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0A44B" w14:textId="77777777" w:rsidR="00490B1B" w:rsidRDefault="00490B1B" w:rsidP="00490B1B">
      <w:pPr>
        <w:suppressAutoHyphens/>
        <w:spacing w:before="120" w:line="240" w:lineRule="auto"/>
        <w:ind w:firstLine="0"/>
        <w:jc w:val="center"/>
        <w:rPr>
          <w:szCs w:val="28"/>
          <w:lang w:eastAsia="ar-SA"/>
        </w:rPr>
      </w:pPr>
      <w:r>
        <w:rPr>
          <w:szCs w:val="28"/>
          <w:lang w:eastAsia="ar-SA"/>
        </w:rPr>
        <w:t>МИНИСТЕРСТВО НАУКИ И ВЫСШЕГО ОБРАЗОВАНИЯ</w:t>
      </w:r>
    </w:p>
    <w:p w14:paraId="6A4E63EE" w14:textId="3D6B98C5" w:rsidR="00490B1B" w:rsidRDefault="00490B1B" w:rsidP="00490B1B">
      <w:pPr>
        <w:suppressAutoHyphens/>
        <w:spacing w:before="120" w:line="240" w:lineRule="auto"/>
        <w:ind w:firstLine="0"/>
        <w:jc w:val="center"/>
        <w:rPr>
          <w:szCs w:val="28"/>
          <w:lang w:eastAsia="ar-SA"/>
        </w:rPr>
      </w:pPr>
      <w:r>
        <w:rPr>
          <w:szCs w:val="28"/>
          <w:lang w:eastAsia="ar-SA"/>
        </w:rPr>
        <w:t>РОССИЙСКОЙ ФЕДЕРАЦИИ</w:t>
      </w:r>
    </w:p>
    <w:p w14:paraId="5C5C9D64" w14:textId="01F1E8CA" w:rsidR="00490B1B" w:rsidRDefault="00490B1B" w:rsidP="00490B1B">
      <w:pPr>
        <w:spacing w:before="120" w:line="240" w:lineRule="auto"/>
        <w:ind w:firstLine="0"/>
        <w:jc w:val="center"/>
        <w:rPr>
          <w:szCs w:val="28"/>
        </w:rPr>
      </w:pPr>
      <w:r>
        <w:rPr>
          <w:szCs w:val="28"/>
        </w:rPr>
        <w:t>ВЛАДИВОСТОКСКИЙ ГОСУДАРСТВЕННЫЙ УНИВЕРСИТЕТ</w:t>
      </w:r>
    </w:p>
    <w:p w14:paraId="680EEFCD" w14:textId="387C3984" w:rsidR="00490B1B" w:rsidRDefault="00490B1B" w:rsidP="00490B1B">
      <w:pPr>
        <w:spacing w:before="120" w:line="240" w:lineRule="auto"/>
        <w:ind w:firstLine="0"/>
        <w:jc w:val="center"/>
        <w:rPr>
          <w:caps/>
        </w:rPr>
      </w:pPr>
      <w:r>
        <w:rPr>
          <w:caps/>
        </w:rPr>
        <w:t>Институт международного бизнеса,</w:t>
      </w:r>
    </w:p>
    <w:p w14:paraId="20126996" w14:textId="77777777" w:rsidR="00490B1B" w:rsidRDefault="00490B1B" w:rsidP="00490B1B">
      <w:pPr>
        <w:spacing w:before="120" w:line="240" w:lineRule="auto"/>
        <w:ind w:firstLine="0"/>
        <w:jc w:val="center"/>
        <w:rPr>
          <w:caps/>
        </w:rPr>
      </w:pPr>
      <w:r>
        <w:rPr>
          <w:caps/>
        </w:rPr>
        <w:t>экономики и управления</w:t>
      </w:r>
    </w:p>
    <w:p w14:paraId="432F8DF0" w14:textId="7D69585C" w:rsidR="00ED3D54" w:rsidRDefault="00490B1B" w:rsidP="00490B1B">
      <w:pPr>
        <w:jc w:val="center"/>
      </w:pPr>
      <w:r>
        <w:rPr>
          <w:szCs w:val="28"/>
        </w:rPr>
        <w:t>КАФЕДРА ЭКОНОМИКИ И УПРАВЛЕНИЯ</w:t>
      </w:r>
    </w:p>
    <w:p w14:paraId="1264F81F" w14:textId="77777777" w:rsidR="00ED3D54" w:rsidRDefault="00ED3D54" w:rsidP="00ED3D54">
      <w:pPr>
        <w:ind w:left="6372"/>
      </w:pPr>
    </w:p>
    <w:p w14:paraId="0A0CBB81" w14:textId="77777777" w:rsidR="00ED3D54" w:rsidRDefault="00ED3D54" w:rsidP="0010260C">
      <w:pPr>
        <w:ind w:firstLine="0"/>
      </w:pPr>
    </w:p>
    <w:p w14:paraId="25820547" w14:textId="77777777" w:rsidR="00ED3D54" w:rsidRDefault="00ED3D54" w:rsidP="00ED3D54">
      <w:pPr>
        <w:jc w:val="right"/>
      </w:pPr>
    </w:p>
    <w:p w14:paraId="08113E3A" w14:textId="77777777" w:rsidR="00ED3D54" w:rsidRPr="0023332C" w:rsidRDefault="00ED3D54" w:rsidP="00ED3D54">
      <w:pPr>
        <w:jc w:val="center"/>
        <w:rPr>
          <w:sz w:val="48"/>
          <w:szCs w:val="48"/>
        </w:rPr>
      </w:pPr>
      <w:r w:rsidRPr="0023332C">
        <w:rPr>
          <w:sz w:val="48"/>
          <w:szCs w:val="48"/>
        </w:rPr>
        <w:t>ОТЧЕТ</w:t>
      </w:r>
    </w:p>
    <w:p w14:paraId="188CEAD9" w14:textId="68485478" w:rsidR="00ED3D54" w:rsidRPr="0023332C" w:rsidRDefault="00ED3D54" w:rsidP="00ED3D54">
      <w:pPr>
        <w:spacing w:after="240" w:line="240" w:lineRule="auto"/>
        <w:ind w:firstLine="0"/>
        <w:jc w:val="center"/>
        <w:rPr>
          <w:sz w:val="48"/>
          <w:szCs w:val="48"/>
        </w:rPr>
      </w:pPr>
      <w:r w:rsidRPr="0023332C">
        <w:rPr>
          <w:sz w:val="48"/>
          <w:szCs w:val="48"/>
        </w:rPr>
        <w:t xml:space="preserve">по учебной практике по </w:t>
      </w:r>
      <w:r w:rsidR="009D1F0A" w:rsidRPr="0023332C">
        <w:rPr>
          <w:sz w:val="48"/>
          <w:szCs w:val="48"/>
        </w:rPr>
        <w:t>получению навыков исследовательской работы</w:t>
      </w:r>
    </w:p>
    <w:p w14:paraId="56C07138" w14:textId="5D6B02A6" w:rsidR="00ED3D54" w:rsidRDefault="00ED3D54" w:rsidP="00ED3D54">
      <w:pPr>
        <w:pStyle w:val="af"/>
        <w:spacing w:before="240"/>
        <w:ind w:left="0" w:right="-74"/>
        <w:jc w:val="center"/>
        <w:rPr>
          <w:sz w:val="44"/>
        </w:rPr>
      </w:pPr>
    </w:p>
    <w:p w14:paraId="6D5190FD" w14:textId="77777777" w:rsidR="009D1F0A" w:rsidRDefault="009D1F0A" w:rsidP="00ED3D54">
      <w:pPr>
        <w:pStyle w:val="af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ED3D54" w14:paraId="3EC029F4" w14:textId="77777777" w:rsidTr="00182112">
        <w:tc>
          <w:tcPr>
            <w:tcW w:w="4077" w:type="dxa"/>
          </w:tcPr>
          <w:p w14:paraId="2FC45C58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1B175E22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6A8300BC" w14:textId="77777777" w:rsidR="00ED3D54" w:rsidRPr="00F14047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ED3D54" w14:paraId="1BC66886" w14:textId="77777777" w:rsidTr="00182112">
        <w:tc>
          <w:tcPr>
            <w:tcW w:w="4077" w:type="dxa"/>
          </w:tcPr>
          <w:p w14:paraId="6D164091" w14:textId="6D315E2C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="00BE48B3" w:rsidRPr="00BE48B3">
              <w:rPr>
                <w:sz w:val="28"/>
                <w:szCs w:val="28"/>
              </w:rPr>
              <w:t>ВДБЭУ-2</w:t>
            </w:r>
            <w:r w:rsidR="0072081E">
              <w:rPr>
                <w:sz w:val="28"/>
                <w:szCs w:val="28"/>
              </w:rPr>
              <w:t>5</w:t>
            </w:r>
            <w:r w:rsidR="00BE48B3" w:rsidRPr="00BE48B3">
              <w:rPr>
                <w:sz w:val="28"/>
                <w:szCs w:val="28"/>
              </w:rPr>
              <w:t>-ФЭ1</w:t>
            </w:r>
          </w:p>
        </w:tc>
        <w:tc>
          <w:tcPr>
            <w:tcW w:w="2386" w:type="dxa"/>
          </w:tcPr>
          <w:p w14:paraId="09B7ED18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00F7347" w14:textId="32664029" w:rsidR="00ED3D54" w:rsidRPr="00F14047" w:rsidRDefault="0072081E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</w:t>
            </w:r>
            <w:r w:rsidR="00BE48B3">
              <w:rPr>
                <w:color w:val="000000" w:themeColor="text1"/>
                <w:sz w:val="28"/>
                <w:szCs w:val="28"/>
              </w:rPr>
              <w:t>.</w:t>
            </w:r>
            <w:r>
              <w:rPr>
                <w:color w:val="000000" w:themeColor="text1"/>
                <w:sz w:val="28"/>
                <w:szCs w:val="28"/>
              </w:rPr>
              <w:t>О</w:t>
            </w:r>
            <w:r w:rsidR="00BE48B3">
              <w:rPr>
                <w:color w:val="000000" w:themeColor="text1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Шабеко</w:t>
            </w:r>
            <w:proofErr w:type="spellEnd"/>
          </w:p>
        </w:tc>
      </w:tr>
      <w:tr w:rsidR="00ED3D54" w14:paraId="29B4BA53" w14:textId="77777777" w:rsidTr="00182112">
        <w:tc>
          <w:tcPr>
            <w:tcW w:w="4077" w:type="dxa"/>
          </w:tcPr>
          <w:p w14:paraId="25A4AEBA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39CFEB70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788807AB" w14:textId="2ED8C1AF" w:rsidR="00ED3D54" w:rsidRPr="00F14047" w:rsidRDefault="00533DC8" w:rsidP="009B530A">
            <w:pPr>
              <w:pStyle w:val="af"/>
              <w:ind w:left="0" w:right="0"/>
              <w:jc w:val="left"/>
              <w:rPr>
                <w:color w:val="FF0000"/>
                <w:sz w:val="28"/>
                <w:szCs w:val="28"/>
              </w:rPr>
            </w:pPr>
            <w:r w:rsidRPr="00533DC8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A886F02" w14:textId="77777777" w:rsidR="009B530A" w:rsidRDefault="009B530A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545E2D5" w14:textId="77777777" w:rsidR="009B530A" w:rsidRDefault="009B530A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16BD6BDE" w14:textId="434E7029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</w:t>
            </w:r>
            <w:r w:rsidRPr="00F14047">
              <w:rPr>
                <w:sz w:val="28"/>
                <w:szCs w:val="28"/>
              </w:rPr>
              <w:t>____________</w:t>
            </w:r>
          </w:p>
        </w:tc>
        <w:tc>
          <w:tcPr>
            <w:tcW w:w="3228" w:type="dxa"/>
          </w:tcPr>
          <w:p w14:paraId="7BDFDB51" w14:textId="77777777" w:rsidR="00ED3D54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  <w:p w14:paraId="55EDB10E" w14:textId="77777777" w:rsidR="00ED3D54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  <w:p w14:paraId="1AAE3F07" w14:textId="07D770CE" w:rsidR="009B530A" w:rsidRPr="007B09D6" w:rsidRDefault="00BE48B3" w:rsidP="00923C1B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А.В. Корень</w:t>
            </w:r>
          </w:p>
        </w:tc>
      </w:tr>
      <w:tr w:rsidR="00ED3D54" w14:paraId="11E62FD3" w14:textId="77777777" w:rsidTr="00182112">
        <w:tc>
          <w:tcPr>
            <w:tcW w:w="4077" w:type="dxa"/>
          </w:tcPr>
          <w:p w14:paraId="4D27DB9D" w14:textId="77777777" w:rsidR="00ED3D54" w:rsidRPr="00F14047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</w:p>
          <w:p w14:paraId="0D20FB91" w14:textId="77777777" w:rsidR="00ED3D54" w:rsidRPr="004403A3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  <w:proofErr w:type="spellStart"/>
            <w:r w:rsidRPr="004403A3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455FA1DF" w14:textId="77777777" w:rsidR="00ED3D54" w:rsidRPr="00F14047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  <w:r w:rsidRPr="004403A3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0B59CA9C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EBE8224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8AEC95D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446FD90A" w14:textId="1F7ACAD1" w:rsidR="00ED3D54" w:rsidRPr="00F14047" w:rsidRDefault="00BE48B3" w:rsidP="00182112">
            <w:pPr>
              <w:pStyle w:val="af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А.В. Корень</w:t>
            </w:r>
          </w:p>
        </w:tc>
      </w:tr>
    </w:tbl>
    <w:p w14:paraId="46C5674D" w14:textId="77777777" w:rsidR="00ED3D54" w:rsidRDefault="00ED3D54" w:rsidP="00ED3D54">
      <w:pPr>
        <w:pStyle w:val="af"/>
        <w:ind w:left="0" w:right="963"/>
        <w:jc w:val="center"/>
        <w:rPr>
          <w:sz w:val="20"/>
        </w:rPr>
      </w:pPr>
    </w:p>
    <w:p w14:paraId="1E18D0E9" w14:textId="77777777" w:rsidR="00ED3D54" w:rsidRDefault="00ED3D54" w:rsidP="00ED3D54">
      <w:pPr>
        <w:pStyle w:val="af"/>
        <w:ind w:left="0" w:right="963"/>
        <w:jc w:val="center"/>
      </w:pPr>
    </w:p>
    <w:p w14:paraId="39134F9D" w14:textId="77777777" w:rsidR="00ED3D54" w:rsidRDefault="00ED3D54" w:rsidP="00ED3D54">
      <w:pPr>
        <w:pStyle w:val="af"/>
        <w:ind w:left="0" w:right="963"/>
        <w:jc w:val="center"/>
      </w:pPr>
    </w:p>
    <w:p w14:paraId="7C85FFF1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36B9A10A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2FA3FA1C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731BE47F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47809175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3732832F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6CD111D7" w14:textId="77777777" w:rsidR="009D1F0A" w:rsidRDefault="009D1F0A" w:rsidP="00961156">
      <w:pPr>
        <w:pStyle w:val="af"/>
        <w:ind w:left="0" w:right="0"/>
        <w:rPr>
          <w:color w:val="000000" w:themeColor="text1"/>
          <w:sz w:val="28"/>
          <w:szCs w:val="28"/>
        </w:rPr>
      </w:pPr>
    </w:p>
    <w:p w14:paraId="218D7055" w14:textId="17B74807" w:rsidR="00961156" w:rsidRPr="00843154" w:rsidRDefault="00ED3D54" w:rsidP="00843154">
      <w:pPr>
        <w:pStyle w:val="af"/>
        <w:ind w:left="0" w:right="0"/>
        <w:jc w:val="center"/>
        <w:rPr>
          <w:color w:val="000000" w:themeColor="text1"/>
          <w:sz w:val="28"/>
          <w:szCs w:val="28"/>
          <w:lang w:eastAsia="ar-SA"/>
        </w:rPr>
      </w:pPr>
      <w:r w:rsidRPr="002F4770">
        <w:rPr>
          <w:color w:val="000000" w:themeColor="text1"/>
          <w:sz w:val="28"/>
          <w:szCs w:val="28"/>
        </w:rPr>
        <w:t>Владивосток 202</w:t>
      </w:r>
      <w:r w:rsidR="0023332C">
        <w:rPr>
          <w:color w:val="000000" w:themeColor="text1"/>
          <w:sz w:val="28"/>
          <w:szCs w:val="28"/>
        </w:rPr>
        <w:t>6</w:t>
      </w:r>
    </w:p>
    <w:p w14:paraId="57EEC1B4" w14:textId="0B34A19F" w:rsidR="0023332C" w:rsidRDefault="0023332C" w:rsidP="00C66826">
      <w:pPr>
        <w:widowControl w:val="0"/>
        <w:suppressAutoHyphens/>
        <w:spacing w:after="120" w:line="240" w:lineRule="auto"/>
        <w:ind w:firstLine="400"/>
        <w:jc w:val="center"/>
        <w:rPr>
          <w:rFonts w:eastAsia="Times New Roman" w:cs="Times New Roman"/>
          <w:caps/>
          <w:sz w:val="24"/>
          <w:szCs w:val="24"/>
          <w:lang w:eastAsia="ru-RU"/>
        </w:rPr>
        <w:sectPr w:rsidR="0023332C">
          <w:head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4519A5D" w14:textId="77777777" w:rsidR="00490B1B" w:rsidRDefault="00490B1B" w:rsidP="00490B1B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lastRenderedPageBreak/>
        <w:t xml:space="preserve">МИНИСТЕРСТВО НАУКИ И ВЫСШЕГО ОБРАЗОВАНИЯ </w:t>
      </w:r>
    </w:p>
    <w:p w14:paraId="699BA764" w14:textId="77777777" w:rsidR="00490B1B" w:rsidRPr="00627B98" w:rsidRDefault="00490B1B" w:rsidP="00490B1B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РОССИЙСКОЙ</w:t>
      </w:r>
      <w:r w:rsidRPr="00962197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627B98">
        <w:rPr>
          <w:rFonts w:eastAsia="Times New Roman" w:cs="Times New Roman"/>
          <w:sz w:val="24"/>
          <w:szCs w:val="24"/>
          <w:lang w:eastAsia="ru-RU"/>
        </w:rPr>
        <w:t>ФЕДЕРАЦИИ</w:t>
      </w:r>
    </w:p>
    <w:p w14:paraId="13719DB8" w14:textId="77777777" w:rsidR="00490B1B" w:rsidRPr="00627B98" w:rsidRDefault="00490B1B" w:rsidP="00490B1B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ФЕДЕРАЛЬНОЕ ГОСУДАРСТВЕННОЕ БЮДЖЕТНОЕ ОБРАЗОВАТЕЛЬНОЕ</w:t>
      </w:r>
    </w:p>
    <w:p w14:paraId="08BC4F06" w14:textId="77777777" w:rsidR="00490B1B" w:rsidRPr="00627B98" w:rsidRDefault="00490B1B" w:rsidP="00490B1B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УЧРЕЖДЕНИЕ ВЫСШЕГО ОБРАЗОВАНИЯ</w:t>
      </w:r>
    </w:p>
    <w:p w14:paraId="3B304EFB" w14:textId="77777777" w:rsidR="00490B1B" w:rsidRPr="00627B98" w:rsidRDefault="00490B1B" w:rsidP="00490B1B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«ВЛАДИВОСТОКСКИЙ ГОСУДАРСТВЕННЫЙ УНИВЕРСИТЕТ»</w:t>
      </w:r>
    </w:p>
    <w:p w14:paraId="4752B6B2" w14:textId="77777777" w:rsidR="00490B1B" w:rsidRPr="00627B98" w:rsidRDefault="00490B1B" w:rsidP="00490B1B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4B379764" w14:textId="77777777" w:rsidR="00490B1B" w:rsidRPr="00627B98" w:rsidRDefault="00490B1B" w:rsidP="00490B1B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6F743FCD" w14:textId="77777777" w:rsidR="00490B1B" w:rsidRDefault="00490B1B" w:rsidP="00490B1B">
      <w:pPr>
        <w:suppressAutoHyphens/>
        <w:spacing w:line="240" w:lineRule="auto"/>
        <w:ind w:firstLine="567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43D10F7E" w14:textId="4C9E4971" w:rsidR="00923C1B" w:rsidRPr="00944046" w:rsidRDefault="00490B1B" w:rsidP="00944046">
      <w:pPr>
        <w:pStyle w:val="1"/>
        <w:spacing w:after="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Toc226453288"/>
      <w:r w:rsidRPr="009440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ИНДИВИДУАЛЬНОЕ ЗАДАНИЕ</w:t>
      </w:r>
      <w:bookmarkEnd w:id="0"/>
    </w:p>
    <w:p w14:paraId="314F5F8E" w14:textId="77777777" w:rsidR="00C66826" w:rsidRPr="00C66826" w:rsidRDefault="00C66826" w:rsidP="00C66826">
      <w:pPr>
        <w:suppressAutoHyphens/>
        <w:spacing w:line="240" w:lineRule="auto"/>
        <w:ind w:firstLine="0"/>
        <w:contextualSpacing/>
        <w:jc w:val="center"/>
        <w:rPr>
          <w:rFonts w:eastAsia="Calibri" w:cs="Times New Roman"/>
          <w:sz w:val="22"/>
        </w:rPr>
      </w:pPr>
      <w:r w:rsidRPr="00C66826">
        <w:rPr>
          <w:rFonts w:eastAsia="Calibri" w:cs="Times New Roman"/>
          <w:sz w:val="22"/>
        </w:rPr>
        <w:t>на учебную практику по получению навыков исследовательской работы</w:t>
      </w:r>
    </w:p>
    <w:p w14:paraId="4D118541" w14:textId="77777777" w:rsidR="00C66826" w:rsidRPr="00C66826" w:rsidRDefault="00C66826" w:rsidP="00C66826">
      <w:pPr>
        <w:suppressAutoHyphens/>
        <w:spacing w:line="240" w:lineRule="auto"/>
        <w:ind w:firstLine="0"/>
        <w:contextualSpacing/>
        <w:jc w:val="center"/>
        <w:rPr>
          <w:rFonts w:eastAsia="Calibri" w:cs="Times New Roman"/>
          <w:sz w:val="22"/>
        </w:rPr>
      </w:pPr>
    </w:p>
    <w:p w14:paraId="3431F112" w14:textId="05F8E2D0" w:rsidR="00C66826" w:rsidRPr="00C66826" w:rsidRDefault="00C66826" w:rsidP="0023332C">
      <w:pPr>
        <w:spacing w:line="240" w:lineRule="auto"/>
        <w:ind w:firstLine="0"/>
        <w:contextualSpacing/>
        <w:rPr>
          <w:rFonts w:eastAsia="Calibri" w:cs="Times New Roman"/>
          <w:sz w:val="22"/>
        </w:rPr>
      </w:pPr>
      <w:r w:rsidRPr="00C66826">
        <w:rPr>
          <w:rFonts w:eastAsia="Calibri" w:cs="Times New Roman"/>
          <w:sz w:val="22"/>
        </w:rPr>
        <w:t xml:space="preserve">Студенту </w:t>
      </w:r>
      <w:proofErr w:type="spellStart"/>
      <w:r>
        <w:rPr>
          <w:rFonts w:eastAsia="Calibri" w:cs="Times New Roman"/>
          <w:sz w:val="22"/>
        </w:rPr>
        <w:t>Шабеко</w:t>
      </w:r>
      <w:proofErr w:type="spellEnd"/>
      <w:r>
        <w:rPr>
          <w:rFonts w:eastAsia="Calibri" w:cs="Times New Roman"/>
          <w:sz w:val="22"/>
        </w:rPr>
        <w:t xml:space="preserve"> Вадиму Олеговичу</w:t>
      </w:r>
    </w:p>
    <w:p w14:paraId="7AFA0CF0" w14:textId="0817206F" w:rsidR="00C66826" w:rsidRPr="00C66826" w:rsidRDefault="00C66826" w:rsidP="0023332C">
      <w:pPr>
        <w:spacing w:line="240" w:lineRule="auto"/>
        <w:ind w:firstLine="0"/>
        <w:contextualSpacing/>
        <w:rPr>
          <w:rFonts w:eastAsia="Calibri" w:cs="Times New Roman"/>
          <w:sz w:val="22"/>
        </w:rPr>
      </w:pPr>
      <w:r w:rsidRPr="00C66826">
        <w:rPr>
          <w:rFonts w:eastAsia="Calibri" w:cs="Times New Roman"/>
          <w:sz w:val="22"/>
        </w:rPr>
        <w:t>Группы: ВДБЭУ-2</w:t>
      </w:r>
      <w:r>
        <w:rPr>
          <w:rFonts w:eastAsia="Calibri" w:cs="Times New Roman"/>
          <w:sz w:val="22"/>
        </w:rPr>
        <w:t>5</w:t>
      </w:r>
      <w:r w:rsidRPr="00C66826">
        <w:rPr>
          <w:rFonts w:eastAsia="Calibri" w:cs="Times New Roman"/>
          <w:sz w:val="22"/>
        </w:rPr>
        <w:t>-ФЭ1</w:t>
      </w:r>
    </w:p>
    <w:p w14:paraId="65CF4560" w14:textId="1174F1DD" w:rsidR="00C66826" w:rsidRPr="00C66826" w:rsidRDefault="00C66826" w:rsidP="0023332C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b/>
          <w:sz w:val="22"/>
          <w:lang w:eastAsia="ru-RU"/>
        </w:rPr>
        <w:t>Срок сдачи отчета</w:t>
      </w:r>
      <w:r w:rsidRPr="00C66826">
        <w:rPr>
          <w:rFonts w:eastAsia="Times New Roman" w:cs="Times New Roman"/>
          <w:sz w:val="22"/>
          <w:lang w:eastAsia="ru-RU"/>
        </w:rPr>
        <w:t xml:space="preserve">: </w:t>
      </w:r>
      <w:r w:rsidR="005E0897">
        <w:rPr>
          <w:rFonts w:eastAsia="Times New Roman" w:cs="Times New Roman"/>
          <w:sz w:val="22"/>
          <w:lang w:eastAsia="ru-RU"/>
        </w:rPr>
        <w:t xml:space="preserve">30.03.2026 - </w:t>
      </w:r>
      <w:r>
        <w:rPr>
          <w:rFonts w:eastAsia="Times New Roman" w:cs="Times New Roman"/>
          <w:sz w:val="22"/>
          <w:u w:val="single"/>
          <w:lang w:eastAsia="ru-RU"/>
        </w:rPr>
        <w:t>18.04.2026</w:t>
      </w:r>
    </w:p>
    <w:p w14:paraId="5BA56D2F" w14:textId="77777777" w:rsidR="00C66826" w:rsidRPr="00C66826" w:rsidRDefault="00C66826" w:rsidP="0023332C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</w:p>
    <w:p w14:paraId="745A80D5" w14:textId="09E53147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 xml:space="preserve">Содержание отчета по </w:t>
      </w:r>
      <w:r w:rsidR="00490B1B">
        <w:rPr>
          <w:rFonts w:eastAsia="Times New Roman" w:cs="Times New Roman"/>
          <w:sz w:val="22"/>
          <w:lang w:eastAsia="ru-RU"/>
        </w:rPr>
        <w:t xml:space="preserve">учебной </w:t>
      </w:r>
      <w:r w:rsidRPr="00C66826">
        <w:rPr>
          <w:rFonts w:eastAsia="Times New Roman" w:cs="Times New Roman"/>
          <w:sz w:val="22"/>
          <w:lang w:eastAsia="ru-RU"/>
        </w:rPr>
        <w:t>практике</w:t>
      </w:r>
      <w:r w:rsidR="005E0897">
        <w:rPr>
          <w:rFonts w:eastAsia="Times New Roman" w:cs="Times New Roman"/>
          <w:sz w:val="22"/>
          <w:lang w:eastAsia="ru-RU"/>
        </w:rPr>
        <w:t xml:space="preserve"> по получению навыков исследовательской работы</w:t>
      </w:r>
      <w:r w:rsidRPr="00C66826">
        <w:rPr>
          <w:rFonts w:eastAsia="Times New Roman" w:cs="Times New Roman"/>
          <w:sz w:val="22"/>
          <w:lang w:eastAsia="ru-RU"/>
        </w:rPr>
        <w:t>:</w:t>
      </w:r>
    </w:p>
    <w:p w14:paraId="50274D69" w14:textId="30BA2D99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b/>
          <w:bCs/>
          <w:sz w:val="22"/>
          <w:lang w:eastAsia="ru-RU"/>
        </w:rPr>
      </w:pPr>
      <w:r w:rsidRPr="00C66826">
        <w:rPr>
          <w:rFonts w:eastAsia="Times New Roman" w:cs="Times New Roman"/>
          <w:b/>
          <w:bCs/>
          <w:sz w:val="22"/>
          <w:lang w:eastAsia="ru-RU"/>
        </w:rPr>
        <w:t xml:space="preserve">Введение: </w:t>
      </w:r>
      <w:r w:rsidRPr="005E0897">
        <w:rPr>
          <w:rFonts w:eastAsia="Times New Roman" w:cs="Times New Roman"/>
          <w:sz w:val="22"/>
          <w:lang w:eastAsia="ru-RU"/>
        </w:rPr>
        <w:t>определить цель и задачи практики, основные методы, необходимые для их</w:t>
      </w:r>
      <w:r w:rsidR="00E01328">
        <w:rPr>
          <w:rFonts w:eastAsia="Times New Roman" w:cs="Times New Roman"/>
          <w:sz w:val="22"/>
          <w:lang w:eastAsia="ru-RU"/>
        </w:rPr>
        <w:t xml:space="preserve"> </w:t>
      </w:r>
      <w:r w:rsidRPr="005E0897">
        <w:rPr>
          <w:rFonts w:eastAsia="Times New Roman" w:cs="Times New Roman"/>
          <w:sz w:val="22"/>
          <w:lang w:eastAsia="ru-RU"/>
        </w:rPr>
        <w:t>достижения</w:t>
      </w:r>
      <w:r w:rsidRPr="00C66826">
        <w:rPr>
          <w:rFonts w:eastAsia="Times New Roman" w:cs="Times New Roman"/>
          <w:b/>
          <w:bCs/>
          <w:sz w:val="22"/>
          <w:lang w:eastAsia="ru-RU"/>
        </w:rPr>
        <w:t xml:space="preserve">  </w:t>
      </w:r>
    </w:p>
    <w:p w14:paraId="0ED198F4" w14:textId="0C9168FE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b/>
          <w:bCs/>
          <w:sz w:val="22"/>
          <w:lang w:eastAsia="ru-RU"/>
        </w:rPr>
      </w:pPr>
      <w:r w:rsidRPr="00C66826">
        <w:rPr>
          <w:rFonts w:eastAsia="Times New Roman" w:cs="Times New Roman"/>
          <w:b/>
          <w:bCs/>
          <w:sz w:val="22"/>
          <w:lang w:eastAsia="ru-RU"/>
        </w:rPr>
        <w:t>Раздел 1. Характеристика исследуемой проблемы</w:t>
      </w:r>
      <w:r>
        <w:rPr>
          <w:rFonts w:eastAsia="Times New Roman" w:cs="Times New Roman"/>
          <w:b/>
          <w:bCs/>
          <w:sz w:val="22"/>
          <w:lang w:eastAsia="ru-RU"/>
        </w:rPr>
        <w:t xml:space="preserve"> по теме «Национальные цифровые валюты</w:t>
      </w:r>
      <w:r w:rsidRPr="00C66826">
        <w:rPr>
          <w:rFonts w:eastAsia="Times New Roman" w:cs="Times New Roman"/>
          <w:b/>
          <w:bCs/>
          <w:sz w:val="22"/>
          <w:lang w:eastAsia="ru-RU"/>
        </w:rPr>
        <w:t xml:space="preserve">: </w:t>
      </w:r>
      <w:r>
        <w:rPr>
          <w:rFonts w:eastAsia="Times New Roman" w:cs="Times New Roman"/>
          <w:b/>
          <w:bCs/>
          <w:sz w:val="22"/>
          <w:lang w:eastAsia="ru-RU"/>
        </w:rPr>
        <w:t>сегодня и завтра»</w:t>
      </w:r>
      <w:r w:rsidR="00E01328">
        <w:rPr>
          <w:rFonts w:eastAsia="Times New Roman" w:cs="Times New Roman"/>
          <w:b/>
          <w:bCs/>
          <w:sz w:val="22"/>
          <w:lang w:eastAsia="ru-RU"/>
        </w:rPr>
        <w:t>.</w:t>
      </w:r>
    </w:p>
    <w:p w14:paraId="19E57A05" w14:textId="77777777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</w:t>
      </w:r>
    </w:p>
    <w:p w14:paraId="1386E032" w14:textId="77777777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b/>
          <w:bCs/>
          <w:sz w:val="22"/>
          <w:lang w:eastAsia="ru-RU"/>
        </w:rPr>
      </w:pPr>
      <w:r w:rsidRPr="00C66826">
        <w:rPr>
          <w:rFonts w:eastAsia="Times New Roman" w:cs="Times New Roman"/>
          <w:b/>
          <w:bCs/>
          <w:sz w:val="22"/>
          <w:lang w:eastAsia="ru-RU"/>
        </w:rPr>
        <w:t>Раздел 2. Современное состояние исследуемой проблемы.</w:t>
      </w:r>
    </w:p>
    <w:p w14:paraId="3853917E" w14:textId="77777777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>Сущность исследуемой проблемы в авторском изложении с иллюстрацией статистическим и аналитическим материалом, перспективы дальнейших исследований по данной теме (УК-1.1в).</w:t>
      </w:r>
    </w:p>
    <w:p w14:paraId="79015281" w14:textId="77777777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b/>
          <w:bCs/>
          <w:sz w:val="22"/>
          <w:lang w:eastAsia="ru-RU"/>
        </w:rPr>
      </w:pPr>
      <w:r w:rsidRPr="00C66826">
        <w:rPr>
          <w:rFonts w:eastAsia="Times New Roman" w:cs="Times New Roman"/>
          <w:b/>
          <w:bCs/>
          <w:sz w:val="22"/>
          <w:lang w:eastAsia="ru-RU"/>
        </w:rPr>
        <w:t>Заключение. Обобщения и выводы.</w:t>
      </w:r>
    </w:p>
    <w:p w14:paraId="6D2A9378" w14:textId="5625CEEB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b/>
          <w:bCs/>
          <w:sz w:val="22"/>
          <w:lang w:eastAsia="ru-RU"/>
        </w:rPr>
      </w:pPr>
      <w:r w:rsidRPr="00C66826">
        <w:rPr>
          <w:rFonts w:eastAsia="Times New Roman" w:cs="Times New Roman"/>
          <w:b/>
          <w:bCs/>
          <w:sz w:val="22"/>
          <w:lang w:eastAsia="ru-RU"/>
        </w:rPr>
        <w:t xml:space="preserve">Список использованных источников </w:t>
      </w:r>
      <w:r w:rsidRPr="00944046">
        <w:rPr>
          <w:rFonts w:eastAsia="Times New Roman" w:cs="Times New Roman"/>
          <w:sz w:val="22"/>
          <w:lang w:eastAsia="ru-RU"/>
        </w:rPr>
        <w:t>(включаются источники не старше 5 лет от даты</w:t>
      </w:r>
      <w:r w:rsidR="00E01328" w:rsidRPr="00944046">
        <w:rPr>
          <w:rFonts w:eastAsia="Times New Roman" w:cs="Times New Roman"/>
          <w:sz w:val="22"/>
          <w:lang w:eastAsia="ru-RU"/>
        </w:rPr>
        <w:t xml:space="preserve"> </w:t>
      </w:r>
      <w:r w:rsidRPr="00944046">
        <w:rPr>
          <w:rFonts w:eastAsia="Times New Roman" w:cs="Times New Roman"/>
          <w:sz w:val="22"/>
          <w:lang w:eastAsia="ru-RU"/>
        </w:rPr>
        <w:t>использования).</w:t>
      </w:r>
    </w:p>
    <w:p w14:paraId="156862B9" w14:textId="77777777" w:rsidR="00C66826" w:rsidRPr="00C66826" w:rsidRDefault="00C66826" w:rsidP="005E0897">
      <w:pPr>
        <w:widowControl w:val="0"/>
        <w:spacing w:line="240" w:lineRule="auto"/>
        <w:rPr>
          <w:rFonts w:eastAsia="Times New Roman" w:cs="Times New Roman"/>
          <w:bCs/>
          <w:sz w:val="22"/>
          <w:lang w:eastAsia="ru-RU"/>
        </w:rPr>
      </w:pPr>
      <w:r w:rsidRPr="00C66826">
        <w:rPr>
          <w:rFonts w:eastAsia="Times New Roman" w:cs="Times New Roman"/>
          <w:bCs/>
          <w:sz w:val="22"/>
          <w:lang w:eastAsia="ru-RU"/>
        </w:rPr>
        <w:t>Приложения (копия используемой в отчете бухгалтерской отчетности).</w:t>
      </w:r>
    </w:p>
    <w:p w14:paraId="60A01E0F" w14:textId="77777777" w:rsidR="00C66826" w:rsidRPr="00C66826" w:rsidRDefault="00C66826" w:rsidP="0023332C">
      <w:pPr>
        <w:spacing w:line="240" w:lineRule="auto"/>
        <w:ind w:firstLine="0"/>
        <w:rPr>
          <w:rFonts w:eastAsia="Calibri" w:cs="Times New Roman"/>
          <w:sz w:val="22"/>
        </w:rPr>
      </w:pPr>
    </w:p>
    <w:p w14:paraId="79AE10E5" w14:textId="77777777" w:rsidR="00C66826" w:rsidRPr="00C66826" w:rsidRDefault="00C66826" w:rsidP="0023332C">
      <w:pPr>
        <w:spacing w:line="240" w:lineRule="auto"/>
        <w:ind w:firstLine="0"/>
        <w:rPr>
          <w:rFonts w:eastAsia="Calibri" w:cs="Times New Roman"/>
          <w:bCs/>
          <w:sz w:val="22"/>
        </w:rPr>
      </w:pPr>
      <w:r w:rsidRPr="00C66826">
        <w:rPr>
          <w:rFonts w:eastAsia="Calibri" w:cs="Times New Roman"/>
          <w:sz w:val="22"/>
        </w:rPr>
        <w:t>Рекомендуемый о</w:t>
      </w:r>
      <w:r w:rsidRPr="00C66826">
        <w:rPr>
          <w:rFonts w:eastAsia="Calibri" w:cs="Times New Roman"/>
          <w:bCs/>
          <w:sz w:val="22"/>
        </w:rPr>
        <w:t>бъем отчета: 10-15 страниц.</w:t>
      </w:r>
    </w:p>
    <w:p w14:paraId="25CB0D2A" w14:textId="77777777" w:rsidR="00C66826" w:rsidRPr="00C66826" w:rsidRDefault="00C66826" w:rsidP="0023332C">
      <w:pPr>
        <w:spacing w:line="240" w:lineRule="auto"/>
        <w:ind w:firstLine="0"/>
        <w:rPr>
          <w:rFonts w:eastAsia="Calibri" w:cs="Times New Roman"/>
          <w:bCs/>
          <w:sz w:val="22"/>
        </w:rPr>
      </w:pPr>
      <w:r w:rsidRPr="00C66826">
        <w:rPr>
          <w:rFonts w:eastAsia="Times New Roman" w:cs="Times New Roman"/>
          <w:sz w:val="22"/>
          <w:lang w:eastAsia="ru-RU"/>
        </w:rPr>
        <w:t>(К защите представляется отчет, выполненный в письменной форме в соответствии с Требованиями к оформлению текстовой части).</w:t>
      </w:r>
    </w:p>
    <w:p w14:paraId="79C4D45A" w14:textId="77777777" w:rsidR="00C66826" w:rsidRPr="00C66826" w:rsidRDefault="00C66826" w:rsidP="0023332C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>Время консультаций по графику, телефон, электронная почта руководителя:</w:t>
      </w:r>
    </w:p>
    <w:p w14:paraId="0F138792" w14:textId="77777777" w:rsidR="00C66826" w:rsidRPr="00C66826" w:rsidRDefault="00C66826" w:rsidP="0023332C">
      <w:pPr>
        <w:widowControl w:val="0"/>
        <w:spacing w:line="240" w:lineRule="auto"/>
        <w:ind w:firstLine="0"/>
        <w:rPr>
          <w:rFonts w:eastAsia="Times New Roman" w:cs="Times New Roman"/>
          <w:sz w:val="22"/>
          <w:u w:val="single"/>
          <w:lang w:eastAsia="ru-RU"/>
        </w:rPr>
      </w:pPr>
      <w:r w:rsidRPr="00C66826">
        <w:rPr>
          <w:rFonts w:eastAsia="Times New Roman" w:cs="Times New Roman"/>
          <w:sz w:val="22"/>
          <w:lang w:val="en-US" w:eastAsia="ru-RU"/>
        </w:rPr>
        <w:t>Email</w:t>
      </w:r>
      <w:r w:rsidRPr="00C66826">
        <w:rPr>
          <w:rFonts w:eastAsia="Times New Roman" w:cs="Times New Roman"/>
          <w:sz w:val="22"/>
          <w:lang w:eastAsia="ru-RU"/>
        </w:rPr>
        <w:t xml:space="preserve">: </w:t>
      </w:r>
      <w:r w:rsidRPr="00C66826">
        <w:rPr>
          <w:rFonts w:eastAsia="Times New Roman" w:cs="Times New Roman"/>
          <w:b/>
          <w:bCs/>
          <w:sz w:val="22"/>
          <w:u w:val="single"/>
          <w:lang w:eastAsia="ru-RU"/>
        </w:rPr>
        <w:t>andrey.koren3@mail.ru</w:t>
      </w:r>
    </w:p>
    <w:p w14:paraId="7B449DB7" w14:textId="67008D1F" w:rsidR="00C66826" w:rsidRPr="00C66826" w:rsidRDefault="00C66826" w:rsidP="0023332C">
      <w:pPr>
        <w:widowControl w:val="0"/>
        <w:overflowPunct w:val="0"/>
        <w:autoSpaceDE w:val="0"/>
        <w:autoSpaceDN w:val="0"/>
        <w:adjustRightInd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 xml:space="preserve">Дата выдачи задания: </w:t>
      </w:r>
      <w:r>
        <w:rPr>
          <w:rFonts w:eastAsia="Times New Roman" w:cs="Times New Roman"/>
          <w:sz w:val="22"/>
          <w:lang w:eastAsia="ru-RU"/>
        </w:rPr>
        <w:t>21</w:t>
      </w:r>
      <w:r w:rsidRPr="00C66826">
        <w:rPr>
          <w:rFonts w:eastAsia="Times New Roman" w:cs="Times New Roman"/>
          <w:sz w:val="22"/>
          <w:lang w:eastAsia="ru-RU"/>
        </w:rPr>
        <w:t>.03.202</w:t>
      </w:r>
      <w:r>
        <w:rPr>
          <w:rFonts w:eastAsia="Times New Roman" w:cs="Times New Roman"/>
          <w:sz w:val="22"/>
          <w:lang w:eastAsia="ru-RU"/>
        </w:rPr>
        <w:t>6</w:t>
      </w:r>
      <w:r w:rsidRPr="00C66826">
        <w:rPr>
          <w:rFonts w:eastAsia="Times New Roman" w:cs="Times New Roman"/>
          <w:sz w:val="22"/>
          <w:lang w:eastAsia="ru-RU"/>
        </w:rPr>
        <w:t xml:space="preserve"> г.</w:t>
      </w:r>
    </w:p>
    <w:p w14:paraId="12635FBB" w14:textId="77777777" w:rsidR="00C66826" w:rsidRPr="00C66826" w:rsidRDefault="00C66826" w:rsidP="00C66826">
      <w:pPr>
        <w:widowControl w:val="0"/>
        <w:overflowPunct w:val="0"/>
        <w:autoSpaceDE w:val="0"/>
        <w:autoSpaceDN w:val="0"/>
        <w:adjustRightInd w:val="0"/>
        <w:spacing w:line="240" w:lineRule="auto"/>
        <w:ind w:firstLine="400"/>
        <w:rPr>
          <w:rFonts w:eastAsia="Times New Roman" w:cs="Times New Roman"/>
          <w:sz w:val="22"/>
          <w:lang w:eastAsia="ru-RU"/>
        </w:rPr>
      </w:pPr>
    </w:p>
    <w:p w14:paraId="4C992E63" w14:textId="77777777" w:rsidR="0023332C" w:rsidRDefault="0023332C" w:rsidP="00C66826">
      <w:pPr>
        <w:widowControl w:val="0"/>
        <w:spacing w:line="240" w:lineRule="auto"/>
        <w:ind w:firstLine="400"/>
        <w:rPr>
          <w:rFonts w:eastAsia="Times New Roman" w:cs="Times New Roman"/>
          <w:sz w:val="22"/>
          <w:lang w:eastAsia="ru-RU"/>
        </w:rPr>
      </w:pPr>
    </w:p>
    <w:p w14:paraId="095C524B" w14:textId="339A96D5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 xml:space="preserve">Руководитель практики </w:t>
      </w:r>
    </w:p>
    <w:p w14:paraId="35CDB40E" w14:textId="77777777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>канд. экон. наук, доцент кафедры</w:t>
      </w:r>
    </w:p>
    <w:p w14:paraId="2F814864" w14:textId="77777777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>экономики и управления                                                                ____________ Корень А.В.</w:t>
      </w:r>
    </w:p>
    <w:p w14:paraId="0DC2ECDD" w14:textId="77777777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</w:p>
    <w:p w14:paraId="0A05872C" w14:textId="018E8C28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 xml:space="preserve">Задание получил: </w:t>
      </w:r>
      <w:r w:rsidRPr="00C66826">
        <w:rPr>
          <w:rFonts w:eastAsia="Times New Roman" w:cs="Times New Roman"/>
          <w:sz w:val="22"/>
          <w:lang w:eastAsia="ru-RU"/>
        </w:rPr>
        <w:tab/>
        <w:t xml:space="preserve">                                                                    ____________ </w:t>
      </w:r>
      <w:proofErr w:type="spellStart"/>
      <w:r>
        <w:rPr>
          <w:rFonts w:eastAsia="Times New Roman" w:cs="Times New Roman"/>
          <w:sz w:val="22"/>
          <w:lang w:eastAsia="ru-RU"/>
        </w:rPr>
        <w:t>Шабеко</w:t>
      </w:r>
      <w:proofErr w:type="spellEnd"/>
      <w:r>
        <w:rPr>
          <w:rFonts w:eastAsia="Times New Roman" w:cs="Times New Roman"/>
          <w:sz w:val="22"/>
          <w:lang w:eastAsia="ru-RU"/>
        </w:rPr>
        <w:t xml:space="preserve"> В.О</w:t>
      </w:r>
      <w:r w:rsidR="00944046">
        <w:rPr>
          <w:rFonts w:eastAsia="Times New Roman" w:cs="Times New Roman"/>
          <w:sz w:val="22"/>
          <w:lang w:eastAsia="ru-RU"/>
        </w:rPr>
        <w:t>.</w:t>
      </w:r>
    </w:p>
    <w:p w14:paraId="22C921C6" w14:textId="77777777" w:rsidR="00DB5D98" w:rsidRDefault="00DB5D98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</w:p>
    <w:p w14:paraId="111F4EE5" w14:textId="3B6B69DD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>Задание согласовано:</w:t>
      </w:r>
    </w:p>
    <w:p w14:paraId="79226B99" w14:textId="77777777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sz w:val="22"/>
          <w:lang w:eastAsia="ru-RU"/>
        </w:rPr>
      </w:pPr>
      <w:r w:rsidRPr="00C66826">
        <w:rPr>
          <w:rFonts w:eastAsia="Times New Roman" w:cs="Times New Roman"/>
          <w:sz w:val="22"/>
          <w:lang w:eastAsia="ru-RU"/>
        </w:rPr>
        <w:t>Руководитель практики от профильной организации</w:t>
      </w:r>
    </w:p>
    <w:p w14:paraId="3886C691" w14:textId="1E5DB825" w:rsidR="00C66826" w:rsidRPr="00C66826" w:rsidRDefault="00C66826" w:rsidP="00923C1B">
      <w:pPr>
        <w:widowControl w:val="0"/>
        <w:spacing w:line="240" w:lineRule="auto"/>
        <w:ind w:firstLine="0"/>
        <w:rPr>
          <w:rFonts w:eastAsia="Times New Roman" w:cs="Times New Roman"/>
          <w:color w:val="000000"/>
          <w:sz w:val="22"/>
          <w:lang w:eastAsia="ru-RU"/>
        </w:rPr>
      </w:pPr>
      <w:r w:rsidRPr="00C66826">
        <w:rPr>
          <w:rFonts w:eastAsia="Times New Roman" w:cs="Times New Roman"/>
          <w:color w:val="000000"/>
          <w:sz w:val="22"/>
          <w:lang w:eastAsia="ru-RU"/>
        </w:rPr>
        <w:t xml:space="preserve">Должность, наименование предприятия                                      ____________ </w:t>
      </w:r>
      <w:r>
        <w:rPr>
          <w:rFonts w:eastAsia="Times New Roman" w:cs="Times New Roman"/>
          <w:color w:val="000000"/>
          <w:sz w:val="22"/>
          <w:lang w:eastAsia="ru-RU"/>
        </w:rPr>
        <w:t>Корень А.В.</w:t>
      </w:r>
    </w:p>
    <w:p w14:paraId="257C776D" w14:textId="77777777" w:rsidR="00C66826" w:rsidRPr="00C66826" w:rsidRDefault="00C66826" w:rsidP="00C66826">
      <w:pPr>
        <w:widowControl w:val="0"/>
        <w:spacing w:line="240" w:lineRule="auto"/>
        <w:ind w:firstLine="400"/>
        <w:rPr>
          <w:rFonts w:eastAsia="Times New Roman" w:cs="Times New Roman"/>
          <w:color w:val="000000"/>
          <w:sz w:val="22"/>
          <w:lang w:eastAsia="ru-RU"/>
        </w:rPr>
      </w:pPr>
    </w:p>
    <w:p w14:paraId="33A305D0" w14:textId="135A3950" w:rsidR="00013EC6" w:rsidRDefault="00013EC6">
      <w:pPr>
        <w:spacing w:after="160" w:line="259" w:lineRule="auto"/>
        <w:ind w:firstLine="0"/>
        <w:jc w:val="left"/>
      </w:pPr>
    </w:p>
    <w:p w14:paraId="2B9BA00D" w14:textId="52AFCC4C" w:rsidR="00C66826" w:rsidRDefault="00013EC6" w:rsidP="0010260C">
      <w:pPr>
        <w:spacing w:after="160" w:line="259" w:lineRule="auto"/>
        <w:ind w:firstLine="0"/>
        <w:jc w:val="left"/>
      </w:pPr>
      <w:r>
        <w:br w:type="page"/>
      </w:r>
    </w:p>
    <w:p w14:paraId="34F23354" w14:textId="77777777" w:rsidR="00C66826" w:rsidRPr="00944046" w:rsidRDefault="00C66826" w:rsidP="00944046">
      <w:pPr>
        <w:pStyle w:val="1"/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" w:name="_Toc226453289"/>
      <w:r w:rsidRPr="009440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РАБОЧИЙ ГРАФИК (ПЛАН) ПРОВЕДЕНИЯ ПРАКТИКИ</w:t>
      </w:r>
      <w:bookmarkEnd w:id="1"/>
    </w:p>
    <w:p w14:paraId="4AA7E67F" w14:textId="77777777" w:rsidR="00C66826" w:rsidRPr="00C66826" w:rsidRDefault="00C66826" w:rsidP="00C66826">
      <w:pPr>
        <w:widowControl w:val="0"/>
        <w:shd w:val="clear" w:color="auto" w:fill="FFFFFF"/>
        <w:tabs>
          <w:tab w:val="left" w:pos="6237"/>
        </w:tabs>
        <w:suppressAutoHyphens/>
        <w:spacing w:line="240" w:lineRule="auto"/>
        <w:ind w:left="780" w:firstLine="400"/>
        <w:contextualSpacing/>
        <w:rPr>
          <w:rFonts w:eastAsia="Times New Roman" w:cs="Times New Roman"/>
          <w:b/>
          <w:bCs/>
          <w:sz w:val="24"/>
          <w:szCs w:val="28"/>
          <w:lang w:eastAsia="ru-RU"/>
        </w:rPr>
      </w:pPr>
    </w:p>
    <w:p w14:paraId="26426CD5" w14:textId="7926B4D0" w:rsidR="00C66826" w:rsidRPr="00C66826" w:rsidRDefault="00C66826" w:rsidP="00C66826">
      <w:pPr>
        <w:widowControl w:val="0"/>
        <w:shd w:val="clear" w:color="auto" w:fill="FFFFFF"/>
        <w:tabs>
          <w:tab w:val="left" w:pos="6237"/>
        </w:tabs>
        <w:suppressAutoHyphens/>
        <w:spacing w:line="240" w:lineRule="auto"/>
        <w:ind w:firstLine="400"/>
        <w:contextualSpacing/>
        <w:rPr>
          <w:rFonts w:eastAsia="SimSun" w:cs="Times New Roman"/>
          <w:iCs/>
          <w:sz w:val="24"/>
          <w:szCs w:val="24"/>
          <w:u w:val="single"/>
          <w:lang w:eastAsia="zh-CN"/>
        </w:rPr>
      </w:pPr>
      <w:r w:rsidRPr="00C66826">
        <w:rPr>
          <w:rFonts w:eastAsia="SimSun" w:cs="Times New Roman"/>
          <w:sz w:val="24"/>
          <w:szCs w:val="24"/>
          <w:lang w:eastAsia="zh-CN"/>
        </w:rPr>
        <w:t xml:space="preserve">Студент </w:t>
      </w:r>
      <w:proofErr w:type="spellStart"/>
      <w:r>
        <w:rPr>
          <w:rFonts w:eastAsia="SimSun" w:cs="Times New Roman"/>
          <w:iCs/>
          <w:sz w:val="24"/>
          <w:szCs w:val="24"/>
          <w:u w:val="single"/>
          <w:lang w:eastAsia="zh-CN"/>
        </w:rPr>
        <w:t>Шабеко</w:t>
      </w:r>
      <w:proofErr w:type="spellEnd"/>
      <w:r>
        <w:rPr>
          <w:rFonts w:eastAsia="SimSun" w:cs="Times New Roman"/>
          <w:iCs/>
          <w:sz w:val="24"/>
          <w:szCs w:val="24"/>
          <w:u w:val="single"/>
          <w:lang w:eastAsia="zh-CN"/>
        </w:rPr>
        <w:t xml:space="preserve"> Вадим Олегович___________________________________________</w:t>
      </w:r>
    </w:p>
    <w:p w14:paraId="5D55E0EC" w14:textId="77777777" w:rsidR="00C66826" w:rsidRPr="00C66826" w:rsidRDefault="00C66826" w:rsidP="00C66826">
      <w:pPr>
        <w:widowControl w:val="0"/>
        <w:shd w:val="clear" w:color="auto" w:fill="FFFFFF"/>
        <w:suppressAutoHyphens/>
        <w:spacing w:line="240" w:lineRule="auto"/>
        <w:ind w:firstLine="400"/>
        <w:contextualSpacing/>
        <w:jc w:val="center"/>
        <w:rPr>
          <w:rFonts w:eastAsia="SimSun" w:cs="Times New Roman"/>
          <w:sz w:val="24"/>
          <w:szCs w:val="24"/>
          <w:vertAlign w:val="superscript"/>
          <w:lang w:eastAsia="zh-CN"/>
        </w:rPr>
      </w:pPr>
      <w:r w:rsidRPr="00C66826">
        <w:rPr>
          <w:rFonts w:eastAsia="SimSu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42A2AAC1" w14:textId="7BE4895F" w:rsidR="00C66826" w:rsidRPr="00C66826" w:rsidRDefault="00C66826" w:rsidP="00C66826">
      <w:pPr>
        <w:widowControl w:val="0"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400"/>
        <w:contextualSpacing/>
        <w:rPr>
          <w:rFonts w:eastAsia="SimSun" w:cs="Times New Roman"/>
          <w:sz w:val="24"/>
          <w:szCs w:val="24"/>
          <w:lang w:eastAsia="zh-CN"/>
        </w:rPr>
      </w:pPr>
      <w:r w:rsidRPr="00C66826">
        <w:rPr>
          <w:rFonts w:eastAsia="SimSun" w:cs="Times New Roman"/>
          <w:sz w:val="24"/>
          <w:szCs w:val="24"/>
          <w:lang w:eastAsia="zh-CN"/>
        </w:rPr>
        <w:t xml:space="preserve">Кафедра </w:t>
      </w:r>
      <w:r>
        <w:rPr>
          <w:rFonts w:eastAsia="SimSun" w:cs="Times New Roman"/>
          <w:sz w:val="24"/>
          <w:szCs w:val="24"/>
          <w:u w:val="single"/>
          <w:lang w:eastAsia="zh-CN"/>
        </w:rPr>
        <w:t>Экономики и управления</w:t>
      </w:r>
      <w:r w:rsidRPr="00C66826">
        <w:rPr>
          <w:rFonts w:eastAsia="SimSun" w:cs="Times New Roman"/>
          <w:sz w:val="24"/>
          <w:szCs w:val="24"/>
          <w:u w:val="single"/>
          <w:lang w:eastAsia="zh-CN"/>
        </w:rPr>
        <w:t xml:space="preserve">                             </w:t>
      </w:r>
      <w:r w:rsidRPr="00C66826">
        <w:rPr>
          <w:rFonts w:eastAsia="SimSun" w:cs="Times New Roman"/>
          <w:sz w:val="24"/>
          <w:szCs w:val="24"/>
          <w:lang w:eastAsia="zh-CN"/>
        </w:rPr>
        <w:t xml:space="preserve">   гр. </w:t>
      </w:r>
      <w:r w:rsidRPr="00C66826">
        <w:rPr>
          <w:rFonts w:eastAsia="SimSun" w:cs="Times New Roman"/>
          <w:sz w:val="24"/>
          <w:szCs w:val="24"/>
          <w:u w:val="single"/>
          <w:lang w:eastAsia="zh-CN"/>
        </w:rPr>
        <w:t>                 </w:t>
      </w:r>
      <w:r w:rsidRPr="00C66826">
        <w:rPr>
          <w:rFonts w:eastAsia="SimSun" w:cs="Times New Roman"/>
          <w:sz w:val="20"/>
          <w:szCs w:val="20"/>
          <w:u w:val="single"/>
          <w:lang w:eastAsia="zh-CN"/>
        </w:rPr>
        <w:t>ВДБЭУ-2</w:t>
      </w:r>
      <w:r>
        <w:rPr>
          <w:rFonts w:eastAsia="SimSun" w:cs="Times New Roman"/>
          <w:sz w:val="20"/>
          <w:szCs w:val="20"/>
          <w:u w:val="single"/>
          <w:lang w:eastAsia="zh-CN"/>
        </w:rPr>
        <w:t>5</w:t>
      </w:r>
      <w:r w:rsidRPr="00C66826">
        <w:rPr>
          <w:rFonts w:eastAsia="SimSun" w:cs="Times New Roman"/>
          <w:sz w:val="20"/>
          <w:szCs w:val="20"/>
          <w:u w:val="single"/>
          <w:lang w:eastAsia="zh-CN"/>
        </w:rPr>
        <w:t>-ФЭ1</w:t>
      </w:r>
      <w:r w:rsidRPr="00C66826">
        <w:rPr>
          <w:rFonts w:eastAsia="SimSun" w:cs="Times New Roman"/>
          <w:sz w:val="24"/>
          <w:szCs w:val="24"/>
          <w:u w:val="single"/>
          <w:lang w:eastAsia="zh-CN"/>
        </w:rPr>
        <w:t>             </w:t>
      </w:r>
    </w:p>
    <w:p w14:paraId="757D92F7" w14:textId="77777777" w:rsidR="00C66826" w:rsidRPr="00C66826" w:rsidRDefault="00C66826" w:rsidP="00C66826">
      <w:pPr>
        <w:widowControl w:val="0"/>
        <w:spacing w:line="240" w:lineRule="auto"/>
        <w:ind w:firstLine="400"/>
        <w:contextualSpacing/>
        <w:rPr>
          <w:rFonts w:eastAsia="Times New Roman" w:cs="Times New Roman"/>
          <w:b/>
          <w:bCs/>
          <w:sz w:val="24"/>
          <w:szCs w:val="28"/>
          <w:lang w:eastAsia="ru-RU"/>
        </w:rPr>
      </w:pPr>
    </w:p>
    <w:p w14:paraId="6D7BFA4D" w14:textId="3AFC5928" w:rsidR="00C66826" w:rsidRPr="00C66826" w:rsidRDefault="00C66826" w:rsidP="00C66826">
      <w:pPr>
        <w:widowControl w:val="0"/>
        <w:shd w:val="clear" w:color="auto" w:fill="FFFFFF"/>
        <w:tabs>
          <w:tab w:val="left" w:pos="6237"/>
        </w:tabs>
        <w:suppressAutoHyphens/>
        <w:spacing w:line="240" w:lineRule="auto"/>
        <w:ind w:firstLine="400"/>
        <w:contextualSpacing/>
        <w:rPr>
          <w:rFonts w:eastAsia="SimSun" w:cs="Times New Roman"/>
          <w:i/>
          <w:sz w:val="24"/>
          <w:szCs w:val="24"/>
          <w:u w:val="single"/>
          <w:lang w:eastAsia="zh-CN"/>
        </w:rPr>
      </w:pPr>
      <w:r w:rsidRPr="00C66826">
        <w:rPr>
          <w:rFonts w:eastAsia="SimSun" w:cs="Times New Roman"/>
          <w:sz w:val="24"/>
          <w:szCs w:val="24"/>
          <w:lang w:eastAsia="zh-CN"/>
        </w:rPr>
        <w:t>Руководитель практики</w:t>
      </w:r>
      <w:r w:rsidR="00E01328">
        <w:rPr>
          <w:rFonts w:eastAsia="SimSun" w:cs="Times New Roman"/>
          <w:sz w:val="24"/>
          <w:szCs w:val="24"/>
          <w:lang w:eastAsia="zh-CN"/>
        </w:rPr>
        <w:t xml:space="preserve"> </w:t>
      </w:r>
      <w:r w:rsidR="00E01328" w:rsidRPr="00E01328">
        <w:rPr>
          <w:rFonts w:eastAsia="SimSun" w:cs="Times New Roman"/>
          <w:sz w:val="24"/>
          <w:szCs w:val="24"/>
          <w:u w:val="single"/>
          <w:lang w:eastAsia="zh-CN"/>
        </w:rPr>
        <w:t>Корень Андрей Владимирович</w:t>
      </w:r>
      <w:r w:rsidRPr="00C66826">
        <w:rPr>
          <w:rFonts w:eastAsia="SimSun" w:cs="Times New Roman"/>
          <w:iCs/>
          <w:sz w:val="24"/>
          <w:szCs w:val="24"/>
          <w:u w:val="single"/>
          <w:lang w:eastAsia="zh-CN"/>
        </w:rPr>
        <w:tab/>
      </w:r>
      <w:r w:rsidRPr="00C66826">
        <w:rPr>
          <w:rFonts w:eastAsia="SimSun" w:cs="Times New Roman"/>
          <w:iCs/>
          <w:sz w:val="24"/>
          <w:szCs w:val="24"/>
          <w:u w:val="single"/>
          <w:lang w:eastAsia="zh-CN"/>
        </w:rPr>
        <w:tab/>
      </w:r>
      <w:r w:rsidRPr="00C66826">
        <w:rPr>
          <w:rFonts w:eastAsia="SimSun" w:cs="Times New Roman"/>
          <w:iCs/>
          <w:sz w:val="24"/>
          <w:szCs w:val="24"/>
          <w:u w:val="single"/>
          <w:lang w:eastAsia="zh-CN"/>
        </w:rPr>
        <w:tab/>
      </w:r>
      <w:r w:rsidRPr="00C66826">
        <w:rPr>
          <w:rFonts w:eastAsia="SimSun" w:cs="Times New Roman"/>
          <w:iCs/>
          <w:sz w:val="24"/>
          <w:szCs w:val="24"/>
          <w:u w:val="single"/>
          <w:lang w:eastAsia="zh-CN"/>
        </w:rPr>
        <w:tab/>
      </w:r>
      <w:r w:rsidRPr="00C66826">
        <w:rPr>
          <w:rFonts w:eastAsia="SimSun" w:cs="Times New Roman"/>
          <w:iCs/>
          <w:sz w:val="24"/>
          <w:szCs w:val="24"/>
          <w:u w:val="single"/>
          <w:lang w:eastAsia="zh-CN"/>
        </w:rPr>
        <w:tab/>
      </w:r>
      <w:r w:rsidRPr="00C66826">
        <w:rPr>
          <w:rFonts w:eastAsia="SimSun" w:cs="Times New Roman"/>
          <w:iCs/>
          <w:sz w:val="24"/>
          <w:szCs w:val="24"/>
          <w:u w:val="single"/>
          <w:lang w:eastAsia="zh-CN"/>
        </w:rPr>
        <w:tab/>
      </w:r>
    </w:p>
    <w:p w14:paraId="483E3D74" w14:textId="77777777" w:rsidR="00C66826" w:rsidRPr="00C66826" w:rsidRDefault="00C66826" w:rsidP="00C66826">
      <w:pPr>
        <w:widowControl w:val="0"/>
        <w:shd w:val="clear" w:color="auto" w:fill="FFFFFF"/>
        <w:suppressAutoHyphens/>
        <w:spacing w:line="240" w:lineRule="auto"/>
        <w:ind w:firstLine="400"/>
        <w:contextualSpacing/>
        <w:jc w:val="center"/>
        <w:rPr>
          <w:rFonts w:eastAsia="SimSun" w:cs="Times New Roman"/>
          <w:sz w:val="24"/>
          <w:szCs w:val="24"/>
          <w:vertAlign w:val="superscript"/>
          <w:lang w:eastAsia="zh-CN"/>
        </w:rPr>
      </w:pPr>
      <w:r w:rsidRPr="00C66826">
        <w:rPr>
          <w:rFonts w:eastAsia="SimSu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16C8711F" w14:textId="77777777" w:rsidR="00C66826" w:rsidRPr="00C66826" w:rsidRDefault="00C66826" w:rsidP="00C66826">
      <w:pPr>
        <w:widowControl w:val="0"/>
        <w:suppressAutoHyphens/>
        <w:spacing w:line="240" w:lineRule="auto"/>
        <w:ind w:firstLine="400"/>
        <w:contextualSpacing/>
        <w:rPr>
          <w:rFonts w:eastAsia="SimSun" w:cs="Times New Roman"/>
          <w:sz w:val="24"/>
          <w:szCs w:val="24"/>
          <w:lang w:eastAsia="zh-CN"/>
        </w:rPr>
      </w:pPr>
    </w:p>
    <w:p w14:paraId="22A86DE8" w14:textId="77777777" w:rsidR="00C66826" w:rsidRPr="00C66826" w:rsidRDefault="00C66826" w:rsidP="00C66826">
      <w:pPr>
        <w:widowControl w:val="0"/>
        <w:suppressAutoHyphens/>
        <w:spacing w:line="240" w:lineRule="auto"/>
        <w:ind w:firstLine="400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C66826">
        <w:rPr>
          <w:rFonts w:eastAsia="Times New Roman" w:cs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328D273D" w14:textId="77777777" w:rsidR="00C66826" w:rsidRPr="00C66826" w:rsidRDefault="00C66826" w:rsidP="00C66826">
      <w:pPr>
        <w:widowControl w:val="0"/>
        <w:suppressAutoHyphens/>
        <w:spacing w:line="240" w:lineRule="auto"/>
        <w:ind w:firstLine="400"/>
        <w:contextualSpacing/>
        <w:jc w:val="righ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C6682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__________________________ФИО уполномоченного лица</w:t>
      </w:r>
    </w:p>
    <w:p w14:paraId="6C270D59" w14:textId="77777777" w:rsidR="00C66826" w:rsidRPr="00C66826" w:rsidRDefault="00C66826" w:rsidP="00C66826">
      <w:pPr>
        <w:widowControl w:val="0"/>
        <w:suppressAutoHyphens/>
        <w:spacing w:line="240" w:lineRule="auto"/>
        <w:ind w:firstLine="400"/>
        <w:contextualSpacing/>
        <w:jc w:val="right"/>
        <w:rPr>
          <w:rFonts w:eastAsia="Times New Roman" w:cs="Times New Roman"/>
          <w:color w:val="000000"/>
          <w:sz w:val="18"/>
          <w:szCs w:val="18"/>
          <w:lang w:eastAsia="ru-RU"/>
        </w:rPr>
      </w:pPr>
      <w:r w:rsidRPr="00C66826">
        <w:rPr>
          <w:rFonts w:eastAsia="Times New Roman" w:cs="Times New Roman"/>
          <w:color w:val="000000"/>
          <w:sz w:val="18"/>
          <w:szCs w:val="18"/>
          <w:lang w:eastAsia="ru-RU"/>
        </w:rPr>
        <w:t>(подпись уполномоченного лица, МП)</w:t>
      </w:r>
    </w:p>
    <w:p w14:paraId="31380665" w14:textId="77777777" w:rsidR="00C66826" w:rsidRPr="00C66826" w:rsidRDefault="00C66826" w:rsidP="00C66826">
      <w:pPr>
        <w:widowControl w:val="0"/>
        <w:suppressAutoHyphens/>
        <w:spacing w:line="240" w:lineRule="auto"/>
        <w:ind w:firstLine="400"/>
        <w:contextualSpacing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14:paraId="4D5A1C4B" w14:textId="13B2E821" w:rsidR="00C66826" w:rsidRPr="00C66826" w:rsidRDefault="00C66826" w:rsidP="00C66826">
      <w:pPr>
        <w:widowControl w:val="0"/>
        <w:suppressAutoHyphens/>
        <w:spacing w:line="240" w:lineRule="auto"/>
        <w:ind w:firstLine="400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C66826">
        <w:rPr>
          <w:rFonts w:eastAsia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</w:t>
      </w:r>
      <w:r w:rsidR="00E01328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r w:rsidRPr="00C66826">
        <w:rPr>
          <w:rFonts w:eastAsia="Times New Roman" w:cs="Times New Roman"/>
          <w:color w:val="000000"/>
          <w:sz w:val="24"/>
          <w:szCs w:val="24"/>
          <w:lang w:eastAsia="ru-RU"/>
        </w:rPr>
        <w:t>__________________</w:t>
      </w:r>
      <w:r w:rsidR="00E01328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В.О. </w:t>
      </w:r>
      <w:proofErr w:type="spellStart"/>
      <w:r w:rsidR="00E01328">
        <w:rPr>
          <w:rFonts w:eastAsia="Times New Roman" w:cs="Times New Roman"/>
          <w:color w:val="000000"/>
          <w:sz w:val="24"/>
          <w:szCs w:val="24"/>
          <w:lang w:eastAsia="ru-RU"/>
        </w:rPr>
        <w:t>Шабеко</w:t>
      </w:r>
      <w:proofErr w:type="spellEnd"/>
    </w:p>
    <w:p w14:paraId="14FC4DA7" w14:textId="77777777" w:rsidR="00C66826" w:rsidRPr="00C66826" w:rsidRDefault="00C66826" w:rsidP="00C66826">
      <w:pPr>
        <w:widowControl w:val="0"/>
        <w:suppressAutoHyphens/>
        <w:spacing w:line="240" w:lineRule="auto"/>
        <w:ind w:firstLine="400"/>
        <w:contextualSpacing/>
        <w:jc w:val="center"/>
        <w:rPr>
          <w:rFonts w:eastAsia="SimSun" w:cs="Times New Roman"/>
          <w:sz w:val="24"/>
          <w:szCs w:val="24"/>
          <w:lang w:eastAsia="zh-CN"/>
        </w:rPr>
      </w:pPr>
      <w:r w:rsidRPr="00C66826">
        <w:rPr>
          <w:rFonts w:eastAsia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2E3BC26E" w14:textId="77777777" w:rsidR="00C66826" w:rsidRPr="00C66826" w:rsidRDefault="00C66826" w:rsidP="00C66826">
      <w:pPr>
        <w:widowControl w:val="0"/>
        <w:suppressAutoHyphens/>
        <w:spacing w:line="240" w:lineRule="auto"/>
        <w:ind w:firstLine="400"/>
        <w:rPr>
          <w:rFonts w:eastAsia="Times New Roman" w:cs="Times New Roman"/>
          <w:b/>
          <w:bCs/>
          <w:sz w:val="24"/>
          <w:szCs w:val="28"/>
          <w:lang w:eastAsia="ru-RU"/>
        </w:rPr>
      </w:pPr>
    </w:p>
    <w:p w14:paraId="459EC9BB" w14:textId="77777777" w:rsidR="00C66826" w:rsidRPr="00C66826" w:rsidRDefault="00C66826" w:rsidP="00C66826">
      <w:pPr>
        <w:widowControl w:val="0"/>
        <w:spacing w:after="160" w:line="259" w:lineRule="auto"/>
        <w:ind w:firstLine="40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9"/>
        <w:gridCol w:w="4707"/>
        <w:gridCol w:w="1254"/>
        <w:gridCol w:w="1385"/>
      </w:tblGrid>
      <w:tr w:rsidR="00C66826" w:rsidRPr="00C66826" w14:paraId="0DA1C574" w14:textId="77777777" w:rsidTr="00FD5078">
        <w:trPr>
          <w:trHeight w:val="1000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ADE79E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Этапы практики</w:t>
            </w:r>
          </w:p>
        </w:tc>
        <w:tc>
          <w:tcPr>
            <w:tcW w:w="26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9B8CAF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Виды работы 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71122F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Срок </w:t>
            </w:r>
          </w:p>
          <w:p w14:paraId="5BD34B2C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6682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F7B65E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Отметка </w:t>
            </w:r>
          </w:p>
          <w:p w14:paraId="611C16C1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руководителя о выполнении</w:t>
            </w:r>
          </w:p>
        </w:tc>
      </w:tr>
      <w:tr w:rsidR="00C66826" w:rsidRPr="00C66826" w14:paraId="13DAC807" w14:textId="77777777" w:rsidTr="006615A7">
        <w:trPr>
          <w:trHeight w:val="368"/>
        </w:trPr>
        <w:tc>
          <w:tcPr>
            <w:tcW w:w="966" w:type="pct"/>
            <w:vMerge w:val="restart"/>
            <w:vAlign w:val="center"/>
          </w:tcPr>
          <w:p w14:paraId="1220B6BB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1.Подготовительный этап</w:t>
            </w:r>
          </w:p>
        </w:tc>
        <w:tc>
          <w:tcPr>
            <w:tcW w:w="2630" w:type="pct"/>
            <w:vAlign w:val="center"/>
          </w:tcPr>
          <w:p w14:paraId="0C0ED145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40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Организационное собрание</w:t>
            </w:r>
          </w:p>
        </w:tc>
        <w:tc>
          <w:tcPr>
            <w:tcW w:w="655" w:type="pct"/>
            <w:vAlign w:val="center"/>
          </w:tcPr>
          <w:p w14:paraId="2F7EF36C" w14:textId="38DCA2EF" w:rsidR="00C66826" w:rsidRPr="00C66826" w:rsidRDefault="006615A7" w:rsidP="00944046">
            <w:pPr>
              <w:widowControl w:val="0"/>
              <w:tabs>
                <w:tab w:val="num" w:pos="643"/>
              </w:tabs>
              <w:spacing w:line="240" w:lineRule="auto"/>
              <w:ind w:firstLine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30.03.2026</w:t>
            </w:r>
          </w:p>
        </w:tc>
        <w:tc>
          <w:tcPr>
            <w:tcW w:w="749" w:type="pct"/>
            <w:vAlign w:val="center"/>
          </w:tcPr>
          <w:p w14:paraId="344D4848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40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C66826" w:rsidRPr="00C66826" w14:paraId="55E03A09" w14:textId="77777777" w:rsidTr="00FD5078">
        <w:trPr>
          <w:trHeight w:val="413"/>
        </w:trPr>
        <w:tc>
          <w:tcPr>
            <w:tcW w:w="966" w:type="pct"/>
            <w:vMerge/>
            <w:vAlign w:val="center"/>
          </w:tcPr>
          <w:p w14:paraId="4B386E2A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30" w:type="pct"/>
            <w:vAlign w:val="center"/>
          </w:tcPr>
          <w:p w14:paraId="4EE70EE2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40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Инструктаж по технике безопасности</w:t>
            </w:r>
          </w:p>
        </w:tc>
        <w:tc>
          <w:tcPr>
            <w:tcW w:w="655" w:type="pct"/>
            <w:vAlign w:val="center"/>
          </w:tcPr>
          <w:p w14:paraId="1132D4D6" w14:textId="70B89D37" w:rsidR="00C66826" w:rsidRPr="00C66826" w:rsidRDefault="006615A7" w:rsidP="00944046">
            <w:pPr>
              <w:widowControl w:val="0"/>
              <w:tabs>
                <w:tab w:val="num" w:pos="643"/>
              </w:tabs>
              <w:spacing w:line="240" w:lineRule="auto"/>
              <w:ind w:firstLine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30.03.2026</w:t>
            </w:r>
          </w:p>
        </w:tc>
        <w:tc>
          <w:tcPr>
            <w:tcW w:w="749" w:type="pct"/>
            <w:vAlign w:val="center"/>
          </w:tcPr>
          <w:p w14:paraId="661BDC53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40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C66826" w:rsidRPr="00C66826" w14:paraId="184C772B" w14:textId="77777777" w:rsidTr="00FD5078">
        <w:trPr>
          <w:trHeight w:val="878"/>
        </w:trPr>
        <w:tc>
          <w:tcPr>
            <w:tcW w:w="966" w:type="pct"/>
            <w:vAlign w:val="center"/>
          </w:tcPr>
          <w:p w14:paraId="161F5BF7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2.Практический этап</w:t>
            </w:r>
          </w:p>
          <w:p w14:paraId="4C17CD66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30" w:type="pct"/>
            <w:vAlign w:val="center"/>
          </w:tcPr>
          <w:p w14:paraId="482FA483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40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1. Раскрыть 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</w:t>
            </w:r>
          </w:p>
          <w:p w14:paraId="66C702FD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40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  <w:r w:rsidRPr="00C6682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Изучить сущность исследуемой проблемы в авторском изложении с иллюстрацией статистическим и аналитическим материалом, перспективы дальнейших исследований по данной теме (УК-1.1в).</w:t>
            </w:r>
          </w:p>
        </w:tc>
        <w:tc>
          <w:tcPr>
            <w:tcW w:w="655" w:type="pct"/>
            <w:vAlign w:val="center"/>
          </w:tcPr>
          <w:p w14:paraId="7BCA9619" w14:textId="3FE3C178" w:rsidR="00C66826" w:rsidRPr="00C66826" w:rsidRDefault="006615A7" w:rsidP="00944046">
            <w:pPr>
              <w:widowControl w:val="0"/>
              <w:tabs>
                <w:tab w:val="num" w:pos="643"/>
              </w:tabs>
              <w:spacing w:line="240" w:lineRule="auto"/>
              <w:ind w:firstLine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17.04.2026</w:t>
            </w:r>
          </w:p>
        </w:tc>
        <w:tc>
          <w:tcPr>
            <w:tcW w:w="749" w:type="pct"/>
            <w:vAlign w:val="center"/>
          </w:tcPr>
          <w:p w14:paraId="25ED3665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40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C66826" w:rsidRPr="00C66826" w14:paraId="31A78912" w14:textId="77777777" w:rsidTr="00FD5078">
        <w:trPr>
          <w:trHeight w:val="354"/>
        </w:trPr>
        <w:tc>
          <w:tcPr>
            <w:tcW w:w="966" w:type="pct"/>
            <w:vAlign w:val="center"/>
          </w:tcPr>
          <w:p w14:paraId="4884621F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3. Заключительный этап</w:t>
            </w:r>
          </w:p>
        </w:tc>
        <w:tc>
          <w:tcPr>
            <w:tcW w:w="2630" w:type="pct"/>
            <w:vAlign w:val="center"/>
          </w:tcPr>
          <w:p w14:paraId="19B50D44" w14:textId="77777777" w:rsidR="00C66826" w:rsidRPr="00C66826" w:rsidRDefault="00C66826" w:rsidP="00C6682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40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66826">
              <w:rPr>
                <w:rFonts w:eastAsia="Times New Roman" w:cs="Times New Roman"/>
                <w:sz w:val="20"/>
                <w:szCs w:val="20"/>
                <w:lang w:eastAsia="ru-RU"/>
              </w:rPr>
              <w:t>Подготовка и сдача отчета</w:t>
            </w:r>
          </w:p>
        </w:tc>
        <w:tc>
          <w:tcPr>
            <w:tcW w:w="655" w:type="pct"/>
            <w:vAlign w:val="center"/>
          </w:tcPr>
          <w:p w14:paraId="51CAA08D" w14:textId="447E33F2" w:rsidR="00C66826" w:rsidRPr="00C66826" w:rsidRDefault="006615A7" w:rsidP="00944046">
            <w:pPr>
              <w:widowControl w:val="0"/>
              <w:tabs>
                <w:tab w:val="num" w:pos="643"/>
              </w:tabs>
              <w:spacing w:line="240" w:lineRule="auto"/>
              <w:ind w:firstLine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18.04.2026</w:t>
            </w:r>
          </w:p>
        </w:tc>
        <w:tc>
          <w:tcPr>
            <w:tcW w:w="749" w:type="pct"/>
            <w:vAlign w:val="center"/>
          </w:tcPr>
          <w:p w14:paraId="657E1990" w14:textId="77777777" w:rsidR="00C66826" w:rsidRPr="00C66826" w:rsidRDefault="00C66826" w:rsidP="00C66826">
            <w:pPr>
              <w:widowControl w:val="0"/>
              <w:tabs>
                <w:tab w:val="num" w:pos="643"/>
              </w:tabs>
              <w:spacing w:line="240" w:lineRule="auto"/>
              <w:ind w:firstLine="40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34256A1" w14:textId="77777777" w:rsidR="00C66826" w:rsidRPr="00C66826" w:rsidRDefault="00C66826" w:rsidP="00C66826">
      <w:pPr>
        <w:widowControl w:val="0"/>
        <w:spacing w:after="160" w:line="259" w:lineRule="auto"/>
        <w:ind w:firstLine="40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2301FEDC" w14:textId="77777777" w:rsidR="00C66826" w:rsidRPr="00C66826" w:rsidRDefault="00C66826" w:rsidP="00C66826">
      <w:pPr>
        <w:widowControl w:val="0"/>
        <w:spacing w:line="240" w:lineRule="auto"/>
        <w:ind w:firstLine="400"/>
        <w:rPr>
          <w:rFonts w:eastAsia="Times New Roman" w:cs="Times New Roman"/>
          <w:sz w:val="24"/>
          <w:szCs w:val="24"/>
          <w:lang w:eastAsia="ru-RU"/>
        </w:rPr>
      </w:pPr>
      <w:r w:rsidRPr="00C66826">
        <w:rPr>
          <w:rFonts w:eastAsia="Times New Roman" w:cs="Times New Roman"/>
          <w:sz w:val="24"/>
          <w:szCs w:val="24"/>
          <w:lang w:eastAsia="ru-RU"/>
        </w:rPr>
        <w:t>Руководитель учебной практики</w:t>
      </w:r>
    </w:p>
    <w:p w14:paraId="1E9B0363" w14:textId="77777777" w:rsidR="00C66826" w:rsidRPr="00C66826" w:rsidRDefault="00C66826" w:rsidP="00C66826">
      <w:pPr>
        <w:widowControl w:val="0"/>
        <w:spacing w:line="240" w:lineRule="auto"/>
        <w:ind w:firstLine="400"/>
        <w:rPr>
          <w:rFonts w:eastAsia="Times New Roman" w:cs="Times New Roman"/>
          <w:sz w:val="24"/>
          <w:szCs w:val="24"/>
          <w:lang w:eastAsia="ru-RU"/>
        </w:rPr>
      </w:pPr>
      <w:r w:rsidRPr="00C66826">
        <w:rPr>
          <w:rFonts w:eastAsia="Times New Roman" w:cs="Times New Roman"/>
          <w:sz w:val="24"/>
          <w:szCs w:val="24"/>
          <w:lang w:eastAsia="ru-RU"/>
        </w:rPr>
        <w:t>канд. экон. наук, доцент кафедры</w:t>
      </w:r>
    </w:p>
    <w:p w14:paraId="3BDD9FB1" w14:textId="77777777" w:rsidR="00C66826" w:rsidRPr="00C66826" w:rsidRDefault="00C66826" w:rsidP="00C66826">
      <w:pPr>
        <w:widowControl w:val="0"/>
        <w:spacing w:line="240" w:lineRule="auto"/>
        <w:ind w:firstLine="400"/>
        <w:rPr>
          <w:rFonts w:eastAsia="Times New Roman" w:cs="Times New Roman"/>
          <w:sz w:val="24"/>
          <w:szCs w:val="24"/>
          <w:lang w:eastAsia="ru-RU"/>
        </w:rPr>
      </w:pPr>
      <w:r w:rsidRPr="00C66826">
        <w:rPr>
          <w:rFonts w:eastAsia="Times New Roman" w:cs="Times New Roman"/>
          <w:sz w:val="24"/>
          <w:szCs w:val="24"/>
          <w:lang w:eastAsia="ru-RU"/>
        </w:rPr>
        <w:t>экономики и управления</w:t>
      </w:r>
      <w:r w:rsidRPr="00C66826">
        <w:rPr>
          <w:rFonts w:eastAsia="Times New Roman" w:cs="Times New Roman"/>
          <w:sz w:val="24"/>
          <w:szCs w:val="24"/>
          <w:lang w:eastAsia="ru-RU"/>
        </w:rPr>
        <w:tab/>
      </w:r>
      <w:r w:rsidRPr="00C66826">
        <w:rPr>
          <w:rFonts w:eastAsia="Times New Roman" w:cs="Times New Roman"/>
          <w:sz w:val="24"/>
          <w:szCs w:val="24"/>
          <w:lang w:eastAsia="ru-RU"/>
        </w:rPr>
        <w:tab/>
      </w:r>
      <w:r w:rsidRPr="00C66826">
        <w:rPr>
          <w:rFonts w:eastAsia="Times New Roman" w:cs="Times New Roman"/>
          <w:sz w:val="24"/>
          <w:szCs w:val="24"/>
          <w:lang w:eastAsia="ru-RU"/>
        </w:rPr>
        <w:tab/>
      </w:r>
      <w:r w:rsidRPr="00C66826">
        <w:rPr>
          <w:rFonts w:eastAsia="Times New Roman" w:cs="Times New Roman"/>
          <w:sz w:val="24"/>
          <w:szCs w:val="24"/>
          <w:lang w:eastAsia="ru-RU"/>
        </w:rPr>
        <w:tab/>
        <w:t>___________</w:t>
      </w:r>
      <w:r w:rsidRPr="00C66826">
        <w:rPr>
          <w:rFonts w:eastAsia="Times New Roman" w:cs="Times New Roman"/>
          <w:sz w:val="24"/>
          <w:szCs w:val="24"/>
          <w:lang w:eastAsia="ru-RU"/>
        </w:rPr>
        <w:tab/>
      </w:r>
      <w:r w:rsidRPr="00C66826">
        <w:rPr>
          <w:rFonts w:eastAsia="Times New Roman" w:cs="Times New Roman"/>
          <w:sz w:val="24"/>
          <w:szCs w:val="24"/>
          <w:lang w:eastAsia="ru-RU"/>
        </w:rPr>
        <w:tab/>
        <w:t>Корень А.В.</w:t>
      </w:r>
    </w:p>
    <w:p w14:paraId="40442204" w14:textId="77777777" w:rsidR="00C66826" w:rsidRPr="00C66826" w:rsidRDefault="00C66826" w:rsidP="00C66826">
      <w:pPr>
        <w:widowControl w:val="0"/>
        <w:spacing w:after="160" w:line="240" w:lineRule="auto"/>
        <w:ind w:firstLine="400"/>
        <w:rPr>
          <w:rFonts w:eastAsia="Times New Roman" w:cs="Times New Roman"/>
          <w:sz w:val="24"/>
          <w:szCs w:val="24"/>
          <w:lang w:eastAsia="ru-RU"/>
        </w:rPr>
      </w:pPr>
    </w:p>
    <w:p w14:paraId="10D9CFB1" w14:textId="0AAF27C9" w:rsidR="00C66826" w:rsidRPr="00C66826" w:rsidRDefault="00C66826" w:rsidP="00C66826">
      <w:pPr>
        <w:widowControl w:val="0"/>
        <w:autoSpaceDE w:val="0"/>
        <w:autoSpaceDN w:val="0"/>
        <w:adjustRightInd w:val="0"/>
        <w:spacing w:line="240" w:lineRule="auto"/>
        <w:ind w:firstLine="400"/>
        <w:rPr>
          <w:rFonts w:eastAsia="Times New Roman" w:cs="Times New Roman"/>
          <w:b/>
          <w:sz w:val="24"/>
          <w:szCs w:val="24"/>
          <w:lang w:eastAsia="ru-RU"/>
        </w:rPr>
      </w:pPr>
      <w:r w:rsidRPr="00C6682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Руководитель практики от предприятия </w:t>
      </w:r>
      <w:r w:rsidRPr="00C66826">
        <w:rPr>
          <w:rFonts w:eastAsia="Times New Roman" w:cs="Times New Roman"/>
          <w:color w:val="000000"/>
          <w:sz w:val="24"/>
          <w:szCs w:val="24"/>
          <w:lang w:eastAsia="ru-RU"/>
        </w:rPr>
        <w:tab/>
      </w:r>
      <w:r w:rsidRPr="00C66826">
        <w:rPr>
          <w:rFonts w:eastAsia="Times New Roman" w:cs="Times New Roman"/>
          <w:color w:val="000000"/>
          <w:sz w:val="24"/>
          <w:szCs w:val="24"/>
          <w:lang w:eastAsia="ru-RU"/>
        </w:rPr>
        <w:tab/>
      </w:r>
      <w:r w:rsidRPr="00C66826">
        <w:rPr>
          <w:rFonts w:eastAsia="Times New Roman" w:cs="Times New Roman"/>
          <w:sz w:val="24"/>
          <w:szCs w:val="24"/>
          <w:lang w:eastAsia="ru-RU"/>
        </w:rPr>
        <w:t>___________</w:t>
      </w:r>
      <w:r w:rsidRPr="00C66826">
        <w:rPr>
          <w:rFonts w:eastAsia="Times New Roman" w:cs="Times New Roman"/>
          <w:sz w:val="24"/>
          <w:szCs w:val="24"/>
          <w:lang w:eastAsia="ru-RU"/>
        </w:rPr>
        <w:tab/>
      </w:r>
      <w:r w:rsidRPr="00C66826">
        <w:rPr>
          <w:rFonts w:eastAsia="Times New Roman" w:cs="Times New Roman"/>
          <w:sz w:val="24"/>
          <w:szCs w:val="24"/>
          <w:lang w:eastAsia="ru-RU"/>
        </w:rPr>
        <w:tab/>
      </w:r>
      <w:r w:rsidR="006615A7">
        <w:rPr>
          <w:rFonts w:eastAsia="Times New Roman" w:cs="Times New Roman"/>
          <w:sz w:val="24"/>
          <w:szCs w:val="24"/>
          <w:lang w:eastAsia="ru-RU"/>
        </w:rPr>
        <w:t>Корень А.В.</w:t>
      </w:r>
    </w:p>
    <w:p w14:paraId="04805B33" w14:textId="77777777" w:rsidR="00C66826" w:rsidRDefault="00C66826" w:rsidP="00C66826">
      <w:pPr>
        <w:rPr>
          <w:color w:val="000000"/>
          <w:sz w:val="22"/>
        </w:rPr>
      </w:pPr>
    </w:p>
    <w:p w14:paraId="5A6DA9E1" w14:textId="67228E9A" w:rsidR="00533DC8" w:rsidRDefault="00C66826" w:rsidP="005737AF">
      <w:pPr>
        <w:spacing w:after="160" w:line="259" w:lineRule="auto"/>
        <w:ind w:firstLine="0"/>
        <w:jc w:val="center"/>
        <w:rPr>
          <w:rFonts w:ascii="Arial" w:hAnsi="Arial"/>
          <w:color w:val="000000" w:themeColor="text1"/>
          <w:sz w:val="30"/>
          <w:szCs w:val="32"/>
        </w:rPr>
      </w:pPr>
      <w:r>
        <w:br w:type="page"/>
      </w:r>
      <w:r w:rsidR="00533DC8" w:rsidRPr="00843154">
        <w:rPr>
          <w:rFonts w:ascii="Arial" w:hAnsi="Arial"/>
          <w:color w:val="000000" w:themeColor="text1"/>
          <w:sz w:val="30"/>
          <w:szCs w:val="32"/>
        </w:rPr>
        <w:lastRenderedPageBreak/>
        <w:t>Содержание</w:t>
      </w:r>
    </w:p>
    <w:p w14:paraId="1EBFAED4" w14:textId="77777777" w:rsidR="00843154" w:rsidRPr="00843154" w:rsidRDefault="00843154" w:rsidP="00843154"/>
    <w:p w14:paraId="392683EE" w14:textId="0ED5070B" w:rsidR="00087D23" w:rsidRPr="00087D23" w:rsidRDefault="005737AF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r w:rsidRPr="00087D23">
        <w:rPr>
          <w:rFonts w:ascii="Times New Roman" w:hAnsi="Times New Roman" w:cs="Times New Roman"/>
          <w:b w:val="0"/>
          <w:bCs w:val="0"/>
        </w:rPr>
        <w:fldChar w:fldCharType="begin"/>
      </w:r>
      <w:r w:rsidRPr="00087D23">
        <w:rPr>
          <w:rFonts w:ascii="Times New Roman" w:hAnsi="Times New Roman" w:cs="Times New Roman"/>
          <w:b w:val="0"/>
          <w:bCs w:val="0"/>
        </w:rPr>
        <w:instrText xml:space="preserve"> TOC \o "1-3" \h \z \u </w:instrText>
      </w:r>
      <w:r w:rsidRPr="00087D23">
        <w:rPr>
          <w:rFonts w:ascii="Times New Roman" w:hAnsi="Times New Roman" w:cs="Times New Roman"/>
          <w:b w:val="0"/>
          <w:bCs w:val="0"/>
        </w:rPr>
        <w:fldChar w:fldCharType="separate"/>
      </w:r>
      <w:hyperlink w:anchor="_Toc226453288" w:history="1">
        <w:r w:rsidR="00087D23" w:rsidRPr="00087D23">
          <w:rPr>
            <w:rStyle w:val="aa"/>
            <w:rFonts w:ascii="Times New Roman" w:eastAsia="Times New Roman" w:hAnsi="Times New Roman" w:cs="Times New Roman"/>
            <w:b w:val="0"/>
            <w:bCs w:val="0"/>
            <w:noProof/>
            <w:lang w:eastAsia="ru-RU"/>
          </w:rPr>
          <w:t>ИНДИВИДУАЛЬНОЕ ЗАДАНИЕ</w:t>
        </w:r>
        <w:r w:rsidR="00087D23"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="00087D23"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087D23"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_Toc226453288 \h </w:instrText>
        </w:r>
        <w:r w:rsidR="00087D23"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087D23"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2</w:t>
        </w:r>
        <w:r w:rsidR="00087D23"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5A02259" w14:textId="7B2BB190" w:rsidR="00087D23" w:rsidRPr="00087D23" w:rsidRDefault="00087D23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hyperlink w:anchor="_Toc226453289" w:history="1">
        <w:r w:rsidRPr="00087D23">
          <w:rPr>
            <w:rStyle w:val="aa"/>
            <w:rFonts w:ascii="Times New Roman" w:eastAsia="Times New Roman" w:hAnsi="Times New Roman" w:cs="Times New Roman"/>
            <w:b w:val="0"/>
            <w:bCs w:val="0"/>
            <w:noProof/>
            <w:lang w:eastAsia="ru-RU"/>
          </w:rPr>
          <w:t>РАБОЧИЙ ГРАФИК (ПЛАН) ПРОВЕДЕНИЯ ПРАКТИКИ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_Toc226453289 \h </w:instrTex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3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3B525E7D" w14:textId="1AD7C26A" w:rsidR="00087D23" w:rsidRPr="00087D23" w:rsidRDefault="00087D23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hyperlink w:anchor="_Toc226453290" w:history="1">
        <w:r w:rsidRPr="00087D23">
          <w:rPr>
            <w:rStyle w:val="aa"/>
            <w:rFonts w:ascii="Times New Roman" w:hAnsi="Times New Roman" w:cs="Times New Roman"/>
            <w:b w:val="0"/>
            <w:bCs w:val="0"/>
            <w:noProof/>
          </w:rPr>
          <w:t>Введение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_Toc226453290 \h </w:instrTex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5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61FFB70D" w14:textId="51144888" w:rsidR="00087D23" w:rsidRPr="00087D23" w:rsidRDefault="00087D23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hyperlink w:anchor="_Toc226453291" w:history="1">
        <w:r w:rsidRPr="00087D23">
          <w:rPr>
            <w:rStyle w:val="aa"/>
            <w:rFonts w:ascii="Times New Roman" w:hAnsi="Times New Roman" w:cs="Times New Roman"/>
            <w:b w:val="0"/>
            <w:bCs w:val="0"/>
            <w:noProof/>
          </w:rPr>
          <w:t>1 Анализ и характеристика исследуемой проблем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_Toc226453291 \h </w:instrTex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6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A1E5F2A" w14:textId="42D92D33" w:rsidR="00087D23" w:rsidRPr="00087D23" w:rsidRDefault="00087D23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hyperlink w:anchor="_Toc226453292" w:history="1">
        <w:r w:rsidRPr="00087D23">
          <w:rPr>
            <w:rStyle w:val="aa"/>
            <w:rFonts w:ascii="Times New Roman" w:hAnsi="Times New Roman" w:cs="Times New Roman"/>
            <w:b w:val="0"/>
            <w:bCs w:val="0"/>
            <w:noProof/>
          </w:rPr>
          <w:t>2 Национальные цифровые валюты: сегодня и завтра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_Toc226453292 \h </w:instrTex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8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6A35A83F" w14:textId="62CFD961" w:rsidR="00087D23" w:rsidRPr="00087D23" w:rsidRDefault="00087D23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hyperlink w:anchor="_Toc226453293" w:history="1">
        <w:r w:rsidRPr="00087D23">
          <w:rPr>
            <w:rStyle w:val="aa"/>
            <w:rFonts w:ascii="Times New Roman" w:hAnsi="Times New Roman" w:cs="Times New Roman"/>
            <w:b w:val="0"/>
            <w:bCs w:val="0"/>
            <w:noProof/>
          </w:rPr>
          <w:t>Заключение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_Toc226453293 \h </w:instrTex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11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784587F" w14:textId="74F2BF3C" w:rsidR="00087D23" w:rsidRPr="00087D23" w:rsidRDefault="00087D23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hyperlink w:anchor="_Toc226453294" w:history="1">
        <w:r w:rsidRPr="00087D23">
          <w:rPr>
            <w:rStyle w:val="aa"/>
            <w:rFonts w:ascii="Times New Roman" w:hAnsi="Times New Roman" w:cs="Times New Roman"/>
            <w:b w:val="0"/>
            <w:bCs w:val="0"/>
            <w:noProof/>
          </w:rPr>
          <w:t>Список сокращений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_Toc226453294 \h </w:instrTex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13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B43D149" w14:textId="3FF47333" w:rsidR="00087D23" w:rsidRPr="00087D23" w:rsidRDefault="00087D23" w:rsidP="00087D23">
      <w:pPr>
        <w:pStyle w:val="11"/>
        <w:tabs>
          <w:tab w:val="right" w:leader="dot" w:pos="9345"/>
        </w:tabs>
        <w:spacing w:before="0"/>
        <w:ind w:firstLine="0"/>
        <w:rPr>
          <w:rFonts w:ascii="Times New Roman" w:eastAsiaTheme="minorEastAsia" w:hAnsi="Times New Roman" w:cs="Times New Roman"/>
          <w:b w:val="0"/>
          <w:bCs w:val="0"/>
          <w:caps w:val="0"/>
          <w:noProof/>
          <w:lang w:eastAsia="ru-RU"/>
        </w:rPr>
      </w:pPr>
      <w:hyperlink w:anchor="_Toc226453295" w:history="1">
        <w:r w:rsidRPr="00087D23">
          <w:rPr>
            <w:rStyle w:val="aa"/>
            <w:rFonts w:ascii="Times New Roman" w:hAnsi="Times New Roman" w:cs="Times New Roman"/>
            <w:b w:val="0"/>
            <w:bCs w:val="0"/>
            <w:noProof/>
          </w:rPr>
          <w:t>Список использованных источников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tab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_Toc226453295 \h </w:instrTex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43B7F">
          <w:rPr>
            <w:rFonts w:ascii="Times New Roman" w:hAnsi="Times New Roman" w:cs="Times New Roman"/>
            <w:b w:val="0"/>
            <w:bCs w:val="0"/>
            <w:noProof/>
            <w:webHidden/>
          </w:rPr>
          <w:t>14</w:t>
        </w:r>
        <w:r w:rsidRPr="00087D23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614D4437" w14:textId="13C0AC7F" w:rsidR="008C5578" w:rsidRDefault="005737AF" w:rsidP="00087D23">
      <w:pPr>
        <w:pStyle w:val="a5"/>
        <w:ind w:left="0" w:firstLine="0"/>
      </w:pPr>
      <w:r w:rsidRPr="00087D23">
        <w:rPr>
          <w:rFonts w:cs="Times New Roman"/>
          <w:sz w:val="24"/>
          <w:szCs w:val="24"/>
        </w:rPr>
        <w:fldChar w:fldCharType="end"/>
      </w:r>
    </w:p>
    <w:p w14:paraId="1555A392" w14:textId="6D88DDE2" w:rsidR="00533DC8" w:rsidRDefault="00843154" w:rsidP="00843154">
      <w:pPr>
        <w:spacing w:after="160" w:line="259" w:lineRule="auto"/>
        <w:ind w:firstLine="0"/>
        <w:jc w:val="left"/>
      </w:pPr>
      <w:r>
        <w:br w:type="page"/>
      </w:r>
    </w:p>
    <w:p w14:paraId="2203C278" w14:textId="77777777" w:rsidR="00ED3D54" w:rsidRPr="00650D0D" w:rsidRDefault="00ED3D54" w:rsidP="00CB02F4">
      <w:pPr>
        <w:pStyle w:val="1"/>
        <w:ind w:left="0" w:firstLine="0"/>
        <w:jc w:val="center"/>
        <w:rPr>
          <w:rFonts w:cs="Arial"/>
          <w:szCs w:val="30"/>
        </w:rPr>
      </w:pPr>
      <w:bookmarkStart w:id="2" w:name="_Toc163851334"/>
      <w:bookmarkStart w:id="3" w:name="_Toc226453290"/>
      <w:r w:rsidRPr="00650D0D">
        <w:rPr>
          <w:rFonts w:cs="Arial"/>
          <w:szCs w:val="30"/>
        </w:rPr>
        <w:lastRenderedPageBreak/>
        <w:t>Введение</w:t>
      </w:r>
      <w:bookmarkEnd w:id="2"/>
      <w:bookmarkEnd w:id="3"/>
    </w:p>
    <w:p w14:paraId="379FB103" w14:textId="77777777" w:rsidR="005737AF" w:rsidRDefault="005737AF" w:rsidP="00650D0D">
      <w:pPr>
        <w:rPr>
          <w:rFonts w:cs="Times New Roman"/>
          <w:sz w:val="24"/>
          <w:szCs w:val="24"/>
        </w:rPr>
      </w:pPr>
    </w:p>
    <w:p w14:paraId="2394F4B9" w14:textId="700980D0" w:rsidR="00650D0D" w:rsidRPr="00650D0D" w:rsidRDefault="00650D0D" w:rsidP="00650D0D">
      <w:pPr>
        <w:rPr>
          <w:rFonts w:cs="Times New Roman"/>
          <w:sz w:val="24"/>
          <w:szCs w:val="24"/>
        </w:rPr>
      </w:pPr>
      <w:r w:rsidRPr="00650D0D">
        <w:rPr>
          <w:rFonts w:cs="Times New Roman"/>
          <w:sz w:val="24"/>
          <w:szCs w:val="24"/>
        </w:rPr>
        <w:t>Прохождение учебной практики по получению навыков исследовательской работы направлено на формирование и развитие умений и навыков, связанных с поиском, анализом и систематизацией информации, необходимой для достижения цели и задач исследовательской работы. Практика позволяет применять теоретические знания, полученные при изучении дисциплин учебного плана, а также использовать их при проведении научных исследований в профессиональной сфере.</w:t>
      </w:r>
    </w:p>
    <w:p w14:paraId="247D242B" w14:textId="77777777" w:rsidR="00650D0D" w:rsidRPr="00650D0D" w:rsidRDefault="00650D0D" w:rsidP="00650D0D">
      <w:pPr>
        <w:rPr>
          <w:rFonts w:cs="Times New Roman"/>
          <w:sz w:val="24"/>
          <w:szCs w:val="24"/>
        </w:rPr>
      </w:pPr>
      <w:r w:rsidRPr="00650D0D">
        <w:rPr>
          <w:rFonts w:cs="Times New Roman"/>
          <w:sz w:val="24"/>
          <w:szCs w:val="24"/>
        </w:rPr>
        <w:t>Содержание практики включает: закрепление и систематизацию теоретических знаний; подготовку к различным видам научной деятельности; освоение сетевых информационных технологий для самостоятельного поиска научной литературы; овладение методами работы с учебной и научной литературой.</w:t>
      </w:r>
    </w:p>
    <w:p w14:paraId="6FE1399E" w14:textId="4AF204F1" w:rsidR="00650D0D" w:rsidRPr="00650D0D" w:rsidRDefault="00650D0D" w:rsidP="00650D0D">
      <w:pPr>
        <w:rPr>
          <w:rFonts w:cs="Times New Roman"/>
          <w:sz w:val="24"/>
          <w:szCs w:val="24"/>
        </w:rPr>
      </w:pPr>
      <w:r w:rsidRPr="00650D0D">
        <w:rPr>
          <w:rFonts w:cs="Times New Roman"/>
          <w:sz w:val="24"/>
          <w:szCs w:val="24"/>
        </w:rPr>
        <w:t>Целью</w:t>
      </w:r>
      <w:r>
        <w:rPr>
          <w:rFonts w:cs="Times New Roman"/>
          <w:sz w:val="24"/>
          <w:szCs w:val="24"/>
        </w:rPr>
        <w:t xml:space="preserve"> </w:t>
      </w:r>
      <w:r w:rsidRPr="00650D0D">
        <w:rPr>
          <w:rFonts w:cs="Times New Roman"/>
          <w:sz w:val="24"/>
          <w:szCs w:val="24"/>
        </w:rPr>
        <w:t>прохождения учебной практики является закрепление полученных теоретических знаний и формирование первоначальных умений и навыков в области проведения исследований, направленных на решение поставленных задач.</w:t>
      </w:r>
    </w:p>
    <w:p w14:paraId="2E6C64DA" w14:textId="77777777" w:rsidR="00650D0D" w:rsidRPr="00650D0D" w:rsidRDefault="00650D0D" w:rsidP="00650D0D">
      <w:pPr>
        <w:rPr>
          <w:rFonts w:cs="Times New Roman"/>
          <w:sz w:val="24"/>
          <w:szCs w:val="24"/>
        </w:rPr>
      </w:pPr>
      <w:r w:rsidRPr="00650D0D">
        <w:rPr>
          <w:rFonts w:cs="Times New Roman"/>
          <w:sz w:val="24"/>
          <w:szCs w:val="24"/>
        </w:rPr>
        <w:t>Задачи практики:</w:t>
      </w:r>
    </w:p>
    <w:p w14:paraId="0F65BBD1" w14:textId="3E74EA74" w:rsidR="00650D0D" w:rsidRPr="00650D0D" w:rsidRDefault="004624C3" w:rsidP="00650D0D">
      <w:pPr>
        <w:tabs>
          <w:tab w:val="num" w:pos="720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="00650D0D" w:rsidRPr="00650D0D">
        <w:rPr>
          <w:rFonts w:cs="Times New Roman"/>
          <w:sz w:val="24"/>
          <w:szCs w:val="24"/>
        </w:rPr>
        <w:t>закрепление теоретических знаний по изученным дисциплинам;</w:t>
      </w:r>
    </w:p>
    <w:p w14:paraId="4CE2F261" w14:textId="6214AC9D" w:rsidR="00650D0D" w:rsidRPr="00650D0D" w:rsidRDefault="004624C3" w:rsidP="00650D0D">
      <w:pPr>
        <w:tabs>
          <w:tab w:val="num" w:pos="720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="00650D0D" w:rsidRPr="00650D0D">
        <w:rPr>
          <w:rFonts w:cs="Times New Roman"/>
          <w:sz w:val="24"/>
          <w:szCs w:val="24"/>
        </w:rPr>
        <w:t>формирование навыков поиска информации, необходимой для решения поставленных задач;</w:t>
      </w:r>
    </w:p>
    <w:p w14:paraId="39794895" w14:textId="76DC4F0B" w:rsidR="00650D0D" w:rsidRPr="00650D0D" w:rsidRDefault="004624C3" w:rsidP="00650D0D">
      <w:pPr>
        <w:tabs>
          <w:tab w:val="num" w:pos="720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="00650D0D" w:rsidRPr="00650D0D">
        <w:rPr>
          <w:rFonts w:cs="Times New Roman"/>
          <w:sz w:val="24"/>
          <w:szCs w:val="24"/>
        </w:rPr>
        <w:t>развитие умения критически оценивать, обобщать и использовать полученную информацию, формулировать выводы и заключения.</w:t>
      </w:r>
    </w:p>
    <w:p w14:paraId="7CE251B2" w14:textId="093E9787" w:rsidR="00650D0D" w:rsidRPr="00650D0D" w:rsidRDefault="00650D0D" w:rsidP="00650D0D">
      <w:pPr>
        <w:rPr>
          <w:rFonts w:cs="Times New Roman"/>
          <w:sz w:val="24"/>
          <w:szCs w:val="24"/>
        </w:rPr>
      </w:pPr>
      <w:r w:rsidRPr="00650D0D">
        <w:rPr>
          <w:rFonts w:cs="Times New Roman"/>
          <w:sz w:val="24"/>
          <w:szCs w:val="24"/>
        </w:rPr>
        <w:t>Для написания отчёта использовались: индивидуальное задание на практику, рабочий график, учебная литература, а также действующие нормативно-правовые акты Российской Федерации.</w:t>
      </w:r>
    </w:p>
    <w:p w14:paraId="4611D456" w14:textId="50B32D4C" w:rsidR="00650D0D" w:rsidRDefault="00650D0D">
      <w:pPr>
        <w:spacing w:after="160" w:line="259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4DD9601" w14:textId="77777777" w:rsidR="003A56E0" w:rsidRPr="007A00FE" w:rsidRDefault="003A56E0">
      <w:pPr>
        <w:spacing w:after="160" w:line="259" w:lineRule="auto"/>
        <w:ind w:firstLine="0"/>
        <w:jc w:val="left"/>
        <w:rPr>
          <w:sz w:val="24"/>
          <w:szCs w:val="24"/>
        </w:rPr>
      </w:pPr>
    </w:p>
    <w:p w14:paraId="457DB77B" w14:textId="726F70D1" w:rsidR="00452FE8" w:rsidRPr="00B37B08" w:rsidRDefault="00A67C2E" w:rsidP="00B37B08">
      <w:pPr>
        <w:pStyle w:val="1"/>
      </w:pPr>
      <w:bookmarkStart w:id="4" w:name="_Toc163851335"/>
      <w:bookmarkStart w:id="5" w:name="_Toc226453291"/>
      <w:r w:rsidRPr="00533DC8">
        <w:t xml:space="preserve">1 </w:t>
      </w:r>
      <w:r w:rsidR="00013EC6">
        <w:t>Анализ и х</w:t>
      </w:r>
      <w:r w:rsidR="00013EC6" w:rsidRPr="00013EC6">
        <w:t>арактеристика исследуемой проблем</w:t>
      </w:r>
      <w:bookmarkEnd w:id="4"/>
      <w:bookmarkEnd w:id="5"/>
    </w:p>
    <w:p w14:paraId="06468C0E" w14:textId="77777777" w:rsidR="004624C3" w:rsidRDefault="004624C3" w:rsidP="00452FE8">
      <w:pPr>
        <w:rPr>
          <w:sz w:val="24"/>
          <w:szCs w:val="24"/>
        </w:rPr>
      </w:pPr>
    </w:p>
    <w:p w14:paraId="0C94CB4B" w14:textId="77777777" w:rsidR="00DA411B" w:rsidRDefault="00452FE8" w:rsidP="00452FE8">
      <w:pPr>
        <w:rPr>
          <w:sz w:val="24"/>
          <w:szCs w:val="24"/>
        </w:rPr>
      </w:pPr>
      <w:r w:rsidRPr="00452FE8">
        <w:rPr>
          <w:sz w:val="24"/>
          <w:szCs w:val="24"/>
        </w:rPr>
        <w:t>Для выполнения исследовательской работы выбрана тема</w:t>
      </w:r>
      <w:r>
        <w:rPr>
          <w:sz w:val="24"/>
          <w:szCs w:val="24"/>
        </w:rPr>
        <w:t xml:space="preserve"> </w:t>
      </w:r>
      <w:r w:rsidRPr="00452FE8">
        <w:rPr>
          <w:sz w:val="24"/>
          <w:szCs w:val="24"/>
        </w:rPr>
        <w:t>«Национальные цифровые валюты: сегодня и завтра».</w:t>
      </w:r>
    </w:p>
    <w:p w14:paraId="0E9B178A" w14:textId="51B44A57" w:rsidR="00452FE8" w:rsidRPr="00452FE8" w:rsidRDefault="00452FE8" w:rsidP="00452FE8">
      <w:pPr>
        <w:rPr>
          <w:sz w:val="24"/>
          <w:szCs w:val="24"/>
        </w:rPr>
      </w:pPr>
      <w:r w:rsidRPr="00452FE8">
        <w:rPr>
          <w:sz w:val="24"/>
          <w:szCs w:val="24"/>
        </w:rPr>
        <w:t>Рассмотрим актуальность и степень разработанности проблемы.</w:t>
      </w:r>
    </w:p>
    <w:p w14:paraId="0BD1F9B1" w14:textId="77777777" w:rsidR="00452FE8" w:rsidRPr="00452FE8" w:rsidRDefault="00452FE8" w:rsidP="00452FE8">
      <w:pPr>
        <w:rPr>
          <w:sz w:val="24"/>
          <w:szCs w:val="24"/>
        </w:rPr>
      </w:pPr>
      <w:r w:rsidRPr="00452FE8">
        <w:rPr>
          <w:sz w:val="24"/>
          <w:szCs w:val="24"/>
        </w:rPr>
        <w:t>Цифровые валюты представляют собой один из видов виртуальных активов – цифровое выражение ценности, которое может использоваться как средство платежа. В отличие от безналичных денег (обязательств кредитных организаций) и наличных денег (эмитированных центральным банком), цифровые валюты существуют в особой информационной среде. Сходство с безналичными деньгами – в нематериальной форме, но принципиальное отличие – в отсутствии обязанного лица (для частных криптовалют) или в новой форме обязательства центрального банка (для CBDC).</w:t>
      </w:r>
    </w:p>
    <w:p w14:paraId="1164B393" w14:textId="77777777" w:rsidR="00452FE8" w:rsidRPr="00452FE8" w:rsidRDefault="00452FE8" w:rsidP="004624C3">
      <w:pPr>
        <w:rPr>
          <w:sz w:val="24"/>
          <w:szCs w:val="24"/>
        </w:rPr>
      </w:pPr>
      <w:r w:rsidRPr="00452FE8">
        <w:rPr>
          <w:sz w:val="24"/>
          <w:szCs w:val="24"/>
        </w:rPr>
        <w:t>Актуальность обусловлена несколькими факторами:</w:t>
      </w:r>
    </w:p>
    <w:p w14:paraId="5F49D1B0" w14:textId="1D6B7E6D" w:rsidR="00452FE8" w:rsidRPr="00452FE8" w:rsidRDefault="004624C3" w:rsidP="004624C3">
      <w:pPr>
        <w:pStyle w:val="a5"/>
        <w:numPr>
          <w:ilvl w:val="0"/>
          <w:numId w:val="30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2FE8" w:rsidRPr="00452FE8">
        <w:rPr>
          <w:sz w:val="24"/>
          <w:szCs w:val="24"/>
        </w:rPr>
        <w:t xml:space="preserve">стремительное развитие частных криптовалют (биткоин, </w:t>
      </w:r>
      <w:proofErr w:type="spellStart"/>
      <w:r w:rsidR="00452FE8" w:rsidRPr="00452FE8">
        <w:rPr>
          <w:sz w:val="24"/>
          <w:szCs w:val="24"/>
        </w:rPr>
        <w:t>эфириум</w:t>
      </w:r>
      <w:proofErr w:type="spellEnd"/>
      <w:r w:rsidR="00452FE8" w:rsidRPr="00452FE8">
        <w:rPr>
          <w:sz w:val="24"/>
          <w:szCs w:val="24"/>
        </w:rPr>
        <w:t xml:space="preserve"> и др.) и их влияние на финансовые рынки;</w:t>
      </w:r>
    </w:p>
    <w:p w14:paraId="2DFE2B20" w14:textId="3FDDEEEB" w:rsidR="00452FE8" w:rsidRPr="00452FE8" w:rsidRDefault="004624C3" w:rsidP="004624C3">
      <w:pPr>
        <w:numPr>
          <w:ilvl w:val="0"/>
          <w:numId w:val="30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2FE8" w:rsidRPr="00452FE8">
        <w:rPr>
          <w:sz w:val="24"/>
          <w:szCs w:val="24"/>
        </w:rPr>
        <w:t>запуск проектов цифровых валют центральных банков в более чем 130 странах, включая Китай (цифровой юань), страны ЕС (цифровой евро) и Россию (цифровой рубль);</w:t>
      </w:r>
    </w:p>
    <w:p w14:paraId="0EAC1D1B" w14:textId="3D260539" w:rsidR="00452FE8" w:rsidRPr="00452FE8" w:rsidRDefault="004624C3" w:rsidP="004624C3">
      <w:pPr>
        <w:numPr>
          <w:ilvl w:val="0"/>
          <w:numId w:val="30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2FE8" w:rsidRPr="00452FE8">
        <w:rPr>
          <w:sz w:val="24"/>
          <w:szCs w:val="24"/>
        </w:rPr>
        <w:t xml:space="preserve">необходимость правового регулирования оборота цифровых валют для защиты публичных интересов (противодействие </w:t>
      </w:r>
      <w:r w:rsidR="00DA411B">
        <w:rPr>
          <w:sz w:val="24"/>
          <w:szCs w:val="24"/>
        </w:rPr>
        <w:t>«</w:t>
      </w:r>
      <w:r w:rsidR="00452FE8" w:rsidRPr="00452FE8">
        <w:rPr>
          <w:sz w:val="24"/>
          <w:szCs w:val="24"/>
        </w:rPr>
        <w:t>отмыванию</w:t>
      </w:r>
      <w:r w:rsidR="00DA411B">
        <w:rPr>
          <w:sz w:val="24"/>
          <w:szCs w:val="24"/>
        </w:rPr>
        <w:t>»</w:t>
      </w:r>
      <w:r w:rsidR="00452FE8" w:rsidRPr="00452FE8">
        <w:rPr>
          <w:sz w:val="24"/>
          <w:szCs w:val="24"/>
        </w:rPr>
        <w:t xml:space="preserve"> доходов, финансированию терроризма, защита прав потребителей).</w:t>
      </w:r>
    </w:p>
    <w:p w14:paraId="53BEA13F" w14:textId="77777777" w:rsidR="00452FE8" w:rsidRPr="00452FE8" w:rsidRDefault="00452FE8" w:rsidP="00452FE8">
      <w:pPr>
        <w:rPr>
          <w:sz w:val="24"/>
          <w:szCs w:val="24"/>
        </w:rPr>
      </w:pPr>
      <w:r w:rsidRPr="00452FE8">
        <w:rPr>
          <w:sz w:val="24"/>
          <w:szCs w:val="24"/>
        </w:rPr>
        <w:t>Вопросы цифровых валют активно исследуются как зарубежными, так и российскими учёными. Среди российских авторов следует выделить:</w:t>
      </w:r>
    </w:p>
    <w:p w14:paraId="533CD390" w14:textId="1F8BFD45" w:rsidR="00452FE8" w:rsidRPr="00452FE8" w:rsidRDefault="004624C3" w:rsidP="004624C3">
      <w:pPr>
        <w:numPr>
          <w:ilvl w:val="0"/>
          <w:numId w:val="3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2FE8" w:rsidRPr="00452FE8">
        <w:rPr>
          <w:sz w:val="24"/>
          <w:szCs w:val="24"/>
        </w:rPr>
        <w:t xml:space="preserve">И.И. </w:t>
      </w:r>
      <w:proofErr w:type="spellStart"/>
      <w:r w:rsidR="00452FE8" w:rsidRPr="00452FE8">
        <w:rPr>
          <w:sz w:val="24"/>
          <w:szCs w:val="24"/>
        </w:rPr>
        <w:t>Кучерова</w:t>
      </w:r>
      <w:proofErr w:type="spellEnd"/>
      <w:r w:rsidR="00B37B08">
        <w:rPr>
          <w:sz w:val="24"/>
          <w:szCs w:val="24"/>
        </w:rPr>
        <w:t xml:space="preserve"> -</w:t>
      </w:r>
      <w:r w:rsidR="00452FE8" w:rsidRPr="00452FE8">
        <w:rPr>
          <w:sz w:val="24"/>
          <w:szCs w:val="24"/>
        </w:rPr>
        <w:t xml:space="preserve"> определяет криптовалюту как электронные знаки стоимости, выраженные в денежных единицах и обращающиеся в зашифрованной форме</w:t>
      </w:r>
      <w:r w:rsidR="00D43B7F">
        <w:rPr>
          <w:sz w:val="24"/>
          <w:szCs w:val="24"/>
        </w:rPr>
        <w:t xml:space="preserve"> </w:t>
      </w:r>
      <w:r w:rsidR="00D43B7F" w:rsidRPr="00D43B7F">
        <w:rPr>
          <w:sz w:val="24"/>
          <w:szCs w:val="24"/>
        </w:rPr>
        <w:t>[</w:t>
      </w:r>
      <w:r w:rsidR="00D43B7F">
        <w:rPr>
          <w:sz w:val="24"/>
          <w:szCs w:val="24"/>
        </w:rPr>
        <w:t>7</w:t>
      </w:r>
      <w:r w:rsidR="00D43B7F" w:rsidRPr="00D43B7F">
        <w:rPr>
          <w:sz w:val="24"/>
          <w:szCs w:val="24"/>
        </w:rPr>
        <w:t>]</w:t>
      </w:r>
      <w:r w:rsidR="00452FE8" w:rsidRPr="00452FE8">
        <w:rPr>
          <w:sz w:val="24"/>
          <w:szCs w:val="24"/>
        </w:rPr>
        <w:t>;</w:t>
      </w:r>
    </w:p>
    <w:p w14:paraId="5F8D27CF" w14:textId="4F7DC547" w:rsidR="00452FE8" w:rsidRPr="00452FE8" w:rsidRDefault="004624C3" w:rsidP="004624C3">
      <w:pPr>
        <w:numPr>
          <w:ilvl w:val="0"/>
          <w:numId w:val="3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2FE8" w:rsidRPr="00452FE8">
        <w:rPr>
          <w:sz w:val="24"/>
          <w:szCs w:val="24"/>
        </w:rPr>
        <w:t>А.И. Савельева</w:t>
      </w:r>
      <w:r w:rsidR="00B37B08">
        <w:rPr>
          <w:sz w:val="24"/>
          <w:szCs w:val="24"/>
        </w:rPr>
        <w:t xml:space="preserve"> -</w:t>
      </w:r>
      <w:r w:rsidR="00452FE8" w:rsidRPr="00452FE8">
        <w:rPr>
          <w:sz w:val="24"/>
          <w:szCs w:val="24"/>
        </w:rPr>
        <w:t xml:space="preserve"> рассматривает криптовалюту как «частные деньги» с экономической точки зрения, отмечая долгий путь к юридическому признанию</w:t>
      </w:r>
      <w:r w:rsidR="00D43B7F">
        <w:rPr>
          <w:sz w:val="24"/>
          <w:szCs w:val="24"/>
        </w:rPr>
        <w:t xml:space="preserve"> </w:t>
      </w:r>
      <w:r w:rsidR="00D43B7F" w:rsidRPr="00D43B7F">
        <w:rPr>
          <w:sz w:val="24"/>
          <w:szCs w:val="24"/>
        </w:rPr>
        <w:t>[</w:t>
      </w:r>
      <w:r w:rsidR="00D43B7F">
        <w:rPr>
          <w:sz w:val="24"/>
          <w:szCs w:val="24"/>
        </w:rPr>
        <w:t>8</w:t>
      </w:r>
      <w:r w:rsidR="00D43B7F" w:rsidRPr="00D43B7F">
        <w:rPr>
          <w:sz w:val="24"/>
          <w:szCs w:val="24"/>
        </w:rPr>
        <w:t>]</w:t>
      </w:r>
      <w:r w:rsidR="00452FE8" w:rsidRPr="00452FE8">
        <w:rPr>
          <w:sz w:val="24"/>
          <w:szCs w:val="24"/>
        </w:rPr>
        <w:t>;</w:t>
      </w:r>
    </w:p>
    <w:p w14:paraId="453D0AA3" w14:textId="7C168773" w:rsidR="00452FE8" w:rsidRPr="00452FE8" w:rsidRDefault="004624C3" w:rsidP="004624C3">
      <w:pPr>
        <w:numPr>
          <w:ilvl w:val="0"/>
          <w:numId w:val="3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2FE8" w:rsidRPr="00452FE8">
        <w:rPr>
          <w:sz w:val="24"/>
          <w:szCs w:val="24"/>
        </w:rPr>
        <w:t>Р. Янковского</w:t>
      </w:r>
      <w:r w:rsidR="00B37B08">
        <w:rPr>
          <w:sz w:val="24"/>
          <w:szCs w:val="24"/>
        </w:rPr>
        <w:t xml:space="preserve"> -</w:t>
      </w:r>
      <w:r w:rsidR="00452FE8" w:rsidRPr="00452FE8">
        <w:rPr>
          <w:sz w:val="24"/>
          <w:szCs w:val="24"/>
        </w:rPr>
        <w:t xml:space="preserve"> предлагает приравнять криптовалюты к деньгам, поскольку они используются как платёжное средство;</w:t>
      </w:r>
    </w:p>
    <w:p w14:paraId="51CDF245" w14:textId="21E472B3" w:rsidR="00452FE8" w:rsidRPr="00452FE8" w:rsidRDefault="004624C3" w:rsidP="004624C3">
      <w:pPr>
        <w:numPr>
          <w:ilvl w:val="0"/>
          <w:numId w:val="3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2FE8" w:rsidRPr="00452FE8">
        <w:rPr>
          <w:sz w:val="24"/>
          <w:szCs w:val="24"/>
        </w:rPr>
        <w:t xml:space="preserve">А.Ю. Толкачева и М.Б. </w:t>
      </w:r>
      <w:proofErr w:type="spellStart"/>
      <w:r w:rsidR="00452FE8" w:rsidRPr="00452FE8">
        <w:rPr>
          <w:sz w:val="24"/>
          <w:szCs w:val="24"/>
        </w:rPr>
        <w:t>Жужжалова</w:t>
      </w:r>
      <w:proofErr w:type="spellEnd"/>
      <w:r w:rsidR="00B37B08">
        <w:rPr>
          <w:sz w:val="24"/>
          <w:szCs w:val="24"/>
        </w:rPr>
        <w:t xml:space="preserve"> -</w:t>
      </w:r>
      <w:r w:rsidR="00452FE8" w:rsidRPr="00452FE8">
        <w:rPr>
          <w:sz w:val="24"/>
          <w:szCs w:val="24"/>
        </w:rPr>
        <w:t xml:space="preserve"> трактуют криптовалюту как «договорные деньги», способные выполнять функцию денег на основе соглашения сторон</w:t>
      </w:r>
      <w:r w:rsidR="00D43B7F">
        <w:rPr>
          <w:sz w:val="24"/>
          <w:szCs w:val="24"/>
        </w:rPr>
        <w:t xml:space="preserve"> </w:t>
      </w:r>
      <w:r w:rsidR="00D43B7F" w:rsidRPr="00D43B7F">
        <w:rPr>
          <w:sz w:val="24"/>
          <w:szCs w:val="24"/>
        </w:rPr>
        <w:t>[</w:t>
      </w:r>
      <w:r w:rsidR="00D43B7F">
        <w:rPr>
          <w:sz w:val="24"/>
          <w:szCs w:val="24"/>
        </w:rPr>
        <w:t>10</w:t>
      </w:r>
      <w:r w:rsidR="00D43B7F" w:rsidRPr="00D43B7F">
        <w:rPr>
          <w:sz w:val="24"/>
          <w:szCs w:val="24"/>
        </w:rPr>
        <w:t>]</w:t>
      </w:r>
      <w:r w:rsidR="00452FE8" w:rsidRPr="00452FE8">
        <w:rPr>
          <w:sz w:val="24"/>
          <w:szCs w:val="24"/>
        </w:rPr>
        <w:t>.</w:t>
      </w:r>
    </w:p>
    <w:p w14:paraId="64D41FD9" w14:textId="77777777" w:rsidR="00452FE8" w:rsidRPr="00452FE8" w:rsidRDefault="00452FE8" w:rsidP="00452FE8">
      <w:pPr>
        <w:rPr>
          <w:sz w:val="24"/>
          <w:szCs w:val="24"/>
        </w:rPr>
      </w:pPr>
      <w:r w:rsidRPr="00452FE8">
        <w:rPr>
          <w:sz w:val="24"/>
          <w:szCs w:val="24"/>
        </w:rPr>
        <w:t xml:space="preserve">В зарубежной науке важный вклад внесли П. </w:t>
      </w:r>
      <w:proofErr w:type="spellStart"/>
      <w:r w:rsidRPr="00452FE8">
        <w:rPr>
          <w:sz w:val="24"/>
          <w:szCs w:val="24"/>
        </w:rPr>
        <w:t>Винья</w:t>
      </w:r>
      <w:proofErr w:type="spellEnd"/>
      <w:r w:rsidRPr="00452FE8">
        <w:rPr>
          <w:sz w:val="24"/>
          <w:szCs w:val="24"/>
        </w:rPr>
        <w:t>, М. Кейси, а также аналитические центры (Библиотека Конгресса США, Банк международных расчётов, МВФ).</w:t>
      </w:r>
    </w:p>
    <w:p w14:paraId="217A41D1" w14:textId="77777777" w:rsidR="00452FE8" w:rsidRPr="00452FE8" w:rsidRDefault="00452FE8" w:rsidP="004624C3">
      <w:pPr>
        <w:rPr>
          <w:sz w:val="24"/>
          <w:szCs w:val="24"/>
        </w:rPr>
      </w:pPr>
      <w:r w:rsidRPr="00452FE8">
        <w:rPr>
          <w:sz w:val="24"/>
          <w:szCs w:val="24"/>
        </w:rPr>
        <w:lastRenderedPageBreak/>
        <w:t>В Российской Федерации правовое регулирование цифровых валют осуществляется следующими актами:</w:t>
      </w:r>
    </w:p>
    <w:p w14:paraId="6A3BAF83" w14:textId="37299C48" w:rsidR="00452FE8" w:rsidRPr="00452FE8" w:rsidRDefault="00452FE8" w:rsidP="004624C3">
      <w:pPr>
        <w:numPr>
          <w:ilvl w:val="0"/>
          <w:numId w:val="34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Федеральный закон от 31.07.2020 № 259-ФЗ</w:t>
      </w:r>
      <w:r w:rsidR="00B37B08">
        <w:rPr>
          <w:sz w:val="24"/>
          <w:szCs w:val="24"/>
        </w:rPr>
        <w:t xml:space="preserve"> </w:t>
      </w:r>
      <w:r w:rsidRPr="00452FE8">
        <w:rPr>
          <w:sz w:val="24"/>
          <w:szCs w:val="24"/>
        </w:rPr>
        <w:t xml:space="preserve">«О цифровых финансовых активах, цифровой валюте и о внесении изменений в отдельные законодательные акты РФ» </w:t>
      </w:r>
      <w:r w:rsidR="00B37B08">
        <w:rPr>
          <w:sz w:val="24"/>
          <w:szCs w:val="24"/>
        </w:rPr>
        <w:t>-</w:t>
      </w:r>
      <w:r w:rsidRPr="00452FE8">
        <w:rPr>
          <w:sz w:val="24"/>
          <w:szCs w:val="24"/>
        </w:rPr>
        <w:t xml:space="preserve"> ввел легальное определение цифровой валюты</w:t>
      </w:r>
      <w:r w:rsidR="004624C3">
        <w:rPr>
          <w:sz w:val="24"/>
          <w:szCs w:val="24"/>
        </w:rPr>
        <w:t xml:space="preserve"> </w:t>
      </w:r>
      <w:r w:rsidR="004624C3" w:rsidRPr="004624C3">
        <w:rPr>
          <w:sz w:val="24"/>
          <w:szCs w:val="24"/>
        </w:rPr>
        <w:t>[</w:t>
      </w:r>
      <w:r w:rsidR="00D43B7F">
        <w:rPr>
          <w:sz w:val="24"/>
          <w:szCs w:val="24"/>
        </w:rPr>
        <w:t>2</w:t>
      </w:r>
      <w:r w:rsidR="004624C3" w:rsidRPr="004624C3">
        <w:rPr>
          <w:sz w:val="24"/>
          <w:szCs w:val="24"/>
        </w:rPr>
        <w:t>]</w:t>
      </w:r>
      <w:r w:rsidRPr="00452FE8">
        <w:rPr>
          <w:sz w:val="24"/>
          <w:szCs w:val="24"/>
        </w:rPr>
        <w:t>;</w:t>
      </w:r>
    </w:p>
    <w:p w14:paraId="0EC92476" w14:textId="5DCD7E19" w:rsidR="00452FE8" w:rsidRPr="00452FE8" w:rsidRDefault="00452FE8" w:rsidP="004624C3">
      <w:pPr>
        <w:numPr>
          <w:ilvl w:val="0"/>
          <w:numId w:val="34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Гражданский кодекс РФ (ст. 141.1)</w:t>
      </w:r>
      <w:r w:rsidR="00B37B08">
        <w:rPr>
          <w:sz w:val="24"/>
          <w:szCs w:val="24"/>
        </w:rPr>
        <w:t xml:space="preserve"> -</w:t>
      </w:r>
      <w:r w:rsidRPr="00452FE8">
        <w:rPr>
          <w:sz w:val="24"/>
          <w:szCs w:val="24"/>
        </w:rPr>
        <w:t xml:space="preserve"> закрепил понятие цифровых прав</w:t>
      </w:r>
      <w:r w:rsidR="004624C3">
        <w:rPr>
          <w:sz w:val="24"/>
          <w:szCs w:val="24"/>
        </w:rPr>
        <w:t xml:space="preserve"> </w:t>
      </w:r>
      <w:r w:rsidR="004624C3" w:rsidRPr="004624C3">
        <w:rPr>
          <w:sz w:val="24"/>
          <w:szCs w:val="24"/>
        </w:rPr>
        <w:t>[</w:t>
      </w:r>
      <w:r w:rsidR="00D43B7F">
        <w:rPr>
          <w:sz w:val="24"/>
          <w:szCs w:val="24"/>
        </w:rPr>
        <w:t>4</w:t>
      </w:r>
      <w:r w:rsidR="004624C3" w:rsidRPr="004624C3">
        <w:rPr>
          <w:sz w:val="24"/>
          <w:szCs w:val="24"/>
        </w:rPr>
        <w:t>]</w:t>
      </w:r>
      <w:r w:rsidRPr="00452FE8">
        <w:rPr>
          <w:sz w:val="24"/>
          <w:szCs w:val="24"/>
        </w:rPr>
        <w:t>;</w:t>
      </w:r>
    </w:p>
    <w:p w14:paraId="55887D9C" w14:textId="447BBD09" w:rsidR="00452FE8" w:rsidRPr="00452FE8" w:rsidRDefault="00452FE8" w:rsidP="004624C3">
      <w:pPr>
        <w:numPr>
          <w:ilvl w:val="0"/>
          <w:numId w:val="34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Доклад Банка России «Цифровой рубль»</w:t>
      </w:r>
      <w:r w:rsidR="00B37B08">
        <w:rPr>
          <w:sz w:val="24"/>
          <w:szCs w:val="24"/>
        </w:rPr>
        <w:t xml:space="preserve"> </w:t>
      </w:r>
      <w:r w:rsidRPr="00452FE8">
        <w:rPr>
          <w:sz w:val="24"/>
          <w:szCs w:val="24"/>
        </w:rPr>
        <w:t xml:space="preserve">(октябрь 2020 г.) </w:t>
      </w:r>
      <w:r w:rsidR="00B37B08">
        <w:rPr>
          <w:sz w:val="24"/>
          <w:szCs w:val="24"/>
        </w:rPr>
        <w:t>-</w:t>
      </w:r>
      <w:r w:rsidRPr="00452FE8">
        <w:rPr>
          <w:sz w:val="24"/>
          <w:szCs w:val="24"/>
        </w:rPr>
        <w:t xml:space="preserve"> определил основные подходы к внедрению национальной цифровой валюты</w:t>
      </w:r>
      <w:r w:rsidR="004624C3">
        <w:rPr>
          <w:sz w:val="24"/>
          <w:szCs w:val="24"/>
        </w:rPr>
        <w:t xml:space="preserve"> </w:t>
      </w:r>
      <w:r w:rsidR="004624C3" w:rsidRPr="004624C3">
        <w:rPr>
          <w:sz w:val="24"/>
          <w:szCs w:val="24"/>
        </w:rPr>
        <w:t>[</w:t>
      </w:r>
      <w:r w:rsidR="00D43B7F">
        <w:rPr>
          <w:sz w:val="24"/>
          <w:szCs w:val="24"/>
        </w:rPr>
        <w:t>5</w:t>
      </w:r>
      <w:r w:rsidR="004624C3" w:rsidRPr="004624C3">
        <w:rPr>
          <w:sz w:val="24"/>
          <w:szCs w:val="24"/>
        </w:rPr>
        <w:t>]</w:t>
      </w:r>
      <w:r w:rsidRPr="00452FE8">
        <w:rPr>
          <w:sz w:val="24"/>
          <w:szCs w:val="24"/>
        </w:rPr>
        <w:t>;</w:t>
      </w:r>
    </w:p>
    <w:p w14:paraId="7047B318" w14:textId="5E4EBA02" w:rsidR="00452FE8" w:rsidRPr="00452FE8" w:rsidRDefault="00452FE8" w:rsidP="004624C3">
      <w:pPr>
        <w:numPr>
          <w:ilvl w:val="0"/>
          <w:numId w:val="34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Федеральный закон от 02.08.2019 № 259-ФЗ</w:t>
      </w:r>
      <w:r w:rsidR="00B37B08">
        <w:rPr>
          <w:sz w:val="24"/>
          <w:szCs w:val="24"/>
        </w:rPr>
        <w:t xml:space="preserve"> </w:t>
      </w:r>
      <w:r w:rsidRPr="00452FE8">
        <w:rPr>
          <w:sz w:val="24"/>
          <w:szCs w:val="24"/>
        </w:rPr>
        <w:t xml:space="preserve">«О привлечении инвестиций с использованием инвестиционных платформ» </w:t>
      </w:r>
      <w:r w:rsidR="00B37B08">
        <w:rPr>
          <w:sz w:val="24"/>
          <w:szCs w:val="24"/>
        </w:rPr>
        <w:t>-</w:t>
      </w:r>
      <w:r w:rsidRPr="00452FE8">
        <w:rPr>
          <w:sz w:val="24"/>
          <w:szCs w:val="24"/>
        </w:rPr>
        <w:t xml:space="preserve"> регулирует утилитарные цифровые права</w:t>
      </w:r>
      <w:r w:rsidR="00D43B7F">
        <w:rPr>
          <w:sz w:val="24"/>
          <w:szCs w:val="24"/>
        </w:rPr>
        <w:t xml:space="preserve"> </w:t>
      </w:r>
      <w:r w:rsidR="00D43B7F" w:rsidRPr="00D43B7F">
        <w:rPr>
          <w:sz w:val="24"/>
          <w:szCs w:val="24"/>
        </w:rPr>
        <w:t>[</w:t>
      </w:r>
      <w:r w:rsidR="00D43B7F">
        <w:rPr>
          <w:sz w:val="24"/>
          <w:szCs w:val="24"/>
        </w:rPr>
        <w:t>3</w:t>
      </w:r>
      <w:r w:rsidR="00D43B7F" w:rsidRPr="00D43B7F">
        <w:rPr>
          <w:sz w:val="24"/>
          <w:szCs w:val="24"/>
        </w:rPr>
        <w:t>]</w:t>
      </w:r>
      <w:r w:rsidRPr="00452FE8">
        <w:rPr>
          <w:sz w:val="24"/>
          <w:szCs w:val="24"/>
        </w:rPr>
        <w:t>.</w:t>
      </w:r>
    </w:p>
    <w:p w14:paraId="09AE8F5E" w14:textId="09CDAD70" w:rsidR="00452FE8" w:rsidRPr="00B37B08" w:rsidRDefault="0029535D" w:rsidP="004624C3">
      <w:pPr>
        <w:pStyle w:val="a5"/>
        <w:numPr>
          <w:ilvl w:val="0"/>
          <w:numId w:val="34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Федеральный з</w:t>
      </w:r>
      <w:r w:rsidR="00452FE8" w:rsidRPr="00B37B08">
        <w:rPr>
          <w:sz w:val="24"/>
          <w:szCs w:val="24"/>
        </w:rPr>
        <w:t xml:space="preserve">акон № 259-ФЗ устанавливает ограничения: юридические лица с российским личным законом, а также физические лица </w:t>
      </w:r>
      <w:r w:rsidR="00B37B08" w:rsidRPr="00B37B08">
        <w:rPr>
          <w:sz w:val="24"/>
          <w:szCs w:val="24"/>
        </w:rPr>
        <w:t>-</w:t>
      </w:r>
      <w:r w:rsidR="00452FE8" w:rsidRPr="00B37B08">
        <w:rPr>
          <w:sz w:val="24"/>
          <w:szCs w:val="24"/>
        </w:rPr>
        <w:t xml:space="preserve"> налоговые резиденты РФ не вправе принимать цифровую валюту в качестве оплаты товаров, работ, услуг.</w:t>
      </w:r>
    </w:p>
    <w:p w14:paraId="1651AF14" w14:textId="1FF50A1D" w:rsidR="00452FE8" w:rsidRPr="00452FE8" w:rsidRDefault="00452FE8" w:rsidP="004624C3">
      <w:pPr>
        <w:rPr>
          <w:sz w:val="24"/>
          <w:szCs w:val="24"/>
        </w:rPr>
      </w:pPr>
      <w:r w:rsidRPr="00452FE8">
        <w:rPr>
          <w:sz w:val="24"/>
          <w:szCs w:val="24"/>
        </w:rPr>
        <w:t>Цель исследования</w:t>
      </w:r>
      <w:r w:rsidR="00B37B08">
        <w:rPr>
          <w:sz w:val="24"/>
          <w:szCs w:val="24"/>
        </w:rPr>
        <w:t xml:space="preserve"> -</w:t>
      </w:r>
      <w:r w:rsidRPr="00452FE8">
        <w:rPr>
          <w:sz w:val="24"/>
          <w:szCs w:val="24"/>
        </w:rPr>
        <w:t xml:space="preserve"> комплексный анализ современного состояния и перспектив развития национальных цифровых валют (на примере России и ведущих стран мира).</w:t>
      </w:r>
    </w:p>
    <w:p w14:paraId="56B6522E" w14:textId="77777777" w:rsidR="00452FE8" w:rsidRPr="00452FE8" w:rsidRDefault="00452FE8" w:rsidP="004624C3">
      <w:pPr>
        <w:rPr>
          <w:sz w:val="24"/>
          <w:szCs w:val="24"/>
        </w:rPr>
      </w:pPr>
      <w:r w:rsidRPr="00452FE8">
        <w:rPr>
          <w:sz w:val="24"/>
          <w:szCs w:val="24"/>
        </w:rPr>
        <w:t>Задачи исследования:</w:t>
      </w:r>
    </w:p>
    <w:p w14:paraId="2B7B863B" w14:textId="77777777" w:rsidR="00452FE8" w:rsidRPr="00452FE8" w:rsidRDefault="00452FE8" w:rsidP="004624C3">
      <w:pPr>
        <w:numPr>
          <w:ilvl w:val="0"/>
          <w:numId w:val="33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Раскрыть сущность и ключевые характеристики цифровых валют центральных банков.</w:t>
      </w:r>
    </w:p>
    <w:p w14:paraId="3CD93EE7" w14:textId="77777777" w:rsidR="00452FE8" w:rsidRPr="00452FE8" w:rsidRDefault="00452FE8" w:rsidP="004624C3">
      <w:pPr>
        <w:numPr>
          <w:ilvl w:val="0"/>
          <w:numId w:val="33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Проанализировать международный опыт внедрения CBDC (Китай, ЕС, БРИКС).</w:t>
      </w:r>
    </w:p>
    <w:p w14:paraId="754F09F8" w14:textId="77777777" w:rsidR="00452FE8" w:rsidRPr="00452FE8" w:rsidRDefault="00452FE8" w:rsidP="004624C3">
      <w:pPr>
        <w:numPr>
          <w:ilvl w:val="0"/>
          <w:numId w:val="33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Изучить текущее состояние проекта цифрового рубля в России.</w:t>
      </w:r>
    </w:p>
    <w:p w14:paraId="743E5811" w14:textId="77777777" w:rsidR="00452FE8" w:rsidRPr="00452FE8" w:rsidRDefault="00452FE8" w:rsidP="004624C3">
      <w:pPr>
        <w:numPr>
          <w:ilvl w:val="0"/>
          <w:numId w:val="33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Выявить перспективные направления развития CBDC (трансграничные расчёты, смарт-контракты).</w:t>
      </w:r>
    </w:p>
    <w:p w14:paraId="16C57073" w14:textId="77777777" w:rsidR="00452FE8" w:rsidRPr="00452FE8" w:rsidRDefault="00452FE8" w:rsidP="004624C3">
      <w:pPr>
        <w:numPr>
          <w:ilvl w:val="0"/>
          <w:numId w:val="33"/>
        </w:numPr>
        <w:ind w:left="0" w:firstLine="709"/>
        <w:rPr>
          <w:sz w:val="24"/>
          <w:szCs w:val="24"/>
        </w:rPr>
      </w:pPr>
      <w:r w:rsidRPr="00452FE8">
        <w:rPr>
          <w:sz w:val="24"/>
          <w:szCs w:val="24"/>
        </w:rPr>
        <w:t>Определить основные риски и ограничения массового внедрения цифровых валют.</w:t>
      </w:r>
    </w:p>
    <w:p w14:paraId="0D4B8473" w14:textId="7D6AC3FA" w:rsidR="00DF7FCF" w:rsidRDefault="00DF7FCF">
      <w:pPr>
        <w:spacing w:after="160" w:line="259" w:lineRule="auto"/>
        <w:ind w:firstLine="0"/>
        <w:jc w:val="left"/>
        <w:rPr>
          <w:rFonts w:ascii="Arial" w:eastAsia="Calibri" w:hAnsi="Arial" w:cstheme="majorBidi"/>
          <w:color w:val="000000" w:themeColor="text1"/>
          <w:sz w:val="30"/>
          <w:szCs w:val="32"/>
        </w:rPr>
      </w:pPr>
      <w:r>
        <w:rPr>
          <w:rFonts w:ascii="Arial" w:eastAsia="Calibri" w:hAnsi="Arial" w:cstheme="majorBidi"/>
          <w:color w:val="000000" w:themeColor="text1"/>
          <w:sz w:val="30"/>
          <w:szCs w:val="32"/>
        </w:rPr>
        <w:br w:type="page"/>
      </w:r>
    </w:p>
    <w:p w14:paraId="305C8BDF" w14:textId="01B4A757" w:rsidR="007A28F6" w:rsidRPr="007A28F6" w:rsidRDefault="00A67C2E" w:rsidP="007A28F6">
      <w:pPr>
        <w:pStyle w:val="1"/>
      </w:pPr>
      <w:bookmarkStart w:id="6" w:name="_Toc163851336"/>
      <w:bookmarkStart w:id="7" w:name="_Toc226453292"/>
      <w:r w:rsidRPr="00533DC8">
        <w:lastRenderedPageBreak/>
        <w:t xml:space="preserve">2 </w:t>
      </w:r>
      <w:bookmarkEnd w:id="6"/>
      <w:r w:rsidR="00BE48B3" w:rsidRPr="00BE48B3">
        <w:t>Национальные цифровые валюты: сегодня и завтра</w:t>
      </w:r>
      <w:bookmarkEnd w:id="7"/>
    </w:p>
    <w:p w14:paraId="72D46486" w14:textId="77777777" w:rsidR="0029535D" w:rsidRDefault="0029535D" w:rsidP="007A28F6">
      <w:pPr>
        <w:rPr>
          <w:sz w:val="24"/>
          <w:szCs w:val="24"/>
        </w:rPr>
      </w:pPr>
    </w:p>
    <w:p w14:paraId="696EC3D9" w14:textId="32835158" w:rsidR="007A28F6" w:rsidRPr="007A28F6" w:rsidRDefault="007A28F6" w:rsidP="007A28F6">
      <w:pPr>
        <w:rPr>
          <w:sz w:val="24"/>
          <w:szCs w:val="24"/>
        </w:rPr>
      </w:pPr>
      <w:r w:rsidRPr="007A28F6">
        <w:rPr>
          <w:sz w:val="24"/>
          <w:szCs w:val="24"/>
        </w:rPr>
        <w:t xml:space="preserve">Цифровая валюта центрального банка (CBDC) </w:t>
      </w:r>
      <w:proofErr w:type="gramStart"/>
      <w:r>
        <w:rPr>
          <w:sz w:val="24"/>
          <w:szCs w:val="24"/>
        </w:rPr>
        <w:t>-</w:t>
      </w:r>
      <w:r w:rsidRPr="007A28F6">
        <w:rPr>
          <w:sz w:val="24"/>
          <w:szCs w:val="24"/>
        </w:rPr>
        <w:t xml:space="preserve"> это</w:t>
      </w:r>
      <w:proofErr w:type="gramEnd"/>
      <w:r w:rsidRPr="007A28F6">
        <w:rPr>
          <w:sz w:val="24"/>
          <w:szCs w:val="24"/>
        </w:rPr>
        <w:t xml:space="preserve"> цифровая форма </w:t>
      </w:r>
      <w:proofErr w:type="spellStart"/>
      <w:r w:rsidRPr="007A28F6">
        <w:rPr>
          <w:sz w:val="24"/>
          <w:szCs w:val="24"/>
        </w:rPr>
        <w:t>фиатной</w:t>
      </w:r>
      <w:proofErr w:type="spellEnd"/>
      <w:r w:rsidRPr="007A28F6">
        <w:rPr>
          <w:sz w:val="24"/>
          <w:szCs w:val="24"/>
        </w:rPr>
        <w:t xml:space="preserve"> валюты, эмитируемая и регулируемая центральным банком. В отличие от криптовалют, CBDC является прямым обязательством центрального банка, а не частной системы. Различают два типа: розничные (для населения) и оптовые (для межбанковских расчётов).</w:t>
      </w:r>
    </w:p>
    <w:p w14:paraId="595C53DE" w14:textId="15BAB59C" w:rsidR="007A28F6" w:rsidRPr="007A28F6" w:rsidRDefault="007A28F6" w:rsidP="007A28F6">
      <w:pPr>
        <w:rPr>
          <w:sz w:val="24"/>
          <w:szCs w:val="24"/>
        </w:rPr>
      </w:pPr>
      <w:r w:rsidRPr="007A28F6">
        <w:rPr>
          <w:sz w:val="24"/>
          <w:szCs w:val="24"/>
        </w:rPr>
        <w:t>В России</w:t>
      </w:r>
      <w:r>
        <w:rPr>
          <w:sz w:val="24"/>
          <w:szCs w:val="24"/>
        </w:rPr>
        <w:t xml:space="preserve"> </w:t>
      </w:r>
      <w:r w:rsidRPr="007A28F6">
        <w:rPr>
          <w:sz w:val="24"/>
          <w:szCs w:val="24"/>
        </w:rPr>
        <w:t>цифровой рубль</w:t>
      </w:r>
      <w:r>
        <w:rPr>
          <w:sz w:val="24"/>
          <w:szCs w:val="24"/>
        </w:rPr>
        <w:t xml:space="preserve"> </w:t>
      </w:r>
      <w:r w:rsidRPr="007A28F6">
        <w:rPr>
          <w:sz w:val="24"/>
          <w:szCs w:val="24"/>
        </w:rPr>
        <w:t>определяется как третья форма национальной валюты (наряду с наличными и безналичными). Он будет выпускаться Банком России, храниться на электронных кошельках и использоваться как в онлайн-, так и в офлайн-режиме. Граждане смогут свободно конвертировать цифровые рубли в наличные и безналичные.</w:t>
      </w:r>
    </w:p>
    <w:p w14:paraId="5CFF9110" w14:textId="07EF96A3" w:rsidR="00B41794" w:rsidRDefault="00B41794" w:rsidP="007A28F6">
      <w:pPr>
        <w:rPr>
          <w:sz w:val="24"/>
          <w:szCs w:val="24"/>
        </w:rPr>
      </w:pPr>
      <w:r w:rsidRPr="00B41794">
        <w:rPr>
          <w:sz w:val="24"/>
          <w:szCs w:val="24"/>
        </w:rPr>
        <w:t>По данным Банка международных расчётов (BIS) на начало 2026 года,</w:t>
      </w:r>
      <w:r>
        <w:rPr>
          <w:sz w:val="24"/>
          <w:szCs w:val="24"/>
        </w:rPr>
        <w:t xml:space="preserve"> </w:t>
      </w:r>
      <w:r w:rsidRPr="00B41794">
        <w:rPr>
          <w:sz w:val="24"/>
          <w:szCs w:val="24"/>
        </w:rPr>
        <w:t>134 страны, представляющие 98% мирового ВВП, активно изучают или разрабатывают CBDC. В таблице 1 приведены ключевые параметры наиболее продвинутых проектов.</w:t>
      </w:r>
    </w:p>
    <w:p w14:paraId="55F24D2C" w14:textId="5921546D" w:rsidR="00B41794" w:rsidRDefault="00B41794" w:rsidP="007A28F6">
      <w:pPr>
        <w:rPr>
          <w:sz w:val="24"/>
          <w:szCs w:val="24"/>
        </w:rPr>
      </w:pPr>
    </w:p>
    <w:p w14:paraId="6EB0BB3A" w14:textId="40A0B493" w:rsidR="0029535D" w:rsidRPr="00B41794" w:rsidRDefault="0029535D" w:rsidP="009740E2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Таблица 1 – </w:t>
      </w:r>
      <w:r w:rsidRPr="00B41794">
        <w:rPr>
          <w:sz w:val="24"/>
          <w:szCs w:val="24"/>
        </w:rPr>
        <w:t>Стадии внедрения национальных цифровых валют в ведущих странах</w:t>
      </w:r>
    </w:p>
    <w:tbl>
      <w:tblPr>
        <w:tblStyle w:val="af1"/>
        <w:tblW w:w="9493" w:type="dxa"/>
        <w:tblLook w:val="04A0" w:firstRow="1" w:lastRow="0" w:firstColumn="1" w:lastColumn="0" w:noHBand="0" w:noVBand="1"/>
      </w:tblPr>
      <w:tblGrid>
        <w:gridCol w:w="2155"/>
        <w:gridCol w:w="1758"/>
        <w:gridCol w:w="1859"/>
        <w:gridCol w:w="1741"/>
        <w:gridCol w:w="1980"/>
      </w:tblGrid>
      <w:tr w:rsidR="00B41794" w14:paraId="0DBE9A5C" w14:textId="77777777" w:rsidTr="00BC5155">
        <w:tc>
          <w:tcPr>
            <w:tcW w:w="2155" w:type="dxa"/>
            <w:vAlign w:val="center"/>
          </w:tcPr>
          <w:p w14:paraId="4539C7DD" w14:textId="269D367B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Страна</w:t>
            </w:r>
            <w:r w:rsidRPr="00B41794">
              <w:rPr>
                <w:sz w:val="22"/>
                <w:lang w:val="en-US"/>
              </w:rPr>
              <w:t>/</w:t>
            </w:r>
            <w:r w:rsidRPr="00B41794">
              <w:rPr>
                <w:sz w:val="22"/>
              </w:rPr>
              <w:t>объединение</w:t>
            </w:r>
          </w:p>
        </w:tc>
        <w:tc>
          <w:tcPr>
            <w:tcW w:w="1758" w:type="dxa"/>
            <w:vAlign w:val="center"/>
          </w:tcPr>
          <w:p w14:paraId="54B5443F" w14:textId="5AE5A384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Название цифровой валюты</w:t>
            </w:r>
          </w:p>
        </w:tc>
        <w:tc>
          <w:tcPr>
            <w:tcW w:w="1859" w:type="dxa"/>
            <w:vAlign w:val="center"/>
          </w:tcPr>
          <w:p w14:paraId="4908125B" w14:textId="0864A5A0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Стадия</w:t>
            </w:r>
          </w:p>
        </w:tc>
        <w:tc>
          <w:tcPr>
            <w:tcW w:w="1741" w:type="dxa"/>
            <w:vAlign w:val="center"/>
          </w:tcPr>
          <w:p w14:paraId="55B5155C" w14:textId="0068AB8F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Объем операци</w:t>
            </w:r>
            <w:r w:rsidR="00BC5155">
              <w:rPr>
                <w:sz w:val="22"/>
              </w:rPr>
              <w:t>й</w:t>
            </w:r>
            <w:r>
              <w:rPr>
                <w:sz w:val="22"/>
              </w:rPr>
              <w:t xml:space="preserve"> на начало 2026 года</w:t>
            </w:r>
          </w:p>
        </w:tc>
        <w:tc>
          <w:tcPr>
            <w:tcW w:w="1980" w:type="dxa"/>
            <w:vAlign w:val="center"/>
          </w:tcPr>
          <w:p w14:paraId="1F013E45" w14:textId="16DA5BDD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Планируемый запуск</w:t>
            </w:r>
          </w:p>
        </w:tc>
      </w:tr>
      <w:tr w:rsidR="00B41794" w14:paraId="30B56A0E" w14:textId="77777777" w:rsidTr="00BC5155">
        <w:tc>
          <w:tcPr>
            <w:tcW w:w="2155" w:type="dxa"/>
            <w:vAlign w:val="center"/>
          </w:tcPr>
          <w:p w14:paraId="64348539" w14:textId="139DFA8E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Китай</w:t>
            </w:r>
          </w:p>
        </w:tc>
        <w:tc>
          <w:tcPr>
            <w:tcW w:w="1758" w:type="dxa"/>
            <w:vAlign w:val="center"/>
          </w:tcPr>
          <w:p w14:paraId="4DE7D8B0" w14:textId="1C30E27C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  <w:lang w:val="en-US"/>
              </w:rPr>
            </w:pPr>
            <w:r w:rsidRPr="00B41794">
              <w:rPr>
                <w:sz w:val="22"/>
                <w:lang w:val="en-US"/>
              </w:rPr>
              <w:t>e-CNY</w:t>
            </w:r>
          </w:p>
        </w:tc>
        <w:tc>
          <w:tcPr>
            <w:tcW w:w="1859" w:type="dxa"/>
            <w:vAlign w:val="center"/>
          </w:tcPr>
          <w:p w14:paraId="5270B0E0" w14:textId="74617576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Пилотная (30+городов)</w:t>
            </w:r>
          </w:p>
        </w:tc>
        <w:tc>
          <w:tcPr>
            <w:tcW w:w="1741" w:type="dxa"/>
            <w:vAlign w:val="center"/>
          </w:tcPr>
          <w:p w14:paraId="483E7284" w14:textId="5231599C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Более 2</w:t>
            </w:r>
            <w:r>
              <w:rPr>
                <w:sz w:val="22"/>
                <w:lang w:val="en-US"/>
              </w:rPr>
              <w:t>,</w:t>
            </w:r>
            <w:r>
              <w:rPr>
                <w:sz w:val="22"/>
              </w:rPr>
              <w:t>4 трлн долл.</w:t>
            </w:r>
          </w:p>
        </w:tc>
        <w:tc>
          <w:tcPr>
            <w:tcW w:w="1980" w:type="dxa"/>
            <w:vAlign w:val="center"/>
          </w:tcPr>
          <w:p w14:paraId="1EBC166F" w14:textId="26C5D180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2026-2027</w:t>
            </w:r>
            <w:r w:rsidR="00BC5155">
              <w:rPr>
                <w:sz w:val="22"/>
              </w:rPr>
              <w:t xml:space="preserve"> </w:t>
            </w:r>
            <w:proofErr w:type="spellStart"/>
            <w:r w:rsidR="00BC5155">
              <w:rPr>
                <w:sz w:val="22"/>
              </w:rPr>
              <w:t>г.г</w:t>
            </w:r>
            <w:proofErr w:type="spellEnd"/>
            <w:r w:rsidR="00BC5155">
              <w:rPr>
                <w:sz w:val="22"/>
              </w:rPr>
              <w:t>.</w:t>
            </w:r>
          </w:p>
        </w:tc>
      </w:tr>
      <w:tr w:rsidR="00B41794" w14:paraId="7232B523" w14:textId="77777777" w:rsidTr="00BC5155">
        <w:tc>
          <w:tcPr>
            <w:tcW w:w="2155" w:type="dxa"/>
            <w:vAlign w:val="center"/>
          </w:tcPr>
          <w:p w14:paraId="3AB26ABC" w14:textId="4F4654D6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Россия</w:t>
            </w:r>
          </w:p>
        </w:tc>
        <w:tc>
          <w:tcPr>
            <w:tcW w:w="1758" w:type="dxa"/>
            <w:vAlign w:val="center"/>
          </w:tcPr>
          <w:p w14:paraId="69B58B5B" w14:textId="4B43587A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Цифровой рубль</w:t>
            </w:r>
          </w:p>
        </w:tc>
        <w:tc>
          <w:tcPr>
            <w:tcW w:w="1859" w:type="dxa"/>
            <w:vAlign w:val="center"/>
          </w:tcPr>
          <w:p w14:paraId="74B012D3" w14:textId="32C72029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Пилотная (15 банков</w:t>
            </w:r>
            <w:r>
              <w:rPr>
                <w:sz w:val="22"/>
                <w:lang w:val="en-US"/>
              </w:rPr>
              <w:t>,</w:t>
            </w:r>
            <w:r>
              <w:rPr>
                <w:sz w:val="22"/>
              </w:rPr>
              <w:t xml:space="preserve"> 150+н.п.)</w:t>
            </w:r>
          </w:p>
        </w:tc>
        <w:tc>
          <w:tcPr>
            <w:tcW w:w="1741" w:type="dxa"/>
            <w:vAlign w:val="center"/>
          </w:tcPr>
          <w:p w14:paraId="297C8D73" w14:textId="77777777" w:rsidR="00BC5155" w:rsidRDefault="00B41794" w:rsidP="0029535D">
            <w:pPr>
              <w:spacing w:line="240" w:lineRule="auto"/>
              <w:ind w:firstLine="0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63 тыс. C2C</w:t>
            </w:r>
            <w:r>
              <w:rPr>
                <w:sz w:val="22"/>
                <w:lang w:val="en-US"/>
              </w:rPr>
              <w:t xml:space="preserve">, </w:t>
            </w:r>
          </w:p>
          <w:p w14:paraId="21CF10A8" w14:textId="1FE18373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13</w:t>
            </w:r>
            <w:r w:rsidR="00BC5155">
              <w:rPr>
                <w:sz w:val="22"/>
              </w:rPr>
              <w:t xml:space="preserve"> </w:t>
            </w:r>
            <w:r>
              <w:rPr>
                <w:sz w:val="22"/>
              </w:rPr>
              <w:t>тыс</w:t>
            </w:r>
            <w:r w:rsidR="00BC5155">
              <w:rPr>
                <w:sz w:val="22"/>
              </w:rPr>
              <w:t>.</w:t>
            </w:r>
            <w:r>
              <w:rPr>
                <w:sz w:val="22"/>
              </w:rPr>
              <w:t xml:space="preserve"> C2B</w:t>
            </w:r>
          </w:p>
        </w:tc>
        <w:tc>
          <w:tcPr>
            <w:tcW w:w="1980" w:type="dxa"/>
            <w:vAlign w:val="center"/>
          </w:tcPr>
          <w:p w14:paraId="1FBEB501" w14:textId="40F57860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1 сентября 2026</w:t>
            </w:r>
            <w:r w:rsidR="00BC5155">
              <w:rPr>
                <w:sz w:val="22"/>
              </w:rPr>
              <w:t xml:space="preserve"> г.</w:t>
            </w:r>
          </w:p>
        </w:tc>
      </w:tr>
      <w:tr w:rsidR="00B41794" w14:paraId="7E5A24D2" w14:textId="77777777" w:rsidTr="00BC5155">
        <w:tc>
          <w:tcPr>
            <w:tcW w:w="2155" w:type="dxa"/>
            <w:vAlign w:val="center"/>
          </w:tcPr>
          <w:p w14:paraId="1E5BEE63" w14:textId="5F04B47F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Европейский союз</w:t>
            </w:r>
          </w:p>
        </w:tc>
        <w:tc>
          <w:tcPr>
            <w:tcW w:w="1758" w:type="dxa"/>
            <w:vAlign w:val="center"/>
          </w:tcPr>
          <w:p w14:paraId="47D50A61" w14:textId="71A0EFCD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Цифровой евро</w:t>
            </w:r>
          </w:p>
        </w:tc>
        <w:tc>
          <w:tcPr>
            <w:tcW w:w="1859" w:type="dxa"/>
            <w:vAlign w:val="center"/>
          </w:tcPr>
          <w:p w14:paraId="52FC10D7" w14:textId="14A9D478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Завершение законодательной базы</w:t>
            </w:r>
          </w:p>
        </w:tc>
        <w:tc>
          <w:tcPr>
            <w:tcW w:w="1741" w:type="dxa"/>
            <w:vAlign w:val="center"/>
          </w:tcPr>
          <w:p w14:paraId="2B1EEDA3" w14:textId="189185FC" w:rsidR="007A28F6" w:rsidRPr="00B41794" w:rsidRDefault="009740E2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Запуск в тестовом режиме</w:t>
            </w:r>
          </w:p>
        </w:tc>
        <w:tc>
          <w:tcPr>
            <w:tcW w:w="1980" w:type="dxa"/>
            <w:vAlign w:val="center"/>
          </w:tcPr>
          <w:p w14:paraId="5C8F3E69" w14:textId="65DED5EF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2026 </w:t>
            </w:r>
            <w:r w:rsidR="00BC5155">
              <w:rPr>
                <w:sz w:val="22"/>
              </w:rPr>
              <w:t xml:space="preserve">г. </w:t>
            </w:r>
            <w:r>
              <w:rPr>
                <w:sz w:val="22"/>
              </w:rPr>
              <w:t>(ограниченный масштаб)</w:t>
            </w:r>
          </w:p>
        </w:tc>
      </w:tr>
      <w:tr w:rsidR="00B41794" w14:paraId="4ED91615" w14:textId="77777777" w:rsidTr="00BC5155">
        <w:tc>
          <w:tcPr>
            <w:tcW w:w="2155" w:type="dxa"/>
            <w:vAlign w:val="center"/>
          </w:tcPr>
          <w:p w14:paraId="634394F5" w14:textId="1BC61EE0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 w:rsidRPr="00B41794">
              <w:rPr>
                <w:sz w:val="22"/>
              </w:rPr>
              <w:t>БРИКС</w:t>
            </w:r>
          </w:p>
        </w:tc>
        <w:tc>
          <w:tcPr>
            <w:tcW w:w="1758" w:type="dxa"/>
            <w:vAlign w:val="center"/>
          </w:tcPr>
          <w:p w14:paraId="32B660D5" w14:textId="58935B53" w:rsidR="007A28F6" w:rsidRPr="00B41794" w:rsidRDefault="007A28F6" w:rsidP="0029535D">
            <w:pPr>
              <w:spacing w:line="240" w:lineRule="auto"/>
              <w:ind w:firstLine="0"/>
              <w:jc w:val="center"/>
              <w:rPr>
                <w:sz w:val="22"/>
                <w:lang w:val="en-US"/>
              </w:rPr>
            </w:pPr>
            <w:proofErr w:type="spellStart"/>
            <w:r w:rsidRPr="00B41794">
              <w:rPr>
                <w:sz w:val="22"/>
                <w:lang w:val="en-US"/>
              </w:rPr>
              <w:t>mBridge</w:t>
            </w:r>
            <w:proofErr w:type="spellEnd"/>
          </w:p>
        </w:tc>
        <w:tc>
          <w:tcPr>
            <w:tcW w:w="1859" w:type="dxa"/>
            <w:vAlign w:val="center"/>
          </w:tcPr>
          <w:p w14:paraId="19AD9F73" w14:textId="7B584230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Опытно-промышленная</w:t>
            </w:r>
          </w:p>
        </w:tc>
        <w:tc>
          <w:tcPr>
            <w:tcW w:w="1741" w:type="dxa"/>
            <w:vAlign w:val="center"/>
          </w:tcPr>
          <w:p w14:paraId="34CAD0FA" w14:textId="57750C2A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55 млрд</w:t>
            </w:r>
            <w:r w:rsidR="00BC5155">
              <w:rPr>
                <w:sz w:val="22"/>
              </w:rPr>
              <w:t xml:space="preserve">. </w:t>
            </w:r>
            <w:r>
              <w:rPr>
                <w:sz w:val="22"/>
              </w:rPr>
              <w:t>долл.</w:t>
            </w:r>
          </w:p>
        </w:tc>
        <w:tc>
          <w:tcPr>
            <w:tcW w:w="1980" w:type="dxa"/>
            <w:vAlign w:val="center"/>
          </w:tcPr>
          <w:p w14:paraId="63BFC442" w14:textId="09F12154" w:rsidR="007A28F6" w:rsidRPr="00B41794" w:rsidRDefault="00B41794" w:rsidP="0029535D">
            <w:pPr>
              <w:spacing w:line="240" w:lineRule="auto"/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2026-2027</w:t>
            </w:r>
            <w:r w:rsidR="00BC5155">
              <w:rPr>
                <w:sz w:val="22"/>
              </w:rPr>
              <w:t xml:space="preserve"> </w:t>
            </w:r>
            <w:proofErr w:type="spellStart"/>
            <w:r w:rsidR="00BC5155">
              <w:rPr>
                <w:sz w:val="22"/>
              </w:rPr>
              <w:t>г.г</w:t>
            </w:r>
            <w:proofErr w:type="spellEnd"/>
            <w:r w:rsidR="00BC5155">
              <w:rPr>
                <w:sz w:val="22"/>
              </w:rPr>
              <w:t>.</w:t>
            </w:r>
          </w:p>
        </w:tc>
      </w:tr>
    </w:tbl>
    <w:p w14:paraId="3766B188" w14:textId="77777777" w:rsidR="0029535D" w:rsidRDefault="0029535D" w:rsidP="007A28F6">
      <w:pPr>
        <w:rPr>
          <w:sz w:val="24"/>
          <w:szCs w:val="24"/>
        </w:rPr>
      </w:pPr>
    </w:p>
    <w:p w14:paraId="36853B9A" w14:textId="66438D72" w:rsidR="00B41794" w:rsidRDefault="00B41794" w:rsidP="007A28F6">
      <w:pPr>
        <w:rPr>
          <w:sz w:val="24"/>
          <w:szCs w:val="24"/>
        </w:rPr>
      </w:pPr>
      <w:r w:rsidRPr="00B41794">
        <w:rPr>
          <w:sz w:val="24"/>
          <w:szCs w:val="24"/>
        </w:rPr>
        <w:t>Наибольший объём операций демонстрирует Китай, который начал тестирование раньше всех. Россия за короткий срок (менее двух лет пилота) достигла значимых показателей</w:t>
      </w:r>
      <w:r>
        <w:rPr>
          <w:sz w:val="24"/>
          <w:szCs w:val="24"/>
        </w:rPr>
        <w:t xml:space="preserve"> -</w:t>
      </w:r>
      <w:r w:rsidRPr="00B41794">
        <w:rPr>
          <w:sz w:val="24"/>
          <w:szCs w:val="24"/>
        </w:rPr>
        <w:t xml:space="preserve"> более 75 тыс. операций, что свидетельствует о высоком интересе со стороны бизнеса и населения. Европейский союз движется осторожнее, устанавливая жёсткие лимиты (3000 евро на кошелёк), чтобы не допустить оттока вкладов из коммерческих банков.</w:t>
      </w:r>
    </w:p>
    <w:p w14:paraId="75176471" w14:textId="1D7532C5" w:rsidR="00B61DE3" w:rsidRDefault="00B61DE3" w:rsidP="00B61DE3">
      <w:pPr>
        <w:spacing w:after="160" w:line="259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78C37D6" w14:textId="13DF4695" w:rsidR="00B61DE3" w:rsidRDefault="00B61DE3" w:rsidP="00B61DE3">
      <w:pPr>
        <w:rPr>
          <w:sz w:val="24"/>
          <w:szCs w:val="24"/>
        </w:rPr>
      </w:pPr>
      <w:r w:rsidRPr="00B61DE3">
        <w:rPr>
          <w:sz w:val="24"/>
          <w:szCs w:val="24"/>
        </w:rPr>
        <w:lastRenderedPageBreak/>
        <w:t>На</w:t>
      </w:r>
      <w:r>
        <w:rPr>
          <w:sz w:val="24"/>
          <w:szCs w:val="24"/>
        </w:rPr>
        <w:t xml:space="preserve"> </w:t>
      </w:r>
      <w:r w:rsidRPr="00B61DE3">
        <w:rPr>
          <w:sz w:val="24"/>
          <w:szCs w:val="24"/>
        </w:rPr>
        <w:t>рисунке 1</w:t>
      </w:r>
      <w:r>
        <w:rPr>
          <w:sz w:val="24"/>
          <w:szCs w:val="24"/>
        </w:rPr>
        <w:t xml:space="preserve"> </w:t>
      </w:r>
      <w:r w:rsidRPr="00B61DE3">
        <w:rPr>
          <w:sz w:val="24"/>
          <w:szCs w:val="24"/>
        </w:rPr>
        <w:t>показана динамика количества операций с цифровым рублём в 2025</w:t>
      </w:r>
      <w:r>
        <w:rPr>
          <w:sz w:val="24"/>
          <w:szCs w:val="24"/>
        </w:rPr>
        <w:t>-</w:t>
      </w:r>
      <w:r w:rsidRPr="00B61DE3">
        <w:rPr>
          <w:sz w:val="24"/>
          <w:szCs w:val="24"/>
        </w:rPr>
        <w:t>2026 гг. (по данным Банка России и отраслевых обзоров).</w:t>
      </w:r>
    </w:p>
    <w:p w14:paraId="01E9CF24" w14:textId="77777777" w:rsidR="00B61DE3" w:rsidRDefault="00B61DE3" w:rsidP="00B61DE3">
      <w:pPr>
        <w:rPr>
          <w:sz w:val="24"/>
          <w:szCs w:val="24"/>
        </w:rPr>
      </w:pPr>
    </w:p>
    <w:p w14:paraId="5664D2A7" w14:textId="0B66771B" w:rsidR="00B61DE3" w:rsidRDefault="00B61DE3" w:rsidP="00B61DE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4F402F9" wp14:editId="49A3B8B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99E036C" w14:textId="68215A54" w:rsidR="00BC5155" w:rsidRDefault="007923C5" w:rsidP="0029535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082A76BE" wp14:editId="01921590">
                <wp:extent cx="247650" cy="123825"/>
                <wp:effectExtent l="0" t="0" r="19050" b="28575"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573093" id="Прямоугольник 6" o:spid="_x0000_s1026" style="width:19.5pt;height: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" fillcolor="#5b9bd5 [3204]" strokecolor="#1f4d78 [1604]" strokeweight="1pt">
                <w10:anchorlock/>
              </v:rect>
            </w:pict>
          </mc:Fallback>
        </mc:AlternateContent>
      </w:r>
      <w:r>
        <w:rPr>
          <w:sz w:val="24"/>
          <w:szCs w:val="24"/>
        </w:rPr>
        <w:t xml:space="preserve"> С2С тыс.</w:t>
      </w:r>
      <w:r w:rsidR="00B85AE3">
        <w:rPr>
          <w:sz w:val="24"/>
          <w:szCs w:val="24"/>
        </w:rPr>
        <w:t xml:space="preserve">  </w:t>
      </w:r>
      <w:r w:rsidR="00B85AE3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62933FF3" wp14:editId="43E6DD89">
                <wp:extent cx="247650" cy="123825"/>
                <wp:effectExtent l="0" t="0" r="19050" b="28575"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238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73158D" id="Прямоугольник 7" o:spid="_x0000_s1026" style="width:19.5pt;height: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" fillcolor="#a5a5a5 [2092]" strokecolor="#1f4d78 [1604]" strokeweight="1pt">
                <w10:anchorlock/>
              </v:rect>
            </w:pict>
          </mc:Fallback>
        </mc:AlternateContent>
      </w:r>
      <w:r>
        <w:rPr>
          <w:sz w:val="24"/>
          <w:szCs w:val="24"/>
        </w:rPr>
        <w:t xml:space="preserve"> С2В </w:t>
      </w:r>
      <w:proofErr w:type="spellStart"/>
      <w:r>
        <w:rPr>
          <w:sz w:val="24"/>
          <w:szCs w:val="24"/>
        </w:rPr>
        <w:t>тыс</w:t>
      </w:r>
      <w:proofErr w:type="spellEnd"/>
    </w:p>
    <w:p w14:paraId="0BE3F9E0" w14:textId="5DF6185B" w:rsidR="00B61DE3" w:rsidRDefault="00B61DE3" w:rsidP="0029535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Рисунок 1 - </w:t>
      </w:r>
      <w:r w:rsidR="0029535D">
        <w:rPr>
          <w:sz w:val="24"/>
          <w:szCs w:val="24"/>
        </w:rPr>
        <w:t>Д</w:t>
      </w:r>
      <w:r>
        <w:rPr>
          <w:sz w:val="24"/>
          <w:szCs w:val="24"/>
        </w:rPr>
        <w:t>инамика операций с цифровым рублём</w:t>
      </w:r>
    </w:p>
    <w:p w14:paraId="3981F518" w14:textId="77777777" w:rsidR="00B61DE3" w:rsidRDefault="00B61DE3" w:rsidP="00B61DE3">
      <w:pPr>
        <w:rPr>
          <w:sz w:val="24"/>
          <w:szCs w:val="24"/>
        </w:rPr>
      </w:pPr>
    </w:p>
    <w:p w14:paraId="41CD2AD5" w14:textId="0EED5ED8" w:rsidR="00B61DE3" w:rsidRPr="007A28F6" w:rsidRDefault="00854C4B" w:rsidP="0029535D">
      <w:pPr>
        <w:rPr>
          <w:sz w:val="24"/>
          <w:szCs w:val="24"/>
        </w:rPr>
      </w:pPr>
      <w:r w:rsidRPr="00854C4B">
        <w:rPr>
          <w:sz w:val="24"/>
          <w:szCs w:val="24"/>
        </w:rPr>
        <w:t>Наблюдается экспоненциальный рост числа операций: количество C2C</w:t>
      </w:r>
      <w:r w:rsidR="004C68AC">
        <w:rPr>
          <w:sz w:val="24"/>
          <w:szCs w:val="24"/>
        </w:rPr>
        <w:t xml:space="preserve"> </w:t>
      </w:r>
      <w:r w:rsidRPr="00854C4B">
        <w:rPr>
          <w:sz w:val="24"/>
          <w:szCs w:val="24"/>
        </w:rPr>
        <w:t>-</w:t>
      </w:r>
      <w:r w:rsidR="004C68AC">
        <w:rPr>
          <w:sz w:val="24"/>
          <w:szCs w:val="24"/>
        </w:rPr>
        <w:t xml:space="preserve"> п</w:t>
      </w:r>
      <w:r w:rsidRPr="00854C4B">
        <w:rPr>
          <w:sz w:val="24"/>
          <w:szCs w:val="24"/>
        </w:rPr>
        <w:t>ереводов увеличилось в 12,6 раза, а C2B-платежей – в 13 раз по сравнению с I кварталом 2025. Это говорит о быстром привыкании пользователей к новой форме денег. Особенно значительный скачок произошёл после заявления Банка России об обязательном внедрении с сентября 2026 года – бизнес начал активно тестировать приём цифровых рублей.</w:t>
      </w:r>
    </w:p>
    <w:p w14:paraId="7789000D" w14:textId="17459604" w:rsidR="00854C4B" w:rsidRPr="00854C4B" w:rsidRDefault="00854C4B" w:rsidP="0029535D">
      <w:pPr>
        <w:rPr>
          <w:sz w:val="24"/>
          <w:szCs w:val="24"/>
        </w:rPr>
      </w:pPr>
      <w:r w:rsidRPr="00854C4B">
        <w:rPr>
          <w:sz w:val="24"/>
          <w:szCs w:val="24"/>
        </w:rPr>
        <w:t>По прогнозу</w:t>
      </w:r>
      <w:r>
        <w:rPr>
          <w:sz w:val="24"/>
          <w:szCs w:val="24"/>
        </w:rPr>
        <w:t xml:space="preserve"> </w:t>
      </w:r>
      <w:r w:rsidRPr="00854C4B">
        <w:rPr>
          <w:sz w:val="24"/>
          <w:szCs w:val="24"/>
        </w:rPr>
        <w:t>Национального Рейтингового Агентства, внедрение цифрового рубля может ежегодно приносить экономике РФ до</w:t>
      </w:r>
      <w:r>
        <w:rPr>
          <w:sz w:val="24"/>
          <w:szCs w:val="24"/>
        </w:rPr>
        <w:t xml:space="preserve"> </w:t>
      </w:r>
      <w:r w:rsidRPr="00854C4B">
        <w:rPr>
          <w:sz w:val="24"/>
          <w:szCs w:val="24"/>
        </w:rPr>
        <w:t>260 млрд рублей. Экономия складывается из следующих факторов:</w:t>
      </w:r>
    </w:p>
    <w:p w14:paraId="5DD3E211" w14:textId="5526A6E5" w:rsidR="00854C4B" w:rsidRPr="00854C4B" w:rsidRDefault="0029535D" w:rsidP="0029535D">
      <w:pPr>
        <w:numPr>
          <w:ilvl w:val="0"/>
          <w:numId w:val="39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снижение комиссий за межбанковские переводы (до 0,3%</w:t>
      </w:r>
      <w:r w:rsidR="00770446">
        <w:rPr>
          <w:sz w:val="24"/>
          <w:szCs w:val="24"/>
        </w:rPr>
        <w:t>,</w:t>
      </w:r>
      <w:r w:rsidR="00854C4B" w:rsidRPr="00854C4B">
        <w:rPr>
          <w:sz w:val="24"/>
          <w:szCs w:val="24"/>
        </w:rPr>
        <w:t xml:space="preserve"> вместо 1–2% в существующих системах);</w:t>
      </w:r>
    </w:p>
    <w:p w14:paraId="24947D05" w14:textId="624369F3" w:rsidR="00854C4B" w:rsidRPr="00854C4B" w:rsidRDefault="0029535D" w:rsidP="0029535D">
      <w:pPr>
        <w:numPr>
          <w:ilvl w:val="0"/>
          <w:numId w:val="39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уменьшение издержек на обработку наличных денег (до 50 млрд руб. в год);</w:t>
      </w:r>
    </w:p>
    <w:p w14:paraId="6F8CF04C" w14:textId="4F446D29" w:rsidR="00854C4B" w:rsidRPr="00854C4B" w:rsidRDefault="0029535D" w:rsidP="0029535D">
      <w:pPr>
        <w:numPr>
          <w:ilvl w:val="0"/>
          <w:numId w:val="39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повышение прозрачности бюджетных выплат (целевое расходование, снижение мошенничества).</w:t>
      </w:r>
    </w:p>
    <w:p w14:paraId="0CEB7864" w14:textId="37446014" w:rsidR="00854C4B" w:rsidRPr="00854C4B" w:rsidRDefault="00854C4B" w:rsidP="0029535D">
      <w:pPr>
        <w:rPr>
          <w:sz w:val="24"/>
          <w:szCs w:val="24"/>
        </w:rPr>
      </w:pPr>
      <w:r w:rsidRPr="00854C4B">
        <w:rPr>
          <w:sz w:val="24"/>
          <w:szCs w:val="24"/>
        </w:rPr>
        <w:t>Кроме того, использование</w:t>
      </w:r>
      <w:r w:rsidR="007D00A0">
        <w:rPr>
          <w:sz w:val="24"/>
          <w:szCs w:val="24"/>
        </w:rPr>
        <w:t xml:space="preserve"> </w:t>
      </w:r>
      <w:r w:rsidRPr="00854C4B">
        <w:rPr>
          <w:sz w:val="24"/>
          <w:szCs w:val="24"/>
        </w:rPr>
        <w:t>смарт-контрактов</w:t>
      </w:r>
      <w:r w:rsidR="007D00A0">
        <w:rPr>
          <w:sz w:val="24"/>
          <w:szCs w:val="24"/>
        </w:rPr>
        <w:t xml:space="preserve"> </w:t>
      </w:r>
      <w:r w:rsidRPr="00854C4B">
        <w:rPr>
          <w:sz w:val="24"/>
          <w:szCs w:val="24"/>
        </w:rPr>
        <w:t>на платформе цифрового рубля (уже исполнено более 17 тыс</w:t>
      </w:r>
      <w:r w:rsidR="00770446">
        <w:rPr>
          <w:sz w:val="24"/>
          <w:szCs w:val="24"/>
        </w:rPr>
        <w:t>яч</w:t>
      </w:r>
      <w:r w:rsidRPr="00854C4B">
        <w:rPr>
          <w:sz w:val="24"/>
          <w:szCs w:val="24"/>
        </w:rPr>
        <w:t xml:space="preserve"> контрактов) позволяет автоматизировать расчёты по </w:t>
      </w:r>
      <w:r w:rsidRPr="00854C4B">
        <w:rPr>
          <w:sz w:val="24"/>
          <w:szCs w:val="24"/>
        </w:rPr>
        <w:lastRenderedPageBreak/>
        <w:t>государственным контрактам, субсидиям и социальным выплатам, сокращая временные и административные издержки.</w:t>
      </w:r>
    </w:p>
    <w:p w14:paraId="1673A714" w14:textId="77777777" w:rsidR="00854C4B" w:rsidRPr="00854C4B" w:rsidRDefault="00854C4B" w:rsidP="0029535D">
      <w:pPr>
        <w:rPr>
          <w:sz w:val="24"/>
          <w:szCs w:val="24"/>
        </w:rPr>
      </w:pPr>
      <w:r w:rsidRPr="00854C4B">
        <w:rPr>
          <w:sz w:val="24"/>
          <w:szCs w:val="24"/>
        </w:rPr>
        <w:t>Несмотря на позитивную динамику, сохраняются серьёзные вызовы:</w:t>
      </w:r>
    </w:p>
    <w:p w14:paraId="450BC2E1" w14:textId="77777777" w:rsidR="004C68AC" w:rsidRDefault="00854C4B" w:rsidP="0029535D">
      <w:pPr>
        <w:numPr>
          <w:ilvl w:val="0"/>
          <w:numId w:val="40"/>
        </w:numPr>
        <w:ind w:left="0" w:firstLine="709"/>
        <w:rPr>
          <w:sz w:val="24"/>
          <w:szCs w:val="24"/>
        </w:rPr>
      </w:pPr>
      <w:r w:rsidRPr="00854C4B">
        <w:rPr>
          <w:sz w:val="24"/>
          <w:szCs w:val="24"/>
        </w:rPr>
        <w:t xml:space="preserve">Риск </w:t>
      </w:r>
      <w:proofErr w:type="spellStart"/>
      <w:r w:rsidRPr="00854C4B">
        <w:rPr>
          <w:sz w:val="24"/>
          <w:szCs w:val="24"/>
        </w:rPr>
        <w:t>дезинтермедиации</w:t>
      </w:r>
      <w:proofErr w:type="spellEnd"/>
      <w:r w:rsidRPr="00854C4B">
        <w:rPr>
          <w:sz w:val="24"/>
          <w:szCs w:val="24"/>
        </w:rPr>
        <w:t xml:space="preserve"> банков.</w:t>
      </w:r>
      <w:r w:rsidR="007D00A0">
        <w:rPr>
          <w:sz w:val="24"/>
          <w:szCs w:val="24"/>
        </w:rPr>
        <w:t xml:space="preserve"> </w:t>
      </w:r>
    </w:p>
    <w:p w14:paraId="6DDD5E57" w14:textId="435C3FE3" w:rsidR="00854C4B" w:rsidRPr="00854C4B" w:rsidRDefault="00854C4B" w:rsidP="004C68AC">
      <w:pPr>
        <w:rPr>
          <w:sz w:val="24"/>
          <w:szCs w:val="24"/>
        </w:rPr>
      </w:pPr>
      <w:r w:rsidRPr="00854C4B">
        <w:rPr>
          <w:sz w:val="24"/>
          <w:szCs w:val="24"/>
        </w:rPr>
        <w:t>По оценкам экспертов, при переводе 10–15% всех вкладов населения на кошельки цифрового рубля прибыль коммерческих банков может снизиться на 8–10%. Банк России планирует установить</w:t>
      </w:r>
      <w:r w:rsidR="007D00A0">
        <w:rPr>
          <w:sz w:val="24"/>
          <w:szCs w:val="24"/>
        </w:rPr>
        <w:t xml:space="preserve"> </w:t>
      </w:r>
      <w:r w:rsidRPr="00854C4B">
        <w:rPr>
          <w:sz w:val="24"/>
          <w:szCs w:val="24"/>
        </w:rPr>
        <w:t>лимиты на хранение</w:t>
      </w:r>
      <w:r w:rsidR="007D00A0">
        <w:rPr>
          <w:sz w:val="24"/>
          <w:szCs w:val="24"/>
        </w:rPr>
        <w:t xml:space="preserve"> </w:t>
      </w:r>
      <w:r w:rsidRPr="00854C4B">
        <w:rPr>
          <w:sz w:val="24"/>
          <w:szCs w:val="24"/>
        </w:rPr>
        <w:t xml:space="preserve">цифровых рублей для физических лиц (предварительно </w:t>
      </w:r>
      <w:r w:rsidR="007D00A0">
        <w:rPr>
          <w:sz w:val="24"/>
          <w:szCs w:val="24"/>
        </w:rPr>
        <w:t>-</w:t>
      </w:r>
      <w:r w:rsidRPr="00854C4B">
        <w:rPr>
          <w:sz w:val="24"/>
          <w:szCs w:val="24"/>
        </w:rPr>
        <w:t xml:space="preserve"> 300–500 тыс. руб. в месяц), чтобы снизить этот риск.</w:t>
      </w:r>
    </w:p>
    <w:p w14:paraId="2BDAAC83" w14:textId="77777777" w:rsidR="004C68AC" w:rsidRDefault="00854C4B" w:rsidP="0029535D">
      <w:pPr>
        <w:numPr>
          <w:ilvl w:val="0"/>
          <w:numId w:val="40"/>
        </w:numPr>
        <w:ind w:left="0" w:firstLine="709"/>
        <w:rPr>
          <w:sz w:val="24"/>
          <w:szCs w:val="24"/>
        </w:rPr>
      </w:pPr>
      <w:r w:rsidRPr="00854C4B">
        <w:rPr>
          <w:sz w:val="24"/>
          <w:szCs w:val="24"/>
        </w:rPr>
        <w:t>Технологическая готовность.</w:t>
      </w:r>
    </w:p>
    <w:p w14:paraId="607912A9" w14:textId="7F18F8ED" w:rsidR="00854C4B" w:rsidRPr="00854C4B" w:rsidRDefault="00854C4B" w:rsidP="004C68AC">
      <w:pPr>
        <w:rPr>
          <w:sz w:val="24"/>
          <w:szCs w:val="24"/>
        </w:rPr>
      </w:pPr>
      <w:r w:rsidRPr="00854C4B">
        <w:rPr>
          <w:sz w:val="24"/>
          <w:szCs w:val="24"/>
        </w:rPr>
        <w:t>Офлайн-режим требует специального защищённого чипа на смартфонах, что пока доступно не всем пользователям. По данным опроса НАФИ (февраль 2026), 22% россиян не имеют смартфона с NFC, что может замедлить массовое внедрение.</w:t>
      </w:r>
    </w:p>
    <w:p w14:paraId="6DAD4E34" w14:textId="77777777" w:rsidR="004C68AC" w:rsidRDefault="00854C4B" w:rsidP="004C68AC">
      <w:pPr>
        <w:numPr>
          <w:ilvl w:val="0"/>
          <w:numId w:val="40"/>
        </w:numPr>
        <w:ind w:left="0" w:firstLine="709"/>
        <w:rPr>
          <w:sz w:val="24"/>
          <w:szCs w:val="24"/>
        </w:rPr>
      </w:pPr>
      <w:r w:rsidRPr="00854C4B">
        <w:rPr>
          <w:sz w:val="24"/>
          <w:szCs w:val="24"/>
        </w:rPr>
        <w:t>Международная координация.</w:t>
      </w:r>
    </w:p>
    <w:p w14:paraId="1FCDBC55" w14:textId="2C9E049F" w:rsidR="00854C4B" w:rsidRPr="00854C4B" w:rsidRDefault="00854C4B" w:rsidP="004C68AC">
      <w:pPr>
        <w:rPr>
          <w:sz w:val="24"/>
          <w:szCs w:val="24"/>
        </w:rPr>
      </w:pPr>
      <w:r w:rsidRPr="00854C4B">
        <w:rPr>
          <w:sz w:val="24"/>
          <w:szCs w:val="24"/>
        </w:rPr>
        <w:t>Для использования цифрового рубля в трансграничных расчётах необходимо согласование протоколов с платформами других стран (Китай, страны ЕАЭС). В 2025 году подписан меморандум о взаимопонимании между Банком России и Народным банком Китая по интеграции цифрового рубля и e-CNY, но техническая реализация займёт не менее двух лет.</w:t>
      </w:r>
    </w:p>
    <w:p w14:paraId="5B18D78C" w14:textId="77777777" w:rsidR="00854C4B" w:rsidRPr="00854C4B" w:rsidRDefault="00854C4B" w:rsidP="0029535D">
      <w:pPr>
        <w:rPr>
          <w:sz w:val="24"/>
          <w:szCs w:val="24"/>
        </w:rPr>
      </w:pPr>
      <w:r w:rsidRPr="00854C4B">
        <w:rPr>
          <w:sz w:val="24"/>
          <w:szCs w:val="24"/>
        </w:rPr>
        <w:t>Основные направления развития CBDC:</w:t>
      </w:r>
    </w:p>
    <w:p w14:paraId="6311FD8F" w14:textId="46DD91E8" w:rsidR="00854C4B" w:rsidRPr="00854C4B" w:rsidRDefault="00770446" w:rsidP="0029535D">
      <w:pPr>
        <w:numPr>
          <w:ilvl w:val="0"/>
          <w:numId w:val="4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Трансграничные расчёты</w:t>
      </w:r>
      <w:r w:rsidR="007D00A0">
        <w:rPr>
          <w:sz w:val="24"/>
          <w:szCs w:val="24"/>
        </w:rPr>
        <w:t xml:space="preserve"> -</w:t>
      </w:r>
      <w:r w:rsidR="00854C4B" w:rsidRPr="00854C4B">
        <w:rPr>
          <w:sz w:val="24"/>
          <w:szCs w:val="24"/>
        </w:rPr>
        <w:t xml:space="preserve"> ускорение международных платежей, снижение зависимости от SWIFT.</w:t>
      </w:r>
    </w:p>
    <w:p w14:paraId="44393FC6" w14:textId="3D334EA4" w:rsidR="00854C4B" w:rsidRPr="00854C4B" w:rsidRDefault="00770446" w:rsidP="0029535D">
      <w:pPr>
        <w:numPr>
          <w:ilvl w:val="0"/>
          <w:numId w:val="4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Смарт-контракты</w:t>
      </w:r>
      <w:r w:rsidR="007D00A0">
        <w:rPr>
          <w:sz w:val="24"/>
          <w:szCs w:val="24"/>
        </w:rPr>
        <w:t xml:space="preserve"> -</w:t>
      </w:r>
      <w:r w:rsidR="00854C4B" w:rsidRPr="00854C4B">
        <w:rPr>
          <w:sz w:val="24"/>
          <w:szCs w:val="24"/>
        </w:rPr>
        <w:t xml:space="preserve"> автоматизация выплат по государственным и коммерческим контрактам.</w:t>
      </w:r>
    </w:p>
    <w:p w14:paraId="63506D30" w14:textId="745CCFDA" w:rsidR="00854C4B" w:rsidRPr="00854C4B" w:rsidRDefault="00770446" w:rsidP="0029535D">
      <w:pPr>
        <w:numPr>
          <w:ilvl w:val="0"/>
          <w:numId w:val="4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Интеграция в рамках ЕАЭС</w:t>
      </w:r>
      <w:r w:rsidR="007D00A0">
        <w:rPr>
          <w:sz w:val="24"/>
          <w:szCs w:val="24"/>
        </w:rPr>
        <w:t xml:space="preserve"> -</w:t>
      </w:r>
      <w:r w:rsidR="00854C4B" w:rsidRPr="00854C4B">
        <w:rPr>
          <w:sz w:val="24"/>
          <w:szCs w:val="24"/>
        </w:rPr>
        <w:t xml:space="preserve"> создание совместимых платформ цифровых валют (проект «цифровой рубль </w:t>
      </w:r>
      <w:r w:rsidR="007D00A0">
        <w:rPr>
          <w:sz w:val="24"/>
          <w:szCs w:val="24"/>
        </w:rPr>
        <w:t>-</w:t>
      </w:r>
      <w:r w:rsidR="00854C4B" w:rsidRPr="00854C4B">
        <w:rPr>
          <w:sz w:val="24"/>
          <w:szCs w:val="24"/>
        </w:rPr>
        <w:t xml:space="preserve"> цифровой тенге </w:t>
      </w:r>
      <w:r w:rsidR="007D00A0">
        <w:rPr>
          <w:sz w:val="24"/>
          <w:szCs w:val="24"/>
        </w:rPr>
        <w:t>-</w:t>
      </w:r>
      <w:r w:rsidR="00854C4B" w:rsidRPr="00854C4B">
        <w:rPr>
          <w:sz w:val="24"/>
          <w:szCs w:val="24"/>
        </w:rPr>
        <w:t xml:space="preserve"> цифровой белорусский рубль»).</w:t>
      </w:r>
    </w:p>
    <w:p w14:paraId="1F79B79C" w14:textId="77777777" w:rsidR="00854C4B" w:rsidRPr="00854C4B" w:rsidRDefault="00854C4B" w:rsidP="0029535D">
      <w:pPr>
        <w:rPr>
          <w:sz w:val="24"/>
          <w:szCs w:val="24"/>
        </w:rPr>
      </w:pPr>
      <w:r w:rsidRPr="00854C4B">
        <w:rPr>
          <w:sz w:val="24"/>
          <w:szCs w:val="24"/>
        </w:rPr>
        <w:t>Дальнейшие исследования могут быть направлены на:</w:t>
      </w:r>
    </w:p>
    <w:p w14:paraId="1B85A81A" w14:textId="279EDC14" w:rsidR="00854C4B" w:rsidRPr="00854C4B" w:rsidRDefault="00770446" w:rsidP="0029535D">
      <w:pPr>
        <w:numPr>
          <w:ilvl w:val="0"/>
          <w:numId w:val="42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анализ влияния CBDC на денежно-кредитную политику;</w:t>
      </w:r>
    </w:p>
    <w:p w14:paraId="718EAB69" w14:textId="146DA4BD" w:rsidR="00854C4B" w:rsidRPr="00854C4B" w:rsidRDefault="00770446" w:rsidP="0029535D">
      <w:pPr>
        <w:numPr>
          <w:ilvl w:val="0"/>
          <w:numId w:val="42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оценку реального экономического эффекта после 2026 года;</w:t>
      </w:r>
    </w:p>
    <w:p w14:paraId="0952BD4E" w14:textId="4D55A659" w:rsidR="00854C4B" w:rsidRPr="00854C4B" w:rsidRDefault="00770446" w:rsidP="0029535D">
      <w:pPr>
        <w:numPr>
          <w:ilvl w:val="0"/>
          <w:numId w:val="42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54C4B" w:rsidRPr="00854C4B">
        <w:rPr>
          <w:sz w:val="24"/>
          <w:szCs w:val="24"/>
        </w:rPr>
        <w:t>сравнение потребительского поведения при использовании цифрового рубля и традиционных безналичных платежей.</w:t>
      </w:r>
    </w:p>
    <w:p w14:paraId="7AF47726" w14:textId="77777777" w:rsidR="007A28F6" w:rsidRPr="007A28F6" w:rsidRDefault="007A28F6" w:rsidP="007A00FE">
      <w:pPr>
        <w:rPr>
          <w:sz w:val="24"/>
          <w:szCs w:val="24"/>
        </w:rPr>
      </w:pPr>
    </w:p>
    <w:p w14:paraId="25AFECF4" w14:textId="52923401" w:rsidR="003B74B6" w:rsidRDefault="0023204E" w:rsidP="0023204E">
      <w:pPr>
        <w:spacing w:after="160" w:line="259" w:lineRule="auto"/>
        <w:ind w:firstLine="0"/>
        <w:jc w:val="left"/>
      </w:pPr>
      <w:r>
        <w:br w:type="page"/>
      </w:r>
    </w:p>
    <w:p w14:paraId="322F4162" w14:textId="4F7C9EE3" w:rsidR="007B4608" w:rsidRPr="0030396B" w:rsidRDefault="00495656" w:rsidP="00533DC8">
      <w:pPr>
        <w:pStyle w:val="1"/>
        <w:jc w:val="center"/>
      </w:pPr>
      <w:bookmarkStart w:id="8" w:name="_Toc163851337"/>
      <w:bookmarkStart w:id="9" w:name="_Toc226453293"/>
      <w:r w:rsidRPr="0030396B">
        <w:lastRenderedPageBreak/>
        <w:t>Заключение</w:t>
      </w:r>
      <w:bookmarkEnd w:id="8"/>
      <w:bookmarkEnd w:id="9"/>
    </w:p>
    <w:p w14:paraId="3918858D" w14:textId="2186F644" w:rsidR="007D00A0" w:rsidRPr="007D00A0" w:rsidRDefault="009740E2" w:rsidP="007D00A0">
      <w:pPr>
        <w:rPr>
          <w:sz w:val="24"/>
          <w:szCs w:val="24"/>
        </w:rPr>
      </w:pPr>
      <w:r>
        <w:rPr>
          <w:sz w:val="24"/>
          <w:szCs w:val="24"/>
        </w:rPr>
        <w:t>В</w:t>
      </w:r>
      <w:r w:rsidR="007D00A0" w:rsidRPr="007D00A0">
        <w:rPr>
          <w:sz w:val="24"/>
          <w:szCs w:val="24"/>
        </w:rPr>
        <w:t xml:space="preserve"> результате проведённого исследования можно сделать следующие выводы.</w:t>
      </w:r>
    </w:p>
    <w:p w14:paraId="7CC84B75" w14:textId="77777777" w:rsidR="007D00A0" w:rsidRPr="007D00A0" w:rsidRDefault="007D00A0" w:rsidP="007D00A0">
      <w:pPr>
        <w:rPr>
          <w:sz w:val="24"/>
          <w:szCs w:val="24"/>
        </w:rPr>
      </w:pPr>
      <w:r w:rsidRPr="007D00A0">
        <w:rPr>
          <w:sz w:val="24"/>
          <w:szCs w:val="24"/>
        </w:rPr>
        <w:t>За последние годы цифровые валюты центральных банков (CBDC) превратились из теоретической концепции в реально действующий инструмент финансовой системы. Более 130 стран мира, включая Россию, Китай и страны Евросоюза, находятся на разных стадиях разработки и внедрения национальных цифровых валют. Российский проект «цифровой рубль» демонстрирует высокую динамику: за период пилотирования количество операций достигло десятков тысяч, а с 1 сентября 2026 года начинается его обязательное внедрение крупнейшими банками и торговыми предприятиями. Прогнозируемый экономический эффект от использования цифрового рубля составляет до 260 млрд рублей ежегодно, в основном за счёт снижения комиссий, оптимизации бюджетных выплат и автоматизации расчётов через смарт-контракты.</w:t>
      </w:r>
    </w:p>
    <w:p w14:paraId="2B03D485" w14:textId="5B7717EB" w:rsidR="007D00A0" w:rsidRPr="007D00A0" w:rsidRDefault="007D00A0" w:rsidP="007D00A0">
      <w:pPr>
        <w:rPr>
          <w:sz w:val="24"/>
          <w:szCs w:val="24"/>
        </w:rPr>
      </w:pPr>
      <w:r w:rsidRPr="007D00A0">
        <w:rPr>
          <w:sz w:val="24"/>
          <w:szCs w:val="24"/>
        </w:rPr>
        <w:t>Вместе с тем, внедрение CBDC сопряжено с рядом рисков: возможное сокращение ресурсной базы коммерческих банков (</w:t>
      </w:r>
      <w:proofErr w:type="spellStart"/>
      <w:r w:rsidR="00CA5573" w:rsidRPr="007D00A0">
        <w:rPr>
          <w:sz w:val="24"/>
          <w:szCs w:val="24"/>
        </w:rPr>
        <w:t>дезинтермедиации</w:t>
      </w:r>
      <w:proofErr w:type="spellEnd"/>
      <w:r w:rsidRPr="007D00A0">
        <w:rPr>
          <w:sz w:val="24"/>
          <w:szCs w:val="24"/>
        </w:rPr>
        <w:t>), технологическая сложность обеспечения офлайн-режима и кибербезопасности, а также необходимость международной координации для трансграничных расчётов. Кроме того, остаётся проблема сосуществования частных криптовалют, которые создают риски для финансовой стабильности и правопорядка.</w:t>
      </w:r>
    </w:p>
    <w:p w14:paraId="4CFCC676" w14:textId="77777777" w:rsidR="007D00A0" w:rsidRPr="007D00A0" w:rsidRDefault="007D00A0" w:rsidP="007D00A0">
      <w:pPr>
        <w:rPr>
          <w:sz w:val="24"/>
          <w:szCs w:val="24"/>
        </w:rPr>
      </w:pPr>
      <w:r w:rsidRPr="007D00A0">
        <w:rPr>
          <w:sz w:val="24"/>
          <w:szCs w:val="24"/>
        </w:rPr>
        <w:t>Выбор метода правового регулирования цифровых валют – это вопрос государственной политики, требующий баланса между стимулированием инноваций и защитой публичных интересов. Оптимальным ответом на вызовы частных криптовалют является не столько запрет, сколько создание удобных, дешёвых и прозрачных государственных цифровых платёжных систем, каким и является цифровой рубль.</w:t>
      </w:r>
    </w:p>
    <w:p w14:paraId="18567609" w14:textId="77777777" w:rsidR="007D00A0" w:rsidRPr="00770446" w:rsidRDefault="007D00A0" w:rsidP="00770446">
      <w:pPr>
        <w:rPr>
          <w:sz w:val="24"/>
          <w:szCs w:val="24"/>
        </w:rPr>
      </w:pPr>
      <w:r w:rsidRPr="00770446">
        <w:rPr>
          <w:sz w:val="24"/>
          <w:szCs w:val="24"/>
        </w:rPr>
        <w:t>В ходе прохождения учебной практики по получению навыков исследовательской работы мной были достигнуты следующие результаты:</w:t>
      </w:r>
    </w:p>
    <w:p w14:paraId="47FAF097" w14:textId="462DC05A" w:rsidR="007D00A0" w:rsidRPr="00770446" w:rsidRDefault="00770446" w:rsidP="00770446">
      <w:pPr>
        <w:numPr>
          <w:ilvl w:val="0"/>
          <w:numId w:val="43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З</w:t>
      </w:r>
      <w:r w:rsidR="007D00A0" w:rsidRPr="00770446">
        <w:rPr>
          <w:sz w:val="24"/>
          <w:szCs w:val="24"/>
        </w:rPr>
        <w:t>акреплены теоретические знания по дисциплинам экономического профиля, полученные при изучении учебного плана;</w:t>
      </w:r>
    </w:p>
    <w:p w14:paraId="00ECA8FA" w14:textId="7DEB8E63" w:rsidR="007D00A0" w:rsidRPr="00770446" w:rsidRDefault="00770446" w:rsidP="00770446">
      <w:pPr>
        <w:numPr>
          <w:ilvl w:val="0"/>
          <w:numId w:val="43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С</w:t>
      </w:r>
      <w:r w:rsidR="007D00A0" w:rsidRPr="00770446">
        <w:rPr>
          <w:sz w:val="24"/>
          <w:szCs w:val="24"/>
        </w:rPr>
        <w:t>формированы навыки самостоятельного поиска информации: использованы научные статьи, аналитические доклады (BIS, НРА, Банка России), нормативно-правовые акты, а также статистические данные за 2025–2026 гг.;</w:t>
      </w:r>
    </w:p>
    <w:p w14:paraId="121B2350" w14:textId="4AAEA28B" w:rsidR="007D00A0" w:rsidRPr="00770446" w:rsidRDefault="00770446" w:rsidP="00770446">
      <w:pPr>
        <w:numPr>
          <w:ilvl w:val="0"/>
          <w:numId w:val="43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О</w:t>
      </w:r>
      <w:r w:rsidR="007D00A0" w:rsidRPr="00770446">
        <w:rPr>
          <w:sz w:val="24"/>
          <w:szCs w:val="24"/>
        </w:rPr>
        <w:t>своены методы критического анализа и синтеза информации: проведено сравнение международного опыта внедрения CBDC, выявлены ключевые тренды и риски, систематизированы данные в таблицы и графики;</w:t>
      </w:r>
    </w:p>
    <w:p w14:paraId="36267926" w14:textId="671D232D" w:rsidR="007D00A0" w:rsidRPr="00770446" w:rsidRDefault="00770446" w:rsidP="00770446">
      <w:pPr>
        <w:numPr>
          <w:ilvl w:val="0"/>
          <w:numId w:val="43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Р</w:t>
      </w:r>
      <w:r w:rsidR="007D00A0" w:rsidRPr="00770446">
        <w:rPr>
          <w:sz w:val="24"/>
          <w:szCs w:val="24"/>
        </w:rPr>
        <w:t>азвито умение формулировать обоснованные выводы и определять перспективы дальнейших исследований в области цифровых валют.</w:t>
      </w:r>
    </w:p>
    <w:p w14:paraId="62BF2AB7" w14:textId="42EF5DE6" w:rsidR="004C68AC" w:rsidRDefault="007D00A0" w:rsidP="00770446">
      <w:pPr>
        <w:rPr>
          <w:sz w:val="24"/>
          <w:szCs w:val="24"/>
        </w:rPr>
      </w:pPr>
      <w:r w:rsidRPr="00770446">
        <w:rPr>
          <w:sz w:val="24"/>
          <w:szCs w:val="24"/>
        </w:rPr>
        <w:lastRenderedPageBreak/>
        <w:t xml:space="preserve">Таким образом, цель и задачи учебной практики выполнены в полном объёме. </w:t>
      </w:r>
      <w:r w:rsidR="00CA5573" w:rsidRPr="00770446">
        <w:rPr>
          <w:sz w:val="24"/>
          <w:szCs w:val="24"/>
        </w:rPr>
        <w:t>Приобретены</w:t>
      </w:r>
      <w:r w:rsidRPr="00770446">
        <w:rPr>
          <w:sz w:val="24"/>
          <w:szCs w:val="24"/>
        </w:rPr>
        <w:t xml:space="preserve"> навыки</w:t>
      </w:r>
      <w:r w:rsidR="00CA5573" w:rsidRPr="00770446">
        <w:rPr>
          <w:sz w:val="24"/>
          <w:szCs w:val="24"/>
        </w:rPr>
        <w:t xml:space="preserve"> поиска информации, критического анализа и синтеза информации, применения системного подхода для решения поставленных задач и формулирования выводов</w:t>
      </w:r>
      <w:r w:rsidRPr="00770446">
        <w:rPr>
          <w:sz w:val="24"/>
          <w:szCs w:val="24"/>
        </w:rPr>
        <w:t>.</w:t>
      </w:r>
    </w:p>
    <w:p w14:paraId="73F22601" w14:textId="77777777" w:rsidR="004C68AC" w:rsidRDefault="004C68AC">
      <w:pPr>
        <w:spacing w:after="160" w:line="259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938CBCD" w14:textId="2BA8F252" w:rsidR="007D00A0" w:rsidRDefault="007D00A0" w:rsidP="00770446">
      <w:pPr>
        <w:rPr>
          <w:sz w:val="24"/>
          <w:szCs w:val="24"/>
        </w:rPr>
      </w:pPr>
    </w:p>
    <w:p w14:paraId="7C04535A" w14:textId="4B8BB38E" w:rsidR="00093293" w:rsidRPr="004C68AC" w:rsidRDefault="00093293" w:rsidP="00E401EE">
      <w:pPr>
        <w:pStyle w:val="1"/>
        <w:ind w:left="0" w:firstLine="0"/>
        <w:jc w:val="center"/>
      </w:pPr>
      <w:bookmarkStart w:id="10" w:name="_Toc226453294"/>
      <w:r w:rsidRPr="004C68AC">
        <w:t>Список сокращений</w:t>
      </w:r>
      <w:bookmarkEnd w:id="10"/>
    </w:p>
    <w:p w14:paraId="16ABD68C" w14:textId="2915C7B5" w:rsidR="00FB6C94" w:rsidRPr="00E266FA" w:rsidRDefault="00FB6C94" w:rsidP="009740E2">
      <w:pPr>
        <w:ind w:firstLine="0"/>
        <w:rPr>
          <w:sz w:val="24"/>
          <w:szCs w:val="24"/>
        </w:rPr>
      </w:pPr>
      <w:r w:rsidRPr="00FB6C94">
        <w:rPr>
          <w:sz w:val="24"/>
          <w:szCs w:val="24"/>
        </w:rPr>
        <w:t>CBDC</w:t>
      </w:r>
      <w:r>
        <w:rPr>
          <w:sz w:val="24"/>
          <w:szCs w:val="24"/>
        </w:rPr>
        <w:t xml:space="preserve"> - </w:t>
      </w:r>
      <w:r w:rsidRPr="00FB6C94">
        <w:rPr>
          <w:sz w:val="24"/>
          <w:szCs w:val="24"/>
        </w:rPr>
        <w:t xml:space="preserve">Central Bank Digital </w:t>
      </w:r>
      <w:proofErr w:type="spellStart"/>
      <w:r w:rsidRPr="00FB6C94">
        <w:rPr>
          <w:sz w:val="24"/>
          <w:szCs w:val="24"/>
        </w:rPr>
        <w:t>Currency</w:t>
      </w:r>
      <w:proofErr w:type="spellEnd"/>
      <w:r w:rsidRPr="00FB6C94">
        <w:rPr>
          <w:sz w:val="24"/>
          <w:szCs w:val="24"/>
        </w:rPr>
        <w:t xml:space="preserve"> (цифровая валюта центрального банка)</w:t>
      </w:r>
      <w:r w:rsidR="00E266FA">
        <w:rPr>
          <w:sz w:val="24"/>
          <w:szCs w:val="24"/>
        </w:rPr>
        <w:t>.</w:t>
      </w:r>
    </w:p>
    <w:p w14:paraId="748632DD" w14:textId="1F6378C4" w:rsidR="00FB6C94" w:rsidRPr="00FB6C94" w:rsidRDefault="00FB6C94" w:rsidP="009740E2">
      <w:pPr>
        <w:ind w:firstLine="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B6C94">
        <w:rPr>
          <w:sz w:val="24"/>
          <w:szCs w:val="24"/>
        </w:rPr>
        <w:t>2</w:t>
      </w:r>
      <w:r>
        <w:rPr>
          <w:sz w:val="24"/>
          <w:szCs w:val="24"/>
          <w:lang w:val="en-US"/>
        </w:rPr>
        <w:t>C</w:t>
      </w:r>
      <w:r w:rsidRPr="00FB6C94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 w:rsidRPr="00FB6C94">
        <w:rPr>
          <w:sz w:val="24"/>
          <w:szCs w:val="24"/>
        </w:rPr>
        <w:t>Customer</w:t>
      </w:r>
      <w:r w:rsidRPr="00FB6C94">
        <w:rPr>
          <w:sz w:val="24"/>
          <w:szCs w:val="24"/>
        </w:rPr>
        <w:noBreakHyphen/>
      </w:r>
      <w:proofErr w:type="spellStart"/>
      <w:r w:rsidRPr="00FB6C94">
        <w:rPr>
          <w:sz w:val="24"/>
          <w:szCs w:val="24"/>
        </w:rPr>
        <w:t>to</w:t>
      </w:r>
      <w:proofErr w:type="spellEnd"/>
      <w:r w:rsidRPr="00FB6C94">
        <w:rPr>
          <w:sz w:val="24"/>
          <w:szCs w:val="24"/>
        </w:rPr>
        <w:noBreakHyphen/>
        <w:t>Customer (переводы между физическими лицами)</w:t>
      </w:r>
      <w:r w:rsidR="00E266FA">
        <w:rPr>
          <w:sz w:val="24"/>
          <w:szCs w:val="24"/>
        </w:rPr>
        <w:t>.</w:t>
      </w:r>
    </w:p>
    <w:p w14:paraId="77B6A38B" w14:textId="39D0EEBC" w:rsidR="00FB6C94" w:rsidRPr="00DB5D98" w:rsidRDefault="00FB6C94" w:rsidP="009740E2">
      <w:pPr>
        <w:ind w:firstLine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C2B</w:t>
      </w:r>
      <w:r w:rsidRPr="00E266FA">
        <w:rPr>
          <w:sz w:val="24"/>
          <w:szCs w:val="24"/>
          <w:lang w:val="en-US"/>
        </w:rPr>
        <w:t xml:space="preserve"> - Customer</w:t>
      </w:r>
      <w:r w:rsidRPr="00E266FA">
        <w:rPr>
          <w:sz w:val="24"/>
          <w:szCs w:val="24"/>
          <w:lang w:val="en-US"/>
        </w:rPr>
        <w:noBreakHyphen/>
        <w:t>to</w:t>
      </w:r>
      <w:r w:rsidRPr="00E266FA">
        <w:rPr>
          <w:sz w:val="24"/>
          <w:szCs w:val="24"/>
          <w:lang w:val="en-US"/>
        </w:rPr>
        <w:noBreakHyphen/>
        <w:t>Business (</w:t>
      </w:r>
      <w:r w:rsidRPr="00FB6C94">
        <w:rPr>
          <w:sz w:val="24"/>
          <w:szCs w:val="24"/>
        </w:rPr>
        <w:t>платежи</w:t>
      </w:r>
      <w:r w:rsidRPr="00E266FA">
        <w:rPr>
          <w:sz w:val="24"/>
          <w:szCs w:val="24"/>
          <w:lang w:val="en-US"/>
        </w:rPr>
        <w:t xml:space="preserve"> </w:t>
      </w:r>
      <w:r w:rsidRPr="00FB6C94">
        <w:rPr>
          <w:sz w:val="24"/>
          <w:szCs w:val="24"/>
        </w:rPr>
        <w:t>от</w:t>
      </w:r>
      <w:r w:rsidRPr="00E266FA">
        <w:rPr>
          <w:sz w:val="24"/>
          <w:szCs w:val="24"/>
          <w:lang w:val="en-US"/>
        </w:rPr>
        <w:t xml:space="preserve"> </w:t>
      </w:r>
      <w:r w:rsidRPr="00FB6C94">
        <w:rPr>
          <w:sz w:val="24"/>
          <w:szCs w:val="24"/>
        </w:rPr>
        <w:t>клиента</w:t>
      </w:r>
      <w:r w:rsidRPr="00E266FA">
        <w:rPr>
          <w:sz w:val="24"/>
          <w:szCs w:val="24"/>
          <w:lang w:val="en-US"/>
        </w:rPr>
        <w:t xml:space="preserve"> </w:t>
      </w:r>
      <w:r w:rsidRPr="00FB6C94">
        <w:rPr>
          <w:sz w:val="24"/>
          <w:szCs w:val="24"/>
        </w:rPr>
        <w:t>бизнесу</w:t>
      </w:r>
      <w:r w:rsidRPr="00E266FA">
        <w:rPr>
          <w:sz w:val="24"/>
          <w:szCs w:val="24"/>
          <w:lang w:val="en-US"/>
        </w:rPr>
        <w:t>)</w:t>
      </w:r>
      <w:r w:rsidR="00E266FA" w:rsidRPr="00DB5D98">
        <w:rPr>
          <w:sz w:val="24"/>
          <w:szCs w:val="24"/>
          <w:lang w:val="en-US"/>
        </w:rPr>
        <w:t>.</w:t>
      </w:r>
    </w:p>
    <w:p w14:paraId="7EB8BD13" w14:textId="1E72EBE8" w:rsidR="00FB6C94" w:rsidRPr="00E266FA" w:rsidRDefault="00FB6C94" w:rsidP="009740E2">
      <w:pPr>
        <w:ind w:firstLine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e-CNY</w:t>
      </w:r>
      <w:r w:rsidR="00E266FA" w:rsidRPr="00E266FA">
        <w:rPr>
          <w:sz w:val="24"/>
          <w:szCs w:val="24"/>
          <w:lang w:val="en-US"/>
        </w:rPr>
        <w:t xml:space="preserve"> - electronic Chinese Yuan (</w:t>
      </w:r>
      <w:r w:rsidR="00E266FA" w:rsidRPr="00E266FA">
        <w:rPr>
          <w:sz w:val="24"/>
          <w:szCs w:val="24"/>
        </w:rPr>
        <w:t>цифровой</w:t>
      </w:r>
      <w:r w:rsidR="00E266FA" w:rsidRPr="00E266FA">
        <w:rPr>
          <w:sz w:val="24"/>
          <w:szCs w:val="24"/>
          <w:lang w:val="en-US"/>
        </w:rPr>
        <w:t xml:space="preserve"> </w:t>
      </w:r>
      <w:r w:rsidR="00E266FA" w:rsidRPr="00E266FA">
        <w:rPr>
          <w:sz w:val="24"/>
          <w:szCs w:val="24"/>
        </w:rPr>
        <w:t>юань</w:t>
      </w:r>
      <w:r w:rsidR="00E266FA" w:rsidRPr="00E266FA">
        <w:rPr>
          <w:sz w:val="24"/>
          <w:szCs w:val="24"/>
          <w:lang w:val="en-US"/>
        </w:rPr>
        <w:t>).</w:t>
      </w:r>
    </w:p>
    <w:p w14:paraId="1A92D6B4" w14:textId="5B9FD9C9" w:rsidR="00FB6C94" w:rsidRPr="00E266FA" w:rsidRDefault="00FB6C94" w:rsidP="009740E2">
      <w:pPr>
        <w:ind w:firstLine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BIS</w:t>
      </w:r>
      <w:r w:rsidR="00E266FA" w:rsidRPr="00E266FA">
        <w:rPr>
          <w:sz w:val="24"/>
          <w:szCs w:val="24"/>
          <w:lang w:val="en-US"/>
        </w:rPr>
        <w:t xml:space="preserve"> - Bank for International Settlements (</w:t>
      </w:r>
      <w:r w:rsidR="00E266FA" w:rsidRPr="00E266FA">
        <w:rPr>
          <w:sz w:val="24"/>
          <w:szCs w:val="24"/>
        </w:rPr>
        <w:t>Банк</w:t>
      </w:r>
      <w:r w:rsidR="00E266FA" w:rsidRPr="00E266FA">
        <w:rPr>
          <w:sz w:val="24"/>
          <w:szCs w:val="24"/>
          <w:lang w:val="en-US"/>
        </w:rPr>
        <w:t xml:space="preserve"> </w:t>
      </w:r>
      <w:r w:rsidR="00E266FA" w:rsidRPr="00E266FA">
        <w:rPr>
          <w:sz w:val="24"/>
          <w:szCs w:val="24"/>
        </w:rPr>
        <w:t>международных</w:t>
      </w:r>
      <w:r w:rsidR="00E266FA" w:rsidRPr="00E266FA">
        <w:rPr>
          <w:sz w:val="24"/>
          <w:szCs w:val="24"/>
          <w:lang w:val="en-US"/>
        </w:rPr>
        <w:t xml:space="preserve"> </w:t>
      </w:r>
      <w:r w:rsidR="00E266FA" w:rsidRPr="00E266FA">
        <w:rPr>
          <w:sz w:val="24"/>
          <w:szCs w:val="24"/>
        </w:rPr>
        <w:t>расчётов</w:t>
      </w:r>
      <w:r w:rsidR="00E266FA" w:rsidRPr="00E266FA">
        <w:rPr>
          <w:sz w:val="24"/>
          <w:szCs w:val="24"/>
          <w:lang w:val="en-US"/>
        </w:rPr>
        <w:t>).</w:t>
      </w:r>
    </w:p>
    <w:p w14:paraId="42D71508" w14:textId="2AE2D8B1" w:rsidR="00FB6C94" w:rsidRPr="00E266FA" w:rsidRDefault="00FB6C94" w:rsidP="009740E2">
      <w:pPr>
        <w:ind w:firstLine="0"/>
        <w:rPr>
          <w:sz w:val="24"/>
          <w:szCs w:val="24"/>
        </w:rPr>
      </w:pPr>
      <w:r>
        <w:rPr>
          <w:sz w:val="24"/>
          <w:szCs w:val="24"/>
        </w:rPr>
        <w:t>ЕАЭС</w:t>
      </w:r>
      <w:r w:rsidR="00E266FA">
        <w:rPr>
          <w:sz w:val="24"/>
          <w:szCs w:val="24"/>
        </w:rPr>
        <w:t xml:space="preserve"> - </w:t>
      </w:r>
      <w:r w:rsidR="00E266FA" w:rsidRPr="00E266FA">
        <w:rPr>
          <w:sz w:val="24"/>
          <w:szCs w:val="24"/>
        </w:rPr>
        <w:t>Евразийский экономический союз</w:t>
      </w:r>
      <w:r w:rsidR="00E266FA">
        <w:rPr>
          <w:sz w:val="24"/>
          <w:szCs w:val="24"/>
        </w:rPr>
        <w:t>.</w:t>
      </w:r>
    </w:p>
    <w:p w14:paraId="33515E54" w14:textId="6BB571FD" w:rsidR="00FB6C94" w:rsidRPr="00E266FA" w:rsidRDefault="00FB6C94" w:rsidP="009740E2">
      <w:pPr>
        <w:ind w:firstLine="0"/>
        <w:rPr>
          <w:sz w:val="24"/>
          <w:szCs w:val="24"/>
        </w:rPr>
      </w:pPr>
      <w:r>
        <w:rPr>
          <w:sz w:val="24"/>
          <w:szCs w:val="24"/>
        </w:rPr>
        <w:t>БРИКС</w:t>
      </w:r>
      <w:r w:rsidR="00E266FA">
        <w:rPr>
          <w:sz w:val="24"/>
          <w:szCs w:val="24"/>
        </w:rPr>
        <w:t xml:space="preserve"> - межгосударственное объединение «</w:t>
      </w:r>
      <w:r w:rsidR="00E266FA" w:rsidRPr="00E266FA">
        <w:rPr>
          <w:sz w:val="24"/>
          <w:szCs w:val="24"/>
        </w:rPr>
        <w:t>Бразилия, Россия, Индия, Китай, Южно</w:t>
      </w:r>
      <w:r w:rsidR="00E266FA" w:rsidRPr="00E266FA">
        <w:rPr>
          <w:sz w:val="24"/>
          <w:szCs w:val="24"/>
        </w:rPr>
        <w:noBreakHyphen/>
        <w:t>Африканская Республика</w:t>
      </w:r>
      <w:r w:rsidR="00E266FA">
        <w:rPr>
          <w:sz w:val="24"/>
          <w:szCs w:val="24"/>
        </w:rPr>
        <w:t>».</w:t>
      </w:r>
    </w:p>
    <w:p w14:paraId="374A9D17" w14:textId="70CA4B48" w:rsidR="00FB6C94" w:rsidRPr="00E266FA" w:rsidRDefault="00FB6C94" w:rsidP="009740E2">
      <w:pPr>
        <w:ind w:firstLine="0"/>
        <w:rPr>
          <w:sz w:val="24"/>
          <w:szCs w:val="24"/>
        </w:rPr>
      </w:pPr>
      <w:r>
        <w:rPr>
          <w:sz w:val="24"/>
          <w:szCs w:val="24"/>
        </w:rPr>
        <w:t>ЕС</w:t>
      </w:r>
      <w:r w:rsidR="00E266FA">
        <w:rPr>
          <w:sz w:val="24"/>
          <w:szCs w:val="24"/>
        </w:rPr>
        <w:t xml:space="preserve"> - </w:t>
      </w:r>
      <w:r w:rsidR="00E266FA" w:rsidRPr="00E266FA">
        <w:rPr>
          <w:sz w:val="24"/>
          <w:szCs w:val="24"/>
        </w:rPr>
        <w:t>Европейский союз</w:t>
      </w:r>
    </w:p>
    <w:p w14:paraId="7D0A26A9" w14:textId="78D7640E" w:rsidR="00FB6C94" w:rsidRDefault="00FB6C94" w:rsidP="009740E2">
      <w:pPr>
        <w:ind w:firstLine="0"/>
        <w:rPr>
          <w:sz w:val="24"/>
          <w:szCs w:val="24"/>
        </w:rPr>
      </w:pPr>
      <w:r>
        <w:rPr>
          <w:sz w:val="24"/>
          <w:szCs w:val="24"/>
        </w:rPr>
        <w:t>РФ</w:t>
      </w:r>
      <w:r w:rsidR="00E266FA">
        <w:rPr>
          <w:sz w:val="24"/>
          <w:szCs w:val="24"/>
        </w:rPr>
        <w:t xml:space="preserve"> - </w:t>
      </w:r>
      <w:r w:rsidR="00E266FA" w:rsidRPr="00E266FA">
        <w:rPr>
          <w:sz w:val="24"/>
          <w:szCs w:val="24"/>
        </w:rPr>
        <w:t>Российская Федерация</w:t>
      </w:r>
    </w:p>
    <w:p w14:paraId="69C67CEE" w14:textId="3C168289" w:rsidR="00FB6C94" w:rsidRDefault="00FB6C94" w:rsidP="009740E2">
      <w:pPr>
        <w:ind w:firstLine="0"/>
        <w:rPr>
          <w:sz w:val="24"/>
          <w:szCs w:val="24"/>
        </w:rPr>
      </w:pPr>
      <w:r>
        <w:rPr>
          <w:sz w:val="24"/>
          <w:szCs w:val="24"/>
        </w:rPr>
        <w:t>НРА</w:t>
      </w:r>
      <w:r w:rsidR="00E266FA">
        <w:rPr>
          <w:sz w:val="24"/>
          <w:szCs w:val="24"/>
        </w:rPr>
        <w:t xml:space="preserve"> - </w:t>
      </w:r>
      <w:r w:rsidR="00E266FA" w:rsidRPr="00E266FA">
        <w:rPr>
          <w:sz w:val="24"/>
          <w:szCs w:val="24"/>
        </w:rPr>
        <w:t>Национальное Рейтинговое Агентство</w:t>
      </w:r>
    </w:p>
    <w:p w14:paraId="3938561F" w14:textId="55F295A5" w:rsidR="00FB6C94" w:rsidRPr="00FB6C94" w:rsidRDefault="00FB6C94" w:rsidP="009740E2">
      <w:pPr>
        <w:ind w:firstLine="0"/>
        <w:rPr>
          <w:sz w:val="24"/>
          <w:szCs w:val="24"/>
        </w:rPr>
      </w:pPr>
      <w:r>
        <w:rPr>
          <w:sz w:val="24"/>
          <w:szCs w:val="24"/>
        </w:rPr>
        <w:t>НАФИ</w:t>
      </w:r>
      <w:r w:rsidR="00E266FA">
        <w:rPr>
          <w:sz w:val="24"/>
          <w:szCs w:val="24"/>
        </w:rPr>
        <w:t xml:space="preserve"> - </w:t>
      </w:r>
      <w:r w:rsidR="00E266FA" w:rsidRPr="00E266FA">
        <w:rPr>
          <w:sz w:val="24"/>
          <w:szCs w:val="24"/>
        </w:rPr>
        <w:t>Аналитический центр НАФИ (Национальное агентство финансовых исследований)</w:t>
      </w:r>
    </w:p>
    <w:p w14:paraId="3C3D27DE" w14:textId="77777777" w:rsidR="00093293" w:rsidRDefault="00FB6C94" w:rsidP="00093293">
      <w:pPr>
        <w:rPr>
          <w:szCs w:val="28"/>
        </w:rPr>
      </w:pPr>
      <w:r>
        <w:rPr>
          <w:sz w:val="24"/>
          <w:szCs w:val="24"/>
        </w:rPr>
        <w:br w:type="page"/>
      </w:r>
    </w:p>
    <w:p w14:paraId="112F3449" w14:textId="77777777" w:rsidR="00093293" w:rsidRPr="00CF2F25" w:rsidRDefault="00093293" w:rsidP="00E401EE">
      <w:pPr>
        <w:pStyle w:val="1"/>
        <w:ind w:left="0" w:firstLine="0"/>
        <w:jc w:val="center"/>
        <w:rPr>
          <w:rFonts w:cs="Arial"/>
          <w:sz w:val="28"/>
          <w:szCs w:val="28"/>
        </w:rPr>
      </w:pPr>
      <w:bookmarkStart w:id="11" w:name="_Toc226453295"/>
      <w:r w:rsidRPr="00CF2F25">
        <w:rPr>
          <w:rFonts w:cs="Arial"/>
          <w:sz w:val="28"/>
          <w:szCs w:val="28"/>
        </w:rPr>
        <w:lastRenderedPageBreak/>
        <w:t>Список использованных источников</w:t>
      </w:r>
      <w:bookmarkEnd w:id="11"/>
    </w:p>
    <w:p w14:paraId="623D516B" w14:textId="6851CD3E" w:rsidR="00E266FA" w:rsidRPr="00D43B7F" w:rsidRDefault="00093293" w:rsidP="002C3941">
      <w:pPr>
        <w:ind w:firstLine="0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 xml:space="preserve">1 </w:t>
      </w:r>
      <w:r w:rsidR="00E266FA" w:rsidRPr="00E266FA">
        <w:rPr>
          <w:sz w:val="24"/>
          <w:szCs w:val="24"/>
        </w:rPr>
        <w:t>Конституция Российской Федерации (принята всенародным голосованием 12.12.1993 с изменениями, одобренными в ходе общероссийского голосования 01.07.2020). – URL:</w:t>
      </w:r>
      <w:r w:rsidR="00F41923">
        <w:rPr>
          <w:sz w:val="24"/>
          <w:szCs w:val="24"/>
        </w:rPr>
        <w:t xml:space="preserve"> </w:t>
      </w:r>
      <w:hyperlink r:id="rId10" w:history="1">
        <w:r w:rsidR="004736BF" w:rsidRPr="00D43B7F">
          <w:rPr>
            <w:rStyle w:val="aa"/>
            <w:color w:val="000000" w:themeColor="text1"/>
            <w:sz w:val="24"/>
            <w:szCs w:val="24"/>
            <w:u w:val="none"/>
          </w:rPr>
          <w:t>http://www.consultant.ru</w:t>
        </w:r>
      </w:hyperlink>
      <w:r w:rsidR="00F41923" w:rsidRPr="00D43B7F">
        <w:rPr>
          <w:color w:val="000000" w:themeColor="text1"/>
          <w:sz w:val="24"/>
          <w:szCs w:val="24"/>
        </w:rPr>
        <w:t xml:space="preserve"> </w:t>
      </w:r>
      <w:r w:rsidR="00E266FA" w:rsidRPr="00D43B7F">
        <w:rPr>
          <w:color w:val="000000" w:themeColor="text1"/>
          <w:sz w:val="24"/>
          <w:szCs w:val="24"/>
        </w:rPr>
        <w:t xml:space="preserve">(дата обращения: </w:t>
      </w:r>
      <w:r w:rsidR="004736BF" w:rsidRPr="00D43B7F">
        <w:rPr>
          <w:color w:val="000000" w:themeColor="text1"/>
          <w:sz w:val="24"/>
          <w:szCs w:val="24"/>
        </w:rPr>
        <w:t>07</w:t>
      </w:r>
      <w:r w:rsidR="00E266FA" w:rsidRPr="00D43B7F">
        <w:rPr>
          <w:color w:val="000000" w:themeColor="text1"/>
          <w:sz w:val="24"/>
          <w:szCs w:val="24"/>
        </w:rPr>
        <w:t>.04.2026).</w:t>
      </w:r>
    </w:p>
    <w:p w14:paraId="656952C8" w14:textId="0858AA71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Федеральный закон от 31.07.2020 № 259-ФЗ «О цифровых финансовых активах, цифровой валюте и о внесении изменений в отдельные законодательные акты Российской Федерации». – URL:</w:t>
      </w:r>
      <w:r w:rsidR="004736BF" w:rsidRPr="00D43B7F">
        <w:rPr>
          <w:color w:val="000000" w:themeColor="text1"/>
          <w:sz w:val="24"/>
          <w:szCs w:val="24"/>
        </w:rPr>
        <w:t xml:space="preserve"> </w:t>
      </w:r>
      <w:hyperlink r:id="rId11" w:tgtFrame="_blank" w:history="1">
        <w:r w:rsidRPr="00D43B7F">
          <w:rPr>
            <w:color w:val="000000" w:themeColor="text1"/>
            <w:sz w:val="24"/>
            <w:szCs w:val="24"/>
          </w:rPr>
          <w:t>http://www.consultant.ru</w:t>
        </w:r>
      </w:hyperlink>
      <w:r w:rsidR="004736BF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 xml:space="preserve">(дата обращения: </w:t>
      </w:r>
      <w:r w:rsidR="004736BF" w:rsidRPr="00D43B7F">
        <w:rPr>
          <w:color w:val="000000" w:themeColor="text1"/>
          <w:sz w:val="24"/>
          <w:szCs w:val="24"/>
        </w:rPr>
        <w:t>07</w:t>
      </w:r>
      <w:r w:rsidRPr="00D43B7F">
        <w:rPr>
          <w:color w:val="000000" w:themeColor="text1"/>
          <w:sz w:val="24"/>
          <w:szCs w:val="24"/>
        </w:rPr>
        <w:t>.04.2026).</w:t>
      </w:r>
    </w:p>
    <w:p w14:paraId="1499A57D" w14:textId="29C245A2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Федеральный закон от 02.08.2019 № 259-ФЗ «О привлечении инвестиций с использованием инвестиционных платформ и о внесении изменений в отдельные законодательные акты Российской Федерации». – URL:</w:t>
      </w:r>
      <w:r w:rsidR="002C3941" w:rsidRPr="00D43B7F">
        <w:rPr>
          <w:color w:val="000000" w:themeColor="text1"/>
          <w:sz w:val="24"/>
          <w:szCs w:val="24"/>
        </w:rPr>
        <w:t xml:space="preserve"> </w:t>
      </w:r>
      <w:hyperlink r:id="rId12" w:tgtFrame="_blank" w:history="1">
        <w:r w:rsidRPr="00D43B7F">
          <w:rPr>
            <w:color w:val="000000" w:themeColor="text1"/>
            <w:sz w:val="24"/>
            <w:szCs w:val="24"/>
          </w:rPr>
          <w:t>http://www.consultant.ru</w:t>
        </w:r>
      </w:hyperlink>
      <w:r w:rsidR="002C3941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 xml:space="preserve">(дата обращения: </w:t>
      </w:r>
      <w:r w:rsidR="002C3941" w:rsidRPr="00D43B7F">
        <w:rPr>
          <w:color w:val="000000" w:themeColor="text1"/>
          <w:sz w:val="24"/>
          <w:szCs w:val="24"/>
        </w:rPr>
        <w:t>07</w:t>
      </w:r>
      <w:r w:rsidRPr="00D43B7F">
        <w:rPr>
          <w:color w:val="000000" w:themeColor="text1"/>
          <w:sz w:val="24"/>
          <w:szCs w:val="24"/>
        </w:rPr>
        <w:t>.04.2026).</w:t>
      </w:r>
    </w:p>
    <w:p w14:paraId="656E764A" w14:textId="3C6489B4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Гражданский кодекс Российской Федерации (часть первая) от 30.11.1994 № 51-ФЗ (ст. 141.1 «Цифровые права»). – URL:</w:t>
      </w:r>
      <w:r w:rsidR="002C3941" w:rsidRPr="00D43B7F">
        <w:rPr>
          <w:color w:val="000000" w:themeColor="text1"/>
          <w:sz w:val="24"/>
          <w:szCs w:val="24"/>
        </w:rPr>
        <w:t xml:space="preserve"> </w:t>
      </w:r>
      <w:hyperlink r:id="rId13" w:tgtFrame="_blank" w:history="1">
        <w:r w:rsidRPr="00D43B7F">
          <w:rPr>
            <w:color w:val="000000" w:themeColor="text1"/>
            <w:sz w:val="24"/>
            <w:szCs w:val="24"/>
          </w:rPr>
          <w:t>http://www.consultant.ru</w:t>
        </w:r>
      </w:hyperlink>
      <w:r w:rsidR="002C3941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>(дата обращения: 0</w:t>
      </w:r>
      <w:r w:rsidR="002C3941" w:rsidRPr="00D43B7F">
        <w:rPr>
          <w:color w:val="000000" w:themeColor="text1"/>
          <w:sz w:val="24"/>
          <w:szCs w:val="24"/>
        </w:rPr>
        <w:t>7</w:t>
      </w:r>
      <w:r w:rsidRPr="00D43B7F">
        <w:rPr>
          <w:color w:val="000000" w:themeColor="text1"/>
          <w:sz w:val="24"/>
          <w:szCs w:val="24"/>
        </w:rPr>
        <w:t>.04.2026).</w:t>
      </w:r>
    </w:p>
    <w:p w14:paraId="59BCD278" w14:textId="5BB06F6E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Банк России. Доклад для общественных консультаций «Цифровой рубль». – Москва, октябрь 2020. – 45 с. – URL:</w:t>
      </w:r>
      <w:r w:rsidR="002C3941" w:rsidRPr="00D43B7F">
        <w:rPr>
          <w:color w:val="000000" w:themeColor="text1"/>
          <w:sz w:val="24"/>
          <w:szCs w:val="24"/>
        </w:rPr>
        <w:t xml:space="preserve"> </w:t>
      </w:r>
      <w:hyperlink r:id="rId14" w:history="1">
        <w:r w:rsidR="002C3941" w:rsidRPr="00D43B7F">
          <w:rPr>
            <w:rStyle w:val="aa"/>
            <w:color w:val="000000" w:themeColor="text1"/>
            <w:sz w:val="24"/>
            <w:szCs w:val="24"/>
            <w:u w:val="none"/>
          </w:rPr>
          <w:t>https://cbr.ru</w:t>
        </w:r>
      </w:hyperlink>
      <w:r w:rsidR="002C3941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>(дата обращения: 0</w:t>
      </w:r>
      <w:r w:rsidR="002C3941" w:rsidRPr="00D43B7F">
        <w:rPr>
          <w:color w:val="000000" w:themeColor="text1"/>
          <w:sz w:val="24"/>
          <w:szCs w:val="24"/>
        </w:rPr>
        <w:t>7</w:t>
      </w:r>
      <w:r w:rsidRPr="00D43B7F">
        <w:rPr>
          <w:color w:val="000000" w:themeColor="text1"/>
          <w:sz w:val="24"/>
          <w:szCs w:val="24"/>
        </w:rPr>
        <w:t>.04.2026).</w:t>
      </w:r>
    </w:p>
    <w:p w14:paraId="3BE31A6A" w14:textId="61CE7C6A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Банк России. Отчёт «Цифровой рубль: результаты пилотного этапа». – Москва, февраль 2026. – 32 с. – URL:</w:t>
      </w:r>
      <w:r w:rsidR="002C3941" w:rsidRPr="00D43B7F">
        <w:rPr>
          <w:color w:val="000000" w:themeColor="text1"/>
          <w:sz w:val="24"/>
          <w:szCs w:val="24"/>
        </w:rPr>
        <w:t xml:space="preserve"> </w:t>
      </w:r>
      <w:hyperlink r:id="rId15" w:tgtFrame="_blank" w:history="1">
        <w:r w:rsidRPr="00D43B7F">
          <w:rPr>
            <w:color w:val="000000" w:themeColor="text1"/>
            <w:sz w:val="24"/>
            <w:szCs w:val="24"/>
          </w:rPr>
          <w:t>https://cbr.ru</w:t>
        </w:r>
      </w:hyperlink>
      <w:r w:rsidR="002C3941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>(дата обращения: 0</w:t>
      </w:r>
      <w:r w:rsidR="002C3941" w:rsidRPr="00D43B7F">
        <w:rPr>
          <w:color w:val="000000" w:themeColor="text1"/>
          <w:sz w:val="24"/>
          <w:szCs w:val="24"/>
        </w:rPr>
        <w:t>7</w:t>
      </w:r>
      <w:r w:rsidRPr="00D43B7F">
        <w:rPr>
          <w:color w:val="000000" w:themeColor="text1"/>
          <w:sz w:val="24"/>
          <w:szCs w:val="24"/>
        </w:rPr>
        <w:t>.04.2026).</w:t>
      </w:r>
    </w:p>
    <w:p w14:paraId="4BC0775A" w14:textId="146FB26C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Кучеров И.И. Криптовалюта как объект правового регулирования // Финансовое право. – 2021. – № 4. – С. 12–18.</w:t>
      </w:r>
    </w:p>
    <w:p w14:paraId="31AF932F" w14:textId="779C7FAD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Савельев А.И. Криптовалюта в системе объектов гражданских прав // Закон. – 2020. – № 9. – С. 136–153.</w:t>
      </w:r>
    </w:p>
    <w:p w14:paraId="37AE4399" w14:textId="4754CE5C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 xml:space="preserve">Толкачев А.Ю., </w:t>
      </w:r>
      <w:proofErr w:type="spellStart"/>
      <w:r w:rsidRPr="00D43B7F">
        <w:rPr>
          <w:color w:val="000000" w:themeColor="text1"/>
          <w:sz w:val="24"/>
          <w:szCs w:val="24"/>
        </w:rPr>
        <w:t>Жужжалов</w:t>
      </w:r>
      <w:proofErr w:type="spellEnd"/>
      <w:r w:rsidRPr="00D43B7F">
        <w:rPr>
          <w:color w:val="000000" w:themeColor="text1"/>
          <w:sz w:val="24"/>
          <w:szCs w:val="24"/>
        </w:rPr>
        <w:t xml:space="preserve"> М.Б. Договорные деньги: криптовалюта как средство платежа // Вестник экономического правосудия. – 2022. – № 2. – С. 78–95.</w:t>
      </w:r>
    </w:p>
    <w:p w14:paraId="33641009" w14:textId="2D39C886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Филиппова С.Ю., Харитонова Ю.С. Имидж коммерсанта: правовое регулирование и способы охраны. – М.: Статут, 2022. – 224 с.</w:t>
      </w:r>
    </w:p>
    <w:p w14:paraId="20C7FFBD" w14:textId="2114B742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Оглоблина Е.В., Макарова В.В. Потенциал и ограничения по внедрению цифровых валют центральных банков в странах Евразийского экономического союза // Финансы и кредит. – 2026. – № 1. – С. 45–62.</w:t>
      </w:r>
    </w:p>
    <w:p w14:paraId="33AAC0AA" w14:textId="4072F26A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proofErr w:type="spellStart"/>
      <w:r w:rsidRPr="00D43B7F">
        <w:rPr>
          <w:color w:val="000000" w:themeColor="text1"/>
          <w:sz w:val="24"/>
          <w:szCs w:val="24"/>
        </w:rPr>
        <w:t>Сологубова</w:t>
      </w:r>
      <w:proofErr w:type="spellEnd"/>
      <w:r w:rsidRPr="00D43B7F">
        <w:rPr>
          <w:color w:val="000000" w:themeColor="text1"/>
          <w:sz w:val="24"/>
          <w:szCs w:val="24"/>
        </w:rPr>
        <w:t xml:space="preserve"> Г.С. Составляющие цифровой трансформации: монография. – М.: </w:t>
      </w:r>
      <w:proofErr w:type="spellStart"/>
      <w:r w:rsidRPr="00D43B7F">
        <w:rPr>
          <w:color w:val="000000" w:themeColor="text1"/>
          <w:sz w:val="24"/>
          <w:szCs w:val="24"/>
        </w:rPr>
        <w:t>Юрайт</w:t>
      </w:r>
      <w:proofErr w:type="spellEnd"/>
      <w:r w:rsidRPr="00D43B7F">
        <w:rPr>
          <w:color w:val="000000" w:themeColor="text1"/>
          <w:sz w:val="24"/>
          <w:szCs w:val="24"/>
        </w:rPr>
        <w:t>, 2022. – 141 с.</w:t>
      </w:r>
    </w:p>
    <w:p w14:paraId="082D1207" w14:textId="4AA39AC0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  <w:lang w:val="en-US"/>
        </w:rPr>
      </w:pPr>
      <w:r w:rsidRPr="00D43B7F">
        <w:rPr>
          <w:color w:val="000000" w:themeColor="text1"/>
          <w:sz w:val="24"/>
          <w:szCs w:val="24"/>
          <w:lang w:val="en-US"/>
        </w:rPr>
        <w:t>Bank for International Settlements (BIS). CBDC adoption statistics – 2026. – URL:</w:t>
      </w:r>
      <w:r w:rsidR="004736BF" w:rsidRPr="00D43B7F">
        <w:rPr>
          <w:color w:val="000000" w:themeColor="text1"/>
          <w:sz w:val="24"/>
          <w:szCs w:val="24"/>
          <w:lang w:val="en-US"/>
        </w:rPr>
        <w:t xml:space="preserve"> </w:t>
      </w:r>
      <w:hyperlink r:id="rId16" w:history="1">
        <w:r w:rsidR="004736BF" w:rsidRPr="00D43B7F">
          <w:rPr>
            <w:rStyle w:val="aa"/>
            <w:color w:val="000000" w:themeColor="text1"/>
            <w:sz w:val="24"/>
            <w:szCs w:val="24"/>
            <w:u w:val="none"/>
            <w:lang w:val="en-US"/>
          </w:rPr>
          <w:t>https://ww</w:t>
        </w:r>
        <w:r w:rsidR="004736BF" w:rsidRPr="00D43B7F">
          <w:rPr>
            <w:rStyle w:val="aa"/>
            <w:color w:val="000000" w:themeColor="text1"/>
            <w:sz w:val="24"/>
            <w:szCs w:val="24"/>
            <w:u w:val="none"/>
            <w:lang w:val="en-US"/>
          </w:rPr>
          <w:t>w</w:t>
        </w:r>
        <w:r w:rsidR="004736BF" w:rsidRPr="00D43B7F">
          <w:rPr>
            <w:rStyle w:val="aa"/>
            <w:color w:val="000000" w:themeColor="text1"/>
            <w:sz w:val="24"/>
            <w:szCs w:val="24"/>
            <w:u w:val="none"/>
            <w:lang w:val="en-US"/>
          </w:rPr>
          <w:t>.</w:t>
        </w:r>
        <w:r w:rsidR="004736BF" w:rsidRPr="00D43B7F">
          <w:rPr>
            <w:rStyle w:val="aa"/>
            <w:color w:val="000000" w:themeColor="text1"/>
            <w:sz w:val="24"/>
            <w:szCs w:val="24"/>
            <w:u w:val="none"/>
            <w:lang w:val="en-US"/>
          </w:rPr>
          <w:t>b</w:t>
        </w:r>
        <w:r w:rsidR="004736BF" w:rsidRPr="00D43B7F">
          <w:rPr>
            <w:rStyle w:val="aa"/>
            <w:color w:val="000000" w:themeColor="text1"/>
            <w:sz w:val="24"/>
            <w:szCs w:val="24"/>
            <w:u w:val="none"/>
            <w:lang w:val="en-US"/>
          </w:rPr>
          <w:t>is.org</w:t>
        </w:r>
      </w:hyperlink>
      <w:r w:rsidR="004736BF" w:rsidRPr="00D43B7F">
        <w:rPr>
          <w:color w:val="000000" w:themeColor="text1"/>
          <w:sz w:val="24"/>
          <w:szCs w:val="24"/>
          <w:lang w:val="en-US"/>
        </w:rPr>
        <w:t xml:space="preserve"> </w:t>
      </w:r>
      <w:r w:rsidRPr="00D43B7F">
        <w:rPr>
          <w:color w:val="000000" w:themeColor="text1"/>
          <w:sz w:val="24"/>
          <w:szCs w:val="24"/>
          <w:lang w:val="en-US"/>
        </w:rPr>
        <w:t>(</w:t>
      </w:r>
      <w:r w:rsidRPr="00D43B7F">
        <w:rPr>
          <w:color w:val="000000" w:themeColor="text1"/>
          <w:sz w:val="24"/>
          <w:szCs w:val="24"/>
        </w:rPr>
        <w:t>дата</w:t>
      </w:r>
      <w:r w:rsidRPr="00D43B7F">
        <w:rPr>
          <w:color w:val="000000" w:themeColor="text1"/>
          <w:sz w:val="24"/>
          <w:szCs w:val="24"/>
          <w:lang w:val="en-US"/>
        </w:rPr>
        <w:t xml:space="preserve"> </w:t>
      </w:r>
      <w:r w:rsidRPr="00D43B7F">
        <w:rPr>
          <w:color w:val="000000" w:themeColor="text1"/>
          <w:sz w:val="24"/>
          <w:szCs w:val="24"/>
        </w:rPr>
        <w:t>обращения</w:t>
      </w:r>
      <w:r w:rsidRPr="00D43B7F">
        <w:rPr>
          <w:color w:val="000000" w:themeColor="text1"/>
          <w:sz w:val="24"/>
          <w:szCs w:val="24"/>
          <w:lang w:val="en-US"/>
        </w:rPr>
        <w:t>: 0</w:t>
      </w:r>
      <w:r w:rsidR="002C3941" w:rsidRPr="00D43B7F">
        <w:rPr>
          <w:color w:val="000000" w:themeColor="text1"/>
          <w:sz w:val="24"/>
          <w:szCs w:val="24"/>
          <w:lang w:val="en-US"/>
        </w:rPr>
        <w:t>7</w:t>
      </w:r>
      <w:r w:rsidRPr="00D43B7F">
        <w:rPr>
          <w:color w:val="000000" w:themeColor="text1"/>
          <w:sz w:val="24"/>
          <w:szCs w:val="24"/>
          <w:lang w:val="en-US"/>
        </w:rPr>
        <w:t>.04.2026).</w:t>
      </w:r>
    </w:p>
    <w:p w14:paraId="441940F4" w14:textId="6CBE535E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  <w:lang w:val="en-US"/>
        </w:rPr>
      </w:pPr>
      <w:r w:rsidRPr="00D43B7F">
        <w:rPr>
          <w:color w:val="000000" w:themeColor="text1"/>
          <w:sz w:val="24"/>
          <w:szCs w:val="24"/>
          <w:lang w:val="en-US"/>
        </w:rPr>
        <w:t>International Monetary Fund (IMF). Central Bank Exploration of Tokenized Reserves. – November 2025. – URL:</w:t>
      </w:r>
      <w:r w:rsidR="002C3941" w:rsidRPr="00D43B7F">
        <w:rPr>
          <w:color w:val="000000" w:themeColor="text1"/>
          <w:sz w:val="24"/>
          <w:szCs w:val="24"/>
          <w:lang w:val="en-US"/>
        </w:rPr>
        <w:t xml:space="preserve"> </w:t>
      </w:r>
      <w:hyperlink r:id="rId17" w:tgtFrame="_blank" w:history="1">
        <w:r w:rsidRPr="00D43B7F">
          <w:rPr>
            <w:color w:val="000000" w:themeColor="text1"/>
            <w:sz w:val="24"/>
            <w:szCs w:val="24"/>
            <w:lang w:val="en-US"/>
          </w:rPr>
          <w:t>https://www.imf.org</w:t>
        </w:r>
      </w:hyperlink>
      <w:r w:rsidR="002C3941" w:rsidRPr="00D43B7F">
        <w:rPr>
          <w:color w:val="000000" w:themeColor="text1"/>
          <w:sz w:val="24"/>
          <w:szCs w:val="24"/>
          <w:lang w:val="en-US"/>
        </w:rPr>
        <w:t xml:space="preserve"> </w:t>
      </w:r>
      <w:r w:rsidRPr="00D43B7F">
        <w:rPr>
          <w:color w:val="000000" w:themeColor="text1"/>
          <w:sz w:val="24"/>
          <w:szCs w:val="24"/>
          <w:lang w:val="en-US"/>
        </w:rPr>
        <w:t>(</w:t>
      </w:r>
      <w:r w:rsidRPr="00D43B7F">
        <w:rPr>
          <w:color w:val="000000" w:themeColor="text1"/>
          <w:sz w:val="24"/>
          <w:szCs w:val="24"/>
        </w:rPr>
        <w:t>дата</w:t>
      </w:r>
      <w:r w:rsidRPr="00D43B7F">
        <w:rPr>
          <w:color w:val="000000" w:themeColor="text1"/>
          <w:sz w:val="24"/>
          <w:szCs w:val="24"/>
          <w:lang w:val="en-US"/>
        </w:rPr>
        <w:t xml:space="preserve"> </w:t>
      </w:r>
      <w:r w:rsidRPr="00D43B7F">
        <w:rPr>
          <w:color w:val="000000" w:themeColor="text1"/>
          <w:sz w:val="24"/>
          <w:szCs w:val="24"/>
        </w:rPr>
        <w:t>обращения</w:t>
      </w:r>
      <w:r w:rsidRPr="00D43B7F">
        <w:rPr>
          <w:color w:val="000000" w:themeColor="text1"/>
          <w:sz w:val="24"/>
          <w:szCs w:val="24"/>
          <w:lang w:val="en-US"/>
        </w:rPr>
        <w:t>: 0</w:t>
      </w:r>
      <w:r w:rsidR="002C3941" w:rsidRPr="00D43B7F">
        <w:rPr>
          <w:color w:val="000000" w:themeColor="text1"/>
          <w:sz w:val="24"/>
          <w:szCs w:val="24"/>
          <w:lang w:val="en-US"/>
        </w:rPr>
        <w:t>7</w:t>
      </w:r>
      <w:r w:rsidRPr="00D43B7F">
        <w:rPr>
          <w:color w:val="000000" w:themeColor="text1"/>
          <w:sz w:val="24"/>
          <w:szCs w:val="24"/>
          <w:lang w:val="en-US"/>
        </w:rPr>
        <w:t>.04.2026).</w:t>
      </w:r>
    </w:p>
    <w:p w14:paraId="17DDA324" w14:textId="045C9E1E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lastRenderedPageBreak/>
        <w:t>Национальное Рейтинговое Агентство (НРА). Прогноз экономического эффекта от внедрения цифрового рубля. – Москва, 2025. – 28 с. – URL:</w:t>
      </w:r>
      <w:r w:rsidR="002C3941" w:rsidRPr="00D43B7F">
        <w:rPr>
          <w:color w:val="000000" w:themeColor="text1"/>
          <w:sz w:val="24"/>
          <w:szCs w:val="24"/>
        </w:rPr>
        <w:t xml:space="preserve"> </w:t>
      </w:r>
      <w:hyperlink r:id="rId18" w:tgtFrame="_blank" w:history="1">
        <w:r w:rsidRPr="00D43B7F">
          <w:rPr>
            <w:color w:val="000000" w:themeColor="text1"/>
            <w:sz w:val="24"/>
            <w:szCs w:val="24"/>
          </w:rPr>
          <w:t>https://www.ra-national.ru</w:t>
        </w:r>
      </w:hyperlink>
      <w:r w:rsidR="002C3941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 xml:space="preserve">(дата обращения: </w:t>
      </w:r>
      <w:r w:rsidR="002C3941" w:rsidRPr="00D43B7F">
        <w:rPr>
          <w:color w:val="000000" w:themeColor="text1"/>
          <w:sz w:val="24"/>
          <w:szCs w:val="24"/>
        </w:rPr>
        <w:t>07</w:t>
      </w:r>
      <w:r w:rsidRPr="00D43B7F">
        <w:rPr>
          <w:color w:val="000000" w:themeColor="text1"/>
          <w:sz w:val="24"/>
          <w:szCs w:val="24"/>
        </w:rPr>
        <w:t>.04.2026).</w:t>
      </w:r>
    </w:p>
    <w:p w14:paraId="2CC84F08" w14:textId="794C319E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r w:rsidRPr="00D43B7F">
        <w:rPr>
          <w:color w:val="000000" w:themeColor="text1"/>
          <w:sz w:val="24"/>
          <w:szCs w:val="24"/>
        </w:rPr>
        <w:t>Аналитический центр НАФИ. Готовность россиян к использованию цифрового рубля: результаты опроса. – Февраль 2026. – URL:</w:t>
      </w:r>
      <w:r w:rsidR="002C3941" w:rsidRPr="00D43B7F">
        <w:rPr>
          <w:color w:val="000000" w:themeColor="text1"/>
          <w:sz w:val="24"/>
          <w:szCs w:val="24"/>
        </w:rPr>
        <w:t xml:space="preserve"> </w:t>
      </w:r>
      <w:hyperlink r:id="rId19" w:history="1">
        <w:r w:rsidR="002C3941" w:rsidRPr="00D43B7F">
          <w:rPr>
            <w:rStyle w:val="aa"/>
            <w:color w:val="000000" w:themeColor="text1"/>
            <w:sz w:val="24"/>
            <w:szCs w:val="24"/>
            <w:u w:val="none"/>
          </w:rPr>
          <w:t>https://nafi.ru</w:t>
        </w:r>
      </w:hyperlink>
      <w:r w:rsidR="002C3941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 xml:space="preserve">(дата обращения: </w:t>
      </w:r>
      <w:r w:rsidR="002C3941" w:rsidRPr="00D43B7F">
        <w:rPr>
          <w:color w:val="000000" w:themeColor="text1"/>
          <w:sz w:val="24"/>
          <w:szCs w:val="24"/>
        </w:rPr>
        <w:t>07</w:t>
      </w:r>
      <w:r w:rsidRPr="00D43B7F">
        <w:rPr>
          <w:color w:val="000000" w:themeColor="text1"/>
          <w:sz w:val="24"/>
          <w:szCs w:val="24"/>
        </w:rPr>
        <w:t>.04.2026).</w:t>
      </w:r>
    </w:p>
    <w:p w14:paraId="1B8CAD2A" w14:textId="42060EDE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</w:rPr>
      </w:pPr>
      <w:proofErr w:type="spellStart"/>
      <w:r w:rsidRPr="00D43B7F">
        <w:rPr>
          <w:color w:val="000000" w:themeColor="text1"/>
          <w:sz w:val="24"/>
          <w:szCs w:val="24"/>
        </w:rPr>
        <w:t>Блощецов</w:t>
      </w:r>
      <w:proofErr w:type="spellEnd"/>
      <w:r w:rsidRPr="00D43B7F">
        <w:rPr>
          <w:color w:val="000000" w:themeColor="text1"/>
          <w:sz w:val="24"/>
          <w:szCs w:val="24"/>
        </w:rPr>
        <w:t xml:space="preserve"> А. Цифровой рубль: итоги 2025 года // РБК Компании. – 21 января 2026. – URL:</w:t>
      </w:r>
      <w:r w:rsidR="002C3941" w:rsidRPr="00D43B7F">
        <w:rPr>
          <w:color w:val="000000" w:themeColor="text1"/>
          <w:sz w:val="24"/>
          <w:szCs w:val="24"/>
        </w:rPr>
        <w:t xml:space="preserve"> </w:t>
      </w:r>
      <w:hyperlink r:id="rId20" w:history="1">
        <w:r w:rsidR="002C3941" w:rsidRPr="00D43B7F">
          <w:rPr>
            <w:rStyle w:val="aa"/>
            <w:color w:val="000000" w:themeColor="text1"/>
            <w:sz w:val="24"/>
            <w:szCs w:val="24"/>
            <w:u w:val="none"/>
          </w:rPr>
          <w:t>https://www.rbc.ru</w:t>
        </w:r>
      </w:hyperlink>
      <w:r w:rsidR="002C3941" w:rsidRPr="00D43B7F">
        <w:rPr>
          <w:color w:val="000000" w:themeColor="text1"/>
          <w:sz w:val="24"/>
          <w:szCs w:val="24"/>
        </w:rPr>
        <w:t xml:space="preserve"> </w:t>
      </w:r>
      <w:r w:rsidRPr="00D43B7F">
        <w:rPr>
          <w:color w:val="000000" w:themeColor="text1"/>
          <w:sz w:val="24"/>
          <w:szCs w:val="24"/>
        </w:rPr>
        <w:t xml:space="preserve">(дата обращения: </w:t>
      </w:r>
      <w:r w:rsidR="002C3941" w:rsidRPr="00D43B7F">
        <w:rPr>
          <w:color w:val="000000" w:themeColor="text1"/>
          <w:sz w:val="24"/>
          <w:szCs w:val="24"/>
        </w:rPr>
        <w:t>07</w:t>
      </w:r>
      <w:r w:rsidRPr="00D43B7F">
        <w:rPr>
          <w:color w:val="000000" w:themeColor="text1"/>
          <w:sz w:val="24"/>
          <w:szCs w:val="24"/>
        </w:rPr>
        <w:t>.04.2026).</w:t>
      </w:r>
    </w:p>
    <w:p w14:paraId="7EDBF421" w14:textId="1BEFBC12" w:rsidR="00E266FA" w:rsidRPr="00D43B7F" w:rsidRDefault="00E266FA" w:rsidP="002C3941">
      <w:pPr>
        <w:pStyle w:val="a5"/>
        <w:numPr>
          <w:ilvl w:val="1"/>
          <w:numId w:val="41"/>
        </w:numPr>
        <w:ind w:left="0" w:firstLine="0"/>
        <w:rPr>
          <w:color w:val="000000" w:themeColor="text1"/>
          <w:sz w:val="24"/>
          <w:szCs w:val="24"/>
          <w:lang w:val="en-US"/>
        </w:rPr>
      </w:pPr>
      <w:r w:rsidRPr="00D43B7F">
        <w:rPr>
          <w:color w:val="000000" w:themeColor="text1"/>
          <w:sz w:val="24"/>
          <w:szCs w:val="24"/>
          <w:lang w:val="en-US"/>
        </w:rPr>
        <w:t>Fintech Benchmarks 2026: CBDC legal frameworks. – 2026. – URL:</w:t>
      </w:r>
      <w:r w:rsidR="002C3941" w:rsidRPr="00D43B7F">
        <w:rPr>
          <w:color w:val="000000" w:themeColor="text1"/>
          <w:sz w:val="24"/>
          <w:szCs w:val="24"/>
          <w:lang w:val="en-US"/>
        </w:rPr>
        <w:t xml:space="preserve"> </w:t>
      </w:r>
      <w:hyperlink r:id="rId21" w:history="1">
        <w:r w:rsidR="002C3941" w:rsidRPr="00D43B7F">
          <w:rPr>
            <w:rStyle w:val="aa"/>
            <w:color w:val="000000" w:themeColor="text1"/>
            <w:sz w:val="24"/>
            <w:szCs w:val="24"/>
            <w:u w:val="none"/>
            <w:lang w:val="en-US"/>
          </w:rPr>
          <w:t>https://www.fintechbenchmarks.com</w:t>
        </w:r>
      </w:hyperlink>
      <w:r w:rsidR="002C3941" w:rsidRPr="00D43B7F">
        <w:rPr>
          <w:color w:val="000000" w:themeColor="text1"/>
          <w:sz w:val="24"/>
          <w:szCs w:val="24"/>
          <w:lang w:val="en-US"/>
        </w:rPr>
        <w:t xml:space="preserve"> </w:t>
      </w:r>
      <w:r w:rsidRPr="00D43B7F">
        <w:rPr>
          <w:color w:val="000000" w:themeColor="text1"/>
          <w:sz w:val="24"/>
          <w:szCs w:val="24"/>
          <w:lang w:val="en-US"/>
        </w:rPr>
        <w:t>(</w:t>
      </w:r>
      <w:r w:rsidRPr="00D43B7F">
        <w:rPr>
          <w:color w:val="000000" w:themeColor="text1"/>
          <w:sz w:val="24"/>
          <w:szCs w:val="24"/>
        </w:rPr>
        <w:t>дата</w:t>
      </w:r>
      <w:r w:rsidRPr="00D43B7F">
        <w:rPr>
          <w:color w:val="000000" w:themeColor="text1"/>
          <w:sz w:val="24"/>
          <w:szCs w:val="24"/>
          <w:lang w:val="en-US"/>
        </w:rPr>
        <w:t xml:space="preserve"> </w:t>
      </w:r>
      <w:r w:rsidRPr="00D43B7F">
        <w:rPr>
          <w:color w:val="000000" w:themeColor="text1"/>
          <w:sz w:val="24"/>
          <w:szCs w:val="24"/>
        </w:rPr>
        <w:t>обращения</w:t>
      </w:r>
      <w:r w:rsidRPr="00D43B7F">
        <w:rPr>
          <w:color w:val="000000" w:themeColor="text1"/>
          <w:sz w:val="24"/>
          <w:szCs w:val="24"/>
          <w:lang w:val="en-US"/>
        </w:rPr>
        <w:t xml:space="preserve">: </w:t>
      </w:r>
      <w:r w:rsidR="002C3941" w:rsidRPr="00D43B7F">
        <w:rPr>
          <w:color w:val="000000" w:themeColor="text1"/>
          <w:sz w:val="24"/>
          <w:szCs w:val="24"/>
          <w:lang w:val="en-US"/>
        </w:rPr>
        <w:t>07</w:t>
      </w:r>
      <w:r w:rsidRPr="00D43B7F">
        <w:rPr>
          <w:color w:val="000000" w:themeColor="text1"/>
          <w:sz w:val="24"/>
          <w:szCs w:val="24"/>
          <w:lang w:val="en-US"/>
        </w:rPr>
        <w:t>.04.2026).</w:t>
      </w:r>
    </w:p>
    <w:p w14:paraId="34C4D2E7" w14:textId="1E91B578" w:rsidR="006B7604" w:rsidRPr="00E266FA" w:rsidRDefault="006B7604">
      <w:pPr>
        <w:spacing w:after="160" w:line="259" w:lineRule="auto"/>
        <w:ind w:firstLine="0"/>
        <w:jc w:val="left"/>
        <w:rPr>
          <w:lang w:val="en-US"/>
        </w:rPr>
      </w:pPr>
    </w:p>
    <w:sectPr w:rsidR="006B7604" w:rsidRPr="00E266FA">
      <w:headerReference w:type="default" r:id="rId2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38007" w14:textId="77777777" w:rsidR="00362677" w:rsidRDefault="00362677" w:rsidP="00ED3D54">
      <w:pPr>
        <w:spacing w:line="240" w:lineRule="auto"/>
      </w:pPr>
      <w:r>
        <w:separator/>
      </w:r>
    </w:p>
  </w:endnote>
  <w:endnote w:type="continuationSeparator" w:id="0">
    <w:p w14:paraId="17194097" w14:textId="77777777" w:rsidR="00362677" w:rsidRDefault="00362677" w:rsidP="00ED3D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48EA9" w14:textId="77777777" w:rsidR="00362677" w:rsidRDefault="00362677" w:rsidP="00ED3D54">
      <w:pPr>
        <w:spacing w:line="240" w:lineRule="auto"/>
      </w:pPr>
      <w:r>
        <w:separator/>
      </w:r>
    </w:p>
  </w:footnote>
  <w:footnote w:type="continuationSeparator" w:id="0">
    <w:p w14:paraId="077803C2" w14:textId="77777777" w:rsidR="00362677" w:rsidRDefault="00362677" w:rsidP="00ED3D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BB024" w14:textId="3F1C852D" w:rsidR="00B6285C" w:rsidRDefault="00B6285C" w:rsidP="0023332C">
    <w:pPr>
      <w:pStyle w:val="ab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0663224"/>
      <w:docPartObj>
        <w:docPartGallery w:val="Page Numbers (Top of Page)"/>
        <w:docPartUnique/>
      </w:docPartObj>
    </w:sdtPr>
    <w:sdtEndPr/>
    <w:sdtContent>
      <w:p w14:paraId="20B7BDB7" w14:textId="77777777" w:rsidR="0023332C" w:rsidRDefault="0023332C" w:rsidP="0023332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E668E640"/>
    <w:lvl w:ilvl="0">
      <w:start w:val="1"/>
      <w:numFmt w:val="decimal"/>
      <w:lvlText w:val="%1"/>
      <w:lvlJc w:val="left"/>
      <w:pPr>
        <w:ind w:left="1353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1D5124"/>
    <w:multiLevelType w:val="multilevel"/>
    <w:tmpl w:val="215C3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2D5B9A"/>
    <w:multiLevelType w:val="hybridMultilevel"/>
    <w:tmpl w:val="D5BE6D4A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728358F"/>
    <w:multiLevelType w:val="hybridMultilevel"/>
    <w:tmpl w:val="E6F00D7C"/>
    <w:lvl w:ilvl="0" w:tplc="BB92730C">
      <w:start w:val="1"/>
      <w:numFmt w:val="decimal"/>
      <w:lvlText w:val="%1."/>
      <w:lvlJc w:val="left"/>
      <w:pPr>
        <w:ind w:left="563" w:hanging="240"/>
        <w:jc w:val="right"/>
      </w:pPr>
      <w:rPr>
        <w:rFonts w:ascii="Times New Roman" w:eastAsia="Times New Roman" w:hAnsi="Times New Roman" w:cs="Times New Roman" w:hint="default"/>
        <w:spacing w:val="-3"/>
        <w:w w:val="93"/>
        <w:sz w:val="20"/>
        <w:szCs w:val="20"/>
        <w:lang w:val="ru-RU" w:eastAsia="en-US" w:bidi="ar-SA"/>
      </w:rPr>
    </w:lvl>
    <w:lvl w:ilvl="1" w:tplc="FF528E68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2" w:tplc="963C1E50">
      <w:numFmt w:val="bullet"/>
      <w:lvlText w:val="•"/>
      <w:lvlJc w:val="left"/>
      <w:pPr>
        <w:ind w:left="2344" w:hanging="240"/>
      </w:pPr>
      <w:rPr>
        <w:rFonts w:hint="default"/>
        <w:lang w:val="ru-RU" w:eastAsia="en-US" w:bidi="ar-SA"/>
      </w:rPr>
    </w:lvl>
    <w:lvl w:ilvl="3" w:tplc="2E980924">
      <w:numFmt w:val="bullet"/>
      <w:lvlText w:val="•"/>
      <w:lvlJc w:val="left"/>
      <w:pPr>
        <w:ind w:left="3236" w:hanging="240"/>
      </w:pPr>
      <w:rPr>
        <w:rFonts w:hint="default"/>
        <w:lang w:val="ru-RU" w:eastAsia="en-US" w:bidi="ar-SA"/>
      </w:rPr>
    </w:lvl>
    <w:lvl w:ilvl="4" w:tplc="2EF86EF2">
      <w:numFmt w:val="bullet"/>
      <w:lvlText w:val="•"/>
      <w:lvlJc w:val="left"/>
      <w:pPr>
        <w:ind w:left="4128" w:hanging="240"/>
      </w:pPr>
      <w:rPr>
        <w:rFonts w:hint="default"/>
        <w:lang w:val="ru-RU" w:eastAsia="en-US" w:bidi="ar-SA"/>
      </w:rPr>
    </w:lvl>
    <w:lvl w:ilvl="5" w:tplc="92D09D64">
      <w:numFmt w:val="bullet"/>
      <w:lvlText w:val="•"/>
      <w:lvlJc w:val="left"/>
      <w:pPr>
        <w:ind w:left="5020" w:hanging="240"/>
      </w:pPr>
      <w:rPr>
        <w:rFonts w:hint="default"/>
        <w:lang w:val="ru-RU" w:eastAsia="en-US" w:bidi="ar-SA"/>
      </w:rPr>
    </w:lvl>
    <w:lvl w:ilvl="6" w:tplc="947E50CC">
      <w:numFmt w:val="bullet"/>
      <w:lvlText w:val="•"/>
      <w:lvlJc w:val="left"/>
      <w:pPr>
        <w:ind w:left="5912" w:hanging="240"/>
      </w:pPr>
      <w:rPr>
        <w:rFonts w:hint="default"/>
        <w:lang w:val="ru-RU" w:eastAsia="en-US" w:bidi="ar-SA"/>
      </w:rPr>
    </w:lvl>
    <w:lvl w:ilvl="7" w:tplc="0900BFB6">
      <w:numFmt w:val="bullet"/>
      <w:lvlText w:val="•"/>
      <w:lvlJc w:val="left"/>
      <w:pPr>
        <w:ind w:left="6804" w:hanging="240"/>
      </w:pPr>
      <w:rPr>
        <w:rFonts w:hint="default"/>
        <w:lang w:val="ru-RU" w:eastAsia="en-US" w:bidi="ar-SA"/>
      </w:rPr>
    </w:lvl>
    <w:lvl w:ilvl="8" w:tplc="2A4C0A5C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07D768AF"/>
    <w:multiLevelType w:val="hybridMultilevel"/>
    <w:tmpl w:val="E856A7CE"/>
    <w:lvl w:ilvl="0" w:tplc="7D3282C2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023E4"/>
    <w:multiLevelType w:val="multilevel"/>
    <w:tmpl w:val="285A7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6A06AC"/>
    <w:multiLevelType w:val="hybridMultilevel"/>
    <w:tmpl w:val="96D284C8"/>
    <w:lvl w:ilvl="0" w:tplc="2BB64BC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C0397"/>
    <w:multiLevelType w:val="hybridMultilevel"/>
    <w:tmpl w:val="8884AC8C"/>
    <w:lvl w:ilvl="0" w:tplc="C45472AA">
      <w:start w:val="2"/>
      <w:numFmt w:val="decimal"/>
      <w:lvlText w:val="%1"/>
      <w:lvlJc w:val="left"/>
      <w:pPr>
        <w:ind w:left="106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3972E99"/>
    <w:multiLevelType w:val="multilevel"/>
    <w:tmpl w:val="D9702132"/>
    <w:lvl w:ilvl="0">
      <w:start w:val="1"/>
      <w:numFmt w:val="bullet"/>
      <w:lvlText w:val=""/>
      <w:lvlJc w:val="righ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8A1C7D"/>
    <w:multiLevelType w:val="multilevel"/>
    <w:tmpl w:val="F53C8A6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FE101A"/>
    <w:multiLevelType w:val="hybridMultilevel"/>
    <w:tmpl w:val="EE7EE900"/>
    <w:lvl w:ilvl="0" w:tplc="3FEE16D8">
      <w:start w:val="1"/>
      <w:numFmt w:val="decimal"/>
      <w:lvlText w:val="%1."/>
      <w:lvlJc w:val="left"/>
      <w:pPr>
        <w:ind w:left="781" w:hanging="139"/>
      </w:pPr>
      <w:rPr>
        <w:rFonts w:ascii="Times New Roman" w:eastAsia="Times New Roman" w:hAnsi="Times New Roman" w:cs="Times New Roman" w:hint="default"/>
        <w:spacing w:val="-3"/>
        <w:w w:val="93"/>
        <w:sz w:val="18"/>
        <w:szCs w:val="18"/>
        <w:lang w:val="ru-RU" w:eastAsia="en-US" w:bidi="ar-SA"/>
      </w:rPr>
    </w:lvl>
    <w:lvl w:ilvl="1" w:tplc="A922EC9E">
      <w:numFmt w:val="bullet"/>
      <w:lvlText w:val="•"/>
      <w:lvlJc w:val="left"/>
      <w:pPr>
        <w:ind w:left="1650" w:hanging="139"/>
      </w:pPr>
      <w:rPr>
        <w:rFonts w:hint="default"/>
        <w:lang w:val="ru-RU" w:eastAsia="en-US" w:bidi="ar-SA"/>
      </w:rPr>
    </w:lvl>
    <w:lvl w:ilvl="2" w:tplc="EE5007B0">
      <w:numFmt w:val="bullet"/>
      <w:lvlText w:val="•"/>
      <w:lvlJc w:val="left"/>
      <w:pPr>
        <w:ind w:left="2520" w:hanging="139"/>
      </w:pPr>
      <w:rPr>
        <w:rFonts w:hint="default"/>
        <w:lang w:val="ru-RU" w:eastAsia="en-US" w:bidi="ar-SA"/>
      </w:rPr>
    </w:lvl>
    <w:lvl w:ilvl="3" w:tplc="5C36DD5C">
      <w:numFmt w:val="bullet"/>
      <w:lvlText w:val="•"/>
      <w:lvlJc w:val="left"/>
      <w:pPr>
        <w:ind w:left="3390" w:hanging="139"/>
      </w:pPr>
      <w:rPr>
        <w:rFonts w:hint="default"/>
        <w:lang w:val="ru-RU" w:eastAsia="en-US" w:bidi="ar-SA"/>
      </w:rPr>
    </w:lvl>
    <w:lvl w:ilvl="4" w:tplc="C4FEC308">
      <w:numFmt w:val="bullet"/>
      <w:lvlText w:val="•"/>
      <w:lvlJc w:val="left"/>
      <w:pPr>
        <w:ind w:left="4260" w:hanging="139"/>
      </w:pPr>
      <w:rPr>
        <w:rFonts w:hint="default"/>
        <w:lang w:val="ru-RU" w:eastAsia="en-US" w:bidi="ar-SA"/>
      </w:rPr>
    </w:lvl>
    <w:lvl w:ilvl="5" w:tplc="C03691D8">
      <w:numFmt w:val="bullet"/>
      <w:lvlText w:val="•"/>
      <w:lvlJc w:val="left"/>
      <w:pPr>
        <w:ind w:left="5130" w:hanging="139"/>
      </w:pPr>
      <w:rPr>
        <w:rFonts w:hint="default"/>
        <w:lang w:val="ru-RU" w:eastAsia="en-US" w:bidi="ar-SA"/>
      </w:rPr>
    </w:lvl>
    <w:lvl w:ilvl="6" w:tplc="AF74A69C">
      <w:numFmt w:val="bullet"/>
      <w:lvlText w:val="•"/>
      <w:lvlJc w:val="left"/>
      <w:pPr>
        <w:ind w:left="6000" w:hanging="139"/>
      </w:pPr>
      <w:rPr>
        <w:rFonts w:hint="default"/>
        <w:lang w:val="ru-RU" w:eastAsia="en-US" w:bidi="ar-SA"/>
      </w:rPr>
    </w:lvl>
    <w:lvl w:ilvl="7" w:tplc="251A9DB4">
      <w:numFmt w:val="bullet"/>
      <w:lvlText w:val="•"/>
      <w:lvlJc w:val="left"/>
      <w:pPr>
        <w:ind w:left="6870" w:hanging="139"/>
      </w:pPr>
      <w:rPr>
        <w:rFonts w:hint="default"/>
        <w:lang w:val="ru-RU" w:eastAsia="en-US" w:bidi="ar-SA"/>
      </w:rPr>
    </w:lvl>
    <w:lvl w:ilvl="8" w:tplc="98E05862">
      <w:numFmt w:val="bullet"/>
      <w:lvlText w:val="•"/>
      <w:lvlJc w:val="left"/>
      <w:pPr>
        <w:ind w:left="7740" w:hanging="139"/>
      </w:pPr>
      <w:rPr>
        <w:rFonts w:hint="default"/>
        <w:lang w:val="ru-RU" w:eastAsia="en-US" w:bidi="ar-SA"/>
      </w:rPr>
    </w:lvl>
  </w:abstractNum>
  <w:abstractNum w:abstractNumId="11" w15:restartNumberingAfterBreak="0">
    <w:nsid w:val="205D49B8"/>
    <w:multiLevelType w:val="hybridMultilevel"/>
    <w:tmpl w:val="C044856E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0690D97"/>
    <w:multiLevelType w:val="hybridMultilevel"/>
    <w:tmpl w:val="3280A92E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43E0993"/>
    <w:multiLevelType w:val="multilevel"/>
    <w:tmpl w:val="F0B6F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AF6CEF"/>
    <w:multiLevelType w:val="multilevel"/>
    <w:tmpl w:val="5442BC1E"/>
    <w:lvl w:ilvl="0">
      <w:start w:val="1"/>
      <w:numFmt w:val="bullet"/>
      <w:lvlText w:val=""/>
      <w:lvlJc w:val="righ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CD1CE0"/>
    <w:multiLevelType w:val="multilevel"/>
    <w:tmpl w:val="D1065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6E57EA"/>
    <w:multiLevelType w:val="multilevel"/>
    <w:tmpl w:val="D974E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2611A7"/>
    <w:multiLevelType w:val="multilevel"/>
    <w:tmpl w:val="F55C8A4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4204A3"/>
    <w:multiLevelType w:val="multilevel"/>
    <w:tmpl w:val="16ECC94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953724"/>
    <w:multiLevelType w:val="multilevel"/>
    <w:tmpl w:val="1B82B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5C7FD0"/>
    <w:multiLevelType w:val="hybridMultilevel"/>
    <w:tmpl w:val="54188B2C"/>
    <w:lvl w:ilvl="0" w:tplc="63F07296">
      <w:start w:val="1"/>
      <w:numFmt w:val="decimal"/>
      <w:lvlText w:val="%1"/>
      <w:lvlJc w:val="left"/>
      <w:pPr>
        <w:ind w:left="1069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3CDB538D"/>
    <w:multiLevelType w:val="hybridMultilevel"/>
    <w:tmpl w:val="40C095EC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0D613ED"/>
    <w:multiLevelType w:val="multilevel"/>
    <w:tmpl w:val="3F7AA482"/>
    <w:lvl w:ilvl="0">
      <w:start w:val="1"/>
      <w:numFmt w:val="bullet"/>
      <w:lvlText w:val=""/>
      <w:lvlJc w:val="righ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B31158"/>
    <w:multiLevelType w:val="hybridMultilevel"/>
    <w:tmpl w:val="E372103C"/>
    <w:lvl w:ilvl="0" w:tplc="B4548466">
      <w:start w:val="1"/>
      <w:numFmt w:val="decimal"/>
      <w:lvlText w:val="%1."/>
      <w:lvlJc w:val="left"/>
      <w:pPr>
        <w:ind w:left="6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3" w:hanging="360"/>
      </w:pPr>
    </w:lvl>
    <w:lvl w:ilvl="2" w:tplc="0419001B" w:tentative="1">
      <w:start w:val="1"/>
      <w:numFmt w:val="lowerRoman"/>
      <w:lvlText w:val="%3."/>
      <w:lvlJc w:val="right"/>
      <w:pPr>
        <w:ind w:left="2123" w:hanging="180"/>
      </w:pPr>
    </w:lvl>
    <w:lvl w:ilvl="3" w:tplc="0419000F" w:tentative="1">
      <w:start w:val="1"/>
      <w:numFmt w:val="decimal"/>
      <w:lvlText w:val="%4."/>
      <w:lvlJc w:val="left"/>
      <w:pPr>
        <w:ind w:left="2843" w:hanging="360"/>
      </w:pPr>
    </w:lvl>
    <w:lvl w:ilvl="4" w:tplc="04190019" w:tentative="1">
      <w:start w:val="1"/>
      <w:numFmt w:val="lowerLetter"/>
      <w:lvlText w:val="%5."/>
      <w:lvlJc w:val="left"/>
      <w:pPr>
        <w:ind w:left="3563" w:hanging="360"/>
      </w:pPr>
    </w:lvl>
    <w:lvl w:ilvl="5" w:tplc="0419001B" w:tentative="1">
      <w:start w:val="1"/>
      <w:numFmt w:val="lowerRoman"/>
      <w:lvlText w:val="%6."/>
      <w:lvlJc w:val="right"/>
      <w:pPr>
        <w:ind w:left="4283" w:hanging="180"/>
      </w:pPr>
    </w:lvl>
    <w:lvl w:ilvl="6" w:tplc="0419000F" w:tentative="1">
      <w:start w:val="1"/>
      <w:numFmt w:val="decimal"/>
      <w:lvlText w:val="%7."/>
      <w:lvlJc w:val="left"/>
      <w:pPr>
        <w:ind w:left="5003" w:hanging="360"/>
      </w:pPr>
    </w:lvl>
    <w:lvl w:ilvl="7" w:tplc="04190019" w:tentative="1">
      <w:start w:val="1"/>
      <w:numFmt w:val="lowerLetter"/>
      <w:lvlText w:val="%8."/>
      <w:lvlJc w:val="left"/>
      <w:pPr>
        <w:ind w:left="5723" w:hanging="360"/>
      </w:pPr>
    </w:lvl>
    <w:lvl w:ilvl="8" w:tplc="0419001B" w:tentative="1">
      <w:start w:val="1"/>
      <w:numFmt w:val="lowerRoman"/>
      <w:lvlText w:val="%9."/>
      <w:lvlJc w:val="right"/>
      <w:pPr>
        <w:ind w:left="6443" w:hanging="180"/>
      </w:pPr>
    </w:lvl>
  </w:abstractNum>
  <w:abstractNum w:abstractNumId="24" w15:restartNumberingAfterBreak="0">
    <w:nsid w:val="42FC70B6"/>
    <w:multiLevelType w:val="hybridMultilevel"/>
    <w:tmpl w:val="8B5A8C6C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34E45E0"/>
    <w:multiLevelType w:val="hybridMultilevel"/>
    <w:tmpl w:val="E62CCF26"/>
    <w:lvl w:ilvl="0" w:tplc="E1948BB4">
      <w:start w:val="2"/>
      <w:numFmt w:val="decimal"/>
      <w:lvlText w:val="%1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4E49D5"/>
    <w:multiLevelType w:val="hybridMultilevel"/>
    <w:tmpl w:val="34B2F458"/>
    <w:lvl w:ilvl="0" w:tplc="B7F6F1FE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5130A6"/>
    <w:multiLevelType w:val="hybridMultilevel"/>
    <w:tmpl w:val="96D284C8"/>
    <w:lvl w:ilvl="0" w:tplc="2BB64BC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924FDC"/>
    <w:multiLevelType w:val="hybridMultilevel"/>
    <w:tmpl w:val="04B4D260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F110A77"/>
    <w:multiLevelType w:val="multilevel"/>
    <w:tmpl w:val="675EE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906DFC"/>
    <w:multiLevelType w:val="multilevel"/>
    <w:tmpl w:val="991C65F2"/>
    <w:lvl w:ilvl="0">
      <w:start w:val="1"/>
      <w:numFmt w:val="bullet"/>
      <w:lvlText w:val=""/>
      <w:lvlJc w:val="righ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696EEC"/>
    <w:multiLevelType w:val="hybridMultilevel"/>
    <w:tmpl w:val="431860A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52955F18"/>
    <w:multiLevelType w:val="hybridMultilevel"/>
    <w:tmpl w:val="EB825E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52DA30B0"/>
    <w:multiLevelType w:val="multilevel"/>
    <w:tmpl w:val="026E84B2"/>
    <w:lvl w:ilvl="0">
      <w:start w:val="1"/>
      <w:numFmt w:val="bullet"/>
      <w:lvlText w:val=""/>
      <w:lvlJc w:val="righ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A06483"/>
    <w:multiLevelType w:val="multilevel"/>
    <w:tmpl w:val="946457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5" w15:restartNumberingAfterBreak="0">
    <w:nsid w:val="58B72048"/>
    <w:multiLevelType w:val="hybridMultilevel"/>
    <w:tmpl w:val="1EECA0E4"/>
    <w:lvl w:ilvl="0" w:tplc="DCA09DB8">
      <w:start w:val="2"/>
      <w:numFmt w:val="decimal"/>
      <w:lvlText w:val="%1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A4A194B"/>
    <w:multiLevelType w:val="hybridMultilevel"/>
    <w:tmpl w:val="14DCC4F4"/>
    <w:lvl w:ilvl="0" w:tplc="5C7EB1CA">
      <w:numFmt w:val="bullet"/>
      <w:lvlText w:val="-"/>
      <w:lvlJc w:val="left"/>
      <w:pPr>
        <w:ind w:left="109" w:hanging="109"/>
      </w:pPr>
      <w:rPr>
        <w:rFonts w:ascii="Times New Roman" w:eastAsia="Times New Roman" w:hAnsi="Times New Roman" w:cs="Times New Roman" w:hint="default"/>
        <w:w w:val="93"/>
        <w:sz w:val="20"/>
        <w:szCs w:val="20"/>
        <w:lang w:val="ru-RU" w:eastAsia="en-US" w:bidi="ar-SA"/>
      </w:rPr>
    </w:lvl>
    <w:lvl w:ilvl="1" w:tplc="491AC0C4">
      <w:numFmt w:val="bullet"/>
      <w:lvlText w:val="•"/>
      <w:lvlJc w:val="left"/>
      <w:pPr>
        <w:ind w:left="1038" w:hanging="109"/>
      </w:pPr>
      <w:rPr>
        <w:rFonts w:hint="default"/>
        <w:lang w:val="ru-RU" w:eastAsia="en-US" w:bidi="ar-SA"/>
      </w:rPr>
    </w:lvl>
    <w:lvl w:ilvl="2" w:tplc="BB1CC5F8">
      <w:numFmt w:val="bullet"/>
      <w:lvlText w:val="•"/>
      <w:lvlJc w:val="left"/>
      <w:pPr>
        <w:ind w:left="1976" w:hanging="109"/>
      </w:pPr>
      <w:rPr>
        <w:rFonts w:hint="default"/>
        <w:lang w:val="ru-RU" w:eastAsia="en-US" w:bidi="ar-SA"/>
      </w:rPr>
    </w:lvl>
    <w:lvl w:ilvl="3" w:tplc="385EB820">
      <w:numFmt w:val="bullet"/>
      <w:lvlText w:val="•"/>
      <w:lvlJc w:val="left"/>
      <w:pPr>
        <w:ind w:left="2914" w:hanging="109"/>
      </w:pPr>
      <w:rPr>
        <w:rFonts w:hint="default"/>
        <w:lang w:val="ru-RU" w:eastAsia="en-US" w:bidi="ar-SA"/>
      </w:rPr>
    </w:lvl>
    <w:lvl w:ilvl="4" w:tplc="412A6974">
      <w:numFmt w:val="bullet"/>
      <w:lvlText w:val="•"/>
      <w:lvlJc w:val="left"/>
      <w:pPr>
        <w:ind w:left="3852" w:hanging="109"/>
      </w:pPr>
      <w:rPr>
        <w:rFonts w:hint="default"/>
        <w:lang w:val="ru-RU" w:eastAsia="en-US" w:bidi="ar-SA"/>
      </w:rPr>
    </w:lvl>
    <w:lvl w:ilvl="5" w:tplc="E340D37C">
      <w:numFmt w:val="bullet"/>
      <w:lvlText w:val="•"/>
      <w:lvlJc w:val="left"/>
      <w:pPr>
        <w:ind w:left="4790" w:hanging="109"/>
      </w:pPr>
      <w:rPr>
        <w:rFonts w:hint="default"/>
        <w:lang w:val="ru-RU" w:eastAsia="en-US" w:bidi="ar-SA"/>
      </w:rPr>
    </w:lvl>
    <w:lvl w:ilvl="6" w:tplc="B92A10F0">
      <w:numFmt w:val="bullet"/>
      <w:lvlText w:val="•"/>
      <w:lvlJc w:val="left"/>
      <w:pPr>
        <w:ind w:left="5728" w:hanging="109"/>
      </w:pPr>
      <w:rPr>
        <w:rFonts w:hint="default"/>
        <w:lang w:val="ru-RU" w:eastAsia="en-US" w:bidi="ar-SA"/>
      </w:rPr>
    </w:lvl>
    <w:lvl w:ilvl="7" w:tplc="129AFFAA">
      <w:numFmt w:val="bullet"/>
      <w:lvlText w:val="•"/>
      <w:lvlJc w:val="left"/>
      <w:pPr>
        <w:ind w:left="6666" w:hanging="109"/>
      </w:pPr>
      <w:rPr>
        <w:rFonts w:hint="default"/>
        <w:lang w:val="ru-RU" w:eastAsia="en-US" w:bidi="ar-SA"/>
      </w:rPr>
    </w:lvl>
    <w:lvl w:ilvl="8" w:tplc="E208F8C6">
      <w:numFmt w:val="bullet"/>
      <w:lvlText w:val="•"/>
      <w:lvlJc w:val="left"/>
      <w:pPr>
        <w:ind w:left="7604" w:hanging="109"/>
      </w:pPr>
      <w:rPr>
        <w:rFonts w:hint="default"/>
        <w:lang w:val="ru-RU" w:eastAsia="en-US" w:bidi="ar-SA"/>
      </w:rPr>
    </w:lvl>
  </w:abstractNum>
  <w:abstractNum w:abstractNumId="37" w15:restartNumberingAfterBreak="0">
    <w:nsid w:val="5D9A2862"/>
    <w:multiLevelType w:val="hybridMultilevel"/>
    <w:tmpl w:val="AB882DDE"/>
    <w:lvl w:ilvl="0" w:tplc="D8EC4D52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804AFE"/>
    <w:multiLevelType w:val="multilevel"/>
    <w:tmpl w:val="8DA8D9F8"/>
    <w:lvl w:ilvl="0">
      <w:start w:val="1"/>
      <w:numFmt w:val="bullet"/>
      <w:lvlText w:val=""/>
      <w:lvlJc w:val="righ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3114449"/>
    <w:multiLevelType w:val="multilevel"/>
    <w:tmpl w:val="BE9ACF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0" w15:restartNumberingAfterBreak="0">
    <w:nsid w:val="631E4D9D"/>
    <w:multiLevelType w:val="hybridMultilevel"/>
    <w:tmpl w:val="9D78AA74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6C7A4EF5"/>
    <w:multiLevelType w:val="hybridMultilevel"/>
    <w:tmpl w:val="8B084EA6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5CA17DF"/>
    <w:multiLevelType w:val="hybridMultilevel"/>
    <w:tmpl w:val="DEB66544"/>
    <w:lvl w:ilvl="0" w:tplc="74789D1C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091C3C"/>
    <w:multiLevelType w:val="multilevel"/>
    <w:tmpl w:val="BE9ACF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4" w15:restartNumberingAfterBreak="0">
    <w:nsid w:val="7ED349A4"/>
    <w:multiLevelType w:val="multilevel"/>
    <w:tmpl w:val="A2D665A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467209"/>
    <w:multiLevelType w:val="hybridMultilevel"/>
    <w:tmpl w:val="1EB68AF6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36"/>
  </w:num>
  <w:num w:numId="3">
    <w:abstractNumId w:val="39"/>
  </w:num>
  <w:num w:numId="4">
    <w:abstractNumId w:val="34"/>
  </w:num>
  <w:num w:numId="5">
    <w:abstractNumId w:val="23"/>
  </w:num>
  <w:num w:numId="6">
    <w:abstractNumId w:val="3"/>
  </w:num>
  <w:num w:numId="7">
    <w:abstractNumId w:val="37"/>
  </w:num>
  <w:num w:numId="8">
    <w:abstractNumId w:val="10"/>
  </w:num>
  <w:num w:numId="9">
    <w:abstractNumId w:val="4"/>
  </w:num>
  <w:num w:numId="10">
    <w:abstractNumId w:val="26"/>
  </w:num>
  <w:num w:numId="11">
    <w:abstractNumId w:val="20"/>
  </w:num>
  <w:num w:numId="12">
    <w:abstractNumId w:val="0"/>
  </w:num>
  <w:num w:numId="13">
    <w:abstractNumId w:val="6"/>
  </w:num>
  <w:num w:numId="14">
    <w:abstractNumId w:val="27"/>
  </w:num>
  <w:num w:numId="15">
    <w:abstractNumId w:val="35"/>
  </w:num>
  <w:num w:numId="16">
    <w:abstractNumId w:val="7"/>
  </w:num>
  <w:num w:numId="17">
    <w:abstractNumId w:val="25"/>
  </w:num>
  <w:num w:numId="18">
    <w:abstractNumId w:val="24"/>
  </w:num>
  <w:num w:numId="19">
    <w:abstractNumId w:val="41"/>
  </w:num>
  <w:num w:numId="20">
    <w:abstractNumId w:val="12"/>
  </w:num>
  <w:num w:numId="21">
    <w:abstractNumId w:val="28"/>
  </w:num>
  <w:num w:numId="22">
    <w:abstractNumId w:val="31"/>
  </w:num>
  <w:num w:numId="23">
    <w:abstractNumId w:val="2"/>
  </w:num>
  <w:num w:numId="24">
    <w:abstractNumId w:val="40"/>
  </w:num>
  <w:num w:numId="25">
    <w:abstractNumId w:val="11"/>
  </w:num>
  <w:num w:numId="26">
    <w:abstractNumId w:val="32"/>
  </w:num>
  <w:num w:numId="27">
    <w:abstractNumId w:val="45"/>
  </w:num>
  <w:num w:numId="28">
    <w:abstractNumId w:val="21"/>
  </w:num>
  <w:num w:numId="29">
    <w:abstractNumId w:val="5"/>
  </w:num>
  <w:num w:numId="30">
    <w:abstractNumId w:val="33"/>
  </w:num>
  <w:num w:numId="31">
    <w:abstractNumId w:val="22"/>
  </w:num>
  <w:num w:numId="32">
    <w:abstractNumId w:val="14"/>
  </w:num>
  <w:num w:numId="33">
    <w:abstractNumId w:val="9"/>
  </w:num>
  <w:num w:numId="34">
    <w:abstractNumId w:val="42"/>
  </w:num>
  <w:num w:numId="35">
    <w:abstractNumId w:val="15"/>
  </w:num>
  <w:num w:numId="36">
    <w:abstractNumId w:val="19"/>
  </w:num>
  <w:num w:numId="37">
    <w:abstractNumId w:val="16"/>
  </w:num>
  <w:num w:numId="38">
    <w:abstractNumId w:val="29"/>
  </w:num>
  <w:num w:numId="39">
    <w:abstractNumId w:val="38"/>
  </w:num>
  <w:num w:numId="40">
    <w:abstractNumId w:val="13"/>
  </w:num>
  <w:num w:numId="41">
    <w:abstractNumId w:val="30"/>
  </w:num>
  <w:num w:numId="42">
    <w:abstractNumId w:val="8"/>
  </w:num>
  <w:num w:numId="43">
    <w:abstractNumId w:val="17"/>
  </w:num>
  <w:num w:numId="44">
    <w:abstractNumId w:val="1"/>
  </w:num>
  <w:num w:numId="45">
    <w:abstractNumId w:val="18"/>
  </w:num>
  <w:num w:numId="4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9BF"/>
    <w:rsid w:val="000039A0"/>
    <w:rsid w:val="00013EC6"/>
    <w:rsid w:val="0002489F"/>
    <w:rsid w:val="0005796E"/>
    <w:rsid w:val="000744C6"/>
    <w:rsid w:val="00076513"/>
    <w:rsid w:val="00084DC2"/>
    <w:rsid w:val="00087D23"/>
    <w:rsid w:val="000900B5"/>
    <w:rsid w:val="000906EF"/>
    <w:rsid w:val="00093293"/>
    <w:rsid w:val="000E5E8A"/>
    <w:rsid w:val="0010260C"/>
    <w:rsid w:val="00124A72"/>
    <w:rsid w:val="00170A30"/>
    <w:rsid w:val="0017333D"/>
    <w:rsid w:val="00182112"/>
    <w:rsid w:val="001D3DDA"/>
    <w:rsid w:val="001E6E99"/>
    <w:rsid w:val="0020505A"/>
    <w:rsid w:val="002109A1"/>
    <w:rsid w:val="0023204E"/>
    <w:rsid w:val="0023332C"/>
    <w:rsid w:val="00275A22"/>
    <w:rsid w:val="0029378D"/>
    <w:rsid w:val="0029535D"/>
    <w:rsid w:val="002C3941"/>
    <w:rsid w:val="0030396B"/>
    <w:rsid w:val="00310BA0"/>
    <w:rsid w:val="00320BFF"/>
    <w:rsid w:val="0035657C"/>
    <w:rsid w:val="00362677"/>
    <w:rsid w:val="0037484D"/>
    <w:rsid w:val="003929BF"/>
    <w:rsid w:val="003A56E0"/>
    <w:rsid w:val="003A6AB6"/>
    <w:rsid w:val="003B74B6"/>
    <w:rsid w:val="003C6AD4"/>
    <w:rsid w:val="003E7C27"/>
    <w:rsid w:val="0042589C"/>
    <w:rsid w:val="004403A3"/>
    <w:rsid w:val="00441B02"/>
    <w:rsid w:val="00452FE8"/>
    <w:rsid w:val="004624C3"/>
    <w:rsid w:val="004736BF"/>
    <w:rsid w:val="00490B1B"/>
    <w:rsid w:val="004912CC"/>
    <w:rsid w:val="00495656"/>
    <w:rsid w:val="004C68AC"/>
    <w:rsid w:val="00533DC8"/>
    <w:rsid w:val="00543430"/>
    <w:rsid w:val="00543CB9"/>
    <w:rsid w:val="0054766C"/>
    <w:rsid w:val="005616FB"/>
    <w:rsid w:val="005737AF"/>
    <w:rsid w:val="005E0897"/>
    <w:rsid w:val="005E3A11"/>
    <w:rsid w:val="0063016E"/>
    <w:rsid w:val="00640424"/>
    <w:rsid w:val="00650D0D"/>
    <w:rsid w:val="006615A7"/>
    <w:rsid w:val="00683D74"/>
    <w:rsid w:val="006A5CE0"/>
    <w:rsid w:val="006B1E1A"/>
    <w:rsid w:val="006B3A07"/>
    <w:rsid w:val="006B7604"/>
    <w:rsid w:val="006C0A57"/>
    <w:rsid w:val="00707500"/>
    <w:rsid w:val="007173C2"/>
    <w:rsid w:val="0072081E"/>
    <w:rsid w:val="00770446"/>
    <w:rsid w:val="007923C5"/>
    <w:rsid w:val="007A00FE"/>
    <w:rsid w:val="007A28F6"/>
    <w:rsid w:val="007B4608"/>
    <w:rsid w:val="007D00A0"/>
    <w:rsid w:val="007F77AB"/>
    <w:rsid w:val="0083231D"/>
    <w:rsid w:val="008343B0"/>
    <w:rsid w:val="00843154"/>
    <w:rsid w:val="00845582"/>
    <w:rsid w:val="00854C4B"/>
    <w:rsid w:val="00881631"/>
    <w:rsid w:val="008C5578"/>
    <w:rsid w:val="008E7176"/>
    <w:rsid w:val="008F3F2D"/>
    <w:rsid w:val="00923C1B"/>
    <w:rsid w:val="00942254"/>
    <w:rsid w:val="00944046"/>
    <w:rsid w:val="00961156"/>
    <w:rsid w:val="00961578"/>
    <w:rsid w:val="009740E2"/>
    <w:rsid w:val="009B530A"/>
    <w:rsid w:val="009C1B01"/>
    <w:rsid w:val="009D1F0A"/>
    <w:rsid w:val="009E3BD0"/>
    <w:rsid w:val="00A67C2E"/>
    <w:rsid w:val="00A72AE0"/>
    <w:rsid w:val="00A77566"/>
    <w:rsid w:val="00AC4819"/>
    <w:rsid w:val="00AC701D"/>
    <w:rsid w:val="00B31B26"/>
    <w:rsid w:val="00B37B08"/>
    <w:rsid w:val="00B41794"/>
    <w:rsid w:val="00B61DE3"/>
    <w:rsid w:val="00B6285C"/>
    <w:rsid w:val="00B64AE8"/>
    <w:rsid w:val="00B85AE3"/>
    <w:rsid w:val="00B8606B"/>
    <w:rsid w:val="00BC5155"/>
    <w:rsid w:val="00BE48B3"/>
    <w:rsid w:val="00C06AAC"/>
    <w:rsid w:val="00C1586F"/>
    <w:rsid w:val="00C44180"/>
    <w:rsid w:val="00C66826"/>
    <w:rsid w:val="00C7698C"/>
    <w:rsid w:val="00C84D51"/>
    <w:rsid w:val="00CA5573"/>
    <w:rsid w:val="00CB02F4"/>
    <w:rsid w:val="00CD50CF"/>
    <w:rsid w:val="00CD6C11"/>
    <w:rsid w:val="00D43B7F"/>
    <w:rsid w:val="00D63BED"/>
    <w:rsid w:val="00DA411B"/>
    <w:rsid w:val="00DB5D98"/>
    <w:rsid w:val="00DF7FCF"/>
    <w:rsid w:val="00E01328"/>
    <w:rsid w:val="00E15A08"/>
    <w:rsid w:val="00E17BA2"/>
    <w:rsid w:val="00E266FA"/>
    <w:rsid w:val="00E401EE"/>
    <w:rsid w:val="00E4039D"/>
    <w:rsid w:val="00E82A8A"/>
    <w:rsid w:val="00E87C7C"/>
    <w:rsid w:val="00ED3D54"/>
    <w:rsid w:val="00ED6F2A"/>
    <w:rsid w:val="00EE2A81"/>
    <w:rsid w:val="00EF7755"/>
    <w:rsid w:val="00F16112"/>
    <w:rsid w:val="00F41923"/>
    <w:rsid w:val="00F7122A"/>
    <w:rsid w:val="00F92DA3"/>
    <w:rsid w:val="00FA3902"/>
    <w:rsid w:val="00FB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D2ED4"/>
  <w15:chartTrackingRefBased/>
  <w15:docId w15:val="{6CF94434-0C44-4369-ACB2-F6F47960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BA0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533DC8"/>
    <w:pPr>
      <w:keepNext/>
      <w:keepLines/>
      <w:spacing w:after="240" w:line="240" w:lineRule="auto"/>
      <w:ind w:left="993" w:hanging="284"/>
      <w:outlineLvl w:val="0"/>
    </w:pPr>
    <w:rPr>
      <w:rFonts w:ascii="Arial" w:eastAsiaTheme="majorEastAsia" w:hAnsi="Arial" w:cstheme="majorBidi"/>
      <w:color w:val="000000" w:themeColor="text1"/>
      <w:sz w:val="30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2FE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3DC8"/>
    <w:rPr>
      <w:rFonts w:ascii="Arial" w:eastAsiaTheme="majorEastAsia" w:hAnsi="Arial" w:cstheme="majorBidi"/>
      <w:color w:val="000000" w:themeColor="text1"/>
      <w:sz w:val="30"/>
      <w:szCs w:val="32"/>
    </w:rPr>
  </w:style>
  <w:style w:type="paragraph" w:styleId="a3">
    <w:name w:val="Subtitle"/>
    <w:basedOn w:val="a"/>
    <w:next w:val="a"/>
    <w:link w:val="a4"/>
    <w:uiPriority w:val="11"/>
    <w:qFormat/>
    <w:rsid w:val="00310BA0"/>
    <w:pPr>
      <w:numPr>
        <w:ilvl w:val="1"/>
      </w:numPr>
      <w:spacing w:after="120" w:line="240" w:lineRule="auto"/>
      <w:ind w:firstLine="709"/>
    </w:pPr>
    <w:rPr>
      <w:rFonts w:ascii="Arial" w:eastAsiaTheme="minorEastAsia" w:hAnsi="Arial"/>
      <w:color w:val="000000" w:themeColor="text1"/>
      <w:spacing w:val="15"/>
    </w:rPr>
  </w:style>
  <w:style w:type="character" w:customStyle="1" w:styleId="a4">
    <w:name w:val="Подзаголовок Знак"/>
    <w:basedOn w:val="a0"/>
    <w:link w:val="a3"/>
    <w:uiPriority w:val="11"/>
    <w:rsid w:val="00310BA0"/>
    <w:rPr>
      <w:rFonts w:ascii="Arial" w:eastAsiaTheme="minorEastAsia" w:hAnsi="Arial"/>
      <w:color w:val="000000" w:themeColor="text1"/>
      <w:spacing w:val="15"/>
      <w:sz w:val="28"/>
    </w:rPr>
  </w:style>
  <w:style w:type="paragraph" w:styleId="a5">
    <w:name w:val="List Paragraph"/>
    <w:aliases w:val="ПАРАГРАФ,Bullet List,FooterText,numbered,ПС - Нумерованный,Абзац списка1"/>
    <w:basedOn w:val="a"/>
    <w:link w:val="a6"/>
    <w:uiPriority w:val="34"/>
    <w:qFormat/>
    <w:rsid w:val="00310BA0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0900B5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C158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C1586F"/>
    <w:pPr>
      <w:widowControl w:val="0"/>
      <w:autoSpaceDE w:val="0"/>
      <w:autoSpaceDN w:val="0"/>
      <w:spacing w:line="240" w:lineRule="auto"/>
      <w:ind w:left="109" w:firstLine="0"/>
      <w:jc w:val="left"/>
    </w:pPr>
    <w:rPr>
      <w:rFonts w:eastAsia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C1586F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C1586F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</w:rPr>
  </w:style>
  <w:style w:type="character" w:styleId="aa">
    <w:name w:val="Hyperlink"/>
    <w:basedOn w:val="a0"/>
    <w:uiPriority w:val="99"/>
    <w:unhideWhenUsed/>
    <w:rsid w:val="006B3A07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ED3D5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D3D54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D3D54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D3D54"/>
    <w:rPr>
      <w:rFonts w:ascii="Times New Roman" w:hAnsi="Times New Roman"/>
      <w:sz w:val="28"/>
    </w:rPr>
  </w:style>
  <w:style w:type="paragraph" w:styleId="af">
    <w:name w:val="Block Text"/>
    <w:basedOn w:val="a"/>
    <w:rsid w:val="00ED3D54"/>
    <w:pPr>
      <w:spacing w:line="240" w:lineRule="auto"/>
      <w:ind w:left="851" w:right="821" w:firstLine="0"/>
    </w:pPr>
    <w:rPr>
      <w:rFonts w:eastAsia="Times New Roman" w:cs="Times New Roman"/>
      <w:sz w:val="32"/>
      <w:szCs w:val="20"/>
      <w:lang w:eastAsia="ru-RU"/>
    </w:rPr>
  </w:style>
  <w:style w:type="paragraph" w:styleId="af0">
    <w:name w:val="TOC Heading"/>
    <w:basedOn w:val="1"/>
    <w:next w:val="a"/>
    <w:uiPriority w:val="39"/>
    <w:unhideWhenUsed/>
    <w:qFormat/>
    <w:rsid w:val="008C5578"/>
    <w:pPr>
      <w:spacing w:before="240" w:after="0" w:line="259" w:lineRule="auto"/>
      <w:jc w:val="left"/>
      <w:outlineLvl w:val="9"/>
    </w:pPr>
    <w:rPr>
      <w:rFonts w:asciiTheme="majorHAnsi" w:hAnsiTheme="majorHAnsi"/>
      <w:color w:val="2E74B5" w:themeColor="accent1" w:themeShade="BF"/>
      <w:sz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403A3"/>
    <w:pPr>
      <w:spacing w:before="360"/>
      <w:jc w:val="left"/>
    </w:pPr>
    <w:rPr>
      <w:rFonts w:asciiTheme="majorHAnsi" w:hAnsiTheme="majorHAnsi" w:cstheme="majorHAnsi"/>
      <w:b/>
      <w:bCs/>
      <w:caps/>
      <w:sz w:val="24"/>
      <w:szCs w:val="24"/>
    </w:rPr>
  </w:style>
  <w:style w:type="character" w:customStyle="1" w:styleId="a6">
    <w:name w:val="Абзац списка Знак"/>
    <w:aliases w:val="ПАРАГРАФ Знак,Bullet List Знак,FooterText Знак,numbered Знак,ПС - Нумерованный Знак,Абзац списка1 Знак"/>
    <w:basedOn w:val="a0"/>
    <w:link w:val="a5"/>
    <w:uiPriority w:val="34"/>
    <w:locked/>
    <w:rsid w:val="00C44180"/>
    <w:rPr>
      <w:rFonts w:ascii="Times New Roman" w:hAnsi="Times New Roman"/>
      <w:sz w:val="28"/>
    </w:rPr>
  </w:style>
  <w:style w:type="table" w:customStyle="1" w:styleId="12">
    <w:name w:val="Сетка таблицы1"/>
    <w:basedOn w:val="a1"/>
    <w:next w:val="af1"/>
    <w:uiPriority w:val="39"/>
    <w:rsid w:val="006B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1">
    <w:name w:val="Table Grid"/>
    <w:basedOn w:val="a1"/>
    <w:uiPriority w:val="39"/>
    <w:rsid w:val="006B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toc 2"/>
    <w:basedOn w:val="a"/>
    <w:next w:val="a"/>
    <w:autoRedefine/>
    <w:uiPriority w:val="39"/>
    <w:unhideWhenUsed/>
    <w:rsid w:val="00FA3902"/>
    <w:pPr>
      <w:spacing w:before="24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FA3902"/>
    <w:pPr>
      <w:ind w:left="280"/>
      <w:jc w:val="left"/>
    </w:pPr>
    <w:rPr>
      <w:rFonts w:asciiTheme="minorHAnsi" w:hAnsiTheme="minorHAnsi" w:cstheme="minorHAnsi"/>
      <w:sz w:val="20"/>
      <w:szCs w:val="20"/>
    </w:rPr>
  </w:style>
  <w:style w:type="character" w:styleId="af2">
    <w:name w:val="annotation reference"/>
    <w:basedOn w:val="a0"/>
    <w:uiPriority w:val="99"/>
    <w:semiHidden/>
    <w:unhideWhenUsed/>
    <w:rsid w:val="004403A3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4403A3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4403A3"/>
    <w:rPr>
      <w:rFonts w:ascii="Times New Roman" w:hAnsi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4403A3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4403A3"/>
    <w:rPr>
      <w:rFonts w:ascii="Times New Roman" w:hAnsi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unhideWhenUsed/>
    <w:rsid w:val="004403A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4403A3"/>
    <w:rPr>
      <w:rFonts w:ascii="Segoe UI" w:hAnsi="Segoe UI" w:cs="Segoe UI"/>
      <w:sz w:val="18"/>
      <w:szCs w:val="18"/>
    </w:rPr>
  </w:style>
  <w:style w:type="paragraph" w:styleId="4">
    <w:name w:val="toc 4"/>
    <w:basedOn w:val="a"/>
    <w:next w:val="a"/>
    <w:autoRedefine/>
    <w:uiPriority w:val="39"/>
    <w:unhideWhenUsed/>
    <w:rsid w:val="00533DC8"/>
    <w:pPr>
      <w:ind w:left="560"/>
      <w:jc w:val="left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533DC8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533DC8"/>
    <w:pPr>
      <w:ind w:left="112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533DC8"/>
    <w:pPr>
      <w:ind w:left="140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533DC8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533DC8"/>
    <w:pPr>
      <w:ind w:left="1960"/>
      <w:jc w:val="left"/>
    </w:pPr>
    <w:rPr>
      <w:rFonts w:asciiTheme="minorHAnsi" w:hAnsiTheme="minorHAnsi" w:cstheme="minorHAnsi"/>
      <w:sz w:val="20"/>
      <w:szCs w:val="20"/>
    </w:rPr>
  </w:style>
  <w:style w:type="character" w:styleId="af9">
    <w:name w:val="Unresolved Mention"/>
    <w:basedOn w:val="a0"/>
    <w:uiPriority w:val="99"/>
    <w:semiHidden/>
    <w:unhideWhenUsed/>
    <w:rsid w:val="003C6AD4"/>
    <w:rPr>
      <w:color w:val="605E5C"/>
      <w:shd w:val="clear" w:color="auto" w:fill="E1DFDD"/>
    </w:rPr>
  </w:style>
  <w:style w:type="paragraph" w:styleId="afa">
    <w:name w:val="Title"/>
    <w:basedOn w:val="a"/>
    <w:next w:val="a"/>
    <w:link w:val="afb"/>
    <w:uiPriority w:val="10"/>
    <w:qFormat/>
    <w:rsid w:val="00843154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b">
    <w:name w:val="Заголовок Знак"/>
    <w:basedOn w:val="a0"/>
    <w:link w:val="afa"/>
    <w:uiPriority w:val="10"/>
    <w:rsid w:val="008431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30">
    <w:name w:val="Заголовок 3 Знак"/>
    <w:basedOn w:val="a0"/>
    <w:link w:val="3"/>
    <w:uiPriority w:val="9"/>
    <w:semiHidden/>
    <w:rsid w:val="00452F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afc">
    <w:name w:val="Обычный без отступа Знак"/>
    <w:link w:val="afd"/>
    <w:uiPriority w:val="1"/>
    <w:locked/>
    <w:rsid w:val="005737AF"/>
    <w:rPr>
      <w:rFonts w:ascii="Arial" w:hAnsi="Arial" w:cs="Arial"/>
      <w:bCs/>
      <w:color w:val="000000"/>
      <w:sz w:val="28"/>
      <w:szCs w:val="28"/>
    </w:rPr>
  </w:style>
  <w:style w:type="paragraph" w:customStyle="1" w:styleId="afd">
    <w:name w:val="Обычный без отступа"/>
    <w:basedOn w:val="a"/>
    <w:link w:val="afc"/>
    <w:autoRedefine/>
    <w:uiPriority w:val="1"/>
    <w:qFormat/>
    <w:rsid w:val="005737AF"/>
    <w:pPr>
      <w:autoSpaceDE w:val="0"/>
      <w:autoSpaceDN w:val="0"/>
      <w:adjustRightInd w:val="0"/>
      <w:spacing w:after="240"/>
    </w:pPr>
    <w:rPr>
      <w:rFonts w:ascii="Arial" w:hAnsi="Arial" w:cs="Arial"/>
      <w:bCs/>
      <w:color w:val="000000"/>
      <w:szCs w:val="28"/>
    </w:rPr>
  </w:style>
  <w:style w:type="character" w:styleId="afe">
    <w:name w:val="FollowedHyperlink"/>
    <w:basedOn w:val="a0"/>
    <w:uiPriority w:val="99"/>
    <w:semiHidden/>
    <w:unhideWhenUsed/>
    <w:rsid w:val="004736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consultant.ru/" TargetMode="External"/><Relationship Id="rId18" Type="http://schemas.openxmlformats.org/officeDocument/2006/relationships/hyperlink" Target="https://www.ra-national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intechbenchmarks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consultant.ru/" TargetMode="External"/><Relationship Id="rId17" Type="http://schemas.openxmlformats.org/officeDocument/2006/relationships/hyperlink" Target="https://www.imf.or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is.org" TargetMode="External"/><Relationship Id="rId20" Type="http://schemas.openxmlformats.org/officeDocument/2006/relationships/hyperlink" Target="https://www.rbc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cbr.ru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consultant.ru" TargetMode="External"/><Relationship Id="rId19" Type="http://schemas.openxmlformats.org/officeDocument/2006/relationships/hyperlink" Target="https://nafi.ru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yperlink" Target="https://cbr.ru" TargetMode="External"/><Relationship Id="rId22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C2C тыс.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I квартал  2025</c:v>
                </c:pt>
                <c:pt idx="1">
                  <c:v>II квартал 2025</c:v>
                </c:pt>
                <c:pt idx="2">
                  <c:v>III квартал 2025</c:v>
                </c:pt>
                <c:pt idx="3">
                  <c:v>IV квартал 2025</c:v>
                </c:pt>
                <c:pt idx="4">
                  <c:v>I квартал 2026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</c:v>
                </c:pt>
                <c:pt idx="1">
                  <c:v>12</c:v>
                </c:pt>
                <c:pt idx="2">
                  <c:v>25</c:v>
                </c:pt>
                <c:pt idx="3">
                  <c:v>45</c:v>
                </c:pt>
                <c:pt idx="4">
                  <c:v>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BCB-4932-B488-7815D7CEA4F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C2B тыс.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I квартал  2025</c:v>
                </c:pt>
                <c:pt idx="1">
                  <c:v>II квартал 2025</c:v>
                </c:pt>
                <c:pt idx="2">
                  <c:v>III квартал 2025</c:v>
                </c:pt>
                <c:pt idx="3">
                  <c:v>IV квартал 2025</c:v>
                </c:pt>
                <c:pt idx="4">
                  <c:v>I квартал 2026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</c:v>
                </c:pt>
                <c:pt idx="1">
                  <c:v>2.5</c:v>
                </c:pt>
                <c:pt idx="2">
                  <c:v>5</c:v>
                </c:pt>
                <c:pt idx="3">
                  <c:v>9</c:v>
                </c:pt>
                <c:pt idx="4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BCB-4932-B488-7815D7CEA4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99"/>
        <c:axId val="1749420559"/>
        <c:axId val="1806649455"/>
      </c:barChart>
      <c:catAx>
        <c:axId val="17494205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06649455"/>
        <c:crosses val="autoZero"/>
        <c:auto val="1"/>
        <c:lblAlgn val="ctr"/>
        <c:lblOffset val="100"/>
        <c:noMultiLvlLbl val="0"/>
      </c:catAx>
      <c:valAx>
        <c:axId val="18066494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74942055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2E979D-4819-43C3-BA7A-6E8FB04C4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15</Pages>
  <Words>3215</Words>
  <Characters>18328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</dc:creator>
  <cp:keywords/>
  <dc:description/>
  <cp:lastModifiedBy>Суворова Ксения Николаевна</cp:lastModifiedBy>
  <cp:revision>12</cp:revision>
  <cp:lastPrinted>2026-04-07T04:23:00Z</cp:lastPrinted>
  <dcterms:created xsi:type="dcterms:W3CDTF">2026-04-04T17:18:00Z</dcterms:created>
  <dcterms:modified xsi:type="dcterms:W3CDTF">2026-04-07T04:26:00Z</dcterms:modified>
</cp:coreProperties>
</file>