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B214" w14:textId="77777777" w:rsidR="009227D5" w:rsidRPr="00651E0B" w:rsidRDefault="009227D5" w:rsidP="00651E0B">
      <w:pPr>
        <w:suppressAutoHyphens/>
        <w:spacing w:after="120" w:line="240" w:lineRule="auto"/>
        <w:jc w:val="center"/>
        <w:rPr>
          <w:rFonts w:ascii="Times New Roman" w:hAnsi="Times New Roman"/>
          <w:sz w:val="28"/>
          <w:szCs w:val="28"/>
          <w:lang w:eastAsia="ar-SA"/>
        </w:rPr>
      </w:pPr>
      <w:r w:rsidRPr="00651E0B">
        <w:rPr>
          <w:rFonts w:ascii="Times New Roman" w:hAnsi="Times New Roman"/>
          <w:sz w:val="28"/>
          <w:szCs w:val="28"/>
          <w:lang w:eastAsia="ar-SA"/>
        </w:rPr>
        <w:t xml:space="preserve">МИНИСТЕРСТВО НАУКИ И ВЫСШЕГО </w:t>
      </w:r>
    </w:p>
    <w:p w14:paraId="2E2B6B6E" w14:textId="77777777" w:rsidR="009227D5" w:rsidRPr="00651E0B" w:rsidRDefault="009227D5" w:rsidP="00651E0B">
      <w:pPr>
        <w:suppressAutoHyphens/>
        <w:spacing w:after="0" w:line="240" w:lineRule="auto"/>
        <w:jc w:val="center"/>
        <w:rPr>
          <w:rFonts w:ascii="Times New Roman" w:hAnsi="Times New Roman"/>
          <w:sz w:val="28"/>
          <w:szCs w:val="28"/>
          <w:lang w:eastAsia="ar-SA"/>
        </w:rPr>
      </w:pPr>
      <w:r w:rsidRPr="00651E0B">
        <w:rPr>
          <w:rFonts w:ascii="Times New Roman" w:hAnsi="Times New Roman"/>
          <w:sz w:val="28"/>
          <w:szCs w:val="28"/>
          <w:lang w:eastAsia="ar-SA"/>
        </w:rPr>
        <w:t>ОБРАЗОВАНИЯ РОССИЙСКОЙ ФЕДЕРАЦИИ</w:t>
      </w:r>
    </w:p>
    <w:p w14:paraId="52C51D59" w14:textId="0F5F485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 xml:space="preserve">ВЛАДИВОСТОКСКИЙ ГОСУДАРСТВЕННЫЙ УНИВЕРСИТЕТ </w:t>
      </w:r>
    </w:p>
    <w:p w14:paraId="6F03B69F" w14:textId="7777777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ИНСТИТУТ МЕЖДУНАРОДНОГО БИЗНЕСА, ЭКОНОМИКИ И УПРАВЛЕНИЯ</w:t>
      </w:r>
    </w:p>
    <w:p w14:paraId="7C81E30D" w14:textId="77777777" w:rsidR="009227D5" w:rsidRPr="00651E0B" w:rsidRDefault="009227D5" w:rsidP="00651E0B">
      <w:pPr>
        <w:suppressAutoHyphens/>
        <w:spacing w:after="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КАФЕДРА ЭКОНОМИКИ И УПРАВЛЕНИЯ</w:t>
      </w:r>
    </w:p>
    <w:p w14:paraId="1DF05C2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290B92A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3C0574F2"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386439D0" w14:textId="77777777" w:rsidR="009227D5" w:rsidRPr="00651E0B" w:rsidRDefault="009227D5" w:rsidP="00651E0B">
      <w:pPr>
        <w:spacing w:after="0" w:line="240" w:lineRule="auto"/>
        <w:rPr>
          <w:rFonts w:ascii="Times New Roman" w:eastAsia="Malgun Gothic" w:hAnsi="Times New Roman"/>
          <w:sz w:val="24"/>
          <w:szCs w:val="24"/>
          <w:lang w:eastAsia="ko-KR"/>
        </w:rPr>
      </w:pPr>
    </w:p>
    <w:p w14:paraId="780AA87E"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4BEED200"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23FB16F4"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72AC5705"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5893467D" w14:textId="77777777" w:rsidR="009227D5" w:rsidRPr="00651E0B" w:rsidRDefault="009227D5" w:rsidP="00651E0B">
      <w:pPr>
        <w:spacing w:after="0" w:line="240" w:lineRule="auto"/>
        <w:jc w:val="right"/>
        <w:rPr>
          <w:rFonts w:ascii="Times New Roman" w:eastAsia="Malgun Gothic" w:hAnsi="Times New Roman"/>
          <w:sz w:val="28"/>
          <w:szCs w:val="24"/>
          <w:lang w:eastAsia="ko-KR"/>
        </w:rPr>
      </w:pPr>
    </w:p>
    <w:p w14:paraId="25040400" w14:textId="77777777" w:rsidR="009227D5" w:rsidRPr="00651E0B" w:rsidRDefault="009227D5" w:rsidP="00651E0B">
      <w:pPr>
        <w:keepNext/>
        <w:spacing w:before="240" w:after="60" w:line="360" w:lineRule="auto"/>
        <w:jc w:val="center"/>
        <w:outlineLvl w:val="0"/>
        <w:rPr>
          <w:rFonts w:ascii="Times New Roman" w:eastAsia="Malgun Gothic" w:hAnsi="Times New Roman"/>
          <w:kern w:val="32"/>
          <w:sz w:val="48"/>
          <w:szCs w:val="20"/>
          <w:lang w:eastAsia="ru-RU"/>
        </w:rPr>
      </w:pPr>
      <w:bookmarkStart w:id="0" w:name="_Toc70070091"/>
      <w:bookmarkStart w:id="1" w:name="_Toc93959077"/>
      <w:bookmarkStart w:id="2" w:name="_Toc115021376"/>
      <w:bookmarkStart w:id="3" w:name="_Toc115026122"/>
      <w:bookmarkStart w:id="4" w:name="_Toc115534510"/>
      <w:bookmarkStart w:id="5" w:name="_Toc121910587"/>
      <w:bookmarkStart w:id="6" w:name="_Toc123311205"/>
      <w:r w:rsidRPr="00651E0B">
        <w:rPr>
          <w:rFonts w:ascii="Times New Roman" w:eastAsia="Malgun Gothic" w:hAnsi="Times New Roman"/>
          <w:kern w:val="32"/>
          <w:sz w:val="48"/>
          <w:szCs w:val="20"/>
          <w:lang w:eastAsia="ru-RU"/>
        </w:rPr>
        <w:t>ОТЧЕТ</w:t>
      </w:r>
      <w:bookmarkEnd w:id="0"/>
      <w:bookmarkEnd w:id="1"/>
      <w:bookmarkEnd w:id="2"/>
      <w:bookmarkEnd w:id="3"/>
      <w:bookmarkEnd w:id="4"/>
      <w:bookmarkEnd w:id="5"/>
      <w:bookmarkEnd w:id="6"/>
    </w:p>
    <w:p w14:paraId="261A3EA1" w14:textId="593C3D78" w:rsidR="009227D5" w:rsidRPr="00651E0B" w:rsidRDefault="009227D5" w:rsidP="00651E0B">
      <w:pPr>
        <w:suppressAutoHyphens/>
        <w:spacing w:after="0" w:line="360" w:lineRule="auto"/>
        <w:jc w:val="center"/>
        <w:rPr>
          <w:rFonts w:ascii="Times New Roman" w:hAnsi="Times New Roman"/>
          <w:sz w:val="44"/>
          <w:szCs w:val="44"/>
          <w:lang w:eastAsia="ru-RU"/>
        </w:rPr>
      </w:pPr>
      <w:r w:rsidRPr="00651E0B">
        <w:rPr>
          <w:rFonts w:ascii="Times New Roman" w:hAnsi="Times New Roman"/>
          <w:sz w:val="44"/>
          <w:szCs w:val="44"/>
          <w:lang w:eastAsia="ru-RU"/>
        </w:rPr>
        <w:t xml:space="preserve">по </w:t>
      </w:r>
      <w:r>
        <w:rPr>
          <w:rFonts w:ascii="Times New Roman" w:hAnsi="Times New Roman"/>
          <w:sz w:val="44"/>
          <w:szCs w:val="44"/>
          <w:lang w:eastAsia="ru-RU"/>
        </w:rPr>
        <w:t>учебной</w:t>
      </w:r>
      <w:r w:rsidRPr="00651E0B">
        <w:rPr>
          <w:rFonts w:ascii="Times New Roman" w:hAnsi="Times New Roman"/>
          <w:sz w:val="44"/>
          <w:szCs w:val="44"/>
          <w:lang w:eastAsia="ru-RU"/>
        </w:rPr>
        <w:t xml:space="preserve"> научно-исследовательской практике </w:t>
      </w:r>
      <w:r w:rsidR="0029705C">
        <w:rPr>
          <w:rFonts w:ascii="Times New Roman" w:hAnsi="Times New Roman"/>
          <w:sz w:val="44"/>
          <w:szCs w:val="44"/>
          <w:lang w:eastAsia="ru-RU"/>
        </w:rPr>
        <w:t>Якутская городская дума, г. Якутск</w:t>
      </w:r>
    </w:p>
    <w:p w14:paraId="57E17D08"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p w14:paraId="00866DE2"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tbl>
      <w:tblPr>
        <w:tblW w:w="9691" w:type="dxa"/>
        <w:tblLayout w:type="fixed"/>
        <w:tblLook w:val="0000" w:firstRow="0" w:lastRow="0" w:firstColumn="0" w:lastColumn="0" w:noHBand="0" w:noVBand="0"/>
      </w:tblPr>
      <w:tblGrid>
        <w:gridCol w:w="4077"/>
        <w:gridCol w:w="2160"/>
        <w:gridCol w:w="3454"/>
      </w:tblGrid>
      <w:tr w:rsidR="009227D5" w:rsidRPr="00651E0B" w14:paraId="7099BF19" w14:textId="77777777" w:rsidTr="00436845">
        <w:tc>
          <w:tcPr>
            <w:tcW w:w="4077" w:type="dxa"/>
          </w:tcPr>
          <w:p w14:paraId="40321FA3"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Студент</w:t>
            </w:r>
          </w:p>
        </w:tc>
        <w:tc>
          <w:tcPr>
            <w:tcW w:w="2160" w:type="dxa"/>
          </w:tcPr>
          <w:p w14:paraId="5DF49452"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0AEAE682"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tc>
      </w:tr>
      <w:tr w:rsidR="009227D5" w:rsidRPr="00651E0B" w14:paraId="69EB893D" w14:textId="77777777" w:rsidTr="00436845">
        <w:tc>
          <w:tcPr>
            <w:tcW w:w="4077" w:type="dxa"/>
          </w:tcPr>
          <w:p w14:paraId="554512EC" w14:textId="0D2C95FF"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гр. МГУ-2</w:t>
            </w:r>
            <w:r w:rsidR="0029705C">
              <w:rPr>
                <w:rFonts w:ascii="Times New Roman" w:eastAsia="Malgun Gothic" w:hAnsi="Times New Roman"/>
                <w:sz w:val="28"/>
                <w:szCs w:val="28"/>
                <w:lang w:eastAsia="ko-KR"/>
              </w:rPr>
              <w:t>2</w:t>
            </w:r>
            <w:r w:rsidRPr="00651E0B">
              <w:rPr>
                <w:rFonts w:ascii="Times New Roman" w:eastAsia="Malgun Gothic" w:hAnsi="Times New Roman"/>
                <w:sz w:val="28"/>
                <w:szCs w:val="28"/>
                <w:lang w:eastAsia="ko-KR"/>
              </w:rPr>
              <w:t>-ГР1</w:t>
            </w:r>
          </w:p>
        </w:tc>
        <w:tc>
          <w:tcPr>
            <w:tcW w:w="2160" w:type="dxa"/>
          </w:tcPr>
          <w:p w14:paraId="55F3D6DA"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06865159" w14:textId="1EA40A0C"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   </w:t>
            </w: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Н.Г. Шереметьева </w:t>
            </w:r>
            <w:r w:rsidRPr="00651E0B">
              <w:rPr>
                <w:rFonts w:ascii="Times New Roman" w:eastAsia="Malgun Gothic" w:hAnsi="Times New Roman"/>
                <w:sz w:val="28"/>
                <w:szCs w:val="28"/>
                <w:lang w:eastAsia="ko-KR"/>
              </w:rPr>
              <w:t xml:space="preserve">  </w:t>
            </w:r>
          </w:p>
        </w:tc>
      </w:tr>
      <w:tr w:rsidR="009227D5" w:rsidRPr="00651E0B" w14:paraId="75668A8E" w14:textId="77777777" w:rsidTr="00436845">
        <w:tc>
          <w:tcPr>
            <w:tcW w:w="4077" w:type="dxa"/>
          </w:tcPr>
          <w:p w14:paraId="0BFCD50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p w14:paraId="7D866980"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Руководитель</w:t>
            </w:r>
          </w:p>
          <w:p w14:paraId="288A5787" w14:textId="77777777" w:rsidR="009227D5" w:rsidRPr="00651E0B" w:rsidRDefault="009227D5" w:rsidP="00651E0B">
            <w:pPr>
              <w:spacing w:after="0" w:line="240" w:lineRule="auto"/>
              <w:ind w:right="33"/>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канд. экон. наук, доцент</w:t>
            </w:r>
          </w:p>
        </w:tc>
        <w:tc>
          <w:tcPr>
            <w:tcW w:w="2160" w:type="dxa"/>
          </w:tcPr>
          <w:p w14:paraId="5E4C8B9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3995015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24624C3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6A1398DF"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CDCA59D"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7CA4285"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С.И. </w:t>
            </w:r>
            <w:proofErr w:type="spellStart"/>
            <w:r w:rsidRPr="00651E0B">
              <w:rPr>
                <w:rFonts w:ascii="Times New Roman" w:eastAsia="Malgun Gothic" w:hAnsi="Times New Roman"/>
                <w:sz w:val="28"/>
                <w:szCs w:val="28"/>
                <w:lang w:eastAsia="ko-KR"/>
              </w:rPr>
              <w:t>Веролайнен</w:t>
            </w:r>
            <w:proofErr w:type="spellEnd"/>
          </w:p>
        </w:tc>
      </w:tr>
      <w:tr w:rsidR="009227D5" w:rsidRPr="00651E0B" w14:paraId="34298D6E" w14:textId="77777777" w:rsidTr="00436845">
        <w:tc>
          <w:tcPr>
            <w:tcW w:w="4077" w:type="dxa"/>
          </w:tcPr>
          <w:p w14:paraId="79DE6A2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tcPr>
          <w:p w14:paraId="649B9B68"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40A5D001"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r w:rsidR="009227D5" w:rsidRPr="00651E0B" w14:paraId="6E4CF99B" w14:textId="77777777" w:rsidTr="00436845">
        <w:trPr>
          <w:trHeight w:val="1257"/>
        </w:trPr>
        <w:tc>
          <w:tcPr>
            <w:tcW w:w="4077" w:type="dxa"/>
            <w:vAlign w:val="center"/>
          </w:tcPr>
          <w:p w14:paraId="3923915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p w14:paraId="248BDBC0"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vAlign w:val="center"/>
          </w:tcPr>
          <w:p w14:paraId="247A151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vAlign w:val="center"/>
          </w:tcPr>
          <w:p w14:paraId="7A88D47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bl>
    <w:p w14:paraId="1A1097B0" w14:textId="77777777" w:rsidR="009227D5" w:rsidRPr="00651E0B" w:rsidRDefault="009227D5" w:rsidP="00651E0B">
      <w:pPr>
        <w:spacing w:after="0" w:line="240" w:lineRule="auto"/>
        <w:ind w:right="963"/>
        <w:jc w:val="center"/>
        <w:rPr>
          <w:rFonts w:ascii="Times New Roman" w:eastAsia="Malgun Gothic" w:hAnsi="Times New Roman"/>
          <w:sz w:val="20"/>
          <w:szCs w:val="20"/>
          <w:lang w:eastAsia="ko-KR"/>
        </w:rPr>
      </w:pPr>
    </w:p>
    <w:p w14:paraId="0997EF77"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24CA685F"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0412CA93" w14:textId="77777777" w:rsidR="009227D5" w:rsidRPr="00651E0B" w:rsidRDefault="009227D5" w:rsidP="00651E0B">
      <w:pPr>
        <w:keepNext/>
        <w:keepLines/>
        <w:suppressAutoHyphens/>
        <w:spacing w:after="240" w:line="240" w:lineRule="auto"/>
        <w:ind w:left="1276" w:hanging="567"/>
        <w:jc w:val="center"/>
        <w:rPr>
          <w:rFonts w:ascii="Times New Roman" w:eastAsia="Malgun Gothic" w:hAnsi="Times New Roman"/>
          <w:sz w:val="28"/>
          <w:szCs w:val="28"/>
          <w:lang w:eastAsia="ko-KR"/>
        </w:rPr>
        <w:sectPr w:rsidR="009227D5" w:rsidRPr="00651E0B" w:rsidSect="00D474C1">
          <w:headerReference w:type="even" r:id="rId7"/>
          <w:headerReference w:type="default" r:id="rId8"/>
          <w:pgSz w:w="11906" w:h="16838"/>
          <w:pgMar w:top="1134" w:right="567" w:bottom="1134" w:left="1701" w:header="709" w:footer="709" w:gutter="0"/>
          <w:cols w:space="708"/>
          <w:titlePg/>
          <w:docGrid w:linePitch="360"/>
        </w:sectPr>
      </w:pPr>
      <w:r w:rsidRPr="00651E0B">
        <w:rPr>
          <w:rFonts w:ascii="Times New Roman" w:eastAsia="Malgun Gothic" w:hAnsi="Times New Roman"/>
          <w:sz w:val="28"/>
          <w:szCs w:val="28"/>
          <w:lang w:eastAsia="ko-KR"/>
        </w:rPr>
        <w:t>Владивосток 2022</w:t>
      </w:r>
    </w:p>
    <w:p w14:paraId="5FF21682" w14:textId="77777777" w:rsidR="009227D5" w:rsidRPr="00903A8C" w:rsidRDefault="009227D5" w:rsidP="00B12EE9">
      <w:pPr>
        <w:widowControl w:val="0"/>
        <w:spacing w:after="120" w:line="240" w:lineRule="auto"/>
        <w:jc w:val="center"/>
        <w:rPr>
          <w:rFonts w:ascii="Times New Roman" w:hAnsi="Times New Roman"/>
          <w:caps/>
          <w:sz w:val="24"/>
          <w:szCs w:val="24"/>
          <w:lang w:eastAsia="ru-RU"/>
        </w:rPr>
      </w:pPr>
      <w:r w:rsidRPr="00903A8C">
        <w:rPr>
          <w:rFonts w:ascii="Times New Roman" w:hAnsi="Times New Roman"/>
          <w:caps/>
          <w:sz w:val="24"/>
          <w:szCs w:val="24"/>
          <w:lang w:eastAsia="ru-RU"/>
        </w:rPr>
        <w:lastRenderedPageBreak/>
        <w:t xml:space="preserve">МИНИСТЕРСТВО </w:t>
      </w:r>
      <w:r>
        <w:rPr>
          <w:rFonts w:ascii="Times New Roman" w:hAnsi="Times New Roman"/>
          <w:caps/>
          <w:sz w:val="24"/>
          <w:szCs w:val="24"/>
          <w:lang w:eastAsia="ru-RU"/>
        </w:rPr>
        <w:t xml:space="preserve">НАУКИ И ВЫСШЕГО </w:t>
      </w:r>
      <w:r w:rsidRPr="00903A8C">
        <w:rPr>
          <w:rFonts w:ascii="Times New Roman" w:hAnsi="Times New Roman"/>
          <w:caps/>
          <w:sz w:val="24"/>
          <w:szCs w:val="24"/>
          <w:lang w:eastAsia="ru-RU"/>
        </w:rPr>
        <w:t>образования российской федерации</w:t>
      </w:r>
    </w:p>
    <w:p w14:paraId="65566067" w14:textId="77777777" w:rsidR="009227D5" w:rsidRPr="00903A8C" w:rsidRDefault="009227D5" w:rsidP="002F5BD9">
      <w:pPr>
        <w:spacing w:after="0" w:line="240" w:lineRule="auto"/>
        <w:contextualSpacing/>
        <w:jc w:val="center"/>
        <w:rPr>
          <w:rFonts w:ascii="Times New Roman" w:hAnsi="Times New Roman"/>
          <w:sz w:val="24"/>
          <w:szCs w:val="24"/>
        </w:rPr>
      </w:pPr>
      <w:r w:rsidRPr="00903A8C">
        <w:rPr>
          <w:rFonts w:ascii="Times New Roman" w:hAnsi="Times New Roman"/>
          <w:sz w:val="24"/>
          <w:szCs w:val="24"/>
        </w:rPr>
        <w:t xml:space="preserve">ФЕДЕРАЛЬНОЕ ГОСУДАРСТВЕННОЕ БЮДЖЕТНОЕ ОБРАЗОВАТЕЛЬНОЕ </w:t>
      </w:r>
      <w:r>
        <w:rPr>
          <w:rFonts w:ascii="Times New Roman" w:hAnsi="Times New Roman"/>
          <w:sz w:val="24"/>
          <w:szCs w:val="24"/>
        </w:rPr>
        <w:t xml:space="preserve">                      </w:t>
      </w:r>
      <w:r w:rsidRPr="00903A8C">
        <w:rPr>
          <w:rFonts w:ascii="Times New Roman" w:hAnsi="Times New Roman"/>
          <w:sz w:val="24"/>
          <w:szCs w:val="24"/>
        </w:rPr>
        <w:t>УЧРЕЖДЕНИЕ ВЫСШЕГО ОБРАЗОВАНИЯ</w:t>
      </w:r>
    </w:p>
    <w:p w14:paraId="3DBD2DD4" w14:textId="77777777" w:rsidR="009227D5" w:rsidRPr="00903A8C" w:rsidRDefault="009227D5" w:rsidP="00B73A5A">
      <w:pPr>
        <w:spacing w:after="0" w:line="240" w:lineRule="auto"/>
        <w:contextualSpacing/>
        <w:jc w:val="center"/>
        <w:rPr>
          <w:rFonts w:ascii="Times New Roman" w:hAnsi="Times New Roman"/>
          <w:sz w:val="24"/>
          <w:szCs w:val="24"/>
        </w:rPr>
      </w:pPr>
      <w:r w:rsidRPr="00903A8C">
        <w:rPr>
          <w:rFonts w:ascii="Times New Roman" w:hAnsi="Times New Roman"/>
          <w:sz w:val="24"/>
          <w:szCs w:val="24"/>
        </w:rPr>
        <w:t xml:space="preserve">«ВЛАДИВОСТОКСКИЙ ГОСУДАРСТВЕННЫЙ </w:t>
      </w:r>
      <w:proofErr w:type="gramStart"/>
      <w:r w:rsidRPr="00903A8C">
        <w:rPr>
          <w:rFonts w:ascii="Times New Roman" w:hAnsi="Times New Roman"/>
          <w:sz w:val="24"/>
          <w:szCs w:val="24"/>
        </w:rPr>
        <w:t>УНИВЕРСИТЕТ »</w:t>
      </w:r>
      <w:proofErr w:type="gramEnd"/>
    </w:p>
    <w:p w14:paraId="1D93F2C3" w14:textId="77777777" w:rsidR="009227D5" w:rsidRDefault="009227D5" w:rsidP="002F5BD9">
      <w:pPr>
        <w:spacing w:after="0" w:line="240" w:lineRule="auto"/>
        <w:contextualSpacing/>
        <w:jc w:val="center"/>
        <w:rPr>
          <w:rFonts w:ascii="Times New Roman" w:hAnsi="Times New Roman"/>
          <w:sz w:val="24"/>
          <w:szCs w:val="24"/>
        </w:rPr>
      </w:pPr>
      <w:r w:rsidRPr="005A3593">
        <w:rPr>
          <w:rFonts w:ascii="Times New Roman" w:hAnsi="Times New Roman"/>
          <w:sz w:val="24"/>
          <w:szCs w:val="24"/>
        </w:rPr>
        <w:t>ИНСТИТУТ МЕЖДУНАРОДНОГО БИЗНЕСА, ЭКОНОМИКИ И УПРАВЛЕНИЯ</w:t>
      </w:r>
    </w:p>
    <w:p w14:paraId="4FD4E706" w14:textId="77777777" w:rsidR="009227D5" w:rsidRPr="00903A8C" w:rsidRDefault="009227D5" w:rsidP="002F5BD9">
      <w:pPr>
        <w:spacing w:after="0" w:line="240" w:lineRule="auto"/>
        <w:contextualSpacing/>
        <w:jc w:val="center"/>
        <w:rPr>
          <w:rFonts w:ascii="Times New Roman" w:hAnsi="Times New Roman"/>
          <w:sz w:val="24"/>
          <w:szCs w:val="24"/>
        </w:rPr>
      </w:pPr>
      <w:r>
        <w:rPr>
          <w:rFonts w:ascii="Times New Roman" w:hAnsi="Times New Roman"/>
          <w:sz w:val="24"/>
          <w:szCs w:val="24"/>
        </w:rPr>
        <w:t>КАФЕДРА ЭКОНОМИКИ И УПРАВЛЕНИЯ</w:t>
      </w:r>
    </w:p>
    <w:p w14:paraId="35AFB642" w14:textId="77777777" w:rsidR="009227D5" w:rsidRDefault="009227D5" w:rsidP="002F5BD9">
      <w:pPr>
        <w:spacing w:after="0" w:line="240" w:lineRule="auto"/>
        <w:ind w:left="720" w:firstLine="567"/>
        <w:contextualSpacing/>
        <w:jc w:val="center"/>
        <w:rPr>
          <w:rFonts w:ascii="Times New Roman" w:hAnsi="Times New Roman"/>
          <w:sz w:val="24"/>
          <w:szCs w:val="24"/>
        </w:rPr>
      </w:pPr>
    </w:p>
    <w:p w14:paraId="30EFDD17" w14:textId="77777777" w:rsidR="009227D5" w:rsidRDefault="009227D5" w:rsidP="005A3593">
      <w:pPr>
        <w:pStyle w:val="msonormaldop"/>
        <w:jc w:val="center"/>
      </w:pPr>
      <w:r>
        <w:t>ИНДИВИДУАЛЬНОЕ ЗАДАНИЕ</w:t>
      </w:r>
    </w:p>
    <w:p w14:paraId="7D019065" w14:textId="77777777" w:rsidR="009227D5" w:rsidRDefault="009227D5" w:rsidP="005A3593">
      <w:pPr>
        <w:pStyle w:val="msonormaldop"/>
        <w:jc w:val="center"/>
      </w:pPr>
      <w:r>
        <w:t>на учебную научно-исследовательскую практику</w:t>
      </w:r>
    </w:p>
    <w:p w14:paraId="400D791D" w14:textId="77777777" w:rsidR="009227D5" w:rsidRDefault="009227D5" w:rsidP="005A3593">
      <w:pPr>
        <w:pStyle w:val="msonormaldop"/>
        <w:jc w:val="center"/>
      </w:pPr>
    </w:p>
    <w:p w14:paraId="5FEC2247" w14:textId="77777777" w:rsidR="009227D5" w:rsidRDefault="009227D5" w:rsidP="005A3593">
      <w:pPr>
        <w:pStyle w:val="msonormaldop"/>
      </w:pPr>
      <w:r>
        <w:t xml:space="preserve">Студент: </w:t>
      </w:r>
      <w:r w:rsidRPr="00CD722F">
        <w:t>Шереметьева Нина Геннадьевна</w:t>
      </w:r>
    </w:p>
    <w:p w14:paraId="00EBE858" w14:textId="77777777" w:rsidR="009227D5" w:rsidRDefault="009227D5" w:rsidP="005A3593">
      <w:pPr>
        <w:pStyle w:val="msonormaldop"/>
      </w:pPr>
      <w:r>
        <w:t>Группа: МГУ-22-ГР1</w:t>
      </w:r>
    </w:p>
    <w:p w14:paraId="753D36AE" w14:textId="77777777" w:rsidR="009227D5" w:rsidRDefault="009227D5" w:rsidP="000431F9">
      <w:pPr>
        <w:pStyle w:val="msonormaldop"/>
        <w:ind w:left="709" w:firstLine="0"/>
      </w:pPr>
      <w:r>
        <w:t xml:space="preserve">Тематика исследования: </w:t>
      </w:r>
      <w:r w:rsidRPr="00CD722F">
        <w:t>«Институциональный механизм развития информационной инфраструктуры периферийных территорий региона»</w:t>
      </w:r>
    </w:p>
    <w:p w14:paraId="4867B2B0" w14:textId="77777777" w:rsidR="009227D5" w:rsidRDefault="009227D5" w:rsidP="005A3593">
      <w:pPr>
        <w:pStyle w:val="msonormaldop"/>
      </w:pPr>
      <w:r>
        <w:t>Срок сдачи: _</w:t>
      </w:r>
      <w:r w:rsidRPr="009C7352">
        <w:rPr>
          <w:u w:val="single"/>
        </w:rPr>
        <w:t>1</w:t>
      </w:r>
      <w:r>
        <w:rPr>
          <w:u w:val="single"/>
        </w:rPr>
        <w:t xml:space="preserve">2 </w:t>
      </w:r>
      <w:r w:rsidRPr="009C7352">
        <w:rPr>
          <w:u w:val="single"/>
        </w:rPr>
        <w:t>января</w:t>
      </w:r>
      <w:r>
        <w:t xml:space="preserve"> 2022 г.</w:t>
      </w:r>
    </w:p>
    <w:p w14:paraId="4D3EEA85" w14:textId="77777777" w:rsidR="009227D5" w:rsidRDefault="009227D5" w:rsidP="005A3593">
      <w:pPr>
        <w:pStyle w:val="msonormaldop"/>
      </w:pPr>
      <w:r>
        <w:t>Содержание отчета по учебной научно-исследовательской практике:</w:t>
      </w:r>
    </w:p>
    <w:p w14:paraId="01B7CF54" w14:textId="77777777" w:rsidR="009227D5" w:rsidRDefault="009227D5" w:rsidP="005A3593">
      <w:pPr>
        <w:pStyle w:val="msonormaldop"/>
      </w:pPr>
      <w:r>
        <w:rPr>
          <w:rStyle w:val="a6"/>
          <w:bCs/>
        </w:rPr>
        <w:t xml:space="preserve">Введение: </w:t>
      </w:r>
      <w:r>
        <w:t xml:space="preserve">определить цель и задачи практики, основные методы, необходимые для их достижения в </w:t>
      </w:r>
      <w:proofErr w:type="gramStart"/>
      <w:r>
        <w:t>сфере  разработки</w:t>
      </w:r>
      <w:proofErr w:type="gramEnd"/>
      <w:r>
        <w:t xml:space="preserve">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w:t>
      </w:r>
    </w:p>
    <w:p w14:paraId="03998949" w14:textId="77777777" w:rsidR="009227D5" w:rsidRDefault="009227D5" w:rsidP="00913D88">
      <w:pPr>
        <w:pStyle w:val="msonormaldop"/>
      </w:pPr>
      <w:r>
        <w:rPr>
          <w:rStyle w:val="a6"/>
          <w:bCs/>
        </w:rPr>
        <w:t xml:space="preserve">Задание 1 </w:t>
      </w:r>
      <w:r>
        <w:t>Обосновать актуальность темы исследования через апробацию научных, практических, методических результатов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 изучение методов анализа социально-экономических проблем государственного регулирования в области исследования.</w:t>
      </w:r>
    </w:p>
    <w:p w14:paraId="343458BD" w14:textId="77777777" w:rsidR="009227D5" w:rsidRDefault="009227D5" w:rsidP="00913D88">
      <w:pPr>
        <w:pStyle w:val="msonormaldop"/>
      </w:pPr>
      <w:r>
        <w:rPr>
          <w:rStyle w:val="a6"/>
          <w:bCs/>
        </w:rPr>
        <w:t xml:space="preserve">Задание 2 </w:t>
      </w:r>
      <w:r w:rsidRPr="00CD722F">
        <w:rPr>
          <w:rStyle w:val="a6"/>
          <w:b w:val="0"/>
        </w:rPr>
        <w:t>Составить план-конспект лекции</w:t>
      </w:r>
      <w:r>
        <w:rPr>
          <w:rStyle w:val="a6"/>
          <w:b w:val="0"/>
        </w:rPr>
        <w:t xml:space="preserve">, проиллюстрированный </w:t>
      </w:r>
      <w:r w:rsidRPr="00CD722F">
        <w:rPr>
          <w:rStyle w:val="a6"/>
          <w:b w:val="0"/>
        </w:rPr>
        <w:t>презентационным материалом</w:t>
      </w:r>
      <w:r>
        <w:rPr>
          <w:rStyle w:val="a6"/>
          <w:b w:val="0"/>
        </w:rPr>
        <w:t xml:space="preserve"> в формате </w:t>
      </w:r>
      <w:r>
        <w:rPr>
          <w:rStyle w:val="a6"/>
          <w:b w:val="0"/>
          <w:lang w:val="en-US"/>
        </w:rPr>
        <w:t>ppt</w:t>
      </w:r>
      <w:r w:rsidRPr="00CD722F">
        <w:rPr>
          <w:rStyle w:val="a6"/>
          <w:b w:val="0"/>
        </w:rPr>
        <w:t>, а также подготовить кейс-задани</w:t>
      </w:r>
      <w:r>
        <w:rPr>
          <w:rStyle w:val="a6"/>
          <w:b w:val="0"/>
        </w:rPr>
        <w:t>я</w:t>
      </w:r>
      <w:r w:rsidRPr="00CD722F">
        <w:rPr>
          <w:rStyle w:val="a6"/>
          <w:b w:val="0"/>
        </w:rPr>
        <w:t xml:space="preserve"> по </w:t>
      </w:r>
      <w:r>
        <w:t>разработке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w:t>
      </w:r>
    </w:p>
    <w:p w14:paraId="573D235D" w14:textId="77777777" w:rsidR="009227D5" w:rsidRDefault="009227D5" w:rsidP="005A3593">
      <w:pPr>
        <w:pStyle w:val="msonormaldop"/>
      </w:pPr>
      <w:r>
        <w:rPr>
          <w:rStyle w:val="a6"/>
          <w:bCs/>
        </w:rPr>
        <w:t>Задание 3</w:t>
      </w:r>
      <w:r>
        <w:t xml:space="preserve"> Провести стратегический анализ и установить </w:t>
      </w:r>
      <w:proofErr w:type="gramStart"/>
      <w:r>
        <w:t>наличие  социально</w:t>
      </w:r>
      <w:proofErr w:type="gramEnd"/>
      <w:r>
        <w:t>-экономических проблем в сфере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 предложить набор мероприятий по решению выявленных проблем и обосновать их выбор на основе сформулированных в отчете социально-экономических критериев и ожидаемых результатов..</w:t>
      </w:r>
    </w:p>
    <w:p w14:paraId="5F829A23" w14:textId="77777777" w:rsidR="009227D5" w:rsidRDefault="009227D5" w:rsidP="005A3593">
      <w:pPr>
        <w:pStyle w:val="msonormaldop"/>
      </w:pPr>
      <w:r>
        <w:t>Провести оценку влияния предлагаемых управленческих решений на развитие и</w:t>
      </w:r>
      <w:r w:rsidRPr="00CD722F">
        <w:t>нституциональн</w:t>
      </w:r>
      <w:r>
        <w:t xml:space="preserve">ого </w:t>
      </w:r>
      <w:r w:rsidRPr="00CD722F">
        <w:t>механизм</w:t>
      </w:r>
      <w:r>
        <w:t>а</w:t>
      </w:r>
      <w:r w:rsidRPr="00CD722F">
        <w:t xml:space="preserve"> развития информационной инфраструктуры периферийных территорий региона</w:t>
      </w:r>
      <w:r>
        <w:t xml:space="preserve"> …...</w:t>
      </w:r>
    </w:p>
    <w:p w14:paraId="30600FBA" w14:textId="77777777" w:rsidR="009227D5" w:rsidRDefault="009227D5" w:rsidP="005A3593">
      <w:pPr>
        <w:pStyle w:val="msonormaldop"/>
      </w:pPr>
      <w:r>
        <w:rPr>
          <w:rStyle w:val="a6"/>
          <w:bCs/>
        </w:rPr>
        <w:t xml:space="preserve">Заключение: </w:t>
      </w:r>
      <w:r>
        <w:t xml:space="preserve">сделать обоснованные в основной части выводы и предложения и оценить степень достижения поставленных целей и выполнения задач. </w:t>
      </w:r>
      <w:r>
        <w:rPr>
          <w:rStyle w:val="a6"/>
          <w:bCs/>
        </w:rPr>
        <w:t> </w:t>
      </w:r>
    </w:p>
    <w:p w14:paraId="70481255" w14:textId="77777777" w:rsidR="009227D5" w:rsidRDefault="009227D5" w:rsidP="005A3593">
      <w:pPr>
        <w:pStyle w:val="msonormaldop"/>
      </w:pPr>
      <w:r>
        <w:rPr>
          <w:rStyle w:val="a6"/>
          <w:bCs/>
        </w:rPr>
        <w:t xml:space="preserve">Список использованных источников (не менее 15 позиций не старше 5-и лет): </w:t>
      </w:r>
      <w:r>
        <w:t>составить список литературы с использованием профессиональных баз данных и профессиональных Интернет-ресурсов.</w:t>
      </w:r>
    </w:p>
    <w:p w14:paraId="17F436D3" w14:textId="77777777" w:rsidR="009227D5" w:rsidRDefault="009227D5" w:rsidP="005A3593">
      <w:pPr>
        <w:pStyle w:val="msonormaldop"/>
      </w:pPr>
    </w:p>
    <w:p w14:paraId="0EE7FE85" w14:textId="77777777" w:rsidR="009227D5" w:rsidRDefault="009227D5" w:rsidP="005A3593">
      <w:pPr>
        <w:pStyle w:val="msonormaldop"/>
      </w:pPr>
      <w:r>
        <w:t>Руководитель</w:t>
      </w:r>
    </w:p>
    <w:p w14:paraId="751BDAD4" w14:textId="77777777" w:rsidR="009227D5" w:rsidRDefault="009227D5" w:rsidP="005A3593">
      <w:pPr>
        <w:pStyle w:val="msonormaldop"/>
      </w:pPr>
      <w:r>
        <w:t xml:space="preserve">к.э.н., доцент кафедры ЭУ                     __________________   С.И. </w:t>
      </w:r>
      <w:proofErr w:type="spellStart"/>
      <w:r>
        <w:t>Веролайнен</w:t>
      </w:r>
      <w:proofErr w:type="spellEnd"/>
    </w:p>
    <w:p w14:paraId="48A6DECB" w14:textId="77777777" w:rsidR="009227D5" w:rsidRDefault="009227D5" w:rsidP="005A3593">
      <w:pPr>
        <w:pStyle w:val="msonormaldop"/>
      </w:pPr>
    </w:p>
    <w:p w14:paraId="44BDDB40" w14:textId="77777777" w:rsidR="009227D5" w:rsidRDefault="009227D5" w:rsidP="005A3593">
      <w:pPr>
        <w:pStyle w:val="msonormaldop"/>
      </w:pPr>
    </w:p>
    <w:p w14:paraId="4291075B" w14:textId="77777777" w:rsidR="009227D5" w:rsidRDefault="009227D5" w:rsidP="005A3593">
      <w:pPr>
        <w:pStyle w:val="msonormaldop"/>
      </w:pPr>
      <w:r>
        <w:t>Задание получил:  </w:t>
      </w:r>
    </w:p>
    <w:p w14:paraId="50D4177B" w14:textId="77777777" w:rsidR="009227D5" w:rsidRDefault="009227D5" w:rsidP="005A3593">
      <w:pPr>
        <w:pStyle w:val="msonormaldop"/>
      </w:pPr>
    </w:p>
    <w:p w14:paraId="7395B953" w14:textId="77777777" w:rsidR="009227D5" w:rsidRDefault="009227D5" w:rsidP="005A3593">
      <w:pPr>
        <w:pStyle w:val="msonormaldop"/>
        <w:rPr>
          <w:color w:val="FFFFFF"/>
        </w:rPr>
      </w:pPr>
      <w:r>
        <w:t>«___</w:t>
      </w:r>
      <w:proofErr w:type="gramStart"/>
      <w:r>
        <w:t>_»_</w:t>
      </w:r>
      <w:proofErr w:type="gramEnd"/>
      <w:r>
        <w:t>___________202__ г.                  __________________   Н.Г. Шереметьева</w:t>
      </w:r>
      <w:r w:rsidRPr="00C61684">
        <w:rPr>
          <w:color w:val="FFFFFF"/>
        </w:rPr>
        <w:t xml:space="preserve">. </w:t>
      </w:r>
    </w:p>
    <w:p w14:paraId="51F397B8" w14:textId="7479C576" w:rsidR="009227D5" w:rsidRDefault="009227D5" w:rsidP="005A3593">
      <w:pPr>
        <w:pStyle w:val="msonormaldop"/>
        <w:rPr>
          <w:color w:val="FFFFFF"/>
        </w:rPr>
      </w:pPr>
    </w:p>
    <w:p w14:paraId="7E993BDF" w14:textId="579ACB87" w:rsidR="0029705C" w:rsidRDefault="0029705C" w:rsidP="005A3593">
      <w:pPr>
        <w:pStyle w:val="msonormaldop"/>
        <w:rPr>
          <w:color w:val="FFFFFF"/>
        </w:rPr>
      </w:pPr>
    </w:p>
    <w:p w14:paraId="687EDB13" w14:textId="65A74A5B" w:rsidR="0029705C" w:rsidRDefault="0029705C" w:rsidP="005A3593">
      <w:pPr>
        <w:pStyle w:val="msonormaldop"/>
        <w:rPr>
          <w:color w:val="FFFFFF"/>
        </w:rPr>
      </w:pPr>
    </w:p>
    <w:p w14:paraId="31C14C58" w14:textId="77777777" w:rsidR="00C01C67" w:rsidRPr="00B51FD2" w:rsidRDefault="00C01C67" w:rsidP="00C01C67">
      <w:pPr>
        <w:suppressAutoHyphens/>
        <w:spacing w:after="0" w:line="240" w:lineRule="auto"/>
        <w:jc w:val="center"/>
        <w:rPr>
          <w:rFonts w:ascii="Times New Roman" w:eastAsia="Times New Roman" w:hAnsi="Times New Roman"/>
          <w:b/>
          <w:bCs/>
          <w:sz w:val="24"/>
          <w:szCs w:val="28"/>
        </w:rPr>
      </w:pPr>
      <w:r w:rsidRPr="00B51FD2">
        <w:rPr>
          <w:rFonts w:ascii="Times New Roman" w:eastAsia="Times New Roman" w:hAnsi="Times New Roman"/>
          <w:b/>
          <w:bCs/>
          <w:sz w:val="24"/>
          <w:szCs w:val="28"/>
        </w:rPr>
        <w:lastRenderedPageBreak/>
        <w:t>РАБОЧИЙ ГРАФИК (ПЛАН)</w:t>
      </w:r>
    </w:p>
    <w:p w14:paraId="5F9AA9C7" w14:textId="77777777" w:rsidR="00C01C67" w:rsidRPr="00B51FD2" w:rsidRDefault="00C01C67" w:rsidP="00C01C6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4B702104" w14:textId="28357FBF"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Студент </w:t>
      </w:r>
      <w:r>
        <w:rPr>
          <w:rFonts w:ascii="Times New Roman" w:hAnsi="Times New Roman"/>
          <w:color w:val="212121"/>
          <w:sz w:val="24"/>
          <w:szCs w:val="24"/>
        </w:rPr>
        <w:t>Шереметьева Нина Геннадьевна</w:t>
      </w:r>
    </w:p>
    <w:p w14:paraId="27AF7B9C"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14:paraId="1225CB65" w14:textId="77777777" w:rsidR="00C01C67" w:rsidRPr="00B51FD2" w:rsidRDefault="00C01C67" w:rsidP="00C01C67">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B51FD2">
        <w:rPr>
          <w:rFonts w:ascii="Times New Roman" w:eastAsia="SimSun" w:hAnsi="Times New Roman"/>
          <w:sz w:val="24"/>
          <w:szCs w:val="24"/>
          <w:lang w:eastAsia="zh-CN"/>
        </w:rPr>
        <w:t xml:space="preserve">Кафедра </w:t>
      </w:r>
      <w:r w:rsidRPr="00B51FD2">
        <w:rPr>
          <w:rFonts w:ascii="Times New Roman" w:eastAsia="SimSun" w:hAnsi="Times New Roman"/>
          <w:sz w:val="24"/>
          <w:szCs w:val="24"/>
          <w:u w:val="single"/>
          <w:lang w:eastAsia="zh-CN"/>
        </w:rPr>
        <w:t xml:space="preserve">экономики и управления </w:t>
      </w:r>
      <w:r w:rsidRPr="00B51FD2">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МГУ-22-ГР1</w:t>
      </w:r>
    </w:p>
    <w:p w14:paraId="4EF88C40" w14:textId="77777777" w:rsidR="00C01C67" w:rsidRPr="00B51FD2" w:rsidRDefault="00C01C67" w:rsidP="00C01C67">
      <w:pPr>
        <w:suppressAutoHyphens/>
        <w:spacing w:after="0" w:line="240" w:lineRule="auto"/>
        <w:contextualSpacing/>
        <w:rPr>
          <w:rFonts w:ascii="Times New Roman" w:eastAsia="Times New Roman" w:hAnsi="Times New Roman"/>
          <w:b/>
          <w:bCs/>
          <w:sz w:val="24"/>
          <w:szCs w:val="28"/>
        </w:rPr>
      </w:pPr>
    </w:p>
    <w:p w14:paraId="302953AF" w14:textId="2D21DE66"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Руководитель практики </w:t>
      </w:r>
      <w:proofErr w:type="spellStart"/>
      <w:r>
        <w:rPr>
          <w:rFonts w:ascii="Times New Roman" w:eastAsia="SimSun" w:hAnsi="Times New Roman"/>
          <w:iCs/>
          <w:sz w:val="24"/>
          <w:szCs w:val="24"/>
          <w:u w:val="single"/>
          <w:lang w:eastAsia="zh-CN"/>
        </w:rPr>
        <w:t>Веролайнен</w:t>
      </w:r>
      <w:proofErr w:type="spellEnd"/>
      <w:r>
        <w:rPr>
          <w:rFonts w:ascii="Times New Roman" w:eastAsia="SimSun" w:hAnsi="Times New Roman"/>
          <w:iCs/>
          <w:sz w:val="24"/>
          <w:szCs w:val="24"/>
          <w:u w:val="single"/>
          <w:lang w:eastAsia="zh-CN"/>
        </w:rPr>
        <w:t xml:space="preserve"> Сергей Иванович</w:t>
      </w:r>
    </w:p>
    <w:p w14:paraId="3C7C31A6"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B51FD2">
        <w:rPr>
          <w:rFonts w:ascii="Times New Roman" w:eastAsia="SimSun" w:hAnsi="Times New Roman"/>
          <w:i/>
          <w:sz w:val="24"/>
          <w:szCs w:val="24"/>
          <w:vertAlign w:val="superscript"/>
          <w:lang w:eastAsia="zh-CN"/>
        </w:rPr>
        <w:t>Фамилия Имя Отчество</w:t>
      </w:r>
    </w:p>
    <w:p w14:paraId="03897551" w14:textId="77777777" w:rsidR="00C01C67" w:rsidRPr="00B51FD2" w:rsidRDefault="00C01C67" w:rsidP="00C01C67">
      <w:pPr>
        <w:suppressAutoHyphens/>
        <w:spacing w:after="0" w:line="240" w:lineRule="auto"/>
        <w:contextualSpacing/>
        <w:rPr>
          <w:rFonts w:ascii="Times New Roman" w:eastAsia="SimSun" w:hAnsi="Times New Roman"/>
          <w:sz w:val="16"/>
          <w:szCs w:val="16"/>
          <w:lang w:eastAsia="zh-CN"/>
        </w:rPr>
      </w:pPr>
    </w:p>
    <w:p w14:paraId="4B6646E4" w14:textId="77777777"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DBA87F3" w14:textId="744AB429" w:rsidR="00C01C67" w:rsidRPr="00B51FD2" w:rsidRDefault="00C01C67" w:rsidP="00C01C67">
      <w:pPr>
        <w:suppressAutoHyphens/>
        <w:spacing w:after="0" w:line="240" w:lineRule="auto"/>
        <w:ind w:firstLine="4820"/>
        <w:contextualSpacing/>
        <w:jc w:val="both"/>
        <w:rPr>
          <w:rFonts w:ascii="Times New Roman" w:hAnsi="Times New Roman"/>
          <w:color w:val="FF0000"/>
          <w:sz w:val="24"/>
          <w:szCs w:val="24"/>
        </w:rPr>
      </w:pPr>
      <w:r w:rsidRPr="00B51FD2">
        <w:rPr>
          <w:rFonts w:ascii="Times New Roman" w:hAnsi="Times New Roman"/>
          <w:color w:val="000000"/>
          <w:sz w:val="24"/>
          <w:szCs w:val="24"/>
        </w:rPr>
        <w:t>_________________________</w:t>
      </w:r>
      <w:r w:rsidRPr="00C01C67">
        <w:rPr>
          <w:rFonts w:ascii="Times New Roman" w:hAnsi="Times New Roman"/>
          <w:color w:val="000000"/>
          <w:sz w:val="24"/>
          <w:szCs w:val="24"/>
        </w:rPr>
        <w:t xml:space="preserve"> </w:t>
      </w:r>
      <w:r>
        <w:rPr>
          <w:rFonts w:ascii="Times New Roman" w:hAnsi="Times New Roman"/>
          <w:color w:val="000000"/>
          <w:sz w:val="24"/>
          <w:szCs w:val="24"/>
        </w:rPr>
        <w:t>О.Г. Васильева</w:t>
      </w:r>
    </w:p>
    <w:p w14:paraId="67FE3710" w14:textId="77777777" w:rsidR="00C01C67" w:rsidRPr="00B51FD2" w:rsidRDefault="00C01C67" w:rsidP="00C01C67">
      <w:pPr>
        <w:suppressAutoHyphens/>
        <w:spacing w:after="0" w:line="240" w:lineRule="auto"/>
        <w:ind w:firstLine="3261"/>
        <w:contextualSpacing/>
        <w:jc w:val="center"/>
        <w:rPr>
          <w:rFonts w:ascii="Times New Roman" w:hAnsi="Times New Roman"/>
          <w:color w:val="000000"/>
          <w:sz w:val="18"/>
          <w:szCs w:val="18"/>
        </w:rPr>
      </w:pPr>
      <w:r w:rsidRPr="00B51FD2">
        <w:rPr>
          <w:rFonts w:ascii="Times New Roman" w:hAnsi="Times New Roman"/>
          <w:color w:val="000000"/>
          <w:sz w:val="18"/>
          <w:szCs w:val="18"/>
        </w:rPr>
        <w:t>(подпись уполномоченного лица)</w:t>
      </w:r>
    </w:p>
    <w:p w14:paraId="1E934D16" w14:textId="77777777" w:rsidR="00C01C67" w:rsidRPr="00B51FD2" w:rsidRDefault="00C01C67" w:rsidP="00C01C67">
      <w:pPr>
        <w:suppressAutoHyphens/>
        <w:spacing w:after="0" w:line="240" w:lineRule="auto"/>
        <w:contextualSpacing/>
        <w:jc w:val="center"/>
        <w:rPr>
          <w:rFonts w:ascii="Times New Roman" w:hAnsi="Times New Roman"/>
          <w:color w:val="000000"/>
          <w:sz w:val="24"/>
          <w:szCs w:val="24"/>
        </w:rPr>
      </w:pPr>
    </w:p>
    <w:p w14:paraId="14010A87" w14:textId="0C313A69"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С правилами трудового распорядка ознакомлен_________________</w:t>
      </w:r>
      <w:r>
        <w:rPr>
          <w:rFonts w:ascii="Times New Roman" w:hAnsi="Times New Roman"/>
          <w:color w:val="000000"/>
          <w:sz w:val="24"/>
          <w:szCs w:val="24"/>
        </w:rPr>
        <w:t>____</w:t>
      </w:r>
      <w:proofErr w:type="gramStart"/>
      <w:r>
        <w:rPr>
          <w:rFonts w:ascii="Times New Roman" w:hAnsi="Times New Roman"/>
          <w:color w:val="000000"/>
          <w:sz w:val="24"/>
          <w:szCs w:val="24"/>
        </w:rPr>
        <w:t>_</w:t>
      </w:r>
      <w:r w:rsidRPr="00B51FD2">
        <w:rPr>
          <w:rFonts w:ascii="Times New Roman" w:hAnsi="Times New Roman"/>
          <w:color w:val="000000"/>
          <w:sz w:val="24"/>
          <w:szCs w:val="24"/>
        </w:rPr>
        <w:t xml:space="preserve"> </w:t>
      </w:r>
      <w:r>
        <w:rPr>
          <w:rFonts w:ascii="Times New Roman" w:hAnsi="Times New Roman"/>
          <w:color w:val="000000"/>
          <w:sz w:val="24"/>
          <w:szCs w:val="24"/>
        </w:rPr>
        <w:t xml:space="preserve"> </w:t>
      </w:r>
      <w:r>
        <w:rPr>
          <w:rFonts w:ascii="Times New Roman" w:hAnsi="Times New Roman"/>
          <w:color w:val="000000"/>
          <w:sz w:val="24"/>
          <w:szCs w:val="24"/>
        </w:rPr>
        <w:t>Н.Г.</w:t>
      </w:r>
      <w:proofErr w:type="gramEnd"/>
      <w:r>
        <w:rPr>
          <w:rFonts w:ascii="Times New Roman" w:hAnsi="Times New Roman"/>
          <w:color w:val="000000"/>
          <w:sz w:val="24"/>
          <w:szCs w:val="24"/>
        </w:rPr>
        <w:t xml:space="preserve"> Шереметьева</w:t>
      </w:r>
    </w:p>
    <w:p w14:paraId="06FDA61A" w14:textId="77777777" w:rsidR="00C01C67" w:rsidRPr="00B51FD2" w:rsidRDefault="00C01C67" w:rsidP="00C01C67">
      <w:pPr>
        <w:suppressAutoHyphens/>
        <w:spacing w:after="0" w:line="240" w:lineRule="auto"/>
        <w:ind w:left="5670"/>
        <w:contextualSpacing/>
        <w:jc w:val="both"/>
        <w:rPr>
          <w:rFonts w:ascii="Times New Roman" w:eastAsia="SimSun" w:hAnsi="Times New Roman"/>
          <w:sz w:val="24"/>
          <w:szCs w:val="24"/>
          <w:lang w:eastAsia="zh-CN"/>
        </w:rPr>
      </w:pPr>
      <w:r w:rsidRPr="00B51FD2">
        <w:rPr>
          <w:rFonts w:ascii="Times New Roman" w:hAnsi="Times New Roman"/>
          <w:color w:val="000000"/>
          <w:sz w:val="18"/>
          <w:szCs w:val="18"/>
        </w:rPr>
        <w:t>(подпись обучающегося)</w:t>
      </w:r>
    </w:p>
    <w:p w14:paraId="4BD9EABE" w14:textId="77777777" w:rsidR="00C01C67" w:rsidRPr="00B51FD2" w:rsidRDefault="00C01C67" w:rsidP="00C01C67">
      <w:pPr>
        <w:suppressAutoHyphens/>
        <w:spacing w:after="0" w:line="240" w:lineRule="auto"/>
        <w:ind w:left="780"/>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052"/>
        <w:gridCol w:w="1571"/>
        <w:gridCol w:w="1713"/>
      </w:tblGrid>
      <w:tr w:rsidR="00C01C67" w:rsidRPr="00581939" w14:paraId="6BE5DA03" w14:textId="77777777" w:rsidTr="00A15CBD">
        <w:trPr>
          <w:trHeight w:val="1000"/>
        </w:trPr>
        <w:tc>
          <w:tcPr>
            <w:tcW w:w="1278" w:type="pct"/>
            <w:tcBorders>
              <w:top w:val="single" w:sz="4" w:space="0" w:color="auto"/>
              <w:left w:val="single" w:sz="4" w:space="0" w:color="auto"/>
              <w:right w:val="single" w:sz="4" w:space="0" w:color="auto"/>
            </w:tcBorders>
            <w:vAlign w:val="center"/>
          </w:tcPr>
          <w:p w14:paraId="020F56D1"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Этапы практики</w:t>
            </w:r>
          </w:p>
        </w:tc>
        <w:tc>
          <w:tcPr>
            <w:tcW w:w="2056" w:type="pct"/>
            <w:tcBorders>
              <w:top w:val="single" w:sz="4" w:space="0" w:color="auto"/>
              <w:left w:val="single" w:sz="4" w:space="0" w:color="auto"/>
              <w:right w:val="single" w:sz="4" w:space="0" w:color="auto"/>
            </w:tcBorders>
            <w:vAlign w:val="center"/>
          </w:tcPr>
          <w:p w14:paraId="21823099"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 xml:space="preserve">Виды работы </w:t>
            </w:r>
          </w:p>
        </w:tc>
        <w:tc>
          <w:tcPr>
            <w:tcW w:w="797" w:type="pct"/>
            <w:tcBorders>
              <w:top w:val="single" w:sz="4" w:space="0" w:color="auto"/>
              <w:left w:val="single" w:sz="4" w:space="0" w:color="auto"/>
              <w:right w:val="single" w:sz="4" w:space="0" w:color="auto"/>
            </w:tcBorders>
            <w:vAlign w:val="center"/>
          </w:tcPr>
          <w:p w14:paraId="1A8F188E"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lang w:val="en-US"/>
              </w:rPr>
            </w:pPr>
            <w:r w:rsidRPr="00581939">
              <w:rPr>
                <w:rFonts w:ascii="Times New Roman" w:hAnsi="Times New Roman"/>
                <w:color w:val="000000"/>
                <w:sz w:val="24"/>
                <w:szCs w:val="24"/>
              </w:rPr>
              <w:t>Срок выполнения</w:t>
            </w:r>
          </w:p>
        </w:tc>
        <w:tc>
          <w:tcPr>
            <w:tcW w:w="869" w:type="pct"/>
            <w:tcBorders>
              <w:top w:val="single" w:sz="4" w:space="0" w:color="auto"/>
              <w:left w:val="single" w:sz="4" w:space="0" w:color="auto"/>
              <w:right w:val="single" w:sz="4" w:space="0" w:color="auto"/>
            </w:tcBorders>
            <w:vAlign w:val="center"/>
          </w:tcPr>
          <w:p w14:paraId="7EADC830"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Отметка руководителя о выполнении</w:t>
            </w:r>
          </w:p>
        </w:tc>
      </w:tr>
      <w:tr w:rsidR="00C01C67" w:rsidRPr="00581939" w14:paraId="7A07CA53" w14:textId="77777777" w:rsidTr="00A15CBD">
        <w:trPr>
          <w:trHeight w:val="368"/>
        </w:trPr>
        <w:tc>
          <w:tcPr>
            <w:tcW w:w="1278" w:type="pct"/>
            <w:vMerge w:val="restart"/>
            <w:vAlign w:val="center"/>
          </w:tcPr>
          <w:p w14:paraId="6BE9999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1. Подготовительный</w:t>
            </w:r>
          </w:p>
        </w:tc>
        <w:tc>
          <w:tcPr>
            <w:tcW w:w="2056" w:type="pct"/>
            <w:vAlign w:val="center"/>
          </w:tcPr>
          <w:p w14:paraId="7BB6942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Организационное собрание. Консультирование руководителем по вопросам прохождения практики, получение индивидуального задания на выполнение отчета по практике, рабочего графика (плана)</w:t>
            </w:r>
          </w:p>
        </w:tc>
        <w:tc>
          <w:tcPr>
            <w:tcW w:w="797" w:type="pct"/>
            <w:vMerge w:val="restart"/>
            <w:vAlign w:val="center"/>
          </w:tcPr>
          <w:p w14:paraId="265F0CC4"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28.11.2022</w:t>
            </w:r>
          </w:p>
        </w:tc>
        <w:tc>
          <w:tcPr>
            <w:tcW w:w="869" w:type="pct"/>
            <w:vMerge w:val="restart"/>
            <w:vAlign w:val="center"/>
          </w:tcPr>
          <w:p w14:paraId="27797846"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66AEA6B5" w14:textId="77777777" w:rsidTr="00A15CBD">
        <w:trPr>
          <w:trHeight w:val="413"/>
        </w:trPr>
        <w:tc>
          <w:tcPr>
            <w:tcW w:w="1278" w:type="pct"/>
            <w:vMerge/>
            <w:vAlign w:val="center"/>
          </w:tcPr>
          <w:p w14:paraId="17E9DB80"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p>
        </w:tc>
        <w:tc>
          <w:tcPr>
            <w:tcW w:w="2056" w:type="pct"/>
            <w:vAlign w:val="center"/>
          </w:tcPr>
          <w:p w14:paraId="01966F08"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Инструктаж по технике безопасности</w:t>
            </w:r>
          </w:p>
        </w:tc>
        <w:tc>
          <w:tcPr>
            <w:tcW w:w="797" w:type="pct"/>
            <w:vMerge/>
            <w:vAlign w:val="center"/>
          </w:tcPr>
          <w:p w14:paraId="032E3BDC" w14:textId="77777777" w:rsidR="00C01C67" w:rsidRPr="00581939" w:rsidRDefault="00C01C67" w:rsidP="00A15CBD">
            <w:pPr>
              <w:suppressAutoHyphens/>
              <w:spacing w:after="0" w:line="240" w:lineRule="auto"/>
              <w:jc w:val="center"/>
              <w:rPr>
                <w:rFonts w:ascii="Times New Roman" w:hAnsi="Times New Roman"/>
                <w:sz w:val="24"/>
                <w:szCs w:val="24"/>
              </w:rPr>
            </w:pPr>
          </w:p>
        </w:tc>
        <w:tc>
          <w:tcPr>
            <w:tcW w:w="869" w:type="pct"/>
            <w:vMerge/>
            <w:vAlign w:val="center"/>
          </w:tcPr>
          <w:p w14:paraId="1FBB1202"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3E1AAA" w14:textId="77777777" w:rsidTr="00A15CBD">
        <w:trPr>
          <w:trHeight w:val="1358"/>
        </w:trPr>
        <w:tc>
          <w:tcPr>
            <w:tcW w:w="1278" w:type="pct"/>
            <w:vAlign w:val="center"/>
          </w:tcPr>
          <w:p w14:paraId="553E665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2. Исследовательский</w:t>
            </w:r>
          </w:p>
        </w:tc>
        <w:tc>
          <w:tcPr>
            <w:tcW w:w="2056" w:type="pct"/>
            <w:vAlign w:val="center"/>
          </w:tcPr>
          <w:p w14:paraId="55E95EC4"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Изучить методы анализа социально-экономических проблем государственного регулирования в выбранной сфере исследования.</w:t>
            </w:r>
          </w:p>
        </w:tc>
        <w:tc>
          <w:tcPr>
            <w:tcW w:w="797" w:type="pct"/>
            <w:vAlign w:val="center"/>
          </w:tcPr>
          <w:p w14:paraId="74E55766"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29.11.2022-24.12.2022</w:t>
            </w:r>
          </w:p>
        </w:tc>
        <w:tc>
          <w:tcPr>
            <w:tcW w:w="869" w:type="pct"/>
            <w:vAlign w:val="center"/>
          </w:tcPr>
          <w:p w14:paraId="1D56C7DD"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4C42F7" w14:textId="77777777" w:rsidTr="00A15CBD">
        <w:trPr>
          <w:trHeight w:val="1783"/>
        </w:trPr>
        <w:tc>
          <w:tcPr>
            <w:tcW w:w="1278" w:type="pct"/>
            <w:vAlign w:val="center"/>
          </w:tcPr>
          <w:p w14:paraId="5A91BA22"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3. Аналитический</w:t>
            </w:r>
          </w:p>
        </w:tc>
        <w:tc>
          <w:tcPr>
            <w:tcW w:w="2056" w:type="pct"/>
            <w:vAlign w:val="center"/>
          </w:tcPr>
          <w:p w14:paraId="239E840B" w14:textId="77777777" w:rsidR="00C01C67" w:rsidRPr="00581939" w:rsidRDefault="00C01C67" w:rsidP="00A15CBD">
            <w:pPr>
              <w:spacing w:after="0" w:line="240" w:lineRule="auto"/>
              <w:rPr>
                <w:rFonts w:ascii="Times New Roman" w:hAnsi="Times New Roman"/>
                <w:sz w:val="24"/>
                <w:szCs w:val="24"/>
              </w:rPr>
            </w:pPr>
            <w:r w:rsidRPr="00581939">
              <w:rPr>
                <w:rFonts w:ascii="Times New Roman" w:hAnsi="Times New Roman"/>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133C5DBC"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Систематизация условия реализации государственного инструментария регулирования и институциональной поддержки предмета исследования.</w:t>
            </w:r>
          </w:p>
        </w:tc>
        <w:tc>
          <w:tcPr>
            <w:tcW w:w="797" w:type="pct"/>
            <w:vAlign w:val="center"/>
          </w:tcPr>
          <w:p w14:paraId="0DE4B092"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09.01.2023-19.01.2023</w:t>
            </w:r>
          </w:p>
        </w:tc>
        <w:tc>
          <w:tcPr>
            <w:tcW w:w="869" w:type="pct"/>
            <w:vAlign w:val="center"/>
          </w:tcPr>
          <w:p w14:paraId="19567828"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136BC98B" w14:textId="77777777" w:rsidTr="00A15CBD">
        <w:trPr>
          <w:trHeight w:val="354"/>
        </w:trPr>
        <w:tc>
          <w:tcPr>
            <w:tcW w:w="1278" w:type="pct"/>
            <w:vAlign w:val="center"/>
          </w:tcPr>
          <w:p w14:paraId="79B1CC8D"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4. Оценочно-результативный</w:t>
            </w:r>
          </w:p>
        </w:tc>
        <w:tc>
          <w:tcPr>
            <w:tcW w:w="2056" w:type="pct"/>
            <w:vAlign w:val="center"/>
          </w:tcPr>
          <w:p w14:paraId="350140B9"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Подготовка отчета Сдача отчета по практике с сопроводительными документами на кафедру</w:t>
            </w:r>
          </w:p>
        </w:tc>
        <w:tc>
          <w:tcPr>
            <w:tcW w:w="797" w:type="pct"/>
            <w:vAlign w:val="center"/>
          </w:tcPr>
          <w:p w14:paraId="0C1CCAA8"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20.01.2023-21.01.2023</w:t>
            </w:r>
          </w:p>
        </w:tc>
        <w:tc>
          <w:tcPr>
            <w:tcW w:w="869" w:type="pct"/>
            <w:vAlign w:val="center"/>
          </w:tcPr>
          <w:p w14:paraId="47975384"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bl>
    <w:p w14:paraId="291FA420" w14:textId="77777777" w:rsidR="00C01C67" w:rsidRPr="00B51FD2" w:rsidRDefault="00C01C67" w:rsidP="00C01C67">
      <w:pPr>
        <w:suppressAutoHyphens/>
        <w:spacing w:after="0" w:line="240" w:lineRule="auto"/>
        <w:rPr>
          <w:rFonts w:ascii="Times New Roman" w:eastAsia="Times New Roman" w:hAnsi="Times New Roman"/>
          <w:b/>
          <w:sz w:val="24"/>
          <w:szCs w:val="24"/>
          <w:lang w:eastAsia="ru-RU"/>
        </w:rPr>
      </w:pPr>
    </w:p>
    <w:p w14:paraId="3DE8362B" w14:textId="77777777" w:rsidR="00C01C67" w:rsidRDefault="00C01C67" w:rsidP="00C01C67">
      <w:pPr>
        <w:suppressAutoHyphens/>
        <w:spacing w:after="0" w:line="240" w:lineRule="auto"/>
        <w:rPr>
          <w:rFonts w:ascii="Times New Roman" w:hAnsi="Times New Roman"/>
          <w:sz w:val="24"/>
          <w:szCs w:val="24"/>
        </w:rPr>
      </w:pPr>
    </w:p>
    <w:p w14:paraId="1072E199" w14:textId="77777777" w:rsidR="00C01C67" w:rsidRPr="00FB1898" w:rsidRDefault="00C01C67" w:rsidP="00C01C67">
      <w:pPr>
        <w:suppressAutoHyphens/>
        <w:spacing w:after="0" w:line="240" w:lineRule="auto"/>
        <w:rPr>
          <w:rFonts w:ascii="Times New Roman" w:hAnsi="Times New Roman"/>
          <w:sz w:val="26"/>
          <w:szCs w:val="26"/>
        </w:rPr>
      </w:pPr>
      <w:r w:rsidRPr="00FB1898">
        <w:rPr>
          <w:rFonts w:ascii="Times New Roman" w:hAnsi="Times New Roman"/>
          <w:sz w:val="26"/>
          <w:szCs w:val="26"/>
        </w:rPr>
        <w:t>Руководитель практики</w:t>
      </w:r>
    </w:p>
    <w:p w14:paraId="2245531F" w14:textId="0F83FC04" w:rsidR="00C01C67" w:rsidRPr="00FB1898" w:rsidRDefault="00C01C67" w:rsidP="00C01C67">
      <w:pPr>
        <w:suppressAutoHyphens/>
        <w:spacing w:after="0" w:line="240" w:lineRule="auto"/>
        <w:rPr>
          <w:rFonts w:ascii="Times New Roman" w:hAnsi="Times New Roman"/>
          <w:sz w:val="26"/>
          <w:szCs w:val="26"/>
        </w:rPr>
      </w:pPr>
      <w:r>
        <w:rPr>
          <w:rFonts w:ascii="Times New Roman" w:hAnsi="Times New Roman"/>
          <w:sz w:val="26"/>
          <w:szCs w:val="26"/>
        </w:rPr>
        <w:t xml:space="preserve">канд. </w:t>
      </w:r>
      <w:r>
        <w:rPr>
          <w:rFonts w:ascii="Times New Roman" w:hAnsi="Times New Roman"/>
          <w:sz w:val="26"/>
          <w:szCs w:val="26"/>
        </w:rPr>
        <w:t>эк</w:t>
      </w:r>
      <w:r>
        <w:rPr>
          <w:rFonts w:ascii="Times New Roman" w:hAnsi="Times New Roman"/>
          <w:sz w:val="26"/>
          <w:szCs w:val="26"/>
        </w:rPr>
        <w:t>. наук, доцент</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sidRPr="00FB1898">
        <w:rPr>
          <w:rFonts w:ascii="Times New Roman" w:hAnsi="Times New Roman"/>
          <w:sz w:val="26"/>
          <w:szCs w:val="26"/>
        </w:rPr>
        <w:t xml:space="preserve">_______________ </w:t>
      </w:r>
      <w:r>
        <w:rPr>
          <w:rFonts w:ascii="Times New Roman" w:hAnsi="Times New Roman"/>
          <w:sz w:val="26"/>
          <w:szCs w:val="26"/>
        </w:rPr>
        <w:t xml:space="preserve">С.И. </w:t>
      </w:r>
      <w:proofErr w:type="spellStart"/>
      <w:r>
        <w:rPr>
          <w:rFonts w:ascii="Times New Roman" w:hAnsi="Times New Roman"/>
          <w:sz w:val="26"/>
          <w:szCs w:val="26"/>
        </w:rPr>
        <w:t>Веролайнен</w:t>
      </w:r>
      <w:proofErr w:type="spellEnd"/>
    </w:p>
    <w:p w14:paraId="58928A00" w14:textId="77777777" w:rsidR="00C01C67" w:rsidRPr="00FB1898" w:rsidRDefault="00C01C67" w:rsidP="00C01C67">
      <w:pPr>
        <w:spacing w:after="0" w:line="240" w:lineRule="auto"/>
        <w:ind w:left="426"/>
        <w:rPr>
          <w:rFonts w:ascii="Times New Roman" w:hAnsi="Times New Roman"/>
          <w:color w:val="FF0000"/>
          <w:sz w:val="26"/>
          <w:szCs w:val="26"/>
        </w:rPr>
      </w:pPr>
    </w:p>
    <w:p w14:paraId="5DDC78D2" w14:textId="77777777" w:rsidR="0029705C" w:rsidRDefault="0029705C" w:rsidP="005A3593">
      <w:pPr>
        <w:pStyle w:val="msonormaldop"/>
        <w:rPr>
          <w:color w:val="FFFFFF"/>
        </w:rPr>
      </w:pPr>
    </w:p>
    <w:p w14:paraId="09103D59" w14:textId="77777777" w:rsidR="009227D5" w:rsidRDefault="009227D5" w:rsidP="005A3593">
      <w:pPr>
        <w:pStyle w:val="msonormaldop"/>
        <w:rPr>
          <w:color w:val="FFFFFF"/>
        </w:rPr>
      </w:pPr>
    </w:p>
    <w:p w14:paraId="4F0E2818" w14:textId="1D5BEF6F" w:rsidR="009227D5" w:rsidRDefault="0029705C" w:rsidP="0029705C">
      <w:pPr>
        <w:pStyle w:val="msonormaldop"/>
        <w:ind w:firstLine="0"/>
        <w:rPr>
          <w:color w:val="FFFFFF"/>
        </w:rPr>
      </w:pPr>
      <w:r>
        <w:rPr>
          <w:color w:val="FFFFFF"/>
        </w:rPr>
        <w:br w:type="page"/>
      </w:r>
    </w:p>
    <w:p w14:paraId="6D24F35D" w14:textId="77777777" w:rsidR="009227D5" w:rsidRPr="00651E0B" w:rsidRDefault="009227D5" w:rsidP="00651E0B">
      <w:pPr>
        <w:pStyle w:val="3"/>
        <w:spacing w:after="240"/>
        <w:jc w:val="center"/>
        <w:rPr>
          <w:rFonts w:ascii="Arial" w:hAnsi="Arial" w:cs="Arial"/>
          <w:noProof/>
          <w:sz w:val="30"/>
          <w:szCs w:val="30"/>
        </w:rPr>
      </w:pPr>
      <w:bookmarkStart w:id="7" w:name="_Toc123311206"/>
      <w:r w:rsidRPr="0029705C">
        <w:rPr>
          <w:rFonts w:ascii="Arial" w:hAnsi="Arial" w:cs="Arial"/>
          <w:sz w:val="28"/>
          <w:szCs w:val="28"/>
        </w:rPr>
        <w:t>Содержание</w:t>
      </w:r>
      <w:bookmarkEnd w:id="7"/>
      <w:r>
        <w:fldChar w:fldCharType="begin"/>
      </w:r>
      <w:r>
        <w:instrText xml:space="preserve"> TOC \o "1-3" \h \z \u </w:instrText>
      </w:r>
      <w:r>
        <w:fldChar w:fldCharType="separate"/>
      </w:r>
    </w:p>
    <w:p w14:paraId="3D991E09" w14:textId="504D87F5" w:rsidR="009227D5" w:rsidRPr="00651E0B" w:rsidRDefault="00000000" w:rsidP="00651E0B">
      <w:pPr>
        <w:pStyle w:val="21"/>
        <w:tabs>
          <w:tab w:val="right" w:leader="dot" w:pos="9628"/>
        </w:tabs>
        <w:spacing w:before="0" w:line="360" w:lineRule="auto"/>
        <w:ind w:left="142"/>
        <w:rPr>
          <w:b w:val="0"/>
          <w:bCs w:val="0"/>
          <w:noProof/>
          <w:color w:val="000000"/>
          <w:sz w:val="24"/>
          <w:szCs w:val="24"/>
          <w:lang w:eastAsia="ru-RU"/>
        </w:rPr>
      </w:pPr>
      <w:hyperlink w:anchor="_Toc123311207" w:history="1">
        <w:r w:rsidR="009227D5" w:rsidRPr="00651E0B">
          <w:rPr>
            <w:rStyle w:val="ab"/>
            <w:b w:val="0"/>
            <w:noProof/>
            <w:color w:val="000000"/>
            <w:sz w:val="24"/>
            <w:szCs w:val="24"/>
          </w:rPr>
          <w:t>Введение</w:t>
        </w:r>
        <w:r w:rsidR="009227D5" w:rsidRPr="00651E0B">
          <w:rPr>
            <w:b w:val="0"/>
            <w:noProof/>
            <w:webHidden/>
            <w:color w:val="000000"/>
            <w:sz w:val="24"/>
            <w:szCs w:val="24"/>
          </w:rPr>
          <w:tab/>
        </w:r>
        <w:r w:rsidR="0029705C">
          <w:rPr>
            <w:b w:val="0"/>
            <w:noProof/>
            <w:webHidden/>
            <w:color w:val="000000"/>
            <w:sz w:val="24"/>
            <w:szCs w:val="24"/>
          </w:rPr>
          <w:t>5</w:t>
        </w:r>
      </w:hyperlink>
    </w:p>
    <w:p w14:paraId="362224CC" w14:textId="59692707" w:rsidR="009227D5" w:rsidRPr="00651E0B" w:rsidRDefault="00000000" w:rsidP="00AB0629">
      <w:pPr>
        <w:pStyle w:val="11"/>
        <w:rPr>
          <w:noProof/>
          <w:lang w:eastAsia="ru-RU"/>
        </w:rPr>
      </w:pPr>
      <w:hyperlink w:anchor="_Toc123311208" w:history="1">
        <w:r w:rsidR="009227D5" w:rsidRPr="00651E0B">
          <w:rPr>
            <w:rStyle w:val="ab"/>
            <w:rFonts w:ascii="Times New Roman" w:hAnsi="Times New Roman"/>
            <w:b w:val="0"/>
            <w:noProof/>
            <w:color w:val="000000"/>
          </w:rPr>
          <w:t xml:space="preserve">1 </w:t>
        </w:r>
        <w:r w:rsidR="00DA048D">
          <w:rPr>
            <w:rStyle w:val="ab"/>
            <w:rFonts w:ascii="Times New Roman" w:hAnsi="Times New Roman"/>
            <w:b w:val="0"/>
            <w:noProof/>
            <w:color w:val="000000"/>
          </w:rPr>
          <w:t>И</w:t>
        </w:r>
        <w:r w:rsidR="00DA048D">
          <w:rPr>
            <w:rStyle w:val="ab"/>
            <w:rFonts w:ascii="Times New Roman" w:hAnsi="Times New Roman"/>
            <w:b w:val="0"/>
            <w:caps w:val="0"/>
            <w:noProof/>
            <w:color w:val="000000"/>
          </w:rPr>
          <w:t xml:space="preserve">сследование разработки институционального механизма развития информационной </w:t>
        </w:r>
        <w:r w:rsidR="0029705C">
          <w:rPr>
            <w:rStyle w:val="ab"/>
            <w:rFonts w:ascii="Times New Roman" w:hAnsi="Times New Roman"/>
            <w:b w:val="0"/>
            <w:caps w:val="0"/>
            <w:noProof/>
            <w:color w:val="FFFFFF"/>
          </w:rPr>
          <w:t>ю</w:t>
        </w:r>
        <w:r w:rsidR="00DA048D">
          <w:rPr>
            <w:rStyle w:val="ab"/>
            <w:rFonts w:ascii="Times New Roman" w:hAnsi="Times New Roman"/>
            <w:b w:val="0"/>
            <w:caps w:val="0"/>
            <w:noProof/>
            <w:color w:val="000000"/>
          </w:rPr>
          <w:t>и</w:t>
        </w:r>
        <w:r w:rsidR="00DA048D">
          <w:rPr>
            <w:rStyle w:val="ab"/>
            <w:rFonts w:ascii="Times New Roman" w:hAnsi="Times New Roman"/>
            <w:b w:val="0"/>
            <w:caps w:val="0"/>
            <w:noProof/>
            <w:color w:val="000000"/>
          </w:rPr>
          <w:t>нфраструктуры периферийных территорий</w:t>
        </w:r>
        <w:r w:rsidR="009227D5" w:rsidRPr="00651E0B">
          <w:rPr>
            <w:noProof/>
            <w:webHidden/>
          </w:rPr>
          <w:tab/>
        </w:r>
        <w:r w:rsidR="0029705C">
          <w:rPr>
            <w:rFonts w:ascii="Times New Roman" w:hAnsi="Times New Roman" w:cs="Times New Roman"/>
            <w:b w:val="0"/>
            <w:bCs w:val="0"/>
            <w:noProof/>
            <w:webHidden/>
          </w:rPr>
          <w:t>7</w:t>
        </w:r>
      </w:hyperlink>
    </w:p>
    <w:p w14:paraId="56EA84AB" w14:textId="00A92089" w:rsidR="009227D5" w:rsidRPr="00651E0B" w:rsidRDefault="00000000" w:rsidP="00651E0B">
      <w:pPr>
        <w:pStyle w:val="21"/>
        <w:tabs>
          <w:tab w:val="right" w:leader="dot" w:pos="9628"/>
        </w:tabs>
        <w:spacing w:before="0" w:line="360" w:lineRule="auto"/>
        <w:rPr>
          <w:b w:val="0"/>
          <w:bCs w:val="0"/>
          <w:noProof/>
          <w:color w:val="000000"/>
          <w:sz w:val="24"/>
          <w:szCs w:val="24"/>
          <w:lang w:eastAsia="ru-RU"/>
        </w:rPr>
      </w:pPr>
      <w:hyperlink w:anchor="_Toc123311209" w:history="1">
        <w:r w:rsidR="009227D5" w:rsidRPr="00651E0B">
          <w:rPr>
            <w:rStyle w:val="ab"/>
            <w:b w:val="0"/>
            <w:noProof/>
            <w:color w:val="000000"/>
            <w:sz w:val="24"/>
            <w:szCs w:val="24"/>
          </w:rPr>
          <w:t>2 План-конспект лекции по теме исследования.  Кейс-задания</w:t>
        </w:r>
        <w:r w:rsidR="009227D5" w:rsidRPr="00651E0B">
          <w:rPr>
            <w:b w:val="0"/>
            <w:noProof/>
            <w:webHidden/>
            <w:color w:val="000000"/>
            <w:sz w:val="24"/>
            <w:szCs w:val="24"/>
          </w:rPr>
          <w:tab/>
        </w:r>
        <w:r w:rsidR="0029705C">
          <w:rPr>
            <w:b w:val="0"/>
            <w:noProof/>
            <w:webHidden/>
            <w:color w:val="000000"/>
            <w:sz w:val="24"/>
            <w:szCs w:val="24"/>
          </w:rPr>
          <w:t>10</w:t>
        </w:r>
      </w:hyperlink>
    </w:p>
    <w:p w14:paraId="7DF076CC" w14:textId="382E4923" w:rsidR="009227D5" w:rsidRPr="00651E0B" w:rsidRDefault="00000000" w:rsidP="00651E0B">
      <w:pPr>
        <w:pStyle w:val="21"/>
        <w:tabs>
          <w:tab w:val="right" w:leader="dot" w:pos="9628"/>
        </w:tabs>
        <w:spacing w:before="0" w:after="120" w:line="240" w:lineRule="auto"/>
        <w:ind w:left="284" w:hanging="284"/>
        <w:rPr>
          <w:b w:val="0"/>
          <w:bCs w:val="0"/>
          <w:noProof/>
          <w:color w:val="000000"/>
          <w:sz w:val="24"/>
          <w:szCs w:val="24"/>
          <w:lang w:eastAsia="ru-RU"/>
        </w:rPr>
      </w:pPr>
      <w:hyperlink w:anchor="_Toc123311210" w:history="1">
        <w:r w:rsidR="009227D5" w:rsidRPr="00651E0B">
          <w:rPr>
            <w:rStyle w:val="ab"/>
            <w:b w:val="0"/>
            <w:noProof/>
            <w:color w:val="000000"/>
            <w:sz w:val="24"/>
            <w:szCs w:val="24"/>
          </w:rPr>
          <w:t>3 Стратегический анализ на предмет наличия  социально-экономических проблем в сфере разработки институционального механизма развития информационной инфраструктуры                   периферийных территорий региона</w:t>
        </w:r>
        <w:r w:rsidR="009227D5" w:rsidRPr="00651E0B">
          <w:rPr>
            <w:b w:val="0"/>
            <w:noProof/>
            <w:webHidden/>
            <w:color w:val="000000"/>
            <w:sz w:val="24"/>
            <w:szCs w:val="24"/>
          </w:rPr>
          <w:tab/>
        </w:r>
        <w:r w:rsidR="0029705C">
          <w:rPr>
            <w:b w:val="0"/>
            <w:noProof/>
            <w:webHidden/>
            <w:color w:val="000000"/>
            <w:sz w:val="24"/>
            <w:szCs w:val="24"/>
          </w:rPr>
          <w:t>16</w:t>
        </w:r>
      </w:hyperlink>
    </w:p>
    <w:p w14:paraId="0D0A78C8" w14:textId="0FF6CE19" w:rsidR="009227D5" w:rsidRPr="00651E0B" w:rsidRDefault="00000000" w:rsidP="00651E0B">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9227D5" w:rsidRPr="00651E0B">
          <w:rPr>
            <w:rStyle w:val="ab"/>
            <w:b w:val="0"/>
            <w:noProof/>
            <w:color w:val="000000"/>
            <w:sz w:val="24"/>
            <w:szCs w:val="24"/>
          </w:rPr>
          <w:t>3.1 Социально-экономические проблемы в сфере разработки                        институционального механизма развития информационной инфраструктуры в периферийных территориях</w:t>
        </w:r>
        <w:r w:rsidR="009227D5" w:rsidRPr="00651E0B">
          <w:rPr>
            <w:b w:val="0"/>
            <w:noProof/>
            <w:webHidden/>
            <w:color w:val="000000"/>
            <w:sz w:val="24"/>
            <w:szCs w:val="24"/>
          </w:rPr>
          <w:tab/>
        </w:r>
        <w:r w:rsidR="0029705C">
          <w:rPr>
            <w:b w:val="0"/>
            <w:noProof/>
            <w:webHidden/>
            <w:color w:val="000000"/>
            <w:sz w:val="24"/>
            <w:szCs w:val="24"/>
          </w:rPr>
          <w:t>17</w:t>
        </w:r>
      </w:hyperlink>
    </w:p>
    <w:p w14:paraId="65C8501E" w14:textId="35601CC8" w:rsidR="009227D5" w:rsidRPr="00651E0B" w:rsidRDefault="00000000" w:rsidP="00651E0B">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9227D5" w:rsidRPr="00651E0B">
          <w:rPr>
            <w:rStyle w:val="ab"/>
            <w:b w:val="0"/>
            <w:noProof/>
            <w:color w:val="000000"/>
            <w:sz w:val="24"/>
            <w:szCs w:val="24"/>
          </w:rPr>
          <w:t>3.2  Перечень мероприятий по решению выявленных проблем</w:t>
        </w:r>
        <w:r w:rsidR="009227D5" w:rsidRPr="00651E0B">
          <w:rPr>
            <w:b w:val="0"/>
            <w:noProof/>
            <w:webHidden/>
            <w:color w:val="000000"/>
            <w:sz w:val="24"/>
            <w:szCs w:val="24"/>
          </w:rPr>
          <w:tab/>
        </w:r>
        <w:r w:rsidR="0029705C">
          <w:rPr>
            <w:b w:val="0"/>
            <w:noProof/>
            <w:webHidden/>
            <w:color w:val="000000"/>
            <w:sz w:val="24"/>
            <w:szCs w:val="24"/>
          </w:rPr>
          <w:t>23</w:t>
        </w:r>
      </w:hyperlink>
    </w:p>
    <w:p w14:paraId="50B68955" w14:textId="31EE53AA" w:rsidR="009227D5" w:rsidRPr="00C01C67" w:rsidRDefault="00000000" w:rsidP="00AB0629">
      <w:pPr>
        <w:pStyle w:val="11"/>
        <w:rPr>
          <w:rFonts w:ascii="Times New Roman" w:hAnsi="Times New Roman" w:cs="Times New Roman"/>
          <w:b w:val="0"/>
          <w:bCs w:val="0"/>
          <w:noProof/>
          <w:lang w:eastAsia="ru-RU"/>
        </w:rPr>
      </w:pPr>
      <w:hyperlink w:anchor="_Toc123311213" w:history="1">
        <w:r w:rsidR="009227D5" w:rsidRPr="00C01C67">
          <w:rPr>
            <w:rStyle w:val="ab"/>
            <w:rFonts w:ascii="Times New Roman" w:hAnsi="Times New Roman"/>
            <w:b w:val="0"/>
            <w:bCs w:val="0"/>
            <w:noProof/>
            <w:color w:val="000000"/>
          </w:rPr>
          <w:t>З</w:t>
        </w:r>
        <w:r w:rsidR="009227D5" w:rsidRPr="00C01C67">
          <w:rPr>
            <w:rStyle w:val="ab"/>
            <w:rFonts w:ascii="Times New Roman" w:hAnsi="Times New Roman"/>
            <w:b w:val="0"/>
            <w:bCs w:val="0"/>
            <w:caps w:val="0"/>
            <w:noProof/>
            <w:color w:val="000000"/>
          </w:rPr>
          <w:t>аключение</w:t>
        </w:r>
        <w:r w:rsidR="009227D5" w:rsidRPr="00C01C67">
          <w:rPr>
            <w:rFonts w:ascii="Times New Roman" w:hAnsi="Times New Roman" w:cs="Times New Roman"/>
            <w:b w:val="0"/>
            <w:bCs w:val="0"/>
            <w:noProof/>
            <w:webHidden/>
          </w:rPr>
          <w:tab/>
        </w:r>
        <w:r w:rsidR="0029705C" w:rsidRPr="00C01C67">
          <w:rPr>
            <w:rFonts w:ascii="Times New Roman" w:hAnsi="Times New Roman" w:cs="Times New Roman"/>
            <w:b w:val="0"/>
            <w:bCs w:val="0"/>
            <w:noProof/>
            <w:webHidden/>
          </w:rPr>
          <w:t>28</w:t>
        </w:r>
      </w:hyperlink>
    </w:p>
    <w:p w14:paraId="05BF5414" w14:textId="740DA2F1" w:rsidR="009227D5" w:rsidRPr="00C01C67" w:rsidRDefault="00000000" w:rsidP="00AB0629">
      <w:pPr>
        <w:pStyle w:val="11"/>
        <w:rPr>
          <w:rFonts w:ascii="Times New Roman" w:hAnsi="Times New Roman" w:cs="Times New Roman"/>
          <w:b w:val="0"/>
          <w:bCs w:val="0"/>
          <w:noProof/>
          <w:lang w:eastAsia="ru-RU"/>
        </w:rPr>
      </w:pPr>
      <w:hyperlink w:anchor="_Toc123311214" w:history="1">
        <w:r w:rsidR="009227D5" w:rsidRPr="00C01C67">
          <w:rPr>
            <w:rStyle w:val="ab"/>
            <w:rFonts w:ascii="Times New Roman" w:hAnsi="Times New Roman"/>
            <w:b w:val="0"/>
            <w:bCs w:val="0"/>
            <w:noProof/>
            <w:color w:val="000000"/>
          </w:rPr>
          <w:t>С</w:t>
        </w:r>
        <w:r w:rsidR="009227D5" w:rsidRPr="00C01C67">
          <w:rPr>
            <w:rStyle w:val="ab"/>
            <w:rFonts w:ascii="Times New Roman" w:hAnsi="Times New Roman"/>
            <w:b w:val="0"/>
            <w:bCs w:val="0"/>
            <w:caps w:val="0"/>
            <w:noProof/>
            <w:color w:val="000000"/>
          </w:rPr>
          <w:t>писок использованных источников</w:t>
        </w:r>
        <w:r w:rsidR="009227D5" w:rsidRPr="00C01C67">
          <w:rPr>
            <w:rFonts w:ascii="Times New Roman" w:hAnsi="Times New Roman" w:cs="Times New Roman"/>
            <w:b w:val="0"/>
            <w:bCs w:val="0"/>
            <w:noProof/>
            <w:webHidden/>
          </w:rPr>
          <w:tab/>
        </w:r>
        <w:r w:rsidR="0029705C" w:rsidRPr="00C01C67">
          <w:rPr>
            <w:rFonts w:ascii="Times New Roman" w:hAnsi="Times New Roman" w:cs="Times New Roman"/>
            <w:b w:val="0"/>
            <w:bCs w:val="0"/>
            <w:noProof/>
            <w:webHidden/>
          </w:rPr>
          <w:t>30</w:t>
        </w:r>
      </w:hyperlink>
    </w:p>
    <w:p w14:paraId="180940B6" w14:textId="77777777" w:rsidR="009227D5" w:rsidRDefault="009227D5">
      <w:r>
        <w:fldChar w:fldCharType="end"/>
      </w:r>
    </w:p>
    <w:p w14:paraId="3604377F" w14:textId="77777777" w:rsidR="009227D5" w:rsidRDefault="009227D5" w:rsidP="00B63C23">
      <w:pPr>
        <w:rPr>
          <w:lang w:eastAsia="ru-RU"/>
        </w:rPr>
      </w:pPr>
    </w:p>
    <w:p w14:paraId="5AD1D183" w14:textId="77777777" w:rsidR="009227D5" w:rsidRDefault="009227D5" w:rsidP="00B63C23">
      <w:pPr>
        <w:rPr>
          <w:lang w:eastAsia="ru-RU"/>
        </w:rPr>
      </w:pPr>
    </w:p>
    <w:p w14:paraId="3E5F6848" w14:textId="77777777" w:rsidR="009227D5" w:rsidRDefault="009227D5" w:rsidP="00B63C23">
      <w:pPr>
        <w:rPr>
          <w:lang w:eastAsia="ru-RU"/>
        </w:rPr>
      </w:pPr>
    </w:p>
    <w:p w14:paraId="6D3055E4" w14:textId="77777777" w:rsidR="009227D5" w:rsidRDefault="009227D5" w:rsidP="00B63C23">
      <w:pPr>
        <w:rPr>
          <w:lang w:eastAsia="ru-RU"/>
        </w:rPr>
      </w:pPr>
    </w:p>
    <w:p w14:paraId="725BED75" w14:textId="77777777" w:rsidR="009227D5" w:rsidRDefault="009227D5" w:rsidP="00B63C23">
      <w:pPr>
        <w:rPr>
          <w:lang w:eastAsia="ru-RU"/>
        </w:rPr>
      </w:pPr>
    </w:p>
    <w:p w14:paraId="4BB1956B" w14:textId="77777777" w:rsidR="009227D5" w:rsidRDefault="009227D5" w:rsidP="00B63C23">
      <w:pPr>
        <w:rPr>
          <w:lang w:eastAsia="ru-RU"/>
        </w:rPr>
      </w:pPr>
    </w:p>
    <w:p w14:paraId="76BE03B5" w14:textId="77777777" w:rsidR="009227D5" w:rsidRDefault="009227D5" w:rsidP="00B63C23">
      <w:pPr>
        <w:rPr>
          <w:lang w:eastAsia="ru-RU"/>
        </w:rPr>
      </w:pPr>
    </w:p>
    <w:p w14:paraId="72A12EC9" w14:textId="77777777" w:rsidR="009227D5" w:rsidRDefault="009227D5" w:rsidP="00B63C23">
      <w:pPr>
        <w:rPr>
          <w:lang w:eastAsia="ru-RU"/>
        </w:rPr>
      </w:pPr>
    </w:p>
    <w:p w14:paraId="2C8CD4EC" w14:textId="77777777" w:rsidR="009227D5" w:rsidRDefault="009227D5" w:rsidP="00B63C23">
      <w:pPr>
        <w:rPr>
          <w:lang w:eastAsia="ru-RU"/>
        </w:rPr>
      </w:pPr>
    </w:p>
    <w:p w14:paraId="31D13DF9" w14:textId="77777777" w:rsidR="009227D5" w:rsidRDefault="009227D5" w:rsidP="00B63C23">
      <w:pPr>
        <w:rPr>
          <w:lang w:eastAsia="ru-RU"/>
        </w:rPr>
      </w:pPr>
    </w:p>
    <w:p w14:paraId="434343F0" w14:textId="77777777" w:rsidR="009227D5" w:rsidRDefault="009227D5" w:rsidP="00B63C23">
      <w:pPr>
        <w:rPr>
          <w:lang w:eastAsia="ru-RU"/>
        </w:rPr>
      </w:pPr>
    </w:p>
    <w:p w14:paraId="069216CC" w14:textId="77777777" w:rsidR="009227D5" w:rsidRDefault="009227D5" w:rsidP="00B63C23">
      <w:pPr>
        <w:rPr>
          <w:lang w:eastAsia="ru-RU"/>
        </w:rPr>
      </w:pPr>
    </w:p>
    <w:p w14:paraId="2D8143F6" w14:textId="77777777" w:rsidR="009227D5" w:rsidRDefault="009227D5" w:rsidP="00B63C23">
      <w:pPr>
        <w:rPr>
          <w:lang w:eastAsia="ru-RU"/>
        </w:rPr>
      </w:pPr>
    </w:p>
    <w:p w14:paraId="53190284" w14:textId="77777777" w:rsidR="009227D5" w:rsidRDefault="009227D5" w:rsidP="00B63C23">
      <w:pPr>
        <w:rPr>
          <w:lang w:eastAsia="ru-RU"/>
        </w:rPr>
      </w:pPr>
    </w:p>
    <w:p w14:paraId="01826D1B" w14:textId="77777777" w:rsidR="009227D5" w:rsidRDefault="009227D5" w:rsidP="00B63C23">
      <w:pPr>
        <w:rPr>
          <w:lang w:eastAsia="ru-RU"/>
        </w:rPr>
      </w:pPr>
    </w:p>
    <w:p w14:paraId="03A04E8C" w14:textId="77777777" w:rsidR="009227D5" w:rsidRDefault="009227D5" w:rsidP="00B63C23">
      <w:pPr>
        <w:rPr>
          <w:lang w:eastAsia="ru-RU"/>
        </w:rPr>
      </w:pPr>
    </w:p>
    <w:p w14:paraId="37F20B01" w14:textId="77777777" w:rsidR="009227D5" w:rsidRPr="00C82B97" w:rsidRDefault="009227D5" w:rsidP="0029705C">
      <w:pPr>
        <w:pStyle w:val="2"/>
        <w:spacing w:before="0" w:after="240" w:line="240" w:lineRule="auto"/>
        <w:jc w:val="center"/>
        <w:rPr>
          <w:rStyle w:val="a6"/>
          <w:rFonts w:ascii="Arial" w:hAnsi="Arial" w:cs="Arial"/>
          <w:bCs w:val="0"/>
          <w:i w:val="0"/>
          <w:sz w:val="30"/>
          <w:szCs w:val="30"/>
        </w:rPr>
      </w:pPr>
      <w:bookmarkStart w:id="8" w:name="_Toc123311207"/>
      <w:r w:rsidRPr="00C82B97">
        <w:rPr>
          <w:rStyle w:val="a6"/>
          <w:rFonts w:ascii="Arial" w:hAnsi="Arial" w:cs="Arial"/>
          <w:bCs w:val="0"/>
          <w:i w:val="0"/>
          <w:sz w:val="30"/>
          <w:szCs w:val="30"/>
        </w:rPr>
        <w:lastRenderedPageBreak/>
        <w:t>Введение</w:t>
      </w:r>
      <w:bookmarkEnd w:id="8"/>
    </w:p>
    <w:p w14:paraId="5B9D08E6"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Информационное неравенство в пространстве региона усиливают социально-экономические диспропорции между периферийными и урбанизированными территориями региона, что еще больше ускоряет урбанизацию.</w:t>
      </w:r>
      <w:r>
        <w:rPr>
          <w:rFonts w:ascii="Times New Roman" w:hAnsi="Times New Roman"/>
          <w:sz w:val="24"/>
          <w:szCs w:val="24"/>
        </w:rPr>
        <w:t xml:space="preserve">  Далее с</w:t>
      </w:r>
      <w:r w:rsidRPr="00A95A49">
        <w:rPr>
          <w:rFonts w:ascii="Times New Roman" w:hAnsi="Times New Roman"/>
          <w:sz w:val="24"/>
          <w:szCs w:val="24"/>
        </w:rPr>
        <w:t>окращаются и терпят провалы соответствующие локальные рынки благ, труда и социальных услуг. Перечисленные процессы влекут увеличение социально-экономического разрыва и дезинтеграции населения периферийных территорий регионов</w:t>
      </w:r>
      <w:r>
        <w:rPr>
          <w:rFonts w:ascii="Times New Roman" w:hAnsi="Times New Roman"/>
          <w:sz w:val="24"/>
          <w:szCs w:val="24"/>
        </w:rPr>
        <w:t xml:space="preserve">. </w:t>
      </w:r>
    </w:p>
    <w:p w14:paraId="326B50D9"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w:t>
      </w:r>
      <w:r>
        <w:rPr>
          <w:rFonts w:ascii="Times New Roman" w:hAnsi="Times New Roman"/>
          <w:sz w:val="24"/>
          <w:szCs w:val="24"/>
        </w:rPr>
        <w:t>,</w:t>
      </w:r>
      <w:r w:rsidRPr="00A95A49">
        <w:rPr>
          <w:rFonts w:ascii="Times New Roman" w:hAnsi="Times New Roman"/>
          <w:sz w:val="24"/>
          <w:szCs w:val="24"/>
        </w:rPr>
        <w:t xml:space="preserve"> наоборот, в крупнейших городах наблюдается рост социальной напряженности, вызванный чрезмерной концентрацией населения, культурных и этнических различий социаль</w:t>
      </w:r>
      <w:r>
        <w:rPr>
          <w:rFonts w:ascii="Times New Roman" w:hAnsi="Times New Roman"/>
          <w:sz w:val="24"/>
          <w:szCs w:val="24"/>
        </w:rPr>
        <w:t>ных групп</w:t>
      </w:r>
      <w:r w:rsidRPr="00A95A49">
        <w:rPr>
          <w:rFonts w:ascii="Times New Roman" w:hAnsi="Times New Roman"/>
          <w:sz w:val="24"/>
          <w:szCs w:val="24"/>
        </w:rPr>
        <w:t xml:space="preserve">. Агломерационный эффект, концентрация в городах производительных сил и финансового капитала сотни лет являлись </w:t>
      </w:r>
      <w:r>
        <w:rPr>
          <w:rFonts w:ascii="Times New Roman" w:hAnsi="Times New Roman"/>
          <w:sz w:val="24"/>
          <w:szCs w:val="24"/>
        </w:rPr>
        <w:t>основными факторами урбанизации</w:t>
      </w:r>
      <w:r w:rsidRPr="00A95A49">
        <w:rPr>
          <w:rFonts w:ascii="Times New Roman" w:hAnsi="Times New Roman"/>
          <w:sz w:val="24"/>
          <w:szCs w:val="24"/>
        </w:rPr>
        <w:t>. Переход к постиндустриальной экономике и информационному обществу, снижение географической определенности рабочей силы, глобализация и структурные изменения в экономических системах создают предпосылки к изменению хара</w:t>
      </w:r>
      <w:r>
        <w:rPr>
          <w:rFonts w:ascii="Times New Roman" w:hAnsi="Times New Roman"/>
          <w:sz w:val="24"/>
          <w:szCs w:val="24"/>
        </w:rPr>
        <w:t>ктера и направлений урбанизации</w:t>
      </w:r>
      <w:r w:rsidRPr="00A95A49">
        <w:rPr>
          <w:rFonts w:ascii="Times New Roman" w:hAnsi="Times New Roman"/>
          <w:sz w:val="24"/>
          <w:szCs w:val="24"/>
        </w:rPr>
        <w:t>.</w:t>
      </w:r>
    </w:p>
    <w:p w14:paraId="5A0960E2" w14:textId="77D406A6" w:rsidR="009227D5"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Доступность </w:t>
      </w:r>
      <w:r w:rsidR="008043FE">
        <w:rPr>
          <w:rFonts w:ascii="Times New Roman" w:hAnsi="Times New Roman"/>
          <w:sz w:val="24"/>
          <w:szCs w:val="24"/>
        </w:rPr>
        <w:t>информационной инфраструктуры</w:t>
      </w:r>
      <w:r w:rsidRPr="00A95A49">
        <w:rPr>
          <w:rFonts w:ascii="Times New Roman" w:hAnsi="Times New Roman"/>
          <w:sz w:val="24"/>
          <w:szCs w:val="24"/>
        </w:rPr>
        <w:t>, которая является неотъемлемой частью инфраструктуры экономики региона, определяет уровень экономической активности и оказывает непосредственное влияние на п</w:t>
      </w:r>
      <w:r>
        <w:rPr>
          <w:rFonts w:ascii="Times New Roman" w:hAnsi="Times New Roman"/>
          <w:sz w:val="24"/>
          <w:szCs w:val="24"/>
        </w:rPr>
        <w:t>араметры миграционных процессов</w:t>
      </w:r>
      <w:r w:rsidRPr="00A95A49">
        <w:rPr>
          <w:rFonts w:ascii="Times New Roman" w:hAnsi="Times New Roman"/>
          <w:sz w:val="24"/>
          <w:szCs w:val="24"/>
        </w:rPr>
        <w:t xml:space="preserve">. </w:t>
      </w:r>
      <w:r w:rsidR="008043FE">
        <w:rPr>
          <w:rFonts w:ascii="Times New Roman" w:hAnsi="Times New Roman"/>
          <w:sz w:val="24"/>
          <w:szCs w:val="24"/>
        </w:rPr>
        <w:t>Ее р</w:t>
      </w:r>
      <w:r w:rsidRPr="00A95A49">
        <w:rPr>
          <w:rFonts w:ascii="Times New Roman" w:hAnsi="Times New Roman"/>
          <w:sz w:val="24"/>
          <w:szCs w:val="24"/>
        </w:rPr>
        <w:t>азвитие в пространстве региона выступает инструментом регулирования миграционных процессов, инструментом управления издержками, связанными с избыточной концентрацией населения в крупнейших городах, снижает антропологическую нагрузку на города и социальную напряженность, влияет на доступность и качество жилья</w:t>
      </w:r>
      <w:r>
        <w:rPr>
          <w:rFonts w:ascii="Times New Roman" w:hAnsi="Times New Roman"/>
          <w:sz w:val="24"/>
          <w:szCs w:val="24"/>
        </w:rPr>
        <w:t xml:space="preserve">. </w:t>
      </w:r>
    </w:p>
    <w:p w14:paraId="34D6A5F4" w14:textId="3142E39A" w:rsidR="009227D5" w:rsidRPr="00A95A49" w:rsidRDefault="008043FE" w:rsidP="00BF5F10">
      <w:pPr>
        <w:spacing w:after="0" w:line="360" w:lineRule="auto"/>
        <w:ind w:firstLine="709"/>
        <w:jc w:val="both"/>
        <w:rPr>
          <w:rFonts w:ascii="Times New Roman" w:hAnsi="Times New Roman"/>
          <w:sz w:val="24"/>
          <w:szCs w:val="24"/>
        </w:rPr>
      </w:pPr>
      <w:r>
        <w:rPr>
          <w:rFonts w:ascii="Times New Roman" w:hAnsi="Times New Roman"/>
          <w:sz w:val="24"/>
          <w:szCs w:val="24"/>
        </w:rPr>
        <w:t xml:space="preserve">Таким образом, актуальность исследования обусловлена </w:t>
      </w:r>
      <w:r w:rsidRPr="008043FE">
        <w:rPr>
          <w:rFonts w:ascii="Times New Roman" w:hAnsi="Times New Roman"/>
          <w:sz w:val="24"/>
          <w:szCs w:val="24"/>
        </w:rPr>
        <w:t>географическ</w:t>
      </w:r>
      <w:r>
        <w:rPr>
          <w:rFonts w:ascii="Times New Roman" w:hAnsi="Times New Roman"/>
          <w:sz w:val="24"/>
          <w:szCs w:val="24"/>
        </w:rPr>
        <w:t xml:space="preserve">им </w:t>
      </w:r>
      <w:r w:rsidRPr="008043FE">
        <w:rPr>
          <w:rFonts w:ascii="Times New Roman" w:hAnsi="Times New Roman"/>
          <w:sz w:val="24"/>
          <w:szCs w:val="24"/>
        </w:rPr>
        <w:t>цифров</w:t>
      </w:r>
      <w:r>
        <w:rPr>
          <w:rFonts w:ascii="Times New Roman" w:hAnsi="Times New Roman"/>
          <w:sz w:val="24"/>
          <w:szCs w:val="24"/>
        </w:rPr>
        <w:t>ым</w:t>
      </w:r>
      <w:r w:rsidRPr="008043FE">
        <w:rPr>
          <w:rFonts w:ascii="Times New Roman" w:hAnsi="Times New Roman"/>
          <w:sz w:val="24"/>
          <w:szCs w:val="24"/>
        </w:rPr>
        <w:t xml:space="preserve"> неравенство</w:t>
      </w:r>
      <w:r>
        <w:rPr>
          <w:rFonts w:ascii="Times New Roman" w:hAnsi="Times New Roman"/>
          <w:sz w:val="24"/>
          <w:szCs w:val="24"/>
        </w:rPr>
        <w:t>м</w:t>
      </w:r>
      <w:r w:rsidRPr="008043FE">
        <w:rPr>
          <w:rFonts w:ascii="Times New Roman" w:hAnsi="Times New Roman"/>
          <w:sz w:val="24"/>
          <w:szCs w:val="24"/>
        </w:rPr>
        <w:t xml:space="preserve">. Цифровое неравенство </w:t>
      </w:r>
      <w:r>
        <w:rPr>
          <w:rFonts w:ascii="Times New Roman" w:hAnsi="Times New Roman"/>
          <w:sz w:val="24"/>
          <w:szCs w:val="24"/>
        </w:rPr>
        <w:t xml:space="preserve">так </w:t>
      </w:r>
      <w:proofErr w:type="gramStart"/>
      <w:r>
        <w:rPr>
          <w:rFonts w:ascii="Times New Roman" w:hAnsi="Times New Roman"/>
          <w:sz w:val="24"/>
          <w:szCs w:val="24"/>
        </w:rPr>
        <w:t>же</w:t>
      </w:r>
      <w:proofErr w:type="gramEnd"/>
      <w:r>
        <w:rPr>
          <w:rFonts w:ascii="Times New Roman" w:hAnsi="Times New Roman"/>
          <w:sz w:val="24"/>
          <w:szCs w:val="24"/>
        </w:rPr>
        <w:t xml:space="preserve"> как и </w:t>
      </w:r>
      <w:r w:rsidRPr="008043FE">
        <w:rPr>
          <w:rFonts w:ascii="Times New Roman" w:hAnsi="Times New Roman"/>
          <w:sz w:val="24"/>
          <w:szCs w:val="24"/>
        </w:rPr>
        <w:t>други</w:t>
      </w:r>
      <w:r>
        <w:rPr>
          <w:rFonts w:ascii="Times New Roman" w:hAnsi="Times New Roman"/>
          <w:sz w:val="24"/>
          <w:szCs w:val="24"/>
        </w:rPr>
        <w:t>е</w:t>
      </w:r>
      <w:r w:rsidRPr="008043FE">
        <w:rPr>
          <w:rFonts w:ascii="Times New Roman" w:hAnsi="Times New Roman"/>
          <w:sz w:val="24"/>
          <w:szCs w:val="24"/>
        </w:rPr>
        <w:t xml:space="preserve"> вид</w:t>
      </w:r>
      <w:r>
        <w:rPr>
          <w:rFonts w:ascii="Times New Roman" w:hAnsi="Times New Roman"/>
          <w:sz w:val="24"/>
          <w:szCs w:val="24"/>
        </w:rPr>
        <w:t>ы</w:t>
      </w:r>
      <w:r w:rsidRPr="008043FE">
        <w:rPr>
          <w:rFonts w:ascii="Times New Roman" w:hAnsi="Times New Roman"/>
          <w:sz w:val="24"/>
          <w:szCs w:val="24"/>
        </w:rPr>
        <w:t xml:space="preserve"> социально-экономического неравенства влия</w:t>
      </w:r>
      <w:r>
        <w:rPr>
          <w:rFonts w:ascii="Times New Roman" w:hAnsi="Times New Roman"/>
          <w:sz w:val="24"/>
          <w:szCs w:val="24"/>
        </w:rPr>
        <w:t>ю</w:t>
      </w:r>
      <w:r w:rsidRPr="008043FE">
        <w:rPr>
          <w:rFonts w:ascii="Times New Roman" w:hAnsi="Times New Roman"/>
          <w:sz w:val="24"/>
          <w:szCs w:val="24"/>
        </w:rPr>
        <w:t xml:space="preserve">т на различие в уровне доходов, уровне развития человеческого потенциала, доступности социальных и прочих услуг. В условиях дефицита </w:t>
      </w:r>
      <w:proofErr w:type="spellStart"/>
      <w:r w:rsidRPr="008043FE">
        <w:rPr>
          <w:rFonts w:ascii="Times New Roman" w:hAnsi="Times New Roman"/>
          <w:sz w:val="24"/>
          <w:szCs w:val="24"/>
        </w:rPr>
        <w:t>связующеи</w:t>
      </w:r>
      <w:proofErr w:type="spellEnd"/>
      <w:r w:rsidRPr="008043FE">
        <w:rPr>
          <w:rFonts w:ascii="Times New Roman" w:hAnsi="Times New Roman"/>
          <w:sz w:val="24"/>
          <w:szCs w:val="24"/>
        </w:rPr>
        <w:t xml:space="preserve">̆ </w:t>
      </w:r>
      <w:proofErr w:type="spellStart"/>
      <w:r w:rsidRPr="008043FE">
        <w:rPr>
          <w:rFonts w:ascii="Times New Roman" w:hAnsi="Times New Roman"/>
          <w:sz w:val="24"/>
          <w:szCs w:val="24"/>
        </w:rPr>
        <w:t>информационнои</w:t>
      </w:r>
      <w:proofErr w:type="spellEnd"/>
      <w:r w:rsidRPr="008043FE">
        <w:rPr>
          <w:rFonts w:ascii="Times New Roman" w:hAnsi="Times New Roman"/>
          <w:sz w:val="24"/>
          <w:szCs w:val="24"/>
        </w:rPr>
        <w:t xml:space="preserve">̆ инфраструктуры между региональными центрами и </w:t>
      </w:r>
      <w:proofErr w:type="spellStart"/>
      <w:r w:rsidRPr="008043FE">
        <w:rPr>
          <w:rFonts w:ascii="Times New Roman" w:hAnsi="Times New Roman"/>
          <w:sz w:val="24"/>
          <w:szCs w:val="24"/>
        </w:rPr>
        <w:t>региональнои</w:t>
      </w:r>
      <w:proofErr w:type="spellEnd"/>
      <w:r w:rsidRPr="008043FE">
        <w:rPr>
          <w:rFonts w:ascii="Times New Roman" w:hAnsi="Times New Roman"/>
          <w:sz w:val="24"/>
          <w:szCs w:val="24"/>
        </w:rPr>
        <w:t xml:space="preserve">̆ </w:t>
      </w:r>
      <w:proofErr w:type="spellStart"/>
      <w:r w:rsidRPr="008043FE">
        <w:rPr>
          <w:rFonts w:ascii="Times New Roman" w:hAnsi="Times New Roman"/>
          <w:sz w:val="24"/>
          <w:szCs w:val="24"/>
        </w:rPr>
        <w:t>перифериеи</w:t>
      </w:r>
      <w:proofErr w:type="spellEnd"/>
      <w:r w:rsidRPr="008043FE">
        <w:rPr>
          <w:rFonts w:ascii="Times New Roman" w:hAnsi="Times New Roman"/>
          <w:sz w:val="24"/>
          <w:szCs w:val="24"/>
        </w:rPr>
        <w:t>̆ возрастает риск социально-</w:t>
      </w:r>
      <w:proofErr w:type="spellStart"/>
      <w:r w:rsidRPr="008043FE">
        <w:rPr>
          <w:rFonts w:ascii="Times New Roman" w:hAnsi="Times New Roman"/>
          <w:sz w:val="24"/>
          <w:szCs w:val="24"/>
        </w:rPr>
        <w:t>экономическои</w:t>
      </w:r>
      <w:proofErr w:type="spellEnd"/>
      <w:r w:rsidRPr="008043FE">
        <w:rPr>
          <w:rFonts w:ascii="Times New Roman" w:hAnsi="Times New Roman"/>
          <w:sz w:val="24"/>
          <w:szCs w:val="24"/>
        </w:rPr>
        <w:t xml:space="preserve">̆ дезинтеграции населения малых </w:t>
      </w:r>
      <w:proofErr w:type="spellStart"/>
      <w:r w:rsidRPr="008043FE">
        <w:rPr>
          <w:rFonts w:ascii="Times New Roman" w:hAnsi="Times New Roman"/>
          <w:sz w:val="24"/>
          <w:szCs w:val="24"/>
        </w:rPr>
        <w:t>периферийных</w:t>
      </w:r>
      <w:proofErr w:type="spellEnd"/>
      <w:r w:rsidRPr="008043FE">
        <w:rPr>
          <w:rFonts w:ascii="Times New Roman" w:hAnsi="Times New Roman"/>
          <w:sz w:val="24"/>
          <w:szCs w:val="24"/>
        </w:rPr>
        <w:t xml:space="preserve"> населенных пунктов </w:t>
      </w:r>
      <w:proofErr w:type="spellStart"/>
      <w:r w:rsidRPr="008043FE">
        <w:rPr>
          <w:rFonts w:ascii="Times New Roman" w:hAnsi="Times New Roman"/>
          <w:sz w:val="24"/>
          <w:szCs w:val="24"/>
        </w:rPr>
        <w:t>российских</w:t>
      </w:r>
      <w:proofErr w:type="spellEnd"/>
      <w:r w:rsidRPr="008043FE">
        <w:rPr>
          <w:rFonts w:ascii="Times New Roman" w:hAnsi="Times New Roman"/>
          <w:sz w:val="24"/>
          <w:szCs w:val="24"/>
        </w:rPr>
        <w:t xml:space="preserve"> регионов.</w:t>
      </w:r>
    </w:p>
    <w:p w14:paraId="29A9520A" w14:textId="1EB87CD0" w:rsidR="009227D5" w:rsidRPr="00A95A49" w:rsidRDefault="009227D5" w:rsidP="008043FE">
      <w:pPr>
        <w:pStyle w:val="msonormaldop"/>
        <w:spacing w:line="360" w:lineRule="auto"/>
      </w:pPr>
      <w:r w:rsidRPr="00A95A49">
        <w:t>Цель</w:t>
      </w:r>
      <w:r w:rsidR="008043FE">
        <w:t>ю</w:t>
      </w:r>
      <w:r w:rsidRPr="00A95A49">
        <w:t xml:space="preserve"> </w:t>
      </w:r>
      <w:r w:rsidR="008043FE">
        <w:t xml:space="preserve">производственной научно-исследовательской практики (НИР) является систематизация, закрепление и расширение теоретических знаний, практических навыков и умений в процессе выполнения научно-исследовательских задач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5FBD1FA6" w14:textId="77777777" w:rsidR="009227D5" w:rsidRPr="00BF5F10" w:rsidRDefault="009227D5" w:rsidP="00A95A49">
      <w:pPr>
        <w:pStyle w:val="msonormaldop"/>
        <w:spacing w:line="360" w:lineRule="auto"/>
      </w:pPr>
      <w:r w:rsidRPr="00BF5F10">
        <w:t xml:space="preserve">Данная цель потребует решения следующих этапных задач: </w:t>
      </w:r>
    </w:p>
    <w:p w14:paraId="75741139" w14:textId="77777777" w:rsidR="009227D5" w:rsidRPr="00BF5F10" w:rsidRDefault="009227D5" w:rsidP="00A95A49">
      <w:pPr>
        <w:pStyle w:val="msonormaldop"/>
        <w:spacing w:line="360" w:lineRule="auto"/>
      </w:pPr>
      <w:r w:rsidRPr="00BF5F10">
        <w:rPr>
          <w:rStyle w:val="a6"/>
          <w:b w:val="0"/>
          <w:bCs/>
        </w:rPr>
        <w:lastRenderedPageBreak/>
        <w:t xml:space="preserve">1 </w:t>
      </w:r>
      <w:r w:rsidRPr="00BF5F10">
        <w:t>Обосновать актуальность темы исследования через апробацию научных, практических, методических результатов разработки институционального механизма развития информационной инфраструктуры периферийных территорий региона, изучение методов анализа социально-экономических проблем государственного регулирования в области исследования.</w:t>
      </w:r>
    </w:p>
    <w:p w14:paraId="00C5A375" w14:textId="77777777" w:rsidR="009227D5" w:rsidRPr="00BF5F10" w:rsidRDefault="009227D5" w:rsidP="00A95A49">
      <w:pPr>
        <w:pStyle w:val="msonormaldop"/>
        <w:spacing w:line="360" w:lineRule="auto"/>
      </w:pPr>
      <w:r w:rsidRPr="00BF5F10">
        <w:rPr>
          <w:rStyle w:val="a6"/>
          <w:b w:val="0"/>
          <w:bCs/>
        </w:rPr>
        <w:t xml:space="preserve">2 </w:t>
      </w:r>
      <w:r w:rsidRPr="00BF5F10">
        <w:rPr>
          <w:rStyle w:val="a6"/>
          <w:b w:val="0"/>
        </w:rPr>
        <w:t xml:space="preserve">Составить план-конспект лекции, проиллюстрированный презентационным материалом в формате </w:t>
      </w:r>
      <w:r w:rsidRPr="00BF5F10">
        <w:rPr>
          <w:rStyle w:val="a6"/>
          <w:b w:val="0"/>
          <w:lang w:val="en-US"/>
        </w:rPr>
        <w:t>ppt</w:t>
      </w:r>
      <w:r w:rsidRPr="00BF5F10">
        <w:rPr>
          <w:rStyle w:val="a6"/>
          <w:b w:val="0"/>
        </w:rPr>
        <w:t xml:space="preserve">, а также подготовить кейс-задания по </w:t>
      </w:r>
      <w:r w:rsidRPr="00BF5F10">
        <w:t>разработке институционального механизма развития информационной инфраструктуры периферийных территорий региона.</w:t>
      </w:r>
    </w:p>
    <w:p w14:paraId="391C7AC6" w14:textId="77777777" w:rsidR="009227D5" w:rsidRPr="00BF5F10" w:rsidRDefault="009227D5" w:rsidP="00A95A49">
      <w:pPr>
        <w:pStyle w:val="msonormaldop"/>
        <w:spacing w:line="360" w:lineRule="auto"/>
      </w:pPr>
      <w:r w:rsidRPr="00BF5F10">
        <w:rPr>
          <w:rStyle w:val="a6"/>
          <w:b w:val="0"/>
          <w:bCs/>
        </w:rPr>
        <w:t xml:space="preserve">3 </w:t>
      </w:r>
      <w:r w:rsidRPr="00BF5F10">
        <w:t xml:space="preserve">Провести стратегический анализ и установить </w:t>
      </w:r>
      <w:proofErr w:type="gramStart"/>
      <w:r w:rsidRPr="00BF5F10">
        <w:t>наличие  социально</w:t>
      </w:r>
      <w:proofErr w:type="gramEnd"/>
      <w:r w:rsidRPr="00BF5F10">
        <w:t>-экономических проблем в сфере разработки институционального механизма развития информационной инфраструктуры периферийных территорий региона, предложить набор мероприятий по решению выявленных проблем и обосновать их выбор на основе сформулированных в отчете социально-экономических критериев и ожидаемых результатов.</w:t>
      </w:r>
    </w:p>
    <w:p w14:paraId="149ECB69" w14:textId="76A31AD3" w:rsidR="009227D5" w:rsidRPr="00A95A49" w:rsidRDefault="009227D5" w:rsidP="00A95A49">
      <w:pPr>
        <w:pStyle w:val="msonormaldop"/>
        <w:spacing w:line="360" w:lineRule="auto"/>
      </w:pPr>
      <w:r w:rsidRPr="00BF5F10">
        <w:t>4 Провести оценку влияния предлагаемых управленческих решений на развитие институционального м</w:t>
      </w:r>
      <w:r w:rsidRPr="00A95A49">
        <w:t>еханизма развития информационной инфраструктуры периферийных территорий региона</w:t>
      </w:r>
      <w:r w:rsidR="008043FE">
        <w:t>.</w:t>
      </w:r>
    </w:p>
    <w:p w14:paraId="2AEE330B" w14:textId="77777777" w:rsidR="009227D5" w:rsidRDefault="009227D5" w:rsidP="00A95A49">
      <w:pPr>
        <w:pStyle w:val="msonormaldop"/>
        <w:spacing w:line="360" w:lineRule="auto"/>
        <w:rPr>
          <w:rStyle w:val="a6"/>
          <w:bCs/>
        </w:rPr>
      </w:pPr>
    </w:p>
    <w:p w14:paraId="0F28F3CE" w14:textId="77777777" w:rsidR="009227D5" w:rsidRDefault="009227D5" w:rsidP="00A95A49">
      <w:pPr>
        <w:pStyle w:val="msonormaldop"/>
        <w:spacing w:line="360" w:lineRule="auto"/>
        <w:rPr>
          <w:rStyle w:val="a6"/>
          <w:bCs/>
        </w:rPr>
      </w:pPr>
    </w:p>
    <w:p w14:paraId="311DF244" w14:textId="77777777" w:rsidR="009227D5" w:rsidRDefault="009227D5" w:rsidP="00A95A49">
      <w:pPr>
        <w:pStyle w:val="msonormaldop"/>
        <w:spacing w:line="360" w:lineRule="auto"/>
        <w:rPr>
          <w:rStyle w:val="a6"/>
          <w:bCs/>
        </w:rPr>
      </w:pPr>
    </w:p>
    <w:p w14:paraId="64E3D8AB" w14:textId="77777777" w:rsidR="009227D5" w:rsidRDefault="009227D5" w:rsidP="00A95A49">
      <w:pPr>
        <w:pStyle w:val="msonormaldop"/>
        <w:spacing w:line="360" w:lineRule="auto"/>
        <w:rPr>
          <w:rStyle w:val="a6"/>
          <w:bCs/>
        </w:rPr>
      </w:pPr>
    </w:p>
    <w:p w14:paraId="13FBFA48" w14:textId="77777777" w:rsidR="009227D5" w:rsidRDefault="009227D5" w:rsidP="00A95A49">
      <w:pPr>
        <w:pStyle w:val="msonormaldop"/>
        <w:spacing w:line="360" w:lineRule="auto"/>
        <w:rPr>
          <w:rStyle w:val="a6"/>
          <w:bCs/>
        </w:rPr>
      </w:pPr>
    </w:p>
    <w:p w14:paraId="44BD4DAF" w14:textId="77777777" w:rsidR="009227D5" w:rsidRDefault="009227D5" w:rsidP="00A95A49">
      <w:pPr>
        <w:pStyle w:val="msonormaldop"/>
        <w:spacing w:line="360" w:lineRule="auto"/>
        <w:rPr>
          <w:rStyle w:val="a6"/>
          <w:bCs/>
        </w:rPr>
      </w:pPr>
    </w:p>
    <w:p w14:paraId="2D5A0EE3" w14:textId="77777777" w:rsidR="009227D5" w:rsidRDefault="009227D5" w:rsidP="00A95A49">
      <w:pPr>
        <w:pStyle w:val="msonormaldop"/>
        <w:spacing w:line="360" w:lineRule="auto"/>
        <w:rPr>
          <w:rStyle w:val="a6"/>
          <w:bCs/>
        </w:rPr>
      </w:pPr>
    </w:p>
    <w:p w14:paraId="72F9EBE9" w14:textId="77777777" w:rsidR="009227D5" w:rsidRDefault="009227D5" w:rsidP="00A95A49">
      <w:pPr>
        <w:pStyle w:val="msonormaldop"/>
        <w:spacing w:line="360" w:lineRule="auto"/>
        <w:rPr>
          <w:rStyle w:val="a6"/>
          <w:bCs/>
        </w:rPr>
      </w:pPr>
    </w:p>
    <w:p w14:paraId="78DC347D" w14:textId="77777777" w:rsidR="009227D5" w:rsidRDefault="009227D5" w:rsidP="00A95A49">
      <w:pPr>
        <w:pStyle w:val="msonormaldop"/>
        <w:spacing w:line="360" w:lineRule="auto"/>
        <w:rPr>
          <w:rStyle w:val="a6"/>
          <w:bCs/>
        </w:rPr>
      </w:pPr>
    </w:p>
    <w:p w14:paraId="32D6A083" w14:textId="77777777" w:rsidR="009227D5" w:rsidRDefault="009227D5" w:rsidP="00A95A49">
      <w:pPr>
        <w:pStyle w:val="msonormaldop"/>
        <w:spacing w:line="360" w:lineRule="auto"/>
        <w:rPr>
          <w:rStyle w:val="a6"/>
          <w:bCs/>
        </w:rPr>
      </w:pPr>
    </w:p>
    <w:p w14:paraId="6ED89A3A" w14:textId="77777777" w:rsidR="009227D5" w:rsidRDefault="009227D5" w:rsidP="00A95A49">
      <w:pPr>
        <w:pStyle w:val="msonormaldop"/>
        <w:spacing w:line="360" w:lineRule="auto"/>
        <w:rPr>
          <w:rStyle w:val="a6"/>
          <w:bCs/>
        </w:rPr>
      </w:pPr>
    </w:p>
    <w:p w14:paraId="06A19EB5" w14:textId="77777777" w:rsidR="009227D5" w:rsidRDefault="009227D5" w:rsidP="00A95A49">
      <w:pPr>
        <w:pStyle w:val="msonormaldop"/>
        <w:spacing w:line="360" w:lineRule="auto"/>
        <w:rPr>
          <w:rStyle w:val="a6"/>
          <w:bCs/>
        </w:rPr>
      </w:pPr>
    </w:p>
    <w:p w14:paraId="01522E25" w14:textId="77777777" w:rsidR="009227D5" w:rsidRDefault="009227D5" w:rsidP="00A95A49">
      <w:pPr>
        <w:pStyle w:val="msonormaldop"/>
        <w:spacing w:line="360" w:lineRule="auto"/>
        <w:rPr>
          <w:rStyle w:val="a6"/>
          <w:bCs/>
        </w:rPr>
      </w:pPr>
    </w:p>
    <w:p w14:paraId="48C0F13F" w14:textId="77777777" w:rsidR="009227D5" w:rsidRDefault="009227D5" w:rsidP="00A95A49">
      <w:pPr>
        <w:pStyle w:val="msonormaldop"/>
        <w:spacing w:line="360" w:lineRule="auto"/>
        <w:rPr>
          <w:rStyle w:val="a6"/>
          <w:bCs/>
        </w:rPr>
      </w:pPr>
    </w:p>
    <w:p w14:paraId="2CF3D362" w14:textId="77777777" w:rsidR="009227D5" w:rsidRDefault="009227D5" w:rsidP="00A95A49">
      <w:pPr>
        <w:pStyle w:val="msonormaldop"/>
        <w:spacing w:line="360" w:lineRule="auto"/>
        <w:rPr>
          <w:rStyle w:val="a6"/>
          <w:bCs/>
        </w:rPr>
      </w:pPr>
    </w:p>
    <w:p w14:paraId="21011F36" w14:textId="77777777" w:rsidR="009227D5" w:rsidRDefault="009227D5" w:rsidP="00A95A49">
      <w:pPr>
        <w:pStyle w:val="msonormaldop"/>
        <w:spacing w:line="360" w:lineRule="auto"/>
        <w:rPr>
          <w:rStyle w:val="a6"/>
          <w:bCs/>
        </w:rPr>
      </w:pPr>
    </w:p>
    <w:p w14:paraId="43170E78" w14:textId="77777777" w:rsidR="009227D5" w:rsidRDefault="009227D5" w:rsidP="00A95A49">
      <w:pPr>
        <w:pStyle w:val="msonormaldop"/>
        <w:spacing w:line="360" w:lineRule="auto"/>
        <w:rPr>
          <w:rStyle w:val="a6"/>
          <w:bCs/>
        </w:rPr>
      </w:pPr>
    </w:p>
    <w:p w14:paraId="359E488E" w14:textId="77777777" w:rsidR="009227D5" w:rsidRDefault="009227D5" w:rsidP="008043FE">
      <w:pPr>
        <w:pStyle w:val="msonormaldop"/>
        <w:spacing w:line="360" w:lineRule="auto"/>
        <w:ind w:firstLine="0"/>
        <w:rPr>
          <w:rStyle w:val="a6"/>
          <w:bCs/>
        </w:rPr>
      </w:pPr>
    </w:p>
    <w:p w14:paraId="1452381F" w14:textId="77777777" w:rsidR="009227D5" w:rsidRDefault="009227D5" w:rsidP="00A95A49">
      <w:pPr>
        <w:pStyle w:val="msonormaldop"/>
        <w:spacing w:line="360" w:lineRule="auto"/>
        <w:rPr>
          <w:rStyle w:val="a6"/>
          <w:bCs/>
        </w:rPr>
      </w:pPr>
    </w:p>
    <w:p w14:paraId="313FAA25" w14:textId="60B6227A" w:rsidR="009227D5" w:rsidRPr="00B63C23" w:rsidRDefault="009227D5" w:rsidP="00651E0B">
      <w:pPr>
        <w:pStyle w:val="msonormaldop"/>
        <w:spacing w:after="240"/>
        <w:outlineLvl w:val="0"/>
        <w:rPr>
          <w:rFonts w:ascii="Arial" w:hAnsi="Arial" w:cs="Arial"/>
          <w:b/>
          <w:sz w:val="28"/>
          <w:szCs w:val="28"/>
        </w:rPr>
      </w:pPr>
      <w:bookmarkStart w:id="9" w:name="_Toc123311208"/>
      <w:r w:rsidRPr="00B63C23">
        <w:rPr>
          <w:rStyle w:val="a6"/>
          <w:rFonts w:ascii="Arial" w:hAnsi="Arial" w:cs="Arial"/>
          <w:b w:val="0"/>
          <w:bCs/>
          <w:sz w:val="28"/>
          <w:szCs w:val="28"/>
        </w:rPr>
        <w:lastRenderedPageBreak/>
        <w:t xml:space="preserve">1 </w:t>
      </w:r>
      <w:bookmarkEnd w:id="9"/>
      <w:r w:rsidR="00DA048D">
        <w:rPr>
          <w:rStyle w:val="a6"/>
          <w:rFonts w:ascii="Arial" w:hAnsi="Arial" w:cs="Arial"/>
          <w:b w:val="0"/>
          <w:bCs/>
          <w:sz w:val="28"/>
          <w:szCs w:val="28"/>
        </w:rPr>
        <w:t xml:space="preserve">Исследование разработки институционального механизма </w:t>
      </w:r>
      <w:r w:rsidR="00DA048D">
        <w:rPr>
          <w:rStyle w:val="a6"/>
          <w:rFonts w:ascii="Arial" w:hAnsi="Arial" w:cs="Arial"/>
          <w:b w:val="0"/>
          <w:bCs/>
          <w:color w:val="FFFFFF"/>
          <w:sz w:val="28"/>
          <w:szCs w:val="28"/>
        </w:rPr>
        <w:t>……</w:t>
      </w:r>
      <w:proofErr w:type="gramStart"/>
      <w:r w:rsidR="00DA048D">
        <w:rPr>
          <w:rStyle w:val="a6"/>
          <w:rFonts w:ascii="Arial" w:hAnsi="Arial" w:cs="Arial"/>
          <w:b w:val="0"/>
          <w:bCs/>
          <w:color w:val="FFFFFF"/>
          <w:sz w:val="28"/>
          <w:szCs w:val="28"/>
        </w:rPr>
        <w:t>…….</w:t>
      </w:r>
      <w:proofErr w:type="gramEnd"/>
      <w:r w:rsidR="00DA048D">
        <w:rPr>
          <w:rStyle w:val="a6"/>
          <w:rFonts w:ascii="Arial" w:hAnsi="Arial" w:cs="Arial"/>
          <w:b w:val="0"/>
          <w:bCs/>
          <w:sz w:val="28"/>
          <w:szCs w:val="28"/>
        </w:rPr>
        <w:t xml:space="preserve">развития информационной инфраструктуры периферийных </w:t>
      </w:r>
      <w:r w:rsidR="00DA048D">
        <w:rPr>
          <w:rStyle w:val="a6"/>
          <w:rFonts w:ascii="Arial" w:hAnsi="Arial" w:cs="Arial"/>
          <w:b w:val="0"/>
          <w:bCs/>
          <w:color w:val="FFFFFF"/>
          <w:sz w:val="28"/>
          <w:szCs w:val="28"/>
        </w:rPr>
        <w:t>………….</w:t>
      </w:r>
      <w:r w:rsidR="00DA048D">
        <w:rPr>
          <w:rStyle w:val="a6"/>
          <w:rFonts w:ascii="Arial" w:hAnsi="Arial" w:cs="Arial"/>
          <w:b w:val="0"/>
          <w:bCs/>
          <w:sz w:val="28"/>
          <w:szCs w:val="28"/>
        </w:rPr>
        <w:t>территорий региона</w:t>
      </w:r>
      <w:r w:rsidRPr="00B63C23">
        <w:rPr>
          <w:rStyle w:val="a6"/>
          <w:rFonts w:ascii="Arial" w:hAnsi="Arial" w:cs="Arial"/>
          <w:b w:val="0"/>
          <w:bCs/>
          <w:sz w:val="28"/>
          <w:szCs w:val="28"/>
        </w:rPr>
        <w:t xml:space="preserve"> </w:t>
      </w:r>
      <w:r w:rsidRPr="00B63C23">
        <w:rPr>
          <w:rFonts w:ascii="Arial" w:hAnsi="Arial" w:cs="Arial"/>
          <w:b/>
          <w:sz w:val="28"/>
          <w:szCs w:val="28"/>
        </w:rPr>
        <w:t xml:space="preserve">  </w:t>
      </w:r>
    </w:p>
    <w:p w14:paraId="726F1FB6" w14:textId="65F92859" w:rsidR="009227D5" w:rsidRPr="00A95A49" w:rsidRDefault="009227D5" w:rsidP="00A95A49">
      <w:pPr>
        <w:pStyle w:val="msonormaldop"/>
        <w:spacing w:line="360" w:lineRule="auto"/>
      </w:pPr>
      <w:r w:rsidRPr="00A95A49">
        <w:t xml:space="preserve">В научной доктрине под институциональной средой понимается совокупность ключевых политических, социальных и юридических правил, образующих базис для производства, обмена и распределения. Проблемами институциональной среды занимались многие зарубежные ученые, в том числе Д. </w:t>
      </w:r>
      <w:proofErr w:type="spellStart"/>
      <w:r w:rsidRPr="00A95A49">
        <w:t>Норт</w:t>
      </w:r>
      <w:proofErr w:type="spellEnd"/>
      <w:r w:rsidRPr="000A53D3">
        <w:t xml:space="preserve"> [21]</w:t>
      </w:r>
      <w:r w:rsidRPr="00A95A49">
        <w:t xml:space="preserve">, А. </w:t>
      </w:r>
      <w:proofErr w:type="spellStart"/>
      <w:r w:rsidRPr="00A95A49">
        <w:t>Аузан</w:t>
      </w:r>
      <w:proofErr w:type="spellEnd"/>
      <w:r w:rsidRPr="000A53D3">
        <w:t xml:space="preserve"> [5]</w:t>
      </w:r>
      <w:r w:rsidRPr="00A95A49">
        <w:t xml:space="preserve">, В. Тамбовцев, О. С. Сухарев </w:t>
      </w:r>
      <w:r w:rsidRPr="000A53D3">
        <w:t>[28]</w:t>
      </w:r>
      <w:r w:rsidR="00DA048D">
        <w:t xml:space="preserve">. </w:t>
      </w:r>
    </w:p>
    <w:p w14:paraId="5C487B65" w14:textId="77777777" w:rsidR="009227D5" w:rsidRPr="00A95A49" w:rsidRDefault="009227D5" w:rsidP="00A95A49">
      <w:pPr>
        <w:pStyle w:val="msonormaldop"/>
        <w:spacing w:line="360" w:lineRule="auto"/>
      </w:pPr>
      <w:r w:rsidRPr="00A95A49">
        <w:t xml:space="preserve">В части институциональной среды как экономической категории авторами предлагается понимать совокупность социально-экономических, организационно-экономических, технико-экономических и институционально-экономических отношений по поводу формирования и реализации институтов, целью которых является эффективность развития экономики. </w:t>
      </w:r>
    </w:p>
    <w:p w14:paraId="63B2CA19" w14:textId="1F911C2A" w:rsidR="009227D5" w:rsidRPr="00A95A49" w:rsidRDefault="009227D5" w:rsidP="00A95A49">
      <w:pPr>
        <w:pStyle w:val="msonormaldop"/>
        <w:spacing w:line="360" w:lineRule="auto"/>
      </w:pPr>
      <w:r w:rsidRPr="00A95A49">
        <w:t xml:space="preserve">Несмотря на некоторые различия в определениях, авторы едины во мнении, что институциональная среда постоянно подвергается изменениям. Серьезные преобразования происходят под влиянием новых цифровых технологий, в частности, таких как искусственный интеллект, цифровые платформы, </w:t>
      </w:r>
      <w:proofErr w:type="spellStart"/>
      <w:r w:rsidRPr="00A95A49">
        <w:t>блокчейн</w:t>
      </w:r>
      <w:proofErr w:type="spellEnd"/>
      <w:r w:rsidRPr="00A95A49">
        <w:t>, облачные вычисления</w:t>
      </w:r>
      <w:r w:rsidR="0024335A">
        <w:t xml:space="preserve"> </w:t>
      </w:r>
      <w:r w:rsidRPr="00A95A49">
        <w:t xml:space="preserve">и др. Цифровизация влияет на институциональную среду, обусловливает предопределенность ее изменений, поэтому последняя в свою очередь должна обеспечивать возможность цифровизации. </w:t>
      </w:r>
    </w:p>
    <w:p w14:paraId="5D001D50" w14:textId="77777777" w:rsidR="009227D5" w:rsidRPr="00A95A49" w:rsidRDefault="009227D5" w:rsidP="00A95A49">
      <w:pPr>
        <w:pStyle w:val="msonormaldop"/>
        <w:spacing w:line="360" w:lineRule="auto"/>
      </w:pPr>
      <w:r w:rsidRPr="00A95A49">
        <w:t>В частности, В.Ф.</w:t>
      </w:r>
      <w:r>
        <w:t xml:space="preserve"> </w:t>
      </w:r>
      <w:proofErr w:type="spellStart"/>
      <w:r w:rsidRPr="00A95A49">
        <w:t>Исламутдинов</w:t>
      </w:r>
      <w:proofErr w:type="spellEnd"/>
      <w:r w:rsidRPr="00A95A49">
        <w:t xml:space="preserve"> предлагает весь спектр исследований влияния цифровых технологий на институциональную среду условно объединить в несколько групп: </w:t>
      </w:r>
    </w:p>
    <w:p w14:paraId="6871660B" w14:textId="77777777" w:rsidR="009227D5" w:rsidRPr="00A95A49" w:rsidRDefault="009227D5" w:rsidP="00A95A49">
      <w:pPr>
        <w:pStyle w:val="msonormaldop"/>
        <w:spacing w:line="360" w:lineRule="auto"/>
      </w:pPr>
      <w:r w:rsidRPr="00A95A49">
        <w:t xml:space="preserve">1) о важности институциональной трансформации для развития цифровой экономики в России; </w:t>
      </w:r>
    </w:p>
    <w:p w14:paraId="6164A7FC" w14:textId="77777777" w:rsidR="009227D5" w:rsidRPr="00A95A49" w:rsidRDefault="009227D5" w:rsidP="00A95A49">
      <w:pPr>
        <w:pStyle w:val="msonormaldop"/>
        <w:spacing w:line="360" w:lineRule="auto"/>
      </w:pPr>
      <w:r w:rsidRPr="00A95A49">
        <w:t xml:space="preserve">2) об институциональной структуре/инфраструктуре цифровой экономики; </w:t>
      </w:r>
    </w:p>
    <w:p w14:paraId="6D8D4F47" w14:textId="77777777" w:rsidR="009227D5" w:rsidRPr="00A95A49" w:rsidRDefault="009227D5" w:rsidP="00A95A49">
      <w:pPr>
        <w:pStyle w:val="msonormaldop"/>
        <w:spacing w:line="360" w:lineRule="auto"/>
      </w:pPr>
      <w:r w:rsidRPr="00A95A49">
        <w:t xml:space="preserve">3) о трансформации существующих институтов под влиянием цифровизации; </w:t>
      </w:r>
    </w:p>
    <w:p w14:paraId="612743BD" w14:textId="1CF23C1F" w:rsidR="009227D5" w:rsidRPr="00A95A49" w:rsidRDefault="009227D5" w:rsidP="00A95A49">
      <w:pPr>
        <w:pStyle w:val="msonormaldop"/>
        <w:spacing w:line="360" w:lineRule="auto"/>
      </w:pPr>
      <w:r w:rsidRPr="00A95A49">
        <w:t>4) об</w:t>
      </w:r>
      <w:r w:rsidR="0024335A">
        <w:t xml:space="preserve"> </w:t>
      </w:r>
      <w:r w:rsidRPr="00A95A49">
        <w:t>институциональных ловушках цифровой экономики</w:t>
      </w:r>
      <w:r w:rsidRPr="00C82B97">
        <w:t xml:space="preserve"> [12]</w:t>
      </w:r>
      <w:r w:rsidRPr="00A95A49">
        <w:t xml:space="preserve">. </w:t>
      </w:r>
    </w:p>
    <w:p w14:paraId="3A5E87B2" w14:textId="13F921F8" w:rsidR="009227D5" w:rsidRPr="00A95A49" w:rsidRDefault="009227D5" w:rsidP="00A95A49">
      <w:pPr>
        <w:pStyle w:val="msonormaldop"/>
        <w:spacing w:line="360" w:lineRule="auto"/>
      </w:pPr>
      <w:r w:rsidRPr="00A95A49">
        <w:t>В рамках проводимых исследований авторы предлагают ввести в оборот такие понятия, как «цифровой институт» и «институциональная регулятивная среда цифровой экосистемы»</w:t>
      </w:r>
      <w:r w:rsidR="0024335A">
        <w:t>.</w:t>
      </w:r>
      <w:r w:rsidRPr="00A95A49">
        <w:t xml:space="preserve"> Под цифровым институтом понимают регулирующие инструменты цифровой экосистемы, при этом последняя определяется как система электронных продуктов и услуг, сопровождающих создание и развитие цифровых институтов, а также процедур принятия регулятивных решений и субъектов, участвующих в принятии регулятивных решений. </w:t>
      </w:r>
    </w:p>
    <w:p w14:paraId="57888FEE" w14:textId="77777777" w:rsidR="009227D5" w:rsidRPr="00A95A49" w:rsidRDefault="009227D5" w:rsidP="00A95A49">
      <w:pPr>
        <w:pStyle w:val="msonormaldop"/>
        <w:spacing w:line="360" w:lineRule="auto"/>
      </w:pPr>
      <w:r w:rsidRPr="00A95A49">
        <w:t>Полагаем, что формальные и неформальные нормы также следует включать в цифровую экосистему, так как на их основе создается прогрессивная структура цифровой экономики, формируются нужные условия для ее развития.</w:t>
      </w:r>
    </w:p>
    <w:p w14:paraId="06CC5558" w14:textId="50AE93D0" w:rsidR="009227D5" w:rsidRDefault="009227D5" w:rsidP="0024335A">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Оценка эффективности вложения средств в институциональную </w:t>
      </w:r>
      <w:proofErr w:type="gramStart"/>
      <w:r>
        <w:rPr>
          <w:rFonts w:ascii="Times New Roman" w:hAnsi="Times New Roman"/>
          <w:sz w:val="24"/>
          <w:szCs w:val="24"/>
        </w:rPr>
        <w:t>цифровую  среду</w:t>
      </w:r>
      <w:proofErr w:type="gramEnd"/>
      <w:r>
        <w:rPr>
          <w:rFonts w:ascii="Times New Roman" w:hAnsi="Times New Roman"/>
          <w:sz w:val="24"/>
          <w:szCs w:val="24"/>
        </w:rPr>
        <w:t xml:space="preserve"> определена</w:t>
      </w:r>
      <w:r w:rsidR="0024335A">
        <w:rPr>
          <w:rFonts w:ascii="Times New Roman" w:hAnsi="Times New Roman"/>
          <w:sz w:val="24"/>
          <w:szCs w:val="24"/>
        </w:rPr>
        <w:t xml:space="preserve"> </w:t>
      </w:r>
      <w:r>
        <w:rPr>
          <w:rFonts w:ascii="Times New Roman" w:hAnsi="Times New Roman"/>
          <w:sz w:val="24"/>
          <w:szCs w:val="24"/>
        </w:rPr>
        <w:t xml:space="preserve">не только несовершенством методик оценки эффективности вложений.  </w:t>
      </w:r>
      <w:r w:rsidR="0024335A">
        <w:rPr>
          <w:rFonts w:ascii="Times New Roman" w:hAnsi="Times New Roman"/>
          <w:sz w:val="24"/>
          <w:szCs w:val="24"/>
        </w:rPr>
        <w:t xml:space="preserve">В </w:t>
      </w:r>
      <w:r w:rsidRPr="00A95A49">
        <w:rPr>
          <w:rFonts w:ascii="Times New Roman" w:hAnsi="Times New Roman"/>
          <w:sz w:val="24"/>
          <w:szCs w:val="24"/>
        </w:rPr>
        <w:t xml:space="preserve">части общих требований к оценке эффективности реализации национальных и федеральных проектов действующее законодательство (Положение об организации проектной деятельности в Правительстве Российской Федерации и Функциональная структура проектной деятельности в Правительстве Российской Федерации, утвержденные Постановлением № 1288 [10]) предусматривает, проведение оценки эффективности использования средств бюджетов бюджетной системы Российской Федерации при завершении федерального проекта, входящего в состав национального проекта. </w:t>
      </w:r>
      <w:r>
        <w:rPr>
          <w:rFonts w:ascii="Times New Roman" w:hAnsi="Times New Roman"/>
          <w:sz w:val="24"/>
          <w:szCs w:val="24"/>
        </w:rPr>
        <w:t xml:space="preserve">  </w:t>
      </w:r>
      <w:r w:rsidR="0024335A">
        <w:rPr>
          <w:rFonts w:ascii="Times New Roman" w:hAnsi="Times New Roman"/>
          <w:sz w:val="24"/>
          <w:szCs w:val="24"/>
        </w:rPr>
        <w:t xml:space="preserve">Но стоит отметить важность проведения оценки </w:t>
      </w:r>
      <w:proofErr w:type="gramStart"/>
      <w:r w:rsidR="0024335A">
        <w:rPr>
          <w:rFonts w:ascii="Times New Roman" w:hAnsi="Times New Roman"/>
          <w:sz w:val="24"/>
          <w:szCs w:val="24"/>
        </w:rPr>
        <w:t xml:space="preserve">путем </w:t>
      </w:r>
      <w:r w:rsidRPr="00A95A49">
        <w:rPr>
          <w:rFonts w:ascii="Times New Roman" w:hAnsi="Times New Roman"/>
          <w:sz w:val="24"/>
          <w:szCs w:val="24"/>
        </w:rPr>
        <w:t xml:space="preserve"> анализа</w:t>
      </w:r>
      <w:proofErr w:type="gramEnd"/>
      <w:r w:rsidRPr="00A95A49">
        <w:rPr>
          <w:rFonts w:ascii="Times New Roman" w:hAnsi="Times New Roman"/>
          <w:sz w:val="24"/>
          <w:szCs w:val="24"/>
        </w:rPr>
        <w:t xml:space="preserve"> </w:t>
      </w:r>
      <w:r w:rsidR="0024335A">
        <w:rPr>
          <w:rFonts w:ascii="Times New Roman" w:hAnsi="Times New Roman"/>
          <w:sz w:val="24"/>
          <w:szCs w:val="24"/>
        </w:rPr>
        <w:t xml:space="preserve">фактических показателей </w:t>
      </w:r>
      <w:r w:rsidRPr="00A95A49">
        <w:rPr>
          <w:rFonts w:ascii="Times New Roman" w:hAnsi="Times New Roman"/>
          <w:sz w:val="24"/>
          <w:szCs w:val="24"/>
        </w:rPr>
        <w:t xml:space="preserve">исполнения программ </w:t>
      </w:r>
      <w:r w:rsidR="0024335A">
        <w:rPr>
          <w:rFonts w:ascii="Times New Roman" w:hAnsi="Times New Roman"/>
          <w:sz w:val="24"/>
          <w:szCs w:val="24"/>
        </w:rPr>
        <w:t>и путем оценивания</w:t>
      </w:r>
      <w:r w:rsidRPr="00A95A49">
        <w:rPr>
          <w:rFonts w:ascii="Times New Roman" w:hAnsi="Times New Roman"/>
          <w:sz w:val="24"/>
          <w:szCs w:val="24"/>
        </w:rPr>
        <w:t xml:space="preserve"> «степен</w:t>
      </w:r>
      <w:r w:rsidR="0024335A">
        <w:rPr>
          <w:rFonts w:ascii="Times New Roman" w:hAnsi="Times New Roman"/>
          <w:sz w:val="24"/>
          <w:szCs w:val="24"/>
        </w:rPr>
        <w:t>и</w:t>
      </w:r>
      <w:r w:rsidRPr="00A95A49">
        <w:rPr>
          <w:rFonts w:ascii="Times New Roman" w:hAnsi="Times New Roman"/>
          <w:sz w:val="24"/>
          <w:szCs w:val="24"/>
        </w:rPr>
        <w:t xml:space="preserve"> удовлетворённости гражданами страны качеством и содержанием тех услуг, которые им предоставляет </w:t>
      </w:r>
      <w:r w:rsidR="0024335A">
        <w:rPr>
          <w:rFonts w:ascii="Times New Roman" w:hAnsi="Times New Roman"/>
          <w:sz w:val="24"/>
          <w:szCs w:val="24"/>
        </w:rPr>
        <w:t>путем реализации национальной программы</w:t>
      </w:r>
      <w:r w:rsidRPr="00A95A49">
        <w:rPr>
          <w:rFonts w:ascii="Times New Roman" w:hAnsi="Times New Roman"/>
          <w:sz w:val="24"/>
          <w:szCs w:val="24"/>
        </w:rPr>
        <w:t xml:space="preserve"> государственны</w:t>
      </w:r>
      <w:r w:rsidR="0024335A">
        <w:rPr>
          <w:rFonts w:ascii="Times New Roman" w:hAnsi="Times New Roman"/>
          <w:sz w:val="24"/>
          <w:szCs w:val="24"/>
        </w:rPr>
        <w:t>ми</w:t>
      </w:r>
      <w:r w:rsidRPr="00A95A49">
        <w:rPr>
          <w:rFonts w:ascii="Times New Roman" w:hAnsi="Times New Roman"/>
          <w:sz w:val="24"/>
          <w:szCs w:val="24"/>
        </w:rPr>
        <w:t xml:space="preserve"> орган</w:t>
      </w:r>
      <w:r w:rsidR="0024335A">
        <w:rPr>
          <w:rFonts w:ascii="Times New Roman" w:hAnsi="Times New Roman"/>
          <w:sz w:val="24"/>
          <w:szCs w:val="24"/>
        </w:rPr>
        <w:t>ами</w:t>
      </w:r>
      <w:r>
        <w:rPr>
          <w:rFonts w:ascii="Times New Roman" w:hAnsi="Times New Roman"/>
          <w:sz w:val="24"/>
          <w:szCs w:val="24"/>
        </w:rPr>
        <w:t>» [2</w:t>
      </w:r>
      <w:r w:rsidRPr="000A53D3">
        <w:rPr>
          <w:rFonts w:ascii="Times New Roman" w:hAnsi="Times New Roman"/>
          <w:sz w:val="24"/>
          <w:szCs w:val="24"/>
        </w:rPr>
        <w:t>0]</w:t>
      </w:r>
      <w:r>
        <w:rPr>
          <w:rFonts w:ascii="Times New Roman" w:hAnsi="Times New Roman"/>
          <w:sz w:val="24"/>
          <w:szCs w:val="24"/>
        </w:rPr>
        <w:t xml:space="preserve">. </w:t>
      </w:r>
      <w:r w:rsidR="0024335A">
        <w:rPr>
          <w:rFonts w:ascii="Times New Roman" w:hAnsi="Times New Roman"/>
          <w:sz w:val="24"/>
          <w:szCs w:val="24"/>
        </w:rPr>
        <w:t>П</w:t>
      </w:r>
      <w:r w:rsidRPr="0077452E">
        <w:rPr>
          <w:rFonts w:ascii="Times New Roman" w:hAnsi="Times New Roman"/>
          <w:sz w:val="24"/>
          <w:szCs w:val="24"/>
        </w:rPr>
        <w:t xml:space="preserve">риоритет при этом, без сомнения, принадлежит </w:t>
      </w:r>
      <w:r>
        <w:rPr>
          <w:rFonts w:ascii="Times New Roman" w:hAnsi="Times New Roman"/>
          <w:sz w:val="24"/>
          <w:szCs w:val="24"/>
        </w:rPr>
        <w:t xml:space="preserve">объективным методам оценки </w:t>
      </w:r>
      <w:r w:rsidRPr="0077452E">
        <w:rPr>
          <w:rFonts w:ascii="Times New Roman" w:hAnsi="Times New Roman"/>
          <w:sz w:val="24"/>
          <w:szCs w:val="24"/>
        </w:rPr>
        <w:t>реакций региона на политику</w:t>
      </w:r>
      <w:r w:rsidR="0024335A">
        <w:rPr>
          <w:rFonts w:ascii="Times New Roman" w:hAnsi="Times New Roman"/>
          <w:sz w:val="24"/>
          <w:szCs w:val="24"/>
        </w:rPr>
        <w:t>.</w:t>
      </w:r>
    </w:p>
    <w:p w14:paraId="67F2C857" w14:textId="64EE3F3E" w:rsidR="009227D5" w:rsidRPr="0077452E" w:rsidRDefault="009227D5" w:rsidP="0077452E">
      <w:pPr>
        <w:spacing w:after="0" w:line="360" w:lineRule="auto"/>
        <w:ind w:firstLine="709"/>
        <w:jc w:val="both"/>
        <w:rPr>
          <w:rFonts w:ascii="Times New Roman" w:hAnsi="Times New Roman"/>
          <w:sz w:val="24"/>
          <w:szCs w:val="24"/>
        </w:rPr>
      </w:pPr>
      <w:r>
        <w:rPr>
          <w:rFonts w:ascii="Times New Roman" w:hAnsi="Times New Roman"/>
          <w:sz w:val="24"/>
          <w:szCs w:val="24"/>
        </w:rPr>
        <w:t>П</w:t>
      </w:r>
      <w:r w:rsidR="00AB0629">
        <w:rPr>
          <w:rFonts w:ascii="Times New Roman" w:hAnsi="Times New Roman"/>
          <w:sz w:val="24"/>
          <w:szCs w:val="24"/>
        </w:rPr>
        <w:t>редлага</w:t>
      </w:r>
      <w:r>
        <w:rPr>
          <w:rFonts w:ascii="Times New Roman" w:hAnsi="Times New Roman"/>
          <w:sz w:val="24"/>
          <w:szCs w:val="24"/>
        </w:rPr>
        <w:t xml:space="preserve">ется </w:t>
      </w:r>
      <w:r w:rsidR="00AB0629">
        <w:rPr>
          <w:rFonts w:ascii="Times New Roman" w:hAnsi="Times New Roman"/>
          <w:sz w:val="24"/>
          <w:szCs w:val="24"/>
        </w:rPr>
        <w:t xml:space="preserve">«зонировать» пространство региона, провести оценку «зонам», на основании </w:t>
      </w:r>
      <w:r w:rsidRPr="0077452E">
        <w:rPr>
          <w:rFonts w:ascii="Times New Roman" w:hAnsi="Times New Roman"/>
          <w:sz w:val="24"/>
          <w:szCs w:val="24"/>
        </w:rPr>
        <w:t>анализа массив</w:t>
      </w:r>
      <w:r w:rsidR="00AB0629">
        <w:rPr>
          <w:rFonts w:ascii="Times New Roman" w:hAnsi="Times New Roman"/>
          <w:sz w:val="24"/>
          <w:szCs w:val="24"/>
        </w:rPr>
        <w:t>а</w:t>
      </w:r>
      <w:r w:rsidRPr="0077452E">
        <w:rPr>
          <w:rFonts w:ascii="Times New Roman" w:hAnsi="Times New Roman"/>
          <w:sz w:val="24"/>
          <w:szCs w:val="24"/>
        </w:rPr>
        <w:t xml:space="preserve"> социально-экономических показателей, заложенных в ФЦП для ее оценки на группы схожих показателей по определённым признакам, что позволит упростить дальнейшую обработку данны</w:t>
      </w:r>
      <w:r>
        <w:rPr>
          <w:rFonts w:ascii="Times New Roman" w:hAnsi="Times New Roman"/>
          <w:sz w:val="24"/>
          <w:szCs w:val="24"/>
        </w:rPr>
        <w:t>х и сократит массив показателей</w:t>
      </w:r>
      <w:r w:rsidRPr="0077452E">
        <w:rPr>
          <w:rFonts w:ascii="Times New Roman" w:hAnsi="Times New Roman"/>
          <w:sz w:val="24"/>
          <w:szCs w:val="24"/>
        </w:rPr>
        <w:t xml:space="preserve">. </w:t>
      </w:r>
      <w:r>
        <w:rPr>
          <w:rFonts w:ascii="Times New Roman" w:hAnsi="Times New Roman"/>
          <w:sz w:val="24"/>
          <w:szCs w:val="24"/>
        </w:rPr>
        <w:t>Такой тип анализа позвол</w:t>
      </w:r>
      <w:r w:rsidR="00AB0629">
        <w:rPr>
          <w:rFonts w:ascii="Times New Roman" w:hAnsi="Times New Roman"/>
          <w:sz w:val="24"/>
          <w:szCs w:val="24"/>
        </w:rPr>
        <w:t>и</w:t>
      </w:r>
      <w:r>
        <w:rPr>
          <w:rFonts w:ascii="Times New Roman" w:hAnsi="Times New Roman"/>
          <w:sz w:val="24"/>
          <w:szCs w:val="24"/>
        </w:rPr>
        <w:t xml:space="preserve">т </w:t>
      </w:r>
      <w:r w:rsidRPr="0077452E">
        <w:rPr>
          <w:rFonts w:ascii="Times New Roman" w:hAnsi="Times New Roman"/>
          <w:sz w:val="24"/>
          <w:szCs w:val="24"/>
        </w:rPr>
        <w:t>сформулировать гипотезы относительно взаимозависимости тех или иных параметров</w:t>
      </w:r>
      <w:r w:rsidR="00AB0629">
        <w:rPr>
          <w:rFonts w:ascii="Times New Roman" w:hAnsi="Times New Roman"/>
          <w:sz w:val="24"/>
          <w:szCs w:val="24"/>
        </w:rPr>
        <w:t xml:space="preserve"> в разных «зонах» региона</w:t>
      </w:r>
      <w:r w:rsidRPr="0077452E">
        <w:rPr>
          <w:rFonts w:ascii="Times New Roman" w:hAnsi="Times New Roman"/>
          <w:sz w:val="24"/>
          <w:szCs w:val="24"/>
        </w:rPr>
        <w:t xml:space="preserve">. </w:t>
      </w:r>
      <w:r>
        <w:rPr>
          <w:rFonts w:ascii="Times New Roman" w:hAnsi="Times New Roman"/>
          <w:sz w:val="24"/>
          <w:szCs w:val="24"/>
        </w:rPr>
        <w:t xml:space="preserve">Далее предлагается </w:t>
      </w:r>
      <w:r w:rsidRPr="0077452E">
        <w:rPr>
          <w:rFonts w:ascii="Times New Roman" w:hAnsi="Times New Roman"/>
          <w:sz w:val="24"/>
          <w:szCs w:val="24"/>
        </w:rPr>
        <w:t>определи</w:t>
      </w:r>
      <w:r>
        <w:rPr>
          <w:rFonts w:ascii="Times New Roman" w:hAnsi="Times New Roman"/>
          <w:sz w:val="24"/>
          <w:szCs w:val="24"/>
        </w:rPr>
        <w:t>ть</w:t>
      </w:r>
      <w:r w:rsidRPr="0077452E">
        <w:rPr>
          <w:rFonts w:ascii="Times New Roman" w:hAnsi="Times New Roman"/>
          <w:sz w:val="24"/>
          <w:szCs w:val="24"/>
        </w:rPr>
        <w:t xml:space="preserve"> степень </w:t>
      </w:r>
      <w:r w:rsidR="0024335A">
        <w:rPr>
          <w:rFonts w:ascii="Times New Roman" w:hAnsi="Times New Roman"/>
          <w:sz w:val="24"/>
          <w:szCs w:val="24"/>
        </w:rPr>
        <w:t>зависимости</w:t>
      </w:r>
      <w:r w:rsidRPr="0077452E">
        <w:rPr>
          <w:rFonts w:ascii="Times New Roman" w:hAnsi="Times New Roman"/>
          <w:sz w:val="24"/>
          <w:szCs w:val="24"/>
        </w:rPr>
        <w:t xml:space="preserve"> отобранных показателей, что позволит выразить реакци</w:t>
      </w:r>
      <w:r>
        <w:rPr>
          <w:rFonts w:ascii="Times New Roman" w:hAnsi="Times New Roman"/>
          <w:sz w:val="24"/>
          <w:szCs w:val="24"/>
        </w:rPr>
        <w:t xml:space="preserve">ю одного показателя с другим. </w:t>
      </w:r>
    </w:p>
    <w:p w14:paraId="67FC945C" w14:textId="77777777" w:rsidR="009227D5" w:rsidRDefault="009227D5" w:rsidP="00A95A49">
      <w:pPr>
        <w:pStyle w:val="msonormaldop"/>
        <w:spacing w:line="360" w:lineRule="auto"/>
      </w:pPr>
    </w:p>
    <w:p w14:paraId="5FD476B2" w14:textId="77777777" w:rsidR="009227D5" w:rsidRDefault="009227D5" w:rsidP="00A95A49">
      <w:pPr>
        <w:pStyle w:val="msonormaldop"/>
        <w:spacing w:line="360" w:lineRule="auto"/>
      </w:pPr>
    </w:p>
    <w:p w14:paraId="74DA6C5E" w14:textId="77777777" w:rsidR="009227D5" w:rsidRDefault="009227D5" w:rsidP="00A95A49">
      <w:pPr>
        <w:pStyle w:val="msonormaldop"/>
        <w:spacing w:line="360" w:lineRule="auto"/>
      </w:pPr>
    </w:p>
    <w:p w14:paraId="7A7C4CF4" w14:textId="77777777" w:rsidR="009227D5" w:rsidRDefault="009227D5" w:rsidP="00A95A49">
      <w:pPr>
        <w:pStyle w:val="msonormaldop"/>
        <w:spacing w:line="360" w:lineRule="auto"/>
      </w:pPr>
    </w:p>
    <w:p w14:paraId="0DA121C2" w14:textId="77777777" w:rsidR="009227D5" w:rsidRDefault="009227D5" w:rsidP="00A95A49">
      <w:pPr>
        <w:pStyle w:val="msonormaldop"/>
        <w:spacing w:line="360" w:lineRule="auto"/>
      </w:pPr>
    </w:p>
    <w:p w14:paraId="7998BF5A" w14:textId="77777777" w:rsidR="009227D5" w:rsidRDefault="009227D5" w:rsidP="00A95A49">
      <w:pPr>
        <w:pStyle w:val="msonormaldop"/>
        <w:spacing w:line="360" w:lineRule="auto"/>
      </w:pPr>
    </w:p>
    <w:p w14:paraId="73F1E284" w14:textId="77777777" w:rsidR="009227D5" w:rsidRDefault="009227D5" w:rsidP="00A95A49">
      <w:pPr>
        <w:pStyle w:val="msonormaldop"/>
        <w:spacing w:line="360" w:lineRule="auto"/>
      </w:pPr>
    </w:p>
    <w:p w14:paraId="218BE7DA" w14:textId="77777777" w:rsidR="009227D5" w:rsidRDefault="009227D5" w:rsidP="00A95A49">
      <w:pPr>
        <w:pStyle w:val="msonormaldop"/>
        <w:spacing w:line="360" w:lineRule="auto"/>
      </w:pPr>
    </w:p>
    <w:p w14:paraId="0F4A6074" w14:textId="77777777" w:rsidR="009227D5" w:rsidRDefault="009227D5" w:rsidP="00A95A49">
      <w:pPr>
        <w:pStyle w:val="msonormaldop"/>
        <w:spacing w:line="360" w:lineRule="auto"/>
      </w:pPr>
    </w:p>
    <w:p w14:paraId="3362F5D8" w14:textId="77777777" w:rsidR="009227D5" w:rsidRDefault="009227D5" w:rsidP="00A95A49">
      <w:pPr>
        <w:pStyle w:val="msonormaldop"/>
        <w:spacing w:line="360" w:lineRule="auto"/>
      </w:pPr>
    </w:p>
    <w:p w14:paraId="767E1FAE" w14:textId="77777777" w:rsidR="009227D5" w:rsidRDefault="009227D5" w:rsidP="00A95A49">
      <w:pPr>
        <w:pStyle w:val="msonormaldop"/>
        <w:spacing w:line="360" w:lineRule="auto"/>
      </w:pPr>
    </w:p>
    <w:p w14:paraId="5F924999" w14:textId="77777777" w:rsidR="009227D5" w:rsidRDefault="009227D5" w:rsidP="00A95A49">
      <w:pPr>
        <w:pStyle w:val="msonormaldop"/>
        <w:spacing w:line="360" w:lineRule="auto"/>
      </w:pPr>
    </w:p>
    <w:p w14:paraId="0A1E684C" w14:textId="77777777" w:rsidR="009227D5" w:rsidRDefault="009227D5" w:rsidP="00A95A49">
      <w:pPr>
        <w:pStyle w:val="msonormaldop"/>
        <w:spacing w:line="360" w:lineRule="auto"/>
      </w:pPr>
    </w:p>
    <w:p w14:paraId="4B93ECCC" w14:textId="77777777" w:rsidR="009227D5" w:rsidRPr="00A95A49" w:rsidRDefault="009227D5" w:rsidP="00A95A49">
      <w:pPr>
        <w:pStyle w:val="msonormaldop"/>
        <w:spacing w:line="360" w:lineRule="auto"/>
      </w:pPr>
    </w:p>
    <w:p w14:paraId="04F02900" w14:textId="77777777" w:rsidR="009227D5" w:rsidRPr="00651E0B" w:rsidRDefault="009227D5" w:rsidP="00651E0B">
      <w:pPr>
        <w:pStyle w:val="msonormaldop"/>
        <w:spacing w:after="240"/>
        <w:jc w:val="left"/>
        <w:outlineLvl w:val="1"/>
        <w:rPr>
          <w:rFonts w:ascii="Arial" w:hAnsi="Arial" w:cs="Arial"/>
          <w:b/>
          <w:sz w:val="28"/>
          <w:szCs w:val="28"/>
        </w:rPr>
      </w:pPr>
      <w:bookmarkStart w:id="10" w:name="_Toc123311209"/>
      <w:r w:rsidRPr="00651E0B">
        <w:rPr>
          <w:rStyle w:val="a6"/>
          <w:rFonts w:ascii="Arial" w:hAnsi="Arial" w:cs="Arial"/>
          <w:b w:val="0"/>
          <w:bCs/>
          <w:sz w:val="28"/>
          <w:szCs w:val="28"/>
        </w:rPr>
        <w:lastRenderedPageBreak/>
        <w:t>2 П</w:t>
      </w:r>
      <w:r w:rsidRPr="00651E0B">
        <w:rPr>
          <w:rStyle w:val="a6"/>
          <w:rFonts w:ascii="Arial" w:hAnsi="Arial" w:cs="Arial"/>
          <w:b w:val="0"/>
          <w:sz w:val="28"/>
          <w:szCs w:val="28"/>
        </w:rPr>
        <w:t>лан-конспект лекции</w:t>
      </w:r>
      <w:r>
        <w:rPr>
          <w:rStyle w:val="a6"/>
          <w:rFonts w:ascii="Arial" w:hAnsi="Arial" w:cs="Arial"/>
          <w:b w:val="0"/>
          <w:sz w:val="28"/>
          <w:szCs w:val="28"/>
        </w:rPr>
        <w:t xml:space="preserve"> по теме исследования. </w:t>
      </w:r>
      <w:r w:rsidRPr="00651E0B">
        <w:rPr>
          <w:rStyle w:val="a6"/>
          <w:rFonts w:ascii="Arial" w:hAnsi="Arial" w:cs="Arial"/>
          <w:b w:val="0"/>
          <w:sz w:val="28"/>
          <w:szCs w:val="28"/>
        </w:rPr>
        <w:t>Кейс-задания</w:t>
      </w:r>
      <w:bookmarkEnd w:id="10"/>
    </w:p>
    <w:p w14:paraId="19091C24" w14:textId="77777777" w:rsidR="009227D5" w:rsidRPr="00A95A49" w:rsidRDefault="009227D5" w:rsidP="000A53D3">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Государственная политика, ориентированная на обеспечение обороноспособности страны, заселение территорий, снабжение природными ресурсами промышленности с незаселенных территорий реализуется через такие экономические инструменты, как государственные инфраструктурные проекты повышения связанности трансграничных территорий, стимулирование внутренней трудовой миграции, </w:t>
      </w:r>
      <w:r>
        <w:rPr>
          <w:rFonts w:ascii="Times New Roman" w:hAnsi="Times New Roman"/>
          <w:sz w:val="24"/>
          <w:szCs w:val="24"/>
        </w:rPr>
        <w:t>размещение производительных сил.</w:t>
      </w:r>
      <w:r w:rsidRPr="00A95A49">
        <w:rPr>
          <w:rFonts w:ascii="Times New Roman" w:hAnsi="Times New Roman"/>
          <w:sz w:val="24"/>
          <w:szCs w:val="24"/>
        </w:rPr>
        <w:t xml:space="preserve"> Без активного государственного управления системой расселения происходит ускорение роста соотношения городского и сельского населения, то есть ускорение урбанизации</w:t>
      </w:r>
      <w:r>
        <w:rPr>
          <w:rFonts w:ascii="Times New Roman" w:hAnsi="Times New Roman"/>
          <w:sz w:val="24"/>
          <w:szCs w:val="24"/>
        </w:rPr>
        <w:t xml:space="preserve">. </w:t>
      </w:r>
    </w:p>
    <w:p w14:paraId="0D893E30" w14:textId="77777777" w:rsidR="009227D5" w:rsidRPr="00A95A49" w:rsidRDefault="009227D5" w:rsidP="000A53D3">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Инфраструктура региона</w:t>
      </w:r>
      <w:r>
        <w:rPr>
          <w:rFonts w:ascii="Times New Roman" w:hAnsi="Times New Roman"/>
          <w:sz w:val="24"/>
          <w:szCs w:val="24"/>
        </w:rPr>
        <w:t>,</w:t>
      </w:r>
      <w:r w:rsidRPr="00A95A49">
        <w:rPr>
          <w:rFonts w:ascii="Times New Roman" w:hAnsi="Times New Roman"/>
          <w:sz w:val="24"/>
          <w:szCs w:val="24"/>
        </w:rPr>
        <w:t xml:space="preserve"> будучи инструментом обслуживания экономической системы структурируется на множество организационно-экономических уровней. Региональная инфраструктура состоит из большого количества объектов и элементов различных видов, по функциональному признаку может быть разделена на инновационную, производственную, экономическую,</w:t>
      </w:r>
      <w:r w:rsidRPr="00A95A49">
        <w:rPr>
          <w:rFonts w:ascii="Times New Roman" w:hAnsi="Times New Roman"/>
          <w:sz w:val="24"/>
          <w:szCs w:val="24"/>
        </w:rPr>
        <w:tab/>
        <w:t>социальную,</w:t>
      </w:r>
      <w:r w:rsidRPr="00A95A49">
        <w:rPr>
          <w:rFonts w:ascii="Times New Roman" w:hAnsi="Times New Roman"/>
          <w:sz w:val="24"/>
          <w:szCs w:val="24"/>
        </w:rPr>
        <w:tab/>
        <w:t>институциональную,</w:t>
      </w:r>
      <w:r>
        <w:rPr>
          <w:rFonts w:ascii="Times New Roman" w:hAnsi="Times New Roman"/>
          <w:sz w:val="24"/>
          <w:szCs w:val="24"/>
        </w:rPr>
        <w:t xml:space="preserve"> </w:t>
      </w:r>
      <w:r w:rsidRPr="00A95A49">
        <w:rPr>
          <w:rFonts w:ascii="Times New Roman" w:hAnsi="Times New Roman"/>
          <w:sz w:val="24"/>
          <w:szCs w:val="24"/>
        </w:rPr>
        <w:t>обеспечивающую жизнедеятельность</w:t>
      </w:r>
      <w:r>
        <w:rPr>
          <w:rFonts w:ascii="Times New Roman" w:hAnsi="Times New Roman"/>
          <w:sz w:val="24"/>
          <w:szCs w:val="24"/>
        </w:rPr>
        <w:t>.</w:t>
      </w:r>
    </w:p>
    <w:p w14:paraId="1CC90DAA" w14:textId="77777777" w:rsidR="009227D5" w:rsidRPr="00A95A49"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Исследователи рекомендуют п</w:t>
      </w:r>
      <w:r w:rsidRPr="00A95A49">
        <w:rPr>
          <w:rFonts w:ascii="Times New Roman" w:hAnsi="Times New Roman"/>
          <w:sz w:val="24"/>
          <w:szCs w:val="24"/>
        </w:rPr>
        <w:t>одходы к определению понятия социальной инфраструктуры региона сгруппировать на два вида: отраслевой и демографический</w:t>
      </w:r>
      <w:r>
        <w:rPr>
          <w:rFonts w:ascii="Times New Roman" w:hAnsi="Times New Roman"/>
          <w:sz w:val="24"/>
          <w:szCs w:val="24"/>
        </w:rPr>
        <w:t xml:space="preserve">. </w:t>
      </w:r>
    </w:p>
    <w:p w14:paraId="681DE123" w14:textId="77777777" w:rsidR="009227D5" w:rsidRPr="00A95A49"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Так, о</w:t>
      </w:r>
      <w:r w:rsidRPr="00A95A49">
        <w:rPr>
          <w:rFonts w:ascii="Times New Roman" w:hAnsi="Times New Roman"/>
          <w:sz w:val="24"/>
          <w:szCs w:val="24"/>
        </w:rPr>
        <w:t>траслевой подход рассматривает социальную инфраструктуру региона как множество отраслей экономической системы, организаций, учреждений и предприятий, составляющих ее хозяйственные звенья. Отрасли и их звенья не только обслуживают население, но и способствуют развитию и поддержанию сферы общественного производства. Отраслевой подход рассматривает социальную инфраструктуру как общественно-вспомогательный капитал, составляющий основу региональной экономики.</w:t>
      </w:r>
    </w:p>
    <w:p w14:paraId="5D52E643" w14:textId="77777777" w:rsidR="009227D5" w:rsidRPr="00A95A49" w:rsidRDefault="009227D5" w:rsidP="000A53D3">
      <w:pPr>
        <w:spacing w:after="0" w:line="360" w:lineRule="auto"/>
        <w:ind w:firstLine="709"/>
        <w:jc w:val="both"/>
        <w:rPr>
          <w:rFonts w:ascii="Times New Roman" w:hAnsi="Times New Roman"/>
          <w:sz w:val="24"/>
          <w:szCs w:val="24"/>
        </w:rPr>
      </w:pPr>
      <w:r w:rsidRPr="00A95A49">
        <w:rPr>
          <w:rFonts w:ascii="Times New Roman" w:hAnsi="Times New Roman"/>
          <w:sz w:val="24"/>
          <w:szCs w:val="24"/>
        </w:rPr>
        <w:t>Демографический подход рассматривает социальную инфраструктуру региона как систему жизнеобеспечения населения, которая состоит из инфраструктурных объектов, созданных на территории региона. Соответствующий комплекс условий обеспечения жизнедеятельности необходим для развития человеческого капитала, удовлетворения потребностей населения, гарантий приемлемого уровня жизни, устойчивого экономического роста.</w:t>
      </w:r>
    </w:p>
    <w:p w14:paraId="50587D6B" w14:textId="77777777" w:rsidR="009227D5" w:rsidRPr="00A95A49" w:rsidRDefault="009227D5" w:rsidP="00C24813">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Социальную инфраструктуру можно классифицировать на социально-культурную инфраструктуру и социально-бытовую инфраструктуру. Социально-культурная инфраструктура способствует воспроизводству духовных, культурных, интеллектуальных ценностей населения. Функция социально-бытовой инфраструктуры заключается в создании условий для воспроизводства человеческого капитала.</w:t>
      </w:r>
    </w:p>
    <w:p w14:paraId="6DD04CFB" w14:textId="77777777" w:rsidR="009227D5" w:rsidRPr="00A95A49" w:rsidRDefault="009227D5" w:rsidP="00A95A49">
      <w:pPr>
        <w:spacing w:after="0" w:line="360" w:lineRule="auto"/>
        <w:ind w:firstLine="709"/>
        <w:rPr>
          <w:rFonts w:ascii="Times New Roman" w:hAnsi="Times New Roman"/>
          <w:sz w:val="24"/>
          <w:szCs w:val="24"/>
        </w:rPr>
      </w:pPr>
      <w:r w:rsidRPr="00A95A49">
        <w:rPr>
          <w:rFonts w:ascii="Times New Roman" w:hAnsi="Times New Roman"/>
          <w:sz w:val="24"/>
          <w:szCs w:val="24"/>
        </w:rPr>
        <w:t>Уровень развития социальной инфраструктуры региона влияет на качество жизни населения на соответствующей территории, что подтверждается множеством исследований</w:t>
      </w:r>
      <w:r>
        <w:rPr>
          <w:rFonts w:ascii="Times New Roman" w:hAnsi="Times New Roman"/>
          <w:sz w:val="24"/>
          <w:szCs w:val="24"/>
        </w:rPr>
        <w:t xml:space="preserve">. </w:t>
      </w:r>
    </w:p>
    <w:p w14:paraId="6B263497"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 xml:space="preserve">Социальная инфраструктура представляет собой материальные активы, которые размещаются в непосредственной близости от мест их применения и в этом смысле обладают специфичностью. </w:t>
      </w:r>
      <w:r>
        <w:rPr>
          <w:rFonts w:ascii="Times New Roman" w:hAnsi="Times New Roman"/>
          <w:sz w:val="24"/>
          <w:szCs w:val="24"/>
        </w:rPr>
        <w:t xml:space="preserve"> </w:t>
      </w:r>
    </w:p>
    <w:p w14:paraId="33BC64FD"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Инфраструктурные системы сетевого характера </w:t>
      </w:r>
      <w:r>
        <w:rPr>
          <w:rFonts w:ascii="Times New Roman" w:hAnsi="Times New Roman"/>
          <w:sz w:val="24"/>
          <w:szCs w:val="24"/>
        </w:rPr>
        <w:t>–</w:t>
      </w:r>
      <w:r w:rsidRPr="00A95A49">
        <w:rPr>
          <w:rFonts w:ascii="Times New Roman" w:hAnsi="Times New Roman"/>
          <w:sz w:val="24"/>
          <w:szCs w:val="24"/>
        </w:rPr>
        <w:t xml:space="preserve"> автодорожная и железнодорожная инфраструктура, газо-</w:t>
      </w:r>
      <w:proofErr w:type="gramStart"/>
      <w:r w:rsidRPr="00A95A49">
        <w:rPr>
          <w:rFonts w:ascii="Times New Roman" w:hAnsi="Times New Roman"/>
          <w:sz w:val="24"/>
          <w:szCs w:val="24"/>
        </w:rPr>
        <w:t>,</w:t>
      </w:r>
      <w:r>
        <w:rPr>
          <w:rFonts w:ascii="Times New Roman" w:hAnsi="Times New Roman"/>
          <w:sz w:val="24"/>
          <w:szCs w:val="24"/>
        </w:rPr>
        <w:t xml:space="preserve"> </w:t>
      </w:r>
      <w:r w:rsidRPr="00A95A49">
        <w:rPr>
          <w:rFonts w:ascii="Times New Roman" w:hAnsi="Times New Roman"/>
          <w:sz w:val="24"/>
          <w:szCs w:val="24"/>
        </w:rPr>
        <w:t xml:space="preserve"> электро</w:t>
      </w:r>
      <w:proofErr w:type="gramEnd"/>
      <w:r w:rsidRPr="00A95A49">
        <w:rPr>
          <w:rFonts w:ascii="Times New Roman" w:hAnsi="Times New Roman"/>
          <w:sz w:val="24"/>
          <w:szCs w:val="24"/>
        </w:rPr>
        <w:t xml:space="preserve">-,тепло-, водораспределительная инфраструктура, информационная инфраструктура (далее </w:t>
      </w:r>
      <w:r>
        <w:rPr>
          <w:rFonts w:ascii="Times New Roman" w:hAnsi="Times New Roman"/>
          <w:sz w:val="24"/>
          <w:szCs w:val="24"/>
        </w:rPr>
        <w:t>–</w:t>
      </w:r>
      <w:r w:rsidRPr="00A95A49">
        <w:rPr>
          <w:rFonts w:ascii="Times New Roman" w:hAnsi="Times New Roman"/>
          <w:sz w:val="24"/>
          <w:szCs w:val="24"/>
        </w:rPr>
        <w:t xml:space="preserve"> ИИ) и т. п., формируются последовательно от центра региона к его периферии и несут функцию физической цепи поставок услуг от центра региона к потребителям на периферии региона.</w:t>
      </w:r>
    </w:p>
    <w:p w14:paraId="5D7B198C"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Физическая цепь поставок на примере информационного доступа </w:t>
      </w:r>
      <w:r>
        <w:rPr>
          <w:rFonts w:ascii="Times New Roman" w:hAnsi="Times New Roman"/>
          <w:sz w:val="24"/>
          <w:szCs w:val="24"/>
        </w:rPr>
        <w:t xml:space="preserve">включает: </w:t>
      </w:r>
    </w:p>
    <w:p w14:paraId="568FEF51" w14:textId="77777777" w:rsidR="009227D5" w:rsidRPr="00A95A49" w:rsidRDefault="009227D5" w:rsidP="00651E0B">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международного звена, объединяющего национальные сети передачи данных каналами связи;</w:t>
      </w:r>
    </w:p>
    <w:p w14:paraId="6ADCDFFF" w14:textId="77777777" w:rsidR="009227D5" w:rsidRPr="00A95A49" w:rsidRDefault="009227D5" w:rsidP="00651E0B">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национального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соединяющих региональные центры;</w:t>
      </w:r>
    </w:p>
    <w:p w14:paraId="368A3738" w14:textId="77777777" w:rsidR="009227D5" w:rsidRPr="00A95A49" w:rsidRDefault="009227D5" w:rsidP="00651E0B">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регионального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от региональных центров до населенных пунктов на периферии региона;</w:t>
      </w:r>
    </w:p>
    <w:p w14:paraId="6F75234D" w14:textId="77777777" w:rsidR="009227D5" w:rsidRPr="00A95A49" w:rsidRDefault="009227D5" w:rsidP="00651E0B">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потребительского звена </w:t>
      </w:r>
      <w:r>
        <w:rPr>
          <w:rFonts w:ascii="Times New Roman" w:hAnsi="Times New Roman"/>
          <w:sz w:val="24"/>
          <w:szCs w:val="24"/>
        </w:rPr>
        <w:t>–</w:t>
      </w:r>
      <w:r w:rsidRPr="00A95A49">
        <w:rPr>
          <w:rFonts w:ascii="Times New Roman" w:hAnsi="Times New Roman"/>
          <w:sz w:val="24"/>
          <w:szCs w:val="24"/>
        </w:rPr>
        <w:t xml:space="preserve"> проводных или беспроводных каналов связи от устройства клиента (домашнего роутера, смартфона и т. п.) до ближайшей точки сети передачи данных.</w:t>
      </w:r>
    </w:p>
    <w:p w14:paraId="7BD83782"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Инфраструктурный дефицит характерен для регионального звена, которое связывает региональный центр и поселения на периферии региона.</w:t>
      </w:r>
    </w:p>
    <w:p w14:paraId="30D65DD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условиях цифровизации экономики усиливаются диспропорции в доступности современной инфраструктуры для жителей центра региона и его периферии. Согласно различным подходам теории информационного общества (технологическому, экономическому, на основе структуры занятости, куль</w:t>
      </w:r>
      <w:r>
        <w:rPr>
          <w:rFonts w:ascii="Times New Roman" w:hAnsi="Times New Roman"/>
          <w:sz w:val="24"/>
          <w:szCs w:val="24"/>
        </w:rPr>
        <w:t>турному подходу</w:t>
      </w:r>
      <w:r w:rsidRPr="00A95A49">
        <w:rPr>
          <w:rFonts w:ascii="Times New Roman" w:hAnsi="Times New Roman"/>
          <w:sz w:val="24"/>
          <w:szCs w:val="24"/>
        </w:rPr>
        <w:t xml:space="preserve">), цифровая экономика </w:t>
      </w:r>
      <w:r>
        <w:rPr>
          <w:rFonts w:ascii="Times New Roman" w:hAnsi="Times New Roman"/>
          <w:sz w:val="24"/>
          <w:szCs w:val="24"/>
        </w:rPr>
        <w:t>–</w:t>
      </w:r>
      <w:r w:rsidRPr="00A95A49">
        <w:rPr>
          <w:rFonts w:ascii="Times New Roman" w:hAnsi="Times New Roman"/>
          <w:sz w:val="24"/>
          <w:szCs w:val="24"/>
        </w:rPr>
        <w:t xml:space="preserve"> это стадия развития экономической системы, переход в которую происходит в результате научно-технического прогресса</w:t>
      </w:r>
      <w:r>
        <w:rPr>
          <w:rFonts w:ascii="Times New Roman" w:hAnsi="Times New Roman"/>
          <w:sz w:val="24"/>
          <w:szCs w:val="24"/>
        </w:rPr>
        <w:t xml:space="preserve"> и общественного развития</w:t>
      </w:r>
      <w:r w:rsidRPr="00A95A49">
        <w:rPr>
          <w:rFonts w:ascii="Times New Roman" w:hAnsi="Times New Roman"/>
          <w:sz w:val="24"/>
          <w:szCs w:val="24"/>
        </w:rPr>
        <w:t xml:space="preserve">. Мнение представителей </w:t>
      </w:r>
      <w:proofErr w:type="spellStart"/>
      <w:r w:rsidRPr="00A95A49">
        <w:rPr>
          <w:rFonts w:ascii="Times New Roman" w:hAnsi="Times New Roman"/>
          <w:sz w:val="24"/>
          <w:szCs w:val="24"/>
        </w:rPr>
        <w:t>неошумпетерианской</w:t>
      </w:r>
      <w:proofErr w:type="spellEnd"/>
      <w:r w:rsidRPr="00A95A49">
        <w:rPr>
          <w:rFonts w:ascii="Times New Roman" w:hAnsi="Times New Roman"/>
          <w:sz w:val="24"/>
          <w:szCs w:val="24"/>
        </w:rPr>
        <w:t xml:space="preserve"> школы о скачкообразном переходе экономической системы в каждую последующую стадию развития совпадает с позицией сторонников пространственного подхода к пониманию экономики информационного общества. Последние исходят из того, что экономическая система неоднородна в пространстве и различные ее территориальные фрагменты находятся на различных стадиях развития, что обусловлено различием уровня развития инфраструктуры в той или иной точке пространства.</w:t>
      </w:r>
    </w:p>
    <w:p w14:paraId="2ADB5621" w14:textId="77777777" w:rsidR="009227D5" w:rsidRPr="00A95A49" w:rsidRDefault="009227D5" w:rsidP="00A95A49">
      <w:pPr>
        <w:spacing w:after="0" w:line="360" w:lineRule="auto"/>
        <w:ind w:firstLine="709"/>
        <w:rPr>
          <w:rFonts w:ascii="Times New Roman" w:hAnsi="Times New Roman"/>
          <w:sz w:val="24"/>
          <w:szCs w:val="24"/>
        </w:rPr>
      </w:pPr>
      <w:r w:rsidRPr="00A95A49">
        <w:rPr>
          <w:rFonts w:ascii="Times New Roman" w:hAnsi="Times New Roman"/>
          <w:sz w:val="24"/>
          <w:szCs w:val="24"/>
        </w:rPr>
        <w:t>Экономика основного каркаса расселения находится на цифровой стадии развития и хорошо обеспечена инфраструктурой. По направлению удаления от узлов каркаса вдоль вектора «центр-периферия», происходит последовательный скачкообразный переход экономи</w:t>
      </w:r>
      <w:r w:rsidRPr="00A95A49">
        <w:rPr>
          <w:rFonts w:ascii="Times New Roman" w:hAnsi="Times New Roman"/>
          <w:sz w:val="24"/>
          <w:szCs w:val="24"/>
        </w:rPr>
        <w:lastRenderedPageBreak/>
        <w:t xml:space="preserve">ческой системы в информационную стадию, далее при движении к периферии </w:t>
      </w:r>
      <w:r>
        <w:rPr>
          <w:rFonts w:ascii="Times New Roman" w:hAnsi="Times New Roman"/>
          <w:sz w:val="24"/>
          <w:szCs w:val="24"/>
        </w:rPr>
        <w:t>–</w:t>
      </w:r>
      <w:r w:rsidRPr="00A95A49">
        <w:rPr>
          <w:rFonts w:ascii="Times New Roman" w:hAnsi="Times New Roman"/>
          <w:sz w:val="24"/>
          <w:szCs w:val="24"/>
        </w:rPr>
        <w:t xml:space="preserve"> переход на населенную территорию, где отсутствуют: инфраструктура доступа в Интернет и телефония, газификация, а на самой периферии региона </w:t>
      </w:r>
      <w:r>
        <w:rPr>
          <w:rFonts w:ascii="Times New Roman" w:hAnsi="Times New Roman"/>
          <w:sz w:val="24"/>
          <w:szCs w:val="24"/>
        </w:rPr>
        <w:t>–</w:t>
      </w:r>
      <w:r w:rsidRPr="00A95A49">
        <w:rPr>
          <w:rFonts w:ascii="Times New Roman" w:hAnsi="Times New Roman"/>
          <w:sz w:val="24"/>
          <w:szCs w:val="24"/>
        </w:rPr>
        <w:t xml:space="preserve"> электричество.</w:t>
      </w:r>
    </w:p>
    <w:p w14:paraId="3B83F2FA" w14:textId="58221389" w:rsidR="009227D5" w:rsidRDefault="009227D5" w:rsidP="00651E0B">
      <w:pPr>
        <w:tabs>
          <w:tab w:val="left" w:pos="1134"/>
        </w:tabs>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Важно,  что</w:t>
      </w:r>
      <w:proofErr w:type="gramEnd"/>
      <w:r>
        <w:rPr>
          <w:rFonts w:ascii="Times New Roman" w:hAnsi="Times New Roman"/>
          <w:sz w:val="24"/>
          <w:szCs w:val="24"/>
        </w:rPr>
        <w:t xml:space="preserve"> п</w:t>
      </w:r>
      <w:r w:rsidRPr="00A95A49">
        <w:rPr>
          <w:rFonts w:ascii="Times New Roman" w:hAnsi="Times New Roman"/>
          <w:sz w:val="24"/>
          <w:szCs w:val="24"/>
        </w:rPr>
        <w:t xml:space="preserve">ереход экономической системы с одного этапа развития на другой происходит скачкообразно на границе смены типа инфраструктуры. Эта </w:t>
      </w:r>
      <w:proofErr w:type="gramStart"/>
      <w:r w:rsidRPr="00A95A49">
        <w:rPr>
          <w:rFonts w:ascii="Times New Roman" w:hAnsi="Times New Roman"/>
          <w:sz w:val="24"/>
          <w:szCs w:val="24"/>
        </w:rPr>
        <w:t xml:space="preserve">неоднородность </w:t>
      </w:r>
      <w:r>
        <w:rPr>
          <w:rFonts w:ascii="Times New Roman" w:hAnsi="Times New Roman"/>
          <w:sz w:val="24"/>
          <w:szCs w:val="24"/>
        </w:rPr>
        <w:t xml:space="preserve"> </w:t>
      </w:r>
      <w:r w:rsidRPr="00A95A49">
        <w:rPr>
          <w:rFonts w:ascii="Times New Roman" w:hAnsi="Times New Roman"/>
          <w:sz w:val="24"/>
          <w:szCs w:val="24"/>
        </w:rPr>
        <w:t>концентрирует</w:t>
      </w:r>
      <w:proofErr w:type="gramEnd"/>
      <w:r w:rsidRPr="00A95A49">
        <w:rPr>
          <w:rFonts w:ascii="Times New Roman" w:hAnsi="Times New Roman"/>
          <w:sz w:val="24"/>
          <w:szCs w:val="24"/>
        </w:rPr>
        <w:t xml:space="preserve"> на себе экономические ресурсы пространства для прорыва в создании инноваций, которые впоследствии должны </w:t>
      </w:r>
      <w:r w:rsidR="0005395D">
        <w:rPr>
          <w:rFonts w:ascii="Times New Roman" w:hAnsi="Times New Roman"/>
          <w:sz w:val="24"/>
          <w:szCs w:val="24"/>
        </w:rPr>
        <w:t xml:space="preserve">проникнуть </w:t>
      </w:r>
      <w:r w:rsidRPr="00A95A49">
        <w:rPr>
          <w:rFonts w:ascii="Times New Roman" w:hAnsi="Times New Roman"/>
          <w:sz w:val="24"/>
          <w:szCs w:val="24"/>
        </w:rPr>
        <w:t xml:space="preserve">на периферию и обеспечить ее экономический рост. </w:t>
      </w:r>
    </w:p>
    <w:p w14:paraId="500D2322"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Нарушение работы центр-периферийной модели в части трансфера инноваций от цен</w:t>
      </w:r>
      <w:r>
        <w:rPr>
          <w:rFonts w:ascii="Times New Roman" w:hAnsi="Times New Roman"/>
          <w:sz w:val="24"/>
          <w:szCs w:val="24"/>
        </w:rPr>
        <w:t>тра к периферии связано с</w:t>
      </w:r>
      <w:r w:rsidRPr="00A95A49">
        <w:rPr>
          <w:rFonts w:ascii="Times New Roman" w:hAnsi="Times New Roman"/>
          <w:sz w:val="24"/>
          <w:szCs w:val="24"/>
        </w:rPr>
        <w:t xml:space="preserve"> отсутствием связующей инфраструктуры</w:t>
      </w:r>
      <w:r>
        <w:rPr>
          <w:rFonts w:ascii="Times New Roman" w:hAnsi="Times New Roman"/>
          <w:sz w:val="24"/>
          <w:szCs w:val="24"/>
        </w:rPr>
        <w:t xml:space="preserve">. </w:t>
      </w:r>
    </w:p>
    <w:p w14:paraId="23099FAD"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Еще </w:t>
      </w:r>
      <w:r w:rsidRPr="00A95A49">
        <w:rPr>
          <w:rFonts w:ascii="Times New Roman" w:hAnsi="Times New Roman"/>
          <w:sz w:val="24"/>
          <w:szCs w:val="24"/>
        </w:rPr>
        <w:t xml:space="preserve">К. Маркс </w:t>
      </w:r>
      <w:proofErr w:type="gramStart"/>
      <w:r>
        <w:rPr>
          <w:rFonts w:ascii="Times New Roman" w:hAnsi="Times New Roman"/>
          <w:sz w:val="24"/>
          <w:szCs w:val="24"/>
        </w:rPr>
        <w:t>говорил,  что</w:t>
      </w:r>
      <w:proofErr w:type="gramEnd"/>
      <w:r w:rsidRPr="00A95A49">
        <w:rPr>
          <w:rFonts w:ascii="Times New Roman" w:hAnsi="Times New Roman"/>
          <w:sz w:val="24"/>
          <w:szCs w:val="24"/>
        </w:rPr>
        <w:t xml:space="preserve"> плотность населения территории зависит не только от ее площади и численности населения, но и от уровня развития средств сообщения, что означает неравномерность динамики географической и экономической плотности населения при движении от центра региона (каркаса) к перифер</w:t>
      </w:r>
      <w:r>
        <w:rPr>
          <w:rFonts w:ascii="Times New Roman" w:hAnsi="Times New Roman"/>
          <w:sz w:val="24"/>
          <w:szCs w:val="24"/>
        </w:rPr>
        <w:t>ии (глубинным территориям)</w:t>
      </w:r>
      <w:r w:rsidRPr="00A95A49">
        <w:rPr>
          <w:rFonts w:ascii="Times New Roman" w:hAnsi="Times New Roman"/>
          <w:sz w:val="24"/>
          <w:szCs w:val="24"/>
        </w:rPr>
        <w:t>.</w:t>
      </w:r>
    </w:p>
    <w:p w14:paraId="433F7EE6"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К числу характеристик населенности территории относятся:</w:t>
      </w:r>
    </w:p>
    <w:p w14:paraId="75F4093B" w14:textId="77777777" w:rsidR="009227D5" w:rsidRPr="00A95A49" w:rsidRDefault="009227D5" w:rsidP="00651E0B">
      <w:pPr>
        <w:numPr>
          <w:ilvl w:val="0"/>
          <w:numId w:val="26"/>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соотношение численности постоянно проживающего на территории населения к площади данной территории, которое принято называть физической плотностью населения;</w:t>
      </w:r>
    </w:p>
    <w:p w14:paraId="2E1307CF" w14:textId="77777777" w:rsidR="009227D5" w:rsidRPr="00A95A49" w:rsidRDefault="009227D5" w:rsidP="00651E0B">
      <w:pPr>
        <w:numPr>
          <w:ilvl w:val="0"/>
          <w:numId w:val="26"/>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средневзвешенная физическая плотность населения отдельных частей населен</w:t>
      </w:r>
      <w:r>
        <w:rPr>
          <w:rFonts w:ascii="Times New Roman" w:hAnsi="Times New Roman"/>
          <w:sz w:val="24"/>
          <w:szCs w:val="24"/>
        </w:rPr>
        <w:t>ной территории, «</w:t>
      </w:r>
      <w:r w:rsidRPr="00A95A49">
        <w:rPr>
          <w:rFonts w:ascii="Times New Roman" w:hAnsi="Times New Roman"/>
          <w:sz w:val="24"/>
          <w:szCs w:val="24"/>
        </w:rPr>
        <w:t>социальная плотность населения</w:t>
      </w:r>
      <w:r>
        <w:rPr>
          <w:rFonts w:ascii="Times New Roman" w:hAnsi="Times New Roman"/>
          <w:sz w:val="24"/>
          <w:szCs w:val="24"/>
        </w:rPr>
        <w:t xml:space="preserve">» по Е.С. Слуцкому; </w:t>
      </w:r>
    </w:p>
    <w:p w14:paraId="2B1F4EEA" w14:textId="77777777" w:rsidR="009227D5" w:rsidRPr="00A95A49" w:rsidRDefault="009227D5" w:rsidP="00651E0B">
      <w:pPr>
        <w:numPr>
          <w:ilvl w:val="0"/>
          <w:numId w:val="26"/>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произведение коэффициентов энергопотребления, грузооборота и физической плотности населения,</w:t>
      </w:r>
      <w:r>
        <w:rPr>
          <w:rFonts w:ascii="Times New Roman" w:hAnsi="Times New Roman"/>
          <w:sz w:val="24"/>
          <w:szCs w:val="24"/>
        </w:rPr>
        <w:t xml:space="preserve"> «экономическая плотность населения», по Ю.Г. Саушкину. </w:t>
      </w:r>
      <w:r w:rsidRPr="00A95A49">
        <w:rPr>
          <w:rFonts w:ascii="Times New Roman" w:hAnsi="Times New Roman"/>
          <w:sz w:val="24"/>
          <w:szCs w:val="24"/>
        </w:rPr>
        <w:t xml:space="preserve"> </w:t>
      </w:r>
      <w:r>
        <w:rPr>
          <w:rFonts w:ascii="Times New Roman" w:hAnsi="Times New Roman"/>
          <w:sz w:val="24"/>
          <w:szCs w:val="24"/>
        </w:rPr>
        <w:t xml:space="preserve"> </w:t>
      </w:r>
    </w:p>
    <w:p w14:paraId="6B23421E" w14:textId="77777777" w:rsidR="009227D5"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Понятие инфраструктуры экономики и ее соотношение с инновационной инфраструктурой, информационной инфраструктурой и цифровой инфраструктурой региона не нашли единого понимания в современных исследованиях</w:t>
      </w:r>
      <w:r>
        <w:rPr>
          <w:rFonts w:ascii="Times New Roman" w:hAnsi="Times New Roman"/>
          <w:sz w:val="24"/>
          <w:szCs w:val="24"/>
        </w:rPr>
        <w:t xml:space="preserve">.  К примеру, 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w:t>
      </w:r>
      <w:proofErr w:type="gramStart"/>
      <w:r>
        <w:rPr>
          <w:rFonts w:ascii="Times New Roman" w:hAnsi="Times New Roman"/>
          <w:sz w:val="24"/>
          <w:szCs w:val="24"/>
        </w:rPr>
        <w:t>указывает,  что</w:t>
      </w:r>
      <w:proofErr w:type="gramEnd"/>
      <w:r>
        <w:rPr>
          <w:rFonts w:ascii="Times New Roman" w:hAnsi="Times New Roman"/>
          <w:sz w:val="24"/>
          <w:szCs w:val="24"/>
        </w:rPr>
        <w:t xml:space="preserve"> м</w:t>
      </w:r>
      <w:r w:rsidRPr="00A95A49">
        <w:rPr>
          <w:rFonts w:ascii="Times New Roman" w:hAnsi="Times New Roman"/>
          <w:sz w:val="24"/>
          <w:szCs w:val="24"/>
        </w:rPr>
        <w:t>етодологическим недостатком расчета физической плотности населения является учет площади заболоченных территорий и горных систем. Соответствующие площади непригодных для проживания и ведения хозяйства территорий следовало бы исключить из расчета аналогично тому, как это сделано применительно к площади крупных внутренних водных систем</w:t>
      </w:r>
      <w:r w:rsidRPr="000A53D3">
        <w:rPr>
          <w:rFonts w:ascii="Times New Roman" w:hAnsi="Times New Roman"/>
          <w:sz w:val="24"/>
          <w:szCs w:val="24"/>
        </w:rPr>
        <w:t xml:space="preserve"> [30]</w:t>
      </w:r>
      <w:r w:rsidRPr="00A95A49">
        <w:rPr>
          <w:rFonts w:ascii="Times New Roman" w:hAnsi="Times New Roman"/>
          <w:sz w:val="24"/>
          <w:szCs w:val="24"/>
        </w:rPr>
        <w:t xml:space="preserve">. </w:t>
      </w:r>
    </w:p>
    <w:p w14:paraId="42AC744E"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Под информационной структурой исследователь понимает «</w:t>
      </w:r>
      <w:r w:rsidRPr="00A95A49">
        <w:rPr>
          <w:rFonts w:ascii="Times New Roman" w:hAnsi="Times New Roman"/>
          <w:sz w:val="24"/>
          <w:szCs w:val="24"/>
        </w:rPr>
        <w:t>институты и технологическая среда, формирующие информационное пространство национальной экономики</w:t>
      </w:r>
      <w:r>
        <w:rPr>
          <w:rFonts w:ascii="Times New Roman" w:hAnsi="Times New Roman"/>
          <w:sz w:val="24"/>
          <w:szCs w:val="24"/>
        </w:rPr>
        <w:t>»</w:t>
      </w:r>
      <w:r w:rsidRPr="00A95A49">
        <w:rPr>
          <w:rFonts w:ascii="Times New Roman" w:hAnsi="Times New Roman"/>
          <w:sz w:val="24"/>
          <w:szCs w:val="24"/>
        </w:rPr>
        <w:t>. Информационная инфраструктура создает возможность информационного взаимодействия социальных сообществ, обращения потребителя к информационным ресурсам, цифровым платформам.</w:t>
      </w:r>
    </w:p>
    <w:p w14:paraId="6CF6B477" w14:textId="2AAFC8D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 xml:space="preserve">Информационная инфраструктура региона рассматривается как часть производственной и социальной инфраструктуры </w:t>
      </w:r>
      <w:r>
        <w:rPr>
          <w:rFonts w:ascii="Times New Roman" w:hAnsi="Times New Roman"/>
          <w:sz w:val="24"/>
          <w:szCs w:val="24"/>
        </w:rPr>
        <w:t>–</w:t>
      </w:r>
      <w:r w:rsidRPr="00A95A49">
        <w:rPr>
          <w:rFonts w:ascii="Times New Roman" w:hAnsi="Times New Roman"/>
          <w:sz w:val="24"/>
          <w:szCs w:val="24"/>
        </w:rPr>
        <w:t xml:space="preserve"> комплекс взаимосвязанных инженерных систем. Этот комплекс включает в себя цифровые платформы, системы искусственного интеллекта, центры обработки данных, банки данных, банки знаний, средства телекоммуникаций, аппаратно-программные комплексы и технологии генерации, сбора, хранения, обработки и передачи данных.</w:t>
      </w:r>
    </w:p>
    <w:p w14:paraId="4F763B28"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Информационная инфраструктура региона</w:t>
      </w:r>
      <w:r>
        <w:rPr>
          <w:rFonts w:ascii="Times New Roman" w:hAnsi="Times New Roman"/>
          <w:sz w:val="24"/>
          <w:szCs w:val="24"/>
        </w:rPr>
        <w:t xml:space="preserve"> чаще всего</w:t>
      </w:r>
      <w:r w:rsidRPr="00A95A49">
        <w:rPr>
          <w:rFonts w:ascii="Times New Roman" w:hAnsi="Times New Roman"/>
          <w:sz w:val="24"/>
          <w:szCs w:val="24"/>
        </w:rPr>
        <w:t xml:space="preserve"> </w:t>
      </w:r>
      <w:proofErr w:type="gramStart"/>
      <w:r w:rsidRPr="00A95A49">
        <w:rPr>
          <w:rFonts w:ascii="Times New Roman" w:hAnsi="Times New Roman"/>
          <w:sz w:val="24"/>
          <w:szCs w:val="24"/>
        </w:rPr>
        <w:t xml:space="preserve">рассматривается </w:t>
      </w:r>
      <w:r>
        <w:rPr>
          <w:rFonts w:ascii="Times New Roman" w:hAnsi="Times New Roman"/>
          <w:sz w:val="24"/>
          <w:szCs w:val="24"/>
        </w:rPr>
        <w:t xml:space="preserve"> исследователями</w:t>
      </w:r>
      <w:proofErr w:type="gramEnd"/>
      <w:r>
        <w:rPr>
          <w:rFonts w:ascii="Times New Roman" w:hAnsi="Times New Roman"/>
          <w:sz w:val="24"/>
          <w:szCs w:val="24"/>
        </w:rPr>
        <w:t xml:space="preserve"> </w:t>
      </w:r>
      <w:r w:rsidRPr="00A95A49">
        <w:rPr>
          <w:rFonts w:ascii="Times New Roman" w:hAnsi="Times New Roman"/>
          <w:sz w:val="24"/>
          <w:szCs w:val="24"/>
        </w:rPr>
        <w:t>как уровень инфраструктуры региональной экономики, включающий материальные и информационные объекты.</w:t>
      </w:r>
    </w:p>
    <w:p w14:paraId="6F38DB40"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и</w:t>
      </w:r>
      <w:r w:rsidRPr="00A95A49">
        <w:rPr>
          <w:rFonts w:ascii="Times New Roman" w:hAnsi="Times New Roman"/>
          <w:sz w:val="24"/>
          <w:szCs w:val="24"/>
        </w:rPr>
        <w:t xml:space="preserve">нформационная инфраструктура </w:t>
      </w:r>
      <w:r>
        <w:rPr>
          <w:rFonts w:ascii="Times New Roman" w:hAnsi="Times New Roman"/>
          <w:sz w:val="24"/>
          <w:szCs w:val="24"/>
        </w:rPr>
        <w:t xml:space="preserve">есть ни что иное, как </w:t>
      </w:r>
      <w:r w:rsidRPr="00A95A49">
        <w:rPr>
          <w:rFonts w:ascii="Times New Roman" w:hAnsi="Times New Roman"/>
          <w:sz w:val="24"/>
          <w:szCs w:val="24"/>
        </w:rPr>
        <w:t>и производственная, и социально-бытовая инфраструктура региона наряду с дорогами, мостами, энергетическим хозяйством, транс</w:t>
      </w:r>
      <w:r>
        <w:rPr>
          <w:rFonts w:ascii="Times New Roman" w:hAnsi="Times New Roman"/>
          <w:sz w:val="24"/>
          <w:szCs w:val="24"/>
        </w:rPr>
        <w:t xml:space="preserve">портными системами и т. п. </w:t>
      </w:r>
    </w:p>
    <w:p w14:paraId="73401B36"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Особенностью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является двойственность ее функ</w:t>
      </w:r>
      <w:r>
        <w:rPr>
          <w:rFonts w:ascii="Times New Roman" w:hAnsi="Times New Roman"/>
          <w:sz w:val="24"/>
          <w:szCs w:val="24"/>
        </w:rPr>
        <w:t xml:space="preserve">ции: 1) </w:t>
      </w:r>
      <w:r w:rsidRPr="00A95A49">
        <w:rPr>
          <w:rFonts w:ascii="Times New Roman" w:hAnsi="Times New Roman"/>
          <w:sz w:val="24"/>
          <w:szCs w:val="24"/>
        </w:rPr>
        <w:t>обеспечение доступа к услугам передачи данных, то есть, собственно, к телекоммуникационным сервисам</w:t>
      </w:r>
      <w:r>
        <w:rPr>
          <w:rFonts w:ascii="Times New Roman" w:hAnsi="Times New Roman"/>
          <w:sz w:val="24"/>
          <w:szCs w:val="24"/>
        </w:rPr>
        <w:t>; 2</w:t>
      </w:r>
      <w:proofErr w:type="gramStart"/>
      <w:r>
        <w:rPr>
          <w:rFonts w:ascii="Times New Roman" w:hAnsi="Times New Roman"/>
          <w:sz w:val="24"/>
          <w:szCs w:val="24"/>
        </w:rPr>
        <w:t xml:space="preserve">) </w:t>
      </w:r>
      <w:r w:rsidRPr="00A95A49">
        <w:rPr>
          <w:rFonts w:ascii="Times New Roman" w:hAnsi="Times New Roman"/>
          <w:sz w:val="24"/>
          <w:szCs w:val="24"/>
        </w:rPr>
        <w:t xml:space="preserve"> обеспечение</w:t>
      </w:r>
      <w:proofErr w:type="gramEnd"/>
      <w:r w:rsidRPr="00A95A49">
        <w:rPr>
          <w:rFonts w:ascii="Times New Roman" w:hAnsi="Times New Roman"/>
          <w:sz w:val="24"/>
          <w:szCs w:val="24"/>
        </w:rPr>
        <w:t xml:space="preserve"> дистанционного доступа к рынку труда, образовательным услугам, сервисам обеспечения правопорядка, развлекательным сервисам, розничной торговле, телемедицине, финансовым услугам</w:t>
      </w:r>
      <w:r>
        <w:rPr>
          <w:rFonts w:ascii="Times New Roman" w:hAnsi="Times New Roman"/>
          <w:sz w:val="24"/>
          <w:szCs w:val="24"/>
        </w:rPr>
        <w:t xml:space="preserve">. </w:t>
      </w:r>
    </w:p>
    <w:p w14:paraId="7D60D548" w14:textId="34B8A783"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t>Именно п</w:t>
      </w:r>
      <w:proofErr w:type="spellStart"/>
      <w:r w:rsidRPr="00A95A49">
        <w:rPr>
          <w:rFonts w:ascii="Times New Roman" w:hAnsi="Times New Roman"/>
          <w:sz w:val="24"/>
          <w:szCs w:val="24"/>
        </w:rPr>
        <w:t>оследовательная</w:t>
      </w:r>
      <w:proofErr w:type="spellEnd"/>
      <w:r w:rsidRPr="00A95A49">
        <w:rPr>
          <w:rFonts w:ascii="Times New Roman" w:hAnsi="Times New Roman"/>
          <w:sz w:val="24"/>
          <w:szCs w:val="24"/>
        </w:rPr>
        <w:t xml:space="preserve"> связь домохозяйства через инфраструктуру локального доступа и инфраструктуру регионального доступа со сферой услуг создает возможность потребления социальных услуг и прочих сервисов независимо от географического расположения места их оказания. </w:t>
      </w:r>
      <w:r>
        <w:rPr>
          <w:rFonts w:ascii="Times New Roman" w:hAnsi="Times New Roman"/>
          <w:sz w:val="24"/>
          <w:szCs w:val="24"/>
        </w:rPr>
        <w:t xml:space="preserve"> </w:t>
      </w:r>
    </w:p>
    <w:p w14:paraId="06E3364D" w14:textId="64CBF865" w:rsidR="009227D5" w:rsidRPr="00A95A49" w:rsidRDefault="0005395D" w:rsidP="00651E0B">
      <w:pPr>
        <w:spacing w:after="0" w:line="360" w:lineRule="auto"/>
        <w:ind w:firstLine="709"/>
        <w:jc w:val="both"/>
        <w:rPr>
          <w:rFonts w:ascii="Times New Roman" w:hAnsi="Times New Roman"/>
          <w:sz w:val="24"/>
          <w:szCs w:val="24"/>
        </w:rPr>
      </w:pPr>
      <w:r>
        <w:rPr>
          <w:rFonts w:ascii="Times New Roman" w:hAnsi="Times New Roman"/>
          <w:sz w:val="24"/>
          <w:szCs w:val="24"/>
        </w:rPr>
        <w:t>Предлагается</w:t>
      </w:r>
      <w:r w:rsidR="009227D5">
        <w:rPr>
          <w:rFonts w:ascii="Times New Roman" w:hAnsi="Times New Roman"/>
          <w:sz w:val="24"/>
          <w:szCs w:val="24"/>
        </w:rPr>
        <w:t xml:space="preserve"> </w:t>
      </w:r>
      <w:r w:rsidR="009227D5" w:rsidRPr="00A95A49">
        <w:rPr>
          <w:rFonts w:ascii="Times New Roman" w:hAnsi="Times New Roman"/>
          <w:sz w:val="24"/>
          <w:szCs w:val="24"/>
        </w:rPr>
        <w:t>региональн</w:t>
      </w:r>
      <w:r>
        <w:rPr>
          <w:rFonts w:ascii="Times New Roman" w:hAnsi="Times New Roman"/>
          <w:sz w:val="24"/>
          <w:szCs w:val="24"/>
        </w:rPr>
        <w:t>ая</w:t>
      </w:r>
      <w:r w:rsidR="009227D5" w:rsidRPr="00A95A49">
        <w:rPr>
          <w:rFonts w:ascii="Times New Roman" w:hAnsi="Times New Roman"/>
          <w:sz w:val="24"/>
          <w:szCs w:val="24"/>
        </w:rPr>
        <w:t xml:space="preserve"> модель информационной инфраструктуры</w:t>
      </w:r>
      <w:r>
        <w:rPr>
          <w:rFonts w:ascii="Times New Roman" w:hAnsi="Times New Roman"/>
          <w:sz w:val="24"/>
          <w:szCs w:val="24"/>
        </w:rPr>
        <w:t xml:space="preserve"> </w:t>
      </w:r>
      <w:r w:rsidR="009227D5">
        <w:rPr>
          <w:rFonts w:ascii="Times New Roman" w:hAnsi="Times New Roman"/>
          <w:sz w:val="24"/>
          <w:szCs w:val="24"/>
        </w:rPr>
        <w:t>(</w:t>
      </w:r>
      <w:r>
        <w:rPr>
          <w:rFonts w:ascii="Times New Roman" w:hAnsi="Times New Roman"/>
          <w:sz w:val="24"/>
          <w:szCs w:val="24"/>
        </w:rPr>
        <w:t>Рисунок 1</w:t>
      </w:r>
      <w:r w:rsidR="009227D5">
        <w:rPr>
          <w:rFonts w:ascii="Times New Roman" w:hAnsi="Times New Roman"/>
          <w:sz w:val="24"/>
          <w:szCs w:val="24"/>
        </w:rPr>
        <w:t>)</w:t>
      </w:r>
      <w:r>
        <w:rPr>
          <w:rFonts w:ascii="Times New Roman" w:hAnsi="Times New Roman"/>
          <w:sz w:val="24"/>
          <w:szCs w:val="24"/>
        </w:rPr>
        <w:t>.</w:t>
      </w:r>
    </w:p>
    <w:p w14:paraId="55A6E749" w14:textId="77777777" w:rsidR="009227D5" w:rsidRPr="00A95A49" w:rsidRDefault="00850E12" w:rsidP="00BF5F10">
      <w:pPr>
        <w:spacing w:after="0" w:line="360" w:lineRule="auto"/>
        <w:ind w:firstLine="709"/>
        <w:jc w:val="center"/>
        <w:rPr>
          <w:rFonts w:ascii="Times New Roman" w:hAnsi="Times New Roman"/>
          <w:sz w:val="24"/>
          <w:szCs w:val="24"/>
        </w:rPr>
      </w:pPr>
      <w:r w:rsidRPr="00850E12">
        <w:rPr>
          <w:rFonts w:ascii="Times New Roman" w:hAnsi="Times New Roman"/>
          <w:noProof/>
          <w:sz w:val="24"/>
          <w:szCs w:val="24"/>
        </w:rPr>
        <w:pict w14:anchorId="4DB6EC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162pt;height:78pt;mso-width-percent:0;mso-height-percent:0;mso-width-percent:0;mso-height-percent:0">
            <v:imagedata r:id="rId9" o:title=""/>
          </v:shape>
        </w:pict>
      </w: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6"/>
        <w:gridCol w:w="302"/>
        <w:gridCol w:w="1620"/>
        <w:gridCol w:w="649"/>
        <w:gridCol w:w="1871"/>
        <w:gridCol w:w="900"/>
        <w:gridCol w:w="1800"/>
        <w:gridCol w:w="687"/>
      </w:tblGrid>
      <w:tr w:rsidR="009227D5" w:rsidRPr="00BF5F10" w14:paraId="7FD0A803" w14:textId="77777777" w:rsidTr="00651E0B">
        <w:trPr>
          <w:cantSplit/>
          <w:trHeight w:val="1134"/>
        </w:trPr>
        <w:tc>
          <w:tcPr>
            <w:tcW w:w="1786" w:type="dxa"/>
          </w:tcPr>
          <w:p w14:paraId="7F03C803"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24"/>
                <w:szCs w:val="24"/>
              </w:rPr>
              <w:t xml:space="preserve"> </w:t>
            </w:r>
            <w:r w:rsidRPr="00651E0B">
              <w:rPr>
                <w:rFonts w:ascii="Times New Roman" w:hAnsi="Times New Roman"/>
                <w:sz w:val="14"/>
                <w:szCs w:val="14"/>
              </w:rPr>
              <w:t>Глобальная экономика</w:t>
            </w:r>
          </w:p>
          <w:p w14:paraId="4F1D1BE4"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Глобальный центр</w:t>
            </w:r>
          </w:p>
        </w:tc>
        <w:tc>
          <w:tcPr>
            <w:tcW w:w="302" w:type="dxa"/>
            <w:vMerge w:val="restart"/>
            <w:textDirection w:val="btLr"/>
          </w:tcPr>
          <w:p w14:paraId="2AC3DCF6"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Инновационный сектор</w:t>
            </w:r>
          </w:p>
        </w:tc>
        <w:tc>
          <w:tcPr>
            <w:tcW w:w="1620" w:type="dxa"/>
          </w:tcPr>
          <w:p w14:paraId="370088C2"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 xml:space="preserve">Национальная </w:t>
            </w:r>
          </w:p>
          <w:p w14:paraId="2A8B4794"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экономика</w:t>
            </w:r>
          </w:p>
          <w:p w14:paraId="3C45CF15"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Региональный центр (каркас)</w:t>
            </w:r>
          </w:p>
        </w:tc>
        <w:tc>
          <w:tcPr>
            <w:tcW w:w="649" w:type="dxa"/>
            <w:vMerge w:val="restart"/>
            <w:textDirection w:val="btLr"/>
          </w:tcPr>
          <w:p w14:paraId="5D263C0F"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71" w:type="dxa"/>
          </w:tcPr>
          <w:p w14:paraId="1EDAE6B7"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экономика</w:t>
            </w:r>
          </w:p>
          <w:p w14:paraId="4ED1B719"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периферия</w:t>
            </w:r>
          </w:p>
        </w:tc>
        <w:tc>
          <w:tcPr>
            <w:tcW w:w="900" w:type="dxa"/>
            <w:vMerge w:val="restart"/>
            <w:textDirection w:val="btLr"/>
          </w:tcPr>
          <w:p w14:paraId="5E6A11E5"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00" w:type="dxa"/>
          </w:tcPr>
          <w:p w14:paraId="263D79E6"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Микроэкономика</w:t>
            </w:r>
          </w:p>
          <w:p w14:paraId="1F7A4220"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 xml:space="preserve">географически </w:t>
            </w:r>
          </w:p>
          <w:p w14:paraId="304789BC"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нейтральная</w:t>
            </w:r>
          </w:p>
        </w:tc>
        <w:tc>
          <w:tcPr>
            <w:tcW w:w="687" w:type="dxa"/>
            <w:textDirection w:val="btLr"/>
          </w:tcPr>
          <w:p w14:paraId="437BCF68"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Услуги</w:t>
            </w:r>
          </w:p>
        </w:tc>
      </w:tr>
      <w:tr w:rsidR="009227D5" w:rsidRPr="00BF5F10" w14:paraId="51343CAA" w14:textId="77777777" w:rsidTr="00651E0B">
        <w:tc>
          <w:tcPr>
            <w:tcW w:w="1786" w:type="dxa"/>
          </w:tcPr>
          <w:p w14:paraId="02CA7620"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Технологии, в том числе и цифровые</w:t>
            </w:r>
          </w:p>
        </w:tc>
        <w:tc>
          <w:tcPr>
            <w:tcW w:w="302" w:type="dxa"/>
            <w:vMerge/>
          </w:tcPr>
          <w:p w14:paraId="2C2266FE" w14:textId="77777777" w:rsidR="009227D5" w:rsidRPr="00651E0B" w:rsidRDefault="009227D5" w:rsidP="00651E0B">
            <w:pPr>
              <w:spacing w:after="0" w:line="240" w:lineRule="auto"/>
              <w:jc w:val="center"/>
              <w:rPr>
                <w:rFonts w:ascii="Times New Roman" w:hAnsi="Times New Roman"/>
                <w:sz w:val="14"/>
                <w:szCs w:val="14"/>
              </w:rPr>
            </w:pPr>
          </w:p>
        </w:tc>
        <w:tc>
          <w:tcPr>
            <w:tcW w:w="1620" w:type="dxa"/>
          </w:tcPr>
          <w:p w14:paraId="3ED5EF0D"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Цифровые сервисы</w:t>
            </w:r>
          </w:p>
        </w:tc>
        <w:tc>
          <w:tcPr>
            <w:tcW w:w="649" w:type="dxa"/>
            <w:vMerge/>
          </w:tcPr>
          <w:p w14:paraId="304088DC" w14:textId="77777777" w:rsidR="009227D5" w:rsidRPr="00651E0B" w:rsidRDefault="009227D5" w:rsidP="00651E0B">
            <w:pPr>
              <w:spacing w:after="0" w:line="240" w:lineRule="auto"/>
              <w:jc w:val="center"/>
              <w:rPr>
                <w:rFonts w:ascii="Times New Roman" w:hAnsi="Times New Roman"/>
                <w:sz w:val="14"/>
                <w:szCs w:val="14"/>
              </w:rPr>
            </w:pPr>
          </w:p>
        </w:tc>
        <w:tc>
          <w:tcPr>
            <w:tcW w:w="1871" w:type="dxa"/>
          </w:tcPr>
          <w:p w14:paraId="36CF302C"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Дистанционный доступ</w:t>
            </w:r>
          </w:p>
        </w:tc>
        <w:tc>
          <w:tcPr>
            <w:tcW w:w="900" w:type="dxa"/>
            <w:vMerge/>
          </w:tcPr>
          <w:p w14:paraId="4577D011" w14:textId="77777777" w:rsidR="009227D5" w:rsidRPr="00651E0B" w:rsidRDefault="009227D5" w:rsidP="00651E0B">
            <w:pPr>
              <w:spacing w:after="0" w:line="240" w:lineRule="auto"/>
              <w:jc w:val="center"/>
              <w:rPr>
                <w:rFonts w:ascii="Times New Roman" w:hAnsi="Times New Roman"/>
                <w:sz w:val="14"/>
                <w:szCs w:val="14"/>
              </w:rPr>
            </w:pPr>
          </w:p>
        </w:tc>
        <w:tc>
          <w:tcPr>
            <w:tcW w:w="1800" w:type="dxa"/>
          </w:tcPr>
          <w:p w14:paraId="2075EBFA"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Генерация данных</w:t>
            </w:r>
          </w:p>
        </w:tc>
        <w:tc>
          <w:tcPr>
            <w:tcW w:w="687" w:type="dxa"/>
            <w:vMerge w:val="restart"/>
            <w:textDirection w:val="btLr"/>
          </w:tcPr>
          <w:p w14:paraId="66EA9A74"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Инфраструктура</w:t>
            </w:r>
          </w:p>
        </w:tc>
      </w:tr>
      <w:tr w:rsidR="009227D5" w:rsidRPr="00BF5F10" w14:paraId="1D375D6B" w14:textId="77777777" w:rsidTr="00651E0B">
        <w:tc>
          <w:tcPr>
            <w:tcW w:w="1786" w:type="dxa"/>
          </w:tcPr>
          <w:p w14:paraId="5C082E82"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Центры НИОКР</w:t>
            </w:r>
          </w:p>
        </w:tc>
        <w:tc>
          <w:tcPr>
            <w:tcW w:w="302" w:type="dxa"/>
            <w:vMerge/>
          </w:tcPr>
          <w:p w14:paraId="40ED0885" w14:textId="77777777" w:rsidR="009227D5" w:rsidRPr="00651E0B" w:rsidRDefault="009227D5" w:rsidP="00651E0B">
            <w:pPr>
              <w:spacing w:after="0" w:line="240" w:lineRule="auto"/>
              <w:jc w:val="center"/>
              <w:rPr>
                <w:rFonts w:ascii="Times New Roman" w:hAnsi="Times New Roman"/>
                <w:sz w:val="14"/>
                <w:szCs w:val="14"/>
              </w:rPr>
            </w:pPr>
          </w:p>
        </w:tc>
        <w:tc>
          <w:tcPr>
            <w:tcW w:w="1620" w:type="dxa"/>
          </w:tcPr>
          <w:p w14:paraId="606CA13E"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Цифровые платформы</w:t>
            </w:r>
          </w:p>
        </w:tc>
        <w:tc>
          <w:tcPr>
            <w:tcW w:w="649" w:type="dxa"/>
            <w:vMerge/>
          </w:tcPr>
          <w:p w14:paraId="4272B9F0" w14:textId="77777777" w:rsidR="009227D5" w:rsidRPr="00651E0B" w:rsidRDefault="009227D5" w:rsidP="00651E0B">
            <w:pPr>
              <w:spacing w:after="0" w:line="240" w:lineRule="auto"/>
              <w:jc w:val="center"/>
              <w:rPr>
                <w:rFonts w:ascii="Times New Roman" w:hAnsi="Times New Roman"/>
                <w:sz w:val="14"/>
                <w:szCs w:val="14"/>
              </w:rPr>
            </w:pPr>
          </w:p>
        </w:tc>
        <w:tc>
          <w:tcPr>
            <w:tcW w:w="1871" w:type="dxa"/>
          </w:tcPr>
          <w:p w14:paraId="4654140A"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Связующая информационная инфраструктура</w:t>
            </w:r>
          </w:p>
        </w:tc>
        <w:tc>
          <w:tcPr>
            <w:tcW w:w="900" w:type="dxa"/>
            <w:vMerge/>
          </w:tcPr>
          <w:p w14:paraId="22919408" w14:textId="77777777" w:rsidR="009227D5" w:rsidRPr="00651E0B" w:rsidRDefault="009227D5" w:rsidP="00651E0B">
            <w:pPr>
              <w:spacing w:after="0" w:line="240" w:lineRule="auto"/>
              <w:jc w:val="center"/>
              <w:rPr>
                <w:rFonts w:ascii="Times New Roman" w:hAnsi="Times New Roman"/>
                <w:sz w:val="14"/>
                <w:szCs w:val="14"/>
              </w:rPr>
            </w:pPr>
          </w:p>
        </w:tc>
        <w:tc>
          <w:tcPr>
            <w:tcW w:w="1800" w:type="dxa"/>
          </w:tcPr>
          <w:p w14:paraId="45E8CCED" w14:textId="77777777" w:rsidR="009227D5" w:rsidRPr="00651E0B" w:rsidRDefault="009227D5" w:rsidP="00651E0B">
            <w:pPr>
              <w:spacing w:after="0" w:line="240" w:lineRule="auto"/>
              <w:jc w:val="center"/>
              <w:rPr>
                <w:rFonts w:ascii="Times New Roman" w:hAnsi="Times New Roman"/>
                <w:sz w:val="14"/>
                <w:szCs w:val="14"/>
              </w:rPr>
            </w:pPr>
            <w:r w:rsidRPr="00651E0B">
              <w:rPr>
                <w:rFonts w:ascii="Times New Roman" w:hAnsi="Times New Roman"/>
                <w:sz w:val="14"/>
                <w:szCs w:val="14"/>
              </w:rPr>
              <w:t>Сенсоры</w:t>
            </w:r>
          </w:p>
        </w:tc>
        <w:tc>
          <w:tcPr>
            <w:tcW w:w="687" w:type="dxa"/>
            <w:vMerge/>
          </w:tcPr>
          <w:p w14:paraId="0F0A67A8" w14:textId="77777777" w:rsidR="009227D5" w:rsidRPr="00651E0B" w:rsidRDefault="009227D5" w:rsidP="00651E0B">
            <w:pPr>
              <w:spacing w:after="0" w:line="240" w:lineRule="auto"/>
              <w:jc w:val="center"/>
              <w:rPr>
                <w:rFonts w:ascii="Times New Roman" w:hAnsi="Times New Roman"/>
                <w:sz w:val="14"/>
                <w:szCs w:val="14"/>
              </w:rPr>
            </w:pPr>
          </w:p>
        </w:tc>
      </w:tr>
    </w:tbl>
    <w:p w14:paraId="70078CFD" w14:textId="77777777" w:rsidR="009227D5" w:rsidRPr="00BF5F10" w:rsidRDefault="009227D5" w:rsidP="00BF5F10">
      <w:pPr>
        <w:spacing w:after="0" w:line="360" w:lineRule="auto"/>
        <w:ind w:firstLine="709"/>
        <w:jc w:val="center"/>
        <w:rPr>
          <w:rFonts w:ascii="Times New Roman" w:hAnsi="Times New Roman"/>
          <w:sz w:val="14"/>
          <w:szCs w:val="14"/>
        </w:rPr>
      </w:pPr>
    </w:p>
    <w:p w14:paraId="6CB8ABCF" w14:textId="6D8B25ED" w:rsidR="009227D5" w:rsidRPr="00A95A49" w:rsidRDefault="009227D5" w:rsidP="00651E0B">
      <w:pPr>
        <w:spacing w:before="120" w:after="240" w:line="240" w:lineRule="auto"/>
        <w:ind w:firstLine="709"/>
        <w:jc w:val="center"/>
        <w:rPr>
          <w:rFonts w:ascii="Times New Roman" w:hAnsi="Times New Roman"/>
          <w:sz w:val="24"/>
          <w:szCs w:val="24"/>
        </w:rPr>
      </w:pPr>
      <w:r>
        <w:rPr>
          <w:rFonts w:ascii="Times New Roman" w:hAnsi="Times New Roman"/>
          <w:sz w:val="24"/>
          <w:szCs w:val="24"/>
        </w:rPr>
        <w:t xml:space="preserve">Рисунок 1 – </w:t>
      </w:r>
      <w:r w:rsidRPr="00A95A49">
        <w:rPr>
          <w:rFonts w:ascii="Times New Roman" w:hAnsi="Times New Roman"/>
          <w:sz w:val="24"/>
          <w:szCs w:val="24"/>
        </w:rPr>
        <w:t xml:space="preserve">Пространственно-структурная модель информационной </w:t>
      </w:r>
      <w:r>
        <w:rPr>
          <w:rFonts w:ascii="Times New Roman" w:hAnsi="Times New Roman"/>
          <w:sz w:val="24"/>
          <w:szCs w:val="24"/>
        </w:rPr>
        <w:t xml:space="preserve">                               </w:t>
      </w:r>
      <w:r w:rsidRPr="00A95A49">
        <w:rPr>
          <w:rFonts w:ascii="Times New Roman" w:hAnsi="Times New Roman"/>
          <w:sz w:val="24"/>
          <w:szCs w:val="24"/>
        </w:rPr>
        <w:t>инфраструктуры</w:t>
      </w:r>
    </w:p>
    <w:p w14:paraId="6B383674" w14:textId="77777777" w:rsidR="0005395D" w:rsidRDefault="0005395D"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Инфраструктурой для создания инновационных цифровых технологий выступают центры НИОКР, расположенные в крупнейших городских агломерациях. Инновационные </w:t>
      </w:r>
      <w:r w:rsidRPr="00A95A49">
        <w:rPr>
          <w:rFonts w:ascii="Times New Roman" w:hAnsi="Times New Roman"/>
          <w:sz w:val="24"/>
          <w:szCs w:val="24"/>
        </w:rPr>
        <w:lastRenderedPageBreak/>
        <w:t>платформы создают сервисы, операционные платформы обеспечивают взаимодействие рынков, а связующая ИИ обеспечивает трансфер инноваций на периферию и доступ домохозяйств периферийных территорий к сервисам операционных платформ</w:t>
      </w:r>
      <w:r>
        <w:rPr>
          <w:rFonts w:ascii="Times New Roman" w:hAnsi="Times New Roman"/>
          <w:sz w:val="24"/>
          <w:szCs w:val="24"/>
        </w:rPr>
        <w:t xml:space="preserve"> </w:t>
      </w:r>
    </w:p>
    <w:p w14:paraId="03A4259B" w14:textId="028EAE97" w:rsidR="009227D5" w:rsidRDefault="0005395D" w:rsidP="00651E0B">
      <w:pPr>
        <w:spacing w:after="0" w:line="360" w:lineRule="auto"/>
        <w:ind w:firstLine="709"/>
        <w:jc w:val="both"/>
        <w:rPr>
          <w:rFonts w:ascii="Times New Roman" w:hAnsi="Times New Roman"/>
          <w:sz w:val="24"/>
          <w:szCs w:val="24"/>
        </w:rPr>
      </w:pPr>
      <w:r>
        <w:rPr>
          <w:rFonts w:ascii="Times New Roman" w:hAnsi="Times New Roman"/>
          <w:sz w:val="24"/>
          <w:szCs w:val="24"/>
        </w:rPr>
        <w:t>П</w:t>
      </w:r>
      <w:r w:rsidR="009227D5" w:rsidRPr="00BF5F10">
        <w:rPr>
          <w:rFonts w:ascii="Times New Roman" w:hAnsi="Times New Roman"/>
          <w:sz w:val="24"/>
          <w:szCs w:val="24"/>
        </w:rPr>
        <w:t>онятие информационного неравенства.</w:t>
      </w:r>
      <w:r w:rsidR="009227D5">
        <w:rPr>
          <w:rFonts w:ascii="Times New Roman" w:hAnsi="Times New Roman"/>
          <w:b/>
          <w:sz w:val="24"/>
          <w:szCs w:val="24"/>
        </w:rPr>
        <w:t xml:space="preserve"> </w:t>
      </w:r>
      <w:r w:rsidR="009227D5" w:rsidRPr="00A95A49">
        <w:rPr>
          <w:rFonts w:ascii="Times New Roman" w:hAnsi="Times New Roman"/>
          <w:sz w:val="24"/>
          <w:szCs w:val="24"/>
        </w:rPr>
        <w:t xml:space="preserve">Институт развития информационного общества предлагает рассчитывать информационный разрыв регионов как отношение максимального значения индекса готовности регионов России к информационному обществу к минимальному положительному его значению. </w:t>
      </w:r>
    </w:p>
    <w:p w14:paraId="4B435318" w14:textId="5E3763D2"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Этот индекс измеряет степень подготовленности субъектов Российской Федерации к использованию ИТ на основе девяти </w:t>
      </w:r>
      <w:proofErr w:type="spellStart"/>
      <w:r w:rsidRPr="00A95A49">
        <w:rPr>
          <w:rFonts w:ascii="Times New Roman" w:hAnsi="Times New Roman"/>
          <w:sz w:val="24"/>
          <w:szCs w:val="24"/>
        </w:rPr>
        <w:t>под</w:t>
      </w:r>
      <w:r w:rsidR="0005395D">
        <w:rPr>
          <w:rFonts w:ascii="Times New Roman" w:hAnsi="Times New Roman"/>
          <w:sz w:val="24"/>
          <w:szCs w:val="24"/>
        </w:rPr>
        <w:t>и</w:t>
      </w:r>
      <w:r w:rsidRPr="00A95A49">
        <w:rPr>
          <w:rFonts w:ascii="Times New Roman" w:hAnsi="Times New Roman"/>
          <w:sz w:val="24"/>
          <w:szCs w:val="24"/>
        </w:rPr>
        <w:t>ндексов</w:t>
      </w:r>
      <w:proofErr w:type="spellEnd"/>
      <w:r>
        <w:rPr>
          <w:rFonts w:ascii="Times New Roman" w:hAnsi="Times New Roman"/>
          <w:sz w:val="24"/>
          <w:szCs w:val="24"/>
        </w:rPr>
        <w:t xml:space="preserve">, например, </w:t>
      </w:r>
      <w:proofErr w:type="gramStart"/>
      <w:r>
        <w:rPr>
          <w:rFonts w:ascii="Times New Roman" w:hAnsi="Times New Roman"/>
          <w:sz w:val="24"/>
          <w:szCs w:val="24"/>
        </w:rPr>
        <w:t>таких,  как</w:t>
      </w:r>
      <w:proofErr w:type="gramEnd"/>
      <w:r w:rsidRPr="00A95A49">
        <w:rPr>
          <w:rFonts w:ascii="Times New Roman" w:hAnsi="Times New Roman"/>
          <w:sz w:val="24"/>
          <w:szCs w:val="24"/>
        </w:rPr>
        <w:t xml:space="preserve"> человеческий капитал, экономи</w:t>
      </w:r>
      <w:r>
        <w:rPr>
          <w:rFonts w:ascii="Times New Roman" w:hAnsi="Times New Roman"/>
          <w:sz w:val="24"/>
          <w:szCs w:val="24"/>
        </w:rPr>
        <w:t xml:space="preserve">ческая среда, </w:t>
      </w:r>
      <w:r w:rsidRPr="00A95A49">
        <w:rPr>
          <w:rFonts w:ascii="Times New Roman" w:hAnsi="Times New Roman"/>
          <w:sz w:val="24"/>
          <w:szCs w:val="24"/>
        </w:rPr>
        <w:t xml:space="preserve">применение информационно-коммуникационных технологий </w:t>
      </w:r>
      <w:r>
        <w:rPr>
          <w:rFonts w:ascii="Times New Roman" w:hAnsi="Times New Roman"/>
          <w:sz w:val="24"/>
          <w:szCs w:val="24"/>
        </w:rPr>
        <w:t xml:space="preserve"> </w:t>
      </w:r>
      <w:r w:rsidRPr="00A95A49">
        <w:rPr>
          <w:rFonts w:ascii="Times New Roman" w:hAnsi="Times New Roman"/>
          <w:sz w:val="24"/>
          <w:szCs w:val="24"/>
        </w:rPr>
        <w:t>в бизнесе, домохозяйствах, государственном и муниципальном управлении, культуре, образовании и здравоохранении</w:t>
      </w:r>
      <w:r>
        <w:rPr>
          <w:rFonts w:ascii="Times New Roman" w:hAnsi="Times New Roman"/>
          <w:sz w:val="24"/>
          <w:szCs w:val="24"/>
        </w:rPr>
        <w:t xml:space="preserve">. </w:t>
      </w:r>
    </w:p>
    <w:p w14:paraId="70D7AADD" w14:textId="0B944FD8"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Разумеется, и</w:t>
      </w:r>
      <w:r w:rsidRPr="00A95A49">
        <w:rPr>
          <w:rFonts w:ascii="Times New Roman" w:hAnsi="Times New Roman"/>
          <w:sz w:val="24"/>
          <w:szCs w:val="24"/>
        </w:rPr>
        <w:t>нформационное неравенство не ограничивается наличием или отсутствием доступа к ИИ и информационным ресурсам, и включает в себя так же институциональные, экономические, социальные и культурные элементы</w:t>
      </w:r>
      <w:r>
        <w:rPr>
          <w:rFonts w:ascii="Times New Roman" w:hAnsi="Times New Roman"/>
          <w:sz w:val="24"/>
          <w:szCs w:val="24"/>
        </w:rPr>
        <w:t xml:space="preserve">. </w:t>
      </w:r>
      <w:r w:rsidRPr="00A95A49">
        <w:rPr>
          <w:rFonts w:ascii="Times New Roman" w:hAnsi="Times New Roman"/>
          <w:sz w:val="24"/>
          <w:szCs w:val="24"/>
        </w:rPr>
        <w:t xml:space="preserve"> Кроме того, феномен цифрового неравенства и дефицита </w:t>
      </w:r>
      <w:r>
        <w:rPr>
          <w:rFonts w:ascii="Times New Roman" w:hAnsi="Times New Roman"/>
          <w:sz w:val="24"/>
          <w:szCs w:val="24"/>
        </w:rPr>
        <w:t xml:space="preserve">информационной </w:t>
      </w:r>
      <w:proofErr w:type="gramStart"/>
      <w:r>
        <w:rPr>
          <w:rFonts w:ascii="Times New Roman" w:hAnsi="Times New Roman"/>
          <w:sz w:val="24"/>
          <w:szCs w:val="24"/>
        </w:rPr>
        <w:t xml:space="preserve">инфраструктуры </w:t>
      </w:r>
      <w:r w:rsidRPr="00A95A49">
        <w:rPr>
          <w:rFonts w:ascii="Times New Roman" w:hAnsi="Times New Roman"/>
          <w:sz w:val="24"/>
          <w:szCs w:val="24"/>
        </w:rPr>
        <w:t xml:space="preserve"> принято</w:t>
      </w:r>
      <w:proofErr w:type="gramEnd"/>
      <w:r w:rsidRPr="00A95A49">
        <w:rPr>
          <w:rFonts w:ascii="Times New Roman" w:hAnsi="Times New Roman"/>
          <w:sz w:val="24"/>
          <w:szCs w:val="24"/>
        </w:rPr>
        <w:t xml:space="preserve"> рассматривать на микроуровне, </w:t>
      </w:r>
      <w:proofErr w:type="spellStart"/>
      <w:r w:rsidRPr="00A95A49">
        <w:rPr>
          <w:rFonts w:ascii="Times New Roman" w:hAnsi="Times New Roman"/>
          <w:sz w:val="24"/>
          <w:szCs w:val="24"/>
        </w:rPr>
        <w:t>мезоуровне</w:t>
      </w:r>
      <w:proofErr w:type="spellEnd"/>
      <w:r w:rsidRPr="00A95A49">
        <w:rPr>
          <w:rFonts w:ascii="Times New Roman" w:hAnsi="Times New Roman"/>
          <w:sz w:val="24"/>
          <w:szCs w:val="24"/>
        </w:rPr>
        <w:t xml:space="preserve"> и глобальном уровне</w:t>
      </w:r>
      <w:r w:rsidR="00272E6E">
        <w:rPr>
          <w:rFonts w:ascii="Times New Roman" w:hAnsi="Times New Roman"/>
          <w:sz w:val="24"/>
          <w:szCs w:val="24"/>
        </w:rPr>
        <w:t>.</w:t>
      </w:r>
    </w:p>
    <w:p w14:paraId="79B53DF7" w14:textId="02B744AB" w:rsidR="009227D5" w:rsidRPr="00A95A49" w:rsidRDefault="009227D5" w:rsidP="00651E0B">
      <w:pPr>
        <w:spacing w:before="240" w:after="120" w:line="240" w:lineRule="auto"/>
        <w:rPr>
          <w:rFonts w:ascii="Times New Roman" w:hAnsi="Times New Roman"/>
          <w:sz w:val="24"/>
          <w:szCs w:val="24"/>
        </w:rPr>
      </w:pPr>
      <w:r>
        <w:rPr>
          <w:rFonts w:ascii="Times New Roman" w:hAnsi="Times New Roman"/>
          <w:sz w:val="24"/>
          <w:szCs w:val="24"/>
        </w:rPr>
        <w:t xml:space="preserve">Таблица </w:t>
      </w:r>
      <w:r w:rsidRPr="00A95A49">
        <w:rPr>
          <w:rFonts w:ascii="Times New Roman" w:hAnsi="Times New Roman"/>
          <w:sz w:val="24"/>
          <w:szCs w:val="24"/>
        </w:rPr>
        <w:t xml:space="preserve">1 </w:t>
      </w:r>
      <w:r>
        <w:rPr>
          <w:rFonts w:ascii="Times New Roman" w:hAnsi="Times New Roman"/>
          <w:sz w:val="24"/>
          <w:szCs w:val="24"/>
        </w:rPr>
        <w:t>–</w:t>
      </w:r>
      <w:r w:rsidRPr="00A95A49">
        <w:rPr>
          <w:rFonts w:ascii="Times New Roman" w:hAnsi="Times New Roman"/>
          <w:sz w:val="24"/>
          <w:szCs w:val="24"/>
        </w:rPr>
        <w:t xml:space="preserve"> Факторы информационного неравенства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5"/>
        <w:gridCol w:w="6213"/>
      </w:tblGrid>
      <w:tr w:rsidR="009227D5" w:rsidRPr="00A95A49" w14:paraId="2F7ED1FC" w14:textId="77777777" w:rsidTr="00BF5F10">
        <w:tc>
          <w:tcPr>
            <w:tcW w:w="3255" w:type="dxa"/>
            <w:vAlign w:val="center"/>
          </w:tcPr>
          <w:p w14:paraId="3917321B" w14:textId="77777777" w:rsidR="009227D5" w:rsidRPr="00A95A49" w:rsidRDefault="009227D5" w:rsidP="00BF5F10">
            <w:pPr>
              <w:widowControl w:val="0"/>
              <w:spacing w:after="0" w:line="240" w:lineRule="auto"/>
              <w:jc w:val="center"/>
              <w:rPr>
                <w:rFonts w:ascii="Times New Roman" w:hAnsi="Times New Roman"/>
                <w:sz w:val="24"/>
                <w:szCs w:val="24"/>
                <w:lang w:eastAsia="ru-RU"/>
              </w:rPr>
            </w:pPr>
            <w:r w:rsidRPr="00A95A49">
              <w:rPr>
                <w:rFonts w:ascii="Times New Roman" w:hAnsi="Times New Roman"/>
                <w:color w:val="000000"/>
                <w:sz w:val="24"/>
                <w:szCs w:val="24"/>
                <w:lang w:eastAsia="ru-RU"/>
              </w:rPr>
              <w:t>Фактор</w:t>
            </w:r>
          </w:p>
        </w:tc>
        <w:tc>
          <w:tcPr>
            <w:tcW w:w="6213" w:type="dxa"/>
            <w:vAlign w:val="center"/>
          </w:tcPr>
          <w:p w14:paraId="49E9F593" w14:textId="77777777" w:rsidR="009227D5" w:rsidRPr="00A95A49" w:rsidRDefault="009227D5" w:rsidP="00BF5F10">
            <w:pPr>
              <w:widowControl w:val="0"/>
              <w:spacing w:after="0" w:line="240" w:lineRule="auto"/>
              <w:jc w:val="center"/>
              <w:rPr>
                <w:rFonts w:ascii="Times New Roman" w:hAnsi="Times New Roman"/>
                <w:sz w:val="24"/>
                <w:szCs w:val="24"/>
                <w:lang w:eastAsia="ru-RU"/>
              </w:rPr>
            </w:pPr>
            <w:r>
              <w:rPr>
                <w:rFonts w:ascii="Times New Roman" w:hAnsi="Times New Roman"/>
                <w:color w:val="000000"/>
                <w:sz w:val="24"/>
                <w:szCs w:val="24"/>
                <w:lang w:eastAsia="ru-RU"/>
              </w:rPr>
              <w:t xml:space="preserve">Сущность </w:t>
            </w:r>
          </w:p>
        </w:tc>
      </w:tr>
      <w:tr w:rsidR="009227D5" w:rsidRPr="00A95A49" w14:paraId="560E3347" w14:textId="77777777" w:rsidTr="00BF5F10">
        <w:tc>
          <w:tcPr>
            <w:tcW w:w="9468" w:type="dxa"/>
            <w:gridSpan w:val="2"/>
          </w:tcPr>
          <w:p w14:paraId="2F4A7243" w14:textId="77777777" w:rsidR="009227D5" w:rsidRPr="00A95A49" w:rsidRDefault="009227D5" w:rsidP="00BF5F10">
            <w:pPr>
              <w:spacing w:after="0" w:line="240" w:lineRule="auto"/>
              <w:jc w:val="center"/>
              <w:rPr>
                <w:rFonts w:ascii="Times New Roman" w:hAnsi="Times New Roman"/>
                <w:sz w:val="24"/>
                <w:szCs w:val="24"/>
              </w:rPr>
            </w:pPr>
            <w:r w:rsidRPr="00A95A49">
              <w:rPr>
                <w:rFonts w:ascii="Times New Roman" w:hAnsi="Times New Roman"/>
                <w:sz w:val="24"/>
                <w:szCs w:val="24"/>
              </w:rPr>
              <w:t>1 Факторы технологического доступа</w:t>
            </w:r>
          </w:p>
        </w:tc>
      </w:tr>
      <w:tr w:rsidR="009227D5" w:rsidRPr="00A95A49" w14:paraId="296E39DB" w14:textId="77777777" w:rsidTr="00BF5F10">
        <w:tc>
          <w:tcPr>
            <w:tcW w:w="3255" w:type="dxa"/>
          </w:tcPr>
          <w:p w14:paraId="79D21ACF"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1.1 Физическая доступность</w:t>
            </w:r>
          </w:p>
        </w:tc>
        <w:tc>
          <w:tcPr>
            <w:tcW w:w="6213" w:type="dxa"/>
            <w:vAlign w:val="center"/>
          </w:tcPr>
          <w:p w14:paraId="0C5B663F"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Наличие информационной инфраструктуры определяет интенсивность использования</w:t>
            </w:r>
          </w:p>
        </w:tc>
      </w:tr>
      <w:tr w:rsidR="009227D5" w:rsidRPr="00A95A49" w14:paraId="652333B1" w14:textId="77777777" w:rsidTr="00BF5F10">
        <w:tc>
          <w:tcPr>
            <w:tcW w:w="3255" w:type="dxa"/>
            <w:vAlign w:val="center"/>
          </w:tcPr>
          <w:p w14:paraId="04AE5E87"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1.2 Ценовая доступность и инвестиционная привлекательность</w:t>
            </w:r>
          </w:p>
        </w:tc>
        <w:tc>
          <w:tcPr>
            <w:tcW w:w="6213" w:type="dxa"/>
            <w:vAlign w:val="center"/>
          </w:tcPr>
          <w:p w14:paraId="306D1DF6"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Разнообразие информационной инфраструктуры способствует большей скорости ее диффузии</w:t>
            </w:r>
          </w:p>
        </w:tc>
      </w:tr>
      <w:tr w:rsidR="009227D5" w:rsidRPr="00A95A49" w14:paraId="458503BF" w14:textId="77777777" w:rsidTr="00BF5F10">
        <w:tc>
          <w:tcPr>
            <w:tcW w:w="9468" w:type="dxa"/>
            <w:gridSpan w:val="2"/>
          </w:tcPr>
          <w:p w14:paraId="1282F887" w14:textId="77777777" w:rsidR="009227D5" w:rsidRPr="00A95A49" w:rsidRDefault="009227D5" w:rsidP="00BF5F10">
            <w:pPr>
              <w:spacing w:after="0" w:line="240" w:lineRule="auto"/>
              <w:jc w:val="center"/>
              <w:rPr>
                <w:rFonts w:ascii="Times New Roman" w:hAnsi="Times New Roman"/>
                <w:sz w:val="24"/>
                <w:szCs w:val="24"/>
              </w:rPr>
            </w:pPr>
            <w:r w:rsidRPr="00A95A49">
              <w:rPr>
                <w:rFonts w:ascii="Times New Roman" w:hAnsi="Times New Roman"/>
                <w:sz w:val="24"/>
                <w:szCs w:val="24"/>
              </w:rPr>
              <w:t>2 Многомерные факторы</w:t>
            </w:r>
          </w:p>
        </w:tc>
      </w:tr>
      <w:tr w:rsidR="009227D5" w:rsidRPr="00A95A49" w14:paraId="4075ACB2" w14:textId="77777777" w:rsidTr="00BF5F10">
        <w:tc>
          <w:tcPr>
            <w:tcW w:w="3255" w:type="dxa"/>
          </w:tcPr>
          <w:p w14:paraId="1AED92C7"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2.1 Доход, социо-экономический статус</w:t>
            </w:r>
          </w:p>
        </w:tc>
        <w:tc>
          <w:tcPr>
            <w:tcW w:w="6213" w:type="dxa"/>
          </w:tcPr>
          <w:p w14:paraId="27248E59"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Высокое социальное положение в обществе способствует меньшему информационному неравенству</w:t>
            </w:r>
          </w:p>
        </w:tc>
      </w:tr>
      <w:tr w:rsidR="009227D5" w:rsidRPr="00A95A49" w14:paraId="2035F599" w14:textId="77777777" w:rsidTr="00BF5F10">
        <w:tc>
          <w:tcPr>
            <w:tcW w:w="3255" w:type="dxa"/>
          </w:tcPr>
          <w:p w14:paraId="7D6F03A0"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2.2 Навыки и опыт</w:t>
            </w:r>
          </w:p>
        </w:tc>
        <w:tc>
          <w:tcPr>
            <w:tcW w:w="6213" w:type="dxa"/>
            <w:vAlign w:val="center"/>
          </w:tcPr>
          <w:p w14:paraId="26EAFE99"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Недостаточные навыки применения технологий увеличивают информационное неравенство</w:t>
            </w:r>
          </w:p>
        </w:tc>
      </w:tr>
      <w:tr w:rsidR="009227D5" w:rsidRPr="00A95A49" w14:paraId="38F03E3B" w14:textId="77777777" w:rsidTr="00BF5F10">
        <w:tc>
          <w:tcPr>
            <w:tcW w:w="3255" w:type="dxa"/>
          </w:tcPr>
          <w:p w14:paraId="511BA308"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2.3 Географическое положение</w:t>
            </w:r>
          </w:p>
        </w:tc>
        <w:tc>
          <w:tcPr>
            <w:tcW w:w="6213" w:type="dxa"/>
          </w:tcPr>
          <w:p w14:paraId="2C4A4971"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Население городских агломераций обеспечено более современной и недорогой информационной инфраструктурой</w:t>
            </w:r>
          </w:p>
        </w:tc>
      </w:tr>
      <w:tr w:rsidR="009227D5" w:rsidRPr="00A95A49" w14:paraId="615766AC" w14:textId="77777777" w:rsidTr="00BF5F10">
        <w:tc>
          <w:tcPr>
            <w:tcW w:w="3255" w:type="dxa"/>
          </w:tcPr>
          <w:p w14:paraId="73903087"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2.4 Образование / грамотность</w:t>
            </w:r>
          </w:p>
        </w:tc>
        <w:tc>
          <w:tcPr>
            <w:tcW w:w="6213" w:type="dxa"/>
            <w:vAlign w:val="center"/>
          </w:tcPr>
          <w:p w14:paraId="7DA295BD"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Люди с высшим образованием более склонны к использованию цифровой инфраструктуры</w:t>
            </w:r>
          </w:p>
        </w:tc>
      </w:tr>
      <w:tr w:rsidR="009227D5" w:rsidRPr="00A95A49" w14:paraId="4685C182" w14:textId="77777777" w:rsidTr="00BF5F10">
        <w:tc>
          <w:tcPr>
            <w:tcW w:w="9468" w:type="dxa"/>
            <w:gridSpan w:val="2"/>
          </w:tcPr>
          <w:p w14:paraId="710ACDCA" w14:textId="77777777" w:rsidR="009227D5" w:rsidRPr="00A95A49" w:rsidRDefault="009227D5" w:rsidP="00BF5F10">
            <w:pPr>
              <w:spacing w:after="0" w:line="240" w:lineRule="auto"/>
              <w:jc w:val="center"/>
              <w:rPr>
                <w:rFonts w:ascii="Times New Roman" w:hAnsi="Times New Roman"/>
                <w:sz w:val="24"/>
                <w:szCs w:val="24"/>
              </w:rPr>
            </w:pPr>
            <w:r w:rsidRPr="00A95A49">
              <w:rPr>
                <w:rFonts w:ascii="Times New Roman" w:hAnsi="Times New Roman"/>
                <w:sz w:val="24"/>
                <w:szCs w:val="24"/>
              </w:rPr>
              <w:t>3 Мульти-перспективные факторы</w:t>
            </w:r>
          </w:p>
        </w:tc>
      </w:tr>
      <w:tr w:rsidR="009227D5" w:rsidRPr="00A95A49" w14:paraId="2E7E3038" w14:textId="77777777" w:rsidTr="00BF5F10">
        <w:tc>
          <w:tcPr>
            <w:tcW w:w="3255" w:type="dxa"/>
          </w:tcPr>
          <w:p w14:paraId="145D6D46"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3.1 Структура рынка и тип государственного устройства</w:t>
            </w:r>
          </w:p>
        </w:tc>
        <w:tc>
          <w:tcPr>
            <w:tcW w:w="6213" w:type="dxa"/>
          </w:tcPr>
          <w:p w14:paraId="5F35D01F"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Отраслевое и рыночное регулирование значительно влияют на диффузию информационной инфраструктуры</w:t>
            </w:r>
          </w:p>
        </w:tc>
      </w:tr>
      <w:tr w:rsidR="009227D5" w:rsidRPr="00A95A49" w14:paraId="16A050BC" w14:textId="77777777" w:rsidTr="00BF5F10">
        <w:tc>
          <w:tcPr>
            <w:tcW w:w="3255" w:type="dxa"/>
          </w:tcPr>
          <w:p w14:paraId="3A0CB0F5"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3.2 Занятость (профессия, трудовые отношения)</w:t>
            </w:r>
          </w:p>
        </w:tc>
        <w:tc>
          <w:tcPr>
            <w:tcW w:w="6213" w:type="dxa"/>
          </w:tcPr>
          <w:p w14:paraId="13ED6DF7"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Научные и технические работники более интенсивно используют инновационные технологии</w:t>
            </w:r>
          </w:p>
        </w:tc>
      </w:tr>
      <w:tr w:rsidR="009227D5" w:rsidRPr="00A95A49" w14:paraId="6101008C" w14:textId="77777777" w:rsidTr="00BF5F10">
        <w:tc>
          <w:tcPr>
            <w:tcW w:w="3255" w:type="dxa"/>
          </w:tcPr>
          <w:p w14:paraId="1F45F206"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3.3 Этническая принадлежность</w:t>
            </w:r>
          </w:p>
        </w:tc>
        <w:tc>
          <w:tcPr>
            <w:tcW w:w="6213" w:type="dxa"/>
            <w:vAlign w:val="center"/>
          </w:tcPr>
          <w:p w14:paraId="59628CB8" w14:textId="77777777"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Азиатские, африканские</w:t>
            </w:r>
          </w:p>
          <w:p w14:paraId="34BD660E" w14:textId="1BA059FB" w:rsidR="009227D5" w:rsidRPr="00A95A49" w:rsidRDefault="009227D5" w:rsidP="00BF5F10">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 xml:space="preserve">и испаноговорящие пользователи в меньшей степени </w:t>
            </w:r>
            <w:r w:rsidR="00272E6E">
              <w:rPr>
                <w:rFonts w:ascii="Times New Roman" w:hAnsi="Times New Roman"/>
                <w:color w:val="000000"/>
                <w:sz w:val="24"/>
                <w:szCs w:val="24"/>
                <w:lang w:eastAsia="ru-RU"/>
              </w:rPr>
              <w:t>ИТ</w:t>
            </w:r>
          </w:p>
        </w:tc>
      </w:tr>
    </w:tbl>
    <w:p w14:paraId="376AA0A5" w14:textId="77777777" w:rsidR="00272E6E" w:rsidRPr="00A95A49" w:rsidRDefault="00272E6E" w:rsidP="00272E6E">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Ф</w:t>
      </w:r>
      <w:r w:rsidRPr="00A95A49">
        <w:rPr>
          <w:rFonts w:ascii="Times New Roman" w:hAnsi="Times New Roman"/>
          <w:sz w:val="24"/>
          <w:szCs w:val="24"/>
        </w:rPr>
        <w:t xml:space="preserve">акторы информационного неравенства </w:t>
      </w:r>
      <w:r>
        <w:rPr>
          <w:rFonts w:ascii="Times New Roman" w:hAnsi="Times New Roman"/>
          <w:sz w:val="24"/>
          <w:szCs w:val="24"/>
        </w:rPr>
        <w:t xml:space="preserve">делятся </w:t>
      </w:r>
      <w:r w:rsidRPr="00A95A49">
        <w:rPr>
          <w:rFonts w:ascii="Times New Roman" w:hAnsi="Times New Roman"/>
          <w:sz w:val="24"/>
          <w:szCs w:val="24"/>
        </w:rPr>
        <w:t xml:space="preserve">на: группу факторов технологического доступа, группу многомерных факторов и группу </w:t>
      </w:r>
      <w:proofErr w:type="spellStart"/>
      <w:r w:rsidRPr="00A95A49">
        <w:rPr>
          <w:rFonts w:ascii="Times New Roman" w:hAnsi="Times New Roman"/>
          <w:sz w:val="24"/>
          <w:szCs w:val="24"/>
        </w:rPr>
        <w:t>мультиперспективных</w:t>
      </w:r>
      <w:proofErr w:type="spellEnd"/>
      <w:r w:rsidRPr="00A95A49">
        <w:rPr>
          <w:rFonts w:ascii="Times New Roman" w:hAnsi="Times New Roman"/>
          <w:sz w:val="24"/>
          <w:szCs w:val="24"/>
        </w:rPr>
        <w:t xml:space="preserve"> факторов</w:t>
      </w:r>
      <w:r>
        <w:rPr>
          <w:rFonts w:ascii="Times New Roman" w:hAnsi="Times New Roman"/>
          <w:sz w:val="24"/>
          <w:szCs w:val="24"/>
        </w:rPr>
        <w:t xml:space="preserve"> (таблица 2.1). </w:t>
      </w:r>
    </w:p>
    <w:p w14:paraId="7E7EF66A" w14:textId="4EFFB6DB" w:rsidR="009227D5" w:rsidRPr="00A95A49" w:rsidRDefault="009227D5" w:rsidP="00272E6E">
      <w:pPr>
        <w:spacing w:after="0" w:line="360" w:lineRule="auto"/>
        <w:ind w:firstLine="709"/>
        <w:jc w:val="both"/>
        <w:rPr>
          <w:rFonts w:ascii="Times New Roman" w:hAnsi="Times New Roman"/>
          <w:sz w:val="24"/>
          <w:szCs w:val="24"/>
        </w:rPr>
      </w:pPr>
      <w:r>
        <w:rPr>
          <w:rFonts w:ascii="Times New Roman" w:hAnsi="Times New Roman"/>
          <w:sz w:val="24"/>
          <w:szCs w:val="24"/>
        </w:rPr>
        <w:t xml:space="preserve">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предлагает следующую структурную модель информационного неравенства (</w:t>
      </w:r>
      <w:r w:rsidR="00272E6E">
        <w:rPr>
          <w:rFonts w:ascii="Times New Roman" w:hAnsi="Times New Roman"/>
          <w:sz w:val="24"/>
          <w:szCs w:val="24"/>
        </w:rPr>
        <w:t xml:space="preserve">Рисунок </w:t>
      </w:r>
      <w:r>
        <w:rPr>
          <w:rFonts w:ascii="Times New Roman" w:hAnsi="Times New Roman"/>
          <w:sz w:val="24"/>
          <w:szCs w:val="24"/>
        </w:rPr>
        <w:t>2)</w:t>
      </w:r>
      <w:r w:rsidRPr="000A53D3">
        <w:rPr>
          <w:rFonts w:ascii="Times New Roman" w:hAnsi="Times New Roman"/>
          <w:sz w:val="24"/>
          <w:szCs w:val="24"/>
        </w:rPr>
        <w:t xml:space="preserve"> [30]</w:t>
      </w:r>
      <w:r>
        <w:rPr>
          <w:rFonts w:ascii="Times New Roman" w:hAnsi="Times New Roman"/>
          <w:sz w:val="24"/>
          <w:szCs w:val="24"/>
        </w:rPr>
        <w:t xml:space="preserve">. </w:t>
      </w:r>
    </w:p>
    <w:p w14:paraId="67C02E80" w14:textId="77777777" w:rsidR="009227D5" w:rsidRPr="00A95A49" w:rsidRDefault="00850E12" w:rsidP="00BF5F10">
      <w:pPr>
        <w:spacing w:after="0" w:line="360" w:lineRule="auto"/>
        <w:ind w:firstLine="709"/>
        <w:jc w:val="center"/>
        <w:rPr>
          <w:rFonts w:ascii="Times New Roman" w:hAnsi="Times New Roman"/>
          <w:sz w:val="24"/>
          <w:szCs w:val="24"/>
        </w:rPr>
      </w:pPr>
      <w:r w:rsidRPr="00850E12">
        <w:rPr>
          <w:rFonts w:ascii="Times New Roman" w:hAnsi="Times New Roman"/>
          <w:noProof/>
          <w:sz w:val="24"/>
          <w:szCs w:val="24"/>
          <w:lang w:eastAsia="ru-RU"/>
        </w:rPr>
        <w:pict w14:anchorId="48836D33">
          <v:shape id="Рисунок 8" o:spid="_x0000_i1026" type="#_x0000_t75" alt="" style="width:462pt;height:183pt;visibility:visible;mso-width-percent:0;mso-height-percent:0;mso-width-percent:0;mso-height-percent:0">
            <v:imagedata r:id="rId10" o:title=""/>
          </v:shape>
        </w:pict>
      </w:r>
    </w:p>
    <w:p w14:paraId="52C4D737" w14:textId="5C16A147" w:rsidR="009227D5" w:rsidRPr="00A95A49" w:rsidRDefault="009227D5" w:rsidP="00651E0B">
      <w:pPr>
        <w:spacing w:before="120" w:after="240" w:line="360" w:lineRule="auto"/>
        <w:ind w:firstLine="709"/>
        <w:jc w:val="center"/>
        <w:rPr>
          <w:rFonts w:ascii="Times New Roman" w:hAnsi="Times New Roman"/>
          <w:sz w:val="24"/>
          <w:szCs w:val="24"/>
        </w:rPr>
      </w:pPr>
      <w:r>
        <w:rPr>
          <w:rFonts w:ascii="Times New Roman" w:hAnsi="Times New Roman"/>
          <w:sz w:val="24"/>
          <w:szCs w:val="24"/>
        </w:rPr>
        <w:t>Рисунок 2</w:t>
      </w:r>
      <w:r w:rsidRPr="00A95A49">
        <w:rPr>
          <w:rFonts w:ascii="Times New Roman" w:hAnsi="Times New Roman"/>
          <w:sz w:val="24"/>
          <w:szCs w:val="24"/>
        </w:rPr>
        <w:t xml:space="preserve"> </w:t>
      </w:r>
      <w:r>
        <w:rPr>
          <w:rFonts w:ascii="Times New Roman" w:hAnsi="Times New Roman"/>
          <w:sz w:val="24"/>
          <w:szCs w:val="24"/>
        </w:rPr>
        <w:t>–</w:t>
      </w:r>
      <w:r w:rsidRPr="00A95A49">
        <w:rPr>
          <w:rFonts w:ascii="Times New Roman" w:hAnsi="Times New Roman"/>
          <w:sz w:val="24"/>
          <w:szCs w:val="24"/>
        </w:rPr>
        <w:t xml:space="preserve"> Структурная модель информационного неравенства</w:t>
      </w:r>
    </w:p>
    <w:p w14:paraId="64813657" w14:textId="08253507" w:rsidR="009227D5" w:rsidRPr="00A95A49"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Итак, ц</w:t>
      </w:r>
      <w:r w:rsidRPr="00A95A49">
        <w:rPr>
          <w:rFonts w:ascii="Times New Roman" w:hAnsi="Times New Roman"/>
          <w:sz w:val="24"/>
          <w:szCs w:val="24"/>
        </w:rPr>
        <w:t>ифровая инфраструктура как инструмент социально-экономического развития региона имеет значительный потенциал по оказанию помощи низкодоходным слоям населения</w:t>
      </w:r>
      <w:r>
        <w:rPr>
          <w:rFonts w:ascii="Times New Roman" w:hAnsi="Times New Roman"/>
          <w:sz w:val="24"/>
          <w:szCs w:val="24"/>
        </w:rPr>
        <w:t xml:space="preserve">. </w:t>
      </w:r>
      <w:r w:rsidR="00272E6E">
        <w:rPr>
          <w:rFonts w:ascii="Times New Roman" w:hAnsi="Times New Roman"/>
          <w:sz w:val="24"/>
          <w:szCs w:val="24"/>
        </w:rPr>
        <w:t>Распространение</w:t>
      </w:r>
      <w:r w:rsidRPr="00A95A49">
        <w:rPr>
          <w:rFonts w:ascii="Times New Roman" w:hAnsi="Times New Roman"/>
          <w:sz w:val="24"/>
          <w:szCs w:val="24"/>
        </w:rPr>
        <w:t xml:space="preserve"> современной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на 10% приводит в экономическому росту на террито</w:t>
      </w:r>
      <w:r>
        <w:rPr>
          <w:rFonts w:ascii="Times New Roman" w:hAnsi="Times New Roman"/>
          <w:sz w:val="24"/>
          <w:szCs w:val="24"/>
        </w:rPr>
        <w:t>рии до 1,5%</w:t>
      </w:r>
      <w:r w:rsidRPr="00A95A49">
        <w:rPr>
          <w:rFonts w:ascii="Times New Roman" w:hAnsi="Times New Roman"/>
          <w:sz w:val="24"/>
          <w:szCs w:val="24"/>
        </w:rPr>
        <w:t xml:space="preserve">. В этой связи стимулирование развития </w:t>
      </w:r>
      <w:r>
        <w:rPr>
          <w:rFonts w:ascii="Times New Roman" w:hAnsi="Times New Roman"/>
          <w:sz w:val="24"/>
          <w:szCs w:val="24"/>
        </w:rPr>
        <w:t>таковой</w:t>
      </w:r>
      <w:r w:rsidRPr="00A95A49">
        <w:rPr>
          <w:rFonts w:ascii="Times New Roman" w:hAnsi="Times New Roman"/>
          <w:sz w:val="24"/>
          <w:szCs w:val="24"/>
        </w:rPr>
        <w:t xml:space="preserve"> на всей территории входит в политическую повестку на национальном уровн</w:t>
      </w:r>
      <w:r w:rsidR="00272E6E">
        <w:rPr>
          <w:rFonts w:ascii="Times New Roman" w:hAnsi="Times New Roman"/>
          <w:sz w:val="24"/>
          <w:szCs w:val="24"/>
        </w:rPr>
        <w:t>е</w:t>
      </w:r>
      <w:r w:rsidRPr="00A95A49">
        <w:rPr>
          <w:rFonts w:ascii="Times New Roman" w:hAnsi="Times New Roman"/>
          <w:sz w:val="24"/>
          <w:szCs w:val="24"/>
        </w:rPr>
        <w:t>.</w:t>
      </w:r>
    </w:p>
    <w:p w14:paraId="4C0E8DE2" w14:textId="77777777" w:rsidR="009227D5" w:rsidRPr="00A95A49" w:rsidRDefault="009227D5" w:rsidP="000A53D3">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Сокращение дефицита информационной инфраструктуры на периферии региона приводит к сокращению следующих видов неравенства между домохозяйствами, расположенными в центре ре</w:t>
      </w:r>
      <w:r>
        <w:rPr>
          <w:rFonts w:ascii="Times New Roman" w:hAnsi="Times New Roman"/>
          <w:sz w:val="24"/>
          <w:szCs w:val="24"/>
        </w:rPr>
        <w:t xml:space="preserve">гиона и на периферии региона: </w:t>
      </w:r>
      <w:r w:rsidRPr="00A95A49">
        <w:rPr>
          <w:rFonts w:ascii="Times New Roman" w:hAnsi="Times New Roman"/>
          <w:sz w:val="24"/>
          <w:szCs w:val="24"/>
        </w:rPr>
        <w:t>нерав</w:t>
      </w:r>
      <w:r>
        <w:rPr>
          <w:rFonts w:ascii="Times New Roman" w:hAnsi="Times New Roman"/>
          <w:sz w:val="24"/>
          <w:szCs w:val="24"/>
        </w:rPr>
        <w:t xml:space="preserve">енство доступа к рынку труда, </w:t>
      </w:r>
      <w:r w:rsidRPr="00A95A49">
        <w:rPr>
          <w:rFonts w:ascii="Times New Roman" w:hAnsi="Times New Roman"/>
          <w:sz w:val="24"/>
          <w:szCs w:val="24"/>
        </w:rPr>
        <w:t xml:space="preserve">неравенство </w:t>
      </w:r>
      <w:r>
        <w:rPr>
          <w:rFonts w:ascii="Times New Roman" w:hAnsi="Times New Roman"/>
          <w:sz w:val="24"/>
          <w:szCs w:val="24"/>
        </w:rPr>
        <w:t xml:space="preserve">доступа к медицинским </w:t>
      </w:r>
      <w:proofErr w:type="gramStart"/>
      <w:r>
        <w:rPr>
          <w:rFonts w:ascii="Times New Roman" w:hAnsi="Times New Roman"/>
          <w:sz w:val="24"/>
          <w:szCs w:val="24"/>
        </w:rPr>
        <w:t xml:space="preserve">услугам, </w:t>
      </w:r>
      <w:r w:rsidRPr="00A95A49">
        <w:rPr>
          <w:rFonts w:ascii="Times New Roman" w:hAnsi="Times New Roman"/>
          <w:sz w:val="24"/>
          <w:szCs w:val="24"/>
        </w:rPr>
        <w:t xml:space="preserve"> неравенство</w:t>
      </w:r>
      <w:proofErr w:type="gramEnd"/>
      <w:r w:rsidRPr="00A95A49">
        <w:rPr>
          <w:rFonts w:ascii="Times New Roman" w:hAnsi="Times New Roman"/>
          <w:sz w:val="24"/>
          <w:szCs w:val="24"/>
        </w:rPr>
        <w:t xml:space="preserve"> доступа к образовательным услугам.</w:t>
      </w:r>
    </w:p>
    <w:p w14:paraId="6565EE9E" w14:textId="77777777" w:rsidR="009227D5" w:rsidRPr="00A95A49" w:rsidRDefault="009227D5" w:rsidP="000A53D3">
      <w:pPr>
        <w:spacing w:after="0" w:line="360" w:lineRule="auto"/>
        <w:ind w:firstLine="709"/>
        <w:jc w:val="both"/>
        <w:rPr>
          <w:rFonts w:ascii="Times New Roman" w:hAnsi="Times New Roman"/>
          <w:sz w:val="24"/>
          <w:szCs w:val="24"/>
        </w:rPr>
      </w:pPr>
      <w:r w:rsidRPr="00A95A49">
        <w:rPr>
          <w:rFonts w:ascii="Times New Roman" w:hAnsi="Times New Roman"/>
          <w:sz w:val="24"/>
          <w:szCs w:val="24"/>
        </w:rPr>
        <w:t>На начальном этапе своего развития информационная инфраструктура региона выполняла функции доступа к услугам связи. В настоящее время информационная инфраструктура выполняет функции дистанционного доступа к расширяющемуся множеству социальных услуг.</w:t>
      </w:r>
      <w:r w:rsidRPr="00A95A49">
        <w:rPr>
          <w:rFonts w:ascii="Times New Roman" w:hAnsi="Times New Roman"/>
          <w:sz w:val="24"/>
          <w:szCs w:val="24"/>
        </w:rPr>
        <w:t> </w:t>
      </w:r>
    </w:p>
    <w:p w14:paraId="1280033C" w14:textId="77777777" w:rsidR="009227D5" w:rsidRDefault="009227D5" w:rsidP="000A53D3">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Создание информационной инфраструктуры силами и средствами государства осуществляется одновременно с управлением структурой рынка.</w:t>
      </w:r>
    </w:p>
    <w:p w14:paraId="5408D47C" w14:textId="77777777" w:rsidR="009227D5" w:rsidRPr="000A53D3"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Кейс № 1. </w:t>
      </w:r>
    </w:p>
    <w:p w14:paraId="71CC8205" w14:textId="77777777" w:rsidR="009227D5" w:rsidRPr="000A53D3" w:rsidRDefault="009227D5" w:rsidP="000A53D3">
      <w:pPr>
        <w:spacing w:after="0" w:line="360" w:lineRule="auto"/>
        <w:ind w:firstLine="709"/>
        <w:jc w:val="both"/>
        <w:rPr>
          <w:rFonts w:ascii="Times New Roman" w:hAnsi="Times New Roman"/>
          <w:sz w:val="24"/>
          <w:szCs w:val="24"/>
        </w:rPr>
      </w:pPr>
      <w:proofErr w:type="gramStart"/>
      <w:r w:rsidRPr="000A53D3">
        <w:rPr>
          <w:rFonts w:ascii="Times New Roman" w:hAnsi="Times New Roman"/>
          <w:sz w:val="24"/>
          <w:szCs w:val="24"/>
        </w:rPr>
        <w:t>Необходимо  развить</w:t>
      </w:r>
      <w:proofErr w:type="gramEnd"/>
      <w:r w:rsidRPr="000A53D3">
        <w:rPr>
          <w:rFonts w:ascii="Times New Roman" w:hAnsi="Times New Roman"/>
          <w:sz w:val="24"/>
          <w:szCs w:val="24"/>
        </w:rPr>
        <w:t xml:space="preserve"> диспетчерскую службу для системы школьного образования в Республике Саха (Якутия). </w:t>
      </w:r>
    </w:p>
    <w:p w14:paraId="4DA4E603"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lastRenderedPageBreak/>
        <w:t xml:space="preserve">Воспользовавшись ресурсами </w:t>
      </w:r>
      <w:proofErr w:type="gramStart"/>
      <w:r w:rsidRPr="000A53D3">
        <w:rPr>
          <w:rFonts w:ascii="Times New Roman" w:hAnsi="Times New Roman"/>
          <w:sz w:val="24"/>
          <w:szCs w:val="24"/>
        </w:rPr>
        <w:t>https://itforumaltai.ru/2018/materialy/cases/  и</w:t>
      </w:r>
      <w:proofErr w:type="gramEnd"/>
      <w:r w:rsidRPr="000A53D3">
        <w:rPr>
          <w:rFonts w:ascii="Times New Roman" w:hAnsi="Times New Roman"/>
          <w:sz w:val="24"/>
          <w:szCs w:val="24"/>
        </w:rPr>
        <w:t xml:space="preserve"> https://strategy.cdto.ranepa.ru/prilozhenie-b , представьте следующие компоненты для описания такого проекта: </w:t>
      </w:r>
    </w:p>
    <w:p w14:paraId="4A18E605"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1 Краткое описание решения; </w:t>
      </w:r>
    </w:p>
    <w:p w14:paraId="383D1AFE"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2 Название, логотип службы; </w:t>
      </w:r>
    </w:p>
    <w:p w14:paraId="1B415F90"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3 Условия реализации и применяемые данные; </w:t>
      </w:r>
    </w:p>
    <w:p w14:paraId="35FBD042"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4 Проблемная ситуация и меры ее решения; </w:t>
      </w:r>
    </w:p>
    <w:p w14:paraId="18714F9E"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5 Итоги внедрения </w:t>
      </w:r>
    </w:p>
    <w:p w14:paraId="4E08197E" w14:textId="77777777" w:rsidR="009227D5" w:rsidRPr="000A53D3"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 xml:space="preserve">6 Стоимость и сроки внедрения  </w:t>
      </w:r>
    </w:p>
    <w:p w14:paraId="27C6E059"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Кейс № 2 </w:t>
      </w:r>
    </w:p>
    <w:p w14:paraId="13998D8D" w14:textId="77777777" w:rsidR="009227D5" w:rsidRPr="000A53D3"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Прочтите статью Т.Ф. </w:t>
      </w:r>
      <w:proofErr w:type="spellStart"/>
      <w:r w:rsidRPr="000A53D3">
        <w:rPr>
          <w:rFonts w:ascii="Times New Roman" w:hAnsi="Times New Roman"/>
          <w:sz w:val="24"/>
          <w:szCs w:val="24"/>
        </w:rPr>
        <w:t>Шарифьянова</w:t>
      </w:r>
      <w:proofErr w:type="spellEnd"/>
      <w:r w:rsidRPr="000A53D3">
        <w:rPr>
          <w:rFonts w:ascii="Times New Roman" w:hAnsi="Times New Roman"/>
          <w:sz w:val="24"/>
          <w:szCs w:val="24"/>
        </w:rPr>
        <w:t xml:space="preserve"> «Институциональное обеспечение развития региональной инфраструктуры».  Воспользовавшись ресурсом https://www.lucidchart.com/pages/ru, сост</w:t>
      </w:r>
      <w:r>
        <w:rPr>
          <w:rFonts w:ascii="Times New Roman" w:hAnsi="Times New Roman"/>
          <w:sz w:val="24"/>
          <w:szCs w:val="24"/>
        </w:rPr>
        <w:t xml:space="preserve">авьте ментальную карту статьи. </w:t>
      </w:r>
    </w:p>
    <w:p w14:paraId="04D81E30" w14:textId="77777777" w:rsidR="009227D5" w:rsidRPr="000A53D3"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Кейс № </w:t>
      </w:r>
      <w:r w:rsidRPr="00C82B97">
        <w:rPr>
          <w:rFonts w:ascii="Times New Roman" w:hAnsi="Times New Roman"/>
          <w:sz w:val="24"/>
          <w:szCs w:val="24"/>
        </w:rPr>
        <w:t>3</w:t>
      </w:r>
      <w:r>
        <w:rPr>
          <w:rFonts w:ascii="Times New Roman" w:hAnsi="Times New Roman"/>
          <w:sz w:val="24"/>
          <w:szCs w:val="24"/>
        </w:rPr>
        <w:t xml:space="preserve"> </w:t>
      </w:r>
    </w:p>
    <w:p w14:paraId="720AC13F" w14:textId="77777777" w:rsidR="009227D5" w:rsidRPr="00A95A49" w:rsidRDefault="009227D5" w:rsidP="000A53D3">
      <w:pPr>
        <w:spacing w:after="0" w:line="360" w:lineRule="auto"/>
        <w:ind w:firstLine="709"/>
        <w:jc w:val="both"/>
        <w:rPr>
          <w:rFonts w:ascii="Times New Roman" w:hAnsi="Times New Roman"/>
          <w:sz w:val="24"/>
          <w:szCs w:val="24"/>
        </w:rPr>
      </w:pPr>
      <w:r w:rsidRPr="000A53D3">
        <w:rPr>
          <w:rFonts w:ascii="Times New Roman" w:hAnsi="Times New Roman"/>
          <w:sz w:val="24"/>
          <w:szCs w:val="24"/>
        </w:rPr>
        <w:t>Воспользовавшись ресурсом www.e-library.ru, подготовьте список источников по понятие и сущности периферийного региона.</w:t>
      </w:r>
    </w:p>
    <w:p w14:paraId="21A4755D" w14:textId="77777777" w:rsidR="009227D5" w:rsidRPr="00A95A49" w:rsidRDefault="009227D5" w:rsidP="000A53D3">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p>
    <w:p w14:paraId="3D3744C8" w14:textId="77777777" w:rsidR="009227D5" w:rsidRDefault="009227D5" w:rsidP="000A53D3">
      <w:pPr>
        <w:pStyle w:val="msonormaldop"/>
        <w:spacing w:line="360" w:lineRule="auto"/>
        <w:ind w:firstLine="0"/>
      </w:pPr>
    </w:p>
    <w:p w14:paraId="0C5677E3" w14:textId="68565412" w:rsidR="009227D5" w:rsidRDefault="009227D5" w:rsidP="00272E6E">
      <w:pPr>
        <w:pStyle w:val="msonormaldop"/>
        <w:spacing w:line="360" w:lineRule="auto"/>
        <w:ind w:firstLine="0"/>
      </w:pPr>
    </w:p>
    <w:p w14:paraId="52E417B8" w14:textId="136EDE3D" w:rsidR="00272E6E" w:rsidRDefault="00272E6E" w:rsidP="00272E6E">
      <w:pPr>
        <w:pStyle w:val="msonormaldop"/>
        <w:spacing w:line="360" w:lineRule="auto"/>
        <w:ind w:firstLine="0"/>
      </w:pPr>
    </w:p>
    <w:p w14:paraId="1F508F52" w14:textId="6B305A46" w:rsidR="00272E6E" w:rsidRDefault="00272E6E" w:rsidP="00272E6E">
      <w:pPr>
        <w:pStyle w:val="msonormaldop"/>
        <w:spacing w:line="360" w:lineRule="auto"/>
        <w:ind w:firstLine="0"/>
      </w:pPr>
    </w:p>
    <w:p w14:paraId="3904225F" w14:textId="166D4610" w:rsidR="00272E6E" w:rsidRDefault="00272E6E" w:rsidP="00272E6E">
      <w:pPr>
        <w:pStyle w:val="msonormaldop"/>
        <w:spacing w:line="360" w:lineRule="auto"/>
        <w:ind w:firstLine="0"/>
      </w:pPr>
    </w:p>
    <w:p w14:paraId="792599F1" w14:textId="4183F06B" w:rsidR="00272E6E" w:rsidRDefault="00272E6E" w:rsidP="00272E6E">
      <w:pPr>
        <w:pStyle w:val="msonormaldop"/>
        <w:spacing w:line="360" w:lineRule="auto"/>
        <w:ind w:firstLine="0"/>
      </w:pPr>
    </w:p>
    <w:p w14:paraId="7DAB1C4D" w14:textId="768F4A83" w:rsidR="00272E6E" w:rsidRDefault="00272E6E" w:rsidP="00272E6E">
      <w:pPr>
        <w:pStyle w:val="msonormaldop"/>
        <w:spacing w:line="360" w:lineRule="auto"/>
        <w:ind w:firstLine="0"/>
      </w:pPr>
    </w:p>
    <w:p w14:paraId="722A807E" w14:textId="7ED4B3A0" w:rsidR="00272E6E" w:rsidRDefault="00272E6E" w:rsidP="00272E6E">
      <w:pPr>
        <w:pStyle w:val="msonormaldop"/>
        <w:spacing w:line="360" w:lineRule="auto"/>
        <w:ind w:firstLine="0"/>
      </w:pPr>
    </w:p>
    <w:p w14:paraId="40FBEA8D" w14:textId="5FEC4394" w:rsidR="00272E6E" w:rsidRDefault="00272E6E" w:rsidP="00272E6E">
      <w:pPr>
        <w:pStyle w:val="msonormaldop"/>
        <w:spacing w:line="360" w:lineRule="auto"/>
        <w:ind w:firstLine="0"/>
      </w:pPr>
    </w:p>
    <w:p w14:paraId="05E97D7B" w14:textId="64D00BF4" w:rsidR="00272E6E" w:rsidRDefault="00272E6E" w:rsidP="00272E6E">
      <w:pPr>
        <w:pStyle w:val="msonormaldop"/>
        <w:spacing w:line="360" w:lineRule="auto"/>
        <w:ind w:firstLine="0"/>
      </w:pPr>
    </w:p>
    <w:p w14:paraId="1C677505" w14:textId="14B2EF36" w:rsidR="00272E6E" w:rsidRDefault="00272E6E" w:rsidP="00272E6E">
      <w:pPr>
        <w:pStyle w:val="msonormaldop"/>
        <w:spacing w:line="360" w:lineRule="auto"/>
        <w:ind w:firstLine="0"/>
      </w:pPr>
    </w:p>
    <w:p w14:paraId="2F8FB0D4" w14:textId="1D9847D6" w:rsidR="00272E6E" w:rsidRDefault="00272E6E" w:rsidP="00272E6E">
      <w:pPr>
        <w:pStyle w:val="msonormaldop"/>
        <w:spacing w:line="360" w:lineRule="auto"/>
        <w:ind w:firstLine="0"/>
      </w:pPr>
    </w:p>
    <w:p w14:paraId="76089F33" w14:textId="77777777" w:rsidR="00272E6E" w:rsidRPr="00A95A49" w:rsidRDefault="00272E6E" w:rsidP="00272E6E">
      <w:pPr>
        <w:pStyle w:val="msonormaldop"/>
        <w:spacing w:line="360" w:lineRule="auto"/>
        <w:ind w:firstLine="0"/>
      </w:pPr>
    </w:p>
    <w:p w14:paraId="6C420106" w14:textId="77777777" w:rsidR="009227D5" w:rsidRPr="00C82B97" w:rsidRDefault="009227D5" w:rsidP="00651E0B">
      <w:pPr>
        <w:pStyle w:val="2"/>
        <w:spacing w:before="0" w:after="240" w:line="240" w:lineRule="auto"/>
        <w:ind w:left="993" w:hanging="284"/>
        <w:rPr>
          <w:rFonts w:ascii="Arial" w:hAnsi="Arial" w:cs="Arial"/>
          <w:b w:val="0"/>
          <w:i w:val="0"/>
        </w:rPr>
      </w:pPr>
      <w:bookmarkStart w:id="11" w:name="_Toc123311210"/>
      <w:r w:rsidRPr="00C82B97">
        <w:rPr>
          <w:rStyle w:val="a6"/>
          <w:rFonts w:ascii="Arial" w:hAnsi="Arial" w:cs="Arial"/>
          <w:bCs w:val="0"/>
          <w:i w:val="0"/>
        </w:rPr>
        <w:lastRenderedPageBreak/>
        <w:t>3 С</w:t>
      </w:r>
      <w:r w:rsidRPr="00C82B97">
        <w:rPr>
          <w:rFonts w:ascii="Arial" w:hAnsi="Arial" w:cs="Arial"/>
          <w:b w:val="0"/>
          <w:i w:val="0"/>
        </w:rPr>
        <w:t xml:space="preserve">тратегический анализ на предмет </w:t>
      </w:r>
      <w:proofErr w:type="gramStart"/>
      <w:r w:rsidRPr="00C82B97">
        <w:rPr>
          <w:rFonts w:ascii="Arial" w:hAnsi="Arial" w:cs="Arial"/>
          <w:b w:val="0"/>
          <w:i w:val="0"/>
        </w:rPr>
        <w:t>наличия  социально</w:t>
      </w:r>
      <w:proofErr w:type="gramEnd"/>
      <w:r w:rsidRPr="00C82B97">
        <w:rPr>
          <w:rFonts w:ascii="Arial" w:hAnsi="Arial" w:cs="Arial"/>
          <w:b w:val="0"/>
          <w:i w:val="0"/>
        </w:rPr>
        <w:t>-экономических проблем в сфере разработки институционального механизма развития информационной инфраструктуры                   периферийных территорий региона</w:t>
      </w:r>
      <w:bookmarkEnd w:id="11"/>
      <w:r w:rsidRPr="00C82B97">
        <w:rPr>
          <w:rFonts w:ascii="Arial" w:hAnsi="Arial" w:cs="Arial"/>
          <w:b w:val="0"/>
          <w:i w:val="0"/>
        </w:rPr>
        <w:t xml:space="preserve"> </w:t>
      </w:r>
    </w:p>
    <w:p w14:paraId="3B2E40E9" w14:textId="77777777" w:rsidR="009227D5" w:rsidRPr="00C82B97" w:rsidRDefault="009227D5" w:rsidP="00651E0B">
      <w:pPr>
        <w:pStyle w:val="2"/>
        <w:spacing w:before="0" w:after="120" w:line="240" w:lineRule="auto"/>
        <w:ind w:left="1134" w:hanging="425"/>
        <w:rPr>
          <w:rFonts w:ascii="Arial" w:hAnsi="Arial" w:cs="Arial"/>
          <w:b w:val="0"/>
          <w:i w:val="0"/>
          <w:sz w:val="26"/>
          <w:szCs w:val="26"/>
        </w:rPr>
      </w:pPr>
      <w:bookmarkStart w:id="12" w:name="_Toc123311211"/>
      <w:r w:rsidRPr="00C82B97">
        <w:rPr>
          <w:rFonts w:ascii="Arial" w:hAnsi="Arial" w:cs="Arial"/>
          <w:b w:val="0"/>
          <w:i w:val="0"/>
          <w:sz w:val="26"/>
          <w:szCs w:val="26"/>
        </w:rPr>
        <w:t>3.1 Социально-экономические проблемы в сфере разработки                        институционального механизма развития информационной                инфраструктуры в периферийных территориях</w:t>
      </w:r>
      <w:bookmarkEnd w:id="12"/>
      <w:r w:rsidRPr="00C82B97">
        <w:rPr>
          <w:rFonts w:ascii="Arial" w:hAnsi="Arial" w:cs="Arial"/>
          <w:b w:val="0"/>
          <w:i w:val="0"/>
          <w:sz w:val="26"/>
          <w:szCs w:val="26"/>
        </w:rPr>
        <w:t xml:space="preserve"> </w:t>
      </w:r>
    </w:p>
    <w:p w14:paraId="787CFCB0" w14:textId="7630E86E" w:rsidR="009227D5" w:rsidRPr="00A95A49" w:rsidRDefault="00272E6E" w:rsidP="00D160FE">
      <w:pPr>
        <w:spacing w:after="0" w:line="360" w:lineRule="auto"/>
        <w:ind w:firstLine="709"/>
        <w:jc w:val="both"/>
        <w:rPr>
          <w:rFonts w:ascii="Times New Roman" w:hAnsi="Times New Roman"/>
          <w:sz w:val="24"/>
          <w:szCs w:val="24"/>
        </w:rPr>
      </w:pPr>
      <w:r>
        <w:rPr>
          <w:rFonts w:ascii="Times New Roman" w:hAnsi="Times New Roman"/>
          <w:sz w:val="24"/>
          <w:szCs w:val="24"/>
        </w:rPr>
        <w:t>Со</w:t>
      </w:r>
      <w:r w:rsidR="009227D5" w:rsidRPr="00A95A49">
        <w:rPr>
          <w:rFonts w:ascii="Times New Roman" w:hAnsi="Times New Roman"/>
          <w:sz w:val="24"/>
          <w:szCs w:val="24"/>
        </w:rPr>
        <w:t>временную экономику сегодня невозможно представить без применения информационных технологий.</w:t>
      </w:r>
      <w:r w:rsidR="009227D5">
        <w:rPr>
          <w:rFonts w:ascii="Times New Roman" w:hAnsi="Times New Roman"/>
          <w:sz w:val="24"/>
          <w:szCs w:val="24"/>
        </w:rPr>
        <w:t xml:space="preserve"> Именно ц</w:t>
      </w:r>
      <w:r w:rsidR="009227D5" w:rsidRPr="00A95A49">
        <w:rPr>
          <w:rFonts w:ascii="Times New Roman" w:hAnsi="Times New Roman"/>
          <w:sz w:val="24"/>
          <w:szCs w:val="24"/>
        </w:rPr>
        <w:t>ифровизация, или процесс перехода предприятия или целой экономической отрасли на новые модели бизнес-процессов, основанные на информационных технологиях, является на сегодняшний день одним из ключевых факторов развития экономики любой страны. Цифровизация позволяет снизить издержки производства, увеличить производительность труда, повысить конкурентоспособность отдельных компаний, улучшить качество жизни населения.</w:t>
      </w:r>
    </w:p>
    <w:p w14:paraId="343599C1" w14:textId="4ED6AEBF" w:rsidR="009227D5" w:rsidRPr="00A95A49" w:rsidRDefault="009227D5" w:rsidP="00272E6E">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Технологии цифровизации активно внедряются в России на протяжении последних лет. Значительное внимание развитию информационно-коммуникационных технологий уделяется в Республике Саха (Якутия). </w:t>
      </w:r>
      <w:r w:rsidR="00272E6E">
        <w:rPr>
          <w:rFonts w:ascii="Times New Roman" w:hAnsi="Times New Roman"/>
          <w:sz w:val="24"/>
          <w:szCs w:val="24"/>
        </w:rPr>
        <w:t xml:space="preserve"> </w:t>
      </w:r>
      <w:r w:rsidRPr="00A95A49">
        <w:rPr>
          <w:rFonts w:ascii="Times New Roman" w:hAnsi="Times New Roman"/>
          <w:sz w:val="24"/>
          <w:szCs w:val="24"/>
        </w:rPr>
        <w:t>Необходимость активного развития цифровых технологий в регионе обусловлены, в том числе, территориальными, климатическими, логистическими особенностями республи</w:t>
      </w:r>
      <w:r>
        <w:rPr>
          <w:rFonts w:ascii="Times New Roman" w:hAnsi="Times New Roman"/>
          <w:sz w:val="24"/>
          <w:szCs w:val="24"/>
        </w:rPr>
        <w:t xml:space="preserve">ки. </w:t>
      </w:r>
      <w:r w:rsidRPr="00A95A49">
        <w:rPr>
          <w:rFonts w:ascii="Times New Roman" w:hAnsi="Times New Roman"/>
          <w:sz w:val="24"/>
          <w:szCs w:val="24"/>
        </w:rPr>
        <w:t xml:space="preserve">Огромная территория </w:t>
      </w:r>
      <w:r w:rsidR="00272E6E">
        <w:rPr>
          <w:rFonts w:ascii="Times New Roman" w:hAnsi="Times New Roman"/>
          <w:sz w:val="24"/>
          <w:szCs w:val="24"/>
        </w:rPr>
        <w:t>Р</w:t>
      </w:r>
      <w:r w:rsidRPr="00A95A49">
        <w:rPr>
          <w:rFonts w:ascii="Times New Roman" w:hAnsi="Times New Roman"/>
          <w:sz w:val="24"/>
          <w:szCs w:val="24"/>
        </w:rPr>
        <w:t>еспублики, проблемы с транспортной логистикой, длительный отопительный сезон влекут за собой рост себестоимости промышленных товаров, производимых в Якутии. Развитие цифровых технологий позволяет устранить это неравенство с другими регионами и территориями и производить информационные продукты и услуги, которые конкурируют на открытом рынке</w:t>
      </w:r>
      <w:r>
        <w:rPr>
          <w:rFonts w:ascii="Times New Roman" w:hAnsi="Times New Roman"/>
          <w:sz w:val="24"/>
          <w:szCs w:val="24"/>
        </w:rPr>
        <w:t xml:space="preserve">. </w:t>
      </w:r>
    </w:p>
    <w:p w14:paraId="03A2ECC3" w14:textId="77777777" w:rsidR="009227D5" w:rsidRPr="00D160FE" w:rsidRDefault="00850E12" w:rsidP="00272E6E">
      <w:pPr>
        <w:spacing w:after="0" w:line="360" w:lineRule="auto"/>
        <w:jc w:val="center"/>
        <w:rPr>
          <w:rFonts w:ascii="Times New Roman" w:hAnsi="Times New Roman"/>
          <w:sz w:val="24"/>
          <w:szCs w:val="24"/>
        </w:rPr>
      </w:pPr>
      <w:r w:rsidRPr="00850E12">
        <w:rPr>
          <w:rFonts w:ascii="Times New Roman" w:hAnsi="Times New Roman"/>
          <w:noProof/>
          <w:sz w:val="24"/>
          <w:szCs w:val="24"/>
        </w:rPr>
        <w:pict w14:anchorId="47CD2D18">
          <v:shape id="_x0000_i1025" type="#_x0000_t75" alt="" style="width:385pt;height:225pt;mso-width-percent:0;mso-height-percent:0;mso-width-percent:0;mso-height-percent:0">
            <v:imagedata r:id="rId11" o:title=""/>
          </v:shape>
        </w:pict>
      </w:r>
    </w:p>
    <w:p w14:paraId="1C619EA7" w14:textId="026FDDBE" w:rsidR="009227D5" w:rsidRDefault="009227D5" w:rsidP="00651E0B">
      <w:pPr>
        <w:spacing w:before="120" w:after="240" w:line="240" w:lineRule="auto"/>
        <w:ind w:firstLine="709"/>
        <w:jc w:val="center"/>
        <w:rPr>
          <w:rFonts w:ascii="Times New Roman" w:hAnsi="Times New Roman"/>
          <w:sz w:val="24"/>
          <w:szCs w:val="24"/>
        </w:rPr>
      </w:pPr>
      <w:r>
        <w:rPr>
          <w:rFonts w:ascii="Times New Roman" w:hAnsi="Times New Roman"/>
          <w:sz w:val="24"/>
          <w:szCs w:val="24"/>
        </w:rPr>
        <w:t>Рисунок 3 – Динамика объема оказанных населению республики Саха (Якутия) услуг связи в 2018 – 2022 гг.</w:t>
      </w:r>
    </w:p>
    <w:p w14:paraId="2D29A388" w14:textId="77777777" w:rsidR="00272E6E" w:rsidRDefault="00272E6E" w:rsidP="00272E6E">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На сегодняшний день у</w:t>
      </w:r>
      <w:r w:rsidRPr="00A95A49">
        <w:rPr>
          <w:rFonts w:ascii="Times New Roman" w:hAnsi="Times New Roman"/>
          <w:sz w:val="24"/>
          <w:szCs w:val="24"/>
        </w:rPr>
        <w:t>ровень использования информационных технологий и информационно-телекоммуникационных сетей в Республике Саха (Якутия) находится на высоком уров</w:t>
      </w:r>
      <w:r>
        <w:rPr>
          <w:rFonts w:ascii="Times New Roman" w:hAnsi="Times New Roman"/>
          <w:sz w:val="24"/>
          <w:szCs w:val="24"/>
        </w:rPr>
        <w:t xml:space="preserve">не. В регионе представлен </w:t>
      </w:r>
      <w:r w:rsidRPr="00A95A49">
        <w:rPr>
          <w:rFonts w:ascii="Times New Roman" w:hAnsi="Times New Roman"/>
          <w:sz w:val="24"/>
          <w:szCs w:val="24"/>
        </w:rPr>
        <w:t xml:space="preserve">один из самых высоких среди субъектов РФ объем оказанных населению услуг связи в расчете на одного жителя. </w:t>
      </w:r>
      <w:r>
        <w:rPr>
          <w:rFonts w:ascii="Times New Roman" w:hAnsi="Times New Roman"/>
          <w:sz w:val="24"/>
          <w:szCs w:val="24"/>
        </w:rPr>
        <w:t>На рисунке 3 приведена динамика объема оказанных населению услуг связи.</w:t>
      </w:r>
    </w:p>
    <w:p w14:paraId="68102DC7"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Как </w:t>
      </w:r>
      <w:proofErr w:type="gramStart"/>
      <w:r>
        <w:rPr>
          <w:rFonts w:ascii="Times New Roman" w:hAnsi="Times New Roman"/>
          <w:sz w:val="24"/>
          <w:szCs w:val="24"/>
        </w:rPr>
        <w:t>видим,  до</w:t>
      </w:r>
      <w:proofErr w:type="gramEnd"/>
      <w:r>
        <w:rPr>
          <w:rFonts w:ascii="Times New Roman" w:hAnsi="Times New Roman"/>
          <w:sz w:val="24"/>
          <w:szCs w:val="24"/>
        </w:rPr>
        <w:t xml:space="preserve"> 2019 года наблюдался активный рост затрат,  в </w:t>
      </w:r>
      <w:r w:rsidRPr="00A95A49">
        <w:rPr>
          <w:rFonts w:ascii="Times New Roman" w:hAnsi="Times New Roman"/>
          <w:sz w:val="24"/>
          <w:szCs w:val="24"/>
        </w:rPr>
        <w:t>2019 году они составили 8756,2 рубля на человека (7644,4 рубля в ДФО и 6352,8 рубля по стране в целом). По данному показателю Якутия занимает 8-е место среди всех субъектов РФ. Уровень цифровизации местной телефонной сети состав</w:t>
      </w:r>
      <w:r>
        <w:rPr>
          <w:rFonts w:ascii="Times New Roman" w:hAnsi="Times New Roman"/>
          <w:sz w:val="24"/>
          <w:szCs w:val="24"/>
        </w:rPr>
        <w:t xml:space="preserve">ляет 100% на 2022 год. </w:t>
      </w:r>
    </w:p>
    <w:p w14:paraId="4FB92593"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При этом отмечается, что </w:t>
      </w:r>
      <w:r w:rsidRPr="00A95A49">
        <w:rPr>
          <w:rFonts w:ascii="Times New Roman" w:hAnsi="Times New Roman"/>
          <w:sz w:val="24"/>
          <w:szCs w:val="24"/>
        </w:rPr>
        <w:t>Республика входит в число лидеров по использованию ИТ и информационно-телекоммуникационных сетей</w:t>
      </w:r>
    </w:p>
    <w:p w14:paraId="0CE36307"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федерального статистического наблюдения по вопросам использования населением информационных технологий и информационно-телекоммуникационных сетей в 2019 году в Якутии 87,6% домохозяйств име</w:t>
      </w:r>
      <w:r>
        <w:rPr>
          <w:rFonts w:ascii="Times New Roman" w:hAnsi="Times New Roman"/>
          <w:sz w:val="24"/>
          <w:szCs w:val="24"/>
        </w:rPr>
        <w:t xml:space="preserve">ло </w:t>
      </w:r>
      <w:r w:rsidRPr="00A95A49">
        <w:rPr>
          <w:rFonts w:ascii="Times New Roman" w:hAnsi="Times New Roman"/>
          <w:sz w:val="24"/>
          <w:szCs w:val="24"/>
        </w:rPr>
        <w:t>доступ к сети интернет, что существенно выше, чем по стране в целом (76,9%) и в Дальневосточном федеральном округе (77,5%). По этому показателю республика занимает 6-е место среди всех субъектов РФ.</w:t>
      </w:r>
      <w:r>
        <w:rPr>
          <w:rFonts w:ascii="Times New Roman" w:hAnsi="Times New Roman"/>
          <w:sz w:val="24"/>
          <w:szCs w:val="24"/>
        </w:rPr>
        <w:t xml:space="preserve">  В 2022 году </w:t>
      </w:r>
      <w:proofErr w:type="gramStart"/>
      <w:r>
        <w:rPr>
          <w:rFonts w:ascii="Times New Roman" w:hAnsi="Times New Roman"/>
          <w:sz w:val="24"/>
          <w:szCs w:val="24"/>
        </w:rPr>
        <w:t>Якутия  демонстрирует</w:t>
      </w:r>
      <w:proofErr w:type="gramEnd"/>
      <w:r>
        <w:rPr>
          <w:rFonts w:ascii="Times New Roman" w:hAnsi="Times New Roman"/>
          <w:sz w:val="24"/>
          <w:szCs w:val="24"/>
        </w:rPr>
        <w:t xml:space="preserve"> 92% доступа. </w:t>
      </w:r>
    </w:p>
    <w:p w14:paraId="0A5AC93B" w14:textId="77777777" w:rsidR="009227D5"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В 2022</w:t>
      </w:r>
      <w:r w:rsidRPr="00A95A49">
        <w:rPr>
          <w:rFonts w:ascii="Times New Roman" w:hAnsi="Times New Roman"/>
          <w:sz w:val="24"/>
          <w:szCs w:val="24"/>
        </w:rPr>
        <w:t xml:space="preserve"> году 3</w:t>
      </w:r>
      <w:r>
        <w:rPr>
          <w:rFonts w:ascii="Times New Roman" w:hAnsi="Times New Roman"/>
          <w:sz w:val="24"/>
          <w:szCs w:val="24"/>
        </w:rPr>
        <w:t>8</w:t>
      </w:r>
      <w:r w:rsidRPr="00A95A49">
        <w:rPr>
          <w:rFonts w:ascii="Times New Roman" w:hAnsi="Times New Roman"/>
          <w:sz w:val="24"/>
          <w:szCs w:val="24"/>
        </w:rPr>
        <w:t>,2% населения республики в возрасте 15 лет и старше использовал</w:t>
      </w:r>
      <w:r>
        <w:rPr>
          <w:rFonts w:ascii="Times New Roman" w:hAnsi="Times New Roman"/>
          <w:sz w:val="24"/>
          <w:szCs w:val="24"/>
        </w:rPr>
        <w:t>о</w:t>
      </w:r>
      <w:r w:rsidRPr="00A95A49">
        <w:rPr>
          <w:rFonts w:ascii="Times New Roman" w:hAnsi="Times New Roman"/>
          <w:sz w:val="24"/>
          <w:szCs w:val="24"/>
        </w:rPr>
        <w:t xml:space="preserve"> интернет для заказов товаров и/или услуг. Это существенно выше, чем в Дальневосточном федеральном округе (27,6%), но немного ниже общероссийского уровня (33,3%). </w:t>
      </w:r>
    </w:p>
    <w:p w14:paraId="57E68D10"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При этом в сельской местности уровень использования интернета для заказа товаров и услуг в регионе существенно выше и общероссийского уровня, и уровня в ДФО. Так, в Якутии 27,5% сельского населения в возрасте 15 лет и старше использовали интернет для заказов товаров и/или услуг (22% по стране в целом и 20,7% в ДФО).</w:t>
      </w:r>
    </w:p>
    <w:p w14:paraId="42BE743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исследования уровня финансовой грамотности населения, которое проводилось Аналитическим центром НАФИ в рамках совместного проекта Минфина России и Всемирного банка</w:t>
      </w:r>
      <w:r>
        <w:rPr>
          <w:rFonts w:ascii="Times New Roman" w:hAnsi="Times New Roman"/>
          <w:sz w:val="24"/>
          <w:szCs w:val="24"/>
        </w:rPr>
        <w:t xml:space="preserve"> в 2022 году</w:t>
      </w:r>
      <w:r w:rsidRPr="00A95A49">
        <w:rPr>
          <w:rFonts w:ascii="Times New Roman" w:hAnsi="Times New Roman"/>
          <w:sz w:val="24"/>
          <w:szCs w:val="24"/>
        </w:rPr>
        <w:t>, 75% населения Якутии пользуются мобильным или интернет-банком. Данный показатель выше только в Ямало-Ненецком автономном округе.</w:t>
      </w:r>
    </w:p>
    <w:p w14:paraId="1F7DD7F9"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на высоком</w:t>
      </w:r>
      <w:r w:rsidRPr="00A95A49">
        <w:rPr>
          <w:rFonts w:ascii="Times New Roman" w:hAnsi="Times New Roman"/>
          <w:sz w:val="24"/>
          <w:szCs w:val="24"/>
        </w:rPr>
        <w:t xml:space="preserve"> уровне находится использование населением интернета при получении государственных и му</w:t>
      </w:r>
      <w:r>
        <w:rPr>
          <w:rFonts w:ascii="Times New Roman" w:hAnsi="Times New Roman"/>
          <w:sz w:val="24"/>
          <w:szCs w:val="24"/>
        </w:rPr>
        <w:t>ниципальных услуг. По итогам 2022 года 81</w:t>
      </w:r>
      <w:r w:rsidRPr="00A95A49">
        <w:rPr>
          <w:rFonts w:ascii="Times New Roman" w:hAnsi="Times New Roman"/>
          <w:sz w:val="24"/>
          <w:szCs w:val="24"/>
        </w:rPr>
        <w:t>,5% населения республики в возрасте от 15 до 72 лет получали информацию через официальные веб-сайты и порталы государственных и муниципальных услуг (72,7% по РФ и 71,6% в ДФО). Отправляли заполненные формы заявлений и других необходимых документов в электронном виде 46,5% населения, и 39,2% получали результаты предоставления государственных и муници</w:t>
      </w:r>
      <w:r w:rsidRPr="00A95A49">
        <w:rPr>
          <w:rFonts w:ascii="Times New Roman" w:hAnsi="Times New Roman"/>
          <w:sz w:val="24"/>
          <w:szCs w:val="24"/>
        </w:rPr>
        <w:lastRenderedPageBreak/>
        <w:t>пальных услуг в электронном виде (например, через личный кабинет на портале государственных и муниципальных услуг)</w:t>
      </w:r>
      <w:r>
        <w:rPr>
          <w:rFonts w:ascii="Times New Roman" w:hAnsi="Times New Roman"/>
          <w:sz w:val="24"/>
          <w:szCs w:val="24"/>
        </w:rPr>
        <w:t xml:space="preserve"> </w:t>
      </w:r>
      <w:r w:rsidRPr="000A53D3">
        <w:rPr>
          <w:rFonts w:ascii="Times New Roman" w:hAnsi="Times New Roman"/>
          <w:sz w:val="24"/>
          <w:szCs w:val="24"/>
        </w:rPr>
        <w:t>[6]</w:t>
      </w:r>
      <w:r w:rsidRPr="00A95A49">
        <w:rPr>
          <w:rFonts w:ascii="Times New Roman" w:hAnsi="Times New Roman"/>
          <w:sz w:val="24"/>
          <w:szCs w:val="24"/>
        </w:rPr>
        <w:t xml:space="preserve">. </w:t>
      </w:r>
    </w:p>
    <w:p w14:paraId="39D32B7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Данные показатели также выше, чем </w:t>
      </w:r>
      <w:r>
        <w:rPr>
          <w:rFonts w:ascii="Times New Roman" w:hAnsi="Times New Roman"/>
          <w:sz w:val="24"/>
          <w:szCs w:val="24"/>
        </w:rPr>
        <w:t>по стране в целом и в ДФО. В 2022 году 97</w:t>
      </w:r>
      <w:r w:rsidRPr="00A95A49">
        <w:rPr>
          <w:rFonts w:ascii="Times New Roman" w:hAnsi="Times New Roman"/>
          <w:sz w:val="24"/>
          <w:szCs w:val="24"/>
        </w:rPr>
        <w:t>,3% обследуемых органов государственной и муниципальной власти Якутии использовали интернет.</w:t>
      </w:r>
    </w:p>
    <w:p w14:paraId="753692E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Хорошее развитие информационно-коммуникационных технологий позволило быстро и эффективно внедрить дистанционные формы обучения в школах в период пандемии. По словам вице-премьера РФ Татьяны Голиковой на </w:t>
      </w:r>
      <w:r>
        <w:rPr>
          <w:rFonts w:ascii="Times New Roman" w:hAnsi="Times New Roman"/>
          <w:sz w:val="24"/>
          <w:szCs w:val="24"/>
        </w:rPr>
        <w:t>«</w:t>
      </w:r>
      <w:r w:rsidRPr="00A95A49">
        <w:rPr>
          <w:rFonts w:ascii="Times New Roman" w:hAnsi="Times New Roman"/>
          <w:sz w:val="24"/>
          <w:szCs w:val="24"/>
        </w:rPr>
        <w:t>правительственном часе</w:t>
      </w:r>
      <w:r>
        <w:rPr>
          <w:rFonts w:ascii="Times New Roman" w:hAnsi="Times New Roman"/>
          <w:sz w:val="24"/>
          <w:szCs w:val="24"/>
        </w:rPr>
        <w:t>»</w:t>
      </w:r>
      <w:r w:rsidRPr="00A95A49">
        <w:rPr>
          <w:rFonts w:ascii="Times New Roman" w:hAnsi="Times New Roman"/>
          <w:sz w:val="24"/>
          <w:szCs w:val="24"/>
        </w:rPr>
        <w:t xml:space="preserve"> в Совфеде в мае 2020 года Якутия входит в число регионов, наиболее успешно внедривших дистанционную форму обучения в школах, колледжах и вузах. </w:t>
      </w:r>
      <w:r>
        <w:rPr>
          <w:rFonts w:ascii="Times New Roman" w:hAnsi="Times New Roman"/>
          <w:sz w:val="24"/>
          <w:szCs w:val="24"/>
        </w:rPr>
        <w:t xml:space="preserve"> </w:t>
      </w:r>
    </w:p>
    <w:p w14:paraId="49AE5D44"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При этом важно, что и у</w:t>
      </w:r>
      <w:r w:rsidRPr="00A95A49">
        <w:rPr>
          <w:rFonts w:ascii="Times New Roman" w:hAnsi="Times New Roman"/>
          <w:sz w:val="24"/>
          <w:szCs w:val="24"/>
        </w:rPr>
        <w:t xml:space="preserve">чителя республики также хорошо оценивают уровень технического оснащения школ. Весной 2020 года лабораторией </w:t>
      </w:r>
      <w:proofErr w:type="spellStart"/>
      <w:r w:rsidRPr="00A95A49">
        <w:rPr>
          <w:rFonts w:ascii="Times New Roman" w:hAnsi="Times New Roman"/>
          <w:sz w:val="24"/>
          <w:szCs w:val="24"/>
        </w:rPr>
        <w:t>медиакоммуникаций</w:t>
      </w:r>
      <w:proofErr w:type="spellEnd"/>
      <w:r w:rsidRPr="00A95A49">
        <w:rPr>
          <w:rFonts w:ascii="Times New Roman" w:hAnsi="Times New Roman"/>
          <w:sz w:val="24"/>
          <w:szCs w:val="24"/>
        </w:rPr>
        <w:t xml:space="preserve"> в образовании НИУ </w:t>
      </w:r>
      <w:r>
        <w:rPr>
          <w:rFonts w:ascii="Times New Roman" w:hAnsi="Times New Roman"/>
          <w:sz w:val="24"/>
          <w:szCs w:val="24"/>
        </w:rPr>
        <w:t>«</w:t>
      </w:r>
      <w:r w:rsidRPr="00A95A49">
        <w:rPr>
          <w:rFonts w:ascii="Times New Roman" w:hAnsi="Times New Roman"/>
          <w:sz w:val="24"/>
          <w:szCs w:val="24"/>
        </w:rPr>
        <w:t>Высшая школа экономики</w:t>
      </w:r>
      <w:r>
        <w:rPr>
          <w:rFonts w:ascii="Times New Roman" w:hAnsi="Times New Roman"/>
          <w:sz w:val="24"/>
          <w:szCs w:val="24"/>
        </w:rPr>
        <w:t>»</w:t>
      </w:r>
      <w:r w:rsidRPr="00A95A49">
        <w:rPr>
          <w:rFonts w:ascii="Times New Roman" w:hAnsi="Times New Roman"/>
          <w:sz w:val="24"/>
          <w:szCs w:val="24"/>
        </w:rPr>
        <w:t xml:space="preserve"> на основании опроса более 22 тысяч учителей из 73 регионов страны было проведено исследование </w:t>
      </w:r>
      <w:r>
        <w:rPr>
          <w:rFonts w:ascii="Times New Roman" w:hAnsi="Times New Roman"/>
          <w:sz w:val="24"/>
          <w:szCs w:val="24"/>
        </w:rPr>
        <w:t>«</w:t>
      </w:r>
      <w:r w:rsidRPr="00A95A49">
        <w:rPr>
          <w:rFonts w:ascii="Times New Roman" w:hAnsi="Times New Roman"/>
          <w:sz w:val="24"/>
          <w:szCs w:val="24"/>
        </w:rPr>
        <w:t>Проблемы перехода на дистанционное обучение в Российской Федерации глазами учителей</w:t>
      </w:r>
      <w:r>
        <w:rPr>
          <w:rFonts w:ascii="Times New Roman" w:hAnsi="Times New Roman"/>
          <w:sz w:val="24"/>
          <w:szCs w:val="24"/>
        </w:rPr>
        <w:t>»</w:t>
      </w:r>
      <w:r w:rsidRPr="00A95A49">
        <w:rPr>
          <w:rFonts w:ascii="Times New Roman" w:hAnsi="Times New Roman"/>
          <w:sz w:val="24"/>
          <w:szCs w:val="24"/>
        </w:rPr>
        <w:t>. Результаты исследования свидетельствуют, что Якутия является лидером в данной сфере. Здесь показатели по техническому оснащению учителей и детей значительно выше, чем по др</w:t>
      </w:r>
      <w:r>
        <w:rPr>
          <w:rFonts w:ascii="Times New Roman" w:hAnsi="Times New Roman"/>
          <w:sz w:val="24"/>
          <w:szCs w:val="24"/>
        </w:rPr>
        <w:t>угим регионах страны. В Якутии 73</w:t>
      </w:r>
      <w:r w:rsidRPr="00A95A49">
        <w:rPr>
          <w:rFonts w:ascii="Times New Roman" w:hAnsi="Times New Roman"/>
          <w:sz w:val="24"/>
          <w:szCs w:val="24"/>
        </w:rPr>
        <w:t xml:space="preserve">% учителей проводят видеоуроки. При этом средний показатель по России </w:t>
      </w:r>
      <w:r>
        <w:rPr>
          <w:rFonts w:ascii="Times New Roman" w:hAnsi="Times New Roman"/>
          <w:sz w:val="24"/>
          <w:szCs w:val="24"/>
        </w:rPr>
        <w:t>–</w:t>
      </w:r>
      <w:r w:rsidRPr="00A95A49">
        <w:rPr>
          <w:rFonts w:ascii="Times New Roman" w:hAnsi="Times New Roman"/>
          <w:sz w:val="24"/>
          <w:szCs w:val="24"/>
        </w:rPr>
        <w:t xml:space="preserve"> 25%.</w:t>
      </w:r>
    </w:p>
    <w:p w14:paraId="413CE021"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2018 году в </w:t>
      </w:r>
      <w:r w:rsidRPr="00A95A49">
        <w:rPr>
          <w:rFonts w:ascii="Times New Roman" w:hAnsi="Times New Roman"/>
          <w:sz w:val="24"/>
          <w:szCs w:val="24"/>
        </w:rPr>
        <w:t>Якутии создан первый на Дальнем Востоке ИТ-парк</w:t>
      </w:r>
      <w:r>
        <w:rPr>
          <w:rFonts w:ascii="Times New Roman" w:hAnsi="Times New Roman"/>
          <w:sz w:val="24"/>
          <w:szCs w:val="24"/>
        </w:rPr>
        <w:t xml:space="preserve">. </w:t>
      </w:r>
      <w:r w:rsidRPr="00D160FE">
        <w:rPr>
          <w:rFonts w:ascii="Times New Roman" w:hAnsi="Times New Roman"/>
          <w:sz w:val="24"/>
          <w:szCs w:val="24"/>
        </w:rPr>
        <w:t xml:space="preserve"> </w:t>
      </w:r>
      <w:r>
        <w:rPr>
          <w:rFonts w:ascii="Times New Roman" w:hAnsi="Times New Roman"/>
          <w:sz w:val="24"/>
          <w:szCs w:val="24"/>
        </w:rPr>
        <w:t>Там</w:t>
      </w:r>
      <w:r w:rsidRPr="00A95A49">
        <w:rPr>
          <w:rFonts w:ascii="Times New Roman" w:hAnsi="Times New Roman"/>
          <w:sz w:val="24"/>
          <w:szCs w:val="24"/>
        </w:rPr>
        <w:t xml:space="preserve"> производится аккумуляция ИТ-проектов и обеспечение реализации полного цикла развития ИТ-компаний. Резидентам парка предоставляются сервисы на уровне национальных стандартов. Важной функцией ИТ-парка является интеграция разработок в национальную и международную инновационную среду. На сегодняшний момент в ИТ-парке работают 126 резидентов, разрабатывающих экспортно-ориентированные проекты в сфере информационных технологий.</w:t>
      </w:r>
    </w:p>
    <w:p w14:paraId="576F377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Компании-участники ИТ-парка получают все необходимые ресурсы: услуги и оборудование, научную и ресурсную базу на этапах проектирования, создания и вывода нового высокотехнологичного продукта на рынок. Среди направлений, в рамках которых реализуются стартапы, можно отметить следующие: разработка мобильных приложений, робототехника, компьютерная лингвистика и искусственный интеллект, безопасность платформ управления и приложений, индустриальные интеграционные системы, информационные технологии в образовании, дополненная и виртуальная реальность, биоинформатика, технологии беспроводной связи и ряд других.</w:t>
      </w:r>
      <w:r w:rsidRPr="00D160FE">
        <w:rPr>
          <w:rFonts w:ascii="Times New Roman" w:hAnsi="Times New Roman"/>
          <w:sz w:val="24"/>
          <w:szCs w:val="24"/>
        </w:rPr>
        <w:t xml:space="preserve"> </w:t>
      </w:r>
      <w:r>
        <w:rPr>
          <w:rFonts w:ascii="Times New Roman" w:hAnsi="Times New Roman"/>
          <w:sz w:val="24"/>
          <w:szCs w:val="24"/>
        </w:rPr>
        <w:t>Р</w:t>
      </w:r>
      <w:r w:rsidRPr="00A95A49">
        <w:rPr>
          <w:rFonts w:ascii="Times New Roman" w:hAnsi="Times New Roman"/>
          <w:sz w:val="24"/>
          <w:szCs w:val="24"/>
        </w:rPr>
        <w:t xml:space="preserve">езиденты ИТ-парка реализуют ряд проектов в данном направлении. Так, компания </w:t>
      </w:r>
      <w:proofErr w:type="spellStart"/>
      <w:r w:rsidRPr="00A95A49">
        <w:rPr>
          <w:rFonts w:ascii="Times New Roman" w:hAnsi="Times New Roman"/>
          <w:sz w:val="24"/>
          <w:szCs w:val="24"/>
        </w:rPr>
        <w:t>Sciberia</w:t>
      </w:r>
      <w:proofErr w:type="spellEnd"/>
      <w:r w:rsidRPr="00A95A49">
        <w:rPr>
          <w:rFonts w:ascii="Times New Roman" w:hAnsi="Times New Roman"/>
          <w:sz w:val="24"/>
          <w:szCs w:val="24"/>
        </w:rPr>
        <w:t xml:space="preserve"> разработала технологию, которая позволяет дифференцировать коронавирусную пневмонию от других с точностью до 95%. Компания предложила </w:t>
      </w:r>
      <w:r w:rsidRPr="00A95A49">
        <w:rPr>
          <w:rFonts w:ascii="Times New Roman" w:hAnsi="Times New Roman"/>
          <w:sz w:val="24"/>
          <w:szCs w:val="24"/>
        </w:rPr>
        <w:lastRenderedPageBreak/>
        <w:t>программу на базе искусственного интеллекта, которая позволяет выявлять коронавирусную пневмонию на снимках компьютерной томографии.</w:t>
      </w:r>
    </w:p>
    <w:p w14:paraId="60AEC1A4"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Можно также отметить цифровую платформу для реабилитации детей с церебральным параличом, которая позволяет заниматься восстановлением в домашних условиях. С помощью видеоигр, представленных на платформе, дети проходят реабилитацию, развивая опорно-двигательный аппарат, выносливость и реакции.</w:t>
      </w:r>
    </w:p>
    <w:p w14:paraId="2B47976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одной полезно</w:t>
      </w:r>
      <w:r>
        <w:rPr>
          <w:rFonts w:ascii="Times New Roman" w:hAnsi="Times New Roman"/>
          <w:sz w:val="24"/>
          <w:szCs w:val="24"/>
        </w:rPr>
        <w:t>й разработкой стало приложение «</w:t>
      </w:r>
      <w:proofErr w:type="spellStart"/>
      <w:r w:rsidRPr="00A95A49">
        <w:rPr>
          <w:rFonts w:ascii="Times New Roman" w:hAnsi="Times New Roman"/>
          <w:sz w:val="24"/>
          <w:szCs w:val="24"/>
        </w:rPr>
        <w:t>Медсеть</w:t>
      </w:r>
      <w:proofErr w:type="spellEnd"/>
      <w:r>
        <w:rPr>
          <w:rFonts w:ascii="Times New Roman" w:hAnsi="Times New Roman"/>
          <w:sz w:val="24"/>
          <w:szCs w:val="24"/>
        </w:rPr>
        <w:t>»</w:t>
      </w:r>
      <w:r w:rsidRPr="00A95A49">
        <w:rPr>
          <w:rFonts w:ascii="Times New Roman" w:hAnsi="Times New Roman"/>
          <w:sz w:val="24"/>
          <w:szCs w:val="24"/>
        </w:rPr>
        <w:t>, с помощью которого можно вызвать врача на дом напрямую, а также проводить онлайн-консультации без посредников. В период пандемии приложение было бесплатно предоставлено всем медицинским учреждениям региона.</w:t>
      </w:r>
    </w:p>
    <w:p w14:paraId="7487462B"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w:t>
      </w:r>
      <w:r w:rsidRPr="00A95A49">
        <w:rPr>
          <w:rFonts w:ascii="Times New Roman" w:hAnsi="Times New Roman"/>
          <w:sz w:val="24"/>
          <w:szCs w:val="24"/>
        </w:rPr>
        <w:t xml:space="preserve"> дальнейшем можно ожидать улучшения показателей развития ИКТ в Якутии по мере реализации намеченных проектов и программ. </w:t>
      </w:r>
      <w:r>
        <w:rPr>
          <w:rFonts w:ascii="Times New Roman" w:hAnsi="Times New Roman"/>
          <w:sz w:val="24"/>
          <w:szCs w:val="24"/>
        </w:rPr>
        <w:t>Сегодня з</w:t>
      </w:r>
      <w:r w:rsidRPr="00A95A49">
        <w:rPr>
          <w:rFonts w:ascii="Times New Roman" w:hAnsi="Times New Roman"/>
          <w:sz w:val="24"/>
          <w:szCs w:val="24"/>
        </w:rPr>
        <w:t>начительное внимание уделяется развитию информационных технологий в медицине, что приобретает особую актуальность в условиях пандемии</w:t>
      </w:r>
      <w:r>
        <w:rPr>
          <w:rFonts w:ascii="Times New Roman" w:hAnsi="Times New Roman"/>
          <w:sz w:val="24"/>
          <w:szCs w:val="24"/>
        </w:rPr>
        <w:t xml:space="preserve">.  </w:t>
      </w:r>
      <w:proofErr w:type="gramStart"/>
      <w:r>
        <w:rPr>
          <w:rFonts w:ascii="Times New Roman" w:hAnsi="Times New Roman"/>
          <w:sz w:val="24"/>
          <w:szCs w:val="24"/>
        </w:rPr>
        <w:t>Очевидно,  что</w:t>
      </w:r>
      <w:proofErr w:type="gramEnd"/>
      <w:r>
        <w:rPr>
          <w:rFonts w:ascii="Times New Roman" w:hAnsi="Times New Roman"/>
          <w:sz w:val="24"/>
          <w:szCs w:val="24"/>
        </w:rPr>
        <w:t xml:space="preserve"> ц</w:t>
      </w:r>
      <w:r w:rsidRPr="00A95A49">
        <w:rPr>
          <w:rFonts w:ascii="Times New Roman" w:hAnsi="Times New Roman"/>
          <w:sz w:val="24"/>
          <w:szCs w:val="24"/>
        </w:rPr>
        <w:t>ифровизация – приоритетное направление развития экономики Республики Саха (Якутия)</w:t>
      </w:r>
    </w:p>
    <w:p w14:paraId="049BC8F9"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Pr="00A95A49">
        <w:rPr>
          <w:rFonts w:ascii="Times New Roman" w:hAnsi="Times New Roman"/>
          <w:sz w:val="24"/>
          <w:szCs w:val="24"/>
        </w:rPr>
        <w:t xml:space="preserve">Разработана </w:t>
      </w:r>
      <w:r>
        <w:rPr>
          <w:rFonts w:ascii="Times New Roman" w:hAnsi="Times New Roman"/>
          <w:sz w:val="24"/>
          <w:szCs w:val="24"/>
        </w:rPr>
        <w:t xml:space="preserve">и реализуется </w:t>
      </w:r>
      <w:r w:rsidRPr="00A95A49">
        <w:rPr>
          <w:rFonts w:ascii="Times New Roman" w:hAnsi="Times New Roman"/>
          <w:sz w:val="24"/>
          <w:szCs w:val="24"/>
        </w:rPr>
        <w:t xml:space="preserve">государственная программа </w:t>
      </w:r>
      <w:r>
        <w:rPr>
          <w:rFonts w:ascii="Times New Roman" w:hAnsi="Times New Roman"/>
          <w:sz w:val="24"/>
          <w:szCs w:val="24"/>
        </w:rPr>
        <w:t>«</w:t>
      </w:r>
      <w:r w:rsidRPr="00A95A49">
        <w:rPr>
          <w:rFonts w:ascii="Times New Roman" w:hAnsi="Times New Roman"/>
          <w:sz w:val="24"/>
          <w:szCs w:val="24"/>
        </w:rPr>
        <w:t>Инновационное и цифровое развитие в Республике Саха (Якутия) на 2020 – 2024 годы</w:t>
      </w:r>
      <w:r>
        <w:rPr>
          <w:rFonts w:ascii="Times New Roman" w:hAnsi="Times New Roman"/>
          <w:sz w:val="24"/>
          <w:szCs w:val="24"/>
        </w:rPr>
        <w:t>»</w:t>
      </w:r>
      <w:r w:rsidRPr="00A95A49">
        <w:rPr>
          <w:rFonts w:ascii="Times New Roman" w:hAnsi="Times New Roman"/>
          <w:sz w:val="24"/>
          <w:szCs w:val="24"/>
        </w:rPr>
        <w:t>. Ее целью является ускоренное внедрение инновационных и цифровых технологий в экономике и социальной сфере в целях повышения качества жизни и благосостояния граждан</w:t>
      </w:r>
      <w:r w:rsidRPr="000A53D3">
        <w:rPr>
          <w:rFonts w:ascii="Times New Roman" w:hAnsi="Times New Roman"/>
          <w:sz w:val="24"/>
          <w:szCs w:val="24"/>
        </w:rPr>
        <w:t xml:space="preserve"> [6]</w:t>
      </w:r>
      <w:r w:rsidRPr="00A95A49">
        <w:rPr>
          <w:rFonts w:ascii="Times New Roman" w:hAnsi="Times New Roman"/>
          <w:sz w:val="24"/>
          <w:szCs w:val="24"/>
        </w:rPr>
        <w:t>.</w:t>
      </w:r>
    </w:p>
    <w:p w14:paraId="6779BAE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Среди основных направлений, по которым будет проводиться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В результате доля населения, имеющего возможность широкополосного доступа к сети интернет со скоростью не менее 100 Мбит/с, должна составить 85%.</w:t>
      </w:r>
    </w:p>
    <w:p w14:paraId="4404A7A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регионе проводятся мероприятия по подключению к интернету социально значимых объектов. К 2021 году к сети </w:t>
      </w:r>
      <w:r>
        <w:rPr>
          <w:rFonts w:ascii="Times New Roman" w:hAnsi="Times New Roman"/>
          <w:sz w:val="24"/>
          <w:szCs w:val="24"/>
        </w:rPr>
        <w:t>были</w:t>
      </w:r>
      <w:r w:rsidRPr="00A95A49">
        <w:rPr>
          <w:rFonts w:ascii="Times New Roman" w:hAnsi="Times New Roman"/>
          <w:sz w:val="24"/>
          <w:szCs w:val="24"/>
        </w:rPr>
        <w:t xml:space="preserve"> подключены более 1200 организаций этой сферы. За последние несколько лет к волоконно-оптической связи было дополнительно подключено более 130 населенных пунктов по всей Якутии. Благодаря строительству свыше 3500 километров сетей, повысился охват населения, имеющего доступ к качественному интернету. Для жителей региона работает портал государственных и муниципальных услуг, где предоставляются свыше 100 государственных и порядка 30 уникальных муниципальных услуг.</w:t>
      </w:r>
    </w:p>
    <w:p w14:paraId="019FB8AA"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2021 году </w:t>
      </w:r>
      <w:r w:rsidRPr="00A95A49">
        <w:rPr>
          <w:rFonts w:ascii="Times New Roman" w:hAnsi="Times New Roman"/>
          <w:sz w:val="24"/>
          <w:szCs w:val="24"/>
        </w:rPr>
        <w:t>состоялся запуск волоконно-оптической линии связи (ВОЛС) в Оленёкском эвенкийском национальном районе, который стал первым арктическим районом республики, перешедшим со спутникового канала на оптические линии. Общая протяженность ВОЛС составила 432 километра, пропускная способность линии — 20 Гбит/с. В ре</w:t>
      </w:r>
      <w:r w:rsidRPr="00A95A49">
        <w:rPr>
          <w:rFonts w:ascii="Times New Roman" w:hAnsi="Times New Roman"/>
          <w:sz w:val="24"/>
          <w:szCs w:val="24"/>
        </w:rPr>
        <w:lastRenderedPageBreak/>
        <w:t xml:space="preserve">зультате реализации проекта скоростной интернет уже появился в 12 социально значимых объектах: девяти — в селе Оленёк и трех — в селе </w:t>
      </w:r>
      <w:proofErr w:type="spellStart"/>
      <w:r w:rsidRPr="00A95A49">
        <w:rPr>
          <w:rFonts w:ascii="Times New Roman" w:hAnsi="Times New Roman"/>
          <w:sz w:val="24"/>
          <w:szCs w:val="24"/>
        </w:rPr>
        <w:t>Харыялах</w:t>
      </w:r>
      <w:proofErr w:type="spellEnd"/>
      <w:r w:rsidRPr="00A95A49">
        <w:rPr>
          <w:rFonts w:ascii="Times New Roman" w:hAnsi="Times New Roman"/>
          <w:sz w:val="24"/>
          <w:szCs w:val="24"/>
        </w:rPr>
        <w:t xml:space="preserve">. В ближайшей перспективе около тысячи домохозяйств получат возможность подключить безлимитный интернет. Во время реализации проекта к интернету был подключен вахтовый поселок Верхняя Муна. Оленек также стал первым населенным пунктом в Арктической зоне Якутии, в котором появился мобильный 4G-интернет компаний </w:t>
      </w:r>
      <w:r>
        <w:rPr>
          <w:rFonts w:ascii="Times New Roman" w:hAnsi="Times New Roman"/>
          <w:sz w:val="24"/>
          <w:szCs w:val="24"/>
        </w:rPr>
        <w:t>«МегаФон»</w:t>
      </w:r>
      <w:r w:rsidRPr="00A95A49">
        <w:rPr>
          <w:rFonts w:ascii="Times New Roman" w:hAnsi="Times New Roman"/>
          <w:sz w:val="24"/>
          <w:szCs w:val="24"/>
        </w:rPr>
        <w:t xml:space="preserve"> и МТС. Далее планируется строительство ВОЛС в сторону Анабарского района.</w:t>
      </w:r>
    </w:p>
    <w:p w14:paraId="677BF7D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Расширить возможности использования интернета в Якутии также позволи</w:t>
      </w:r>
      <w:r>
        <w:rPr>
          <w:rFonts w:ascii="Times New Roman" w:hAnsi="Times New Roman"/>
          <w:sz w:val="24"/>
          <w:szCs w:val="24"/>
        </w:rPr>
        <w:t>л</w:t>
      </w:r>
      <w:r w:rsidRPr="00A95A49">
        <w:rPr>
          <w:rFonts w:ascii="Times New Roman" w:hAnsi="Times New Roman"/>
          <w:sz w:val="24"/>
          <w:szCs w:val="24"/>
        </w:rPr>
        <w:t xml:space="preserve"> проект, реализуемый ПА</w:t>
      </w:r>
      <w:r>
        <w:rPr>
          <w:rFonts w:ascii="Times New Roman" w:hAnsi="Times New Roman"/>
          <w:sz w:val="24"/>
          <w:szCs w:val="24"/>
        </w:rPr>
        <w:t>О «</w:t>
      </w:r>
      <w:r w:rsidRPr="00A95A49">
        <w:rPr>
          <w:rFonts w:ascii="Times New Roman" w:hAnsi="Times New Roman"/>
          <w:sz w:val="24"/>
          <w:szCs w:val="24"/>
        </w:rPr>
        <w:t>МегаФон</w:t>
      </w:r>
      <w:r>
        <w:rPr>
          <w:rFonts w:ascii="Times New Roman" w:hAnsi="Times New Roman"/>
          <w:sz w:val="24"/>
          <w:szCs w:val="24"/>
        </w:rPr>
        <w:t>»</w:t>
      </w:r>
      <w:r w:rsidRPr="00A95A49">
        <w:rPr>
          <w:rFonts w:ascii="Times New Roman" w:hAnsi="Times New Roman"/>
          <w:sz w:val="24"/>
          <w:szCs w:val="24"/>
        </w:rPr>
        <w:t xml:space="preserve"> в сотрудничестве с финской компанией </w:t>
      </w:r>
      <w:proofErr w:type="spellStart"/>
      <w:r w:rsidRPr="00A95A49">
        <w:rPr>
          <w:rFonts w:ascii="Times New Roman" w:hAnsi="Times New Roman"/>
          <w:sz w:val="24"/>
          <w:szCs w:val="24"/>
        </w:rPr>
        <w:t>Cinia</w:t>
      </w:r>
      <w:proofErr w:type="spellEnd"/>
      <w:r w:rsidRPr="00A95A49">
        <w:rPr>
          <w:rFonts w:ascii="Times New Roman" w:hAnsi="Times New Roman"/>
          <w:sz w:val="24"/>
          <w:szCs w:val="24"/>
        </w:rPr>
        <w:t>, который предусматривает строительство ВОЛС общей протяженностью более 10 тысяч километров по дну Северного Ледовитого и Тихого океанов вдоль Северного морского пути. От основной линии ВОЛС предполагается строительство отводов для подключения потребителей Арктики и Дальнего Востока, в том числе, в посёлке Тикси Булунского района.</w:t>
      </w:r>
    </w:p>
    <w:p w14:paraId="19DF179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одним направлением является внедрение цифровых технологий и платформенных решений в сферах государственного управления и оказания государственных услуг, в том числе, в интересах населения и субъектов малого и среднего предпринимательства, включая индивидуальных предпринимателей. Уделено внимание в программе также и обеспечению информационной безопасности при передаче, обработке и хранении данных, гарантирующей защиту интересов личности, бизнеса и государства.</w:t>
      </w:r>
    </w:p>
    <w:p w14:paraId="1E99F6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Одним из ключевых направлений работы в рамках программы является ускорение технологического развития республики, увеличение количества организаций, осуществляющих технологические инновации. Результатом должно стать увеличение доли ИТ-отрасли в валовом региональном продукте.</w:t>
      </w:r>
    </w:p>
    <w:p w14:paraId="137FEDB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Часть территории Якутии входит в состав Арктической зоны Российской Федерации. Российская Арктика может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2DCE6AE8"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Дальнейшее развитие цифровизации и внедрение передовых высокотехнологичных решений должно сделать жизнь граждан республики более удобной и современной, и в целом способствовать развитию экономики региона.</w:t>
      </w:r>
    </w:p>
    <w:p w14:paraId="62E80452" w14:textId="4E1E4370"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2020 году </w:t>
      </w:r>
      <w:proofErr w:type="gramStart"/>
      <w:r w:rsidRPr="00A95A49">
        <w:rPr>
          <w:rFonts w:ascii="Times New Roman" w:hAnsi="Times New Roman"/>
          <w:sz w:val="24"/>
          <w:szCs w:val="24"/>
        </w:rPr>
        <w:t xml:space="preserve">в  </w:t>
      </w:r>
      <w:r w:rsidR="00272E6E">
        <w:rPr>
          <w:rFonts w:ascii="Times New Roman" w:hAnsi="Times New Roman"/>
          <w:sz w:val="24"/>
          <w:szCs w:val="24"/>
        </w:rPr>
        <w:t>Р</w:t>
      </w:r>
      <w:r w:rsidRPr="00A95A49">
        <w:rPr>
          <w:rFonts w:ascii="Times New Roman" w:hAnsi="Times New Roman"/>
          <w:sz w:val="24"/>
          <w:szCs w:val="24"/>
        </w:rPr>
        <w:t>еспублике</w:t>
      </w:r>
      <w:proofErr w:type="gramEnd"/>
      <w:r w:rsidRPr="00A95A49">
        <w:rPr>
          <w:rFonts w:ascii="Times New Roman" w:hAnsi="Times New Roman"/>
          <w:sz w:val="24"/>
          <w:szCs w:val="24"/>
        </w:rPr>
        <w:t xml:space="preserve"> полностью выполнен план подключения социально значимых объектов в рамках реализации федерального проекта «Информационная инфраструктура» национальной программы «Цифровая экономика Российской Федерации». В 2021 году к интернету подключили 661 объект, что на 255 больше, чем в прошлом году</w:t>
      </w:r>
      <w:r w:rsidRPr="000A53D3">
        <w:rPr>
          <w:rFonts w:ascii="Times New Roman" w:hAnsi="Times New Roman"/>
          <w:sz w:val="24"/>
          <w:szCs w:val="24"/>
        </w:rPr>
        <w:t xml:space="preserve"> [24]</w:t>
      </w:r>
      <w:r w:rsidRPr="00A95A49">
        <w:rPr>
          <w:rFonts w:ascii="Times New Roman" w:hAnsi="Times New Roman"/>
          <w:sz w:val="24"/>
          <w:szCs w:val="24"/>
        </w:rPr>
        <w:t>. </w:t>
      </w:r>
    </w:p>
    <w:p w14:paraId="79FAA6E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За три года реализации</w:t>
      </w:r>
      <w:r>
        <w:rPr>
          <w:rFonts w:ascii="Times New Roman" w:hAnsi="Times New Roman"/>
          <w:sz w:val="24"/>
          <w:szCs w:val="24"/>
        </w:rPr>
        <w:t xml:space="preserve"> вышеуказанной</w:t>
      </w:r>
      <w:r w:rsidRPr="00A95A49">
        <w:rPr>
          <w:rFonts w:ascii="Times New Roman" w:hAnsi="Times New Roman"/>
          <w:sz w:val="24"/>
          <w:szCs w:val="24"/>
        </w:rPr>
        <w:t xml:space="preserve"> национальной программы связь провели в 93 отдаленных населенных пункта республики, построено 3000 км волоконно-оптических линий связи, а также более 450 спутниковых станций, также установлены узлы связи, коммутаторы и </w:t>
      </w:r>
      <w:proofErr w:type="spellStart"/>
      <w:r w:rsidRPr="00A95A49">
        <w:rPr>
          <w:rFonts w:ascii="Times New Roman" w:hAnsi="Times New Roman"/>
          <w:sz w:val="24"/>
          <w:szCs w:val="24"/>
        </w:rPr>
        <w:t>криптомаршрутизаторы</w:t>
      </w:r>
      <w:proofErr w:type="spellEnd"/>
      <w:r w:rsidRPr="00A95A49">
        <w:rPr>
          <w:rFonts w:ascii="Times New Roman" w:hAnsi="Times New Roman"/>
          <w:sz w:val="24"/>
          <w:szCs w:val="24"/>
        </w:rPr>
        <w:t>. </w:t>
      </w:r>
    </w:p>
    <w:p w14:paraId="1FE232C8"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Н</w:t>
      </w:r>
      <w:r w:rsidRPr="00A95A49">
        <w:rPr>
          <w:rFonts w:ascii="Times New Roman" w:hAnsi="Times New Roman"/>
          <w:sz w:val="24"/>
          <w:szCs w:val="24"/>
        </w:rPr>
        <w:t xml:space="preserve">есмотря на сложные климатические условия, является лидером среди всех регионов Российской Федерации по протяженности построенных линий ВОЛС по федеральному проекту. К высокоскоростному интернету подключены 434 образовательные организации, 190 фельдшерских и фельдшерско-акушерских пунктов, 257 учреждений культуры (библиотеки, культурно-досуговые учреждения, музеи, детские школы искусств), 295 местных администраций, 166 пожарных частей и 43 объекта </w:t>
      </w:r>
      <w:proofErr w:type="spellStart"/>
      <w:r w:rsidRPr="00A95A49">
        <w:rPr>
          <w:rFonts w:ascii="Times New Roman" w:hAnsi="Times New Roman"/>
          <w:sz w:val="24"/>
          <w:szCs w:val="24"/>
        </w:rPr>
        <w:t>Росгвардии</w:t>
      </w:r>
      <w:proofErr w:type="spellEnd"/>
      <w:r w:rsidRPr="00A95A49">
        <w:rPr>
          <w:rFonts w:ascii="Times New Roman" w:hAnsi="Times New Roman"/>
          <w:sz w:val="24"/>
          <w:szCs w:val="24"/>
        </w:rPr>
        <w:t>. </w:t>
      </w:r>
    </w:p>
    <w:p w14:paraId="43C2D92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республики привела к позитивным изменениям в структуре экономики региона. Здесь зарегистрировано более тысячи IT-компаний, а 85 процентов экспорта IT-услуг Дальнего Востока приходится именно на Якутию. Специальности, связанные с информационными технологиями, становятся все более популярными среди местных жителей. Доля выпускников, желающих получить профессию в этой сфере, за последние несколько лет увеличилась в 2,7 раза. Интерес школьников к отрасли растет благодаря проводимым в регионе мероприятиям и появлению детских инновационных центров, которые открываются по всей республике в рамках региональной госпрограммы по инновационно</w:t>
      </w:r>
      <w:r>
        <w:rPr>
          <w:rFonts w:ascii="Times New Roman" w:hAnsi="Times New Roman"/>
          <w:sz w:val="24"/>
          <w:szCs w:val="24"/>
        </w:rPr>
        <w:t xml:space="preserve">му и цифровому развитию на 2020 – </w:t>
      </w:r>
      <w:r w:rsidRPr="00A95A49">
        <w:rPr>
          <w:rFonts w:ascii="Times New Roman" w:hAnsi="Times New Roman"/>
          <w:sz w:val="24"/>
          <w:szCs w:val="24"/>
        </w:rPr>
        <w:t>2024 годы. К 2024 году Якутия ставит задачу увеличить долю занятых в IT-отрасли до десяти тысяч человек.</w:t>
      </w:r>
    </w:p>
    <w:p w14:paraId="2510A2DA"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Результатом такой работы стали в том числе высокие позиции в федеральных рейтингах, связанных с цифровизацией. Якутия заняла десятую строчку в списке цифровой зрелости регионов, девятую </w:t>
      </w:r>
      <w:r>
        <w:rPr>
          <w:rFonts w:ascii="Times New Roman" w:hAnsi="Times New Roman"/>
          <w:sz w:val="24"/>
          <w:szCs w:val="24"/>
        </w:rPr>
        <w:t>–</w:t>
      </w:r>
      <w:r w:rsidRPr="00A95A49">
        <w:rPr>
          <w:rFonts w:ascii="Times New Roman" w:hAnsi="Times New Roman"/>
          <w:sz w:val="24"/>
          <w:szCs w:val="24"/>
        </w:rPr>
        <w:t xml:space="preserve"> в рейтинге цифровой трансформации, а также экспорту IT-услуг. Республика стала восьмой среди субъектов РФ по активности интернет-пользователей и второй в рейтинге финансовой цифровизации.</w:t>
      </w:r>
    </w:p>
    <w:p w14:paraId="0A445333"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Регион давно сотрудничает с ведущими институтами развития в области цифровой экономики, например, со Сколково. В инновационном центре представлено 65 якутских стартапов. Это проекты в области высоких технологий, в том числе для медицины и жизни в экстремальных условиях Севера, некоторые из них уже успели занять нишу на российском рынке.</w:t>
      </w:r>
    </w:p>
    <w:p w14:paraId="7A38825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Активно взаимодействуе</w:t>
      </w:r>
      <w:r>
        <w:rPr>
          <w:rFonts w:ascii="Times New Roman" w:hAnsi="Times New Roman"/>
          <w:sz w:val="24"/>
          <w:szCs w:val="24"/>
        </w:rPr>
        <w:t xml:space="preserve">т правительство республики и с </w:t>
      </w:r>
      <w:proofErr w:type="spellStart"/>
      <w:r>
        <w:rPr>
          <w:rFonts w:ascii="Times New Roman" w:hAnsi="Times New Roman"/>
          <w:sz w:val="24"/>
          <w:szCs w:val="24"/>
        </w:rPr>
        <w:t>М</w:t>
      </w:r>
      <w:r w:rsidRPr="00A95A49">
        <w:rPr>
          <w:rFonts w:ascii="Times New Roman" w:hAnsi="Times New Roman"/>
          <w:sz w:val="24"/>
          <w:szCs w:val="24"/>
        </w:rPr>
        <w:t>инцифры</w:t>
      </w:r>
      <w:proofErr w:type="spellEnd"/>
      <w:r w:rsidRPr="00A95A49">
        <w:rPr>
          <w:rFonts w:ascii="Times New Roman" w:hAnsi="Times New Roman"/>
          <w:sz w:val="24"/>
          <w:szCs w:val="24"/>
        </w:rPr>
        <w:t xml:space="preserve"> России. Совместно они реализуют проект </w:t>
      </w:r>
      <w:r>
        <w:rPr>
          <w:rFonts w:ascii="Times New Roman" w:hAnsi="Times New Roman"/>
          <w:sz w:val="24"/>
          <w:szCs w:val="24"/>
        </w:rPr>
        <w:t>«</w:t>
      </w:r>
      <w:r w:rsidRPr="00A95A49">
        <w:rPr>
          <w:rFonts w:ascii="Times New Roman" w:hAnsi="Times New Roman"/>
          <w:sz w:val="24"/>
          <w:szCs w:val="24"/>
        </w:rPr>
        <w:t>Синергия Арктики</w:t>
      </w:r>
      <w:r>
        <w:rPr>
          <w:rFonts w:ascii="Times New Roman" w:hAnsi="Times New Roman"/>
          <w:sz w:val="24"/>
          <w:szCs w:val="24"/>
        </w:rPr>
        <w:t>»</w:t>
      </w:r>
      <w:r w:rsidRPr="00A95A49">
        <w:rPr>
          <w:rFonts w:ascii="Times New Roman" w:hAnsi="Times New Roman"/>
          <w:sz w:val="24"/>
          <w:szCs w:val="24"/>
        </w:rPr>
        <w:t xml:space="preserve"> по прокладке волоконно-оптических линий связи в Арктику. Ожидается, что к концу 2025 года арктические районные центры и труднодоступные территории республики подключат к высокоскоростному интернету.</w:t>
      </w:r>
    </w:p>
    <w:p w14:paraId="64EE7537" w14:textId="77777777" w:rsidR="009227D5" w:rsidRPr="00C82B97" w:rsidRDefault="009227D5" w:rsidP="00651E0B">
      <w:pPr>
        <w:pStyle w:val="2"/>
        <w:spacing w:after="120" w:line="240" w:lineRule="auto"/>
        <w:ind w:firstLine="709"/>
        <w:rPr>
          <w:rFonts w:ascii="Arial" w:hAnsi="Arial" w:cs="Arial"/>
          <w:b w:val="0"/>
          <w:i w:val="0"/>
          <w:sz w:val="26"/>
          <w:szCs w:val="26"/>
        </w:rPr>
      </w:pPr>
      <w:bookmarkStart w:id="13" w:name="_Toc123311212"/>
      <w:proofErr w:type="gramStart"/>
      <w:r w:rsidRPr="00C82B97">
        <w:rPr>
          <w:rFonts w:ascii="Arial" w:hAnsi="Arial" w:cs="Arial"/>
          <w:b w:val="0"/>
          <w:i w:val="0"/>
          <w:sz w:val="26"/>
          <w:szCs w:val="26"/>
        </w:rPr>
        <w:lastRenderedPageBreak/>
        <w:t>3.2  Перечень</w:t>
      </w:r>
      <w:proofErr w:type="gramEnd"/>
      <w:r w:rsidRPr="00C82B97">
        <w:rPr>
          <w:rFonts w:ascii="Arial" w:hAnsi="Arial" w:cs="Arial"/>
          <w:b w:val="0"/>
          <w:i w:val="0"/>
          <w:sz w:val="26"/>
          <w:szCs w:val="26"/>
        </w:rPr>
        <w:t xml:space="preserve"> мероприятий по решению выявленных проблем</w:t>
      </w:r>
      <w:bookmarkEnd w:id="13"/>
      <w:r w:rsidRPr="00C82B97">
        <w:rPr>
          <w:rFonts w:ascii="Arial" w:hAnsi="Arial" w:cs="Arial"/>
          <w:b w:val="0"/>
          <w:i w:val="0"/>
          <w:sz w:val="26"/>
          <w:szCs w:val="26"/>
        </w:rPr>
        <w:t xml:space="preserve">  </w:t>
      </w:r>
    </w:p>
    <w:p w14:paraId="2B139ED1" w14:textId="783137D5"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Развитие современных информационно-коммуникационных технологий, внедрение сквозных технологий и цифровых инструментов в повседневную жизнь людей, в деятельность всех структур гражданского общества, коснулось и третьего сектора некоммерческих организаций. </w:t>
      </w:r>
    </w:p>
    <w:p w14:paraId="2AC0779E"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Активная цифровизация Республики Саха «Якутия» обходит стороной ц</w:t>
      </w:r>
      <w:r w:rsidRPr="00A95A49">
        <w:rPr>
          <w:rFonts w:ascii="Times New Roman" w:hAnsi="Times New Roman"/>
          <w:sz w:val="24"/>
          <w:szCs w:val="24"/>
        </w:rPr>
        <w:t>ифровизацию как применение конкретных цифровых решений, которые позволяют упростить и автоматизировать работу</w:t>
      </w:r>
      <w:r>
        <w:rPr>
          <w:rFonts w:ascii="Times New Roman" w:hAnsi="Times New Roman"/>
          <w:sz w:val="24"/>
          <w:szCs w:val="24"/>
        </w:rPr>
        <w:t xml:space="preserve"> некоммерческих </w:t>
      </w:r>
      <w:r w:rsidRPr="00A95A49">
        <w:rPr>
          <w:rFonts w:ascii="Times New Roman" w:hAnsi="Times New Roman"/>
          <w:sz w:val="24"/>
          <w:szCs w:val="24"/>
        </w:rPr>
        <w:t>организаци</w:t>
      </w:r>
      <w:r>
        <w:rPr>
          <w:rFonts w:ascii="Times New Roman" w:hAnsi="Times New Roman"/>
          <w:sz w:val="24"/>
          <w:szCs w:val="24"/>
        </w:rPr>
        <w:t>й</w:t>
      </w:r>
      <w:r w:rsidRPr="00A95A49">
        <w:rPr>
          <w:rFonts w:ascii="Times New Roman" w:hAnsi="Times New Roman"/>
          <w:sz w:val="24"/>
          <w:szCs w:val="24"/>
        </w:rPr>
        <w:t xml:space="preserve">. При этом цифровизация воспринимается как признак развитости и конкурентоспособности. </w:t>
      </w:r>
      <w:r>
        <w:rPr>
          <w:rFonts w:ascii="Times New Roman" w:hAnsi="Times New Roman"/>
          <w:sz w:val="24"/>
          <w:szCs w:val="24"/>
        </w:rPr>
        <w:t>Ц</w:t>
      </w:r>
      <w:r w:rsidRPr="00A95A49">
        <w:rPr>
          <w:rFonts w:ascii="Times New Roman" w:hAnsi="Times New Roman"/>
          <w:sz w:val="24"/>
          <w:szCs w:val="24"/>
        </w:rPr>
        <w:t>ифровую трансформацию некоммерческих организаций - как повышение социального воздействия организации за счет использования цифровых технологий в двух направлениях: внутренние коммуникации и работа с внешней аудиторией</w:t>
      </w:r>
      <w:r w:rsidRPr="000A53D3">
        <w:rPr>
          <w:rFonts w:ascii="Times New Roman" w:hAnsi="Times New Roman"/>
          <w:sz w:val="24"/>
          <w:szCs w:val="24"/>
        </w:rPr>
        <w:t xml:space="preserve"> [6]</w:t>
      </w:r>
      <w:r>
        <w:rPr>
          <w:rFonts w:ascii="Times New Roman" w:hAnsi="Times New Roman"/>
          <w:sz w:val="24"/>
          <w:szCs w:val="24"/>
        </w:rPr>
        <w:t xml:space="preserve">. </w:t>
      </w:r>
    </w:p>
    <w:p w14:paraId="34B9AB03"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п</w:t>
      </w:r>
      <w:r w:rsidRPr="00A95A49">
        <w:rPr>
          <w:rFonts w:ascii="Times New Roman" w:hAnsi="Times New Roman"/>
          <w:sz w:val="24"/>
          <w:szCs w:val="24"/>
        </w:rPr>
        <w:t>о данным Общественной Палаты Республики Саха (Якутия) на 2022 г., количество зарегистрированных некоммерческих организаций</w:t>
      </w:r>
      <w:r>
        <w:rPr>
          <w:rFonts w:ascii="Times New Roman" w:hAnsi="Times New Roman"/>
          <w:sz w:val="24"/>
          <w:szCs w:val="24"/>
        </w:rPr>
        <w:t xml:space="preserve">: </w:t>
      </w:r>
    </w:p>
    <w:p w14:paraId="51E257EC"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A95A49">
        <w:rPr>
          <w:rFonts w:ascii="Times New Roman" w:hAnsi="Times New Roman"/>
          <w:sz w:val="24"/>
          <w:szCs w:val="24"/>
        </w:rPr>
        <w:t>2343, в том числе социально-ориентированные некоммерческие организации - 1489, территориальные общественные самоуправления (ТОС)</w:t>
      </w:r>
    </w:p>
    <w:p w14:paraId="7353DDA9" w14:textId="77777777" w:rsidR="009227D5"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A95A49">
        <w:rPr>
          <w:rFonts w:ascii="Times New Roman" w:hAnsi="Times New Roman"/>
          <w:sz w:val="24"/>
          <w:szCs w:val="24"/>
        </w:rPr>
        <w:t xml:space="preserve"> 22, исполнители общественно-полезных услуг </w:t>
      </w:r>
      <w:r>
        <w:rPr>
          <w:rFonts w:ascii="Times New Roman" w:hAnsi="Times New Roman"/>
          <w:sz w:val="24"/>
          <w:szCs w:val="24"/>
        </w:rPr>
        <w:t>–</w:t>
      </w:r>
      <w:r w:rsidRPr="00A95A49">
        <w:rPr>
          <w:rFonts w:ascii="Times New Roman" w:hAnsi="Times New Roman"/>
          <w:sz w:val="24"/>
          <w:szCs w:val="24"/>
        </w:rPr>
        <w:t xml:space="preserve"> 21. </w:t>
      </w:r>
    </w:p>
    <w:p w14:paraId="736B8FEE" w14:textId="7172C484" w:rsidR="009227D5"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 xml:space="preserve">Некоммерческий сектор активно развивается в </w:t>
      </w:r>
      <w:r w:rsidR="00BA4F52">
        <w:rPr>
          <w:rFonts w:ascii="Times New Roman" w:hAnsi="Times New Roman"/>
          <w:sz w:val="24"/>
          <w:szCs w:val="24"/>
        </w:rPr>
        <w:t>Р</w:t>
      </w:r>
      <w:r>
        <w:rPr>
          <w:rFonts w:ascii="Times New Roman" w:hAnsi="Times New Roman"/>
          <w:sz w:val="24"/>
          <w:szCs w:val="24"/>
        </w:rPr>
        <w:t xml:space="preserve">еспублике.  Так, </w:t>
      </w:r>
      <w:r w:rsidRPr="00A95A49">
        <w:rPr>
          <w:rFonts w:ascii="Times New Roman" w:hAnsi="Times New Roman"/>
          <w:sz w:val="24"/>
          <w:szCs w:val="24"/>
        </w:rPr>
        <w:t>за 2017</w:t>
      </w:r>
      <w:r>
        <w:rPr>
          <w:rFonts w:ascii="Times New Roman" w:hAnsi="Times New Roman"/>
          <w:sz w:val="24"/>
          <w:szCs w:val="24"/>
        </w:rPr>
        <w:t xml:space="preserve"> – </w:t>
      </w:r>
      <w:r w:rsidRPr="00A95A49">
        <w:rPr>
          <w:rFonts w:ascii="Times New Roman" w:hAnsi="Times New Roman"/>
          <w:sz w:val="24"/>
          <w:szCs w:val="24"/>
        </w:rPr>
        <w:t xml:space="preserve">2021 гг. некоммерческие </w:t>
      </w:r>
      <w:proofErr w:type="gramStart"/>
      <w:r w:rsidRPr="00A95A49">
        <w:rPr>
          <w:rFonts w:ascii="Times New Roman" w:hAnsi="Times New Roman"/>
          <w:sz w:val="24"/>
          <w:szCs w:val="24"/>
        </w:rPr>
        <w:t>организа</w:t>
      </w:r>
      <w:r>
        <w:rPr>
          <w:rFonts w:ascii="Times New Roman" w:hAnsi="Times New Roman"/>
          <w:sz w:val="24"/>
          <w:szCs w:val="24"/>
        </w:rPr>
        <w:t xml:space="preserve">ции </w:t>
      </w:r>
      <w:r w:rsidRPr="00A95A49">
        <w:rPr>
          <w:rFonts w:ascii="Times New Roman" w:hAnsi="Times New Roman"/>
          <w:sz w:val="24"/>
          <w:szCs w:val="24"/>
        </w:rPr>
        <w:t xml:space="preserve"> привлекли</w:t>
      </w:r>
      <w:proofErr w:type="gramEnd"/>
      <w:r w:rsidRPr="00A95A49">
        <w:rPr>
          <w:rFonts w:ascii="Times New Roman" w:hAnsi="Times New Roman"/>
          <w:sz w:val="24"/>
          <w:szCs w:val="24"/>
        </w:rPr>
        <w:t xml:space="preserve"> средств в </w:t>
      </w:r>
      <w:r w:rsidR="00BA4F52">
        <w:rPr>
          <w:rFonts w:ascii="Times New Roman" w:hAnsi="Times New Roman"/>
          <w:sz w:val="24"/>
          <w:szCs w:val="24"/>
        </w:rPr>
        <w:t>Р</w:t>
      </w:r>
      <w:r w:rsidRPr="00A95A49">
        <w:rPr>
          <w:rFonts w:ascii="Times New Roman" w:hAnsi="Times New Roman"/>
          <w:sz w:val="24"/>
          <w:szCs w:val="24"/>
        </w:rPr>
        <w:t>еспублику на сумму 308 000</w:t>
      </w:r>
      <w:r>
        <w:rPr>
          <w:rFonts w:ascii="Times New Roman" w:hAnsi="Times New Roman"/>
          <w:sz w:val="24"/>
          <w:szCs w:val="24"/>
        </w:rPr>
        <w:t> </w:t>
      </w:r>
      <w:r w:rsidRPr="00A95A49">
        <w:rPr>
          <w:rFonts w:ascii="Times New Roman" w:hAnsi="Times New Roman"/>
          <w:sz w:val="24"/>
          <w:szCs w:val="24"/>
        </w:rPr>
        <w:t>000</w:t>
      </w:r>
      <w:r>
        <w:rPr>
          <w:rFonts w:ascii="Times New Roman" w:hAnsi="Times New Roman"/>
          <w:sz w:val="24"/>
          <w:szCs w:val="24"/>
        </w:rPr>
        <w:t xml:space="preserve"> рублей</w:t>
      </w:r>
      <w:r w:rsidRPr="00A95A49">
        <w:rPr>
          <w:rFonts w:ascii="Times New Roman" w:hAnsi="Times New Roman"/>
          <w:sz w:val="24"/>
          <w:szCs w:val="24"/>
        </w:rPr>
        <w:t>, 339 НКО стали победителями в феде</w:t>
      </w:r>
      <w:r>
        <w:rPr>
          <w:rFonts w:ascii="Times New Roman" w:hAnsi="Times New Roman"/>
          <w:sz w:val="24"/>
          <w:szCs w:val="24"/>
        </w:rPr>
        <w:t>ральных грантовых конкурсах</w:t>
      </w:r>
      <w:r w:rsidRPr="00A95A49">
        <w:rPr>
          <w:rFonts w:ascii="Times New Roman" w:hAnsi="Times New Roman"/>
          <w:sz w:val="24"/>
          <w:szCs w:val="24"/>
        </w:rPr>
        <w:t xml:space="preserve">. </w:t>
      </w:r>
    </w:p>
    <w:p w14:paraId="007DA144"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реализации «Стратегии цифровой трансформации отраслей экономики и социальной сферы Р</w:t>
      </w:r>
      <w:r>
        <w:rPr>
          <w:rFonts w:ascii="Times New Roman" w:hAnsi="Times New Roman"/>
          <w:sz w:val="24"/>
          <w:szCs w:val="24"/>
        </w:rPr>
        <w:t xml:space="preserve">еспублики Саха (Якутия) на 2020 – </w:t>
      </w:r>
      <w:r w:rsidRPr="00A95A49">
        <w:rPr>
          <w:rFonts w:ascii="Times New Roman" w:hAnsi="Times New Roman"/>
          <w:sz w:val="24"/>
          <w:szCs w:val="24"/>
        </w:rPr>
        <w:t>2030 годы» в условиях пандемии COVID-19 и самоизоляции некоммерческие организации были вынуждены оперативно выполнять общественную работу, осуществимую только с использованием цифровых дистан</w:t>
      </w:r>
      <w:r>
        <w:rPr>
          <w:rFonts w:ascii="Times New Roman" w:hAnsi="Times New Roman"/>
          <w:sz w:val="24"/>
          <w:szCs w:val="24"/>
        </w:rPr>
        <w:t>ционных технологий</w:t>
      </w:r>
      <w:r w:rsidRPr="00A95A49">
        <w:rPr>
          <w:rFonts w:ascii="Times New Roman" w:hAnsi="Times New Roman"/>
          <w:sz w:val="24"/>
          <w:szCs w:val="24"/>
        </w:rPr>
        <w:t>.</w:t>
      </w:r>
    </w:p>
    <w:p w14:paraId="6EA04E4B" w14:textId="77777777" w:rsidR="009227D5" w:rsidRDefault="009227D5" w:rsidP="00651E0B">
      <w:pPr>
        <w:tabs>
          <w:tab w:val="left" w:pos="1134"/>
        </w:tabs>
        <w:spacing w:after="0" w:line="360" w:lineRule="auto"/>
        <w:ind w:firstLine="709"/>
        <w:rPr>
          <w:rFonts w:ascii="Times New Roman" w:hAnsi="Times New Roman"/>
          <w:sz w:val="24"/>
          <w:szCs w:val="24"/>
        </w:rPr>
      </w:pPr>
      <w:r w:rsidRPr="00A95A49">
        <w:rPr>
          <w:rFonts w:ascii="Times New Roman" w:hAnsi="Times New Roman"/>
          <w:sz w:val="24"/>
          <w:szCs w:val="24"/>
        </w:rPr>
        <w:t xml:space="preserve">В период пандемии, во время ограничений из-за сложной эпидемиологической ситуации в регионе, женские общественные организации (женсоветы) Республики Саха (Якутия) работали в новом цифровом формате: был выявлен недостаточный уровень цифровой грамотности и компетенций активистов женского движения и сотрудников НКО, низкая информационная доступность и открытость деятельности. </w:t>
      </w:r>
    </w:p>
    <w:p w14:paraId="16E893FA"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Отсутствовали сайты, страницы в социальных сетях, публичные отчеты о деятельности, о реализации грантовых проектов. В представлении НКО цифровизация является рабочей задачей, с которой при желании и необходимости может справиться любая организация в силу равной доступности различных бесплатных цифровых технологий.</w:t>
      </w:r>
    </w:p>
    <w:p w14:paraId="73819F14" w14:textId="77777777" w:rsidR="009227D5" w:rsidRPr="00A95A49" w:rsidRDefault="009227D5" w:rsidP="00651E0B">
      <w:pPr>
        <w:tabs>
          <w:tab w:val="left" w:pos="1134"/>
        </w:tabs>
        <w:spacing w:after="0" w:line="360" w:lineRule="auto"/>
        <w:ind w:firstLine="709"/>
        <w:rPr>
          <w:rFonts w:ascii="Times New Roman" w:hAnsi="Times New Roman"/>
          <w:sz w:val="24"/>
          <w:szCs w:val="24"/>
        </w:rPr>
      </w:pPr>
      <w:r w:rsidRPr="00A95A49">
        <w:rPr>
          <w:rFonts w:ascii="Times New Roman" w:hAnsi="Times New Roman"/>
          <w:sz w:val="24"/>
          <w:szCs w:val="24"/>
        </w:rPr>
        <w:lastRenderedPageBreak/>
        <w:t>В российском исследовании, проведенном Ассоциацией «Форум Доноров» и Фондом целевого капитала «Истоки» среди НКО, выделены следующие проблемы, ограничивающие цифровую трансформацию некоммерческого сектора:</w:t>
      </w:r>
    </w:p>
    <w:p w14:paraId="4EC0CA7C"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нехватка финансовых ресурсов для использования технологий, мониторинга и перестройки управления организацией в цифровой формат;</w:t>
      </w:r>
    </w:p>
    <w:p w14:paraId="5524D994"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недостаточный уровень цифровой грамотности и конкретных навыков в использовании цифровых технологий;</w:t>
      </w:r>
    </w:p>
    <w:p w14:paraId="01BBD724"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недостаточно гибкие и открытые для преобразования и интеграции текущих рабочих процессов в цифровой формат;</w:t>
      </w:r>
    </w:p>
    <w:p w14:paraId="1E39216C"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отсутствие стратегии, целей и ключевых показателей эффективности, которые помогают измерить степень достижения целей (результативность и эффективность) цифровой трансформации;</w:t>
      </w:r>
    </w:p>
    <w:p w14:paraId="10C3FF8F" w14:textId="77777777" w:rsidR="009227D5" w:rsidRDefault="009227D5" w:rsidP="00651E0B">
      <w:pPr>
        <w:numPr>
          <w:ilvl w:val="0"/>
          <w:numId w:val="27"/>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отсутствие представления того, как цифровые технологии будут совмещены и адаптированы с уже существующими си</w:t>
      </w:r>
      <w:r>
        <w:rPr>
          <w:rFonts w:ascii="Times New Roman" w:hAnsi="Times New Roman"/>
          <w:sz w:val="24"/>
          <w:szCs w:val="24"/>
        </w:rPr>
        <w:t>стемами и информационной средой.</w:t>
      </w:r>
    </w:p>
    <w:p w14:paraId="4A2FDAD4"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В 2021 г. Общественное движение «Союз женских организаций Республики Саха (Якутия) при поддержке Фонда президентских грантов реализовали проект «Цифровая трансформация женсоветов Якутии».</w:t>
      </w:r>
    </w:p>
    <w:p w14:paraId="28EAD49A"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Основная цель проекта </w:t>
      </w:r>
      <w:r>
        <w:rPr>
          <w:rFonts w:ascii="Times New Roman" w:hAnsi="Times New Roman"/>
          <w:sz w:val="24"/>
          <w:szCs w:val="24"/>
        </w:rPr>
        <w:t>–</w:t>
      </w:r>
      <w:r w:rsidRPr="00A95A49">
        <w:rPr>
          <w:rFonts w:ascii="Times New Roman" w:hAnsi="Times New Roman"/>
          <w:sz w:val="24"/>
          <w:szCs w:val="24"/>
        </w:rPr>
        <w:t xml:space="preserve"> повысить уровень информационно-коммуникационных компетенций активистов женского движения Якутии.</w:t>
      </w:r>
    </w:p>
    <w:p w14:paraId="53EAECC3" w14:textId="5A032450"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проекта успешно провели образовательный онлайн-интенсив, состоящий из 7 модулей по информационном продвижению, 7 федеральных и региональных экспертов обучили представителей 315 женсоветов Якутии современным информационно-коммуникативным онлайн-сервисам и ресурсам продвижения НКО</w:t>
      </w:r>
      <w:r w:rsidR="00BA4F52">
        <w:rPr>
          <w:rFonts w:ascii="Times New Roman" w:hAnsi="Times New Roman"/>
          <w:sz w:val="24"/>
          <w:szCs w:val="24"/>
        </w:rPr>
        <w:t>.</w:t>
      </w:r>
      <w:r w:rsidRPr="00A95A49">
        <w:rPr>
          <w:rFonts w:ascii="Times New Roman" w:hAnsi="Times New Roman"/>
          <w:sz w:val="24"/>
          <w:szCs w:val="24"/>
        </w:rPr>
        <w:t xml:space="preserve"> </w:t>
      </w:r>
    </w:p>
    <w:p w14:paraId="7689E65A"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Состоялись прямые эфиры с обратной связью от экспертов, проверка координатором практических заданий, входное и итоговое тестирование. Проведены мастер-классы об основах формирования репутации НКО, через личный бренд руководителя и членов команды, искусства нетворкинга, мастерства публичных онлайн-выступлений и психологический тренинг на преодоление «синдрома самозванца». </w:t>
      </w:r>
    </w:p>
    <w:p w14:paraId="235712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проекта были использованы новые технологии в работе с участниками: образовательная платформа «</w:t>
      </w:r>
      <w:proofErr w:type="spellStart"/>
      <w:r w:rsidRPr="00A95A49">
        <w:rPr>
          <w:rFonts w:ascii="Times New Roman" w:hAnsi="Times New Roman"/>
          <w:sz w:val="24"/>
          <w:szCs w:val="24"/>
        </w:rPr>
        <w:t>Геткурс</w:t>
      </w:r>
      <w:proofErr w:type="spellEnd"/>
      <w:r w:rsidRPr="00A95A49">
        <w:rPr>
          <w:rFonts w:ascii="Times New Roman" w:hAnsi="Times New Roman"/>
          <w:sz w:val="24"/>
          <w:szCs w:val="24"/>
        </w:rPr>
        <w:t xml:space="preserve">», «Zoom», «MIRO», CRM, </w:t>
      </w:r>
      <w:proofErr w:type="spellStart"/>
      <w:r w:rsidRPr="00A95A49">
        <w:rPr>
          <w:rFonts w:ascii="Times New Roman" w:hAnsi="Times New Roman"/>
          <w:sz w:val="24"/>
          <w:szCs w:val="24"/>
        </w:rPr>
        <w:t>етаП</w:t>
      </w:r>
      <w:proofErr w:type="spellEnd"/>
      <w:r w:rsidRPr="00A95A49">
        <w:rPr>
          <w:rFonts w:ascii="Times New Roman" w:hAnsi="Times New Roman"/>
          <w:sz w:val="24"/>
          <w:szCs w:val="24"/>
        </w:rPr>
        <w:t xml:space="preserve">-рассылка, чаты в соцсетях. Лучший позитивный опыт информационного продвижения женсоветов был представлен на </w:t>
      </w:r>
      <w:proofErr w:type="spellStart"/>
      <w:r w:rsidRPr="00A95A49">
        <w:rPr>
          <w:rFonts w:ascii="Times New Roman" w:hAnsi="Times New Roman"/>
          <w:sz w:val="24"/>
          <w:szCs w:val="24"/>
        </w:rPr>
        <w:t>форсайт</w:t>
      </w:r>
      <w:proofErr w:type="spellEnd"/>
      <w:r w:rsidRPr="00A95A49">
        <w:rPr>
          <w:rFonts w:ascii="Times New Roman" w:hAnsi="Times New Roman"/>
          <w:sz w:val="24"/>
          <w:szCs w:val="24"/>
        </w:rPr>
        <w:t>-сессии «Молодежные инициативы. Цифровая трансформация», в рамках II Дальневосточного женского форума и XV Съезда женщин Якутии, который состоялся 6 марта 2022 г</w:t>
      </w:r>
      <w:r>
        <w:rPr>
          <w:rFonts w:ascii="Times New Roman" w:hAnsi="Times New Roman"/>
          <w:sz w:val="24"/>
          <w:szCs w:val="24"/>
        </w:rPr>
        <w:t xml:space="preserve">. в г. Якутске. </w:t>
      </w:r>
    </w:p>
    <w:p w14:paraId="5E5AFF17"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Несмотря на активную цифровизацию региона, пр</w:t>
      </w:r>
      <w:r w:rsidRPr="00A95A49">
        <w:rPr>
          <w:rFonts w:ascii="Times New Roman" w:hAnsi="Times New Roman"/>
          <w:sz w:val="24"/>
          <w:szCs w:val="24"/>
        </w:rPr>
        <w:t>облемы цифровизации НКО в арктических районах Якутии чаще всего связаны со скоростью и доступностью Интернета, недост</w:t>
      </w:r>
      <w:r>
        <w:rPr>
          <w:rFonts w:ascii="Times New Roman" w:hAnsi="Times New Roman"/>
          <w:sz w:val="24"/>
          <w:szCs w:val="24"/>
        </w:rPr>
        <w:t>аточным финансированием, невысо</w:t>
      </w:r>
      <w:r w:rsidRPr="00A95A49">
        <w:rPr>
          <w:rFonts w:ascii="Times New Roman" w:hAnsi="Times New Roman"/>
          <w:sz w:val="24"/>
          <w:szCs w:val="24"/>
        </w:rPr>
        <w:t>кой цифровой грамотностью сотрудников, незн</w:t>
      </w:r>
      <w:r>
        <w:rPr>
          <w:rFonts w:ascii="Times New Roman" w:hAnsi="Times New Roman"/>
          <w:sz w:val="24"/>
          <w:szCs w:val="24"/>
        </w:rPr>
        <w:t xml:space="preserve">анием рынка цифровых решений и </w:t>
      </w:r>
      <w:r>
        <w:rPr>
          <w:rFonts w:ascii="Times New Roman" w:hAnsi="Times New Roman"/>
          <w:sz w:val="24"/>
          <w:szCs w:val="24"/>
          <w:lang w:val="en-US"/>
        </w:rPr>
        <w:t>I</w:t>
      </w:r>
      <w:r w:rsidRPr="00A95A49">
        <w:rPr>
          <w:rFonts w:ascii="Times New Roman" w:hAnsi="Times New Roman"/>
          <w:sz w:val="24"/>
          <w:szCs w:val="24"/>
        </w:rPr>
        <w:t>Т-специалистов, готовых работать с НКО.</w:t>
      </w:r>
    </w:p>
    <w:p w14:paraId="63F8F4D0"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в</w:t>
      </w:r>
      <w:r w:rsidRPr="00A95A49">
        <w:rPr>
          <w:rFonts w:ascii="Times New Roman" w:hAnsi="Times New Roman"/>
          <w:sz w:val="24"/>
          <w:szCs w:val="24"/>
        </w:rPr>
        <w:t xml:space="preserve"> исследовании «Цифровизация некоммерческого сектора: готовность, барьеры и эффекты», проведенном Центром оценки общественных инициатив ИППИ НИУ ВШЭ, выявляется значительный риск низкой психологической неготовности членов команды НКО к цифровизации, их сопротивление изменениям и другие препятствия, связанные с непониманием вклада цифровизации в деятельность НКО.</w:t>
      </w:r>
    </w:p>
    <w:p w14:paraId="60D4B923"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в</w:t>
      </w:r>
      <w:r w:rsidRPr="00A95A49">
        <w:rPr>
          <w:rFonts w:ascii="Times New Roman" w:hAnsi="Times New Roman"/>
          <w:sz w:val="24"/>
          <w:szCs w:val="24"/>
        </w:rPr>
        <w:t xml:space="preserve"> опросе, который проводился с 01 июля по 30 ноября 2021 г., приняли участие 181 человек из 23 муниципальных районов республики (123 человека) и городского округа «Якутск» (58 человек). Из них 100 человек (55,3%) </w:t>
      </w:r>
      <w:r>
        <w:rPr>
          <w:rFonts w:ascii="Times New Roman" w:hAnsi="Times New Roman"/>
          <w:sz w:val="24"/>
          <w:szCs w:val="24"/>
        </w:rPr>
        <w:t>–</w:t>
      </w:r>
      <w:r w:rsidRPr="00A95A49">
        <w:rPr>
          <w:rFonts w:ascii="Times New Roman" w:hAnsi="Times New Roman"/>
          <w:sz w:val="24"/>
          <w:szCs w:val="24"/>
        </w:rPr>
        <w:t xml:space="preserve"> это члены женсоветов республики, включенных в обновленный Реестр Союза женских организаций Республики Саха (Якутия), представители арктических районов </w:t>
      </w:r>
      <w:r>
        <w:rPr>
          <w:rFonts w:ascii="Times New Roman" w:hAnsi="Times New Roman"/>
          <w:sz w:val="24"/>
          <w:szCs w:val="24"/>
        </w:rPr>
        <w:t>–</w:t>
      </w:r>
      <w:r w:rsidRPr="00A95A49">
        <w:rPr>
          <w:rFonts w:ascii="Times New Roman" w:hAnsi="Times New Roman"/>
          <w:sz w:val="24"/>
          <w:szCs w:val="24"/>
        </w:rPr>
        <w:t xml:space="preserve"> Оленекский национальный эвенкийский район и Усть-Янский районы.</w:t>
      </w:r>
    </w:p>
    <w:p w14:paraId="5BCF4AEE" w14:textId="77777777" w:rsidR="009227D5" w:rsidRPr="0029705C"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Целевая аудитория большинства опрошенных </w:t>
      </w:r>
      <w:r>
        <w:rPr>
          <w:rFonts w:ascii="Times New Roman" w:hAnsi="Times New Roman"/>
          <w:sz w:val="24"/>
          <w:szCs w:val="24"/>
        </w:rPr>
        <w:t>–</w:t>
      </w:r>
      <w:r w:rsidRPr="00A95A49">
        <w:rPr>
          <w:rFonts w:ascii="Times New Roman" w:hAnsi="Times New Roman"/>
          <w:sz w:val="24"/>
          <w:szCs w:val="24"/>
        </w:rPr>
        <w:t xml:space="preserve"> это женщины и матери, указали 105 опрошенных (70% ответов). 27 респондентов (18%) помогают детям и молодежи, 6 (4%) </w:t>
      </w:r>
      <w:r>
        <w:rPr>
          <w:rFonts w:ascii="Times New Roman" w:hAnsi="Times New Roman"/>
          <w:sz w:val="24"/>
          <w:szCs w:val="24"/>
        </w:rPr>
        <w:t>–</w:t>
      </w:r>
      <w:r w:rsidRPr="00A95A49">
        <w:rPr>
          <w:rFonts w:ascii="Times New Roman" w:hAnsi="Times New Roman"/>
          <w:sz w:val="24"/>
          <w:szCs w:val="24"/>
        </w:rPr>
        <w:t xml:space="preserve"> пожилым людям и ветеранам, 14 (9,3%) </w:t>
      </w:r>
      <w:r>
        <w:rPr>
          <w:rFonts w:ascii="Times New Roman" w:hAnsi="Times New Roman"/>
          <w:sz w:val="24"/>
          <w:szCs w:val="24"/>
        </w:rPr>
        <w:t>–</w:t>
      </w:r>
      <w:r w:rsidRPr="00A95A49">
        <w:rPr>
          <w:rFonts w:ascii="Times New Roman" w:hAnsi="Times New Roman"/>
          <w:sz w:val="24"/>
          <w:szCs w:val="24"/>
        </w:rPr>
        <w:t xml:space="preserve"> многодетным и малообеспеченным семьям. 13 респондентов (8,7%) работают на благо населения своего района или села. 16 человек (10,7%) своей целевой аудиторией определили учащихся, педагогов, практикантов, призывников, солдат, творческих людей, инициативных граждан, людей с </w:t>
      </w:r>
      <w:proofErr w:type="spellStart"/>
      <w:r w:rsidRPr="00A95A49">
        <w:rPr>
          <w:rFonts w:ascii="Times New Roman" w:hAnsi="Times New Roman"/>
          <w:sz w:val="24"/>
          <w:szCs w:val="24"/>
        </w:rPr>
        <w:t>нейрогенеративными</w:t>
      </w:r>
      <w:proofErr w:type="spellEnd"/>
      <w:r w:rsidRPr="00A95A49">
        <w:rPr>
          <w:rFonts w:ascii="Times New Roman" w:hAnsi="Times New Roman"/>
          <w:sz w:val="24"/>
          <w:szCs w:val="24"/>
        </w:rPr>
        <w:t xml:space="preserve"> заболеваниями и др.</w:t>
      </w:r>
      <w:r w:rsidRPr="000A53D3">
        <w:rPr>
          <w:rFonts w:ascii="Times New Roman" w:hAnsi="Times New Roman"/>
          <w:sz w:val="24"/>
          <w:szCs w:val="24"/>
        </w:rPr>
        <w:t xml:space="preserve"> [</w:t>
      </w:r>
      <w:r w:rsidRPr="0029705C">
        <w:rPr>
          <w:rFonts w:ascii="Times New Roman" w:hAnsi="Times New Roman"/>
          <w:sz w:val="24"/>
          <w:szCs w:val="24"/>
        </w:rPr>
        <w:t>6].</w:t>
      </w:r>
    </w:p>
    <w:p w14:paraId="3A7A76C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На вопрос «Какую социальную проблему вы решаете?» 65 респондентов (43,3%) ответили, что оказывают любую социальную помощь; 25 опрошенных (16,7%) решают проблемы безработицы и занятости, 20 (13,3%) </w:t>
      </w:r>
      <w:r>
        <w:rPr>
          <w:rFonts w:ascii="Times New Roman" w:hAnsi="Times New Roman"/>
          <w:sz w:val="24"/>
          <w:szCs w:val="24"/>
        </w:rPr>
        <w:t>–</w:t>
      </w:r>
      <w:r w:rsidRPr="00A95A49">
        <w:rPr>
          <w:rFonts w:ascii="Times New Roman" w:hAnsi="Times New Roman"/>
          <w:sz w:val="24"/>
          <w:szCs w:val="24"/>
        </w:rPr>
        <w:t xml:space="preserve"> образования; по 19 ответов (12,7%) </w:t>
      </w:r>
      <w:r>
        <w:rPr>
          <w:rFonts w:ascii="Times New Roman" w:hAnsi="Times New Roman"/>
          <w:sz w:val="24"/>
          <w:szCs w:val="24"/>
        </w:rPr>
        <w:t>–</w:t>
      </w:r>
      <w:r w:rsidRPr="00A95A49">
        <w:rPr>
          <w:rFonts w:ascii="Times New Roman" w:hAnsi="Times New Roman"/>
          <w:sz w:val="24"/>
          <w:szCs w:val="24"/>
        </w:rPr>
        <w:t xml:space="preserve"> здоровья и сохранения культуры, воспитания патриотизма, 13 (8,7%) </w:t>
      </w:r>
      <w:r>
        <w:rPr>
          <w:rFonts w:ascii="Times New Roman" w:hAnsi="Times New Roman"/>
          <w:sz w:val="24"/>
          <w:szCs w:val="24"/>
        </w:rPr>
        <w:t>–</w:t>
      </w:r>
      <w:r w:rsidRPr="00A95A49">
        <w:rPr>
          <w:rFonts w:ascii="Times New Roman" w:hAnsi="Times New Roman"/>
          <w:sz w:val="24"/>
          <w:szCs w:val="24"/>
        </w:rPr>
        <w:t xml:space="preserve"> досуга, 7 (4,7%) </w:t>
      </w:r>
      <w:r>
        <w:rPr>
          <w:rFonts w:ascii="Times New Roman" w:hAnsi="Times New Roman"/>
          <w:sz w:val="24"/>
          <w:szCs w:val="24"/>
        </w:rPr>
        <w:t>–</w:t>
      </w:r>
      <w:r w:rsidRPr="00A95A49">
        <w:rPr>
          <w:rFonts w:ascii="Times New Roman" w:hAnsi="Times New Roman"/>
          <w:sz w:val="24"/>
          <w:szCs w:val="24"/>
        </w:rPr>
        <w:t xml:space="preserve"> экологии. 44 (29,3%) респондента указали такие проблемы, как проблемы неравенства, молодежи, дискриминации, благоустройства территорий, демографические, экономические, жилищные, семейные, правовые.</w:t>
      </w:r>
    </w:p>
    <w:p w14:paraId="072BCD3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На вопрос «Кто у вас в команде отвечает за цифровую трансформацию, использование цифровых инструментов?» 66 человек ответили, что это руководитель организации, 45 </w:t>
      </w:r>
      <w:r>
        <w:rPr>
          <w:rFonts w:ascii="Times New Roman" w:hAnsi="Times New Roman"/>
          <w:sz w:val="24"/>
          <w:szCs w:val="24"/>
        </w:rPr>
        <w:t>–</w:t>
      </w:r>
      <w:r w:rsidRPr="00A95A49">
        <w:rPr>
          <w:rFonts w:ascii="Times New Roman" w:hAnsi="Times New Roman"/>
          <w:sz w:val="24"/>
          <w:szCs w:val="24"/>
        </w:rPr>
        <w:t xml:space="preserve"> привлеченные специалисты, 13 </w:t>
      </w:r>
      <w:r>
        <w:rPr>
          <w:rFonts w:ascii="Times New Roman" w:hAnsi="Times New Roman"/>
          <w:sz w:val="24"/>
          <w:szCs w:val="24"/>
        </w:rPr>
        <w:t>–</w:t>
      </w:r>
      <w:r w:rsidRPr="00A95A49">
        <w:rPr>
          <w:rFonts w:ascii="Times New Roman" w:hAnsi="Times New Roman"/>
          <w:sz w:val="24"/>
          <w:szCs w:val="24"/>
        </w:rPr>
        <w:t xml:space="preserve"> менеджер среднего звена, 26 </w:t>
      </w:r>
      <w:r>
        <w:rPr>
          <w:rFonts w:ascii="Times New Roman" w:hAnsi="Times New Roman"/>
          <w:sz w:val="24"/>
          <w:szCs w:val="24"/>
        </w:rPr>
        <w:t>–</w:t>
      </w:r>
      <w:r w:rsidRPr="00A95A49">
        <w:rPr>
          <w:rFonts w:ascii="Times New Roman" w:hAnsi="Times New Roman"/>
          <w:sz w:val="24"/>
          <w:szCs w:val="24"/>
        </w:rPr>
        <w:t xml:space="preserve"> никто. На вопрос «Есть ли в вашей команде специалисты, отвечающие за информационную открытость?» 103 (68,7%) опрошенных дали положительный ответ. У остальных таких специалистов нет.</w:t>
      </w:r>
    </w:p>
    <w:p w14:paraId="366BB847"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На вопрос «Как вам кажется, какие инструменты коммуникаций нужно развивать организациям НКО в ближайшие годы?» 110 (73,3%)</w:t>
      </w:r>
      <w:r>
        <w:rPr>
          <w:rFonts w:ascii="Times New Roman" w:hAnsi="Times New Roman"/>
          <w:sz w:val="24"/>
          <w:szCs w:val="24"/>
        </w:rPr>
        <w:t xml:space="preserve"> </w:t>
      </w:r>
      <w:r w:rsidRPr="00A95A49">
        <w:rPr>
          <w:rFonts w:ascii="Times New Roman" w:hAnsi="Times New Roman"/>
          <w:sz w:val="24"/>
          <w:szCs w:val="24"/>
        </w:rPr>
        <w:t xml:space="preserve">опрошенных указали «Официальные страницы НКО в соцсетях», 105 (70%) </w:t>
      </w:r>
      <w:r>
        <w:rPr>
          <w:rFonts w:ascii="Times New Roman" w:hAnsi="Times New Roman"/>
          <w:sz w:val="24"/>
          <w:szCs w:val="24"/>
        </w:rPr>
        <w:t>–</w:t>
      </w:r>
      <w:r w:rsidRPr="00A95A49">
        <w:rPr>
          <w:rFonts w:ascii="Times New Roman" w:hAnsi="Times New Roman"/>
          <w:sz w:val="24"/>
          <w:szCs w:val="24"/>
        </w:rPr>
        <w:t xml:space="preserve"> «Официальные сайты НКО», 103 (68,7%) </w:t>
      </w:r>
      <w:r>
        <w:rPr>
          <w:rFonts w:ascii="Times New Roman" w:hAnsi="Times New Roman"/>
          <w:sz w:val="24"/>
          <w:szCs w:val="24"/>
        </w:rPr>
        <w:t>–</w:t>
      </w:r>
      <w:r w:rsidRPr="00A95A49">
        <w:rPr>
          <w:rFonts w:ascii="Times New Roman" w:hAnsi="Times New Roman"/>
          <w:sz w:val="24"/>
          <w:szCs w:val="24"/>
        </w:rPr>
        <w:t xml:space="preserve"> «Совместные проекты с онлайн-СМИ в Интернете», 92 (61,3%) </w:t>
      </w:r>
      <w:r>
        <w:rPr>
          <w:rFonts w:ascii="Times New Roman" w:hAnsi="Times New Roman"/>
          <w:sz w:val="24"/>
          <w:szCs w:val="24"/>
        </w:rPr>
        <w:t>–</w:t>
      </w:r>
      <w:r w:rsidRPr="00A95A49">
        <w:rPr>
          <w:rFonts w:ascii="Times New Roman" w:hAnsi="Times New Roman"/>
          <w:sz w:val="24"/>
          <w:szCs w:val="24"/>
        </w:rPr>
        <w:t xml:space="preserve"> «Взаимодействие с газетами и журналами», 90 (60%) </w:t>
      </w:r>
      <w:r>
        <w:rPr>
          <w:rFonts w:ascii="Times New Roman" w:hAnsi="Times New Roman"/>
          <w:sz w:val="24"/>
          <w:szCs w:val="24"/>
        </w:rPr>
        <w:t>–</w:t>
      </w:r>
      <w:r w:rsidRPr="00A95A49">
        <w:rPr>
          <w:rFonts w:ascii="Times New Roman" w:hAnsi="Times New Roman"/>
          <w:sz w:val="24"/>
          <w:szCs w:val="24"/>
        </w:rPr>
        <w:t xml:space="preserve"> «Взаимодействие с ТВ и радиостанциями».</w:t>
      </w:r>
    </w:p>
    <w:p w14:paraId="5D894FB6"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Таким образом, по итогам исследования в рамках проекта «Цифровая трансформация женсоветов Якутии» у представителей некоммерческих организаций, активисток женского движения Республики Саха (Якутия) выявлено 57,3% </w:t>
      </w:r>
      <w:r>
        <w:rPr>
          <w:rFonts w:ascii="Times New Roman" w:hAnsi="Times New Roman"/>
          <w:sz w:val="24"/>
          <w:szCs w:val="24"/>
        </w:rPr>
        <w:t xml:space="preserve">– </w:t>
      </w:r>
      <w:r w:rsidRPr="00A95A49">
        <w:rPr>
          <w:rFonts w:ascii="Times New Roman" w:hAnsi="Times New Roman"/>
          <w:sz w:val="24"/>
          <w:szCs w:val="24"/>
        </w:rPr>
        <w:t>НКО со средним уровнем цифровизации, обладающие I уровнем (базовым) уровнем информационной открытости и продвиже</w:t>
      </w:r>
      <w:r>
        <w:rPr>
          <w:rFonts w:ascii="Times New Roman" w:hAnsi="Times New Roman"/>
          <w:sz w:val="24"/>
          <w:szCs w:val="24"/>
        </w:rPr>
        <w:t>ния НКО</w:t>
      </w:r>
      <w:r w:rsidRPr="00A95A49">
        <w:rPr>
          <w:rFonts w:ascii="Times New Roman" w:hAnsi="Times New Roman"/>
          <w:sz w:val="24"/>
          <w:szCs w:val="24"/>
        </w:rPr>
        <w:t xml:space="preserve">. </w:t>
      </w:r>
    </w:p>
    <w:p w14:paraId="77C3E3BD"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Активное использование информационно-коммуникационных и цифровых технологий в полной мере позволило женсоветам в период </w:t>
      </w:r>
      <w:r>
        <w:rPr>
          <w:rFonts w:ascii="Times New Roman" w:hAnsi="Times New Roman"/>
          <w:sz w:val="24"/>
          <w:szCs w:val="24"/>
        </w:rPr>
        <w:t xml:space="preserve">пандемии, за 2020 – </w:t>
      </w:r>
      <w:r w:rsidRPr="00A95A49">
        <w:rPr>
          <w:rFonts w:ascii="Times New Roman" w:hAnsi="Times New Roman"/>
          <w:sz w:val="24"/>
          <w:szCs w:val="24"/>
        </w:rPr>
        <w:t>2021 гг., оперативно перестроиться, сделать свою работу более открытой и прозрачной как для общества в целом, так и для социальных партнеров в частности. Это существенно повысило доверие к деятельности некоммерческих организаций Якутии, способствовало большей информированности о социальных проектах, реализуемых женсоветами, улучшило возм</w:t>
      </w:r>
      <w:r>
        <w:rPr>
          <w:rFonts w:ascii="Times New Roman" w:hAnsi="Times New Roman"/>
          <w:sz w:val="24"/>
          <w:szCs w:val="24"/>
        </w:rPr>
        <w:t>ожности сбора средств (</w:t>
      </w:r>
      <w:proofErr w:type="spellStart"/>
      <w:r>
        <w:rPr>
          <w:rFonts w:ascii="Times New Roman" w:hAnsi="Times New Roman"/>
          <w:sz w:val="24"/>
          <w:szCs w:val="24"/>
        </w:rPr>
        <w:t>краунфан</w:t>
      </w:r>
      <w:r w:rsidRPr="00A95A49">
        <w:rPr>
          <w:rFonts w:ascii="Times New Roman" w:hAnsi="Times New Roman"/>
          <w:sz w:val="24"/>
          <w:szCs w:val="24"/>
        </w:rPr>
        <w:t>динга</w:t>
      </w:r>
      <w:proofErr w:type="spellEnd"/>
      <w:r w:rsidRPr="00A95A49">
        <w:rPr>
          <w:rFonts w:ascii="Times New Roman" w:hAnsi="Times New Roman"/>
          <w:sz w:val="24"/>
          <w:szCs w:val="24"/>
        </w:rPr>
        <w:t>) и привлечения волонтеров, добровольцев к деятельности НКО.</w:t>
      </w:r>
    </w:p>
    <w:p w14:paraId="3104B5B5" w14:textId="5E57E2ED" w:rsidR="009227D5" w:rsidRPr="00651E0B"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Итак, о</w:t>
      </w:r>
      <w:r w:rsidRPr="00A95A49">
        <w:rPr>
          <w:rFonts w:ascii="Times New Roman" w:hAnsi="Times New Roman"/>
          <w:sz w:val="24"/>
          <w:szCs w:val="24"/>
        </w:rPr>
        <w:t>сновываясь на полученных научно-практических результатах проведенного исследования, следует отметить, что некоммерческий сектор Якутии в современных условиях проходит процесс цифровой трансформации в целом успешно, оказывая значительное влияние на становление гражданского общества</w:t>
      </w:r>
      <w:r w:rsidR="00BA4F52">
        <w:rPr>
          <w:rFonts w:ascii="Times New Roman" w:hAnsi="Times New Roman"/>
          <w:sz w:val="24"/>
          <w:szCs w:val="24"/>
        </w:rPr>
        <w:t xml:space="preserve">. </w:t>
      </w:r>
      <w:r w:rsidRPr="00A95A49">
        <w:rPr>
          <w:rFonts w:ascii="Times New Roman" w:hAnsi="Times New Roman"/>
          <w:sz w:val="24"/>
          <w:szCs w:val="24"/>
        </w:rPr>
        <w:t xml:space="preserve">Якутия в последние годы занимает лидирующие позиции на Дальнем Востоке по развитию цифровых технологий. По данным Министерства инноваций, цифрового развития и инфокоммуникационных технологий, </w:t>
      </w:r>
      <w:r w:rsidR="00BA4F52">
        <w:rPr>
          <w:rFonts w:ascii="Times New Roman" w:hAnsi="Times New Roman"/>
          <w:sz w:val="24"/>
          <w:szCs w:val="24"/>
        </w:rPr>
        <w:t>Р</w:t>
      </w:r>
      <w:r w:rsidRPr="00A95A49">
        <w:rPr>
          <w:rFonts w:ascii="Times New Roman" w:hAnsi="Times New Roman"/>
          <w:sz w:val="24"/>
          <w:szCs w:val="24"/>
        </w:rPr>
        <w:t xml:space="preserve">еспублика генерирует 82% экспорта </w:t>
      </w:r>
      <w:r>
        <w:rPr>
          <w:rFonts w:ascii="Times New Roman" w:hAnsi="Times New Roman"/>
          <w:sz w:val="24"/>
          <w:szCs w:val="24"/>
          <w:lang w:val="en-US"/>
        </w:rPr>
        <w:t>I</w:t>
      </w:r>
      <w:r w:rsidRPr="00A95A49">
        <w:rPr>
          <w:rFonts w:ascii="Times New Roman" w:hAnsi="Times New Roman"/>
          <w:sz w:val="24"/>
          <w:szCs w:val="24"/>
        </w:rPr>
        <w:t>Т-услуг в другие субъекты страны и страны СНГ.</w:t>
      </w:r>
    </w:p>
    <w:p w14:paraId="1CBBB7E6" w14:textId="77777777" w:rsidR="009227D5" w:rsidRPr="00651E0B" w:rsidRDefault="009227D5" w:rsidP="00D72D01">
      <w:pPr>
        <w:spacing w:after="0" w:line="360" w:lineRule="auto"/>
        <w:ind w:firstLine="709"/>
        <w:jc w:val="both"/>
        <w:rPr>
          <w:rFonts w:ascii="Times New Roman" w:hAnsi="Times New Roman"/>
          <w:sz w:val="24"/>
          <w:szCs w:val="24"/>
        </w:rPr>
      </w:pPr>
    </w:p>
    <w:p w14:paraId="688AAF8B" w14:textId="77777777" w:rsidR="009227D5" w:rsidRPr="00651E0B" w:rsidRDefault="009227D5" w:rsidP="00D72D01">
      <w:pPr>
        <w:spacing w:after="0" w:line="360" w:lineRule="auto"/>
        <w:ind w:firstLine="709"/>
        <w:jc w:val="both"/>
        <w:rPr>
          <w:rFonts w:ascii="Times New Roman" w:hAnsi="Times New Roman"/>
          <w:sz w:val="24"/>
          <w:szCs w:val="24"/>
        </w:rPr>
      </w:pPr>
    </w:p>
    <w:p w14:paraId="2B7D6228" w14:textId="77777777" w:rsidR="009227D5" w:rsidRPr="00651E0B" w:rsidRDefault="009227D5" w:rsidP="00D72D01">
      <w:pPr>
        <w:spacing w:after="0" w:line="360" w:lineRule="auto"/>
        <w:ind w:firstLine="709"/>
        <w:jc w:val="both"/>
        <w:rPr>
          <w:rFonts w:ascii="Times New Roman" w:hAnsi="Times New Roman"/>
          <w:sz w:val="24"/>
          <w:szCs w:val="24"/>
        </w:rPr>
      </w:pPr>
    </w:p>
    <w:p w14:paraId="042B5946" w14:textId="77777777" w:rsidR="009227D5" w:rsidRPr="00651E0B" w:rsidRDefault="009227D5" w:rsidP="00D72D01">
      <w:pPr>
        <w:spacing w:after="0" w:line="360" w:lineRule="auto"/>
        <w:ind w:firstLine="709"/>
        <w:jc w:val="both"/>
        <w:rPr>
          <w:rFonts w:ascii="Times New Roman" w:hAnsi="Times New Roman"/>
          <w:sz w:val="24"/>
          <w:szCs w:val="24"/>
        </w:rPr>
      </w:pPr>
    </w:p>
    <w:p w14:paraId="0E0C8383" w14:textId="77777777" w:rsidR="009227D5" w:rsidRPr="00651E0B" w:rsidRDefault="009227D5" w:rsidP="00D72D01">
      <w:pPr>
        <w:spacing w:after="0" w:line="360" w:lineRule="auto"/>
        <w:ind w:firstLine="709"/>
        <w:jc w:val="both"/>
        <w:rPr>
          <w:rFonts w:ascii="Times New Roman" w:hAnsi="Times New Roman"/>
          <w:sz w:val="24"/>
          <w:szCs w:val="24"/>
        </w:rPr>
      </w:pPr>
    </w:p>
    <w:p w14:paraId="111DEB18" w14:textId="77777777" w:rsidR="009227D5" w:rsidRPr="00651E0B" w:rsidRDefault="009227D5" w:rsidP="00D72D01">
      <w:pPr>
        <w:spacing w:after="0" w:line="360" w:lineRule="auto"/>
        <w:ind w:firstLine="709"/>
        <w:jc w:val="both"/>
        <w:rPr>
          <w:rFonts w:ascii="Times New Roman" w:hAnsi="Times New Roman"/>
          <w:sz w:val="24"/>
          <w:szCs w:val="24"/>
        </w:rPr>
      </w:pPr>
    </w:p>
    <w:p w14:paraId="43D0BB87" w14:textId="77777777" w:rsidR="009227D5" w:rsidRPr="00651E0B" w:rsidRDefault="009227D5" w:rsidP="00D72D01">
      <w:pPr>
        <w:spacing w:after="0" w:line="360" w:lineRule="auto"/>
        <w:ind w:firstLine="709"/>
        <w:jc w:val="both"/>
        <w:rPr>
          <w:rFonts w:ascii="Times New Roman" w:hAnsi="Times New Roman"/>
          <w:sz w:val="24"/>
          <w:szCs w:val="24"/>
        </w:rPr>
      </w:pPr>
    </w:p>
    <w:p w14:paraId="39B712A5" w14:textId="77777777" w:rsidR="009227D5" w:rsidRPr="00651E0B" w:rsidRDefault="009227D5" w:rsidP="00D72D01">
      <w:pPr>
        <w:spacing w:after="0" w:line="360" w:lineRule="auto"/>
        <w:ind w:firstLine="709"/>
        <w:jc w:val="both"/>
        <w:rPr>
          <w:rFonts w:ascii="Times New Roman" w:hAnsi="Times New Roman"/>
          <w:sz w:val="24"/>
          <w:szCs w:val="24"/>
        </w:rPr>
      </w:pPr>
    </w:p>
    <w:p w14:paraId="3F530D4C" w14:textId="77777777" w:rsidR="009227D5" w:rsidRPr="00651E0B" w:rsidRDefault="009227D5" w:rsidP="00D72D01">
      <w:pPr>
        <w:spacing w:after="0" w:line="360" w:lineRule="auto"/>
        <w:ind w:firstLine="709"/>
        <w:jc w:val="both"/>
        <w:rPr>
          <w:rFonts w:ascii="Times New Roman" w:hAnsi="Times New Roman"/>
          <w:sz w:val="24"/>
          <w:szCs w:val="24"/>
        </w:rPr>
      </w:pPr>
    </w:p>
    <w:p w14:paraId="7031EFC7" w14:textId="77777777" w:rsidR="009227D5" w:rsidRPr="00651E0B" w:rsidRDefault="009227D5" w:rsidP="00D72D01">
      <w:pPr>
        <w:spacing w:after="0" w:line="360" w:lineRule="auto"/>
        <w:ind w:firstLine="709"/>
        <w:jc w:val="both"/>
        <w:rPr>
          <w:rFonts w:ascii="Times New Roman" w:hAnsi="Times New Roman"/>
          <w:sz w:val="24"/>
          <w:szCs w:val="24"/>
        </w:rPr>
      </w:pPr>
    </w:p>
    <w:p w14:paraId="35636968" w14:textId="77777777" w:rsidR="009227D5" w:rsidRPr="00651E0B" w:rsidRDefault="009227D5" w:rsidP="00BA4F52">
      <w:pPr>
        <w:spacing w:after="0" w:line="360" w:lineRule="auto"/>
        <w:jc w:val="both"/>
        <w:rPr>
          <w:rFonts w:ascii="Times New Roman" w:hAnsi="Times New Roman"/>
          <w:sz w:val="24"/>
          <w:szCs w:val="24"/>
        </w:rPr>
      </w:pPr>
    </w:p>
    <w:p w14:paraId="41CF78C0"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4" w:name="_Toc123311213"/>
      <w:r w:rsidRPr="00651E0B">
        <w:rPr>
          <w:rFonts w:ascii="Arial" w:hAnsi="Arial" w:cs="Arial"/>
          <w:color w:val="000000"/>
          <w:sz w:val="28"/>
          <w:szCs w:val="28"/>
        </w:rPr>
        <w:lastRenderedPageBreak/>
        <w:t>Заключение</w:t>
      </w:r>
      <w:bookmarkEnd w:id="14"/>
    </w:p>
    <w:p w14:paraId="4F5827EE" w14:textId="69A9C3EC" w:rsidR="009227D5" w:rsidRDefault="00BA4F52" w:rsidP="00764984">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w:t>
      </w:r>
      <w:r w:rsidR="009227D5">
        <w:rPr>
          <w:rFonts w:ascii="Times New Roman" w:hAnsi="Times New Roman"/>
          <w:sz w:val="24"/>
          <w:szCs w:val="24"/>
        </w:rPr>
        <w:t>, и</w:t>
      </w:r>
      <w:r w:rsidR="009227D5" w:rsidRPr="00A95A49">
        <w:rPr>
          <w:rFonts w:ascii="Times New Roman" w:hAnsi="Times New Roman"/>
          <w:sz w:val="24"/>
          <w:szCs w:val="24"/>
        </w:rPr>
        <w:t>нформационная инфраструктура в пространстве региона формируется от центра к периферии по принципу физической цепочки поставки информационного доступа.</w:t>
      </w:r>
    </w:p>
    <w:p w14:paraId="0400A88F" w14:textId="77777777" w:rsidR="009227D5" w:rsidRDefault="009227D5" w:rsidP="00764984">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Проблема распространения ИИ от центра к периферии региона локализуется на региональном звене цепочки поставки, то есть при движении от каркаса расселения к глубинным территориям.</w:t>
      </w:r>
    </w:p>
    <w:p w14:paraId="284F3A49"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занимает важный иерархический уровень в рыночной инфраструктуре региона. Из-за ограничения развития связующей информационной инфраструктуры в пространстве региона региональная экономическая система скачкообразно переходит на различные стадии развития (цифровую, информационную, индустриальную, доиндустриальную) на границах смены типа доступной информационной инфраструктуры.</w:t>
      </w:r>
    </w:p>
    <w:p w14:paraId="027BCF2D"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региона несет особую функцию – обеспечивает как доступ к информации, так и дистанционный доступ к сфере социальных и производственных услуг, способна сокращать экономическое расстояние и обеспечивать трансфер инноваций до потребителей, проживающих на периферийной территории региона.</w:t>
      </w:r>
    </w:p>
    <w:p w14:paraId="62C79DDA" w14:textId="77777777" w:rsidR="009227D5"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Дефицит информационной инфраструктуры на периферии региона связан с влиянием объективных и субъективных факторов. Объективные факторы </w:t>
      </w:r>
      <w:r>
        <w:rPr>
          <w:rFonts w:ascii="Times New Roman" w:hAnsi="Times New Roman"/>
          <w:sz w:val="24"/>
          <w:szCs w:val="24"/>
        </w:rPr>
        <w:t>–</w:t>
      </w:r>
      <w:r w:rsidRPr="00D72D01">
        <w:rPr>
          <w:rFonts w:ascii="Times New Roman" w:hAnsi="Times New Roman"/>
          <w:sz w:val="24"/>
          <w:szCs w:val="24"/>
        </w:rPr>
        <w:t xml:space="preserve"> опережающая, по отношению к расстоянию от регионального центра, прогрессия себестоимости информационной инфраструктуры и соответствующий сдвиг кривой ее предложения влево. Следующим объективным ограничивающим фактором является опережающая, по отношению к расстоянию от регионального центра, прогрессия географической специфичности инфраструктурных активов. </w:t>
      </w:r>
    </w:p>
    <w:p w14:paraId="1EFFB05B" w14:textId="77777777" w:rsidR="009227D5" w:rsidRPr="00D72D01"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Так</w:t>
      </w:r>
      <w:r w:rsidRPr="00D72D01">
        <w:rPr>
          <w:rFonts w:ascii="Times New Roman" w:hAnsi="Times New Roman"/>
          <w:sz w:val="24"/>
          <w:szCs w:val="24"/>
        </w:rPr>
        <w:t xml:space="preserve">же к числу объективных факторов, препятствующих развитию информационной инфраструктуры на периферии региона, относится </w:t>
      </w:r>
      <w:proofErr w:type="spellStart"/>
      <w:r w:rsidRPr="00D72D01">
        <w:rPr>
          <w:rFonts w:ascii="Times New Roman" w:hAnsi="Times New Roman"/>
          <w:sz w:val="24"/>
          <w:szCs w:val="24"/>
        </w:rPr>
        <w:t>обмельчание</w:t>
      </w:r>
      <w:proofErr w:type="spellEnd"/>
      <w:r w:rsidRPr="00D72D01">
        <w:rPr>
          <w:rFonts w:ascii="Times New Roman" w:hAnsi="Times New Roman"/>
          <w:sz w:val="24"/>
          <w:szCs w:val="24"/>
        </w:rPr>
        <w:t xml:space="preserve"> населенных пунктов на периферийных территориях регионов и соответствующая дисперсия спроса. А субъективный барьер </w:t>
      </w:r>
      <w:r>
        <w:rPr>
          <w:rFonts w:ascii="Times New Roman" w:hAnsi="Times New Roman"/>
          <w:sz w:val="24"/>
          <w:szCs w:val="24"/>
        </w:rPr>
        <w:t>–</w:t>
      </w:r>
      <w:r w:rsidRPr="00D72D01">
        <w:rPr>
          <w:rFonts w:ascii="Times New Roman" w:hAnsi="Times New Roman"/>
          <w:sz w:val="24"/>
          <w:szCs w:val="24"/>
        </w:rPr>
        <w:t xml:space="preserve"> прогрессия конкурентных инвестиционных рисков на локальных (территориальных) микрорынках, где объем спроса ограничен численностью постоянно проживающего населения.</w:t>
      </w:r>
    </w:p>
    <w:p w14:paraId="521D5CB6" w14:textId="77777777" w:rsidR="009227D5" w:rsidRPr="00D72D01"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Развитие региональной информационной инфраструктуры следует стимулировать мерами и методами, соответствующими зонам, где инфраструктура создается силами рыночных, смешанных или государственных институтов.</w:t>
      </w:r>
    </w:p>
    <w:p w14:paraId="4B7AA129"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является одним из приоритетных направлений развития экономики Республики Саха (Якутия). Разработана государственная программа «Инновационное и цифровое развитие в Республике Са</w:t>
      </w:r>
      <w:r>
        <w:rPr>
          <w:rFonts w:ascii="Times New Roman" w:hAnsi="Times New Roman"/>
          <w:sz w:val="24"/>
          <w:szCs w:val="24"/>
        </w:rPr>
        <w:t>ха (Якутия) на 2020 – 2024 годы»</w:t>
      </w:r>
      <w:r w:rsidRPr="00A95A49">
        <w:rPr>
          <w:rFonts w:ascii="Times New Roman" w:hAnsi="Times New Roman"/>
          <w:sz w:val="24"/>
          <w:szCs w:val="24"/>
        </w:rPr>
        <w:t>. Среди основных направ</w:t>
      </w:r>
      <w:r w:rsidRPr="00A95A49">
        <w:rPr>
          <w:rFonts w:ascii="Times New Roman" w:hAnsi="Times New Roman"/>
          <w:sz w:val="24"/>
          <w:szCs w:val="24"/>
        </w:rPr>
        <w:lastRenderedPageBreak/>
        <w:t>лений, по которым проводится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13 муниципальных образований Якутии входят в состав Арктич</w:t>
      </w:r>
      <w:r>
        <w:rPr>
          <w:rFonts w:ascii="Times New Roman" w:hAnsi="Times New Roman"/>
          <w:sz w:val="24"/>
          <w:szCs w:val="24"/>
        </w:rPr>
        <w:t>еской зоны Российской Федерации</w:t>
      </w:r>
      <w:r w:rsidRPr="00A95A49">
        <w:rPr>
          <w:rFonts w:ascii="Times New Roman" w:hAnsi="Times New Roman"/>
          <w:sz w:val="24"/>
          <w:szCs w:val="24"/>
        </w:rPr>
        <w:t>. Российская Арктика должна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3A858314"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современных динамично развивающихся условиях</w:t>
      </w:r>
      <w:r>
        <w:rPr>
          <w:rFonts w:ascii="Times New Roman" w:hAnsi="Times New Roman"/>
          <w:sz w:val="24"/>
          <w:szCs w:val="24"/>
        </w:rPr>
        <w:t xml:space="preserve"> некоторые аспекты </w:t>
      </w:r>
      <w:r w:rsidRPr="00A95A49">
        <w:rPr>
          <w:rFonts w:ascii="Times New Roman" w:hAnsi="Times New Roman"/>
          <w:sz w:val="24"/>
          <w:szCs w:val="24"/>
        </w:rPr>
        <w:t>процесс</w:t>
      </w:r>
      <w:r>
        <w:rPr>
          <w:rFonts w:ascii="Times New Roman" w:hAnsi="Times New Roman"/>
          <w:sz w:val="24"/>
          <w:szCs w:val="24"/>
        </w:rPr>
        <w:t xml:space="preserve">а </w:t>
      </w:r>
      <w:r w:rsidRPr="00A95A49">
        <w:rPr>
          <w:rFonts w:ascii="Times New Roman" w:hAnsi="Times New Roman"/>
          <w:sz w:val="24"/>
          <w:szCs w:val="24"/>
        </w:rPr>
        <w:t xml:space="preserve">цифровой трансформации </w:t>
      </w:r>
      <w:r>
        <w:rPr>
          <w:rFonts w:ascii="Times New Roman" w:hAnsi="Times New Roman"/>
          <w:sz w:val="24"/>
          <w:szCs w:val="24"/>
        </w:rPr>
        <w:t xml:space="preserve">в </w:t>
      </w:r>
      <w:r w:rsidRPr="00A95A49">
        <w:rPr>
          <w:rFonts w:ascii="Times New Roman" w:hAnsi="Times New Roman"/>
          <w:sz w:val="24"/>
          <w:szCs w:val="24"/>
        </w:rPr>
        <w:t xml:space="preserve"> Якутии требу</w:t>
      </w:r>
      <w:r>
        <w:rPr>
          <w:rFonts w:ascii="Times New Roman" w:hAnsi="Times New Roman"/>
          <w:sz w:val="24"/>
          <w:szCs w:val="24"/>
        </w:rPr>
        <w:t>ю</w:t>
      </w:r>
      <w:r w:rsidRPr="00A95A49">
        <w:rPr>
          <w:rFonts w:ascii="Times New Roman" w:hAnsi="Times New Roman"/>
          <w:sz w:val="24"/>
          <w:szCs w:val="24"/>
        </w:rPr>
        <w:t>т более детального изучения, новых оперативных цифровых решений, что привело бы к быстрому росту цифрового потенциала</w:t>
      </w:r>
      <w:r>
        <w:rPr>
          <w:rFonts w:ascii="Times New Roman" w:hAnsi="Times New Roman"/>
          <w:sz w:val="24"/>
          <w:szCs w:val="24"/>
        </w:rPr>
        <w:t xml:space="preserve">, к примеру, </w:t>
      </w:r>
      <w:r w:rsidRPr="00A95A49">
        <w:rPr>
          <w:rFonts w:ascii="Times New Roman" w:hAnsi="Times New Roman"/>
          <w:sz w:val="24"/>
          <w:szCs w:val="24"/>
        </w:rPr>
        <w:t xml:space="preserve"> некоммерческих организаций Якутии, способствовало бы улучшению качества предоставляемых ими социальных услуг, усилению социального эффекта их общественной деятельности на Севере и в Арктике.</w:t>
      </w:r>
    </w:p>
    <w:p w14:paraId="2F02604C" w14:textId="77777777" w:rsidR="009227D5" w:rsidRPr="00A95A49" w:rsidRDefault="009227D5" w:rsidP="00D72D01">
      <w:pPr>
        <w:spacing w:after="0" w:line="360" w:lineRule="auto"/>
        <w:ind w:firstLine="709"/>
        <w:rPr>
          <w:rFonts w:ascii="Times New Roman" w:hAnsi="Times New Roman"/>
          <w:sz w:val="24"/>
          <w:szCs w:val="24"/>
        </w:rPr>
      </w:pPr>
      <w:r>
        <w:rPr>
          <w:rFonts w:ascii="Times New Roman" w:hAnsi="Times New Roman"/>
          <w:sz w:val="24"/>
          <w:szCs w:val="24"/>
        </w:rPr>
        <w:t xml:space="preserve"> </w:t>
      </w:r>
    </w:p>
    <w:p w14:paraId="093508C6" w14:textId="77777777" w:rsidR="009227D5" w:rsidRDefault="009227D5" w:rsidP="00764984">
      <w:pPr>
        <w:jc w:val="both"/>
      </w:pPr>
    </w:p>
    <w:p w14:paraId="529E3A24" w14:textId="77777777" w:rsidR="009227D5" w:rsidRDefault="009227D5" w:rsidP="00764984">
      <w:pPr>
        <w:jc w:val="both"/>
      </w:pPr>
    </w:p>
    <w:p w14:paraId="1B296959" w14:textId="77777777" w:rsidR="009227D5" w:rsidRDefault="009227D5" w:rsidP="00764984">
      <w:pPr>
        <w:jc w:val="both"/>
      </w:pPr>
    </w:p>
    <w:p w14:paraId="1EBB2EE3" w14:textId="77777777" w:rsidR="009227D5" w:rsidRDefault="009227D5" w:rsidP="00764984">
      <w:pPr>
        <w:jc w:val="both"/>
      </w:pPr>
    </w:p>
    <w:p w14:paraId="0E026CBF" w14:textId="77777777" w:rsidR="009227D5" w:rsidRDefault="009227D5" w:rsidP="00764984">
      <w:pPr>
        <w:jc w:val="both"/>
      </w:pPr>
    </w:p>
    <w:p w14:paraId="0E128A4C" w14:textId="77777777" w:rsidR="009227D5" w:rsidRDefault="009227D5" w:rsidP="00764984">
      <w:pPr>
        <w:jc w:val="both"/>
      </w:pPr>
    </w:p>
    <w:p w14:paraId="78502DD8" w14:textId="77777777" w:rsidR="009227D5" w:rsidRDefault="009227D5" w:rsidP="00764984">
      <w:pPr>
        <w:jc w:val="both"/>
      </w:pPr>
    </w:p>
    <w:p w14:paraId="36FBA610" w14:textId="77777777" w:rsidR="009227D5" w:rsidRDefault="009227D5" w:rsidP="00764984">
      <w:pPr>
        <w:jc w:val="both"/>
      </w:pPr>
    </w:p>
    <w:p w14:paraId="6F1E918C" w14:textId="77777777" w:rsidR="009227D5" w:rsidRDefault="009227D5" w:rsidP="00764984">
      <w:pPr>
        <w:jc w:val="both"/>
      </w:pPr>
    </w:p>
    <w:p w14:paraId="02C28A9E" w14:textId="77777777" w:rsidR="009227D5" w:rsidRDefault="009227D5" w:rsidP="00764984">
      <w:pPr>
        <w:jc w:val="both"/>
      </w:pPr>
    </w:p>
    <w:p w14:paraId="7C4C9275" w14:textId="77777777" w:rsidR="009227D5" w:rsidRDefault="009227D5" w:rsidP="00764984">
      <w:pPr>
        <w:jc w:val="both"/>
      </w:pPr>
    </w:p>
    <w:p w14:paraId="209B8227" w14:textId="77777777" w:rsidR="009227D5" w:rsidRDefault="009227D5" w:rsidP="00764984">
      <w:pPr>
        <w:jc w:val="both"/>
      </w:pPr>
    </w:p>
    <w:p w14:paraId="08DCCF17" w14:textId="77777777" w:rsidR="009227D5" w:rsidRDefault="009227D5" w:rsidP="00764984">
      <w:pPr>
        <w:jc w:val="both"/>
      </w:pPr>
    </w:p>
    <w:p w14:paraId="1A014C52" w14:textId="77777777" w:rsidR="009227D5" w:rsidRDefault="009227D5" w:rsidP="00764984">
      <w:pPr>
        <w:jc w:val="both"/>
      </w:pPr>
    </w:p>
    <w:p w14:paraId="3ED9AAA6" w14:textId="77777777" w:rsidR="009227D5" w:rsidRDefault="009227D5" w:rsidP="00764984">
      <w:pPr>
        <w:jc w:val="both"/>
      </w:pPr>
    </w:p>
    <w:p w14:paraId="3F74795F"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5" w:name="_Toc123311214"/>
      <w:r w:rsidRPr="00651E0B">
        <w:rPr>
          <w:rFonts w:ascii="Arial" w:hAnsi="Arial" w:cs="Arial"/>
          <w:color w:val="000000"/>
          <w:sz w:val="28"/>
          <w:szCs w:val="28"/>
        </w:rPr>
        <w:lastRenderedPageBreak/>
        <w:t>Список использованных источников</w:t>
      </w:r>
      <w:bookmarkEnd w:id="15"/>
    </w:p>
    <w:p w14:paraId="72610DE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Постановление Правительства РФ от 31 октября 2018 г. N 1288 «Об организации проектной деятельности в Правительстве Российской Федерации» (ред. от 28.06.2022) // СПС «Гарант». – URL: https://base.garant.ru/72093040/ (дата обращения: 30.12.2022)</w:t>
      </w:r>
    </w:p>
    <w:p w14:paraId="105F08F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16 сентября 2016 года N 582 «Об утверждении Методических указаний по разработке и реализации государственных программ Российской Федерации» // ПНТД. – URL: https://docs.cntd.ru/document/566068317 </w:t>
      </w:r>
      <w:r w:rsidRPr="000A53D3">
        <w:rPr>
          <w:rFonts w:ascii="Times New Roman" w:hAnsi="Times New Roman"/>
          <w:color w:val="000000"/>
          <w:sz w:val="24"/>
          <w:szCs w:val="24"/>
        </w:rPr>
        <w:t>(дата обращения: 30.12.2022)</w:t>
      </w:r>
    </w:p>
    <w:p w14:paraId="28E7F8D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7 октября 2020 года N 653 «Об утверждении Методики оценки эффективности реализации государственной программы Российской Федерации «Развитие Северо-Кавказского федерального округа» // СПС «Консультант плюс». – URL: https://www.consultant.ru/document/cons_doc_LAW_365402/ </w:t>
      </w:r>
      <w:r w:rsidRPr="000A53D3">
        <w:rPr>
          <w:rFonts w:ascii="Times New Roman" w:hAnsi="Times New Roman"/>
          <w:color w:val="000000"/>
          <w:sz w:val="24"/>
          <w:szCs w:val="24"/>
        </w:rPr>
        <w:t>(дата обращения: 30.12.2022)</w:t>
      </w:r>
    </w:p>
    <w:p w14:paraId="66416B40"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Указ Президента РФ от 7 мая 2018 г. N 204 «О национальных целях и стратегических задачах развития Российской Федерации на период до 2024 года» (ред. от 21.07.2020) // СПС «Гарант». – URL: https://base.garant.ru/71937200/https://base.garant.ru/10103000/</w:t>
      </w:r>
      <w:r>
        <w:rPr>
          <w:rFonts w:ascii="Times New Roman" w:hAnsi="Times New Roman"/>
          <w:sz w:val="24"/>
          <w:szCs w:val="24"/>
        </w:rPr>
        <w:t xml:space="preserve"> </w:t>
      </w:r>
      <w:r w:rsidRPr="000A53D3">
        <w:rPr>
          <w:rFonts w:ascii="Times New Roman" w:hAnsi="Times New Roman"/>
          <w:color w:val="000000"/>
          <w:sz w:val="24"/>
          <w:szCs w:val="24"/>
        </w:rPr>
        <w:t>(дата обращения: 30.12.2022)</w:t>
      </w:r>
    </w:p>
    <w:p w14:paraId="76BC63B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w:t>
      </w:r>
      <w:r>
        <w:rPr>
          <w:rFonts w:ascii="Times New Roman" w:hAnsi="Times New Roman"/>
          <w:sz w:val="24"/>
          <w:szCs w:val="24"/>
        </w:rPr>
        <w:t xml:space="preserve"> А. Институциональная экономика</w:t>
      </w:r>
      <w:r w:rsidRPr="000A53D3">
        <w:rPr>
          <w:rFonts w:ascii="Times New Roman" w:hAnsi="Times New Roman"/>
          <w:sz w:val="24"/>
          <w:szCs w:val="24"/>
        </w:rPr>
        <w:t xml:space="preserve">: новая институциональная экономическая теория / А. </w:t>
      </w: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ИНФРА-М, 2006. – 416 с.</w:t>
      </w:r>
    </w:p>
    <w:p w14:paraId="344A722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Андреева Т.В. Цифровая трансформация некоммерческих организаций Якутии: условие устойчивого развития арктического региона – URL:  </w:t>
      </w:r>
      <w:r>
        <w:rPr>
          <w:rFonts w:ascii="Times New Roman" w:hAnsi="Times New Roman"/>
          <w:sz w:val="24"/>
          <w:szCs w:val="24"/>
        </w:rPr>
        <w:t xml:space="preserve"> </w:t>
      </w:r>
      <w:hyperlink r:id="rId12" w:history="1">
        <w:r w:rsidRPr="00011D19">
          <w:rPr>
            <w:rStyle w:val="ab"/>
            <w:rFonts w:ascii="Times New Roman" w:hAnsi="Times New Roman"/>
            <w:color w:val="000000"/>
            <w:sz w:val="24"/>
            <w:szCs w:val="24"/>
            <w:u w:val="none"/>
          </w:rPr>
          <w:t>https://cyberleninka.ru/article/n/tsifrovaya-transformatsiya-nekommercheskih-organizatsiy-yakutii-uslovie-ustoychivogo-razvitiya-arkticheskogo-regiona</w:t>
        </w:r>
      </w:hyperlink>
      <w:r w:rsidRPr="00011D19">
        <w:rPr>
          <w:rFonts w:ascii="Times New Roman" w:hAnsi="Times New Roman"/>
          <w:color w:val="000000"/>
          <w:sz w:val="24"/>
          <w:szCs w:val="24"/>
        </w:rPr>
        <w:t xml:space="preserve"> (дата обращения: 30.12.2022)</w:t>
      </w:r>
    </w:p>
    <w:p w14:paraId="2709C94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Блинова Е.Д. Оценка эффективности применения финансовых моделей управления рисками в СМО / В сборнике: Лучшая исследовательская работа. – 2020. – С. 62-79.</w:t>
      </w:r>
    </w:p>
    <w:p w14:paraId="3D7BD92D"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Ваганова О.Е.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w:t>
      </w:r>
      <w:proofErr w:type="spellStart"/>
      <w:r w:rsidRPr="000A53D3">
        <w:rPr>
          <w:rFonts w:ascii="Times New Roman" w:hAnsi="Times New Roman"/>
          <w:sz w:val="24"/>
          <w:szCs w:val="24"/>
        </w:rPr>
        <w:t>NovaInfo.Ru</w:t>
      </w:r>
      <w:proofErr w:type="spellEnd"/>
      <w:r w:rsidRPr="000A53D3">
        <w:rPr>
          <w:rFonts w:ascii="Times New Roman" w:hAnsi="Times New Roman"/>
          <w:sz w:val="24"/>
          <w:szCs w:val="24"/>
        </w:rPr>
        <w:t xml:space="preserve">. – 2021. – Т. 1. </w:t>
      </w:r>
      <w:proofErr w:type="gramStart"/>
      <w:r w:rsidRPr="000A53D3">
        <w:rPr>
          <w:rFonts w:ascii="Times New Roman" w:hAnsi="Times New Roman"/>
          <w:sz w:val="24"/>
          <w:szCs w:val="24"/>
        </w:rPr>
        <w:t>–  53</w:t>
      </w:r>
      <w:proofErr w:type="gramEnd"/>
      <w:r w:rsidRPr="000A53D3">
        <w:rPr>
          <w:rFonts w:ascii="Times New Roman" w:hAnsi="Times New Roman"/>
          <w:sz w:val="24"/>
          <w:szCs w:val="24"/>
        </w:rPr>
        <w:t>. – С. 127-132.</w:t>
      </w:r>
    </w:p>
    <w:p w14:paraId="53475D27"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Водолагина К.С., </w:t>
      </w:r>
      <w:proofErr w:type="spellStart"/>
      <w:r w:rsidRPr="000A53D3">
        <w:rPr>
          <w:rFonts w:ascii="Times New Roman" w:hAnsi="Times New Roman"/>
          <w:sz w:val="24"/>
          <w:szCs w:val="24"/>
        </w:rPr>
        <w:t>Езангина</w:t>
      </w:r>
      <w:proofErr w:type="spellEnd"/>
      <w:r w:rsidRPr="000A53D3">
        <w:rPr>
          <w:rFonts w:ascii="Times New Roman" w:hAnsi="Times New Roman"/>
          <w:sz w:val="24"/>
          <w:szCs w:val="24"/>
        </w:rPr>
        <w:t xml:space="preserve"> И.А. Проект как важнейший инструмент программно-целевого управления государства // Актуальные вопросы современной экономики. – 2020. –  1. – С. 92-98. </w:t>
      </w:r>
    </w:p>
    <w:p w14:paraId="73CD77C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Валькович</w:t>
      </w:r>
      <w:proofErr w:type="spellEnd"/>
      <w:r w:rsidRPr="000A53D3">
        <w:rPr>
          <w:rFonts w:ascii="Times New Roman" w:hAnsi="Times New Roman"/>
          <w:sz w:val="24"/>
          <w:szCs w:val="24"/>
        </w:rPr>
        <w:t xml:space="preserve"> О.Н., </w:t>
      </w:r>
      <w:proofErr w:type="spellStart"/>
      <w:r w:rsidRPr="000A53D3">
        <w:rPr>
          <w:rFonts w:ascii="Times New Roman" w:hAnsi="Times New Roman"/>
          <w:sz w:val="24"/>
          <w:szCs w:val="24"/>
        </w:rPr>
        <w:t>Эдиев</w:t>
      </w:r>
      <w:proofErr w:type="spellEnd"/>
      <w:r w:rsidRPr="000A53D3">
        <w:rPr>
          <w:rFonts w:ascii="Times New Roman" w:hAnsi="Times New Roman"/>
          <w:sz w:val="24"/>
          <w:szCs w:val="24"/>
        </w:rPr>
        <w:t xml:space="preserve"> Р.Р. Оценка результатов реализации приоритетного национального проекта «Здоровье» // Современные тенденции развития науки и технологий. – 2015. – 5-3. – С.101-104.</w:t>
      </w:r>
    </w:p>
    <w:p w14:paraId="2C7932F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 xml:space="preserve">Городнова Н.В., Самарская Н.А., Ильин С.М., </w:t>
      </w:r>
      <w:proofErr w:type="spellStart"/>
      <w:r w:rsidRPr="000A53D3">
        <w:rPr>
          <w:rFonts w:ascii="Times New Roman" w:hAnsi="Times New Roman"/>
          <w:sz w:val="24"/>
          <w:szCs w:val="24"/>
        </w:rPr>
        <w:t>Скипин</w:t>
      </w:r>
      <w:proofErr w:type="spellEnd"/>
      <w:r w:rsidRPr="000A53D3">
        <w:rPr>
          <w:rFonts w:ascii="Times New Roman" w:hAnsi="Times New Roman"/>
          <w:sz w:val="24"/>
          <w:szCs w:val="24"/>
        </w:rPr>
        <w:t xml:space="preserve"> Д.Л. Реализация национальных проектов: оценка готовности управленческого персонала // Экономика труда. – 2019. – Т. 6.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1131-1148.</w:t>
      </w:r>
    </w:p>
    <w:p w14:paraId="40A4D23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Исламутдинов</w:t>
      </w:r>
      <w:proofErr w:type="spellEnd"/>
      <w:r w:rsidRPr="000A53D3">
        <w:rPr>
          <w:rFonts w:ascii="Times New Roman" w:hAnsi="Times New Roman"/>
          <w:sz w:val="24"/>
          <w:szCs w:val="24"/>
        </w:rPr>
        <w:t xml:space="preserve"> В.Ф. Институциональные изменения в контексте цифровой экономики //Journal </w:t>
      </w:r>
      <w:proofErr w:type="spellStart"/>
      <w:r w:rsidRPr="000A53D3">
        <w:rPr>
          <w:rFonts w:ascii="Times New Roman" w:hAnsi="Times New Roman"/>
          <w:sz w:val="24"/>
          <w:szCs w:val="24"/>
        </w:rPr>
        <w:t>of</w:t>
      </w:r>
      <w:proofErr w:type="spellEnd"/>
      <w:r w:rsidRPr="000A53D3">
        <w:rPr>
          <w:rFonts w:ascii="Times New Roman" w:hAnsi="Times New Roman"/>
          <w:sz w:val="24"/>
          <w:szCs w:val="24"/>
        </w:rPr>
        <w:t xml:space="preserve"> </w:t>
      </w:r>
      <w:proofErr w:type="spellStart"/>
      <w:r w:rsidRPr="000A53D3">
        <w:rPr>
          <w:rFonts w:ascii="Times New Roman" w:hAnsi="Times New Roman"/>
          <w:sz w:val="24"/>
          <w:szCs w:val="24"/>
        </w:rPr>
        <w:t>Institutional</w:t>
      </w:r>
      <w:proofErr w:type="spellEnd"/>
      <w:r w:rsidRPr="000A53D3">
        <w:rPr>
          <w:rFonts w:ascii="Times New Roman" w:hAnsi="Times New Roman"/>
          <w:sz w:val="24"/>
          <w:szCs w:val="24"/>
        </w:rPr>
        <w:t xml:space="preserve"> Studies, 2020, Т. 12, № 3, С. 142-156.</w:t>
      </w:r>
    </w:p>
    <w:p w14:paraId="0E2199C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Карпова О.В., </w:t>
      </w:r>
      <w:proofErr w:type="spellStart"/>
      <w:r w:rsidRPr="000A53D3">
        <w:rPr>
          <w:rFonts w:ascii="Times New Roman" w:hAnsi="Times New Roman"/>
          <w:sz w:val="24"/>
          <w:szCs w:val="24"/>
        </w:rPr>
        <w:t>Невердовская</w:t>
      </w:r>
      <w:proofErr w:type="spellEnd"/>
      <w:r w:rsidRPr="000A53D3">
        <w:rPr>
          <w:rFonts w:ascii="Times New Roman" w:hAnsi="Times New Roman"/>
          <w:sz w:val="24"/>
          <w:szCs w:val="24"/>
        </w:rPr>
        <w:t xml:space="preserve"> М.А., Синяева О.Ю. Целевые показатели национального проекта «культура» в контексте международной практики: эффективность управленческого инструментария и потенциал влияния на развитие сферы культуры // Горизонты гуманитарного знания. – 2019. –  5. – С. 62-88.</w:t>
      </w:r>
    </w:p>
    <w:p w14:paraId="3A15C65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Каширская Л.В., </w:t>
      </w:r>
      <w:proofErr w:type="spellStart"/>
      <w:r w:rsidRPr="000A53D3">
        <w:rPr>
          <w:rFonts w:ascii="Times New Roman" w:hAnsi="Times New Roman"/>
          <w:sz w:val="24"/>
          <w:szCs w:val="24"/>
        </w:rPr>
        <w:t>Зурнаджьянц</w:t>
      </w:r>
      <w:proofErr w:type="spellEnd"/>
      <w:r w:rsidRPr="000A53D3">
        <w:rPr>
          <w:rFonts w:ascii="Times New Roman" w:hAnsi="Times New Roman"/>
          <w:sz w:val="24"/>
          <w:szCs w:val="24"/>
        </w:rPr>
        <w:t xml:space="preserve"> Ю.А. Применение основных этапов аудита при оценке эффективности национальных проектов // Проблемы экономики и юридической практики. – 2022. – Т. 18.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85-93.</w:t>
      </w:r>
    </w:p>
    <w:p w14:paraId="7067611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xml:space="preserve">, В. Л. История экономических учений: курс лекций / В. Л. </w:t>
      </w: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А. В. Черновалов, Ж. В. Черновалова. – Минск: БГУ, 2016.</w:t>
      </w:r>
    </w:p>
    <w:p w14:paraId="49043C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Кондратов М.В., Гарипов Р.И. Теоретические подходы к понятию «институциональной среды»//Фундаментальные исследования. 2013. №11-9. С. 1908-1911.</w:t>
      </w:r>
    </w:p>
    <w:p w14:paraId="428519DC"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Куделич</w:t>
      </w:r>
      <w:proofErr w:type="spellEnd"/>
      <w:r w:rsidRPr="000A53D3">
        <w:rPr>
          <w:rFonts w:ascii="Times New Roman" w:hAnsi="Times New Roman"/>
          <w:sz w:val="24"/>
          <w:szCs w:val="24"/>
        </w:rPr>
        <w:t xml:space="preserve"> М.И. </w:t>
      </w:r>
      <w:proofErr w:type="spellStart"/>
      <w:r w:rsidRPr="000A53D3">
        <w:rPr>
          <w:rFonts w:ascii="Times New Roman" w:hAnsi="Times New Roman"/>
          <w:sz w:val="24"/>
          <w:szCs w:val="24"/>
        </w:rPr>
        <w:t>Cистема</w:t>
      </w:r>
      <w:proofErr w:type="spellEnd"/>
      <w:r w:rsidRPr="000A53D3">
        <w:rPr>
          <w:rFonts w:ascii="Times New Roman" w:hAnsi="Times New Roman"/>
          <w:sz w:val="24"/>
          <w:szCs w:val="24"/>
        </w:rPr>
        <w:t xml:space="preserve"> нормативных требований к оценке эффективности национальных проектов: актуальные проблемы // Финансовый журнал. – 2019. – 4. – С.36-39.</w:t>
      </w:r>
    </w:p>
    <w:p w14:paraId="073DD76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Макаров И.Н. Методика оценки эффективности проектов государственно-частного партнерства в национальной инфраструктуре // Ученые записки Тамбовского отделения </w:t>
      </w:r>
      <w:proofErr w:type="spellStart"/>
      <w:r w:rsidRPr="000A53D3">
        <w:rPr>
          <w:rFonts w:ascii="Times New Roman" w:hAnsi="Times New Roman"/>
          <w:sz w:val="24"/>
          <w:szCs w:val="24"/>
        </w:rPr>
        <w:t>РоСМУ</w:t>
      </w:r>
      <w:proofErr w:type="spellEnd"/>
      <w:r w:rsidRPr="000A53D3">
        <w:rPr>
          <w:rFonts w:ascii="Times New Roman" w:hAnsi="Times New Roman"/>
          <w:sz w:val="24"/>
          <w:szCs w:val="24"/>
        </w:rPr>
        <w:t>. – 2019. –  2. – С. 104-117.</w:t>
      </w:r>
    </w:p>
    <w:p w14:paraId="6A7D530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Мельников Р.М. Оценка общественно значимых проектов, поддерживаемых федеральными органами власти: методические проблемы и пути совершенствования // Экономический анализ: теория и практика. – 2020. –  6 (405). – С. 9-19.</w:t>
      </w:r>
    </w:p>
    <w:p w14:paraId="64E6E76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Михалкин</w:t>
      </w:r>
      <w:proofErr w:type="spellEnd"/>
      <w:r w:rsidRPr="000A53D3">
        <w:rPr>
          <w:rFonts w:ascii="Times New Roman" w:hAnsi="Times New Roman"/>
          <w:sz w:val="24"/>
          <w:szCs w:val="24"/>
        </w:rPr>
        <w:t xml:space="preserve"> А.Н. Способы оценки реализации приоритетных национальных проектов в Калининградской области и пути совершенствования законодательства по их финансированию // Вестник Российского государственного университета им. И. Канта. – 2010. –  9. – С. 172-181.</w:t>
      </w:r>
    </w:p>
    <w:p w14:paraId="0947DBD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Минаев Р.С., Фисенко А.И. Методы оценки социально-экономических реакций экономики региона на проводимую политику федерального центра // Современные проблемы науки и образования. – 2014. – № 6</w:t>
      </w:r>
      <w:proofErr w:type="gramStart"/>
      <w:r w:rsidRPr="000A53D3">
        <w:rPr>
          <w:rFonts w:ascii="Times New Roman" w:hAnsi="Times New Roman"/>
          <w:sz w:val="24"/>
          <w:szCs w:val="24"/>
        </w:rPr>
        <w:t>. ;</w:t>
      </w:r>
      <w:proofErr w:type="gramEnd"/>
      <w:r w:rsidRPr="000A53D3">
        <w:rPr>
          <w:rFonts w:ascii="Times New Roman" w:hAnsi="Times New Roman"/>
          <w:sz w:val="24"/>
          <w:szCs w:val="24"/>
        </w:rPr>
        <w:br/>
        <w:t>URL: https://science-education.ru/ru/article/view?id=16635 (дата обращения:  09.12.2022).</w:t>
      </w:r>
    </w:p>
    <w:p w14:paraId="24C9B241"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Науменко М.А. Методика выбора критериев оценки эффективности использования государственных бюджетных средств в ходе реализации приоритетных национальных </w:t>
      </w:r>
      <w:r w:rsidRPr="000A53D3">
        <w:rPr>
          <w:rFonts w:ascii="Times New Roman" w:hAnsi="Times New Roman"/>
          <w:sz w:val="24"/>
          <w:szCs w:val="24"/>
        </w:rPr>
        <w:lastRenderedPageBreak/>
        <w:t>проектов / В сборнике: Региональная специфика и российский опыт развития бизнеса и экономики. – 2019. – С. 263-265.</w:t>
      </w:r>
    </w:p>
    <w:p w14:paraId="68C837B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Д. Институты, институциональные изменения и функционирование экономики / Д. </w:t>
      </w: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Начала, 1997. – 190 с.</w:t>
      </w:r>
    </w:p>
    <w:p w14:paraId="640E219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Пуряев</w:t>
      </w:r>
      <w:proofErr w:type="spellEnd"/>
      <w:r w:rsidRPr="000A53D3">
        <w:rPr>
          <w:rFonts w:ascii="Times New Roman" w:hAnsi="Times New Roman"/>
          <w:sz w:val="24"/>
          <w:szCs w:val="24"/>
        </w:rPr>
        <w:t xml:space="preserve"> А.С., Новикова А.Р. Фундаментальная база внеэкономических параметров для оценки эффективности инвестиционных проектов глобального и национального уровня значимости // Экономические и гуманитарные науки. – 2022. –  2 (361). – С. 3-13. </w:t>
      </w:r>
    </w:p>
    <w:p w14:paraId="0D2CCF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Подколзин А.В. Оценка эффективности функционирования механизма контроля по реализации приоритетного национального проекта «Образование» // Научно-методический электронный журнал «Концепт». – 2017. – Т. 24. – С. 54–58. </w:t>
      </w:r>
    </w:p>
    <w:p w14:paraId="0B14688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Павлова С.А., Ларионова Ю.В.  Оценка современного состояния приоритетного национального проекта «Доступное и комфортное жилье –гражданам России» и выявление перспектив его реализации // Экономика образования. – 2013. –  1. – С.119-132. </w:t>
      </w:r>
    </w:p>
    <w:p w14:paraId="28FA0C6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Пешина</w:t>
      </w:r>
      <w:proofErr w:type="spellEnd"/>
      <w:r w:rsidRPr="000A53D3">
        <w:rPr>
          <w:rFonts w:ascii="Times New Roman" w:hAnsi="Times New Roman"/>
          <w:sz w:val="24"/>
          <w:szCs w:val="24"/>
        </w:rPr>
        <w:t xml:space="preserve"> Э.В., Долганова Ю.С. Оценка эффективности реализации приоритетного национального проекта «Образование» на территориальном уровне //Управленец. – 2012. –С. 8-12.</w:t>
      </w:r>
    </w:p>
    <w:p w14:paraId="1BBBC38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Сухарев, О. С. Институциональная и эволюционная экономика: проблемы описания хозяйственного развития / О. С. Сухарев // Эволюционная экономика. – </w:t>
      </w:r>
      <w:proofErr w:type="gramStart"/>
      <w:r w:rsidRPr="000A53D3">
        <w:rPr>
          <w:rFonts w:ascii="Times New Roman" w:hAnsi="Times New Roman"/>
          <w:sz w:val="24"/>
          <w:szCs w:val="24"/>
        </w:rPr>
        <w:t>Тула :</w:t>
      </w:r>
      <w:proofErr w:type="gramEnd"/>
      <w:r w:rsidRPr="000A53D3">
        <w:rPr>
          <w:rFonts w:ascii="Times New Roman" w:hAnsi="Times New Roman"/>
          <w:sz w:val="24"/>
          <w:szCs w:val="24"/>
        </w:rPr>
        <w:t xml:space="preserve"> Изд-во ТГПУ им. Л. Н. Толстого, 2008. – С. 59–90.  Тамбовцев, В. Л. Институциональный рынок как механизм институциональных изменений / В. Л. Тамбовцев // Общественные науки и современность. – 2001. – № 5. – С. 25–38.</w:t>
      </w:r>
    </w:p>
    <w:p w14:paraId="0D4A187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Пространственный подход к определению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hyperlink r:id="rId13" w:history="1">
        <w:r w:rsidRPr="000A53D3">
          <w:rPr>
            <w:rFonts w:ascii="Times New Roman" w:hAnsi="Times New Roman"/>
            <w:color w:val="000000"/>
            <w:sz w:val="24"/>
            <w:szCs w:val="24"/>
          </w:rPr>
          <w:t>https://ras.jes.su/oie/s020736760015393-1-1</w:t>
        </w:r>
      </w:hyperlink>
      <w:r w:rsidRPr="000A53D3">
        <w:rPr>
          <w:rFonts w:ascii="Times New Roman" w:hAnsi="Times New Roman"/>
          <w:color w:val="000000"/>
          <w:sz w:val="24"/>
          <w:szCs w:val="24"/>
          <w:u w:val="single"/>
        </w:rPr>
        <w:t xml:space="preserve"> </w:t>
      </w:r>
      <w:r w:rsidRPr="000A53D3">
        <w:rPr>
          <w:rFonts w:ascii="Times New Roman" w:hAnsi="Times New Roman"/>
          <w:sz w:val="24"/>
          <w:szCs w:val="24"/>
        </w:rPr>
        <w:t>(дата обращения: 30.12.2022)</w:t>
      </w:r>
    </w:p>
    <w:p w14:paraId="6E9A87E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Расширение территориальных границ цифровой экономики. – </w:t>
      </w:r>
      <w:proofErr w:type="gramStart"/>
      <w:r w:rsidRPr="000A53D3">
        <w:rPr>
          <w:rFonts w:ascii="Times New Roman" w:hAnsi="Times New Roman"/>
          <w:sz w:val="24"/>
          <w:szCs w:val="24"/>
          <w:lang w:val="en-US"/>
        </w:rPr>
        <w:t>URL</w:t>
      </w:r>
      <w:r w:rsidRPr="000A53D3">
        <w:rPr>
          <w:rFonts w:ascii="Times New Roman" w:hAnsi="Times New Roman"/>
          <w:sz w:val="24"/>
          <w:szCs w:val="24"/>
        </w:rPr>
        <w:t xml:space="preserve">:  </w:t>
      </w:r>
      <w:proofErr w:type="spellStart"/>
      <w:r w:rsidRPr="000A53D3">
        <w:rPr>
          <w:rFonts w:ascii="Times New Roman" w:hAnsi="Times New Roman"/>
          <w:sz w:val="24"/>
          <w:szCs w:val="24"/>
          <w:lang w:val="en-US"/>
        </w:rPr>
        <w:t>elibrary</w:t>
      </w:r>
      <w:proofErr w:type="spellEnd"/>
      <w:r w:rsidRPr="000A53D3">
        <w:rPr>
          <w:rFonts w:ascii="Times New Roman" w:hAnsi="Times New Roman"/>
          <w:sz w:val="24"/>
          <w:szCs w:val="24"/>
        </w:rPr>
        <w:t>.</w:t>
      </w:r>
      <w:proofErr w:type="spellStart"/>
      <w:r w:rsidRPr="000A53D3">
        <w:rPr>
          <w:rFonts w:ascii="Times New Roman" w:hAnsi="Times New Roman"/>
          <w:sz w:val="24"/>
          <w:szCs w:val="24"/>
          <w:lang w:val="en-US"/>
        </w:rPr>
        <w:t>ru</w:t>
      </w:r>
      <w:proofErr w:type="spellEnd"/>
      <w:proofErr w:type="gramEnd"/>
      <w:r w:rsidRPr="000A53D3">
        <w:rPr>
          <w:rFonts w:ascii="Times New Roman" w:hAnsi="Times New Roman"/>
          <w:sz w:val="24"/>
          <w:szCs w:val="24"/>
        </w:rPr>
        <w:t xml:space="preserve"> (дата обращения: 30.12.2022) </w:t>
      </w:r>
    </w:p>
    <w:p w14:paraId="395D1CA9" w14:textId="77777777" w:rsidR="009227D5" w:rsidRPr="00F703F6" w:rsidRDefault="009227D5" w:rsidP="00F703F6">
      <w:pPr>
        <w:spacing w:after="0" w:line="360" w:lineRule="auto"/>
        <w:ind w:firstLine="709"/>
        <w:jc w:val="both"/>
        <w:rPr>
          <w:rFonts w:ascii="Times New Roman" w:hAnsi="Times New Roman"/>
          <w:sz w:val="24"/>
          <w:szCs w:val="24"/>
        </w:rPr>
      </w:pPr>
    </w:p>
    <w:p w14:paraId="44215497" w14:textId="77777777" w:rsidR="009227D5" w:rsidRPr="00F703F6" w:rsidRDefault="009227D5" w:rsidP="00F703F6">
      <w:pPr>
        <w:spacing w:after="0" w:line="360" w:lineRule="auto"/>
        <w:ind w:firstLine="709"/>
        <w:jc w:val="both"/>
        <w:rPr>
          <w:rFonts w:ascii="Times New Roman" w:hAnsi="Times New Roman"/>
          <w:sz w:val="24"/>
          <w:szCs w:val="24"/>
        </w:rPr>
      </w:pPr>
      <w:r w:rsidRPr="00F703F6">
        <w:rPr>
          <w:rFonts w:ascii="Times New Roman" w:hAnsi="Times New Roman"/>
          <w:sz w:val="24"/>
          <w:szCs w:val="24"/>
        </w:rPr>
        <w:t xml:space="preserve">  </w:t>
      </w:r>
    </w:p>
    <w:sectPr w:rsidR="009227D5" w:rsidRPr="00F703F6" w:rsidSect="00B63C23">
      <w:headerReference w:type="even" r:id="rId14"/>
      <w:headerReference w:type="default" r:id="rId15"/>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A34716" w14:textId="77777777" w:rsidR="00850E12" w:rsidRDefault="00850E12" w:rsidP="00412F35">
      <w:r>
        <w:separator/>
      </w:r>
    </w:p>
  </w:endnote>
  <w:endnote w:type="continuationSeparator" w:id="0">
    <w:p w14:paraId="6570A9B0" w14:textId="77777777" w:rsidR="00850E12" w:rsidRDefault="00850E12" w:rsidP="0041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altName w:val="¬Ч?¬Ў? ЎЖ¬ЯҐм¬г"/>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notTrueType/>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8BBE8" w14:textId="77777777" w:rsidR="00850E12" w:rsidRDefault="00850E12" w:rsidP="00412F35">
      <w:r>
        <w:separator/>
      </w:r>
    </w:p>
  </w:footnote>
  <w:footnote w:type="continuationSeparator" w:id="0">
    <w:p w14:paraId="0C3ED01F" w14:textId="77777777" w:rsidR="00850E12" w:rsidRDefault="00850E12" w:rsidP="0041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4430"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1998C952" w14:textId="77777777" w:rsidR="009227D5" w:rsidRDefault="009227D5" w:rsidP="00D474C1">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E93F9"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noProof/>
      </w:rPr>
      <w:t>2</w:t>
    </w:r>
    <w:r>
      <w:rPr>
        <w:rStyle w:val="ae"/>
      </w:rPr>
      <w:fldChar w:fldCharType="end"/>
    </w:r>
  </w:p>
  <w:p w14:paraId="610F6B28" w14:textId="77777777" w:rsidR="009227D5" w:rsidRDefault="009227D5" w:rsidP="00D474C1">
    <w:pPr>
      <w:pStyle w:val="ac"/>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63333" w14:textId="77777777" w:rsidR="009227D5" w:rsidRDefault="009227D5" w:rsidP="00C24813">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27E6FAE1" w14:textId="77777777" w:rsidR="009227D5" w:rsidRDefault="009227D5" w:rsidP="00B63C23">
    <w:pPr>
      <w:pStyle w:val="ac"/>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E40FC" w14:textId="77777777" w:rsidR="009227D5" w:rsidRPr="00B63C23" w:rsidRDefault="009227D5" w:rsidP="00C24813">
    <w:pPr>
      <w:pStyle w:val="ac"/>
      <w:framePr w:wrap="around" w:vAnchor="text" w:hAnchor="margin" w:xAlign="right" w:y="1"/>
      <w:rPr>
        <w:rStyle w:val="ae"/>
        <w:rFonts w:ascii="Times New Roman" w:hAnsi="Times New Roman"/>
      </w:rPr>
    </w:pPr>
    <w:r w:rsidRPr="00B63C23">
      <w:rPr>
        <w:rStyle w:val="ae"/>
        <w:rFonts w:ascii="Times New Roman" w:hAnsi="Times New Roman"/>
      </w:rPr>
      <w:fldChar w:fldCharType="begin"/>
    </w:r>
    <w:r w:rsidRPr="00B63C23">
      <w:rPr>
        <w:rStyle w:val="ae"/>
        <w:rFonts w:ascii="Times New Roman" w:hAnsi="Times New Roman"/>
      </w:rPr>
      <w:instrText xml:space="preserve">PAGE  </w:instrText>
    </w:r>
    <w:r w:rsidRPr="00B63C23">
      <w:rPr>
        <w:rStyle w:val="ae"/>
        <w:rFonts w:ascii="Times New Roman" w:hAnsi="Times New Roman"/>
      </w:rPr>
      <w:fldChar w:fldCharType="separate"/>
    </w:r>
    <w:r>
      <w:rPr>
        <w:rStyle w:val="ae"/>
        <w:rFonts w:ascii="Times New Roman" w:hAnsi="Times New Roman"/>
        <w:noProof/>
      </w:rPr>
      <w:t>31</w:t>
    </w:r>
    <w:r w:rsidRPr="00B63C23">
      <w:rPr>
        <w:rStyle w:val="ae"/>
        <w:rFonts w:ascii="Times New Roman" w:hAnsi="Times New Roman"/>
      </w:rPr>
      <w:fldChar w:fldCharType="end"/>
    </w:r>
  </w:p>
  <w:p w14:paraId="209FEA0D" w14:textId="77777777" w:rsidR="009227D5" w:rsidRDefault="009227D5" w:rsidP="00B63C23">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1442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F640E1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1F4B33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71A20B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C5C3F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29AB2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A83D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A208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FE597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01E62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3007C"/>
    <w:multiLevelType w:val="hybridMultilevel"/>
    <w:tmpl w:val="6B9A4F8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0C2401AE"/>
    <w:multiLevelType w:val="hybridMultilevel"/>
    <w:tmpl w:val="963C0C20"/>
    <w:lvl w:ilvl="0" w:tplc="4632764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20D2FE9"/>
    <w:multiLevelType w:val="multilevel"/>
    <w:tmpl w:val="931620E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3" w15:restartNumberingAfterBreak="0">
    <w:nsid w:val="13C77D60"/>
    <w:multiLevelType w:val="multilevel"/>
    <w:tmpl w:val="F03E19B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4CF0651"/>
    <w:multiLevelType w:val="multilevel"/>
    <w:tmpl w:val="3FB678E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16EF06D5"/>
    <w:multiLevelType w:val="hybridMultilevel"/>
    <w:tmpl w:val="B2AC284A"/>
    <w:lvl w:ilvl="0" w:tplc="099C2504">
      <w:start w:val="1"/>
      <w:numFmt w:val="decimal"/>
      <w:lvlText w:val="%1"/>
      <w:lvlJc w:val="left"/>
      <w:pPr>
        <w:tabs>
          <w:tab w:val="num" w:pos="1429"/>
        </w:tabs>
        <w:ind w:left="1429" w:hanging="360"/>
      </w:pPr>
      <w:rPr>
        <w:rFonts w:ascii="Times New Roman" w:eastAsia="Times New Roman" w:hAnsi="Times New Roman"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20A76D33"/>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637"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7" w15:restartNumberingAfterBreak="0">
    <w:nsid w:val="299F7B62"/>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8" w15:restartNumberingAfterBreak="0">
    <w:nsid w:val="345840C4"/>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39E11FC1"/>
    <w:multiLevelType w:val="hybridMultilevel"/>
    <w:tmpl w:val="A92C82B0"/>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3A6B5E72"/>
    <w:multiLevelType w:val="hybridMultilevel"/>
    <w:tmpl w:val="02642280"/>
    <w:lvl w:ilvl="0" w:tplc="CFB2869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1" w15:restartNumberingAfterBreak="0">
    <w:nsid w:val="3B8E0011"/>
    <w:multiLevelType w:val="multilevel"/>
    <w:tmpl w:val="D37AAFC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4C620933"/>
    <w:multiLevelType w:val="hybridMultilevel"/>
    <w:tmpl w:val="4C6409B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15:restartNumberingAfterBreak="0">
    <w:nsid w:val="544643BA"/>
    <w:multiLevelType w:val="multilevel"/>
    <w:tmpl w:val="88D4AFA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24" w15:restartNumberingAfterBreak="0">
    <w:nsid w:val="630F0D05"/>
    <w:multiLevelType w:val="multilevel"/>
    <w:tmpl w:val="46243462"/>
    <w:lvl w:ilvl="0">
      <w:start w:val="2"/>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5" w15:restartNumberingAfterBreak="0">
    <w:nsid w:val="647354BD"/>
    <w:multiLevelType w:val="multilevel"/>
    <w:tmpl w:val="3B16238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6E4528C6"/>
    <w:multiLevelType w:val="multilevel"/>
    <w:tmpl w:val="8B245B14"/>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AB959E0"/>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16cid:durableId="1523543819">
    <w:abstractNumId w:val="17"/>
  </w:num>
  <w:num w:numId="2" w16cid:durableId="863517932">
    <w:abstractNumId w:val="16"/>
  </w:num>
  <w:num w:numId="3" w16cid:durableId="1726684606">
    <w:abstractNumId w:val="18"/>
  </w:num>
  <w:num w:numId="4" w16cid:durableId="1427385684">
    <w:abstractNumId w:val="27"/>
  </w:num>
  <w:num w:numId="5" w16cid:durableId="1865483455">
    <w:abstractNumId w:val="13"/>
  </w:num>
  <w:num w:numId="6" w16cid:durableId="1036081192">
    <w:abstractNumId w:val="12"/>
  </w:num>
  <w:num w:numId="7" w16cid:durableId="553977610">
    <w:abstractNumId w:val="26"/>
  </w:num>
  <w:num w:numId="8" w16cid:durableId="1092046466">
    <w:abstractNumId w:val="25"/>
  </w:num>
  <w:num w:numId="9" w16cid:durableId="947351083">
    <w:abstractNumId w:val="23"/>
  </w:num>
  <w:num w:numId="10" w16cid:durableId="1595433524">
    <w:abstractNumId w:val="14"/>
  </w:num>
  <w:num w:numId="11" w16cid:durableId="1551764650">
    <w:abstractNumId w:val="21"/>
  </w:num>
  <w:num w:numId="12" w16cid:durableId="2067101615">
    <w:abstractNumId w:val="24"/>
  </w:num>
  <w:num w:numId="13" w16cid:durableId="2064911226">
    <w:abstractNumId w:val="20"/>
  </w:num>
  <w:num w:numId="14" w16cid:durableId="495347032">
    <w:abstractNumId w:val="11"/>
  </w:num>
  <w:num w:numId="15" w16cid:durableId="1203787070">
    <w:abstractNumId w:val="9"/>
  </w:num>
  <w:num w:numId="16" w16cid:durableId="1803695201">
    <w:abstractNumId w:val="7"/>
  </w:num>
  <w:num w:numId="17" w16cid:durableId="1815559580">
    <w:abstractNumId w:val="6"/>
  </w:num>
  <w:num w:numId="18" w16cid:durableId="334920762">
    <w:abstractNumId w:val="5"/>
  </w:num>
  <w:num w:numId="19" w16cid:durableId="74330185">
    <w:abstractNumId w:val="4"/>
  </w:num>
  <w:num w:numId="20" w16cid:durableId="267934215">
    <w:abstractNumId w:val="8"/>
  </w:num>
  <w:num w:numId="21" w16cid:durableId="53823665">
    <w:abstractNumId w:val="3"/>
  </w:num>
  <w:num w:numId="22" w16cid:durableId="1869292391">
    <w:abstractNumId w:val="2"/>
  </w:num>
  <w:num w:numId="23" w16cid:durableId="104740930">
    <w:abstractNumId w:val="1"/>
  </w:num>
  <w:num w:numId="24" w16cid:durableId="875195263">
    <w:abstractNumId w:val="0"/>
  </w:num>
  <w:num w:numId="25" w16cid:durableId="1251163293">
    <w:abstractNumId w:val="19"/>
  </w:num>
  <w:num w:numId="26" w16cid:durableId="1350064188">
    <w:abstractNumId w:val="10"/>
  </w:num>
  <w:num w:numId="27" w16cid:durableId="513496564">
    <w:abstractNumId w:val="22"/>
  </w:num>
  <w:num w:numId="28" w16cid:durableId="16260352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F5BD9"/>
    <w:rsid w:val="00011D19"/>
    <w:rsid w:val="00014441"/>
    <w:rsid w:val="00022736"/>
    <w:rsid w:val="0002296C"/>
    <w:rsid w:val="0003618B"/>
    <w:rsid w:val="00043114"/>
    <w:rsid w:val="000431F9"/>
    <w:rsid w:val="00053171"/>
    <w:rsid w:val="0005395D"/>
    <w:rsid w:val="000712A6"/>
    <w:rsid w:val="00073C3B"/>
    <w:rsid w:val="00084EBA"/>
    <w:rsid w:val="00086209"/>
    <w:rsid w:val="00087AF5"/>
    <w:rsid w:val="000A53D3"/>
    <w:rsid w:val="000C572D"/>
    <w:rsid w:val="00111849"/>
    <w:rsid w:val="0015749E"/>
    <w:rsid w:val="00172785"/>
    <w:rsid w:val="001803F9"/>
    <w:rsid w:val="001E37FE"/>
    <w:rsid w:val="001E3B3C"/>
    <w:rsid w:val="001F4145"/>
    <w:rsid w:val="0024335A"/>
    <w:rsid w:val="002550D7"/>
    <w:rsid w:val="00272E6E"/>
    <w:rsid w:val="00274134"/>
    <w:rsid w:val="00274BBD"/>
    <w:rsid w:val="0029705C"/>
    <w:rsid w:val="002C5892"/>
    <w:rsid w:val="002D302F"/>
    <w:rsid w:val="002F5BD9"/>
    <w:rsid w:val="00330B2F"/>
    <w:rsid w:val="00382D4E"/>
    <w:rsid w:val="003B02B3"/>
    <w:rsid w:val="003E62C0"/>
    <w:rsid w:val="00406695"/>
    <w:rsid w:val="00412797"/>
    <w:rsid w:val="00412F35"/>
    <w:rsid w:val="00436845"/>
    <w:rsid w:val="004660FE"/>
    <w:rsid w:val="0046694C"/>
    <w:rsid w:val="004B4941"/>
    <w:rsid w:val="004C07B9"/>
    <w:rsid w:val="004E63FD"/>
    <w:rsid w:val="004F6657"/>
    <w:rsid w:val="00517682"/>
    <w:rsid w:val="00521F36"/>
    <w:rsid w:val="005350A6"/>
    <w:rsid w:val="00540B03"/>
    <w:rsid w:val="005642AF"/>
    <w:rsid w:val="005978C5"/>
    <w:rsid w:val="005A3593"/>
    <w:rsid w:val="005A537B"/>
    <w:rsid w:val="005D1AB7"/>
    <w:rsid w:val="005F22FE"/>
    <w:rsid w:val="005F7F58"/>
    <w:rsid w:val="00614204"/>
    <w:rsid w:val="00627B29"/>
    <w:rsid w:val="006339EC"/>
    <w:rsid w:val="00634F46"/>
    <w:rsid w:val="00645C5C"/>
    <w:rsid w:val="00651E0B"/>
    <w:rsid w:val="00685172"/>
    <w:rsid w:val="0068574D"/>
    <w:rsid w:val="006903CB"/>
    <w:rsid w:val="006C72FC"/>
    <w:rsid w:val="006E4044"/>
    <w:rsid w:val="006F0C98"/>
    <w:rsid w:val="006F5C96"/>
    <w:rsid w:val="006F5CBF"/>
    <w:rsid w:val="00706AAC"/>
    <w:rsid w:val="00713C34"/>
    <w:rsid w:val="00727029"/>
    <w:rsid w:val="00730046"/>
    <w:rsid w:val="0075022B"/>
    <w:rsid w:val="007514C1"/>
    <w:rsid w:val="00764984"/>
    <w:rsid w:val="007701A2"/>
    <w:rsid w:val="00770C38"/>
    <w:rsid w:val="0077452E"/>
    <w:rsid w:val="007A44EC"/>
    <w:rsid w:val="007D5482"/>
    <w:rsid w:val="007E437A"/>
    <w:rsid w:val="007E708C"/>
    <w:rsid w:val="008043FE"/>
    <w:rsid w:val="00805C7D"/>
    <w:rsid w:val="008105D9"/>
    <w:rsid w:val="00814896"/>
    <w:rsid w:val="00850E12"/>
    <w:rsid w:val="00867D7E"/>
    <w:rsid w:val="008963DA"/>
    <w:rsid w:val="00897EDF"/>
    <w:rsid w:val="008B2E9F"/>
    <w:rsid w:val="009011F6"/>
    <w:rsid w:val="00903875"/>
    <w:rsid w:val="00903A8C"/>
    <w:rsid w:val="00912AFD"/>
    <w:rsid w:val="00913D88"/>
    <w:rsid w:val="00915188"/>
    <w:rsid w:val="009207CC"/>
    <w:rsid w:val="009227D5"/>
    <w:rsid w:val="009328F0"/>
    <w:rsid w:val="00947D8F"/>
    <w:rsid w:val="0097110C"/>
    <w:rsid w:val="0098508D"/>
    <w:rsid w:val="009A5EDB"/>
    <w:rsid w:val="009B065D"/>
    <w:rsid w:val="009C7352"/>
    <w:rsid w:val="00A01F7B"/>
    <w:rsid w:val="00A51198"/>
    <w:rsid w:val="00A6657C"/>
    <w:rsid w:val="00A95A49"/>
    <w:rsid w:val="00AA7AC3"/>
    <w:rsid w:val="00AB0629"/>
    <w:rsid w:val="00AB330F"/>
    <w:rsid w:val="00AC1F02"/>
    <w:rsid w:val="00AC2D42"/>
    <w:rsid w:val="00AD615F"/>
    <w:rsid w:val="00AD7F8B"/>
    <w:rsid w:val="00AE1381"/>
    <w:rsid w:val="00AF1AA4"/>
    <w:rsid w:val="00B12EE9"/>
    <w:rsid w:val="00B1529E"/>
    <w:rsid w:val="00B42593"/>
    <w:rsid w:val="00B63C23"/>
    <w:rsid w:val="00B63DD4"/>
    <w:rsid w:val="00B73A5A"/>
    <w:rsid w:val="00B951B3"/>
    <w:rsid w:val="00B96251"/>
    <w:rsid w:val="00BA4F52"/>
    <w:rsid w:val="00BE19E7"/>
    <w:rsid w:val="00BF5F10"/>
    <w:rsid w:val="00C00BDF"/>
    <w:rsid w:val="00C00ED8"/>
    <w:rsid w:val="00C01C67"/>
    <w:rsid w:val="00C10C60"/>
    <w:rsid w:val="00C24813"/>
    <w:rsid w:val="00C24D7B"/>
    <w:rsid w:val="00C24E3B"/>
    <w:rsid w:val="00C61684"/>
    <w:rsid w:val="00C65949"/>
    <w:rsid w:val="00C82B97"/>
    <w:rsid w:val="00CD722F"/>
    <w:rsid w:val="00D160FE"/>
    <w:rsid w:val="00D26F6E"/>
    <w:rsid w:val="00D333F8"/>
    <w:rsid w:val="00D474C1"/>
    <w:rsid w:val="00D66AB7"/>
    <w:rsid w:val="00D72D01"/>
    <w:rsid w:val="00D91191"/>
    <w:rsid w:val="00DA048D"/>
    <w:rsid w:val="00DA18B7"/>
    <w:rsid w:val="00DA2DE2"/>
    <w:rsid w:val="00DB7097"/>
    <w:rsid w:val="00DF72B8"/>
    <w:rsid w:val="00E33FD0"/>
    <w:rsid w:val="00E4359D"/>
    <w:rsid w:val="00E4783B"/>
    <w:rsid w:val="00E775B2"/>
    <w:rsid w:val="00E83D3B"/>
    <w:rsid w:val="00E958B8"/>
    <w:rsid w:val="00EB1C33"/>
    <w:rsid w:val="00EC0401"/>
    <w:rsid w:val="00EC308F"/>
    <w:rsid w:val="00ED1356"/>
    <w:rsid w:val="00ED26B2"/>
    <w:rsid w:val="00EF2CF5"/>
    <w:rsid w:val="00F11735"/>
    <w:rsid w:val="00F175E0"/>
    <w:rsid w:val="00F25BE4"/>
    <w:rsid w:val="00F44C22"/>
    <w:rsid w:val="00F46629"/>
    <w:rsid w:val="00F703F6"/>
    <w:rsid w:val="00F83194"/>
    <w:rsid w:val="00F865BD"/>
    <w:rsid w:val="00FC2ECE"/>
    <w:rsid w:val="00FC4721"/>
    <w:rsid w:val="00FF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F90EE3"/>
  <w15:docId w15:val="{BDF4F1AC-F4B4-214D-A074-2DE2EA1E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682"/>
    <w:pPr>
      <w:spacing w:after="200" w:line="276" w:lineRule="auto"/>
    </w:pPr>
    <w:rPr>
      <w:sz w:val="22"/>
      <w:szCs w:val="22"/>
      <w:lang w:eastAsia="en-US"/>
    </w:rPr>
  </w:style>
  <w:style w:type="paragraph" w:styleId="1">
    <w:name w:val="heading 1"/>
    <w:basedOn w:val="a"/>
    <w:next w:val="a"/>
    <w:link w:val="10"/>
    <w:uiPriority w:val="99"/>
    <w:qFormat/>
    <w:rsid w:val="005A3593"/>
    <w:pPr>
      <w:keepNext/>
      <w:keepLines/>
      <w:spacing w:before="240" w:after="0"/>
      <w:outlineLvl w:val="0"/>
    </w:pPr>
    <w:rPr>
      <w:rFonts w:ascii="Cambria" w:hAnsi="Cambria"/>
      <w:color w:val="365F91"/>
      <w:sz w:val="32"/>
      <w:szCs w:val="32"/>
      <w:lang w:eastAsia="ru-RU"/>
    </w:rPr>
  </w:style>
  <w:style w:type="paragraph" w:styleId="2">
    <w:name w:val="heading 2"/>
    <w:basedOn w:val="a"/>
    <w:next w:val="a"/>
    <w:link w:val="20"/>
    <w:uiPriority w:val="99"/>
    <w:qFormat/>
    <w:locked/>
    <w:rsid w:val="00A95A49"/>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4E63FD"/>
    <w:pPr>
      <w:keepNext/>
      <w:spacing w:after="0" w:line="240" w:lineRule="auto"/>
      <w:jc w:val="both"/>
      <w:outlineLvl w:val="2"/>
    </w:pPr>
    <w:rPr>
      <w:rFonts w:ascii="Times New Roman" w:hAnsi="Times New Roman"/>
      <w:sz w:val="20"/>
      <w:szCs w:val="20"/>
      <w:lang w:eastAsia="ru-RU"/>
    </w:rPr>
  </w:style>
  <w:style w:type="paragraph" w:styleId="4">
    <w:name w:val="heading 4"/>
    <w:basedOn w:val="a"/>
    <w:next w:val="a"/>
    <w:link w:val="40"/>
    <w:uiPriority w:val="99"/>
    <w:qFormat/>
    <w:locked/>
    <w:rsid w:val="00A95A49"/>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A3593"/>
    <w:rPr>
      <w:rFonts w:ascii="Cambria" w:hAnsi="Cambria"/>
      <w:color w:val="365F91"/>
      <w:sz w:val="32"/>
    </w:rPr>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30">
    <w:name w:val="Заголовок 3 Знак"/>
    <w:link w:val="3"/>
    <w:uiPriority w:val="99"/>
    <w:locked/>
    <w:rsid w:val="004E63FD"/>
    <w:rPr>
      <w:rFonts w:ascii="Times New Roman" w:hAnsi="Times New Roman"/>
      <w:sz w:val="20"/>
      <w:lang w:eastAsia="ru-RU"/>
    </w:rPr>
  </w:style>
  <w:style w:type="character" w:customStyle="1" w:styleId="40">
    <w:name w:val="Заголовок 4 Знак"/>
    <w:link w:val="4"/>
    <w:uiPriority w:val="99"/>
    <w:semiHidden/>
    <w:locked/>
    <w:rPr>
      <w:rFonts w:ascii="Calibri" w:hAnsi="Calibri"/>
      <w:b/>
      <w:sz w:val="28"/>
      <w:lang w:eastAsia="en-US"/>
    </w:rPr>
  </w:style>
  <w:style w:type="paragraph" w:styleId="a3">
    <w:name w:val="List Paragraph"/>
    <w:basedOn w:val="a"/>
    <w:uiPriority w:val="99"/>
    <w:qFormat/>
    <w:rsid w:val="00915188"/>
    <w:pPr>
      <w:ind w:left="720"/>
      <w:contextualSpacing/>
    </w:pPr>
  </w:style>
  <w:style w:type="paragraph" w:styleId="a4">
    <w:name w:val="Balloon Text"/>
    <w:basedOn w:val="a"/>
    <w:link w:val="a5"/>
    <w:uiPriority w:val="99"/>
    <w:semiHidden/>
    <w:rsid w:val="00645C5C"/>
    <w:pPr>
      <w:spacing w:after="0" w:line="240" w:lineRule="auto"/>
    </w:pPr>
    <w:rPr>
      <w:rFonts w:ascii="Segoe UI" w:eastAsia="Times New Roman" w:hAnsi="Segoe UI"/>
      <w:sz w:val="18"/>
      <w:szCs w:val="18"/>
      <w:lang w:eastAsia="ru-RU"/>
    </w:rPr>
  </w:style>
  <w:style w:type="character" w:customStyle="1" w:styleId="a5">
    <w:name w:val="Текст выноски Знак"/>
    <w:link w:val="a4"/>
    <w:uiPriority w:val="99"/>
    <w:semiHidden/>
    <w:locked/>
    <w:rsid w:val="00645C5C"/>
    <w:rPr>
      <w:rFonts w:ascii="Segoe UI" w:hAnsi="Segoe UI"/>
      <w:sz w:val="18"/>
    </w:rPr>
  </w:style>
  <w:style w:type="paragraph" w:customStyle="1" w:styleId="143">
    <w:name w:val="14_3"/>
    <w:basedOn w:val="a"/>
    <w:autoRedefine/>
    <w:uiPriority w:val="99"/>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paragraph" w:customStyle="1" w:styleId="ConsPlusNormal">
    <w:name w:val="ConsPlusNormal"/>
    <w:uiPriority w:val="99"/>
    <w:rsid w:val="00DA18B7"/>
    <w:pPr>
      <w:widowControl w:val="0"/>
      <w:autoSpaceDE w:val="0"/>
      <w:autoSpaceDN w:val="0"/>
      <w:adjustRightInd w:val="0"/>
    </w:pPr>
    <w:rPr>
      <w:rFonts w:ascii="Arial" w:eastAsia="Times New Roman" w:hAnsi="Arial" w:cs="Arial"/>
    </w:rPr>
  </w:style>
  <w:style w:type="paragraph" w:customStyle="1" w:styleId="msonormaldop">
    <w:name w:val="msonormaldop"/>
    <w:uiPriority w:val="99"/>
    <w:rsid w:val="005A3593"/>
    <w:pPr>
      <w:ind w:firstLine="709"/>
      <w:jc w:val="both"/>
    </w:pPr>
    <w:rPr>
      <w:rFonts w:ascii="Times New Roman" w:eastAsia="Times New Roman" w:hAnsi="Times New Roman"/>
      <w:sz w:val="24"/>
      <w:szCs w:val="24"/>
    </w:rPr>
  </w:style>
  <w:style w:type="character" w:styleId="a6">
    <w:name w:val="Strong"/>
    <w:uiPriority w:val="99"/>
    <w:qFormat/>
    <w:rsid w:val="005A3593"/>
    <w:rPr>
      <w:rFonts w:cs="Times New Roman"/>
      <w:b/>
    </w:rPr>
  </w:style>
  <w:style w:type="paragraph" w:styleId="a7">
    <w:name w:val="footnote text"/>
    <w:basedOn w:val="a"/>
    <w:link w:val="a8"/>
    <w:uiPriority w:val="99"/>
    <w:semiHidden/>
    <w:rsid w:val="00AD615F"/>
    <w:rPr>
      <w:sz w:val="20"/>
      <w:szCs w:val="20"/>
    </w:rPr>
  </w:style>
  <w:style w:type="character" w:customStyle="1" w:styleId="a8">
    <w:name w:val="Текст сноски Знак"/>
    <w:link w:val="a7"/>
    <w:uiPriority w:val="99"/>
    <w:semiHidden/>
    <w:locked/>
    <w:rPr>
      <w:sz w:val="20"/>
      <w:lang w:eastAsia="en-US"/>
    </w:rPr>
  </w:style>
  <w:style w:type="character" w:styleId="a9">
    <w:name w:val="footnote reference"/>
    <w:uiPriority w:val="99"/>
    <w:semiHidden/>
    <w:rsid w:val="00AD615F"/>
    <w:rPr>
      <w:rFonts w:cs="Times New Roman"/>
      <w:vertAlign w:val="superscript"/>
    </w:rPr>
  </w:style>
  <w:style w:type="paragraph" w:styleId="aa">
    <w:name w:val="Normal (Web)"/>
    <w:basedOn w:val="a"/>
    <w:uiPriority w:val="99"/>
    <w:rsid w:val="00412F35"/>
    <w:pPr>
      <w:spacing w:before="100" w:beforeAutospacing="1" w:after="100" w:afterAutospacing="1" w:line="240" w:lineRule="auto"/>
    </w:pPr>
    <w:rPr>
      <w:rFonts w:ascii="Times New Roman" w:hAnsi="Times New Roman"/>
      <w:sz w:val="24"/>
      <w:szCs w:val="24"/>
      <w:lang w:eastAsia="ru-RU"/>
    </w:rPr>
  </w:style>
  <w:style w:type="character" w:styleId="ab">
    <w:name w:val="Hyperlink"/>
    <w:uiPriority w:val="99"/>
    <w:rsid w:val="00A95A49"/>
    <w:rPr>
      <w:rFonts w:cs="Times New Roman"/>
      <w:color w:val="0000FF"/>
      <w:u w:val="single"/>
    </w:rPr>
  </w:style>
  <w:style w:type="paragraph" w:styleId="ac">
    <w:name w:val="header"/>
    <w:basedOn w:val="a"/>
    <w:link w:val="ad"/>
    <w:uiPriority w:val="99"/>
    <w:rsid w:val="00B63C23"/>
    <w:pPr>
      <w:tabs>
        <w:tab w:val="center" w:pos="4677"/>
        <w:tab w:val="right" w:pos="9355"/>
      </w:tabs>
    </w:pPr>
    <w:rPr>
      <w:sz w:val="20"/>
      <w:szCs w:val="20"/>
    </w:rPr>
  </w:style>
  <w:style w:type="character" w:customStyle="1" w:styleId="ad">
    <w:name w:val="Верхний колонтитул Знак"/>
    <w:link w:val="ac"/>
    <w:uiPriority w:val="99"/>
    <w:semiHidden/>
    <w:locked/>
    <w:rPr>
      <w:lang w:eastAsia="en-US"/>
    </w:rPr>
  </w:style>
  <w:style w:type="character" w:styleId="ae">
    <w:name w:val="page number"/>
    <w:uiPriority w:val="99"/>
    <w:rsid w:val="00B63C23"/>
    <w:rPr>
      <w:rFonts w:cs="Times New Roman"/>
    </w:rPr>
  </w:style>
  <w:style w:type="paragraph" w:styleId="af">
    <w:name w:val="footer"/>
    <w:basedOn w:val="a"/>
    <w:link w:val="af0"/>
    <w:uiPriority w:val="99"/>
    <w:rsid w:val="00B63C23"/>
    <w:pPr>
      <w:tabs>
        <w:tab w:val="center" w:pos="4677"/>
        <w:tab w:val="right" w:pos="9355"/>
      </w:tabs>
    </w:pPr>
    <w:rPr>
      <w:sz w:val="20"/>
      <w:szCs w:val="20"/>
    </w:rPr>
  </w:style>
  <w:style w:type="character" w:customStyle="1" w:styleId="af0">
    <w:name w:val="Нижний колонтитул Знак"/>
    <w:link w:val="af"/>
    <w:uiPriority w:val="99"/>
    <w:semiHidden/>
    <w:locked/>
    <w:rPr>
      <w:lang w:eastAsia="en-US"/>
    </w:rPr>
  </w:style>
  <w:style w:type="table" w:styleId="af1">
    <w:name w:val="Table Grid"/>
    <w:basedOn w:val="a1"/>
    <w:uiPriority w:val="99"/>
    <w:locked/>
    <w:rsid w:val="00382D4E"/>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99"/>
    <w:locked/>
    <w:rsid w:val="00AB0629"/>
    <w:pPr>
      <w:tabs>
        <w:tab w:val="right" w:leader="dot" w:pos="9628"/>
      </w:tabs>
      <w:spacing w:after="120" w:line="240" w:lineRule="auto"/>
    </w:pPr>
    <w:rPr>
      <w:rFonts w:ascii="Arial" w:hAnsi="Arial" w:cs="Arial"/>
      <w:b/>
      <w:bCs/>
      <w:caps/>
      <w:sz w:val="24"/>
      <w:szCs w:val="24"/>
    </w:rPr>
  </w:style>
  <w:style w:type="paragraph" w:styleId="21">
    <w:name w:val="toc 2"/>
    <w:basedOn w:val="a"/>
    <w:next w:val="a"/>
    <w:autoRedefine/>
    <w:uiPriority w:val="99"/>
    <w:locked/>
    <w:rsid w:val="00F703F6"/>
    <w:pPr>
      <w:spacing w:before="240" w:after="0"/>
    </w:pPr>
    <w:rPr>
      <w:rFonts w:ascii="Times New Roman" w:hAnsi="Times New Roman"/>
      <w:b/>
      <w:bCs/>
      <w:sz w:val="20"/>
      <w:szCs w:val="20"/>
    </w:rPr>
  </w:style>
  <w:style w:type="paragraph" w:styleId="31">
    <w:name w:val="toc 3"/>
    <w:basedOn w:val="a"/>
    <w:next w:val="a"/>
    <w:autoRedefine/>
    <w:uiPriority w:val="99"/>
    <w:locked/>
    <w:rsid w:val="00F703F6"/>
    <w:pPr>
      <w:spacing w:after="0"/>
      <w:ind w:left="220"/>
    </w:pPr>
    <w:rPr>
      <w:rFonts w:ascii="Times New Roman" w:hAnsi="Times New Roman"/>
      <w:sz w:val="20"/>
      <w:szCs w:val="20"/>
    </w:rPr>
  </w:style>
  <w:style w:type="paragraph" w:styleId="41">
    <w:name w:val="toc 4"/>
    <w:basedOn w:val="a"/>
    <w:next w:val="a"/>
    <w:autoRedefine/>
    <w:uiPriority w:val="99"/>
    <w:semiHidden/>
    <w:locked/>
    <w:rsid w:val="00F703F6"/>
    <w:pPr>
      <w:spacing w:after="0"/>
      <w:ind w:left="440"/>
    </w:pPr>
    <w:rPr>
      <w:rFonts w:ascii="Times New Roman" w:hAnsi="Times New Roman"/>
      <w:sz w:val="20"/>
      <w:szCs w:val="20"/>
    </w:rPr>
  </w:style>
  <w:style w:type="paragraph" w:styleId="5">
    <w:name w:val="toc 5"/>
    <w:basedOn w:val="a"/>
    <w:next w:val="a"/>
    <w:autoRedefine/>
    <w:uiPriority w:val="99"/>
    <w:semiHidden/>
    <w:locked/>
    <w:rsid w:val="00F703F6"/>
    <w:pPr>
      <w:spacing w:after="0"/>
      <w:ind w:left="660"/>
    </w:pPr>
    <w:rPr>
      <w:rFonts w:ascii="Times New Roman" w:hAnsi="Times New Roman"/>
      <w:sz w:val="20"/>
      <w:szCs w:val="20"/>
    </w:rPr>
  </w:style>
  <w:style w:type="paragraph" w:styleId="6">
    <w:name w:val="toc 6"/>
    <w:basedOn w:val="a"/>
    <w:next w:val="a"/>
    <w:autoRedefine/>
    <w:uiPriority w:val="99"/>
    <w:semiHidden/>
    <w:locked/>
    <w:rsid w:val="00F703F6"/>
    <w:pPr>
      <w:spacing w:after="0"/>
      <w:ind w:left="880"/>
    </w:pPr>
    <w:rPr>
      <w:rFonts w:ascii="Times New Roman" w:hAnsi="Times New Roman"/>
      <w:sz w:val="20"/>
      <w:szCs w:val="20"/>
    </w:rPr>
  </w:style>
  <w:style w:type="paragraph" w:styleId="7">
    <w:name w:val="toc 7"/>
    <w:basedOn w:val="a"/>
    <w:next w:val="a"/>
    <w:autoRedefine/>
    <w:uiPriority w:val="99"/>
    <w:semiHidden/>
    <w:locked/>
    <w:rsid w:val="00F703F6"/>
    <w:pPr>
      <w:spacing w:after="0"/>
      <w:ind w:left="1100"/>
    </w:pPr>
    <w:rPr>
      <w:rFonts w:ascii="Times New Roman" w:hAnsi="Times New Roman"/>
      <w:sz w:val="20"/>
      <w:szCs w:val="20"/>
    </w:rPr>
  </w:style>
  <w:style w:type="paragraph" w:styleId="8">
    <w:name w:val="toc 8"/>
    <w:basedOn w:val="a"/>
    <w:next w:val="a"/>
    <w:autoRedefine/>
    <w:uiPriority w:val="99"/>
    <w:semiHidden/>
    <w:locked/>
    <w:rsid w:val="00F703F6"/>
    <w:pPr>
      <w:spacing w:after="0"/>
      <w:ind w:left="1320"/>
    </w:pPr>
    <w:rPr>
      <w:rFonts w:ascii="Times New Roman" w:hAnsi="Times New Roman"/>
      <w:sz w:val="20"/>
      <w:szCs w:val="20"/>
    </w:rPr>
  </w:style>
  <w:style w:type="paragraph" w:styleId="9">
    <w:name w:val="toc 9"/>
    <w:basedOn w:val="a"/>
    <w:next w:val="a"/>
    <w:autoRedefine/>
    <w:uiPriority w:val="99"/>
    <w:semiHidden/>
    <w:locked/>
    <w:rsid w:val="00F703F6"/>
    <w:pPr>
      <w:spacing w:after="0"/>
      <w:ind w:left="1540"/>
    </w:pPr>
    <w:rPr>
      <w:rFonts w:ascii="Times New Roman" w:hAnsi="Times New Roman"/>
      <w:sz w:val="20"/>
      <w:szCs w:val="20"/>
    </w:rPr>
  </w:style>
  <w:style w:type="paragraph" w:styleId="af2">
    <w:name w:val="TOC Heading"/>
    <w:basedOn w:val="1"/>
    <w:next w:val="a"/>
    <w:uiPriority w:val="99"/>
    <w:qFormat/>
    <w:rsid w:val="00651E0B"/>
    <w:pPr>
      <w:spacing w:line="259" w:lineRule="auto"/>
      <w:outlineLvl w:val="9"/>
    </w:pPr>
    <w:rPr>
      <w:rFonts w:ascii="Calibri Light" w:hAnsi="Calibri Light"/>
      <w:color w:val="2E74B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369923">
      <w:bodyDiv w:val="1"/>
      <w:marLeft w:val="0"/>
      <w:marRight w:val="0"/>
      <w:marTop w:val="0"/>
      <w:marBottom w:val="0"/>
      <w:divBdr>
        <w:top w:val="none" w:sz="0" w:space="0" w:color="auto"/>
        <w:left w:val="none" w:sz="0" w:space="0" w:color="auto"/>
        <w:bottom w:val="none" w:sz="0" w:space="0" w:color="auto"/>
        <w:right w:val="none" w:sz="0" w:space="0" w:color="auto"/>
      </w:divBdr>
      <w:divsChild>
        <w:div w:id="2067757676">
          <w:marLeft w:val="0"/>
          <w:marRight w:val="0"/>
          <w:marTop w:val="0"/>
          <w:marBottom w:val="0"/>
          <w:divBdr>
            <w:top w:val="none" w:sz="0" w:space="0" w:color="auto"/>
            <w:left w:val="none" w:sz="0" w:space="0" w:color="auto"/>
            <w:bottom w:val="none" w:sz="0" w:space="0" w:color="auto"/>
            <w:right w:val="none" w:sz="0" w:space="0" w:color="auto"/>
          </w:divBdr>
          <w:divsChild>
            <w:div w:id="940256229">
              <w:marLeft w:val="0"/>
              <w:marRight w:val="0"/>
              <w:marTop w:val="0"/>
              <w:marBottom w:val="0"/>
              <w:divBdr>
                <w:top w:val="none" w:sz="0" w:space="0" w:color="auto"/>
                <w:left w:val="none" w:sz="0" w:space="0" w:color="auto"/>
                <w:bottom w:val="none" w:sz="0" w:space="0" w:color="auto"/>
                <w:right w:val="none" w:sz="0" w:space="0" w:color="auto"/>
              </w:divBdr>
              <w:divsChild>
                <w:div w:id="105647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626">
      <w:marLeft w:val="0"/>
      <w:marRight w:val="0"/>
      <w:marTop w:val="0"/>
      <w:marBottom w:val="0"/>
      <w:divBdr>
        <w:top w:val="none" w:sz="0" w:space="0" w:color="auto"/>
        <w:left w:val="none" w:sz="0" w:space="0" w:color="auto"/>
        <w:bottom w:val="none" w:sz="0" w:space="0" w:color="auto"/>
        <w:right w:val="none" w:sz="0" w:space="0" w:color="auto"/>
      </w:divBdr>
    </w:div>
    <w:div w:id="1330402627">
      <w:marLeft w:val="0"/>
      <w:marRight w:val="0"/>
      <w:marTop w:val="0"/>
      <w:marBottom w:val="0"/>
      <w:divBdr>
        <w:top w:val="none" w:sz="0" w:space="0" w:color="auto"/>
        <w:left w:val="none" w:sz="0" w:space="0" w:color="auto"/>
        <w:bottom w:val="none" w:sz="0" w:space="0" w:color="auto"/>
        <w:right w:val="none" w:sz="0" w:space="0" w:color="auto"/>
      </w:divBdr>
    </w:div>
    <w:div w:id="1330402628">
      <w:marLeft w:val="0"/>
      <w:marRight w:val="0"/>
      <w:marTop w:val="0"/>
      <w:marBottom w:val="0"/>
      <w:divBdr>
        <w:top w:val="none" w:sz="0" w:space="0" w:color="auto"/>
        <w:left w:val="none" w:sz="0" w:space="0" w:color="auto"/>
        <w:bottom w:val="none" w:sz="0" w:space="0" w:color="auto"/>
        <w:right w:val="none" w:sz="0" w:space="0" w:color="auto"/>
      </w:divBdr>
    </w:div>
    <w:div w:id="1330402629">
      <w:marLeft w:val="0"/>
      <w:marRight w:val="0"/>
      <w:marTop w:val="0"/>
      <w:marBottom w:val="0"/>
      <w:divBdr>
        <w:top w:val="none" w:sz="0" w:space="0" w:color="auto"/>
        <w:left w:val="none" w:sz="0" w:space="0" w:color="auto"/>
        <w:bottom w:val="none" w:sz="0" w:space="0" w:color="auto"/>
        <w:right w:val="none" w:sz="0" w:space="0" w:color="auto"/>
      </w:divBdr>
    </w:div>
    <w:div w:id="1330402630">
      <w:marLeft w:val="0"/>
      <w:marRight w:val="0"/>
      <w:marTop w:val="0"/>
      <w:marBottom w:val="0"/>
      <w:divBdr>
        <w:top w:val="none" w:sz="0" w:space="0" w:color="auto"/>
        <w:left w:val="none" w:sz="0" w:space="0" w:color="auto"/>
        <w:bottom w:val="none" w:sz="0" w:space="0" w:color="auto"/>
        <w:right w:val="none" w:sz="0" w:space="0" w:color="auto"/>
      </w:divBdr>
    </w:div>
    <w:div w:id="1330402658">
      <w:marLeft w:val="0"/>
      <w:marRight w:val="0"/>
      <w:marTop w:val="0"/>
      <w:marBottom w:val="0"/>
      <w:divBdr>
        <w:top w:val="none" w:sz="0" w:space="0" w:color="auto"/>
        <w:left w:val="none" w:sz="0" w:space="0" w:color="auto"/>
        <w:bottom w:val="none" w:sz="0" w:space="0" w:color="auto"/>
        <w:right w:val="none" w:sz="0" w:space="0" w:color="auto"/>
      </w:divBdr>
    </w:div>
    <w:div w:id="1330402670">
      <w:marLeft w:val="0"/>
      <w:marRight w:val="0"/>
      <w:marTop w:val="0"/>
      <w:marBottom w:val="0"/>
      <w:divBdr>
        <w:top w:val="none" w:sz="0" w:space="0" w:color="auto"/>
        <w:left w:val="none" w:sz="0" w:space="0" w:color="auto"/>
        <w:bottom w:val="none" w:sz="0" w:space="0" w:color="auto"/>
        <w:right w:val="none" w:sz="0" w:space="0" w:color="auto"/>
      </w:divBdr>
      <w:divsChild>
        <w:div w:id="1330402647">
          <w:marLeft w:val="0"/>
          <w:marRight w:val="360"/>
          <w:marTop w:val="0"/>
          <w:marBottom w:val="160"/>
          <w:divBdr>
            <w:top w:val="none" w:sz="0" w:space="0" w:color="auto"/>
            <w:left w:val="none" w:sz="0" w:space="0" w:color="auto"/>
            <w:bottom w:val="none" w:sz="0" w:space="0" w:color="auto"/>
            <w:right w:val="none" w:sz="0" w:space="0" w:color="auto"/>
          </w:divBdr>
          <w:divsChild>
            <w:div w:id="1330402638">
              <w:marLeft w:val="0"/>
              <w:marRight w:val="0"/>
              <w:marTop w:val="0"/>
              <w:marBottom w:val="0"/>
              <w:divBdr>
                <w:top w:val="none" w:sz="0" w:space="0" w:color="auto"/>
                <w:left w:val="none" w:sz="0" w:space="0" w:color="auto"/>
                <w:bottom w:val="none" w:sz="0" w:space="0" w:color="auto"/>
                <w:right w:val="none" w:sz="0" w:space="0" w:color="auto"/>
              </w:divBdr>
              <w:divsChild>
                <w:div w:id="13304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48">
          <w:marLeft w:val="0"/>
          <w:marRight w:val="0"/>
          <w:marTop w:val="0"/>
          <w:marBottom w:val="0"/>
          <w:divBdr>
            <w:top w:val="none" w:sz="0" w:space="0" w:color="auto"/>
            <w:left w:val="none" w:sz="0" w:space="0" w:color="auto"/>
            <w:bottom w:val="none" w:sz="0" w:space="0" w:color="auto"/>
            <w:right w:val="none" w:sz="0" w:space="0" w:color="auto"/>
          </w:divBdr>
          <w:divsChild>
            <w:div w:id="1330402747">
              <w:marLeft w:val="0"/>
              <w:marRight w:val="0"/>
              <w:marTop w:val="100"/>
              <w:marBottom w:val="100"/>
              <w:divBdr>
                <w:top w:val="none" w:sz="0" w:space="0" w:color="auto"/>
                <w:left w:val="none" w:sz="0" w:space="0" w:color="auto"/>
                <w:bottom w:val="none" w:sz="0" w:space="0" w:color="auto"/>
                <w:right w:val="none" w:sz="0" w:space="0" w:color="auto"/>
              </w:divBdr>
              <w:divsChild>
                <w:div w:id="1330402674">
                  <w:marLeft w:val="0"/>
                  <w:marRight w:val="0"/>
                  <w:marTop w:val="0"/>
                  <w:marBottom w:val="0"/>
                  <w:divBdr>
                    <w:top w:val="none" w:sz="0" w:space="0" w:color="auto"/>
                    <w:left w:val="none" w:sz="0" w:space="0" w:color="auto"/>
                    <w:bottom w:val="none" w:sz="0" w:space="0" w:color="auto"/>
                    <w:right w:val="none" w:sz="0" w:space="0" w:color="auto"/>
                  </w:divBdr>
                  <w:divsChild>
                    <w:div w:id="1330402727">
                      <w:marLeft w:val="0"/>
                      <w:marRight w:val="0"/>
                      <w:marTop w:val="0"/>
                      <w:marBottom w:val="0"/>
                      <w:divBdr>
                        <w:top w:val="none" w:sz="0" w:space="0" w:color="auto"/>
                        <w:left w:val="none" w:sz="0" w:space="0" w:color="auto"/>
                        <w:bottom w:val="none" w:sz="0" w:space="0" w:color="auto"/>
                        <w:right w:val="none" w:sz="0" w:space="0" w:color="auto"/>
                      </w:divBdr>
                      <w:divsChild>
                        <w:div w:id="1330402675">
                          <w:marLeft w:val="0"/>
                          <w:marRight w:val="0"/>
                          <w:marTop w:val="100"/>
                          <w:marBottom w:val="100"/>
                          <w:divBdr>
                            <w:top w:val="none" w:sz="0" w:space="0" w:color="auto"/>
                            <w:left w:val="none" w:sz="0" w:space="0" w:color="auto"/>
                            <w:bottom w:val="none" w:sz="0" w:space="0" w:color="auto"/>
                            <w:right w:val="none" w:sz="0" w:space="0" w:color="auto"/>
                          </w:divBdr>
                          <w:divsChild>
                            <w:div w:id="1330402635">
                              <w:marLeft w:val="0"/>
                              <w:marRight w:val="0"/>
                              <w:marTop w:val="100"/>
                              <w:marBottom w:val="100"/>
                              <w:divBdr>
                                <w:top w:val="none" w:sz="0" w:space="0" w:color="auto"/>
                                <w:left w:val="none" w:sz="0" w:space="0" w:color="auto"/>
                                <w:bottom w:val="none" w:sz="0" w:space="0" w:color="auto"/>
                                <w:right w:val="none" w:sz="0" w:space="0" w:color="auto"/>
                              </w:divBdr>
                              <w:divsChild>
                                <w:div w:id="1330402639">
                                  <w:marLeft w:val="0"/>
                                  <w:marRight w:val="0"/>
                                  <w:marTop w:val="0"/>
                                  <w:marBottom w:val="0"/>
                                  <w:divBdr>
                                    <w:top w:val="none" w:sz="0" w:space="0" w:color="auto"/>
                                    <w:left w:val="none" w:sz="0" w:space="0" w:color="auto"/>
                                    <w:bottom w:val="none" w:sz="0" w:space="0" w:color="auto"/>
                                    <w:right w:val="none" w:sz="0" w:space="0" w:color="auto"/>
                                  </w:divBdr>
                                  <w:divsChild>
                                    <w:div w:id="1330402734">
                                      <w:marLeft w:val="0"/>
                                      <w:marRight w:val="0"/>
                                      <w:marTop w:val="0"/>
                                      <w:marBottom w:val="0"/>
                                      <w:divBdr>
                                        <w:top w:val="none" w:sz="0" w:space="0" w:color="auto"/>
                                        <w:left w:val="none" w:sz="0" w:space="0" w:color="auto"/>
                                        <w:bottom w:val="none" w:sz="0" w:space="0" w:color="auto"/>
                                        <w:right w:val="none" w:sz="0" w:space="0" w:color="auto"/>
                                      </w:divBdr>
                                      <w:divsChild>
                                        <w:div w:id="1330402678">
                                          <w:marLeft w:val="0"/>
                                          <w:marRight w:val="0"/>
                                          <w:marTop w:val="0"/>
                                          <w:marBottom w:val="0"/>
                                          <w:divBdr>
                                            <w:top w:val="none" w:sz="0" w:space="0" w:color="auto"/>
                                            <w:left w:val="none" w:sz="0" w:space="0" w:color="auto"/>
                                            <w:bottom w:val="none" w:sz="0" w:space="0" w:color="auto"/>
                                            <w:right w:val="none" w:sz="0" w:space="0" w:color="auto"/>
                                          </w:divBdr>
                                          <w:divsChild>
                                            <w:div w:id="1330402750">
                                              <w:marLeft w:val="0"/>
                                              <w:marRight w:val="0"/>
                                              <w:marTop w:val="0"/>
                                              <w:marBottom w:val="0"/>
                                              <w:divBdr>
                                                <w:top w:val="none" w:sz="0" w:space="0" w:color="auto"/>
                                                <w:left w:val="none" w:sz="0" w:space="0" w:color="auto"/>
                                                <w:bottom w:val="none" w:sz="0" w:space="0" w:color="auto"/>
                                                <w:right w:val="none" w:sz="0" w:space="0" w:color="auto"/>
                                              </w:divBdr>
                                              <w:divsChild>
                                                <w:div w:id="1330402671">
                                                  <w:marLeft w:val="0"/>
                                                  <w:marRight w:val="0"/>
                                                  <w:marTop w:val="0"/>
                                                  <w:marBottom w:val="0"/>
                                                  <w:divBdr>
                                                    <w:top w:val="none" w:sz="0" w:space="0" w:color="auto"/>
                                                    <w:left w:val="none" w:sz="0" w:space="0" w:color="auto"/>
                                                    <w:bottom w:val="none" w:sz="0" w:space="0" w:color="auto"/>
                                                    <w:right w:val="none" w:sz="0" w:space="0" w:color="auto"/>
                                                  </w:divBdr>
                                                  <w:divsChild>
                                                    <w:div w:id="1330402644">
                                                      <w:marLeft w:val="0"/>
                                                      <w:marRight w:val="0"/>
                                                      <w:marTop w:val="60"/>
                                                      <w:marBottom w:val="0"/>
                                                      <w:divBdr>
                                                        <w:top w:val="none" w:sz="0" w:space="0" w:color="auto"/>
                                                        <w:left w:val="none" w:sz="0" w:space="0" w:color="auto"/>
                                                        <w:bottom w:val="none" w:sz="0" w:space="0" w:color="auto"/>
                                                        <w:right w:val="none" w:sz="0" w:space="0" w:color="auto"/>
                                                      </w:divBdr>
                                                      <w:divsChild>
                                                        <w:div w:id="1330402741">
                                                          <w:marLeft w:val="0"/>
                                                          <w:marRight w:val="0"/>
                                                          <w:marTop w:val="0"/>
                                                          <w:marBottom w:val="0"/>
                                                          <w:divBdr>
                                                            <w:top w:val="none" w:sz="0" w:space="0" w:color="auto"/>
                                                            <w:left w:val="none" w:sz="0" w:space="0" w:color="auto"/>
                                                            <w:bottom w:val="none" w:sz="0" w:space="0" w:color="auto"/>
                                                            <w:right w:val="none" w:sz="0" w:space="0" w:color="auto"/>
                                                          </w:divBdr>
                                                          <w:divsChild>
                                                            <w:div w:id="13304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3">
                                                      <w:marLeft w:val="0"/>
                                                      <w:marRight w:val="0"/>
                                                      <w:marTop w:val="60"/>
                                                      <w:marBottom w:val="0"/>
                                                      <w:divBdr>
                                                        <w:top w:val="none" w:sz="0" w:space="0" w:color="auto"/>
                                                        <w:left w:val="none" w:sz="0" w:space="0" w:color="auto"/>
                                                        <w:bottom w:val="none" w:sz="0" w:space="0" w:color="auto"/>
                                                        <w:right w:val="none" w:sz="0" w:space="0" w:color="auto"/>
                                                      </w:divBdr>
                                                      <w:divsChild>
                                                        <w:div w:id="1330402694">
                                                          <w:marLeft w:val="0"/>
                                                          <w:marRight w:val="0"/>
                                                          <w:marTop w:val="0"/>
                                                          <w:marBottom w:val="0"/>
                                                          <w:divBdr>
                                                            <w:top w:val="none" w:sz="0" w:space="0" w:color="auto"/>
                                                            <w:left w:val="none" w:sz="0" w:space="0" w:color="auto"/>
                                                            <w:bottom w:val="none" w:sz="0" w:space="0" w:color="auto"/>
                                                            <w:right w:val="none" w:sz="0" w:space="0" w:color="auto"/>
                                                          </w:divBdr>
                                                          <w:divsChild>
                                                            <w:div w:id="133040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6">
                                                      <w:marLeft w:val="0"/>
                                                      <w:marRight w:val="0"/>
                                                      <w:marTop w:val="0"/>
                                                      <w:marBottom w:val="0"/>
                                                      <w:divBdr>
                                                        <w:top w:val="none" w:sz="0" w:space="0" w:color="auto"/>
                                                        <w:left w:val="none" w:sz="0" w:space="0" w:color="auto"/>
                                                        <w:bottom w:val="none" w:sz="0" w:space="0" w:color="auto"/>
                                                        <w:right w:val="none" w:sz="0" w:space="0" w:color="auto"/>
                                                      </w:divBdr>
                                                      <w:divsChild>
                                                        <w:div w:id="1330402662">
                                                          <w:marLeft w:val="0"/>
                                                          <w:marRight w:val="0"/>
                                                          <w:marTop w:val="0"/>
                                                          <w:marBottom w:val="0"/>
                                                          <w:divBdr>
                                                            <w:top w:val="none" w:sz="0" w:space="0" w:color="auto"/>
                                                            <w:left w:val="none" w:sz="0" w:space="0" w:color="auto"/>
                                                            <w:bottom w:val="none" w:sz="0" w:space="0" w:color="auto"/>
                                                            <w:right w:val="none" w:sz="0" w:space="0" w:color="auto"/>
                                                          </w:divBdr>
                                                          <w:divsChild>
                                                            <w:div w:id="1330402718">
                                                              <w:marLeft w:val="0"/>
                                                              <w:marRight w:val="0"/>
                                                              <w:marTop w:val="0"/>
                                                              <w:marBottom w:val="0"/>
                                                              <w:divBdr>
                                                                <w:top w:val="none" w:sz="0" w:space="0" w:color="auto"/>
                                                                <w:left w:val="none" w:sz="0" w:space="0" w:color="auto"/>
                                                                <w:bottom w:val="none" w:sz="0" w:space="0" w:color="auto"/>
                                                                <w:right w:val="none" w:sz="0" w:space="0" w:color="auto"/>
                                                              </w:divBdr>
                                                              <w:divsChild>
                                                                <w:div w:id="1330402669">
                                                                  <w:marLeft w:val="0"/>
                                                                  <w:marRight w:val="0"/>
                                                                  <w:marTop w:val="0"/>
                                                                  <w:marBottom w:val="0"/>
                                                                  <w:divBdr>
                                                                    <w:top w:val="none" w:sz="0" w:space="0" w:color="auto"/>
                                                                    <w:left w:val="none" w:sz="0" w:space="0" w:color="auto"/>
                                                                    <w:bottom w:val="none" w:sz="0" w:space="0" w:color="auto"/>
                                                                    <w:right w:val="none" w:sz="0" w:space="0" w:color="auto"/>
                                                                  </w:divBdr>
                                                                  <w:divsChild>
                                                                    <w:div w:id="13304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09">
                                                          <w:marLeft w:val="0"/>
                                                          <w:marRight w:val="0"/>
                                                          <w:marTop w:val="0"/>
                                                          <w:marBottom w:val="0"/>
                                                          <w:divBdr>
                                                            <w:top w:val="none" w:sz="0" w:space="0" w:color="auto"/>
                                                            <w:left w:val="none" w:sz="0" w:space="0" w:color="auto"/>
                                                            <w:bottom w:val="none" w:sz="0" w:space="0" w:color="auto"/>
                                                            <w:right w:val="none" w:sz="0" w:space="0" w:color="auto"/>
                                                          </w:divBdr>
                                                        </w:div>
                                                      </w:divsChild>
                                                    </w:div>
                                                    <w:div w:id="133040272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2721">
                              <w:marLeft w:val="0"/>
                              <w:marRight w:val="0"/>
                              <w:marTop w:val="100"/>
                              <w:marBottom w:val="100"/>
                              <w:divBdr>
                                <w:top w:val="none" w:sz="0" w:space="0" w:color="auto"/>
                                <w:left w:val="none" w:sz="0" w:space="0" w:color="auto"/>
                                <w:bottom w:val="none" w:sz="0" w:space="0" w:color="auto"/>
                                <w:right w:val="none" w:sz="0" w:space="0" w:color="auto"/>
                              </w:divBdr>
                              <w:divsChild>
                                <w:div w:id="1330402661">
                                  <w:marLeft w:val="0"/>
                                  <w:marRight w:val="0"/>
                                  <w:marTop w:val="0"/>
                                  <w:marBottom w:val="0"/>
                                  <w:divBdr>
                                    <w:top w:val="none" w:sz="0" w:space="0" w:color="auto"/>
                                    <w:left w:val="none" w:sz="0" w:space="0" w:color="auto"/>
                                    <w:bottom w:val="none" w:sz="0" w:space="0" w:color="auto"/>
                                    <w:right w:val="none" w:sz="0" w:space="0" w:color="auto"/>
                                  </w:divBdr>
                                  <w:divsChild>
                                    <w:div w:id="1330402659">
                                      <w:marLeft w:val="0"/>
                                      <w:marRight w:val="0"/>
                                      <w:marTop w:val="0"/>
                                      <w:marBottom w:val="0"/>
                                      <w:divBdr>
                                        <w:top w:val="none" w:sz="0" w:space="0" w:color="auto"/>
                                        <w:left w:val="none" w:sz="0" w:space="0" w:color="auto"/>
                                        <w:bottom w:val="none" w:sz="0" w:space="0" w:color="auto"/>
                                        <w:right w:val="none" w:sz="0" w:space="0" w:color="auto"/>
                                      </w:divBdr>
                                      <w:divsChild>
                                        <w:div w:id="1330402683">
                                          <w:marLeft w:val="0"/>
                                          <w:marRight w:val="0"/>
                                          <w:marTop w:val="0"/>
                                          <w:marBottom w:val="0"/>
                                          <w:divBdr>
                                            <w:top w:val="none" w:sz="0" w:space="0" w:color="auto"/>
                                            <w:left w:val="none" w:sz="0" w:space="0" w:color="auto"/>
                                            <w:bottom w:val="none" w:sz="0" w:space="0" w:color="auto"/>
                                            <w:right w:val="none" w:sz="0" w:space="0" w:color="auto"/>
                                          </w:divBdr>
                                          <w:divsChild>
                                            <w:div w:id="1330402640">
                                              <w:marLeft w:val="0"/>
                                              <w:marRight w:val="0"/>
                                              <w:marTop w:val="0"/>
                                              <w:marBottom w:val="0"/>
                                              <w:divBdr>
                                                <w:top w:val="none" w:sz="0" w:space="0" w:color="auto"/>
                                                <w:left w:val="none" w:sz="0" w:space="0" w:color="auto"/>
                                                <w:bottom w:val="none" w:sz="0" w:space="0" w:color="auto"/>
                                                <w:right w:val="none" w:sz="0" w:space="0" w:color="auto"/>
                                              </w:divBdr>
                                              <w:divsChild>
                                                <w:div w:id="1330402729">
                                                  <w:marLeft w:val="0"/>
                                                  <w:marRight w:val="0"/>
                                                  <w:marTop w:val="0"/>
                                                  <w:marBottom w:val="0"/>
                                                  <w:divBdr>
                                                    <w:top w:val="none" w:sz="0" w:space="0" w:color="auto"/>
                                                    <w:left w:val="none" w:sz="0" w:space="0" w:color="auto"/>
                                                    <w:bottom w:val="none" w:sz="0" w:space="0" w:color="auto"/>
                                                    <w:right w:val="none" w:sz="0" w:space="0" w:color="auto"/>
                                                  </w:divBdr>
                                                  <w:divsChild>
                                                    <w:div w:id="1330402692">
                                                      <w:marLeft w:val="0"/>
                                                      <w:marRight w:val="0"/>
                                                      <w:marTop w:val="60"/>
                                                      <w:marBottom w:val="0"/>
                                                      <w:divBdr>
                                                        <w:top w:val="none" w:sz="0" w:space="0" w:color="auto"/>
                                                        <w:left w:val="none" w:sz="0" w:space="0" w:color="auto"/>
                                                        <w:bottom w:val="none" w:sz="0" w:space="0" w:color="auto"/>
                                                        <w:right w:val="none" w:sz="0" w:space="0" w:color="auto"/>
                                                      </w:divBdr>
                                                      <w:divsChild>
                                                        <w:div w:id="1330402715">
                                                          <w:marLeft w:val="0"/>
                                                          <w:marRight w:val="0"/>
                                                          <w:marTop w:val="0"/>
                                                          <w:marBottom w:val="0"/>
                                                          <w:divBdr>
                                                            <w:top w:val="none" w:sz="0" w:space="0" w:color="auto"/>
                                                            <w:left w:val="none" w:sz="0" w:space="0" w:color="auto"/>
                                                            <w:bottom w:val="none" w:sz="0" w:space="0" w:color="auto"/>
                                                            <w:right w:val="none" w:sz="0" w:space="0" w:color="auto"/>
                                                          </w:divBdr>
                                                          <w:divsChild>
                                                            <w:div w:id="13304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3">
                                                      <w:marLeft w:val="0"/>
                                                      <w:marRight w:val="0"/>
                                                      <w:marTop w:val="60"/>
                                                      <w:marBottom w:val="0"/>
                                                      <w:divBdr>
                                                        <w:top w:val="none" w:sz="0" w:space="0" w:color="auto"/>
                                                        <w:left w:val="none" w:sz="0" w:space="0" w:color="auto"/>
                                                        <w:bottom w:val="none" w:sz="0" w:space="0" w:color="auto"/>
                                                        <w:right w:val="none" w:sz="0" w:space="0" w:color="auto"/>
                                                      </w:divBdr>
                                                      <w:divsChild>
                                                        <w:div w:id="1330402634">
                                                          <w:marLeft w:val="0"/>
                                                          <w:marRight w:val="0"/>
                                                          <w:marTop w:val="0"/>
                                                          <w:marBottom w:val="0"/>
                                                          <w:divBdr>
                                                            <w:top w:val="none" w:sz="0" w:space="0" w:color="auto"/>
                                                            <w:left w:val="none" w:sz="0" w:space="0" w:color="auto"/>
                                                            <w:bottom w:val="none" w:sz="0" w:space="0" w:color="auto"/>
                                                            <w:right w:val="none" w:sz="0" w:space="0" w:color="auto"/>
                                                          </w:divBdr>
                                                          <w:divsChild>
                                                            <w:div w:id="1330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33">
                                                      <w:marLeft w:val="0"/>
                                                      <w:marRight w:val="0"/>
                                                      <w:marTop w:val="100"/>
                                                      <w:marBottom w:val="0"/>
                                                      <w:divBdr>
                                                        <w:top w:val="none" w:sz="0" w:space="0" w:color="auto"/>
                                                        <w:left w:val="none" w:sz="0" w:space="0" w:color="auto"/>
                                                        <w:bottom w:val="none" w:sz="0" w:space="0" w:color="auto"/>
                                                        <w:right w:val="none" w:sz="0" w:space="0" w:color="auto"/>
                                                      </w:divBdr>
                                                    </w:div>
                                                    <w:div w:id="1330402746">
                                                      <w:marLeft w:val="0"/>
                                                      <w:marRight w:val="0"/>
                                                      <w:marTop w:val="0"/>
                                                      <w:marBottom w:val="0"/>
                                                      <w:divBdr>
                                                        <w:top w:val="none" w:sz="0" w:space="0" w:color="auto"/>
                                                        <w:left w:val="none" w:sz="0" w:space="0" w:color="auto"/>
                                                        <w:bottom w:val="none" w:sz="0" w:space="0" w:color="auto"/>
                                                        <w:right w:val="none" w:sz="0" w:space="0" w:color="auto"/>
                                                      </w:divBdr>
                                                      <w:divsChild>
                                                        <w:div w:id="1330402633">
                                                          <w:marLeft w:val="0"/>
                                                          <w:marRight w:val="0"/>
                                                          <w:marTop w:val="0"/>
                                                          <w:marBottom w:val="0"/>
                                                          <w:divBdr>
                                                            <w:top w:val="none" w:sz="0" w:space="0" w:color="auto"/>
                                                            <w:left w:val="none" w:sz="0" w:space="0" w:color="auto"/>
                                                            <w:bottom w:val="none" w:sz="0" w:space="0" w:color="auto"/>
                                                            <w:right w:val="none" w:sz="0" w:space="0" w:color="auto"/>
                                                          </w:divBdr>
                                                        </w:div>
                                                        <w:div w:id="1330402697">
                                                          <w:marLeft w:val="0"/>
                                                          <w:marRight w:val="0"/>
                                                          <w:marTop w:val="0"/>
                                                          <w:marBottom w:val="0"/>
                                                          <w:divBdr>
                                                            <w:top w:val="none" w:sz="0" w:space="0" w:color="auto"/>
                                                            <w:left w:val="none" w:sz="0" w:space="0" w:color="auto"/>
                                                            <w:bottom w:val="none" w:sz="0" w:space="0" w:color="auto"/>
                                                            <w:right w:val="none" w:sz="0" w:space="0" w:color="auto"/>
                                                          </w:divBdr>
                                                          <w:divsChild>
                                                            <w:div w:id="1330402695">
                                                              <w:marLeft w:val="0"/>
                                                              <w:marRight w:val="0"/>
                                                              <w:marTop w:val="0"/>
                                                              <w:marBottom w:val="0"/>
                                                              <w:divBdr>
                                                                <w:top w:val="none" w:sz="0" w:space="0" w:color="auto"/>
                                                                <w:left w:val="none" w:sz="0" w:space="0" w:color="auto"/>
                                                                <w:bottom w:val="none" w:sz="0" w:space="0" w:color="auto"/>
                                                                <w:right w:val="none" w:sz="0" w:space="0" w:color="auto"/>
                                                              </w:divBdr>
                                                              <w:divsChild>
                                                                <w:div w:id="1330402712">
                                                                  <w:marLeft w:val="0"/>
                                                                  <w:marRight w:val="0"/>
                                                                  <w:marTop w:val="0"/>
                                                                  <w:marBottom w:val="0"/>
                                                                  <w:divBdr>
                                                                    <w:top w:val="none" w:sz="0" w:space="0" w:color="auto"/>
                                                                    <w:left w:val="none" w:sz="0" w:space="0" w:color="auto"/>
                                                                    <w:bottom w:val="none" w:sz="0" w:space="0" w:color="auto"/>
                                                                    <w:right w:val="none" w:sz="0" w:space="0" w:color="auto"/>
                                                                  </w:divBdr>
                                                                  <w:divsChild>
                                                                    <w:div w:id="13304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0402679">
      <w:marLeft w:val="0"/>
      <w:marRight w:val="0"/>
      <w:marTop w:val="0"/>
      <w:marBottom w:val="0"/>
      <w:divBdr>
        <w:top w:val="none" w:sz="0" w:space="0" w:color="auto"/>
        <w:left w:val="none" w:sz="0" w:space="0" w:color="auto"/>
        <w:bottom w:val="none" w:sz="0" w:space="0" w:color="auto"/>
        <w:right w:val="none" w:sz="0" w:space="0" w:color="auto"/>
      </w:divBdr>
    </w:div>
    <w:div w:id="1330402687">
      <w:marLeft w:val="0"/>
      <w:marRight w:val="0"/>
      <w:marTop w:val="0"/>
      <w:marBottom w:val="0"/>
      <w:divBdr>
        <w:top w:val="none" w:sz="0" w:space="0" w:color="auto"/>
        <w:left w:val="none" w:sz="0" w:space="0" w:color="auto"/>
        <w:bottom w:val="none" w:sz="0" w:space="0" w:color="auto"/>
        <w:right w:val="none" w:sz="0" w:space="0" w:color="auto"/>
      </w:divBdr>
    </w:div>
    <w:div w:id="1330402719">
      <w:marLeft w:val="0"/>
      <w:marRight w:val="0"/>
      <w:marTop w:val="0"/>
      <w:marBottom w:val="0"/>
      <w:divBdr>
        <w:top w:val="none" w:sz="0" w:space="0" w:color="auto"/>
        <w:left w:val="none" w:sz="0" w:space="0" w:color="auto"/>
        <w:bottom w:val="none" w:sz="0" w:space="0" w:color="auto"/>
        <w:right w:val="none" w:sz="0" w:space="0" w:color="auto"/>
      </w:divBdr>
      <w:divsChild>
        <w:div w:id="1330402631">
          <w:marLeft w:val="0"/>
          <w:marRight w:val="0"/>
          <w:marTop w:val="200"/>
          <w:marBottom w:val="0"/>
          <w:divBdr>
            <w:top w:val="none" w:sz="0" w:space="0" w:color="auto"/>
            <w:left w:val="none" w:sz="0" w:space="0" w:color="auto"/>
            <w:bottom w:val="none" w:sz="0" w:space="0" w:color="auto"/>
            <w:right w:val="none" w:sz="0" w:space="0" w:color="auto"/>
          </w:divBdr>
          <w:divsChild>
            <w:div w:id="1330402736">
              <w:marLeft w:val="0"/>
              <w:marRight w:val="0"/>
              <w:marTop w:val="0"/>
              <w:marBottom w:val="0"/>
              <w:divBdr>
                <w:top w:val="none" w:sz="0" w:space="0" w:color="auto"/>
                <w:left w:val="none" w:sz="0" w:space="0" w:color="auto"/>
                <w:bottom w:val="none" w:sz="0" w:space="0" w:color="auto"/>
                <w:right w:val="none" w:sz="0" w:space="0" w:color="auto"/>
              </w:divBdr>
            </w:div>
          </w:divsChild>
        </w:div>
        <w:div w:id="1330402636">
          <w:marLeft w:val="0"/>
          <w:marRight w:val="0"/>
          <w:marTop w:val="150"/>
          <w:marBottom w:val="0"/>
          <w:divBdr>
            <w:top w:val="none" w:sz="0" w:space="0" w:color="auto"/>
            <w:left w:val="none" w:sz="0" w:space="0" w:color="auto"/>
            <w:bottom w:val="none" w:sz="0" w:space="0" w:color="auto"/>
            <w:right w:val="none" w:sz="0" w:space="0" w:color="auto"/>
          </w:divBdr>
          <w:divsChild>
            <w:div w:id="1330402722">
              <w:marLeft w:val="0"/>
              <w:marRight w:val="0"/>
              <w:marTop w:val="0"/>
              <w:marBottom w:val="0"/>
              <w:divBdr>
                <w:top w:val="none" w:sz="0" w:space="0" w:color="auto"/>
                <w:left w:val="none" w:sz="0" w:space="0" w:color="auto"/>
                <w:bottom w:val="none" w:sz="0" w:space="0" w:color="auto"/>
                <w:right w:val="none" w:sz="0" w:space="0" w:color="auto"/>
              </w:divBdr>
            </w:div>
          </w:divsChild>
        </w:div>
        <w:div w:id="1330402643">
          <w:marLeft w:val="0"/>
          <w:marRight w:val="0"/>
          <w:marTop w:val="250"/>
          <w:marBottom w:val="0"/>
          <w:divBdr>
            <w:top w:val="none" w:sz="0" w:space="0" w:color="auto"/>
            <w:left w:val="none" w:sz="0" w:space="0" w:color="auto"/>
            <w:bottom w:val="none" w:sz="0" w:space="0" w:color="auto"/>
            <w:right w:val="none" w:sz="0" w:space="0" w:color="auto"/>
          </w:divBdr>
          <w:divsChild>
            <w:div w:id="1330402650">
              <w:marLeft w:val="0"/>
              <w:marRight w:val="0"/>
              <w:marTop w:val="0"/>
              <w:marBottom w:val="0"/>
              <w:divBdr>
                <w:top w:val="none" w:sz="0" w:space="0" w:color="auto"/>
                <w:left w:val="none" w:sz="0" w:space="0" w:color="auto"/>
                <w:bottom w:val="none" w:sz="0" w:space="0" w:color="auto"/>
                <w:right w:val="none" w:sz="0" w:space="0" w:color="auto"/>
              </w:divBdr>
              <w:divsChild>
                <w:div w:id="1330402723">
                  <w:marLeft w:val="0"/>
                  <w:marRight w:val="0"/>
                  <w:marTop w:val="0"/>
                  <w:marBottom w:val="0"/>
                  <w:divBdr>
                    <w:top w:val="none" w:sz="0" w:space="0" w:color="auto"/>
                    <w:left w:val="none" w:sz="0" w:space="0" w:color="auto"/>
                    <w:bottom w:val="none" w:sz="0" w:space="0" w:color="auto"/>
                    <w:right w:val="none" w:sz="0" w:space="0" w:color="auto"/>
                  </w:divBdr>
                </w:div>
                <w:div w:id="133040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46">
          <w:marLeft w:val="0"/>
          <w:marRight w:val="0"/>
          <w:marTop w:val="150"/>
          <w:marBottom w:val="0"/>
          <w:divBdr>
            <w:top w:val="none" w:sz="0" w:space="0" w:color="auto"/>
            <w:left w:val="none" w:sz="0" w:space="0" w:color="auto"/>
            <w:bottom w:val="none" w:sz="0" w:space="0" w:color="auto"/>
            <w:right w:val="none" w:sz="0" w:space="0" w:color="auto"/>
          </w:divBdr>
          <w:divsChild>
            <w:div w:id="1330402745">
              <w:marLeft w:val="0"/>
              <w:marRight w:val="0"/>
              <w:marTop w:val="0"/>
              <w:marBottom w:val="0"/>
              <w:divBdr>
                <w:top w:val="none" w:sz="0" w:space="0" w:color="auto"/>
                <w:left w:val="none" w:sz="0" w:space="0" w:color="auto"/>
                <w:bottom w:val="none" w:sz="0" w:space="0" w:color="auto"/>
                <w:right w:val="none" w:sz="0" w:space="0" w:color="auto"/>
              </w:divBdr>
            </w:div>
          </w:divsChild>
        </w:div>
        <w:div w:id="1330402652">
          <w:marLeft w:val="0"/>
          <w:marRight w:val="0"/>
          <w:marTop w:val="150"/>
          <w:marBottom w:val="0"/>
          <w:divBdr>
            <w:top w:val="none" w:sz="0" w:space="0" w:color="auto"/>
            <w:left w:val="none" w:sz="0" w:space="0" w:color="auto"/>
            <w:bottom w:val="none" w:sz="0" w:space="0" w:color="auto"/>
            <w:right w:val="none" w:sz="0" w:space="0" w:color="auto"/>
          </w:divBdr>
          <w:divsChild>
            <w:div w:id="1330402731">
              <w:marLeft w:val="0"/>
              <w:marRight w:val="0"/>
              <w:marTop w:val="0"/>
              <w:marBottom w:val="0"/>
              <w:divBdr>
                <w:top w:val="none" w:sz="0" w:space="0" w:color="auto"/>
                <w:left w:val="none" w:sz="0" w:space="0" w:color="auto"/>
                <w:bottom w:val="none" w:sz="0" w:space="0" w:color="auto"/>
                <w:right w:val="none" w:sz="0" w:space="0" w:color="auto"/>
              </w:divBdr>
            </w:div>
          </w:divsChild>
        </w:div>
        <w:div w:id="1330402654">
          <w:marLeft w:val="0"/>
          <w:marRight w:val="0"/>
          <w:marTop w:val="150"/>
          <w:marBottom w:val="0"/>
          <w:divBdr>
            <w:top w:val="none" w:sz="0" w:space="0" w:color="auto"/>
            <w:left w:val="none" w:sz="0" w:space="0" w:color="auto"/>
            <w:bottom w:val="none" w:sz="0" w:space="0" w:color="auto"/>
            <w:right w:val="none" w:sz="0" w:space="0" w:color="auto"/>
          </w:divBdr>
          <w:divsChild>
            <w:div w:id="1330402649">
              <w:marLeft w:val="0"/>
              <w:marRight w:val="0"/>
              <w:marTop w:val="0"/>
              <w:marBottom w:val="0"/>
              <w:divBdr>
                <w:top w:val="none" w:sz="0" w:space="0" w:color="auto"/>
                <w:left w:val="none" w:sz="0" w:space="0" w:color="auto"/>
                <w:bottom w:val="none" w:sz="0" w:space="0" w:color="auto"/>
                <w:right w:val="none" w:sz="0" w:space="0" w:color="auto"/>
              </w:divBdr>
            </w:div>
          </w:divsChild>
        </w:div>
        <w:div w:id="1330402655">
          <w:marLeft w:val="0"/>
          <w:marRight w:val="0"/>
          <w:marTop w:val="150"/>
          <w:marBottom w:val="0"/>
          <w:divBdr>
            <w:top w:val="none" w:sz="0" w:space="0" w:color="auto"/>
            <w:left w:val="none" w:sz="0" w:space="0" w:color="auto"/>
            <w:bottom w:val="none" w:sz="0" w:space="0" w:color="auto"/>
            <w:right w:val="none" w:sz="0" w:space="0" w:color="auto"/>
          </w:divBdr>
          <w:divsChild>
            <w:div w:id="1330402691">
              <w:marLeft w:val="0"/>
              <w:marRight w:val="0"/>
              <w:marTop w:val="0"/>
              <w:marBottom w:val="0"/>
              <w:divBdr>
                <w:top w:val="none" w:sz="0" w:space="0" w:color="auto"/>
                <w:left w:val="none" w:sz="0" w:space="0" w:color="auto"/>
                <w:bottom w:val="none" w:sz="0" w:space="0" w:color="auto"/>
                <w:right w:val="none" w:sz="0" w:space="0" w:color="auto"/>
              </w:divBdr>
            </w:div>
          </w:divsChild>
        </w:div>
        <w:div w:id="1330402656">
          <w:marLeft w:val="0"/>
          <w:marRight w:val="0"/>
          <w:marTop w:val="250"/>
          <w:marBottom w:val="0"/>
          <w:divBdr>
            <w:top w:val="none" w:sz="0" w:space="0" w:color="auto"/>
            <w:left w:val="none" w:sz="0" w:space="0" w:color="auto"/>
            <w:bottom w:val="none" w:sz="0" w:space="0" w:color="auto"/>
            <w:right w:val="none" w:sz="0" w:space="0" w:color="auto"/>
          </w:divBdr>
          <w:divsChild>
            <w:div w:id="1330402743">
              <w:marLeft w:val="0"/>
              <w:marRight w:val="0"/>
              <w:marTop w:val="0"/>
              <w:marBottom w:val="0"/>
              <w:divBdr>
                <w:top w:val="none" w:sz="0" w:space="0" w:color="auto"/>
                <w:left w:val="none" w:sz="0" w:space="0" w:color="auto"/>
                <w:bottom w:val="none" w:sz="0" w:space="0" w:color="auto"/>
                <w:right w:val="none" w:sz="0" w:space="0" w:color="auto"/>
              </w:divBdr>
            </w:div>
          </w:divsChild>
        </w:div>
        <w:div w:id="1330402664">
          <w:marLeft w:val="0"/>
          <w:marRight w:val="0"/>
          <w:marTop w:val="250"/>
          <w:marBottom w:val="0"/>
          <w:divBdr>
            <w:top w:val="none" w:sz="0" w:space="0" w:color="auto"/>
            <w:left w:val="none" w:sz="0" w:space="0" w:color="auto"/>
            <w:bottom w:val="none" w:sz="0" w:space="0" w:color="auto"/>
            <w:right w:val="none" w:sz="0" w:space="0" w:color="auto"/>
          </w:divBdr>
          <w:divsChild>
            <w:div w:id="1330402737">
              <w:marLeft w:val="0"/>
              <w:marRight w:val="0"/>
              <w:marTop w:val="0"/>
              <w:marBottom w:val="0"/>
              <w:divBdr>
                <w:top w:val="none" w:sz="0" w:space="0" w:color="auto"/>
                <w:left w:val="none" w:sz="0" w:space="0" w:color="auto"/>
                <w:bottom w:val="none" w:sz="0" w:space="0" w:color="auto"/>
                <w:right w:val="none" w:sz="0" w:space="0" w:color="auto"/>
              </w:divBdr>
              <w:divsChild>
                <w:div w:id="1330402686">
                  <w:marLeft w:val="0"/>
                  <w:marRight w:val="0"/>
                  <w:marTop w:val="0"/>
                  <w:marBottom w:val="0"/>
                  <w:divBdr>
                    <w:top w:val="none" w:sz="0" w:space="0" w:color="auto"/>
                    <w:left w:val="none" w:sz="0" w:space="0" w:color="auto"/>
                    <w:bottom w:val="none" w:sz="0" w:space="0" w:color="auto"/>
                    <w:right w:val="none" w:sz="0" w:space="0" w:color="auto"/>
                  </w:divBdr>
                </w:div>
                <w:div w:id="1330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7">
          <w:marLeft w:val="0"/>
          <w:marRight w:val="0"/>
          <w:marTop w:val="150"/>
          <w:marBottom w:val="0"/>
          <w:divBdr>
            <w:top w:val="none" w:sz="0" w:space="0" w:color="auto"/>
            <w:left w:val="none" w:sz="0" w:space="0" w:color="auto"/>
            <w:bottom w:val="none" w:sz="0" w:space="0" w:color="auto"/>
            <w:right w:val="none" w:sz="0" w:space="0" w:color="auto"/>
          </w:divBdr>
          <w:divsChild>
            <w:div w:id="1330402690">
              <w:marLeft w:val="0"/>
              <w:marRight w:val="0"/>
              <w:marTop w:val="0"/>
              <w:marBottom w:val="0"/>
              <w:divBdr>
                <w:top w:val="none" w:sz="0" w:space="0" w:color="auto"/>
                <w:left w:val="none" w:sz="0" w:space="0" w:color="auto"/>
                <w:bottom w:val="none" w:sz="0" w:space="0" w:color="auto"/>
                <w:right w:val="none" w:sz="0" w:space="0" w:color="auto"/>
              </w:divBdr>
            </w:div>
          </w:divsChild>
        </w:div>
        <w:div w:id="1330402668">
          <w:marLeft w:val="0"/>
          <w:marRight w:val="0"/>
          <w:marTop w:val="250"/>
          <w:marBottom w:val="0"/>
          <w:divBdr>
            <w:top w:val="none" w:sz="0" w:space="0" w:color="auto"/>
            <w:left w:val="none" w:sz="0" w:space="0" w:color="auto"/>
            <w:bottom w:val="none" w:sz="0" w:space="0" w:color="auto"/>
            <w:right w:val="none" w:sz="0" w:space="0" w:color="auto"/>
          </w:divBdr>
          <w:divsChild>
            <w:div w:id="1330402684">
              <w:marLeft w:val="0"/>
              <w:marRight w:val="0"/>
              <w:marTop w:val="0"/>
              <w:marBottom w:val="0"/>
              <w:divBdr>
                <w:top w:val="none" w:sz="0" w:space="0" w:color="auto"/>
                <w:left w:val="none" w:sz="0" w:space="0" w:color="auto"/>
                <w:bottom w:val="none" w:sz="0" w:space="0" w:color="auto"/>
                <w:right w:val="none" w:sz="0" w:space="0" w:color="auto"/>
              </w:divBdr>
            </w:div>
          </w:divsChild>
        </w:div>
        <w:div w:id="1330402672">
          <w:marLeft w:val="0"/>
          <w:marRight w:val="0"/>
          <w:marTop w:val="250"/>
          <w:marBottom w:val="0"/>
          <w:divBdr>
            <w:top w:val="none" w:sz="0" w:space="0" w:color="auto"/>
            <w:left w:val="none" w:sz="0" w:space="0" w:color="auto"/>
            <w:bottom w:val="none" w:sz="0" w:space="0" w:color="auto"/>
            <w:right w:val="none" w:sz="0" w:space="0" w:color="auto"/>
          </w:divBdr>
          <w:divsChild>
            <w:div w:id="1330402751">
              <w:marLeft w:val="0"/>
              <w:marRight w:val="0"/>
              <w:marTop w:val="0"/>
              <w:marBottom w:val="0"/>
              <w:divBdr>
                <w:top w:val="none" w:sz="0" w:space="0" w:color="auto"/>
                <w:left w:val="none" w:sz="0" w:space="0" w:color="auto"/>
                <w:bottom w:val="none" w:sz="0" w:space="0" w:color="auto"/>
                <w:right w:val="none" w:sz="0" w:space="0" w:color="auto"/>
              </w:divBdr>
              <w:divsChild>
                <w:div w:id="1330402657">
                  <w:marLeft w:val="0"/>
                  <w:marRight w:val="0"/>
                  <w:marTop w:val="0"/>
                  <w:marBottom w:val="0"/>
                  <w:divBdr>
                    <w:top w:val="none" w:sz="0" w:space="0" w:color="auto"/>
                    <w:left w:val="none" w:sz="0" w:space="0" w:color="auto"/>
                    <w:bottom w:val="none" w:sz="0" w:space="0" w:color="auto"/>
                    <w:right w:val="none" w:sz="0" w:space="0" w:color="auto"/>
                  </w:divBdr>
                </w:div>
                <w:div w:id="13304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80">
          <w:marLeft w:val="0"/>
          <w:marRight w:val="0"/>
          <w:marTop w:val="150"/>
          <w:marBottom w:val="0"/>
          <w:divBdr>
            <w:top w:val="none" w:sz="0" w:space="0" w:color="auto"/>
            <w:left w:val="none" w:sz="0" w:space="0" w:color="auto"/>
            <w:bottom w:val="none" w:sz="0" w:space="0" w:color="auto"/>
            <w:right w:val="none" w:sz="0" w:space="0" w:color="auto"/>
          </w:divBdr>
          <w:divsChild>
            <w:div w:id="1330402665">
              <w:marLeft w:val="0"/>
              <w:marRight w:val="0"/>
              <w:marTop w:val="0"/>
              <w:marBottom w:val="0"/>
              <w:divBdr>
                <w:top w:val="none" w:sz="0" w:space="0" w:color="auto"/>
                <w:left w:val="none" w:sz="0" w:space="0" w:color="auto"/>
                <w:bottom w:val="none" w:sz="0" w:space="0" w:color="auto"/>
                <w:right w:val="none" w:sz="0" w:space="0" w:color="auto"/>
              </w:divBdr>
            </w:div>
          </w:divsChild>
        </w:div>
        <w:div w:id="1330402681">
          <w:marLeft w:val="0"/>
          <w:marRight w:val="0"/>
          <w:marTop w:val="150"/>
          <w:marBottom w:val="0"/>
          <w:divBdr>
            <w:top w:val="none" w:sz="0" w:space="0" w:color="auto"/>
            <w:left w:val="none" w:sz="0" w:space="0" w:color="auto"/>
            <w:bottom w:val="none" w:sz="0" w:space="0" w:color="auto"/>
            <w:right w:val="none" w:sz="0" w:space="0" w:color="auto"/>
          </w:divBdr>
          <w:divsChild>
            <w:div w:id="1330402699">
              <w:marLeft w:val="0"/>
              <w:marRight w:val="0"/>
              <w:marTop w:val="0"/>
              <w:marBottom w:val="0"/>
              <w:divBdr>
                <w:top w:val="none" w:sz="0" w:space="0" w:color="auto"/>
                <w:left w:val="none" w:sz="0" w:space="0" w:color="auto"/>
                <w:bottom w:val="none" w:sz="0" w:space="0" w:color="auto"/>
                <w:right w:val="none" w:sz="0" w:space="0" w:color="auto"/>
              </w:divBdr>
            </w:div>
          </w:divsChild>
        </w:div>
        <w:div w:id="1330402688">
          <w:marLeft w:val="0"/>
          <w:marRight w:val="0"/>
          <w:marTop w:val="350"/>
          <w:marBottom w:val="0"/>
          <w:divBdr>
            <w:top w:val="none" w:sz="0" w:space="0" w:color="auto"/>
            <w:left w:val="none" w:sz="0" w:space="0" w:color="auto"/>
            <w:bottom w:val="none" w:sz="0" w:space="0" w:color="auto"/>
            <w:right w:val="none" w:sz="0" w:space="0" w:color="auto"/>
          </w:divBdr>
        </w:div>
        <w:div w:id="1330402698">
          <w:marLeft w:val="0"/>
          <w:marRight w:val="0"/>
          <w:marTop w:val="0"/>
          <w:marBottom w:val="0"/>
          <w:divBdr>
            <w:top w:val="none" w:sz="0" w:space="0" w:color="auto"/>
            <w:left w:val="none" w:sz="0" w:space="0" w:color="auto"/>
            <w:bottom w:val="none" w:sz="0" w:space="0" w:color="auto"/>
            <w:right w:val="none" w:sz="0" w:space="0" w:color="auto"/>
          </w:divBdr>
          <w:divsChild>
            <w:div w:id="1330402749">
              <w:marLeft w:val="0"/>
              <w:marRight w:val="0"/>
              <w:marTop w:val="0"/>
              <w:marBottom w:val="0"/>
              <w:divBdr>
                <w:top w:val="none" w:sz="0" w:space="0" w:color="auto"/>
                <w:left w:val="none" w:sz="0" w:space="0" w:color="auto"/>
                <w:bottom w:val="none" w:sz="0" w:space="0" w:color="auto"/>
                <w:right w:val="none" w:sz="0" w:space="0" w:color="auto"/>
              </w:divBdr>
            </w:div>
          </w:divsChild>
        </w:div>
        <w:div w:id="1330402702">
          <w:marLeft w:val="0"/>
          <w:marRight w:val="0"/>
          <w:marTop w:val="250"/>
          <w:marBottom w:val="0"/>
          <w:divBdr>
            <w:top w:val="none" w:sz="0" w:space="0" w:color="auto"/>
            <w:left w:val="none" w:sz="0" w:space="0" w:color="auto"/>
            <w:bottom w:val="none" w:sz="0" w:space="0" w:color="auto"/>
            <w:right w:val="none" w:sz="0" w:space="0" w:color="auto"/>
          </w:divBdr>
          <w:divsChild>
            <w:div w:id="1330402755">
              <w:marLeft w:val="0"/>
              <w:marRight w:val="0"/>
              <w:marTop w:val="0"/>
              <w:marBottom w:val="0"/>
              <w:divBdr>
                <w:top w:val="none" w:sz="0" w:space="0" w:color="auto"/>
                <w:left w:val="none" w:sz="0" w:space="0" w:color="auto"/>
                <w:bottom w:val="none" w:sz="0" w:space="0" w:color="auto"/>
                <w:right w:val="none" w:sz="0" w:space="0" w:color="auto"/>
              </w:divBdr>
            </w:div>
          </w:divsChild>
        </w:div>
        <w:div w:id="1330402706">
          <w:marLeft w:val="0"/>
          <w:marRight w:val="0"/>
          <w:marTop w:val="250"/>
          <w:marBottom w:val="0"/>
          <w:divBdr>
            <w:top w:val="none" w:sz="0" w:space="0" w:color="auto"/>
            <w:left w:val="none" w:sz="0" w:space="0" w:color="auto"/>
            <w:bottom w:val="none" w:sz="0" w:space="0" w:color="auto"/>
            <w:right w:val="none" w:sz="0" w:space="0" w:color="auto"/>
          </w:divBdr>
          <w:divsChild>
            <w:div w:id="1330402708">
              <w:marLeft w:val="0"/>
              <w:marRight w:val="0"/>
              <w:marTop w:val="0"/>
              <w:marBottom w:val="0"/>
              <w:divBdr>
                <w:top w:val="none" w:sz="0" w:space="0" w:color="auto"/>
                <w:left w:val="none" w:sz="0" w:space="0" w:color="auto"/>
                <w:bottom w:val="none" w:sz="0" w:space="0" w:color="auto"/>
                <w:right w:val="none" w:sz="0" w:space="0" w:color="auto"/>
              </w:divBdr>
              <w:divsChild>
                <w:div w:id="1330402653">
                  <w:marLeft w:val="0"/>
                  <w:marRight w:val="0"/>
                  <w:marTop w:val="0"/>
                  <w:marBottom w:val="0"/>
                  <w:divBdr>
                    <w:top w:val="none" w:sz="0" w:space="0" w:color="auto"/>
                    <w:left w:val="none" w:sz="0" w:space="0" w:color="auto"/>
                    <w:bottom w:val="none" w:sz="0" w:space="0" w:color="auto"/>
                    <w:right w:val="none" w:sz="0" w:space="0" w:color="auto"/>
                  </w:divBdr>
                </w:div>
                <w:div w:id="133040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07">
          <w:marLeft w:val="0"/>
          <w:marRight w:val="0"/>
          <w:marTop w:val="250"/>
          <w:marBottom w:val="0"/>
          <w:divBdr>
            <w:top w:val="none" w:sz="0" w:space="0" w:color="auto"/>
            <w:left w:val="none" w:sz="0" w:space="0" w:color="auto"/>
            <w:bottom w:val="none" w:sz="0" w:space="0" w:color="auto"/>
            <w:right w:val="none" w:sz="0" w:space="0" w:color="auto"/>
          </w:divBdr>
          <w:divsChild>
            <w:div w:id="1330402637">
              <w:marLeft w:val="0"/>
              <w:marRight w:val="0"/>
              <w:marTop w:val="0"/>
              <w:marBottom w:val="0"/>
              <w:divBdr>
                <w:top w:val="none" w:sz="0" w:space="0" w:color="auto"/>
                <w:left w:val="none" w:sz="0" w:space="0" w:color="auto"/>
                <w:bottom w:val="none" w:sz="0" w:space="0" w:color="auto"/>
                <w:right w:val="none" w:sz="0" w:space="0" w:color="auto"/>
              </w:divBdr>
              <w:divsChild>
                <w:div w:id="1330402677">
                  <w:marLeft w:val="0"/>
                  <w:marRight w:val="0"/>
                  <w:marTop w:val="0"/>
                  <w:marBottom w:val="0"/>
                  <w:divBdr>
                    <w:top w:val="none" w:sz="0" w:space="0" w:color="auto"/>
                    <w:left w:val="none" w:sz="0" w:space="0" w:color="auto"/>
                    <w:bottom w:val="none" w:sz="0" w:space="0" w:color="auto"/>
                    <w:right w:val="none" w:sz="0" w:space="0" w:color="auto"/>
                  </w:divBdr>
                </w:div>
                <w:div w:id="133040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10">
          <w:marLeft w:val="0"/>
          <w:marRight w:val="0"/>
          <w:marTop w:val="200"/>
          <w:marBottom w:val="0"/>
          <w:divBdr>
            <w:top w:val="none" w:sz="0" w:space="0" w:color="auto"/>
            <w:left w:val="none" w:sz="0" w:space="0" w:color="auto"/>
            <w:bottom w:val="none" w:sz="0" w:space="0" w:color="auto"/>
            <w:right w:val="none" w:sz="0" w:space="0" w:color="auto"/>
          </w:divBdr>
          <w:divsChild>
            <w:div w:id="1330402704">
              <w:marLeft w:val="0"/>
              <w:marRight w:val="0"/>
              <w:marTop w:val="0"/>
              <w:marBottom w:val="0"/>
              <w:divBdr>
                <w:top w:val="none" w:sz="0" w:space="0" w:color="auto"/>
                <w:left w:val="none" w:sz="0" w:space="0" w:color="auto"/>
                <w:bottom w:val="none" w:sz="0" w:space="0" w:color="auto"/>
                <w:right w:val="none" w:sz="0" w:space="0" w:color="auto"/>
              </w:divBdr>
            </w:div>
          </w:divsChild>
        </w:div>
        <w:div w:id="1330402711">
          <w:marLeft w:val="0"/>
          <w:marRight w:val="0"/>
          <w:marTop w:val="350"/>
          <w:marBottom w:val="0"/>
          <w:divBdr>
            <w:top w:val="none" w:sz="0" w:space="0" w:color="auto"/>
            <w:left w:val="none" w:sz="0" w:space="0" w:color="auto"/>
            <w:bottom w:val="none" w:sz="0" w:space="0" w:color="auto"/>
            <w:right w:val="none" w:sz="0" w:space="0" w:color="auto"/>
          </w:divBdr>
        </w:div>
        <w:div w:id="1330402713">
          <w:marLeft w:val="0"/>
          <w:marRight w:val="0"/>
          <w:marTop w:val="200"/>
          <w:marBottom w:val="0"/>
          <w:divBdr>
            <w:top w:val="none" w:sz="0" w:space="0" w:color="auto"/>
            <w:left w:val="none" w:sz="0" w:space="0" w:color="auto"/>
            <w:bottom w:val="none" w:sz="0" w:space="0" w:color="auto"/>
            <w:right w:val="none" w:sz="0" w:space="0" w:color="auto"/>
          </w:divBdr>
          <w:divsChild>
            <w:div w:id="1330402703">
              <w:marLeft w:val="0"/>
              <w:marRight w:val="0"/>
              <w:marTop w:val="0"/>
              <w:marBottom w:val="0"/>
              <w:divBdr>
                <w:top w:val="none" w:sz="0" w:space="0" w:color="auto"/>
                <w:left w:val="none" w:sz="0" w:space="0" w:color="auto"/>
                <w:bottom w:val="none" w:sz="0" w:space="0" w:color="auto"/>
                <w:right w:val="none" w:sz="0" w:space="0" w:color="auto"/>
              </w:divBdr>
            </w:div>
          </w:divsChild>
        </w:div>
        <w:div w:id="1330402716">
          <w:marLeft w:val="0"/>
          <w:marRight w:val="0"/>
          <w:marTop w:val="150"/>
          <w:marBottom w:val="0"/>
          <w:divBdr>
            <w:top w:val="none" w:sz="0" w:space="0" w:color="auto"/>
            <w:left w:val="none" w:sz="0" w:space="0" w:color="auto"/>
            <w:bottom w:val="none" w:sz="0" w:space="0" w:color="auto"/>
            <w:right w:val="none" w:sz="0" w:space="0" w:color="auto"/>
          </w:divBdr>
          <w:divsChild>
            <w:div w:id="1330402700">
              <w:marLeft w:val="0"/>
              <w:marRight w:val="0"/>
              <w:marTop w:val="0"/>
              <w:marBottom w:val="0"/>
              <w:divBdr>
                <w:top w:val="none" w:sz="0" w:space="0" w:color="auto"/>
                <w:left w:val="none" w:sz="0" w:space="0" w:color="auto"/>
                <w:bottom w:val="none" w:sz="0" w:space="0" w:color="auto"/>
                <w:right w:val="none" w:sz="0" w:space="0" w:color="auto"/>
              </w:divBdr>
            </w:div>
          </w:divsChild>
        </w:div>
        <w:div w:id="1330402717">
          <w:marLeft w:val="0"/>
          <w:marRight w:val="0"/>
          <w:marTop w:val="150"/>
          <w:marBottom w:val="0"/>
          <w:divBdr>
            <w:top w:val="none" w:sz="0" w:space="0" w:color="auto"/>
            <w:left w:val="none" w:sz="0" w:space="0" w:color="auto"/>
            <w:bottom w:val="none" w:sz="0" w:space="0" w:color="auto"/>
            <w:right w:val="none" w:sz="0" w:space="0" w:color="auto"/>
          </w:divBdr>
          <w:divsChild>
            <w:div w:id="1330402757">
              <w:marLeft w:val="0"/>
              <w:marRight w:val="0"/>
              <w:marTop w:val="0"/>
              <w:marBottom w:val="0"/>
              <w:divBdr>
                <w:top w:val="none" w:sz="0" w:space="0" w:color="auto"/>
                <w:left w:val="none" w:sz="0" w:space="0" w:color="auto"/>
                <w:bottom w:val="none" w:sz="0" w:space="0" w:color="auto"/>
                <w:right w:val="none" w:sz="0" w:space="0" w:color="auto"/>
              </w:divBdr>
            </w:div>
          </w:divsChild>
        </w:div>
        <w:div w:id="1330402725">
          <w:marLeft w:val="0"/>
          <w:marRight w:val="0"/>
          <w:marTop w:val="150"/>
          <w:marBottom w:val="0"/>
          <w:divBdr>
            <w:top w:val="none" w:sz="0" w:space="0" w:color="auto"/>
            <w:left w:val="none" w:sz="0" w:space="0" w:color="auto"/>
            <w:bottom w:val="none" w:sz="0" w:space="0" w:color="auto"/>
            <w:right w:val="none" w:sz="0" w:space="0" w:color="auto"/>
          </w:divBdr>
          <w:divsChild>
            <w:div w:id="1330402641">
              <w:marLeft w:val="0"/>
              <w:marRight w:val="0"/>
              <w:marTop w:val="0"/>
              <w:marBottom w:val="0"/>
              <w:divBdr>
                <w:top w:val="none" w:sz="0" w:space="0" w:color="auto"/>
                <w:left w:val="none" w:sz="0" w:space="0" w:color="auto"/>
                <w:bottom w:val="none" w:sz="0" w:space="0" w:color="auto"/>
                <w:right w:val="none" w:sz="0" w:space="0" w:color="auto"/>
              </w:divBdr>
            </w:div>
          </w:divsChild>
        </w:div>
        <w:div w:id="1330402728">
          <w:marLeft w:val="0"/>
          <w:marRight w:val="0"/>
          <w:marTop w:val="150"/>
          <w:marBottom w:val="0"/>
          <w:divBdr>
            <w:top w:val="none" w:sz="0" w:space="0" w:color="auto"/>
            <w:left w:val="none" w:sz="0" w:space="0" w:color="auto"/>
            <w:bottom w:val="none" w:sz="0" w:space="0" w:color="auto"/>
            <w:right w:val="none" w:sz="0" w:space="0" w:color="auto"/>
          </w:divBdr>
          <w:divsChild>
            <w:div w:id="1330402648">
              <w:marLeft w:val="0"/>
              <w:marRight w:val="0"/>
              <w:marTop w:val="0"/>
              <w:marBottom w:val="0"/>
              <w:divBdr>
                <w:top w:val="none" w:sz="0" w:space="0" w:color="auto"/>
                <w:left w:val="none" w:sz="0" w:space="0" w:color="auto"/>
                <w:bottom w:val="none" w:sz="0" w:space="0" w:color="auto"/>
                <w:right w:val="none" w:sz="0" w:space="0" w:color="auto"/>
              </w:divBdr>
            </w:div>
          </w:divsChild>
        </w:div>
        <w:div w:id="1330402730">
          <w:marLeft w:val="0"/>
          <w:marRight w:val="0"/>
          <w:marTop w:val="150"/>
          <w:marBottom w:val="0"/>
          <w:divBdr>
            <w:top w:val="none" w:sz="0" w:space="0" w:color="auto"/>
            <w:left w:val="none" w:sz="0" w:space="0" w:color="auto"/>
            <w:bottom w:val="none" w:sz="0" w:space="0" w:color="auto"/>
            <w:right w:val="none" w:sz="0" w:space="0" w:color="auto"/>
          </w:divBdr>
          <w:divsChild>
            <w:div w:id="1330402689">
              <w:marLeft w:val="0"/>
              <w:marRight w:val="0"/>
              <w:marTop w:val="0"/>
              <w:marBottom w:val="0"/>
              <w:divBdr>
                <w:top w:val="none" w:sz="0" w:space="0" w:color="auto"/>
                <w:left w:val="none" w:sz="0" w:space="0" w:color="auto"/>
                <w:bottom w:val="none" w:sz="0" w:space="0" w:color="auto"/>
                <w:right w:val="none" w:sz="0" w:space="0" w:color="auto"/>
              </w:divBdr>
            </w:div>
          </w:divsChild>
        </w:div>
        <w:div w:id="1330402735">
          <w:marLeft w:val="0"/>
          <w:marRight w:val="0"/>
          <w:marTop w:val="250"/>
          <w:marBottom w:val="0"/>
          <w:divBdr>
            <w:top w:val="none" w:sz="0" w:space="0" w:color="auto"/>
            <w:left w:val="none" w:sz="0" w:space="0" w:color="auto"/>
            <w:bottom w:val="none" w:sz="0" w:space="0" w:color="auto"/>
            <w:right w:val="none" w:sz="0" w:space="0" w:color="auto"/>
          </w:divBdr>
          <w:divsChild>
            <w:div w:id="1330402645">
              <w:marLeft w:val="0"/>
              <w:marRight w:val="0"/>
              <w:marTop w:val="0"/>
              <w:marBottom w:val="0"/>
              <w:divBdr>
                <w:top w:val="none" w:sz="0" w:space="0" w:color="auto"/>
                <w:left w:val="none" w:sz="0" w:space="0" w:color="auto"/>
                <w:bottom w:val="none" w:sz="0" w:space="0" w:color="auto"/>
                <w:right w:val="none" w:sz="0" w:space="0" w:color="auto"/>
              </w:divBdr>
            </w:div>
          </w:divsChild>
        </w:div>
        <w:div w:id="1330402739">
          <w:marLeft w:val="0"/>
          <w:marRight w:val="0"/>
          <w:marTop w:val="250"/>
          <w:marBottom w:val="0"/>
          <w:divBdr>
            <w:top w:val="none" w:sz="0" w:space="0" w:color="auto"/>
            <w:left w:val="none" w:sz="0" w:space="0" w:color="auto"/>
            <w:bottom w:val="none" w:sz="0" w:space="0" w:color="auto"/>
            <w:right w:val="none" w:sz="0" w:space="0" w:color="auto"/>
          </w:divBdr>
          <w:divsChild>
            <w:div w:id="1330402651">
              <w:marLeft w:val="0"/>
              <w:marRight w:val="0"/>
              <w:marTop w:val="0"/>
              <w:marBottom w:val="0"/>
              <w:divBdr>
                <w:top w:val="none" w:sz="0" w:space="0" w:color="auto"/>
                <w:left w:val="none" w:sz="0" w:space="0" w:color="auto"/>
                <w:bottom w:val="none" w:sz="0" w:space="0" w:color="auto"/>
                <w:right w:val="none" w:sz="0" w:space="0" w:color="auto"/>
              </w:divBdr>
            </w:div>
          </w:divsChild>
        </w:div>
        <w:div w:id="1330402740">
          <w:marLeft w:val="0"/>
          <w:marRight w:val="0"/>
          <w:marTop w:val="350"/>
          <w:marBottom w:val="0"/>
          <w:divBdr>
            <w:top w:val="none" w:sz="0" w:space="0" w:color="auto"/>
            <w:left w:val="none" w:sz="0" w:space="0" w:color="auto"/>
            <w:bottom w:val="none" w:sz="0" w:space="0" w:color="auto"/>
            <w:right w:val="none" w:sz="0" w:space="0" w:color="auto"/>
          </w:divBdr>
        </w:div>
        <w:div w:id="1330402744">
          <w:marLeft w:val="0"/>
          <w:marRight w:val="0"/>
          <w:marTop w:val="250"/>
          <w:marBottom w:val="0"/>
          <w:divBdr>
            <w:top w:val="none" w:sz="0" w:space="0" w:color="auto"/>
            <w:left w:val="none" w:sz="0" w:space="0" w:color="auto"/>
            <w:bottom w:val="none" w:sz="0" w:space="0" w:color="auto"/>
            <w:right w:val="none" w:sz="0" w:space="0" w:color="auto"/>
          </w:divBdr>
          <w:divsChild>
            <w:div w:id="1330402676">
              <w:marLeft w:val="0"/>
              <w:marRight w:val="0"/>
              <w:marTop w:val="0"/>
              <w:marBottom w:val="0"/>
              <w:divBdr>
                <w:top w:val="none" w:sz="0" w:space="0" w:color="auto"/>
                <w:left w:val="none" w:sz="0" w:space="0" w:color="auto"/>
                <w:bottom w:val="none" w:sz="0" w:space="0" w:color="auto"/>
                <w:right w:val="none" w:sz="0" w:space="0" w:color="auto"/>
              </w:divBdr>
            </w:div>
          </w:divsChild>
        </w:div>
        <w:div w:id="1330402754">
          <w:marLeft w:val="0"/>
          <w:marRight w:val="0"/>
          <w:marTop w:val="150"/>
          <w:marBottom w:val="0"/>
          <w:divBdr>
            <w:top w:val="none" w:sz="0" w:space="0" w:color="auto"/>
            <w:left w:val="none" w:sz="0" w:space="0" w:color="auto"/>
            <w:bottom w:val="none" w:sz="0" w:space="0" w:color="auto"/>
            <w:right w:val="none" w:sz="0" w:space="0" w:color="auto"/>
          </w:divBdr>
          <w:divsChild>
            <w:div w:id="1330402642">
              <w:marLeft w:val="0"/>
              <w:marRight w:val="0"/>
              <w:marTop w:val="0"/>
              <w:marBottom w:val="0"/>
              <w:divBdr>
                <w:top w:val="none" w:sz="0" w:space="0" w:color="auto"/>
                <w:left w:val="none" w:sz="0" w:space="0" w:color="auto"/>
                <w:bottom w:val="none" w:sz="0" w:space="0" w:color="auto"/>
                <w:right w:val="none" w:sz="0" w:space="0" w:color="auto"/>
              </w:divBdr>
            </w:div>
          </w:divsChild>
        </w:div>
        <w:div w:id="1330402756">
          <w:marLeft w:val="0"/>
          <w:marRight w:val="0"/>
          <w:marTop w:val="250"/>
          <w:marBottom w:val="0"/>
          <w:divBdr>
            <w:top w:val="none" w:sz="0" w:space="0" w:color="auto"/>
            <w:left w:val="none" w:sz="0" w:space="0" w:color="auto"/>
            <w:bottom w:val="none" w:sz="0" w:space="0" w:color="auto"/>
            <w:right w:val="none" w:sz="0" w:space="0" w:color="auto"/>
          </w:divBdr>
          <w:divsChild>
            <w:div w:id="1330402632">
              <w:marLeft w:val="0"/>
              <w:marRight w:val="0"/>
              <w:marTop w:val="0"/>
              <w:marBottom w:val="0"/>
              <w:divBdr>
                <w:top w:val="none" w:sz="0" w:space="0" w:color="auto"/>
                <w:left w:val="none" w:sz="0" w:space="0" w:color="auto"/>
                <w:bottom w:val="none" w:sz="0" w:space="0" w:color="auto"/>
                <w:right w:val="none" w:sz="0" w:space="0" w:color="auto"/>
              </w:divBdr>
              <w:divsChild>
                <w:div w:id="1330402660">
                  <w:marLeft w:val="0"/>
                  <w:marRight w:val="0"/>
                  <w:marTop w:val="0"/>
                  <w:marBottom w:val="0"/>
                  <w:divBdr>
                    <w:top w:val="none" w:sz="0" w:space="0" w:color="auto"/>
                    <w:left w:val="none" w:sz="0" w:space="0" w:color="auto"/>
                    <w:bottom w:val="none" w:sz="0" w:space="0" w:color="auto"/>
                    <w:right w:val="none" w:sz="0" w:space="0" w:color="auto"/>
                  </w:divBdr>
                </w:div>
                <w:div w:id="133040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5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ras.jes.su/oie/s020736760015393-1-1"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cyberleninka.ru/article/n/tsifrovaya-transformatsiya-nekommercheskih-organizatsiy-yakutii-uslovie-ustoychivogo-razvitiya-arkticheskogo-region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30</Pages>
  <Words>9266</Words>
  <Characters>52821</Characters>
  <Application>Microsoft Office Word</Application>
  <DocSecurity>0</DocSecurity>
  <Lines>440</Lines>
  <Paragraphs>123</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 РОССИЙСКОЙ ФЕДЕРАЦИИ</vt:lpstr>
    </vt:vector>
  </TitlesOfParts>
  <Company/>
  <LinksUpToDate>false</LinksUpToDate>
  <CharactersWithSpaces>61964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 РОССИЙСКОЙ ФЕДЕРАЦИИ</dc:title>
  <dc:subject/>
  <dc:creator>1</dc:creator>
  <cp:keywords/>
  <dc:description/>
  <cp:lastModifiedBy>Microsoft Office User</cp:lastModifiedBy>
  <cp:revision>5</cp:revision>
  <cp:lastPrinted>2020-02-03T03:46:00Z</cp:lastPrinted>
  <dcterms:created xsi:type="dcterms:W3CDTF">2022-12-30T07:09:00Z</dcterms:created>
  <dcterms:modified xsi:type="dcterms:W3CDTF">2023-01-10T04:52:00Z</dcterms:modified>
</cp:coreProperties>
</file>