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77DB3" w14:textId="77777777" w:rsidR="005109DD" w:rsidRPr="00F14047" w:rsidRDefault="005109DD" w:rsidP="005109DD">
      <w:pPr>
        <w:suppressAutoHyphens/>
        <w:spacing w:before="120" w:line="240" w:lineRule="auto"/>
        <w:ind w:firstLine="0"/>
        <w:jc w:val="center"/>
        <w:rPr>
          <w:szCs w:val="28"/>
          <w:lang w:eastAsia="ar-SA"/>
        </w:rPr>
      </w:pPr>
      <w:r w:rsidRPr="00F14047">
        <w:rPr>
          <w:szCs w:val="28"/>
          <w:lang w:eastAsia="ar-SA"/>
        </w:rPr>
        <w:t xml:space="preserve">МИНИСТЕРСТВО НАУКИ </w:t>
      </w:r>
      <w:r>
        <w:rPr>
          <w:szCs w:val="28"/>
          <w:lang w:eastAsia="ar-SA"/>
        </w:rPr>
        <w:t xml:space="preserve">И ВЫСШЕГО ОБРАЗОВАНИЯ        </w:t>
      </w:r>
      <w:r w:rsidRPr="00F14047">
        <w:rPr>
          <w:szCs w:val="28"/>
          <w:lang w:eastAsia="ar-SA"/>
        </w:rPr>
        <w:t>РОССИЙСКОЙ ФЕДЕРАЦИИ</w:t>
      </w:r>
    </w:p>
    <w:p w14:paraId="308E0D40" w14:textId="77777777" w:rsidR="005109DD" w:rsidRPr="00F14047" w:rsidRDefault="005109DD" w:rsidP="005109DD">
      <w:pPr>
        <w:spacing w:before="120" w:line="240" w:lineRule="auto"/>
        <w:ind w:firstLine="0"/>
        <w:jc w:val="center"/>
        <w:rPr>
          <w:szCs w:val="28"/>
        </w:rPr>
      </w:pPr>
      <w:r w:rsidRPr="00F14047">
        <w:rPr>
          <w:szCs w:val="28"/>
        </w:rPr>
        <w:t xml:space="preserve">ВЛАДИВОСТОКСКИЙ ГОСУДАРСТВЕННЫЙ УНИВЕРСИТЕТ </w:t>
      </w:r>
    </w:p>
    <w:p w14:paraId="549F2631" w14:textId="77777777" w:rsidR="005109DD" w:rsidRDefault="005109DD" w:rsidP="005109DD">
      <w:pPr>
        <w:spacing w:before="120" w:line="240" w:lineRule="auto"/>
        <w:ind w:firstLine="0"/>
        <w:jc w:val="center"/>
        <w:rPr>
          <w:caps/>
        </w:rPr>
      </w:pPr>
      <w:r w:rsidRPr="005D15ED">
        <w:rPr>
          <w:caps/>
        </w:rPr>
        <w:t xml:space="preserve">Институт международного бизнеса, </w:t>
      </w:r>
    </w:p>
    <w:p w14:paraId="78890CC0" w14:textId="77777777" w:rsidR="005109DD" w:rsidRPr="005D15ED" w:rsidRDefault="005109DD" w:rsidP="005109DD">
      <w:pPr>
        <w:spacing w:before="120" w:line="240" w:lineRule="auto"/>
        <w:ind w:firstLine="0"/>
        <w:jc w:val="center"/>
        <w:rPr>
          <w:caps/>
        </w:rPr>
      </w:pPr>
      <w:r w:rsidRPr="005D15ED">
        <w:rPr>
          <w:caps/>
        </w:rPr>
        <w:t>экономики и управления</w:t>
      </w:r>
    </w:p>
    <w:p w14:paraId="3CBB119E" w14:textId="77777777" w:rsidR="005109DD" w:rsidRPr="002F4770" w:rsidRDefault="005109DD" w:rsidP="005109DD">
      <w:pPr>
        <w:spacing w:before="120" w:line="240" w:lineRule="auto"/>
        <w:ind w:firstLine="0"/>
        <w:jc w:val="center"/>
        <w:rPr>
          <w:szCs w:val="28"/>
        </w:rPr>
      </w:pPr>
      <w:r w:rsidRPr="00F14047">
        <w:rPr>
          <w:szCs w:val="28"/>
        </w:rPr>
        <w:t xml:space="preserve">КАФЕДРА </w:t>
      </w:r>
      <w:r>
        <w:rPr>
          <w:szCs w:val="28"/>
        </w:rPr>
        <w:t>ЭКОНОМИКИ И</w:t>
      </w:r>
      <w:r w:rsidRPr="007B09D6">
        <w:rPr>
          <w:szCs w:val="28"/>
        </w:rPr>
        <w:t xml:space="preserve"> </w:t>
      </w:r>
      <w:r>
        <w:rPr>
          <w:szCs w:val="28"/>
        </w:rPr>
        <w:t>УПРАВЛЕНИЯ</w:t>
      </w:r>
    </w:p>
    <w:p w14:paraId="6F9FBB94" w14:textId="77777777" w:rsidR="005109DD" w:rsidRDefault="005109DD" w:rsidP="005109DD"/>
    <w:p w14:paraId="5DEC0D28" w14:textId="77777777" w:rsidR="005109DD" w:rsidRDefault="005109DD" w:rsidP="005109DD">
      <w:pPr>
        <w:ind w:left="6372"/>
      </w:pPr>
    </w:p>
    <w:p w14:paraId="43C1A30E" w14:textId="77777777" w:rsidR="005109DD" w:rsidRDefault="005109DD" w:rsidP="005109DD">
      <w:pPr>
        <w:ind w:firstLine="0"/>
      </w:pPr>
    </w:p>
    <w:p w14:paraId="76991CA9" w14:textId="77777777" w:rsidR="005109DD" w:rsidRDefault="005109DD" w:rsidP="005109DD">
      <w:pPr>
        <w:jc w:val="right"/>
      </w:pPr>
    </w:p>
    <w:p w14:paraId="6AED71A8" w14:textId="77777777" w:rsidR="005109DD" w:rsidRDefault="005109DD" w:rsidP="005109DD">
      <w:pPr>
        <w:jc w:val="center"/>
        <w:rPr>
          <w:sz w:val="48"/>
        </w:rPr>
      </w:pPr>
      <w:r w:rsidRPr="002F4770">
        <w:rPr>
          <w:sz w:val="48"/>
        </w:rPr>
        <w:t>ОТЧЕТ</w:t>
      </w:r>
    </w:p>
    <w:p w14:paraId="322E3A62" w14:textId="77777777" w:rsidR="005109DD" w:rsidRDefault="005109DD" w:rsidP="005109DD">
      <w:pPr>
        <w:spacing w:after="240" w:line="240" w:lineRule="auto"/>
        <w:ind w:firstLine="0"/>
        <w:jc w:val="center"/>
        <w:rPr>
          <w:sz w:val="44"/>
          <w:szCs w:val="44"/>
        </w:rPr>
      </w:pPr>
      <w:r>
        <w:rPr>
          <w:sz w:val="44"/>
          <w:szCs w:val="44"/>
        </w:rPr>
        <w:t>по учебной практике по получению навыков и</w:t>
      </w:r>
      <w:r>
        <w:rPr>
          <w:sz w:val="44"/>
          <w:szCs w:val="44"/>
        </w:rPr>
        <w:t>с</w:t>
      </w:r>
      <w:r>
        <w:rPr>
          <w:sz w:val="44"/>
          <w:szCs w:val="44"/>
        </w:rPr>
        <w:t>следовательской работы</w:t>
      </w:r>
    </w:p>
    <w:p w14:paraId="3282A149" w14:textId="77777777" w:rsidR="005109DD" w:rsidRDefault="005109DD" w:rsidP="005109DD">
      <w:pPr>
        <w:pStyle w:val="a5"/>
        <w:spacing w:before="240"/>
        <w:ind w:left="0" w:right="-74"/>
        <w:jc w:val="center"/>
        <w:rPr>
          <w:sz w:val="44"/>
        </w:rPr>
      </w:pPr>
    </w:p>
    <w:p w14:paraId="587245A2" w14:textId="77777777" w:rsidR="005109DD" w:rsidRDefault="005109DD" w:rsidP="005109DD">
      <w:pPr>
        <w:pStyle w:val="a5"/>
        <w:spacing w:before="240"/>
        <w:ind w:left="0" w:right="-74"/>
        <w:jc w:val="center"/>
        <w:rPr>
          <w:sz w:val="44"/>
        </w:rPr>
      </w:pPr>
    </w:p>
    <w:tbl>
      <w:tblPr>
        <w:tblW w:w="10007" w:type="dxa"/>
        <w:tblLayout w:type="fixed"/>
        <w:tblLook w:val="0000" w:firstRow="0" w:lastRow="0" w:firstColumn="0" w:lastColumn="0" w:noHBand="0" w:noVBand="0"/>
      </w:tblPr>
      <w:tblGrid>
        <w:gridCol w:w="4210"/>
        <w:gridCol w:w="2464"/>
        <w:gridCol w:w="3333"/>
      </w:tblGrid>
      <w:tr w:rsidR="005109DD" w14:paraId="71633B51" w14:textId="77777777" w:rsidTr="002B712E">
        <w:trPr>
          <w:trHeight w:val="347"/>
        </w:trPr>
        <w:tc>
          <w:tcPr>
            <w:tcW w:w="4210" w:type="dxa"/>
          </w:tcPr>
          <w:p w14:paraId="32E64912" w14:textId="77777777" w:rsidR="005109DD" w:rsidRPr="00F14047" w:rsidRDefault="005109DD" w:rsidP="002B712E">
            <w:pPr>
              <w:pStyle w:val="a5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Студент</w:t>
            </w:r>
          </w:p>
        </w:tc>
        <w:tc>
          <w:tcPr>
            <w:tcW w:w="2464" w:type="dxa"/>
          </w:tcPr>
          <w:p w14:paraId="478DFC9F" w14:textId="77777777" w:rsidR="005109DD" w:rsidRPr="00F14047" w:rsidRDefault="005109DD" w:rsidP="002B712E">
            <w:pPr>
              <w:pStyle w:val="a5"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333" w:type="dxa"/>
          </w:tcPr>
          <w:p w14:paraId="2D214BBC" w14:textId="77777777" w:rsidR="005109DD" w:rsidRPr="00F14047" w:rsidRDefault="005109DD" w:rsidP="002B712E">
            <w:pPr>
              <w:pStyle w:val="a5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5109DD" w14:paraId="2B0909FA" w14:textId="77777777" w:rsidTr="002B712E">
        <w:trPr>
          <w:trHeight w:val="331"/>
        </w:trPr>
        <w:tc>
          <w:tcPr>
            <w:tcW w:w="4210" w:type="dxa"/>
          </w:tcPr>
          <w:p w14:paraId="06E79255" w14:textId="77777777" w:rsidR="005109DD" w:rsidRPr="00F14047" w:rsidRDefault="005109DD" w:rsidP="002B712E">
            <w:pPr>
              <w:pStyle w:val="a5"/>
              <w:ind w:left="0" w:right="963"/>
              <w:rPr>
                <w:sz w:val="28"/>
                <w:szCs w:val="28"/>
                <w:lang w:val="en-US"/>
              </w:rPr>
            </w:pPr>
            <w:r w:rsidRPr="00F14047">
              <w:rPr>
                <w:sz w:val="28"/>
                <w:szCs w:val="28"/>
              </w:rPr>
              <w:t xml:space="preserve">группы </w:t>
            </w:r>
            <w:r w:rsidRPr="00BE48B3">
              <w:rPr>
                <w:sz w:val="28"/>
                <w:szCs w:val="28"/>
              </w:rPr>
              <w:t>БЭУ-2</w:t>
            </w:r>
            <w:r>
              <w:rPr>
                <w:sz w:val="28"/>
                <w:szCs w:val="28"/>
              </w:rPr>
              <w:t>5-2</w:t>
            </w:r>
          </w:p>
        </w:tc>
        <w:tc>
          <w:tcPr>
            <w:tcW w:w="2464" w:type="dxa"/>
          </w:tcPr>
          <w:p w14:paraId="7CE57CC0" w14:textId="77777777" w:rsidR="005109DD" w:rsidRPr="00F14047" w:rsidRDefault="005109DD" w:rsidP="002B712E">
            <w:pPr>
              <w:pStyle w:val="a5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333" w:type="dxa"/>
          </w:tcPr>
          <w:p w14:paraId="0AEFC298" w14:textId="77777777" w:rsidR="005109DD" w:rsidRPr="00F14047" w:rsidRDefault="005109DD" w:rsidP="002B712E">
            <w:pPr>
              <w:pStyle w:val="a5"/>
              <w:ind w:left="0" w:right="0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А.Е. Штепанюк</w:t>
            </w:r>
          </w:p>
        </w:tc>
      </w:tr>
      <w:tr w:rsidR="005109DD" w14:paraId="68357D41" w14:textId="77777777" w:rsidTr="002B712E">
        <w:trPr>
          <w:trHeight w:val="1357"/>
        </w:trPr>
        <w:tc>
          <w:tcPr>
            <w:tcW w:w="4210" w:type="dxa"/>
          </w:tcPr>
          <w:p w14:paraId="14D07D9C" w14:textId="77777777" w:rsidR="005109DD" w:rsidRPr="00F14047" w:rsidRDefault="005109DD" w:rsidP="002B712E">
            <w:pPr>
              <w:pStyle w:val="a5"/>
              <w:ind w:left="0" w:right="963"/>
              <w:rPr>
                <w:sz w:val="28"/>
                <w:szCs w:val="28"/>
              </w:rPr>
            </w:pPr>
          </w:p>
          <w:p w14:paraId="1D6F8F95" w14:textId="77777777" w:rsidR="005109DD" w:rsidRPr="00F14047" w:rsidRDefault="005109DD" w:rsidP="002B712E">
            <w:pPr>
              <w:pStyle w:val="a5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Руководитель</w:t>
            </w:r>
          </w:p>
          <w:p w14:paraId="5BE40CA9" w14:textId="77777777" w:rsidR="005109DD" w:rsidRPr="00F14047" w:rsidRDefault="005109DD" w:rsidP="002B712E">
            <w:pPr>
              <w:pStyle w:val="a5"/>
              <w:ind w:left="0" w:right="0"/>
              <w:jc w:val="left"/>
              <w:rPr>
                <w:color w:val="FF0000"/>
                <w:sz w:val="28"/>
                <w:szCs w:val="28"/>
              </w:rPr>
            </w:pPr>
            <w:r w:rsidRPr="00533DC8">
              <w:rPr>
                <w:color w:val="000000" w:themeColor="text1"/>
                <w:sz w:val="28"/>
                <w:szCs w:val="28"/>
              </w:rPr>
              <w:t>канд. экон. наук, доцент</w:t>
            </w:r>
          </w:p>
        </w:tc>
        <w:tc>
          <w:tcPr>
            <w:tcW w:w="2464" w:type="dxa"/>
          </w:tcPr>
          <w:p w14:paraId="56C69ED0" w14:textId="77777777" w:rsidR="005109DD" w:rsidRDefault="005109DD" w:rsidP="002B712E">
            <w:pPr>
              <w:pStyle w:val="a5"/>
              <w:ind w:left="0" w:right="144"/>
              <w:rPr>
                <w:sz w:val="28"/>
                <w:szCs w:val="28"/>
              </w:rPr>
            </w:pPr>
          </w:p>
          <w:p w14:paraId="1CC76F3A" w14:textId="77777777" w:rsidR="005109DD" w:rsidRDefault="005109DD" w:rsidP="002B712E">
            <w:pPr>
              <w:pStyle w:val="a5"/>
              <w:ind w:left="0" w:right="144"/>
              <w:rPr>
                <w:sz w:val="28"/>
                <w:szCs w:val="28"/>
              </w:rPr>
            </w:pPr>
          </w:p>
          <w:p w14:paraId="2A02B97F" w14:textId="77777777" w:rsidR="005109DD" w:rsidRPr="00F14047" w:rsidRDefault="005109DD" w:rsidP="002B712E">
            <w:pPr>
              <w:pStyle w:val="a5"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F14047">
              <w:rPr>
                <w:sz w:val="28"/>
                <w:szCs w:val="28"/>
              </w:rPr>
              <w:t>____________</w:t>
            </w:r>
          </w:p>
        </w:tc>
        <w:tc>
          <w:tcPr>
            <w:tcW w:w="3333" w:type="dxa"/>
          </w:tcPr>
          <w:p w14:paraId="4593042B" w14:textId="77777777" w:rsidR="005109DD" w:rsidRDefault="005109DD" w:rsidP="002B712E">
            <w:pPr>
              <w:pStyle w:val="a5"/>
              <w:ind w:left="0" w:right="0"/>
              <w:rPr>
                <w:color w:val="FF0000"/>
                <w:sz w:val="28"/>
                <w:szCs w:val="28"/>
              </w:rPr>
            </w:pPr>
          </w:p>
          <w:p w14:paraId="3413C6F4" w14:textId="77777777" w:rsidR="005109DD" w:rsidRDefault="005109DD" w:rsidP="002B712E">
            <w:pPr>
              <w:pStyle w:val="a5"/>
              <w:ind w:left="0" w:right="0"/>
              <w:rPr>
                <w:color w:val="FF0000"/>
                <w:sz w:val="28"/>
                <w:szCs w:val="28"/>
              </w:rPr>
            </w:pPr>
          </w:p>
          <w:p w14:paraId="75C4569A" w14:textId="77777777" w:rsidR="005109DD" w:rsidRDefault="005109DD" w:rsidP="002B712E">
            <w:pPr>
              <w:pStyle w:val="a5"/>
              <w:ind w:left="0" w:righ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С.В.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Кривошапова</w:t>
            </w:r>
            <w:proofErr w:type="spellEnd"/>
          </w:p>
          <w:p w14:paraId="083B5B98" w14:textId="77777777" w:rsidR="005109DD" w:rsidRPr="007B09D6" w:rsidRDefault="005109DD" w:rsidP="002B712E">
            <w:pPr>
              <w:pStyle w:val="a5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5109DD" w14:paraId="2BD9BCFC" w14:textId="77777777" w:rsidTr="002B712E">
        <w:trPr>
          <w:trHeight w:val="1010"/>
        </w:trPr>
        <w:tc>
          <w:tcPr>
            <w:tcW w:w="4210" w:type="dxa"/>
          </w:tcPr>
          <w:p w14:paraId="671318CD" w14:textId="77777777" w:rsidR="005109DD" w:rsidRPr="00F14047" w:rsidRDefault="005109DD" w:rsidP="002B712E">
            <w:pPr>
              <w:pStyle w:val="a5"/>
              <w:ind w:left="0" w:right="34"/>
              <w:rPr>
                <w:sz w:val="28"/>
                <w:szCs w:val="28"/>
              </w:rPr>
            </w:pPr>
          </w:p>
          <w:p w14:paraId="62AB69C8" w14:textId="77777777" w:rsidR="005109DD" w:rsidRPr="004403A3" w:rsidRDefault="005109DD" w:rsidP="002B712E">
            <w:pPr>
              <w:pStyle w:val="a5"/>
              <w:ind w:left="0" w:right="34"/>
              <w:rPr>
                <w:sz w:val="28"/>
                <w:szCs w:val="28"/>
              </w:rPr>
            </w:pPr>
            <w:proofErr w:type="spellStart"/>
            <w:r w:rsidRPr="004403A3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6505FA6A" w14:textId="77777777" w:rsidR="005109DD" w:rsidRPr="00F14047" w:rsidRDefault="005109DD" w:rsidP="002B712E">
            <w:pPr>
              <w:pStyle w:val="a5"/>
              <w:ind w:left="0" w:right="34"/>
              <w:rPr>
                <w:sz w:val="28"/>
                <w:szCs w:val="28"/>
              </w:rPr>
            </w:pPr>
            <w:r w:rsidRPr="004403A3">
              <w:rPr>
                <w:sz w:val="28"/>
                <w:szCs w:val="28"/>
              </w:rPr>
              <w:t xml:space="preserve">канд. экон. наук, доцент </w:t>
            </w:r>
          </w:p>
        </w:tc>
        <w:tc>
          <w:tcPr>
            <w:tcW w:w="2464" w:type="dxa"/>
          </w:tcPr>
          <w:p w14:paraId="3164AFC4" w14:textId="77777777" w:rsidR="005109DD" w:rsidRDefault="005109DD" w:rsidP="002B712E">
            <w:pPr>
              <w:pStyle w:val="a5"/>
              <w:ind w:left="0" w:right="144"/>
              <w:rPr>
                <w:sz w:val="28"/>
                <w:szCs w:val="28"/>
              </w:rPr>
            </w:pPr>
          </w:p>
          <w:p w14:paraId="7EB7C452" w14:textId="77777777" w:rsidR="005109DD" w:rsidRPr="00F14047" w:rsidRDefault="005109DD" w:rsidP="002B712E">
            <w:pPr>
              <w:pStyle w:val="a5"/>
              <w:ind w:left="0" w:right="144"/>
              <w:rPr>
                <w:sz w:val="28"/>
                <w:szCs w:val="28"/>
              </w:rPr>
            </w:pPr>
          </w:p>
          <w:p w14:paraId="6AF380FC" w14:textId="77777777" w:rsidR="005109DD" w:rsidRPr="00F14047" w:rsidRDefault="005109DD" w:rsidP="002B712E">
            <w:pPr>
              <w:pStyle w:val="a5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333" w:type="dxa"/>
          </w:tcPr>
          <w:p w14:paraId="1AA845DA" w14:textId="77777777" w:rsidR="005109DD" w:rsidRDefault="005109DD" w:rsidP="002B712E">
            <w:pPr>
              <w:pStyle w:val="a5"/>
              <w:ind w:left="0" w:right="963"/>
              <w:rPr>
                <w:sz w:val="28"/>
                <w:szCs w:val="28"/>
              </w:rPr>
            </w:pPr>
          </w:p>
          <w:p w14:paraId="448C6AE0" w14:textId="77777777" w:rsidR="005109DD" w:rsidRPr="00F14047" w:rsidRDefault="005109DD" w:rsidP="002B712E">
            <w:pPr>
              <w:pStyle w:val="a5"/>
              <w:ind w:left="0" w:right="963"/>
              <w:rPr>
                <w:sz w:val="28"/>
                <w:szCs w:val="28"/>
              </w:rPr>
            </w:pPr>
          </w:p>
          <w:p w14:paraId="59ECF36F" w14:textId="77777777" w:rsidR="005109DD" w:rsidRDefault="005109DD" w:rsidP="002B712E">
            <w:pPr>
              <w:pStyle w:val="a5"/>
              <w:ind w:left="0" w:righ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С.В.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Кривошапова</w:t>
            </w:r>
            <w:proofErr w:type="spellEnd"/>
          </w:p>
          <w:p w14:paraId="7243BDEA" w14:textId="77777777" w:rsidR="005109DD" w:rsidRPr="00F14047" w:rsidRDefault="005109DD" w:rsidP="002B712E">
            <w:pPr>
              <w:pStyle w:val="a5"/>
              <w:ind w:left="0" w:right="963"/>
              <w:rPr>
                <w:color w:val="FF0000"/>
                <w:sz w:val="28"/>
                <w:szCs w:val="28"/>
              </w:rPr>
            </w:pPr>
          </w:p>
        </w:tc>
      </w:tr>
    </w:tbl>
    <w:p w14:paraId="5B33D681" w14:textId="77777777" w:rsidR="005109DD" w:rsidRDefault="005109DD" w:rsidP="005109DD">
      <w:pPr>
        <w:pStyle w:val="a5"/>
        <w:ind w:left="0" w:right="963"/>
        <w:jc w:val="center"/>
        <w:rPr>
          <w:sz w:val="20"/>
        </w:rPr>
      </w:pPr>
    </w:p>
    <w:p w14:paraId="6EB8ED39" w14:textId="77777777" w:rsidR="005109DD" w:rsidRDefault="005109DD" w:rsidP="005109DD">
      <w:pPr>
        <w:pStyle w:val="a5"/>
        <w:ind w:left="0" w:right="963"/>
        <w:jc w:val="center"/>
      </w:pPr>
    </w:p>
    <w:p w14:paraId="4771A628" w14:textId="77777777" w:rsidR="005109DD" w:rsidRDefault="005109DD" w:rsidP="005109DD">
      <w:pPr>
        <w:pStyle w:val="a5"/>
        <w:ind w:left="0" w:right="963"/>
        <w:jc w:val="center"/>
      </w:pPr>
    </w:p>
    <w:p w14:paraId="6E002F82" w14:textId="77777777" w:rsidR="005109DD" w:rsidRDefault="005109DD" w:rsidP="005109DD">
      <w:pPr>
        <w:pStyle w:val="a5"/>
        <w:ind w:left="0" w:right="0"/>
        <w:jc w:val="center"/>
        <w:rPr>
          <w:color w:val="000000" w:themeColor="text1"/>
          <w:sz w:val="28"/>
          <w:szCs w:val="28"/>
        </w:rPr>
      </w:pPr>
    </w:p>
    <w:p w14:paraId="182B8C69" w14:textId="77777777" w:rsidR="005109DD" w:rsidRDefault="005109DD" w:rsidP="005109DD">
      <w:pPr>
        <w:pStyle w:val="a5"/>
        <w:ind w:left="0" w:right="0"/>
        <w:jc w:val="center"/>
        <w:rPr>
          <w:color w:val="000000" w:themeColor="text1"/>
          <w:sz w:val="28"/>
          <w:szCs w:val="28"/>
        </w:rPr>
      </w:pPr>
    </w:p>
    <w:p w14:paraId="59B64720" w14:textId="77777777" w:rsidR="005109DD" w:rsidRDefault="005109DD" w:rsidP="005109DD">
      <w:pPr>
        <w:pStyle w:val="a5"/>
        <w:ind w:left="0" w:right="0"/>
        <w:jc w:val="center"/>
        <w:rPr>
          <w:color w:val="000000" w:themeColor="text1"/>
          <w:sz w:val="28"/>
          <w:szCs w:val="28"/>
        </w:rPr>
      </w:pPr>
    </w:p>
    <w:p w14:paraId="40D36C32" w14:textId="77777777" w:rsidR="005109DD" w:rsidRDefault="005109DD" w:rsidP="005109DD">
      <w:pPr>
        <w:pStyle w:val="a5"/>
        <w:ind w:left="0" w:right="0"/>
        <w:jc w:val="center"/>
        <w:rPr>
          <w:color w:val="000000" w:themeColor="text1"/>
          <w:sz w:val="28"/>
          <w:szCs w:val="28"/>
        </w:rPr>
      </w:pPr>
    </w:p>
    <w:p w14:paraId="09EA7E47" w14:textId="77777777" w:rsidR="005109DD" w:rsidRDefault="005109DD" w:rsidP="005109DD">
      <w:pPr>
        <w:pStyle w:val="a5"/>
        <w:ind w:left="0" w:right="0"/>
        <w:jc w:val="center"/>
        <w:rPr>
          <w:color w:val="000000" w:themeColor="text1"/>
          <w:sz w:val="28"/>
          <w:szCs w:val="28"/>
        </w:rPr>
      </w:pPr>
    </w:p>
    <w:p w14:paraId="03FB218B" w14:textId="77777777" w:rsidR="005109DD" w:rsidRDefault="005109DD" w:rsidP="005109DD">
      <w:pPr>
        <w:pStyle w:val="a5"/>
        <w:ind w:left="0" w:right="0"/>
        <w:rPr>
          <w:color w:val="000000" w:themeColor="text1"/>
          <w:sz w:val="28"/>
          <w:szCs w:val="28"/>
        </w:rPr>
      </w:pPr>
    </w:p>
    <w:p w14:paraId="54428A5E" w14:textId="77777777" w:rsidR="005109DD" w:rsidRDefault="005109DD" w:rsidP="005109DD">
      <w:pPr>
        <w:pStyle w:val="a5"/>
        <w:ind w:left="0" w:right="0"/>
        <w:jc w:val="center"/>
        <w:rPr>
          <w:color w:val="000000" w:themeColor="text1"/>
          <w:sz w:val="28"/>
          <w:szCs w:val="28"/>
        </w:rPr>
      </w:pPr>
      <w:r w:rsidRPr="002F4770">
        <w:rPr>
          <w:color w:val="000000" w:themeColor="text1"/>
          <w:sz w:val="28"/>
          <w:szCs w:val="28"/>
        </w:rPr>
        <w:t>Владивосток 202</w:t>
      </w:r>
      <w:r>
        <w:rPr>
          <w:color w:val="000000" w:themeColor="text1"/>
          <w:sz w:val="28"/>
          <w:szCs w:val="28"/>
        </w:rPr>
        <w:t>6</w:t>
      </w:r>
    </w:p>
    <w:p w14:paraId="17C30CD2" w14:textId="77777777" w:rsidR="005109DD" w:rsidRPr="00611DB6" w:rsidRDefault="005109DD" w:rsidP="005109DD">
      <w:pPr>
        <w:spacing w:after="160" w:line="259" w:lineRule="auto"/>
        <w:ind w:firstLine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color w:val="000000" w:themeColor="text1"/>
          <w:szCs w:val="28"/>
        </w:rPr>
        <w:br w:type="page"/>
      </w:r>
      <w:r w:rsidRPr="00627B98">
        <w:rPr>
          <w:rFonts w:eastAsia="Times New Roman" w:cs="Times New Roman"/>
          <w:sz w:val="24"/>
          <w:szCs w:val="24"/>
          <w:lang w:eastAsia="ru-RU"/>
        </w:rPr>
        <w:lastRenderedPageBreak/>
        <w:t>МИНИСТЕРСТВО НАУКИ И ВЫСШЕГО ОБРАЗОВАНИЯ</w:t>
      </w:r>
    </w:p>
    <w:p w14:paraId="30CF9182" w14:textId="77777777" w:rsidR="005109DD" w:rsidRDefault="005109DD" w:rsidP="005109DD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РОССИЙСКОЙ</w:t>
      </w:r>
      <w:r w:rsidRPr="009621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27B98">
        <w:rPr>
          <w:rFonts w:eastAsia="Times New Roman" w:cs="Times New Roman"/>
          <w:sz w:val="24"/>
          <w:szCs w:val="24"/>
          <w:lang w:eastAsia="ru-RU"/>
        </w:rPr>
        <w:t>ФЕДЕРАЦИИ</w:t>
      </w:r>
    </w:p>
    <w:p w14:paraId="260DEB11" w14:textId="77777777" w:rsidR="005109DD" w:rsidRPr="00627B98" w:rsidRDefault="005109DD" w:rsidP="005109DD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7EFF9F8C" w14:textId="77777777" w:rsidR="005109DD" w:rsidRPr="00627B98" w:rsidRDefault="005109DD" w:rsidP="005109DD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ФЕДЕРАЛЬНОЕ ГОСУДАРСТВЕННОЕ БЮДЖЕТНОЕ ОБРАЗОВАТЕЛЬНОЕ</w:t>
      </w:r>
    </w:p>
    <w:p w14:paraId="2F98BCCA" w14:textId="77777777" w:rsidR="005109DD" w:rsidRDefault="005109DD" w:rsidP="005109DD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УЧРЕЖДЕНИЕ ВЫСШЕГО ОБРАЗОВАНИЯ</w:t>
      </w:r>
    </w:p>
    <w:p w14:paraId="118F5FD6" w14:textId="77777777" w:rsidR="005109DD" w:rsidRPr="00627B98" w:rsidRDefault="005109DD" w:rsidP="005109DD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45C4F09" w14:textId="77777777" w:rsidR="005109DD" w:rsidRDefault="005109DD" w:rsidP="005109DD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«ВЛАДИВОСТОКСКИЙ ГОСУДАРСТВЕННЫЙ УНИВЕРСИТЕТ»</w:t>
      </w:r>
    </w:p>
    <w:p w14:paraId="2450F240" w14:textId="77777777" w:rsidR="005109DD" w:rsidRPr="00627B98" w:rsidRDefault="005109DD" w:rsidP="005109DD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06A3CE4" w14:textId="77777777" w:rsidR="005109DD" w:rsidRPr="00627B98" w:rsidRDefault="005109DD" w:rsidP="005109DD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16AEE726" w14:textId="77777777" w:rsidR="005109DD" w:rsidRDefault="005109DD" w:rsidP="005109DD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КАФЕДРА ЭКОНОМИКИ И УПРАВЛЕНИЯ</w:t>
      </w:r>
    </w:p>
    <w:p w14:paraId="4EE65AFF" w14:textId="77777777" w:rsidR="005109DD" w:rsidRPr="00627B98" w:rsidRDefault="005109DD" w:rsidP="005109DD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763DB955" w14:textId="77777777" w:rsidR="005109DD" w:rsidRPr="00EB3C78" w:rsidRDefault="005109DD" w:rsidP="005109DD">
      <w:pPr>
        <w:spacing w:line="240" w:lineRule="auto"/>
        <w:jc w:val="center"/>
        <w:rPr>
          <w:sz w:val="24"/>
          <w:szCs w:val="24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ИНДИВИДУАЛЬНОЕ ЗАДАНИЕ</w:t>
      </w:r>
      <w:r w:rsidRPr="00627B98">
        <w:rPr>
          <w:rFonts w:eastAsia="Times New Roman" w:cs="Times New Roman"/>
          <w:sz w:val="24"/>
          <w:szCs w:val="24"/>
          <w:lang w:eastAsia="ru-RU"/>
        </w:rPr>
        <w:cr/>
        <w:t xml:space="preserve"> </w:t>
      </w:r>
      <w:r w:rsidRPr="00EB3C78">
        <w:rPr>
          <w:sz w:val="24"/>
          <w:szCs w:val="24"/>
        </w:rPr>
        <w:t>на учебную практику по получению навыков исследовательской работы</w:t>
      </w:r>
    </w:p>
    <w:p w14:paraId="38FBE3C5" w14:textId="77777777" w:rsidR="005109DD" w:rsidRDefault="005109DD" w:rsidP="005109DD">
      <w:pPr>
        <w:spacing w:line="240" w:lineRule="auto"/>
        <w:rPr>
          <w:sz w:val="24"/>
          <w:szCs w:val="24"/>
        </w:rPr>
      </w:pPr>
    </w:p>
    <w:p w14:paraId="325DDA01" w14:textId="77777777" w:rsidR="005109DD" w:rsidRPr="00962197" w:rsidRDefault="005109DD" w:rsidP="005109DD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62197">
        <w:rPr>
          <w:color w:val="000000" w:themeColor="text1"/>
          <w:sz w:val="24"/>
          <w:szCs w:val="24"/>
        </w:rPr>
        <w:t xml:space="preserve">Студент: </w:t>
      </w:r>
      <w:r>
        <w:rPr>
          <w:color w:val="000000" w:themeColor="text1"/>
          <w:sz w:val="24"/>
          <w:szCs w:val="24"/>
        </w:rPr>
        <w:t>Штепанюк Александра Евгеньевна</w:t>
      </w:r>
    </w:p>
    <w:p w14:paraId="55811F3F" w14:textId="77777777" w:rsidR="005109DD" w:rsidRPr="00962197" w:rsidRDefault="005109DD" w:rsidP="005109DD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62197">
        <w:rPr>
          <w:color w:val="000000" w:themeColor="text1"/>
          <w:sz w:val="24"/>
          <w:szCs w:val="24"/>
        </w:rPr>
        <w:t xml:space="preserve">Группа: </w:t>
      </w:r>
      <w:r>
        <w:rPr>
          <w:color w:val="000000" w:themeColor="text1"/>
          <w:sz w:val="24"/>
          <w:szCs w:val="24"/>
        </w:rPr>
        <w:t>БЭУ-25-2</w:t>
      </w:r>
    </w:p>
    <w:p w14:paraId="55988748" w14:textId="77777777" w:rsidR="005109DD" w:rsidRPr="009D1F0A" w:rsidRDefault="005109DD" w:rsidP="005109DD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D1F0A">
        <w:rPr>
          <w:color w:val="000000" w:themeColor="text1"/>
          <w:sz w:val="24"/>
          <w:szCs w:val="24"/>
        </w:rPr>
        <w:t xml:space="preserve">Срок сдачи: </w:t>
      </w:r>
      <w:r w:rsidRPr="00611DB6">
        <w:rPr>
          <w:color w:val="000000" w:themeColor="text1"/>
          <w:sz w:val="24"/>
          <w:szCs w:val="24"/>
        </w:rPr>
        <w:t>согласно графику учебного процесса</w:t>
      </w:r>
    </w:p>
    <w:p w14:paraId="578AB55D" w14:textId="77777777" w:rsidR="005109DD" w:rsidRPr="000D6BCA" w:rsidRDefault="005109DD" w:rsidP="005109DD">
      <w:pPr>
        <w:pStyle w:val="a3"/>
        <w:spacing w:line="240" w:lineRule="auto"/>
        <w:ind w:left="0"/>
        <w:rPr>
          <w:sz w:val="24"/>
          <w:szCs w:val="24"/>
        </w:rPr>
      </w:pPr>
    </w:p>
    <w:p w14:paraId="7F5C9350" w14:textId="77777777" w:rsidR="005109DD" w:rsidRPr="000D6BCA" w:rsidRDefault="005109DD" w:rsidP="005109DD">
      <w:pPr>
        <w:pStyle w:val="a3"/>
        <w:spacing w:line="240" w:lineRule="auto"/>
        <w:ind w:left="0" w:right="-2"/>
        <w:rPr>
          <w:sz w:val="24"/>
          <w:szCs w:val="24"/>
        </w:rPr>
      </w:pPr>
      <w:r w:rsidRPr="000D6BCA">
        <w:rPr>
          <w:sz w:val="24"/>
          <w:szCs w:val="24"/>
        </w:rPr>
        <w:t>Содержание отчета по учебной практике по получению навыков исследовательской</w:t>
      </w:r>
      <w:r>
        <w:rPr>
          <w:sz w:val="24"/>
          <w:szCs w:val="24"/>
        </w:rPr>
        <w:t xml:space="preserve"> р</w:t>
      </w:r>
      <w:r w:rsidRPr="000D6BCA">
        <w:rPr>
          <w:sz w:val="24"/>
          <w:szCs w:val="24"/>
        </w:rPr>
        <w:t xml:space="preserve">аботы:  </w:t>
      </w:r>
    </w:p>
    <w:p w14:paraId="1D8C5ECC" w14:textId="77777777" w:rsidR="005109DD" w:rsidRPr="000D6BCA" w:rsidRDefault="005109DD" w:rsidP="005109DD">
      <w:pPr>
        <w:pStyle w:val="a3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Введение: </w:t>
      </w:r>
      <w:r w:rsidRPr="000D6BCA">
        <w:rPr>
          <w:sz w:val="24"/>
          <w:szCs w:val="24"/>
        </w:rPr>
        <w:t>определить цель и задачи практики, основные методы, необходимые для их д</w:t>
      </w:r>
      <w:r w:rsidRPr="000D6BCA">
        <w:rPr>
          <w:sz w:val="24"/>
          <w:szCs w:val="24"/>
        </w:rPr>
        <w:t>о</w:t>
      </w:r>
      <w:r w:rsidRPr="000D6BCA">
        <w:rPr>
          <w:sz w:val="24"/>
          <w:szCs w:val="24"/>
        </w:rPr>
        <w:t>стижения</w:t>
      </w:r>
      <w:r>
        <w:rPr>
          <w:sz w:val="24"/>
          <w:szCs w:val="24"/>
        </w:rPr>
        <w:t xml:space="preserve"> (</w:t>
      </w:r>
      <w:r w:rsidRPr="00CB2E4F">
        <w:rPr>
          <w:sz w:val="24"/>
          <w:szCs w:val="24"/>
        </w:rPr>
        <w:t>Объем – 1 страница</w:t>
      </w:r>
      <w:r>
        <w:rPr>
          <w:sz w:val="24"/>
          <w:szCs w:val="24"/>
        </w:rPr>
        <w:t>)</w:t>
      </w:r>
    </w:p>
    <w:p w14:paraId="2D1D7FF8" w14:textId="77777777" w:rsidR="005109DD" w:rsidRPr="009D1F0A" w:rsidRDefault="005109DD" w:rsidP="005109DD">
      <w:pPr>
        <w:pStyle w:val="a3"/>
        <w:tabs>
          <w:tab w:val="left" w:pos="1701"/>
        </w:tabs>
        <w:spacing w:line="240" w:lineRule="auto"/>
        <w:ind w:left="0"/>
        <w:rPr>
          <w:b/>
          <w:bCs/>
          <w:color w:val="000000" w:themeColor="text1"/>
          <w:sz w:val="24"/>
          <w:szCs w:val="24"/>
        </w:rPr>
      </w:pPr>
      <w:r w:rsidRPr="000D6BCA">
        <w:rPr>
          <w:b/>
          <w:bCs/>
          <w:sz w:val="24"/>
          <w:szCs w:val="24"/>
        </w:rPr>
        <w:t>Раздел 1. Характеристика исследуемой проблемы</w:t>
      </w:r>
      <w:r>
        <w:rPr>
          <w:b/>
          <w:bCs/>
          <w:sz w:val="24"/>
          <w:szCs w:val="24"/>
        </w:rPr>
        <w:t xml:space="preserve"> по теме </w:t>
      </w:r>
      <w:r w:rsidRPr="009D1F0A">
        <w:rPr>
          <w:b/>
          <w:bCs/>
          <w:sz w:val="24"/>
          <w:szCs w:val="24"/>
        </w:rPr>
        <w:t>«</w:t>
      </w:r>
      <w:r w:rsidRPr="00713897">
        <w:rPr>
          <w:b/>
          <w:bCs/>
          <w:color w:val="000000" w:themeColor="text1"/>
          <w:sz w:val="24"/>
          <w:szCs w:val="24"/>
          <w:u w:val="single"/>
        </w:rPr>
        <w:t>Информационная бе</w:t>
      </w:r>
      <w:r w:rsidRPr="00713897">
        <w:rPr>
          <w:b/>
          <w:bCs/>
          <w:color w:val="000000" w:themeColor="text1"/>
          <w:sz w:val="24"/>
          <w:szCs w:val="24"/>
          <w:u w:val="single"/>
        </w:rPr>
        <w:t>з</w:t>
      </w:r>
      <w:r w:rsidRPr="00713897">
        <w:rPr>
          <w:b/>
          <w:bCs/>
          <w:color w:val="000000" w:themeColor="text1"/>
          <w:sz w:val="24"/>
          <w:szCs w:val="24"/>
          <w:u w:val="single"/>
        </w:rPr>
        <w:t>опасность в цифровой экономике</w:t>
      </w:r>
      <w:r w:rsidRPr="00BE48B3">
        <w:rPr>
          <w:b/>
          <w:bCs/>
          <w:color w:val="000000" w:themeColor="text1"/>
          <w:sz w:val="24"/>
          <w:szCs w:val="24"/>
          <w:u w:val="single"/>
        </w:rPr>
        <w:t>.</w:t>
      </w:r>
      <w:r w:rsidRPr="009D1F0A">
        <w:rPr>
          <w:b/>
          <w:bCs/>
          <w:color w:val="000000" w:themeColor="text1"/>
          <w:sz w:val="24"/>
          <w:szCs w:val="24"/>
          <w:u w:val="single"/>
        </w:rPr>
        <w:t>»</w:t>
      </w:r>
    </w:p>
    <w:p w14:paraId="5FC307FC" w14:textId="77777777" w:rsidR="005109DD" w:rsidRPr="000D6BCA" w:rsidRDefault="005109DD" w:rsidP="005109DD">
      <w:pPr>
        <w:pStyle w:val="a3"/>
        <w:tabs>
          <w:tab w:val="left" w:pos="1134"/>
        </w:tabs>
        <w:spacing w:line="240" w:lineRule="auto"/>
        <w:ind w:left="0"/>
        <w:rPr>
          <w:sz w:val="24"/>
          <w:szCs w:val="24"/>
        </w:rPr>
      </w:pPr>
      <w:r w:rsidRPr="005B74C0">
        <w:rPr>
          <w:color w:val="000000" w:themeColor="text1"/>
          <w:sz w:val="24"/>
          <w:szCs w:val="24"/>
        </w:rPr>
        <w:t>Краткое содержание исследуемой проблемы и ее актуальность, степень разработанн</w:t>
      </w:r>
      <w:r w:rsidRPr="005B74C0">
        <w:rPr>
          <w:color w:val="000000" w:themeColor="text1"/>
          <w:sz w:val="24"/>
          <w:szCs w:val="24"/>
        </w:rPr>
        <w:t>о</w:t>
      </w:r>
      <w:r w:rsidRPr="005B74C0">
        <w:rPr>
          <w:color w:val="000000" w:themeColor="text1"/>
          <w:sz w:val="24"/>
          <w:szCs w:val="24"/>
        </w:rPr>
        <w:t xml:space="preserve">сти </w:t>
      </w:r>
      <w:r>
        <w:rPr>
          <w:sz w:val="24"/>
          <w:szCs w:val="24"/>
        </w:rPr>
        <w:t>и</w:t>
      </w:r>
      <w:r w:rsidRPr="000D6BCA">
        <w:rPr>
          <w:sz w:val="24"/>
          <w:szCs w:val="24"/>
        </w:rPr>
        <w:t>сследуемой проблемы (перечень авторов, внесших вклад в решение проблемы; отраж</w:t>
      </w:r>
      <w:r w:rsidRPr="000D6BCA">
        <w:rPr>
          <w:sz w:val="24"/>
          <w:szCs w:val="24"/>
        </w:rPr>
        <w:t>е</w:t>
      </w:r>
      <w:r w:rsidRPr="000D6BCA">
        <w:rPr>
          <w:sz w:val="24"/>
          <w:szCs w:val="24"/>
        </w:rPr>
        <w:t>ние проблемы в государственных нормативных документах и т.п.); цель и задачи исследов</w:t>
      </w:r>
      <w:r w:rsidRPr="000D6BCA">
        <w:rPr>
          <w:sz w:val="24"/>
          <w:szCs w:val="24"/>
        </w:rPr>
        <w:t>а</w:t>
      </w:r>
      <w:r w:rsidRPr="000D6BCA">
        <w:rPr>
          <w:sz w:val="24"/>
          <w:szCs w:val="24"/>
        </w:rPr>
        <w:t xml:space="preserve">ния (УК-1.1в, УК-1.3в). </w:t>
      </w:r>
    </w:p>
    <w:p w14:paraId="581645E8" w14:textId="77777777" w:rsidR="005109DD" w:rsidRPr="000D6BCA" w:rsidRDefault="005109DD" w:rsidP="005109DD">
      <w:pPr>
        <w:pStyle w:val="a3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0D6BCA">
        <w:rPr>
          <w:b/>
          <w:bCs/>
          <w:sz w:val="24"/>
          <w:szCs w:val="24"/>
        </w:rPr>
        <w:t>Раздел 2. Современное состояние исследуемой проблемы</w:t>
      </w:r>
    </w:p>
    <w:p w14:paraId="6984BCAE" w14:textId="77777777" w:rsidR="005109DD" w:rsidRPr="000D6BCA" w:rsidRDefault="005109DD" w:rsidP="005109DD">
      <w:pPr>
        <w:pStyle w:val="a3"/>
        <w:tabs>
          <w:tab w:val="left" w:pos="1134"/>
        </w:tabs>
        <w:spacing w:line="240" w:lineRule="auto"/>
        <w:ind w:left="0"/>
        <w:rPr>
          <w:sz w:val="24"/>
          <w:szCs w:val="24"/>
        </w:rPr>
      </w:pPr>
      <w:r w:rsidRPr="000D6BCA">
        <w:rPr>
          <w:sz w:val="24"/>
          <w:szCs w:val="24"/>
        </w:rPr>
        <w:t>Сущность исследуемой проблемы в авторском изложении с иллюстрацией</w:t>
      </w:r>
      <w:r>
        <w:rPr>
          <w:sz w:val="24"/>
          <w:szCs w:val="24"/>
        </w:rPr>
        <w:t>,</w:t>
      </w:r>
      <w:r w:rsidRPr="000D6BCA">
        <w:rPr>
          <w:sz w:val="24"/>
          <w:szCs w:val="24"/>
        </w:rPr>
        <w:t xml:space="preserve"> статист</w:t>
      </w:r>
      <w:r w:rsidRPr="000D6BCA">
        <w:rPr>
          <w:sz w:val="24"/>
          <w:szCs w:val="24"/>
        </w:rPr>
        <w:t>и</w:t>
      </w:r>
      <w:r w:rsidRPr="000D6BCA">
        <w:rPr>
          <w:sz w:val="24"/>
          <w:szCs w:val="24"/>
        </w:rPr>
        <w:t>ческим и аналитическим материалом, перспективы дальнейших исследований по данной т</w:t>
      </w:r>
      <w:r w:rsidRPr="000D6BCA">
        <w:rPr>
          <w:sz w:val="24"/>
          <w:szCs w:val="24"/>
        </w:rPr>
        <w:t>е</w:t>
      </w:r>
      <w:r w:rsidRPr="000D6BCA">
        <w:rPr>
          <w:sz w:val="24"/>
          <w:szCs w:val="24"/>
        </w:rPr>
        <w:t>ме (УК-1.1в).</w:t>
      </w:r>
      <w:r>
        <w:rPr>
          <w:sz w:val="24"/>
          <w:szCs w:val="24"/>
        </w:rPr>
        <w:t xml:space="preserve"> (Объем двух разделов – 10-12 страниц)</w:t>
      </w:r>
    </w:p>
    <w:p w14:paraId="24475287" w14:textId="77777777" w:rsidR="005109DD" w:rsidRDefault="005109DD" w:rsidP="005109DD">
      <w:pPr>
        <w:pStyle w:val="a3"/>
        <w:tabs>
          <w:tab w:val="left" w:pos="1134"/>
        </w:tabs>
        <w:spacing w:line="240" w:lineRule="auto"/>
        <w:ind w:left="1134" w:hanging="1134"/>
        <w:rPr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Заключение. </w:t>
      </w:r>
      <w:r w:rsidRPr="00CB2E4F">
        <w:rPr>
          <w:sz w:val="24"/>
          <w:szCs w:val="24"/>
        </w:rPr>
        <w:t>В заключении обобщается изложенный в отчете материал, делаются выводы.</w:t>
      </w:r>
    </w:p>
    <w:p w14:paraId="5F35CD6C" w14:textId="77777777" w:rsidR="005109DD" w:rsidRPr="000D6BCA" w:rsidRDefault="005109DD" w:rsidP="005109DD">
      <w:pPr>
        <w:pStyle w:val="a3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>
        <w:rPr>
          <w:sz w:val="24"/>
          <w:szCs w:val="24"/>
        </w:rPr>
        <w:t>(</w:t>
      </w:r>
      <w:r w:rsidRPr="00CB2E4F">
        <w:rPr>
          <w:sz w:val="24"/>
          <w:szCs w:val="24"/>
        </w:rPr>
        <w:t>Объем – 1-2</w:t>
      </w:r>
      <w:r>
        <w:rPr>
          <w:sz w:val="24"/>
          <w:szCs w:val="24"/>
        </w:rPr>
        <w:t xml:space="preserve"> </w:t>
      </w:r>
      <w:r w:rsidRPr="00CB2E4F">
        <w:rPr>
          <w:sz w:val="24"/>
          <w:szCs w:val="24"/>
        </w:rPr>
        <w:t>страницы</w:t>
      </w:r>
      <w:r>
        <w:rPr>
          <w:sz w:val="24"/>
          <w:szCs w:val="24"/>
        </w:rPr>
        <w:t>)</w:t>
      </w:r>
    </w:p>
    <w:p w14:paraId="2E1693E8" w14:textId="77777777" w:rsidR="005109DD" w:rsidRPr="00627B98" w:rsidRDefault="005109DD" w:rsidP="005109DD">
      <w:pPr>
        <w:pStyle w:val="a3"/>
        <w:tabs>
          <w:tab w:val="left" w:pos="1134"/>
        </w:tabs>
        <w:spacing w:line="240" w:lineRule="auto"/>
        <w:ind w:left="1134" w:hanging="1134"/>
        <w:rPr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Список использованных источников </w:t>
      </w:r>
      <w:r w:rsidRPr="000D6BCA">
        <w:rPr>
          <w:sz w:val="24"/>
          <w:szCs w:val="24"/>
        </w:rPr>
        <w:t>(</w:t>
      </w:r>
      <w:r w:rsidRPr="00627B98">
        <w:rPr>
          <w:sz w:val="24"/>
          <w:szCs w:val="24"/>
        </w:rPr>
        <w:t>включаются источники не старше 5 лет от даты</w:t>
      </w:r>
    </w:p>
    <w:p w14:paraId="333505CC" w14:textId="77777777" w:rsidR="005109DD" w:rsidRPr="000D6BCA" w:rsidRDefault="005109DD" w:rsidP="005109DD">
      <w:pPr>
        <w:pStyle w:val="a3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627B98">
        <w:rPr>
          <w:sz w:val="24"/>
          <w:szCs w:val="24"/>
        </w:rPr>
        <w:t>использования</w:t>
      </w:r>
      <w:r w:rsidRPr="000D6BCA">
        <w:rPr>
          <w:sz w:val="24"/>
          <w:szCs w:val="24"/>
        </w:rPr>
        <w:t>).</w:t>
      </w:r>
    </w:p>
    <w:p w14:paraId="142C26C6" w14:textId="77777777" w:rsidR="005109DD" w:rsidRPr="000D6BCA" w:rsidRDefault="005109DD" w:rsidP="005109DD">
      <w:pPr>
        <w:pStyle w:val="a3"/>
        <w:spacing w:line="240" w:lineRule="auto"/>
        <w:ind w:left="567" w:hanging="567"/>
        <w:rPr>
          <w:bCs/>
          <w:sz w:val="24"/>
          <w:szCs w:val="24"/>
        </w:rPr>
      </w:pPr>
    </w:p>
    <w:p w14:paraId="7CD82E3A" w14:textId="77777777" w:rsidR="005109DD" w:rsidRPr="009D1F0A" w:rsidRDefault="005109DD" w:rsidP="005109DD">
      <w:pPr>
        <w:pStyle w:val="a3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 xml:space="preserve">Руководители практики </w:t>
      </w:r>
    </w:p>
    <w:p w14:paraId="0C725F09" w14:textId="77777777" w:rsidR="005109DD" w:rsidRDefault="005109DD" w:rsidP="005109DD">
      <w:pPr>
        <w:pStyle w:val="a3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>канд. экон. наук, доцент кафедры ЭУ</w:t>
      </w:r>
      <w:r w:rsidRPr="009D1F0A">
        <w:rPr>
          <w:bCs/>
          <w:sz w:val="24"/>
          <w:szCs w:val="24"/>
        </w:rPr>
        <w:tab/>
      </w:r>
      <w:r w:rsidRPr="009D1F0A">
        <w:rPr>
          <w:bCs/>
          <w:sz w:val="24"/>
          <w:szCs w:val="24"/>
        </w:rPr>
        <w:tab/>
        <w:t>_______________</w:t>
      </w:r>
      <w:r w:rsidRPr="009D1F0A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С.В. </w:t>
      </w:r>
      <w:proofErr w:type="spellStart"/>
      <w:r>
        <w:rPr>
          <w:bCs/>
          <w:sz w:val="24"/>
          <w:szCs w:val="24"/>
        </w:rPr>
        <w:t>Кривошапова</w:t>
      </w:r>
      <w:proofErr w:type="spellEnd"/>
    </w:p>
    <w:p w14:paraId="1AB48868" w14:textId="77777777" w:rsidR="005109DD" w:rsidRPr="009D1F0A" w:rsidRDefault="005109DD" w:rsidP="005109DD">
      <w:pPr>
        <w:pStyle w:val="a3"/>
        <w:spacing w:line="240" w:lineRule="auto"/>
        <w:ind w:left="567" w:hanging="567"/>
        <w:rPr>
          <w:bCs/>
          <w:sz w:val="24"/>
          <w:szCs w:val="24"/>
        </w:rPr>
      </w:pPr>
    </w:p>
    <w:p w14:paraId="1AE1B0BC" w14:textId="77777777" w:rsidR="005109DD" w:rsidRPr="009D1F0A" w:rsidRDefault="005109DD" w:rsidP="005109DD">
      <w:pPr>
        <w:pStyle w:val="a3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 xml:space="preserve">Задание получил: </w:t>
      </w:r>
      <w:r w:rsidRPr="009D1F0A">
        <w:rPr>
          <w:bCs/>
          <w:sz w:val="24"/>
          <w:szCs w:val="24"/>
        </w:rPr>
        <w:tab/>
        <w:t xml:space="preserve">                                                _______________        </w:t>
      </w:r>
      <w:r>
        <w:rPr>
          <w:bCs/>
          <w:sz w:val="24"/>
          <w:szCs w:val="24"/>
        </w:rPr>
        <w:t xml:space="preserve">А.Е. Штепанюк </w:t>
      </w:r>
      <w:r w:rsidRPr="009D1F0A">
        <w:rPr>
          <w:bCs/>
          <w:sz w:val="24"/>
          <w:szCs w:val="24"/>
        </w:rPr>
        <w:t xml:space="preserve"> </w:t>
      </w:r>
    </w:p>
    <w:p w14:paraId="5F45E38D" w14:textId="77777777" w:rsidR="005109DD" w:rsidRPr="009D1F0A" w:rsidRDefault="005109DD" w:rsidP="005109DD">
      <w:pPr>
        <w:pStyle w:val="a3"/>
        <w:spacing w:line="240" w:lineRule="auto"/>
        <w:ind w:left="567" w:hanging="567"/>
        <w:rPr>
          <w:bCs/>
          <w:sz w:val="24"/>
          <w:szCs w:val="24"/>
        </w:rPr>
      </w:pPr>
    </w:p>
    <w:p w14:paraId="17378E76" w14:textId="77777777" w:rsidR="005109DD" w:rsidRDefault="005109DD" w:rsidP="005109DD">
      <w:pPr>
        <w:spacing w:after="160" w:line="259" w:lineRule="auto"/>
        <w:ind w:firstLine="0"/>
        <w:jc w:val="left"/>
      </w:pPr>
      <w:r>
        <w:br w:type="page"/>
      </w:r>
    </w:p>
    <w:p w14:paraId="49611078" w14:textId="77777777" w:rsidR="005109DD" w:rsidRPr="00013EC6" w:rsidRDefault="005109DD" w:rsidP="005109DD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heading=h.gjdgxs" w:colFirst="0" w:colLast="0"/>
      <w:bookmarkEnd w:id="0"/>
      <w:r w:rsidRPr="00013EC6"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РАБОЧИЙ ГРАФИК (ПЛАН) </w:t>
      </w:r>
    </w:p>
    <w:p w14:paraId="2BC1B000" w14:textId="77777777" w:rsidR="005109DD" w:rsidRDefault="005109DD" w:rsidP="005109DD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13EC6">
        <w:rPr>
          <w:rFonts w:eastAsia="Times New Roman" w:cs="Times New Roman"/>
          <w:b/>
          <w:sz w:val="24"/>
          <w:szCs w:val="24"/>
          <w:lang w:eastAsia="ru-RU"/>
        </w:rPr>
        <w:t>ПРОВЕДЕНИЯ УЧЕБНОЙ ПРАКТИКИ ПО ПОЛУЧНИЮ НАВЫКОВ ИССЛЕДОВ</w:t>
      </w:r>
      <w:r w:rsidRPr="00013EC6">
        <w:rPr>
          <w:rFonts w:eastAsia="Times New Roman" w:cs="Times New Roman"/>
          <w:b/>
          <w:sz w:val="24"/>
          <w:szCs w:val="24"/>
          <w:lang w:eastAsia="ru-RU"/>
        </w:rPr>
        <w:t>А</w:t>
      </w:r>
      <w:r w:rsidRPr="00013EC6">
        <w:rPr>
          <w:rFonts w:eastAsia="Times New Roman" w:cs="Times New Roman"/>
          <w:b/>
          <w:sz w:val="24"/>
          <w:szCs w:val="24"/>
          <w:lang w:eastAsia="ru-RU"/>
        </w:rPr>
        <w:t xml:space="preserve">ТЕЛЬСКОЙ РАБОТЫ </w:t>
      </w:r>
    </w:p>
    <w:p w14:paraId="4089B2C3" w14:textId="77777777" w:rsidR="005109DD" w:rsidRPr="00013EC6" w:rsidRDefault="005109DD" w:rsidP="005109DD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7D9BB69B" w14:textId="77777777" w:rsidR="005109DD" w:rsidRPr="00013EC6" w:rsidRDefault="005109DD" w:rsidP="005109DD">
      <w:pPr>
        <w:shd w:val="clear" w:color="auto" w:fill="FFFFFF"/>
        <w:tabs>
          <w:tab w:val="left" w:pos="6237"/>
        </w:tabs>
        <w:spacing w:line="240" w:lineRule="auto"/>
        <w:ind w:left="780"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59B95B5B" w14:textId="77777777" w:rsidR="005109DD" w:rsidRPr="00013EC6" w:rsidRDefault="005109DD" w:rsidP="005109DD">
      <w:pPr>
        <w:shd w:val="clear" w:color="auto" w:fill="FFFFFF"/>
        <w:tabs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Студент </w:t>
      </w:r>
      <w:r>
        <w:rPr>
          <w:rFonts w:eastAsia="Times New Roman" w:cs="Times New Roman"/>
          <w:sz w:val="24"/>
          <w:szCs w:val="24"/>
          <w:u w:val="single"/>
          <w:lang w:eastAsia="ru-RU"/>
        </w:rPr>
        <w:t xml:space="preserve">Штепанюк Александра Евгеньевна    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</w:p>
    <w:p w14:paraId="36F2A66C" w14:textId="77777777" w:rsidR="005109DD" w:rsidRPr="00013EC6" w:rsidRDefault="005109DD" w:rsidP="005109DD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vertAlign w:val="superscript"/>
          <w:lang w:eastAsia="ru-RU"/>
        </w:rPr>
      </w:pPr>
      <w:r w:rsidRPr="00013EC6">
        <w:rPr>
          <w:rFonts w:eastAsia="Times New Roman" w:cs="Times New Roman"/>
          <w:i/>
          <w:sz w:val="24"/>
          <w:szCs w:val="24"/>
          <w:vertAlign w:val="superscript"/>
          <w:lang w:eastAsia="ru-RU"/>
        </w:rPr>
        <w:t>Фамилия Имя Отчество</w:t>
      </w:r>
    </w:p>
    <w:p w14:paraId="15E75A73" w14:textId="77777777" w:rsidR="005109DD" w:rsidRDefault="005109DD" w:rsidP="005109DD">
      <w:pPr>
        <w:tabs>
          <w:tab w:val="left" w:pos="3060"/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Кафедра экономики и </w:t>
      </w:r>
      <w:r w:rsidRPr="00013EC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управления </w:t>
      </w:r>
      <w:r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      </w:t>
      </w:r>
      <w:r w:rsidRPr="00013EC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гр. </w:t>
      </w:r>
      <w:r>
        <w:rPr>
          <w:rFonts w:eastAsia="Times New Roman" w:cs="Times New Roman"/>
          <w:sz w:val="24"/>
          <w:szCs w:val="24"/>
          <w:u w:val="single"/>
          <w:lang w:eastAsia="ru-RU"/>
        </w:rPr>
        <w:t xml:space="preserve">БЭУ-25-2                             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_____________</w:t>
      </w:r>
      <w:r w:rsidRPr="00013EC6">
        <w:rPr>
          <w:rFonts w:ascii="Calibri" w:eastAsia="Calibri" w:hAnsi="Calibri" w:cs="Times New Roman"/>
          <w:sz w:val="22"/>
          <w:u w:val="single"/>
          <w:lang w:eastAsia="ru-RU"/>
        </w:rPr>
        <w:t xml:space="preserve"> </w:t>
      </w:r>
    </w:p>
    <w:p w14:paraId="67859FC1" w14:textId="77777777" w:rsidR="005109DD" w:rsidRPr="00E70483" w:rsidRDefault="005109DD" w:rsidP="005109DD">
      <w:pPr>
        <w:tabs>
          <w:tab w:val="left" w:pos="3060"/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</w:p>
    <w:p w14:paraId="0C4E8EE0" w14:textId="77777777" w:rsidR="005109DD" w:rsidRPr="00013EC6" w:rsidRDefault="005109DD" w:rsidP="005109DD">
      <w:pPr>
        <w:shd w:val="clear" w:color="auto" w:fill="FFFFFF"/>
        <w:tabs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bookmarkStart w:id="1" w:name="_heading=h.30j0zll" w:colFirst="0" w:colLast="0"/>
      <w:bookmarkEnd w:id="1"/>
      <w:r w:rsidRPr="00013EC6">
        <w:rPr>
          <w:rFonts w:eastAsia="Times New Roman" w:cs="Times New Roman"/>
          <w:sz w:val="24"/>
          <w:szCs w:val="24"/>
          <w:lang w:eastAsia="ru-RU"/>
        </w:rPr>
        <w:t>Руководители практики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611DB6">
        <w:rPr>
          <w:rFonts w:eastAsia="Times New Roman" w:cs="Times New Roman"/>
          <w:sz w:val="24"/>
          <w:szCs w:val="24"/>
          <w:u w:val="single"/>
          <w:lang w:eastAsia="ru-RU"/>
        </w:rPr>
        <w:t>Кривошапова</w:t>
      </w:r>
      <w:proofErr w:type="spellEnd"/>
      <w:r w:rsidRPr="00611DB6">
        <w:rPr>
          <w:rFonts w:eastAsia="Times New Roman" w:cs="Times New Roman"/>
          <w:sz w:val="24"/>
          <w:szCs w:val="24"/>
          <w:u w:val="single"/>
          <w:lang w:eastAsia="ru-RU"/>
        </w:rPr>
        <w:t xml:space="preserve"> Светлана Викторовна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_______________</w:t>
      </w:r>
    </w:p>
    <w:p w14:paraId="3CCBE019" w14:textId="77777777" w:rsidR="005109DD" w:rsidRPr="00013EC6" w:rsidRDefault="005109DD" w:rsidP="005109DD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i/>
          <w:sz w:val="24"/>
          <w:szCs w:val="24"/>
          <w:vertAlign w:val="superscript"/>
          <w:lang w:eastAsia="ru-RU"/>
        </w:rPr>
      </w:pPr>
      <w:r w:rsidRPr="00013EC6">
        <w:rPr>
          <w:rFonts w:eastAsia="Times New Roman" w:cs="Times New Roman"/>
          <w:i/>
          <w:sz w:val="24"/>
          <w:szCs w:val="24"/>
          <w:vertAlign w:val="superscript"/>
          <w:lang w:eastAsia="ru-RU"/>
        </w:rPr>
        <w:t>Фамилия Имя Отчество</w:t>
      </w:r>
    </w:p>
    <w:p w14:paraId="7460E5D0" w14:textId="77777777" w:rsidR="005109DD" w:rsidRPr="00013EC6" w:rsidRDefault="005109DD" w:rsidP="005109DD">
      <w:pPr>
        <w:spacing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пожа</w:t>
      </w: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р</w:t>
      </w: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ной безопасности прошел</w:t>
      </w:r>
    </w:p>
    <w:p w14:paraId="445D4862" w14:textId="77777777" w:rsidR="005109DD" w:rsidRPr="00013EC6" w:rsidRDefault="005109DD" w:rsidP="005109DD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49AEC020" w14:textId="77777777" w:rsidR="005109DD" w:rsidRPr="00013EC6" w:rsidRDefault="005109DD" w:rsidP="005109DD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18"/>
          <w:szCs w:val="18"/>
          <w:lang w:eastAsia="ru-RU"/>
        </w:rPr>
      </w:pPr>
      <w:r w:rsidRPr="00013EC6">
        <w:rPr>
          <w:rFonts w:eastAsia="Times New Roman" w:cs="Times New Roman"/>
          <w:sz w:val="18"/>
          <w:szCs w:val="18"/>
          <w:lang w:eastAsia="ru-RU"/>
        </w:rPr>
        <w:t xml:space="preserve">                                                           </w:t>
      </w:r>
      <w:r w:rsidRPr="00013EC6">
        <w:rPr>
          <w:rFonts w:eastAsia="Times New Roman" w:cs="Times New Roman"/>
          <w:color w:val="000000"/>
          <w:sz w:val="18"/>
          <w:szCs w:val="18"/>
          <w:lang w:eastAsia="ru-RU"/>
        </w:rPr>
        <w:t>(подпись уполномоченного лица, МП)</w:t>
      </w:r>
    </w:p>
    <w:p w14:paraId="500D7460" w14:textId="77777777" w:rsidR="005109DD" w:rsidRPr="00013EC6" w:rsidRDefault="005109DD" w:rsidP="005109DD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2F365E2B" w14:textId="77777777" w:rsidR="005109DD" w:rsidRPr="00013EC6" w:rsidRDefault="005109DD" w:rsidP="005109DD">
      <w:pPr>
        <w:spacing w:line="240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ознакомлен__________________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Штепанюк А.Е.</w:t>
      </w:r>
    </w:p>
    <w:p w14:paraId="53C7628C" w14:textId="77777777" w:rsidR="005109DD" w:rsidRPr="00013EC6" w:rsidRDefault="005109DD" w:rsidP="005109DD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(подпись обучающегося)</w:t>
      </w:r>
    </w:p>
    <w:p w14:paraId="231C8747" w14:textId="77777777" w:rsidR="005109DD" w:rsidRPr="00013EC6" w:rsidRDefault="005109DD" w:rsidP="005109DD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1"/>
        <w:gridCol w:w="1843"/>
        <w:gridCol w:w="1695"/>
      </w:tblGrid>
      <w:tr w:rsidR="005109DD" w:rsidRPr="00013EC6" w14:paraId="33A99E08" w14:textId="77777777" w:rsidTr="002B712E">
        <w:trPr>
          <w:trHeight w:val="100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7E7048" w14:textId="77777777" w:rsidR="005109DD" w:rsidRPr="00013EC6" w:rsidRDefault="005109DD" w:rsidP="002B712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Этапы практики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A64A8E" w14:textId="77777777" w:rsidR="005109DD" w:rsidRPr="00013EC6" w:rsidRDefault="005109DD" w:rsidP="002B712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Виды работы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86FF9B" w14:textId="77777777" w:rsidR="005109DD" w:rsidRPr="00013EC6" w:rsidRDefault="005109DD" w:rsidP="002B712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08A4DE" w14:textId="77777777" w:rsidR="005109DD" w:rsidRPr="00013EC6" w:rsidRDefault="005109DD" w:rsidP="002B712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Отметка руков</w:t>
            </w: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дителя о выпо</w:t>
            </w: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нении</w:t>
            </w:r>
          </w:p>
        </w:tc>
      </w:tr>
      <w:tr w:rsidR="005109DD" w:rsidRPr="00013EC6" w14:paraId="2972A545" w14:textId="77777777" w:rsidTr="002B712E">
        <w:trPr>
          <w:trHeight w:val="684"/>
        </w:trPr>
        <w:tc>
          <w:tcPr>
            <w:tcW w:w="2689" w:type="dxa"/>
            <w:vAlign w:val="center"/>
          </w:tcPr>
          <w:p w14:paraId="0D207A64" w14:textId="77777777" w:rsidR="005109DD" w:rsidRPr="00013EC6" w:rsidRDefault="005109DD" w:rsidP="002B712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1. Подготовительный</w:t>
            </w:r>
          </w:p>
        </w:tc>
        <w:tc>
          <w:tcPr>
            <w:tcW w:w="3401" w:type="dxa"/>
            <w:vAlign w:val="center"/>
          </w:tcPr>
          <w:p w14:paraId="32040DDE" w14:textId="77777777" w:rsidR="005109DD" w:rsidRPr="00013EC6" w:rsidRDefault="005109DD" w:rsidP="002B712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Организационное собрание</w:t>
            </w:r>
          </w:p>
        </w:tc>
        <w:tc>
          <w:tcPr>
            <w:tcW w:w="1843" w:type="dxa"/>
            <w:vAlign w:val="center"/>
          </w:tcPr>
          <w:p w14:paraId="6094D8AF" w14:textId="77777777" w:rsidR="005109DD" w:rsidRPr="00713897" w:rsidRDefault="005109DD" w:rsidP="002B712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3241CE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09.02.26</w:t>
            </w:r>
          </w:p>
        </w:tc>
        <w:tc>
          <w:tcPr>
            <w:tcW w:w="1695" w:type="dxa"/>
            <w:vAlign w:val="center"/>
          </w:tcPr>
          <w:p w14:paraId="4949A603" w14:textId="77777777" w:rsidR="005109DD" w:rsidRPr="00013EC6" w:rsidRDefault="005109DD" w:rsidP="002B712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109DD" w:rsidRPr="00013EC6" w14:paraId="29203C6E" w14:textId="77777777" w:rsidTr="002B712E">
        <w:trPr>
          <w:trHeight w:val="540"/>
        </w:trPr>
        <w:tc>
          <w:tcPr>
            <w:tcW w:w="2689" w:type="dxa"/>
            <w:vAlign w:val="center"/>
          </w:tcPr>
          <w:p w14:paraId="2E3B1C4A" w14:textId="77777777" w:rsidR="005109DD" w:rsidRPr="00013EC6" w:rsidRDefault="005109DD" w:rsidP="002B712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2. Исследовательский</w:t>
            </w:r>
          </w:p>
        </w:tc>
        <w:tc>
          <w:tcPr>
            <w:tcW w:w="3401" w:type="dxa"/>
            <w:vAlign w:val="center"/>
          </w:tcPr>
          <w:p w14:paraId="2CB8FCA7" w14:textId="77777777" w:rsidR="005109DD" w:rsidRPr="00013EC6" w:rsidRDefault="005109DD" w:rsidP="002B712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Формулировка целей и задач иссл</w:t>
            </w: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дования</w:t>
            </w:r>
          </w:p>
        </w:tc>
        <w:tc>
          <w:tcPr>
            <w:tcW w:w="1843" w:type="dxa"/>
            <w:vAlign w:val="center"/>
          </w:tcPr>
          <w:p w14:paraId="4FC16E3B" w14:textId="77777777" w:rsidR="005109DD" w:rsidRPr="003241CE" w:rsidRDefault="005109DD" w:rsidP="002B712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241CE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10.02.26</w:t>
            </w:r>
          </w:p>
        </w:tc>
        <w:tc>
          <w:tcPr>
            <w:tcW w:w="1695" w:type="dxa"/>
            <w:vAlign w:val="center"/>
          </w:tcPr>
          <w:p w14:paraId="4AAEA5EC" w14:textId="77777777" w:rsidR="005109DD" w:rsidRPr="003241CE" w:rsidRDefault="005109DD" w:rsidP="002B712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109DD" w:rsidRPr="00013EC6" w14:paraId="66B2BB4D" w14:textId="77777777" w:rsidTr="002B712E">
        <w:trPr>
          <w:trHeight w:val="354"/>
        </w:trPr>
        <w:tc>
          <w:tcPr>
            <w:tcW w:w="2689" w:type="dxa"/>
            <w:vAlign w:val="center"/>
          </w:tcPr>
          <w:p w14:paraId="54BB1ECD" w14:textId="77777777" w:rsidR="005109DD" w:rsidRPr="00013EC6" w:rsidRDefault="005109DD" w:rsidP="002B712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3. Аналитический</w:t>
            </w:r>
          </w:p>
        </w:tc>
        <w:tc>
          <w:tcPr>
            <w:tcW w:w="3401" w:type="dxa"/>
            <w:vAlign w:val="center"/>
          </w:tcPr>
          <w:p w14:paraId="29998C52" w14:textId="77777777" w:rsidR="005109DD" w:rsidRPr="00013EC6" w:rsidRDefault="005109DD" w:rsidP="002B712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Подбор и анализ информации по теме исследования</w:t>
            </w:r>
          </w:p>
        </w:tc>
        <w:tc>
          <w:tcPr>
            <w:tcW w:w="1843" w:type="dxa"/>
            <w:vAlign w:val="center"/>
          </w:tcPr>
          <w:p w14:paraId="02A8E435" w14:textId="77777777" w:rsidR="005109DD" w:rsidRPr="003241CE" w:rsidRDefault="005109DD" w:rsidP="002B712E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20.05.2026</w:t>
            </w:r>
          </w:p>
        </w:tc>
        <w:tc>
          <w:tcPr>
            <w:tcW w:w="1695" w:type="dxa"/>
            <w:vAlign w:val="center"/>
          </w:tcPr>
          <w:p w14:paraId="2447847F" w14:textId="77777777" w:rsidR="005109DD" w:rsidRPr="003241CE" w:rsidRDefault="005109DD" w:rsidP="002B712E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109DD" w:rsidRPr="00013EC6" w14:paraId="74A8E109" w14:textId="77777777" w:rsidTr="002B712E">
        <w:trPr>
          <w:trHeight w:val="354"/>
        </w:trPr>
        <w:tc>
          <w:tcPr>
            <w:tcW w:w="2689" w:type="dxa"/>
            <w:vAlign w:val="center"/>
          </w:tcPr>
          <w:p w14:paraId="71C86E88" w14:textId="77777777" w:rsidR="005109DD" w:rsidRPr="00013EC6" w:rsidRDefault="005109DD" w:rsidP="002B712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4. Заключительный</w:t>
            </w:r>
          </w:p>
        </w:tc>
        <w:tc>
          <w:tcPr>
            <w:tcW w:w="3401" w:type="dxa"/>
            <w:vAlign w:val="center"/>
          </w:tcPr>
          <w:p w14:paraId="31455763" w14:textId="77777777" w:rsidR="005109DD" w:rsidRPr="00013EC6" w:rsidRDefault="005109DD" w:rsidP="002B712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Подготовка и защита отчета</w:t>
            </w:r>
          </w:p>
        </w:tc>
        <w:tc>
          <w:tcPr>
            <w:tcW w:w="1843" w:type="dxa"/>
            <w:vAlign w:val="center"/>
          </w:tcPr>
          <w:p w14:paraId="4C362DBB" w14:textId="77777777" w:rsidR="005109DD" w:rsidRPr="003241CE" w:rsidRDefault="005109DD" w:rsidP="002B712E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27</w:t>
            </w:r>
            <w:r w:rsidRPr="004448FB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.06.2026</w:t>
            </w:r>
          </w:p>
        </w:tc>
        <w:tc>
          <w:tcPr>
            <w:tcW w:w="1695" w:type="dxa"/>
            <w:vAlign w:val="center"/>
          </w:tcPr>
          <w:p w14:paraId="558544AF" w14:textId="77777777" w:rsidR="005109DD" w:rsidRPr="003241CE" w:rsidRDefault="005109DD" w:rsidP="002B712E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DCE12F4" w14:textId="77777777" w:rsidR="005109DD" w:rsidRPr="00013EC6" w:rsidRDefault="005109DD" w:rsidP="005109DD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35B9D7B5" w14:textId="77777777" w:rsidR="005109DD" w:rsidRDefault="005109DD" w:rsidP="005109DD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35951604" w14:textId="77777777" w:rsidR="005109DD" w:rsidRDefault="005109DD" w:rsidP="005109DD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337A7A6F" w14:textId="77777777" w:rsidR="005109DD" w:rsidRPr="00013EC6" w:rsidRDefault="005109DD" w:rsidP="005109DD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>Руководители практики</w:t>
      </w:r>
    </w:p>
    <w:p w14:paraId="7CB7CC23" w14:textId="77777777" w:rsidR="005109DD" w:rsidRPr="00013EC6" w:rsidRDefault="005109DD" w:rsidP="005109DD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 xml:space="preserve">канд. экон. наук, </w:t>
      </w:r>
    </w:p>
    <w:p w14:paraId="321F566C" w14:textId="77777777" w:rsidR="005109DD" w:rsidRPr="00013EC6" w:rsidRDefault="005109DD" w:rsidP="005109DD">
      <w:pPr>
        <w:spacing w:after="20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>доце</w:t>
      </w:r>
      <w:r>
        <w:rPr>
          <w:rFonts w:eastAsia="Times New Roman" w:cs="Times New Roman"/>
          <w:sz w:val="24"/>
          <w:szCs w:val="24"/>
          <w:lang w:eastAsia="ru-RU"/>
        </w:rPr>
        <w:t>нт кафедры ЭУ</w:t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  <w:t>_______________</w:t>
      </w:r>
      <w:r>
        <w:rPr>
          <w:rFonts w:eastAsia="Times New Roman" w:cs="Times New Roman"/>
          <w:sz w:val="24"/>
          <w:szCs w:val="24"/>
          <w:lang w:eastAsia="ru-RU"/>
        </w:rPr>
        <w:tab/>
      </w:r>
      <w:r w:rsidR="00711E8B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С.В.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Кривошапова</w:t>
      </w:r>
      <w:proofErr w:type="spellEnd"/>
    </w:p>
    <w:p w14:paraId="774342E0" w14:textId="77777777" w:rsidR="005109DD" w:rsidRDefault="005109DD" w:rsidP="005109DD">
      <w:pPr>
        <w:spacing w:after="160" w:line="259" w:lineRule="auto"/>
        <w:ind w:firstLine="0"/>
        <w:jc w:val="left"/>
      </w:pPr>
    </w:p>
    <w:p w14:paraId="6A697CD0" w14:textId="77777777" w:rsidR="005109DD" w:rsidRDefault="005109DD" w:rsidP="005109DD">
      <w:pPr>
        <w:spacing w:after="160" w:line="259" w:lineRule="auto"/>
        <w:ind w:firstLine="0"/>
        <w:jc w:val="left"/>
      </w:pPr>
      <w:r>
        <w:br w:type="page"/>
      </w:r>
    </w:p>
    <w:p w14:paraId="6BE63810" w14:textId="77777777" w:rsidR="005109DD" w:rsidRPr="00C53195" w:rsidRDefault="005109DD" w:rsidP="00C622C0">
      <w:pPr>
        <w:spacing w:after="160" w:line="276" w:lineRule="auto"/>
        <w:ind w:firstLine="0"/>
        <w:jc w:val="center"/>
        <w:rPr>
          <w:sz w:val="24"/>
        </w:rPr>
      </w:pPr>
      <w:r w:rsidRPr="00C53195">
        <w:rPr>
          <w:sz w:val="24"/>
        </w:rPr>
        <w:lastRenderedPageBreak/>
        <w:t>Характеристика</w:t>
      </w:r>
    </w:p>
    <w:p w14:paraId="7A01AB5B" w14:textId="77777777" w:rsidR="005109DD" w:rsidRPr="00C53195" w:rsidRDefault="005109DD" w:rsidP="00AB6F0C">
      <w:pPr>
        <w:spacing w:after="160"/>
        <w:ind w:firstLine="708"/>
        <w:jc w:val="left"/>
        <w:rPr>
          <w:sz w:val="24"/>
        </w:rPr>
      </w:pPr>
      <w:r w:rsidRPr="00C53195">
        <w:rPr>
          <w:sz w:val="24"/>
        </w:rPr>
        <w:t>Настоящая характеристика дана студентке Владивостокского государственного ун</w:t>
      </w:r>
      <w:r w:rsidRPr="00C53195">
        <w:rPr>
          <w:sz w:val="24"/>
        </w:rPr>
        <w:t>и</w:t>
      </w:r>
      <w:r w:rsidRPr="00C53195">
        <w:rPr>
          <w:sz w:val="24"/>
        </w:rPr>
        <w:t>верситета группы БЭУ-25-2 Штепанюк Александре Евгеньевне, проходившей учебную пра</w:t>
      </w:r>
      <w:r w:rsidRPr="00C53195">
        <w:rPr>
          <w:sz w:val="24"/>
        </w:rPr>
        <w:t>к</w:t>
      </w:r>
      <w:r w:rsidRPr="00C53195">
        <w:rPr>
          <w:sz w:val="24"/>
        </w:rPr>
        <w:t>тику по получению навыков иссл</w:t>
      </w:r>
      <w:r>
        <w:rPr>
          <w:sz w:val="24"/>
        </w:rPr>
        <w:t xml:space="preserve">едовательской работы в период с </w:t>
      </w:r>
      <w:r w:rsidRPr="00C53195">
        <w:rPr>
          <w:sz w:val="24"/>
        </w:rPr>
        <w:t>09.02.2026 г. по 27.06.2026 г.</w:t>
      </w:r>
    </w:p>
    <w:p w14:paraId="2D17B17A" w14:textId="77777777" w:rsidR="00AB6F0C" w:rsidRDefault="005109DD" w:rsidP="00AB6F0C">
      <w:pPr>
        <w:spacing w:after="160"/>
        <w:ind w:firstLine="708"/>
        <w:jc w:val="left"/>
        <w:rPr>
          <w:sz w:val="24"/>
        </w:rPr>
      </w:pPr>
      <w:r w:rsidRPr="00C53195">
        <w:rPr>
          <w:sz w:val="24"/>
        </w:rPr>
        <w:t>Во время прохождения практики студентка выполняла обязанности в рамках пр</w:t>
      </w:r>
      <w:r w:rsidRPr="00C53195">
        <w:rPr>
          <w:sz w:val="24"/>
        </w:rPr>
        <w:t>о</w:t>
      </w:r>
      <w:r w:rsidRPr="00C53195">
        <w:rPr>
          <w:sz w:val="24"/>
        </w:rPr>
        <w:t xml:space="preserve">граммы практики. </w:t>
      </w:r>
      <w:r w:rsidR="00AB6F0C" w:rsidRPr="00AB6F0C">
        <w:rPr>
          <w:sz w:val="24"/>
        </w:rPr>
        <w:t>В ходе практики студенткой были освоены компетенции ПК-42, ПСК-1, ПСК-2, ПСК-3.</w:t>
      </w:r>
    </w:p>
    <w:p w14:paraId="0100730F" w14:textId="77777777" w:rsidR="00AB6F0C" w:rsidRDefault="00AB6F0C" w:rsidP="00AB6F0C">
      <w:pPr>
        <w:spacing w:after="160"/>
        <w:ind w:firstLine="708"/>
        <w:jc w:val="left"/>
        <w:rPr>
          <w:sz w:val="24"/>
        </w:rPr>
      </w:pPr>
      <w:r w:rsidRPr="00AB6F0C">
        <w:rPr>
          <w:sz w:val="24"/>
        </w:rPr>
        <w:t>Ею подготовлен отчет, в котором отражены основные результаты выполнения задания на практику. К выполнению всех заданий студентка подходила добросовестно и с отве</w:t>
      </w:r>
      <w:r w:rsidRPr="00AB6F0C">
        <w:rPr>
          <w:sz w:val="24"/>
        </w:rPr>
        <w:t>т</w:t>
      </w:r>
      <w:r w:rsidRPr="00AB6F0C">
        <w:rPr>
          <w:sz w:val="24"/>
        </w:rPr>
        <w:t xml:space="preserve">ственностью, соблюдала дисциплину, грамотно выполняла возложенные на нее функции. </w:t>
      </w:r>
    </w:p>
    <w:p w14:paraId="094AC2D8" w14:textId="77777777" w:rsidR="00AB6F0C" w:rsidRDefault="005109DD" w:rsidP="00AB6F0C">
      <w:pPr>
        <w:ind w:firstLine="708"/>
        <w:jc w:val="left"/>
        <w:rPr>
          <w:sz w:val="24"/>
        </w:rPr>
      </w:pPr>
      <w:r w:rsidRPr="00C53195">
        <w:rPr>
          <w:sz w:val="24"/>
        </w:rPr>
        <w:t>За время прохождения практики студентка показала хороший уровень теоретической и практической подготовки, стремление к получению новых знаний и навыков. В коллективе проявила себя как коммуникабельный, неконфликтный человек.</w:t>
      </w:r>
    </w:p>
    <w:p w14:paraId="14219B62" w14:textId="77777777" w:rsidR="005109DD" w:rsidRDefault="005109DD" w:rsidP="00AB6F0C">
      <w:pPr>
        <w:ind w:firstLine="708"/>
        <w:jc w:val="left"/>
        <w:rPr>
          <w:sz w:val="24"/>
        </w:rPr>
      </w:pPr>
      <w:r w:rsidRPr="00C53195">
        <w:rPr>
          <w:sz w:val="24"/>
        </w:rPr>
        <w:t>В целом работа Штепанюк Александры Евгеньевны заслуживает отличной оценки.</w:t>
      </w:r>
    </w:p>
    <w:p w14:paraId="6852C572" w14:textId="77777777" w:rsidR="005109DD" w:rsidRDefault="005109DD" w:rsidP="005109DD">
      <w:pPr>
        <w:spacing w:after="160" w:line="240" w:lineRule="auto"/>
        <w:ind w:firstLine="0"/>
        <w:rPr>
          <w:sz w:val="24"/>
        </w:rPr>
      </w:pPr>
    </w:p>
    <w:p w14:paraId="4A6D8982" w14:textId="77777777" w:rsidR="00AB6F0C" w:rsidRPr="00C53195" w:rsidRDefault="00AB6F0C" w:rsidP="005109DD">
      <w:pPr>
        <w:spacing w:after="160" w:line="240" w:lineRule="auto"/>
        <w:ind w:firstLine="0"/>
        <w:rPr>
          <w:sz w:val="24"/>
        </w:rPr>
      </w:pPr>
    </w:p>
    <w:p w14:paraId="67410F59" w14:textId="77777777" w:rsidR="005109DD" w:rsidRPr="00C53195" w:rsidRDefault="005109DD" w:rsidP="005109DD">
      <w:pPr>
        <w:spacing w:after="160" w:line="259" w:lineRule="auto"/>
        <w:ind w:firstLine="0"/>
        <w:jc w:val="left"/>
        <w:rPr>
          <w:sz w:val="24"/>
        </w:rPr>
      </w:pPr>
      <w:r w:rsidRPr="00C53195">
        <w:rPr>
          <w:sz w:val="24"/>
        </w:rPr>
        <w:t>Руководитель практики от предприятия</w:t>
      </w:r>
      <w:r w:rsidR="00711E8B">
        <w:rPr>
          <w:sz w:val="24"/>
        </w:rPr>
        <w:t xml:space="preserve"> (организации) ______________</w:t>
      </w:r>
      <w:r w:rsidRPr="00C53195">
        <w:rPr>
          <w:sz w:val="24"/>
        </w:rPr>
        <w:t xml:space="preserve"> С.В. </w:t>
      </w:r>
      <w:proofErr w:type="spellStart"/>
      <w:r w:rsidRPr="00C53195">
        <w:rPr>
          <w:sz w:val="24"/>
        </w:rPr>
        <w:t>Кривошапова</w:t>
      </w:r>
      <w:proofErr w:type="spellEnd"/>
      <w:r w:rsidRPr="00C53195">
        <w:rPr>
          <w:sz w:val="24"/>
        </w:rPr>
        <w:tab/>
      </w:r>
      <w:r w:rsidRPr="00C53195">
        <w:rPr>
          <w:sz w:val="24"/>
        </w:rPr>
        <w:tab/>
      </w:r>
      <w:r w:rsidRPr="00C53195">
        <w:rPr>
          <w:sz w:val="24"/>
        </w:rPr>
        <w:tab/>
      </w:r>
      <w:r w:rsidRPr="00C53195">
        <w:rPr>
          <w:sz w:val="24"/>
        </w:rPr>
        <w:tab/>
      </w:r>
      <w:r w:rsidRPr="00C53195">
        <w:rPr>
          <w:sz w:val="24"/>
        </w:rPr>
        <w:tab/>
      </w:r>
      <w:r w:rsidRPr="00C53195">
        <w:rPr>
          <w:sz w:val="24"/>
        </w:rPr>
        <w:tab/>
      </w:r>
      <w:r w:rsidRPr="00C53195">
        <w:rPr>
          <w:sz w:val="24"/>
        </w:rPr>
        <w:tab/>
      </w:r>
      <w:r w:rsidRPr="00C53195">
        <w:rPr>
          <w:sz w:val="24"/>
        </w:rPr>
        <w:tab/>
        <w:t xml:space="preserve">   (подпись)</w:t>
      </w:r>
    </w:p>
    <w:p w14:paraId="45F6C257" w14:textId="77777777" w:rsidR="005109DD" w:rsidRPr="00C53195" w:rsidRDefault="005109DD" w:rsidP="005109DD">
      <w:pPr>
        <w:spacing w:after="160" w:line="259" w:lineRule="auto"/>
        <w:ind w:firstLine="0"/>
        <w:jc w:val="left"/>
        <w:rPr>
          <w:sz w:val="24"/>
        </w:rPr>
      </w:pPr>
    </w:p>
    <w:p w14:paraId="268A6ADC" w14:textId="77777777" w:rsidR="005109DD" w:rsidRPr="00C53195" w:rsidRDefault="005109DD" w:rsidP="005109DD">
      <w:pPr>
        <w:spacing w:after="160" w:line="259" w:lineRule="auto"/>
        <w:ind w:firstLine="0"/>
        <w:jc w:val="left"/>
        <w:rPr>
          <w:sz w:val="24"/>
        </w:rPr>
      </w:pPr>
    </w:p>
    <w:p w14:paraId="273238F0" w14:textId="77777777" w:rsidR="005109DD" w:rsidRPr="00C53195" w:rsidRDefault="005109DD" w:rsidP="005109DD">
      <w:pPr>
        <w:spacing w:after="160" w:line="259" w:lineRule="auto"/>
        <w:ind w:firstLine="0"/>
        <w:jc w:val="left"/>
        <w:rPr>
          <w:sz w:val="24"/>
        </w:rPr>
      </w:pPr>
      <w:r w:rsidRPr="00C53195">
        <w:rPr>
          <w:sz w:val="24"/>
        </w:rPr>
        <w:t xml:space="preserve">Дата                  </w:t>
      </w:r>
    </w:p>
    <w:p w14:paraId="4CBF1FCF" w14:textId="77777777" w:rsidR="005109DD" w:rsidRPr="00C53195" w:rsidRDefault="005109DD" w:rsidP="005109DD">
      <w:pPr>
        <w:spacing w:after="160" w:line="259" w:lineRule="auto"/>
        <w:ind w:firstLine="0"/>
        <w:jc w:val="left"/>
        <w:rPr>
          <w:sz w:val="24"/>
        </w:rPr>
      </w:pPr>
    </w:p>
    <w:p w14:paraId="5B34331F" w14:textId="00B4B7D3" w:rsidR="005109DD" w:rsidRPr="00B751C5" w:rsidRDefault="005109DD" w:rsidP="005109DD">
      <w:pPr>
        <w:spacing w:after="160" w:line="259" w:lineRule="auto"/>
        <w:ind w:firstLine="0"/>
        <w:jc w:val="left"/>
        <w:rPr>
          <w:sz w:val="24"/>
        </w:rPr>
      </w:pPr>
    </w:p>
    <w:p w14:paraId="7C9A0DD1" w14:textId="77777777" w:rsidR="005109DD" w:rsidRDefault="005109DD" w:rsidP="005109DD">
      <w:pPr>
        <w:spacing w:after="160" w:line="259" w:lineRule="auto"/>
        <w:ind w:firstLine="0"/>
        <w:jc w:val="left"/>
      </w:pPr>
    </w:p>
    <w:p w14:paraId="3D10F7CC" w14:textId="77777777" w:rsidR="005109DD" w:rsidRDefault="005109DD" w:rsidP="005109DD">
      <w:pPr>
        <w:spacing w:after="160" w:line="259" w:lineRule="auto"/>
        <w:ind w:firstLine="0"/>
        <w:jc w:val="left"/>
      </w:pPr>
    </w:p>
    <w:p w14:paraId="4EFF241A" w14:textId="77777777" w:rsidR="005109DD" w:rsidRDefault="005109DD" w:rsidP="005109DD">
      <w:pPr>
        <w:spacing w:after="160" w:line="259" w:lineRule="auto"/>
        <w:ind w:firstLine="0"/>
        <w:jc w:val="left"/>
      </w:pPr>
    </w:p>
    <w:p w14:paraId="2D18CEDD" w14:textId="77777777" w:rsidR="005109DD" w:rsidRDefault="005109DD" w:rsidP="005109DD">
      <w:pPr>
        <w:spacing w:after="160" w:line="259" w:lineRule="auto"/>
        <w:ind w:firstLine="0"/>
        <w:jc w:val="left"/>
      </w:pPr>
    </w:p>
    <w:p w14:paraId="2BC4D0D3" w14:textId="77777777" w:rsidR="005109DD" w:rsidRDefault="005109DD" w:rsidP="005109DD">
      <w:pPr>
        <w:spacing w:after="160" w:line="259" w:lineRule="auto"/>
        <w:ind w:firstLine="0"/>
        <w:jc w:val="left"/>
      </w:pPr>
    </w:p>
    <w:p w14:paraId="388BEEA4" w14:textId="77777777" w:rsidR="005109DD" w:rsidRDefault="005109DD" w:rsidP="005109DD">
      <w:pPr>
        <w:spacing w:after="160" w:line="259" w:lineRule="auto"/>
        <w:ind w:firstLine="0"/>
        <w:jc w:val="left"/>
      </w:pPr>
    </w:p>
    <w:p w14:paraId="6B4EE80F" w14:textId="77777777" w:rsidR="005109DD" w:rsidRPr="00843154" w:rsidRDefault="005109DD" w:rsidP="005109DD">
      <w:pPr>
        <w:ind w:firstLine="0"/>
      </w:pPr>
    </w:p>
    <w:p w14:paraId="4D298986" w14:textId="77777777" w:rsidR="00D26553" w:rsidRDefault="006917E7" w:rsidP="006917E7">
      <w:pPr>
        <w:spacing w:line="240" w:lineRule="auto"/>
        <w:jc w:val="center"/>
        <w:rPr>
          <w:rFonts w:ascii="Arial" w:hAnsi="Arial" w:cs="Arial"/>
          <w:sz w:val="30"/>
          <w:szCs w:val="30"/>
        </w:rPr>
      </w:pPr>
      <w:r w:rsidRPr="006917E7">
        <w:rPr>
          <w:rFonts w:ascii="Arial" w:hAnsi="Arial" w:cs="Arial"/>
          <w:sz w:val="30"/>
          <w:szCs w:val="30"/>
        </w:rPr>
        <w:lastRenderedPageBreak/>
        <w:t>Содержание</w:t>
      </w:r>
    </w:p>
    <w:p w14:paraId="7DFE88C8" w14:textId="77777777" w:rsidR="004E04A9" w:rsidRPr="006917E7" w:rsidRDefault="004E04A9" w:rsidP="004E04A9">
      <w:pPr>
        <w:spacing w:line="240" w:lineRule="exact"/>
        <w:jc w:val="center"/>
        <w:rPr>
          <w:rFonts w:ascii="Arial" w:hAnsi="Arial" w:cs="Arial"/>
          <w:sz w:val="30"/>
          <w:szCs w:val="30"/>
        </w:rPr>
      </w:pPr>
    </w:p>
    <w:p w14:paraId="4D8DC01B" w14:textId="77777777" w:rsidR="006917E7" w:rsidRPr="006917E7" w:rsidRDefault="006917E7" w:rsidP="002B712E">
      <w:pPr>
        <w:pStyle w:val="11"/>
        <w:rPr>
          <w:rFonts w:eastAsiaTheme="minorEastAsia" w:cs="Times New Roman"/>
          <w:noProof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2608499" w:history="1">
        <w:r w:rsidRPr="006917E7">
          <w:rPr>
            <w:rStyle w:val="aa"/>
            <w:rFonts w:cs="Times New Roman"/>
            <w:noProof/>
          </w:rPr>
          <w:t>Введение</w:t>
        </w:r>
        <w:r w:rsidRPr="006917E7">
          <w:rPr>
            <w:rFonts w:cs="Times New Roman"/>
            <w:noProof/>
            <w:webHidden/>
          </w:rPr>
          <w:tab/>
        </w:r>
        <w:r w:rsidRPr="006917E7">
          <w:rPr>
            <w:rFonts w:cs="Times New Roman"/>
            <w:noProof/>
            <w:webHidden/>
          </w:rPr>
          <w:fldChar w:fldCharType="begin"/>
        </w:r>
        <w:r w:rsidRPr="006917E7">
          <w:rPr>
            <w:rFonts w:cs="Times New Roman"/>
            <w:noProof/>
            <w:webHidden/>
          </w:rPr>
          <w:instrText xml:space="preserve"> PAGEREF _Toc232608499 \h </w:instrText>
        </w:r>
        <w:r w:rsidRPr="006917E7">
          <w:rPr>
            <w:rFonts w:cs="Times New Roman"/>
            <w:noProof/>
            <w:webHidden/>
          </w:rPr>
        </w:r>
        <w:r w:rsidRPr="006917E7">
          <w:rPr>
            <w:rFonts w:cs="Times New Roman"/>
            <w:noProof/>
            <w:webHidden/>
          </w:rPr>
          <w:fldChar w:fldCharType="separate"/>
        </w:r>
        <w:r w:rsidR="004173CA">
          <w:rPr>
            <w:rFonts w:cs="Times New Roman"/>
            <w:noProof/>
            <w:webHidden/>
          </w:rPr>
          <w:t>6</w:t>
        </w:r>
        <w:r w:rsidRPr="006917E7">
          <w:rPr>
            <w:rFonts w:cs="Times New Roman"/>
            <w:noProof/>
            <w:webHidden/>
          </w:rPr>
          <w:fldChar w:fldCharType="end"/>
        </w:r>
      </w:hyperlink>
    </w:p>
    <w:p w14:paraId="520FB143" w14:textId="77777777" w:rsidR="006917E7" w:rsidRPr="006917E7" w:rsidRDefault="002B712E" w:rsidP="002B712E">
      <w:pPr>
        <w:pStyle w:val="11"/>
        <w:rPr>
          <w:rFonts w:eastAsiaTheme="minorEastAsia"/>
          <w:noProof/>
          <w:sz w:val="22"/>
          <w:lang w:eastAsia="ru-RU"/>
        </w:rPr>
      </w:pPr>
      <w:hyperlink w:anchor="_Toc232608500" w:history="1">
        <w:r w:rsidR="006917E7" w:rsidRPr="006917E7">
          <w:rPr>
            <w:rStyle w:val="aa"/>
            <w:rFonts w:cs="Times New Roman"/>
            <w:noProof/>
          </w:rPr>
          <w:t>1 Характеристика исследуемой проблемы</w:t>
        </w:r>
        <w:r w:rsidR="006917E7" w:rsidRPr="006917E7">
          <w:rPr>
            <w:noProof/>
            <w:webHidden/>
          </w:rPr>
          <w:tab/>
        </w:r>
        <w:r w:rsidR="006917E7" w:rsidRPr="006917E7">
          <w:rPr>
            <w:noProof/>
            <w:webHidden/>
          </w:rPr>
          <w:fldChar w:fldCharType="begin"/>
        </w:r>
        <w:r w:rsidR="006917E7" w:rsidRPr="006917E7">
          <w:rPr>
            <w:noProof/>
            <w:webHidden/>
          </w:rPr>
          <w:instrText xml:space="preserve"> PAGEREF _Toc232608500 \h </w:instrText>
        </w:r>
        <w:r w:rsidR="006917E7" w:rsidRPr="006917E7">
          <w:rPr>
            <w:noProof/>
            <w:webHidden/>
          </w:rPr>
        </w:r>
        <w:r w:rsidR="006917E7" w:rsidRPr="006917E7">
          <w:rPr>
            <w:noProof/>
            <w:webHidden/>
          </w:rPr>
          <w:fldChar w:fldCharType="separate"/>
        </w:r>
        <w:r w:rsidR="004173CA">
          <w:rPr>
            <w:noProof/>
            <w:webHidden/>
          </w:rPr>
          <w:t>8</w:t>
        </w:r>
        <w:r w:rsidR="006917E7" w:rsidRPr="006917E7">
          <w:rPr>
            <w:noProof/>
            <w:webHidden/>
          </w:rPr>
          <w:fldChar w:fldCharType="end"/>
        </w:r>
      </w:hyperlink>
    </w:p>
    <w:p w14:paraId="3F102EEE" w14:textId="77777777" w:rsidR="006917E7" w:rsidRPr="006917E7" w:rsidRDefault="002B712E" w:rsidP="002B712E">
      <w:pPr>
        <w:pStyle w:val="11"/>
        <w:rPr>
          <w:rFonts w:eastAsiaTheme="minorEastAsia"/>
          <w:noProof/>
          <w:sz w:val="22"/>
          <w:lang w:eastAsia="ru-RU"/>
        </w:rPr>
      </w:pPr>
      <w:hyperlink w:anchor="_Toc232608501" w:history="1">
        <w:r w:rsidR="006917E7" w:rsidRPr="006917E7">
          <w:rPr>
            <w:rStyle w:val="aa"/>
            <w:rFonts w:cs="Times New Roman"/>
            <w:noProof/>
          </w:rPr>
          <w:t>2 Современное состояние исследуемой проблемы</w:t>
        </w:r>
        <w:r w:rsidR="006917E7" w:rsidRPr="006917E7">
          <w:rPr>
            <w:noProof/>
            <w:webHidden/>
          </w:rPr>
          <w:tab/>
        </w:r>
        <w:r w:rsidR="006917E7" w:rsidRPr="006917E7">
          <w:rPr>
            <w:noProof/>
            <w:webHidden/>
          </w:rPr>
          <w:fldChar w:fldCharType="begin"/>
        </w:r>
        <w:r w:rsidR="006917E7" w:rsidRPr="006917E7">
          <w:rPr>
            <w:noProof/>
            <w:webHidden/>
          </w:rPr>
          <w:instrText xml:space="preserve"> PAGEREF _Toc232608501 \h </w:instrText>
        </w:r>
        <w:r w:rsidR="006917E7" w:rsidRPr="006917E7">
          <w:rPr>
            <w:noProof/>
            <w:webHidden/>
          </w:rPr>
        </w:r>
        <w:r w:rsidR="006917E7" w:rsidRPr="006917E7">
          <w:rPr>
            <w:noProof/>
            <w:webHidden/>
          </w:rPr>
          <w:fldChar w:fldCharType="separate"/>
        </w:r>
        <w:r w:rsidR="004173CA">
          <w:rPr>
            <w:noProof/>
            <w:webHidden/>
          </w:rPr>
          <w:t>12</w:t>
        </w:r>
        <w:r w:rsidR="006917E7" w:rsidRPr="006917E7">
          <w:rPr>
            <w:noProof/>
            <w:webHidden/>
          </w:rPr>
          <w:fldChar w:fldCharType="end"/>
        </w:r>
      </w:hyperlink>
    </w:p>
    <w:p w14:paraId="6AE54743" w14:textId="77777777" w:rsidR="006917E7" w:rsidRPr="006917E7" w:rsidRDefault="002B712E" w:rsidP="002B712E">
      <w:pPr>
        <w:pStyle w:val="11"/>
        <w:rPr>
          <w:rFonts w:eastAsiaTheme="minorEastAsia"/>
          <w:noProof/>
          <w:sz w:val="22"/>
          <w:lang w:eastAsia="ru-RU"/>
        </w:rPr>
      </w:pPr>
      <w:hyperlink w:anchor="_Toc232608502" w:history="1">
        <w:r w:rsidR="006917E7" w:rsidRPr="006917E7">
          <w:rPr>
            <w:rStyle w:val="aa"/>
            <w:rFonts w:cs="Times New Roman"/>
            <w:noProof/>
          </w:rPr>
          <w:t>Заключение</w:t>
        </w:r>
        <w:r w:rsidR="006917E7" w:rsidRPr="006917E7">
          <w:rPr>
            <w:noProof/>
            <w:webHidden/>
          </w:rPr>
          <w:tab/>
        </w:r>
        <w:r w:rsidR="006917E7" w:rsidRPr="006917E7">
          <w:rPr>
            <w:noProof/>
            <w:webHidden/>
          </w:rPr>
          <w:fldChar w:fldCharType="begin"/>
        </w:r>
        <w:r w:rsidR="006917E7" w:rsidRPr="006917E7">
          <w:rPr>
            <w:noProof/>
            <w:webHidden/>
          </w:rPr>
          <w:instrText xml:space="preserve"> PAGEREF _Toc232608502 \h </w:instrText>
        </w:r>
        <w:r w:rsidR="006917E7" w:rsidRPr="006917E7">
          <w:rPr>
            <w:noProof/>
            <w:webHidden/>
          </w:rPr>
        </w:r>
        <w:r w:rsidR="006917E7" w:rsidRPr="006917E7">
          <w:rPr>
            <w:noProof/>
            <w:webHidden/>
          </w:rPr>
          <w:fldChar w:fldCharType="separate"/>
        </w:r>
        <w:r w:rsidR="004173CA">
          <w:rPr>
            <w:noProof/>
            <w:webHidden/>
          </w:rPr>
          <w:t>22</w:t>
        </w:r>
        <w:r w:rsidR="006917E7" w:rsidRPr="006917E7">
          <w:rPr>
            <w:noProof/>
            <w:webHidden/>
          </w:rPr>
          <w:fldChar w:fldCharType="end"/>
        </w:r>
      </w:hyperlink>
    </w:p>
    <w:p w14:paraId="78EBB745" w14:textId="77777777" w:rsidR="006917E7" w:rsidRPr="006917E7" w:rsidRDefault="002B712E" w:rsidP="002B712E">
      <w:pPr>
        <w:pStyle w:val="11"/>
        <w:rPr>
          <w:rFonts w:eastAsiaTheme="minorEastAsia"/>
          <w:noProof/>
          <w:sz w:val="22"/>
          <w:lang w:eastAsia="ru-RU"/>
        </w:rPr>
      </w:pPr>
      <w:hyperlink w:anchor="_Toc232608503" w:history="1">
        <w:r w:rsidR="006917E7" w:rsidRPr="006917E7">
          <w:rPr>
            <w:rStyle w:val="aa"/>
            <w:rFonts w:cs="Times New Roman"/>
            <w:noProof/>
          </w:rPr>
          <w:t>Список использованных источников</w:t>
        </w:r>
        <w:r w:rsidR="006917E7" w:rsidRPr="006917E7">
          <w:rPr>
            <w:noProof/>
            <w:webHidden/>
          </w:rPr>
          <w:tab/>
        </w:r>
        <w:r w:rsidR="006917E7" w:rsidRPr="006917E7">
          <w:rPr>
            <w:noProof/>
            <w:webHidden/>
          </w:rPr>
          <w:fldChar w:fldCharType="begin"/>
        </w:r>
        <w:r w:rsidR="006917E7" w:rsidRPr="006917E7">
          <w:rPr>
            <w:noProof/>
            <w:webHidden/>
          </w:rPr>
          <w:instrText xml:space="preserve"> PAGEREF _Toc232608503 \h </w:instrText>
        </w:r>
        <w:r w:rsidR="006917E7" w:rsidRPr="006917E7">
          <w:rPr>
            <w:noProof/>
            <w:webHidden/>
          </w:rPr>
        </w:r>
        <w:r w:rsidR="006917E7" w:rsidRPr="006917E7">
          <w:rPr>
            <w:noProof/>
            <w:webHidden/>
          </w:rPr>
          <w:fldChar w:fldCharType="separate"/>
        </w:r>
        <w:r w:rsidR="004173CA">
          <w:rPr>
            <w:noProof/>
            <w:webHidden/>
          </w:rPr>
          <w:t>24</w:t>
        </w:r>
        <w:r w:rsidR="006917E7" w:rsidRPr="006917E7">
          <w:rPr>
            <w:noProof/>
            <w:webHidden/>
          </w:rPr>
          <w:fldChar w:fldCharType="end"/>
        </w:r>
      </w:hyperlink>
    </w:p>
    <w:p w14:paraId="05E2BB7F" w14:textId="77777777" w:rsidR="006917E7" w:rsidRDefault="002B712E" w:rsidP="002B712E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2608504" w:history="1">
        <w:r w:rsidR="006917E7" w:rsidRPr="006917E7">
          <w:rPr>
            <w:rStyle w:val="aa"/>
            <w:rFonts w:cs="Times New Roman"/>
            <w:noProof/>
          </w:rPr>
          <w:t>Приложение А</w:t>
        </w:r>
        <w:r w:rsidR="006917E7">
          <w:rPr>
            <w:rStyle w:val="aa"/>
            <w:rFonts w:cs="Times New Roman"/>
            <w:noProof/>
          </w:rPr>
          <w:t>.Диплом</w:t>
        </w:r>
        <w:r w:rsidR="006917E7" w:rsidRPr="006917E7">
          <w:rPr>
            <w:noProof/>
            <w:webHidden/>
          </w:rPr>
          <w:tab/>
        </w:r>
        <w:r w:rsidR="006917E7" w:rsidRPr="006917E7">
          <w:rPr>
            <w:noProof/>
            <w:webHidden/>
          </w:rPr>
          <w:fldChar w:fldCharType="begin"/>
        </w:r>
        <w:r w:rsidR="006917E7" w:rsidRPr="006917E7">
          <w:rPr>
            <w:noProof/>
            <w:webHidden/>
          </w:rPr>
          <w:instrText xml:space="preserve"> PAGEREF _Toc232608504 \h </w:instrText>
        </w:r>
        <w:r w:rsidR="006917E7" w:rsidRPr="006917E7">
          <w:rPr>
            <w:noProof/>
            <w:webHidden/>
          </w:rPr>
        </w:r>
        <w:r w:rsidR="006917E7" w:rsidRPr="006917E7">
          <w:rPr>
            <w:noProof/>
            <w:webHidden/>
          </w:rPr>
          <w:fldChar w:fldCharType="separate"/>
        </w:r>
        <w:r w:rsidR="004173CA">
          <w:rPr>
            <w:noProof/>
            <w:webHidden/>
          </w:rPr>
          <w:t>26</w:t>
        </w:r>
        <w:r w:rsidR="006917E7" w:rsidRPr="006917E7">
          <w:rPr>
            <w:noProof/>
            <w:webHidden/>
          </w:rPr>
          <w:fldChar w:fldCharType="end"/>
        </w:r>
      </w:hyperlink>
    </w:p>
    <w:p w14:paraId="663F9A20" w14:textId="77777777" w:rsidR="005109DD" w:rsidRDefault="006917E7">
      <w:r>
        <w:fldChar w:fldCharType="end"/>
      </w:r>
    </w:p>
    <w:p w14:paraId="3108B729" w14:textId="77777777" w:rsidR="005109DD" w:rsidRDefault="005109DD"/>
    <w:p w14:paraId="36676B33" w14:textId="77777777" w:rsidR="005109DD" w:rsidRDefault="005109DD"/>
    <w:p w14:paraId="38884C0F" w14:textId="77777777" w:rsidR="005109DD" w:rsidRDefault="005109DD"/>
    <w:p w14:paraId="5FDAAEB1" w14:textId="77777777" w:rsidR="005109DD" w:rsidRDefault="005109DD"/>
    <w:p w14:paraId="636CB4EF" w14:textId="77777777" w:rsidR="005109DD" w:rsidRDefault="005109DD"/>
    <w:p w14:paraId="5C661F98" w14:textId="77777777" w:rsidR="005109DD" w:rsidRDefault="005109DD"/>
    <w:p w14:paraId="54D70433" w14:textId="77777777" w:rsidR="005109DD" w:rsidRDefault="005109DD"/>
    <w:p w14:paraId="57C90DA4" w14:textId="77777777" w:rsidR="005109DD" w:rsidRDefault="005109DD"/>
    <w:p w14:paraId="571D22BF" w14:textId="77777777" w:rsidR="005109DD" w:rsidRDefault="005109DD"/>
    <w:p w14:paraId="13CACEE2" w14:textId="77777777" w:rsidR="005109DD" w:rsidRDefault="005109DD"/>
    <w:p w14:paraId="666F713E" w14:textId="77777777" w:rsidR="005109DD" w:rsidRDefault="005109DD"/>
    <w:p w14:paraId="5C5839C1" w14:textId="77777777" w:rsidR="005109DD" w:rsidRDefault="005109DD"/>
    <w:p w14:paraId="3FAC7FF9" w14:textId="77777777" w:rsidR="005109DD" w:rsidRDefault="005109DD"/>
    <w:p w14:paraId="57B64BA6" w14:textId="77777777" w:rsidR="005109DD" w:rsidRDefault="005109DD"/>
    <w:p w14:paraId="0780F121" w14:textId="77777777" w:rsidR="005109DD" w:rsidRDefault="005109DD"/>
    <w:p w14:paraId="78AF3FF3" w14:textId="77777777" w:rsidR="005109DD" w:rsidRDefault="005109DD"/>
    <w:p w14:paraId="7635399F" w14:textId="77777777" w:rsidR="005109DD" w:rsidRDefault="005109DD"/>
    <w:p w14:paraId="21480680" w14:textId="77777777" w:rsidR="005109DD" w:rsidRDefault="005109DD" w:rsidP="003A7DD8">
      <w:pPr>
        <w:ind w:firstLine="0"/>
      </w:pPr>
    </w:p>
    <w:p w14:paraId="632E2A80" w14:textId="77777777" w:rsidR="005109DD" w:rsidRDefault="005109DD" w:rsidP="007214C9">
      <w:pPr>
        <w:pStyle w:val="1"/>
        <w:spacing w:line="240" w:lineRule="auto"/>
        <w:jc w:val="center"/>
        <w:rPr>
          <w:rFonts w:ascii="Arial" w:hAnsi="Arial" w:cs="Arial"/>
          <w:b w:val="0"/>
          <w:color w:val="000000" w:themeColor="text1"/>
          <w:sz w:val="30"/>
          <w:szCs w:val="30"/>
        </w:rPr>
      </w:pPr>
      <w:bookmarkStart w:id="2" w:name="_Toc232608499"/>
      <w:r w:rsidRPr="003A7DD8">
        <w:rPr>
          <w:rFonts w:ascii="Arial" w:hAnsi="Arial" w:cs="Arial"/>
          <w:b w:val="0"/>
          <w:color w:val="000000" w:themeColor="text1"/>
          <w:sz w:val="30"/>
          <w:szCs w:val="30"/>
        </w:rPr>
        <w:lastRenderedPageBreak/>
        <w:t>Введение</w:t>
      </w:r>
      <w:bookmarkEnd w:id="2"/>
    </w:p>
    <w:p w14:paraId="5AE3D39C" w14:textId="77777777" w:rsidR="004E04A9" w:rsidRPr="004E04A9" w:rsidRDefault="004E04A9" w:rsidP="004E04A9">
      <w:pPr>
        <w:spacing w:line="240" w:lineRule="exact"/>
      </w:pPr>
    </w:p>
    <w:p w14:paraId="7D214DB5" w14:textId="77777777" w:rsidR="00B64468" w:rsidRDefault="00B64468" w:rsidP="002B712E">
      <w:pPr>
        <w:spacing w:before="240"/>
      </w:pPr>
      <w:r>
        <w:t>Развитие современной мировой и национальной экономики неразрывно связано с процессами тотальной цифровизации, которая выступает ключевым драйвером структурных изменений во всех хозяйственных секторах. Переход от классических индустриальных моделей к платформенным решениям и ци</w:t>
      </w:r>
      <w:r>
        <w:t>ф</w:t>
      </w:r>
      <w:r>
        <w:t>ровым экосистемам кардинально трансформировал механизмы рыночного вз</w:t>
      </w:r>
      <w:r>
        <w:t>а</w:t>
      </w:r>
      <w:r>
        <w:t>имодействия, способы формирования добавленной стоимости и природу ко</w:t>
      </w:r>
      <w:r>
        <w:t>н</w:t>
      </w:r>
      <w:r>
        <w:t>курентных отношений. Однако наряду с преимуществами цифровая трансфо</w:t>
      </w:r>
      <w:r>
        <w:t>р</w:t>
      </w:r>
      <w:r>
        <w:t>мация порождает новые вызовы и угрозы, среди которых особое место заним</w:t>
      </w:r>
      <w:r>
        <w:t>а</w:t>
      </w:r>
      <w:r>
        <w:t>ет проблема информационной безопасности.</w:t>
      </w:r>
    </w:p>
    <w:p w14:paraId="01AF1776" w14:textId="77777777" w:rsidR="00B64468" w:rsidRDefault="00B64468" w:rsidP="00B64468">
      <w:r>
        <w:t>Наиболее уязвимым звеном государственного управления в условиях цифровой трансформации оказалась защита информации и обеспечение кибе</w:t>
      </w:r>
      <w:r>
        <w:t>р</w:t>
      </w:r>
      <w:r>
        <w:t>безопасности. Появление глобальных цифровых платформ, систем сбора и о</w:t>
      </w:r>
      <w:r>
        <w:t>б</w:t>
      </w:r>
      <w:r>
        <w:t>работки больших данных, широкое внедрение облачных технологий и иску</w:t>
      </w:r>
      <w:r>
        <w:t>с</w:t>
      </w:r>
      <w:r>
        <w:t>ственного интеллекта привели к формированию новых, латентных форм киб</w:t>
      </w:r>
      <w:r>
        <w:t>е</w:t>
      </w:r>
      <w:r>
        <w:t>ругроз. Рост числа кибератак на критическую информационную инфраструкт</w:t>
      </w:r>
      <w:r>
        <w:t>у</w:t>
      </w:r>
      <w:r>
        <w:t>ру, массовые утечки персональных данных граждан, распространение цифров</w:t>
      </w:r>
      <w:r>
        <w:t>о</w:t>
      </w:r>
      <w:r>
        <w:t>го мошенничества и социальной инженерии требуют пересмотра подходов к обеспечению информационной безопасности. Традиционные методы защиты информации, основанные на периметральной безопасности и антивирусной з</w:t>
      </w:r>
      <w:r>
        <w:t>а</w:t>
      </w:r>
      <w:r>
        <w:t>щите, оказываются недостаточно эффективными против целевых атак и сло</w:t>
      </w:r>
      <w:r>
        <w:t>ж</w:t>
      </w:r>
      <w:r>
        <w:t>ных вредоносных программ, что обусловливает необходимость разработки н</w:t>
      </w:r>
      <w:r>
        <w:t>о</w:t>
      </w:r>
      <w:r>
        <w:t>вых подходов к защите информации в цифровой среде.</w:t>
      </w:r>
    </w:p>
    <w:p w14:paraId="3809A04C" w14:textId="36862AFD" w:rsidR="00B64468" w:rsidRDefault="00B64468" w:rsidP="004E04A9">
      <w:r>
        <w:t>Целью прохождения учебной практики по получению навыков исслед</w:t>
      </w:r>
      <w:r>
        <w:t>о</w:t>
      </w:r>
      <w:r>
        <w:t>вательской работы является закрепление теоретических знаний, формирование и развитие практических навыков ведения самостоятельной научно-исследовательской работы, критического анализа нормативно-правовых актов, официальных аналитических докладов и материалов правоприменительной практики в сфере защиты информации на цифровых рынках.</w:t>
      </w:r>
    </w:p>
    <w:p w14:paraId="64575D39" w14:textId="77777777" w:rsidR="00B64468" w:rsidRDefault="00B64468" w:rsidP="00B64468">
      <w:r>
        <w:lastRenderedPageBreak/>
        <w:t>Задачи практики:</w:t>
      </w:r>
    </w:p>
    <w:p w14:paraId="06A036D7" w14:textId="77777777" w:rsidR="00B64468" w:rsidRDefault="00B64468" w:rsidP="00B64468">
      <w:pPr>
        <w:pStyle w:val="a3"/>
        <w:numPr>
          <w:ilvl w:val="0"/>
          <w:numId w:val="3"/>
        </w:numPr>
      </w:pPr>
      <w:r>
        <w:t>раскрыть сущность и актуальность проблемы информационной бе</w:t>
      </w:r>
      <w:r>
        <w:t>з</w:t>
      </w:r>
      <w:r>
        <w:t>опасности в цифровой среде;</w:t>
      </w:r>
    </w:p>
    <w:p w14:paraId="4B64957F" w14:textId="77777777" w:rsidR="00B64468" w:rsidRDefault="00B64468" w:rsidP="00B64468">
      <w:pPr>
        <w:pStyle w:val="a3"/>
        <w:numPr>
          <w:ilvl w:val="0"/>
          <w:numId w:val="3"/>
        </w:numPr>
      </w:pPr>
      <w:r>
        <w:t>изучить нормативно-правовую базу Российской Федерации, рег</w:t>
      </w:r>
      <w:r>
        <w:t>у</w:t>
      </w:r>
      <w:r>
        <w:t>лирующую вопросы информационной безопасности;</w:t>
      </w:r>
    </w:p>
    <w:p w14:paraId="6CC7F63C" w14:textId="77777777" w:rsidR="00B64468" w:rsidRDefault="00B64468" w:rsidP="00B64468">
      <w:pPr>
        <w:pStyle w:val="a3"/>
        <w:numPr>
          <w:ilvl w:val="0"/>
          <w:numId w:val="3"/>
        </w:numPr>
      </w:pPr>
      <w:r>
        <w:t>развить умение критически оценивать, обобщать и использовать полученную информацию, формулировать выводы и заключения;</w:t>
      </w:r>
    </w:p>
    <w:p w14:paraId="4E3E587A" w14:textId="77777777" w:rsidR="00B64468" w:rsidRDefault="00B64468" w:rsidP="00B64468">
      <w:pPr>
        <w:pStyle w:val="a3"/>
        <w:numPr>
          <w:ilvl w:val="0"/>
          <w:numId w:val="3"/>
        </w:numPr>
      </w:pPr>
      <w:r>
        <w:t>провести анализ современной практики противодействия кибер</w:t>
      </w:r>
      <w:r>
        <w:t>у</w:t>
      </w:r>
      <w:r>
        <w:t>грозам на примере крупнейших российских цифровых платформ и государственных информационных систем;</w:t>
      </w:r>
    </w:p>
    <w:p w14:paraId="48D523C0" w14:textId="77777777" w:rsidR="00B64468" w:rsidRDefault="00B64468" w:rsidP="00B64468">
      <w:pPr>
        <w:pStyle w:val="a3"/>
        <w:numPr>
          <w:ilvl w:val="0"/>
          <w:numId w:val="3"/>
        </w:numPr>
      </w:pPr>
      <w:r>
        <w:t>проанализировать статистику кибератак и утечек данных в России за последние годы.</w:t>
      </w:r>
    </w:p>
    <w:p w14:paraId="33C95804" w14:textId="77777777" w:rsidR="00B64468" w:rsidRDefault="00B64468" w:rsidP="00B64468">
      <w:r>
        <w:t>Объектом исследования являются экономические и правовые отношения, складывающиеся в процессе функционирования и развития цифровой эконом</w:t>
      </w:r>
      <w:r>
        <w:t>и</w:t>
      </w:r>
      <w:r>
        <w:t>ки в Российской Федерации в сфере информационной безопасности. Предм</w:t>
      </w:r>
      <w:r>
        <w:t>е</w:t>
      </w:r>
      <w:r>
        <w:t>том исследования выступают инструменты, методы и правоприменительная практика обеспечения информационной безопасности, противодействия киб</w:t>
      </w:r>
      <w:r>
        <w:t>е</w:t>
      </w:r>
      <w:r>
        <w:t>ругрозам и защиты персональных данных.</w:t>
      </w:r>
    </w:p>
    <w:p w14:paraId="4E424E12" w14:textId="77777777" w:rsidR="00B64468" w:rsidRDefault="00B64468" w:rsidP="00B64468">
      <w:r>
        <w:t>Методологическую основу исследования составили общенаучные мет</w:t>
      </w:r>
      <w:r>
        <w:t>о</w:t>
      </w:r>
      <w:r>
        <w:t xml:space="preserve">ды: системный подход, анализ и синтез, сравнительно-правовой метод, а также экономико-статистические методы обработки данных. В работе использованы материалы «Лаборатории Касперского» [11],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 [12], </w:t>
      </w:r>
      <w:proofErr w:type="spellStart"/>
      <w:r>
        <w:t>InfoWatch</w:t>
      </w:r>
      <w:proofErr w:type="spellEnd"/>
      <w:r>
        <w:t xml:space="preserve"> [13], данные ФСТЭК России [17], Банка России [15], </w:t>
      </w:r>
      <w:proofErr w:type="spellStart"/>
      <w:r>
        <w:t>Минцифры</w:t>
      </w:r>
      <w:proofErr w:type="spellEnd"/>
      <w:r>
        <w:t xml:space="preserve"> Ро</w:t>
      </w:r>
      <w:r>
        <w:t>с</w:t>
      </w:r>
      <w:r>
        <w:t>сии [16], а также публикации ведущих учёных в области информационной бе</w:t>
      </w:r>
      <w:r>
        <w:t>з</w:t>
      </w:r>
      <w:r>
        <w:t>опасности [8-10]. Работа выполнена на основе анализа Федерального закона «Об информации, информационных технологиях и о защите информации» [5], Доктрины информационной безопасности Российской Федерации [1], Фед</w:t>
      </w:r>
      <w:r>
        <w:t>е</w:t>
      </w:r>
      <w:r>
        <w:t>рального закона «О персональных данных» [3] и Федерального закона «О бе</w:t>
      </w:r>
      <w:r>
        <w:t>з</w:t>
      </w:r>
      <w:r>
        <w:t>опасности критической информационной инфраструктуры Российской Федер</w:t>
      </w:r>
      <w:r>
        <w:t>а</w:t>
      </w:r>
      <w:r>
        <w:t>ции» [4].</w:t>
      </w:r>
    </w:p>
    <w:p w14:paraId="60B9E05A" w14:textId="77777777" w:rsidR="00B64468" w:rsidRDefault="00B64468" w:rsidP="002B712E">
      <w:pPr>
        <w:pStyle w:val="1"/>
        <w:spacing w:line="240" w:lineRule="auto"/>
        <w:ind w:firstLine="708"/>
        <w:rPr>
          <w:rFonts w:ascii="Arial" w:hAnsi="Arial" w:cs="Arial"/>
          <w:b w:val="0"/>
          <w:color w:val="000000" w:themeColor="text1"/>
          <w:sz w:val="30"/>
          <w:szCs w:val="30"/>
        </w:rPr>
      </w:pPr>
      <w:bookmarkStart w:id="3" w:name="_Toc232608500"/>
      <w:r w:rsidRPr="003A7DD8">
        <w:rPr>
          <w:rFonts w:ascii="Arial" w:hAnsi="Arial" w:cs="Arial"/>
          <w:b w:val="0"/>
          <w:color w:val="000000" w:themeColor="text1"/>
          <w:sz w:val="30"/>
          <w:szCs w:val="30"/>
        </w:rPr>
        <w:lastRenderedPageBreak/>
        <w:t>1 Характеристика исследуемой проблемы</w:t>
      </w:r>
      <w:bookmarkEnd w:id="3"/>
    </w:p>
    <w:p w14:paraId="37B76A7E" w14:textId="77777777" w:rsidR="004E04A9" w:rsidRPr="004E04A9" w:rsidRDefault="004E04A9" w:rsidP="004E04A9">
      <w:pPr>
        <w:spacing w:line="240" w:lineRule="exact"/>
      </w:pPr>
    </w:p>
    <w:p w14:paraId="55E0D867" w14:textId="77777777" w:rsidR="00B64468" w:rsidRDefault="00B64468" w:rsidP="002B712E">
      <w:pPr>
        <w:spacing w:before="240"/>
      </w:pPr>
      <w:r>
        <w:t>Проблема информационной безопасности в условиях цифровизации пр</w:t>
      </w:r>
      <w:r>
        <w:t>и</w:t>
      </w:r>
      <w:r>
        <w:t xml:space="preserve">обрела глобальный характер. </w:t>
      </w:r>
      <w:proofErr w:type="gramStart"/>
      <w:r>
        <w:t>Традиционные методы защиты информации, сформированные в эпоху «индустриальной экономики», оказываются недост</w:t>
      </w:r>
      <w:r>
        <w:t>а</w:t>
      </w:r>
      <w:r>
        <w:t>точно эффективными при столкновении с новыми видами киберугроз, такими как целевые атаки на критическую инфраструктуру, сложные программы-шифровальщики и методы социальной инженерии.</w:t>
      </w:r>
      <w:proofErr w:type="gramEnd"/>
    </w:p>
    <w:p w14:paraId="2DDABCFD" w14:textId="77777777" w:rsidR="00B64468" w:rsidRDefault="00B64468" w:rsidP="00B64468">
      <w:r>
        <w:t>Трансформация экономических отношений в цифровую эпоху привела к возникновению так называемых «цифровых экосистем» и «многосторонних платформ». В отличие от традиционных компаний, цифровая платформа одн</w:t>
      </w:r>
      <w:r>
        <w:t>о</w:t>
      </w:r>
      <w:r>
        <w:t>временно взаимодействует с миллионами пользователей, аккумулируя данные об их поведении, предпочтениях, финансовых операциях и персональной и</w:t>
      </w:r>
      <w:r>
        <w:t>н</w:t>
      </w:r>
      <w:r>
        <w:t>формации. Это явление породило новый класс угроз, связанных с утечками больших данных (Big Data) и их использованием в противоправных целях.</w:t>
      </w:r>
    </w:p>
    <w:p w14:paraId="3B90FA05" w14:textId="77777777" w:rsidR="00B64468" w:rsidRDefault="00B64468" w:rsidP="00B64468">
      <w:r>
        <w:t>Особое внимание следует уделить концепции «данных как цели атаки». Киберпреступники нацелены на хищение баз персональных данных, содерж</w:t>
      </w:r>
      <w:r>
        <w:t>а</w:t>
      </w:r>
      <w:r>
        <w:t>щих информацию о миллионах граждан. Эти данные используются для сове</w:t>
      </w:r>
      <w:r>
        <w:t>р</w:t>
      </w:r>
      <w:r>
        <w:t>шения мошеннических действий, включая фишинг, социальную инженерию, кражу денежных средств со счетов и оформление кредитов на чужие имена. Злоумышленники, получившие доступ к таким массивам, обладают информ</w:t>
      </w:r>
      <w:r>
        <w:t>а</w:t>
      </w:r>
      <w:r>
        <w:t>цией, достаточной для проведения таргетированных атак и вымогательства.</w:t>
      </w:r>
    </w:p>
    <w:p w14:paraId="43D46FED" w14:textId="77777777" w:rsidR="00B64468" w:rsidRDefault="00B64468" w:rsidP="00B64468">
      <w:r>
        <w:t>Новая компания, выходящая на цифровой рынок, даже обладая более с</w:t>
      </w:r>
      <w:r>
        <w:t>о</w:t>
      </w:r>
      <w:r>
        <w:t>вершенными технологиями защиты, не имеет доступа к накопленным данным и не обладает опытом противодействия киберугрозам, что делает её более уязв</w:t>
      </w:r>
      <w:r>
        <w:t>и</w:t>
      </w:r>
      <w:r>
        <w:t>мой. Таким образом, информационная безопасность превращается из технич</w:t>
      </w:r>
      <w:r>
        <w:t>е</w:t>
      </w:r>
      <w:r>
        <w:t>ской задачи в фактор конкурентоспособности.</w:t>
      </w:r>
    </w:p>
    <w:p w14:paraId="47D6B655" w14:textId="77777777" w:rsidR="00B64468" w:rsidRDefault="00B64468" w:rsidP="00974EBF">
      <w:r>
        <w:t>Сравнительная характеристика угроз информационной безопасности на традиционных и цифровых рынках представлена в таблице 1.1.</w:t>
      </w:r>
    </w:p>
    <w:p w14:paraId="131DAF8D" w14:textId="77777777" w:rsidR="00B64468" w:rsidRDefault="00B64468" w:rsidP="002B712E">
      <w:pPr>
        <w:spacing w:before="240"/>
      </w:pPr>
      <w:r>
        <w:lastRenderedPageBreak/>
        <w:t>Таблица 1.1 – Сравнительная характеристика угроз информационной бе</w:t>
      </w:r>
      <w:r>
        <w:t>з</w:t>
      </w:r>
      <w:r>
        <w:t>опасности на традиционных и цифровых рынках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6"/>
        <w:gridCol w:w="3116"/>
        <w:gridCol w:w="3117"/>
      </w:tblGrid>
      <w:tr w:rsidR="00B64468" w:rsidRPr="00177A18" w14:paraId="18F0D489" w14:textId="77777777" w:rsidTr="002B712E">
        <w:tc>
          <w:tcPr>
            <w:tcW w:w="3116" w:type="dxa"/>
          </w:tcPr>
          <w:p w14:paraId="74E47170" w14:textId="77777777" w:rsidR="00B64468" w:rsidRPr="00974EBF" w:rsidRDefault="00B64468" w:rsidP="002B712E">
            <w:pPr>
              <w:suppressAutoHyphens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 xml:space="preserve">Вид угроз </w:t>
            </w:r>
          </w:p>
        </w:tc>
        <w:tc>
          <w:tcPr>
            <w:tcW w:w="3116" w:type="dxa"/>
          </w:tcPr>
          <w:p w14:paraId="7AE0BEE2" w14:textId="77777777" w:rsidR="00B64468" w:rsidRPr="00974EBF" w:rsidRDefault="00B64468" w:rsidP="002B712E">
            <w:pPr>
              <w:suppressAutoHyphens/>
              <w:ind w:firstLine="0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Традиционные рынки</w:t>
            </w:r>
          </w:p>
        </w:tc>
        <w:tc>
          <w:tcPr>
            <w:tcW w:w="3117" w:type="dxa"/>
          </w:tcPr>
          <w:p w14:paraId="1B07E535" w14:textId="77777777" w:rsidR="00B64468" w:rsidRPr="00974EBF" w:rsidRDefault="00B64468" w:rsidP="002B712E">
            <w:pPr>
              <w:suppressAutoHyphens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Цифровые рынки</w:t>
            </w:r>
          </w:p>
        </w:tc>
      </w:tr>
      <w:tr w:rsidR="00B64468" w:rsidRPr="00177A18" w14:paraId="15C39377" w14:textId="77777777" w:rsidTr="00974EBF">
        <w:trPr>
          <w:trHeight w:val="704"/>
        </w:trPr>
        <w:tc>
          <w:tcPr>
            <w:tcW w:w="3116" w:type="dxa"/>
          </w:tcPr>
          <w:p w14:paraId="6A163AAC" w14:textId="77777777" w:rsidR="00B64468" w:rsidRPr="00974EBF" w:rsidRDefault="00B64468" w:rsidP="00974EBF">
            <w:pPr>
              <w:suppressAutoHyphens/>
              <w:ind w:firstLine="0"/>
              <w:jc w:val="left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Объект атаки</w:t>
            </w:r>
          </w:p>
        </w:tc>
        <w:tc>
          <w:tcPr>
            <w:tcW w:w="3116" w:type="dxa"/>
          </w:tcPr>
          <w:p w14:paraId="71D5CD72" w14:textId="77777777" w:rsidR="00B64468" w:rsidRPr="00974EBF" w:rsidRDefault="00B64468" w:rsidP="002B712E">
            <w:pPr>
              <w:suppressAutoHyphens/>
              <w:ind w:firstLine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Физические активы, документы</w:t>
            </w:r>
          </w:p>
        </w:tc>
        <w:tc>
          <w:tcPr>
            <w:tcW w:w="3117" w:type="dxa"/>
          </w:tcPr>
          <w:p w14:paraId="32377D02" w14:textId="77777777" w:rsidR="00B64468" w:rsidRPr="00974EBF" w:rsidRDefault="00B64468" w:rsidP="002B712E">
            <w:pPr>
              <w:suppressAutoHyphens/>
              <w:ind w:firstLine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Персональные данные, интеллектуальная собственность, деньги</w:t>
            </w:r>
          </w:p>
        </w:tc>
      </w:tr>
      <w:tr w:rsidR="00B64468" w:rsidRPr="00177A18" w14:paraId="3F0B9A44" w14:textId="77777777" w:rsidTr="002B712E">
        <w:tc>
          <w:tcPr>
            <w:tcW w:w="3116" w:type="dxa"/>
          </w:tcPr>
          <w:p w14:paraId="0AFCF8A0" w14:textId="77777777" w:rsidR="00B64468" w:rsidRPr="00974EBF" w:rsidRDefault="00B64468" w:rsidP="00974EBF">
            <w:pPr>
              <w:suppressAutoHyphens/>
              <w:ind w:firstLine="0"/>
              <w:jc w:val="left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Способы реализации</w:t>
            </w:r>
          </w:p>
        </w:tc>
        <w:tc>
          <w:tcPr>
            <w:tcW w:w="3116" w:type="dxa"/>
          </w:tcPr>
          <w:p w14:paraId="25DAD50A" w14:textId="77777777" w:rsidR="00B64468" w:rsidRPr="00974EBF" w:rsidRDefault="00B64468" w:rsidP="002B712E">
            <w:pPr>
              <w:suppressAutoHyphens/>
              <w:ind w:firstLine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Кража, подлог, физический взлом</w:t>
            </w:r>
          </w:p>
        </w:tc>
        <w:tc>
          <w:tcPr>
            <w:tcW w:w="3117" w:type="dxa"/>
          </w:tcPr>
          <w:p w14:paraId="572B9BFA" w14:textId="77777777" w:rsidR="00B64468" w:rsidRPr="00974EBF" w:rsidRDefault="00B64468" w:rsidP="002B712E">
            <w:pPr>
              <w:suppressAutoHyphens/>
              <w:ind w:firstLine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 xml:space="preserve">Хакерские атаки, фишинг, </w:t>
            </w:r>
            <w:proofErr w:type="gramStart"/>
            <w:r w:rsidRPr="00974EBF">
              <w:rPr>
                <w:rFonts w:ascii="Times New Roman CYR" w:hAnsi="Times New Roman CYR"/>
                <w:sz w:val="24"/>
                <w:szCs w:val="24"/>
              </w:rPr>
              <w:t>вредоносное</w:t>
            </w:r>
            <w:proofErr w:type="gramEnd"/>
            <w:r w:rsidRPr="00974EBF">
              <w:rPr>
                <w:rFonts w:ascii="Times New Roman CYR" w:hAnsi="Times New Roman CYR"/>
                <w:sz w:val="24"/>
                <w:szCs w:val="24"/>
              </w:rPr>
              <w:t xml:space="preserve"> ПО</w:t>
            </w:r>
          </w:p>
        </w:tc>
      </w:tr>
      <w:tr w:rsidR="00B64468" w:rsidRPr="00177A18" w14:paraId="0A72141B" w14:textId="77777777" w:rsidTr="002B712E">
        <w:tc>
          <w:tcPr>
            <w:tcW w:w="3116" w:type="dxa"/>
          </w:tcPr>
          <w:p w14:paraId="3B29F161" w14:textId="77777777" w:rsidR="00B64468" w:rsidRPr="00974EBF" w:rsidRDefault="00B64468" w:rsidP="00974EBF">
            <w:pPr>
              <w:suppressAutoHyphens/>
              <w:ind w:firstLine="0"/>
              <w:jc w:val="left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Масштаб ущерба</w:t>
            </w:r>
          </w:p>
        </w:tc>
        <w:tc>
          <w:tcPr>
            <w:tcW w:w="3116" w:type="dxa"/>
          </w:tcPr>
          <w:p w14:paraId="531DE570" w14:textId="77777777" w:rsidR="00B64468" w:rsidRPr="00974EBF" w:rsidRDefault="00B64468" w:rsidP="002B712E">
            <w:pPr>
              <w:suppressAutoHyphens/>
              <w:ind w:firstLine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Локальный</w:t>
            </w:r>
          </w:p>
        </w:tc>
        <w:tc>
          <w:tcPr>
            <w:tcW w:w="3117" w:type="dxa"/>
          </w:tcPr>
          <w:p w14:paraId="3CF7D34D" w14:textId="77777777" w:rsidR="00B64468" w:rsidRPr="00974EBF" w:rsidRDefault="00B64468" w:rsidP="002B712E">
            <w:pPr>
              <w:suppressAutoHyphens/>
              <w:ind w:firstLine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gramStart"/>
            <w:r w:rsidRPr="00974EBF">
              <w:rPr>
                <w:rFonts w:ascii="Times New Roman CYR" w:hAnsi="Times New Roman CYR"/>
                <w:sz w:val="24"/>
                <w:szCs w:val="24"/>
              </w:rPr>
              <w:t>Глобальный</w:t>
            </w:r>
            <w:proofErr w:type="gramEnd"/>
            <w:r w:rsidRPr="00974EBF">
              <w:rPr>
                <w:rFonts w:ascii="Times New Roman CYR" w:hAnsi="Times New Roman CYR"/>
                <w:sz w:val="24"/>
                <w:szCs w:val="24"/>
              </w:rPr>
              <w:t xml:space="preserve"> (миллионы пользователей)</w:t>
            </w:r>
          </w:p>
        </w:tc>
      </w:tr>
      <w:tr w:rsidR="00B64468" w:rsidRPr="009A0413" w14:paraId="01B12445" w14:textId="77777777" w:rsidTr="002B712E">
        <w:tc>
          <w:tcPr>
            <w:tcW w:w="3116" w:type="dxa"/>
          </w:tcPr>
          <w:p w14:paraId="557A0F32" w14:textId="77777777" w:rsidR="00B64468" w:rsidRPr="00974EBF" w:rsidRDefault="00B64468" w:rsidP="00974EBF">
            <w:pPr>
              <w:suppressAutoHyphens/>
              <w:ind w:firstLine="0"/>
              <w:jc w:val="left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Скорость распространения</w:t>
            </w:r>
          </w:p>
        </w:tc>
        <w:tc>
          <w:tcPr>
            <w:tcW w:w="3116" w:type="dxa"/>
          </w:tcPr>
          <w:p w14:paraId="46A5E4A1" w14:textId="77777777" w:rsidR="00B64468" w:rsidRPr="00974EBF" w:rsidRDefault="00B64468" w:rsidP="002B712E">
            <w:pPr>
              <w:suppressAutoHyphens/>
              <w:ind w:firstLine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Низкая</w:t>
            </w:r>
          </w:p>
        </w:tc>
        <w:tc>
          <w:tcPr>
            <w:tcW w:w="3117" w:type="dxa"/>
          </w:tcPr>
          <w:p w14:paraId="6540CACE" w14:textId="77777777" w:rsidR="00B64468" w:rsidRPr="00974EBF" w:rsidRDefault="00B64468" w:rsidP="002B712E">
            <w:pPr>
              <w:suppressAutoHyphens/>
              <w:ind w:firstLine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Мгновенная</w:t>
            </w:r>
          </w:p>
        </w:tc>
      </w:tr>
      <w:tr w:rsidR="00B64468" w:rsidRPr="009A0413" w14:paraId="7BA47C73" w14:textId="77777777" w:rsidTr="002B712E">
        <w:tc>
          <w:tcPr>
            <w:tcW w:w="3116" w:type="dxa"/>
          </w:tcPr>
          <w:p w14:paraId="03C91FF8" w14:textId="77777777" w:rsidR="00B64468" w:rsidRPr="00974EBF" w:rsidRDefault="00B64468" w:rsidP="00974EBF">
            <w:pPr>
              <w:suppressAutoHyphens/>
              <w:ind w:firstLine="0"/>
              <w:jc w:val="left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 xml:space="preserve">Идентификация </w:t>
            </w:r>
            <w:proofErr w:type="gramStart"/>
            <w:r w:rsidRPr="00974EBF">
              <w:rPr>
                <w:rFonts w:ascii="Times New Roman CYR" w:hAnsi="Times New Roman CYR"/>
                <w:sz w:val="24"/>
                <w:szCs w:val="24"/>
              </w:rPr>
              <w:t>атакующего</w:t>
            </w:r>
            <w:proofErr w:type="gramEnd"/>
          </w:p>
        </w:tc>
        <w:tc>
          <w:tcPr>
            <w:tcW w:w="3116" w:type="dxa"/>
          </w:tcPr>
          <w:p w14:paraId="55DC29B6" w14:textId="77777777" w:rsidR="00B64468" w:rsidRPr="00974EBF" w:rsidRDefault="00B64468" w:rsidP="002B712E">
            <w:pPr>
              <w:suppressAutoHyphens/>
              <w:ind w:firstLine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Возможна</w:t>
            </w:r>
          </w:p>
        </w:tc>
        <w:tc>
          <w:tcPr>
            <w:tcW w:w="3117" w:type="dxa"/>
          </w:tcPr>
          <w:p w14:paraId="7A3919EC" w14:textId="77777777" w:rsidR="00B64468" w:rsidRPr="00974EBF" w:rsidRDefault="00B64468" w:rsidP="002B712E">
            <w:pPr>
              <w:suppressAutoHyphens/>
              <w:ind w:firstLine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74EBF">
              <w:rPr>
                <w:rFonts w:ascii="Times New Roman CYR" w:hAnsi="Times New Roman CYR"/>
                <w:sz w:val="24"/>
                <w:szCs w:val="24"/>
              </w:rPr>
              <w:t>Крайне затруднена</w:t>
            </w:r>
          </w:p>
        </w:tc>
      </w:tr>
    </w:tbl>
    <w:p w14:paraId="70474295" w14:textId="77777777" w:rsidR="00B64468" w:rsidRDefault="00B64468" w:rsidP="002B712E">
      <w:pPr>
        <w:spacing w:before="120"/>
      </w:pPr>
      <w:r>
        <w:t>Актуальность исследования обусловлена тремя ключевыми факторами.</w:t>
      </w:r>
    </w:p>
    <w:p w14:paraId="78D2433D" w14:textId="77777777" w:rsidR="00B64468" w:rsidRDefault="00B64468" w:rsidP="00B64468">
      <w:r>
        <w:t xml:space="preserve">Рост числа кибератак – по данным «Лаборатории Касперского» [11] и </w:t>
      </w:r>
      <w:proofErr w:type="spellStart"/>
      <w:r>
        <w:t>Минцифры</w:t>
      </w:r>
      <w:proofErr w:type="spellEnd"/>
      <w:r>
        <w:t xml:space="preserve"> России [16], количество кибератак на российские организации еж</w:t>
      </w:r>
      <w:r>
        <w:t>е</w:t>
      </w:r>
      <w:r>
        <w:t>годно увеличивается. В 2023-2024 годах зафиксирован резкий рост целевых атак на критическую информационную инфраструктуру, включая энергосети, транспортную систему, финансовые организации и государственные порталы.</w:t>
      </w:r>
    </w:p>
    <w:p w14:paraId="356A77C4" w14:textId="77777777" w:rsidR="00B64468" w:rsidRDefault="00B64468" w:rsidP="00B64468">
      <w:r>
        <w:t xml:space="preserve">Массовые утечки персональных данных – в России за 2023-2025 годы произошли крупные утечки данных клиентов МТС, </w:t>
      </w:r>
      <w:proofErr w:type="spellStart"/>
      <w:r>
        <w:t>Wildberries</w:t>
      </w:r>
      <w:proofErr w:type="spellEnd"/>
      <w:r>
        <w:t>, Т-Банка и мн</w:t>
      </w:r>
      <w:r>
        <w:t>о</w:t>
      </w:r>
      <w:r>
        <w:t>гих других компаний [13]. Общее число скомпрометированных записей исчи</w:t>
      </w:r>
      <w:r>
        <w:t>с</w:t>
      </w:r>
      <w:r>
        <w:t>ляется сотнями миллионов, что создаёт серьёзные риски для граждан.</w:t>
      </w:r>
    </w:p>
    <w:p w14:paraId="508176BD" w14:textId="77777777" w:rsidR="00B64468" w:rsidRDefault="00B64468" w:rsidP="00B64468">
      <w:r>
        <w:t>Эволюция киберугроз – киберпреступники переходят от массовых атак к целевым (таргетированным) атакам, нацеленным на конкретные организации с целью получения выкупа или нанесения ущерба. Программы-шифровальщики (</w:t>
      </w:r>
      <w:proofErr w:type="spellStart"/>
      <w:r>
        <w:t>ransomware</w:t>
      </w:r>
      <w:proofErr w:type="spellEnd"/>
      <w:r>
        <w:t>) стали одним из самых опасных видов вредоносного ПО.</w:t>
      </w:r>
    </w:p>
    <w:p w14:paraId="11B51704" w14:textId="77777777" w:rsidR="00B64468" w:rsidRDefault="00B64468" w:rsidP="00B64468">
      <w:r>
        <w:t>Другим аспектом актуальности является проблема «человеческого факт</w:t>
      </w:r>
      <w:r>
        <w:t>о</w:t>
      </w:r>
      <w:r>
        <w:t>ра». Большинство успешных кибератак (по оценкам экспертов, до 70-80 пр</w:t>
      </w:r>
      <w:r>
        <w:t>о</w:t>
      </w:r>
      <w:r>
        <w:t>центов) связаны с действиями или ошибками сотрудников организаций – пер</w:t>
      </w:r>
      <w:r>
        <w:t>е</w:t>
      </w:r>
      <w:r>
        <w:t>ход по фишинговым ссылкам, использование слабых паролей, нарушение пр</w:t>
      </w:r>
      <w:r>
        <w:t>а</w:t>
      </w:r>
      <w:r>
        <w:lastRenderedPageBreak/>
        <w:t>вил работы с конфиденциальной информацией. Это указывает на необход</w:t>
      </w:r>
      <w:r>
        <w:t>и</w:t>
      </w:r>
      <w:r>
        <w:t xml:space="preserve">мость не только технической, но и организационной защиты информации, включая регулярное обучение персонала основам </w:t>
      </w:r>
      <w:proofErr w:type="spellStart"/>
      <w:r>
        <w:t>кибергигиены</w:t>
      </w:r>
      <w:proofErr w:type="spellEnd"/>
      <w:r>
        <w:t>.</w:t>
      </w:r>
    </w:p>
    <w:p w14:paraId="6B40AC92" w14:textId="77777777" w:rsidR="00B64468" w:rsidRDefault="00B64468" w:rsidP="00B64468">
      <w:r>
        <w:t>Вопрос информационной безопасности в цифровой экономике находится в центре дискуссий ведущих экономических и технических школ. В отеч</w:t>
      </w:r>
      <w:r>
        <w:t>е</w:t>
      </w:r>
      <w:r>
        <w:t>ственной науке фундаментальный вклад в понимание проблем информацио</w:t>
      </w:r>
      <w:r>
        <w:t>н</w:t>
      </w:r>
      <w:r>
        <w:t>ной безопасности внесли В.И. Ярочкин [10] (основы информационной безопа</w:t>
      </w:r>
      <w:r>
        <w:t>с</w:t>
      </w:r>
      <w:r>
        <w:t>ности, управление рисками) и А.А. Стрельцов [9] (теоретические основы и</w:t>
      </w:r>
      <w:r>
        <w:t>н</w:t>
      </w:r>
      <w:r>
        <w:t>формационной безопасности). Проблемы правоприменения и анализа рисков в цифровой среде детально исследуются в работах А.А. Малюка [8] (защита и</w:t>
      </w:r>
      <w:r>
        <w:t>н</w:t>
      </w:r>
      <w:r>
        <w:t>формации в цифровой экономике) и Г.Т. Артемова (правовое обеспечение и</w:t>
      </w:r>
      <w:r>
        <w:t>н</w:t>
      </w:r>
      <w:r>
        <w:t>формационной безопасности).</w:t>
      </w:r>
    </w:p>
    <w:p w14:paraId="2B295F1E" w14:textId="77777777" w:rsidR="00B64468" w:rsidRDefault="00B64468" w:rsidP="00B64468">
      <w:r>
        <w:t>Также значимый вклад внесли:</w:t>
      </w:r>
    </w:p>
    <w:p w14:paraId="6D32C1F6" w14:textId="77777777" w:rsidR="00B64468" w:rsidRDefault="00B64468" w:rsidP="00ED3017">
      <w:pPr>
        <w:pStyle w:val="a3"/>
        <w:numPr>
          <w:ilvl w:val="0"/>
          <w:numId w:val="4"/>
        </w:numPr>
      </w:pPr>
      <w:r>
        <w:t>М.Ю. Дворецкий (в части защиты информации в автоматизированных с</w:t>
      </w:r>
      <w:r>
        <w:t>и</w:t>
      </w:r>
      <w:r>
        <w:t>стемах);</w:t>
      </w:r>
    </w:p>
    <w:p w14:paraId="4F47DFD2" w14:textId="77777777" w:rsidR="00B64468" w:rsidRDefault="00B64468" w:rsidP="00ED3017">
      <w:pPr>
        <w:pStyle w:val="a3"/>
        <w:numPr>
          <w:ilvl w:val="0"/>
          <w:numId w:val="4"/>
        </w:numPr>
      </w:pPr>
      <w:r>
        <w:t>И.В. Гончаренко (в вопросах управления информационной безопасн</w:t>
      </w:r>
      <w:r>
        <w:t>о</w:t>
      </w:r>
      <w:r>
        <w:t>стью в организациях);</w:t>
      </w:r>
    </w:p>
    <w:p w14:paraId="13625308" w14:textId="77777777" w:rsidR="00B64468" w:rsidRDefault="00B64468" w:rsidP="00ED3017">
      <w:pPr>
        <w:pStyle w:val="a3"/>
        <w:numPr>
          <w:ilvl w:val="0"/>
          <w:numId w:val="4"/>
        </w:numPr>
      </w:pPr>
      <w:r>
        <w:t xml:space="preserve">Б. </w:t>
      </w:r>
      <w:proofErr w:type="spellStart"/>
      <w:r>
        <w:t>Шнайер</w:t>
      </w:r>
      <w:proofErr w:type="spellEnd"/>
      <w:r>
        <w:t xml:space="preserve"> (зарубежный исследователь в области прикладной криптогр</w:t>
      </w:r>
      <w:r>
        <w:t>а</w:t>
      </w:r>
      <w:r>
        <w:t>фии и безопасности сетей).</w:t>
      </w:r>
    </w:p>
    <w:p w14:paraId="3E182848" w14:textId="77777777" w:rsidR="00B64468" w:rsidRDefault="00B64468" w:rsidP="00B64468">
      <w:r>
        <w:t>На государственном уровне проблема получила отражение в ряде страт</w:t>
      </w:r>
      <w:r>
        <w:t>е</w:t>
      </w:r>
      <w:r>
        <w:t>гических документов. Ключевыми из них являются:</w:t>
      </w:r>
    </w:p>
    <w:p w14:paraId="3FCE2BD9" w14:textId="77777777" w:rsidR="00B64468" w:rsidRDefault="00B64468" w:rsidP="00B64468">
      <w:r>
        <w:t>Доктрина информационной безопасности Российской Федерации (утве</w:t>
      </w:r>
      <w:r>
        <w:t>р</w:t>
      </w:r>
      <w:r>
        <w:t>ждена Указом Президента РФ от 05.12.2016 № 646) [1] – определяет наци</w:t>
      </w:r>
      <w:r>
        <w:t>о</w:t>
      </w:r>
      <w:r>
        <w:t>нальные интересы в информационной сфере, основные угрозы и меры против</w:t>
      </w:r>
      <w:r>
        <w:t>о</w:t>
      </w:r>
      <w:r>
        <w:t>действия;</w:t>
      </w:r>
    </w:p>
    <w:p w14:paraId="6715B7A1" w14:textId="77777777" w:rsidR="00974EBF" w:rsidRDefault="00B64468" w:rsidP="00974EBF">
      <w:r>
        <w:t>Стратегия национальной безопасности Российской Федерации (Указ Пр</w:t>
      </w:r>
      <w:r>
        <w:t>е</w:t>
      </w:r>
      <w:r>
        <w:t>зидента от 02.07.2021 № 400) [2] – выделяет информационную безопасность в качестве стратегического приоритета;</w:t>
      </w:r>
    </w:p>
    <w:p w14:paraId="16E4874F" w14:textId="47329911" w:rsidR="00B64468" w:rsidRDefault="00B64468" w:rsidP="00974EBF">
      <w:r>
        <w:lastRenderedPageBreak/>
        <w:t>Федеральный закон «О безопасности критической информационной и</w:t>
      </w:r>
      <w:r>
        <w:t>н</w:t>
      </w:r>
      <w:r>
        <w:t>фраструктуры Российской Федерации» от 26.07.2017 № 187-ФЗ [4] – устана</w:t>
      </w:r>
      <w:r>
        <w:t>в</w:t>
      </w:r>
      <w:r>
        <w:t>ливает меры по защите объектов КИИ.</w:t>
      </w:r>
    </w:p>
    <w:p w14:paraId="5827AF2D" w14:textId="77777777" w:rsidR="00B64468" w:rsidRDefault="00B64468" w:rsidP="00B64468">
      <w:r>
        <w:t>В рамках формирования компетенции УК-1.1в (способность осущест</w:t>
      </w:r>
      <w:r>
        <w:t>в</w:t>
      </w:r>
      <w:r>
        <w:t>лять поиск, критический анализ и синтез информации) исследование направл</w:t>
      </w:r>
      <w:r>
        <w:t>е</w:t>
      </w:r>
      <w:r>
        <w:t>но на выявление скрытых механизмов возникновения киберугроз, таких как ц</w:t>
      </w:r>
      <w:r>
        <w:t>е</w:t>
      </w:r>
      <w:r>
        <w:t>левые атаки на критическую инфраструктуру, использующие уязвимости нул</w:t>
      </w:r>
      <w:r>
        <w:t>е</w:t>
      </w:r>
      <w:r>
        <w:t>вого дня (</w:t>
      </w:r>
      <w:proofErr w:type="spellStart"/>
      <w:r>
        <w:t>zero-day</w:t>
      </w:r>
      <w:proofErr w:type="spellEnd"/>
      <w:r>
        <w:t xml:space="preserve"> </w:t>
      </w:r>
      <w:proofErr w:type="spellStart"/>
      <w:r>
        <w:t>vulnerabilities</w:t>
      </w:r>
      <w:proofErr w:type="spellEnd"/>
      <w:r>
        <w:t>). В соответствии с компетенцией УК-1.3в (сп</w:t>
      </w:r>
      <w:r>
        <w:t>о</w:t>
      </w:r>
      <w:r>
        <w:t>собность анализировать задачу, выделяя её базовые составляющие), в работе осуществляется поиск и критический анализ данных о масштабах кибератак и утечек информации в России.</w:t>
      </w:r>
    </w:p>
    <w:p w14:paraId="05782426" w14:textId="77777777" w:rsidR="00B64468" w:rsidRDefault="00B64468" w:rsidP="00B64468">
      <w:r>
        <w:t>Компетенция УК-1.1в реализуется также через развитие навыков систе</w:t>
      </w:r>
      <w:r>
        <w:t>м</w:t>
      </w:r>
      <w:r>
        <w:t>ного подхода к оценке угроз информационной безопасности, где учитываются не только технические, но и организационные, правовые и экономические а</w:t>
      </w:r>
      <w:r>
        <w:t>с</w:t>
      </w:r>
      <w:r>
        <w:t>пекты.</w:t>
      </w:r>
    </w:p>
    <w:p w14:paraId="6D0F6E43" w14:textId="77777777" w:rsidR="00B64468" w:rsidRDefault="00B64468" w:rsidP="00B64468">
      <w:r>
        <w:t>Критическим аспектом является также «инфраструктурная зависимость» от зарубежного программного обеспечения. Крупные российские компании и государственные органы долгое время использовали иностранные операцио</w:t>
      </w:r>
      <w:r>
        <w:t>н</w:t>
      </w:r>
      <w:r>
        <w:t>ные системы, СУБД и средства защиты информации. Уход зарубежных венд</w:t>
      </w:r>
      <w:r>
        <w:t>о</w:t>
      </w:r>
      <w:r>
        <w:t>ров из России и санкционное давление создали дополнительные риски, связа</w:t>
      </w:r>
      <w:r>
        <w:t>н</w:t>
      </w:r>
      <w:r>
        <w:t>ные с невозможностью обновления ПО и получения технической поддержки. Это обусловило необходимость ускоренного импортозамещения в сфере и</w:t>
      </w:r>
      <w:r>
        <w:t>н</w:t>
      </w:r>
      <w:r>
        <w:t>формационной безопасности.</w:t>
      </w:r>
    </w:p>
    <w:p w14:paraId="040603D8" w14:textId="3712B72F" w:rsidR="00B64468" w:rsidRDefault="00B64468" w:rsidP="00B64468">
      <w:r>
        <w:t>Кроме того, актуальность дополняется вопросом защиты прав потребит</w:t>
      </w:r>
      <w:r>
        <w:t>е</w:t>
      </w:r>
      <w:r>
        <w:t xml:space="preserve">лей в цифровой среде. Утечка персональных данных наносит ущерб не только репутации компаний, но и самим гражданам, которые могут стать жертвами мошенничества. </w:t>
      </w:r>
    </w:p>
    <w:p w14:paraId="7FC3AC11" w14:textId="795CB03A" w:rsidR="00ED3017" w:rsidRDefault="00ED3017" w:rsidP="004E04A9">
      <w:r w:rsidRPr="00ED3017">
        <w:t>Таким образом, теоретический анализ проблемы показывает, что эффе</w:t>
      </w:r>
      <w:r w:rsidRPr="00ED3017">
        <w:t>к</w:t>
      </w:r>
      <w:r w:rsidRPr="00ED3017">
        <w:t>тивное противодействие киберугрозам требует комплексного подхода, объед</w:t>
      </w:r>
      <w:r w:rsidRPr="00ED3017">
        <w:t>и</w:t>
      </w:r>
      <w:r w:rsidRPr="00ED3017">
        <w:t>няющего технические, организационные и правовые меры защиты информации.</w:t>
      </w:r>
    </w:p>
    <w:p w14:paraId="10AD0948" w14:textId="77777777" w:rsidR="00ED3017" w:rsidRDefault="00ED3017" w:rsidP="007214C9">
      <w:pPr>
        <w:pStyle w:val="1"/>
        <w:spacing w:line="240" w:lineRule="auto"/>
        <w:rPr>
          <w:rFonts w:ascii="Arial" w:hAnsi="Arial" w:cs="Arial"/>
          <w:b w:val="0"/>
          <w:color w:val="000000" w:themeColor="text1"/>
          <w:sz w:val="30"/>
          <w:szCs w:val="30"/>
        </w:rPr>
      </w:pPr>
      <w:bookmarkStart w:id="4" w:name="_Toc232608501"/>
      <w:r w:rsidRPr="00533532">
        <w:rPr>
          <w:rFonts w:ascii="Arial" w:hAnsi="Arial" w:cs="Arial"/>
          <w:b w:val="0"/>
          <w:color w:val="000000" w:themeColor="text1"/>
          <w:sz w:val="30"/>
          <w:szCs w:val="30"/>
        </w:rPr>
        <w:lastRenderedPageBreak/>
        <w:t>2 Современное состояние исследуемой проблемы</w:t>
      </w:r>
      <w:bookmarkEnd w:id="4"/>
    </w:p>
    <w:p w14:paraId="2E1AD876" w14:textId="77777777" w:rsidR="004E04A9" w:rsidRPr="004E04A9" w:rsidRDefault="004E04A9" w:rsidP="004E04A9">
      <w:pPr>
        <w:spacing w:line="240" w:lineRule="exact"/>
      </w:pPr>
    </w:p>
    <w:p w14:paraId="5949C16F" w14:textId="77777777" w:rsidR="00ED3017" w:rsidRDefault="00ED3017" w:rsidP="002B712E">
      <w:pPr>
        <w:spacing w:before="240"/>
      </w:pPr>
      <w:r>
        <w:t xml:space="preserve">Центральной проблемой современной информационной безопасности в цифровой экономике является рост числа и сложности кибератак на российские организации. По данным «Лаборатории Касперского» [11] и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 [12], ежегодное количество кибератак увеличивается в среднем на 15-20 процентов. Особую тревогу вызывает рост целевых атак на критическую информационную инфраструктуру (КИИ), включая объекты энергетики, тран</w:t>
      </w:r>
      <w:r>
        <w:t>с</w:t>
      </w:r>
      <w:r>
        <w:t>порта, связи, здравоохранения и финансового сектора.</w:t>
      </w:r>
    </w:p>
    <w:p w14:paraId="7D8E9497" w14:textId="77777777" w:rsidR="00ED3017" w:rsidRDefault="00ED3017" w:rsidP="002B712E">
      <w:pPr>
        <w:spacing w:after="120"/>
      </w:pPr>
      <w:r>
        <w:t>Современное состояние информационной безопасности в России хара</w:t>
      </w:r>
      <w:r>
        <w:t>к</w:t>
      </w:r>
      <w:r>
        <w:t xml:space="preserve">теризуется активным внедрением государственных мер по защите информации и противодействию киберугрозам. В 2023-2024 годах деятельность ФСТЭК России [17], </w:t>
      </w:r>
      <w:proofErr w:type="spellStart"/>
      <w:r>
        <w:t>Минцифры</w:t>
      </w:r>
      <w:proofErr w:type="spellEnd"/>
      <w:r>
        <w:t xml:space="preserve"> России [16] и Банка России [15] была сосредоточена на пресечении атак на критическую информационную инфраструктуру и контроле за соблюдением требований к обработке персональных данных. Динамика к</w:t>
      </w:r>
      <w:r>
        <w:t>и</w:t>
      </w:r>
      <w:r>
        <w:t>бератак на российские организации в 2021-2025 годах представлена на рисунке 2.1.</w:t>
      </w:r>
    </w:p>
    <w:p w14:paraId="036D9599" w14:textId="77777777" w:rsidR="00ED3017" w:rsidRDefault="00ED3017" w:rsidP="00ED3017">
      <w:r>
        <w:rPr>
          <w:noProof/>
          <w:lang w:eastAsia="ru-RU"/>
        </w:rPr>
        <w:drawing>
          <wp:inline distT="0" distB="0" distL="0" distR="0" wp14:anchorId="2C3EB061" wp14:editId="7C01339B">
            <wp:extent cx="5243195" cy="2712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2225B9" w14:textId="414C0513" w:rsidR="002B712E" w:rsidRDefault="002B712E" w:rsidP="002B712E">
      <w:pPr>
        <w:spacing w:before="120" w:after="240"/>
      </w:pPr>
      <w:r w:rsidRPr="002B712E">
        <w:t xml:space="preserve">Рисунок 2.1– Динамика </w:t>
      </w:r>
      <w:proofErr w:type="spellStart"/>
      <w:r w:rsidRPr="002B712E">
        <w:t>кибератак</w:t>
      </w:r>
      <w:proofErr w:type="spellEnd"/>
      <w:r w:rsidRPr="002B712E">
        <w:t xml:space="preserve"> на российские организации в 2021-2025 гг.</w:t>
      </w:r>
    </w:p>
    <w:p w14:paraId="1E10CCED" w14:textId="77777777" w:rsidR="00ED3017" w:rsidRDefault="00ED3017" w:rsidP="00ED3017">
      <w:r>
        <w:lastRenderedPageBreak/>
        <w:t>Как показано на рисунке 2.1, за период с 2021 по 2025 год наблюдается устойчивый и значительный рост числа кибератак на российские организации. В 2021 году было зафиксировано около 150 миллионов атак. В 2022 году их к</w:t>
      </w:r>
      <w:r>
        <w:t>о</w:t>
      </w:r>
      <w:r>
        <w:t>личество выросло до 250 миллионов, что связано с резкой активизацией хаке</w:t>
      </w:r>
      <w:r>
        <w:t>р</w:t>
      </w:r>
      <w:r>
        <w:t>ских группировок после февраля 2022 года на фоне геополитической напр</w:t>
      </w:r>
      <w:r>
        <w:t>я</w:t>
      </w:r>
      <w:r>
        <w:t>жённости. В 2023 году тренд сохранился – зафиксировано 300 миллионов атак, а в 2024 году этот показатель превысил 350 миллионов.</w:t>
      </w:r>
    </w:p>
    <w:p w14:paraId="0592585F" w14:textId="77777777" w:rsidR="00ED3017" w:rsidRDefault="00ED3017" w:rsidP="00ED3017">
      <w:r>
        <w:t>Наибольший скачок, согласно данным аналитических агентств («Лабор</w:t>
      </w:r>
      <w:r>
        <w:t>а</w:t>
      </w:r>
      <w:r>
        <w:t xml:space="preserve">тория Касперского» [11],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 [12]), произошёл именно в 2022-2023 годах, когда количество атак увеличилось более чем в два раза по сравн</w:t>
      </w:r>
      <w:r>
        <w:t>е</w:t>
      </w:r>
      <w:r>
        <w:t xml:space="preserve">нию с 2021 годом. В 2025 году, по предварительным оценкам </w:t>
      </w:r>
      <w:proofErr w:type="spellStart"/>
      <w:r>
        <w:t>Минцифры</w:t>
      </w:r>
      <w:proofErr w:type="spellEnd"/>
      <w:r>
        <w:t xml:space="preserve"> Ро</w:t>
      </w:r>
      <w:r>
        <w:t>с</w:t>
      </w:r>
      <w:r>
        <w:t>сии [16] и экспертов в области информационной безопасности, число кибератак достигло примерно 420 миллионов, что почти в три раза превышает показатель 2021 года.</w:t>
      </w:r>
    </w:p>
    <w:p w14:paraId="5A54F7CC" w14:textId="77777777" w:rsidR="00ED3017" w:rsidRDefault="00ED3017" w:rsidP="00ED3017">
      <w:r>
        <w:t>Важно отметить, что за указанный период качество атак также измен</w:t>
      </w:r>
      <w:r>
        <w:t>и</w:t>
      </w:r>
      <w:r>
        <w:t>лось: выросла доля целевых (таргетированных) атак на критическую информ</w:t>
      </w:r>
      <w:r>
        <w:t>а</w:t>
      </w:r>
      <w:r>
        <w:t>ционную инфраструктуру (КИИ), а также атак с использованием программ-шифровальщиков (</w:t>
      </w:r>
      <w:proofErr w:type="spellStart"/>
      <w:r>
        <w:t>ransomware</w:t>
      </w:r>
      <w:proofErr w:type="spellEnd"/>
      <w:r>
        <w:t xml:space="preserve">). Если в 2021 году основную массу составляли массовые </w:t>
      </w:r>
      <w:proofErr w:type="spellStart"/>
      <w:r>
        <w:t>фишинговые</w:t>
      </w:r>
      <w:proofErr w:type="spellEnd"/>
      <w:r>
        <w:t xml:space="preserve"> рассылки и </w:t>
      </w:r>
      <w:proofErr w:type="spellStart"/>
      <w:r>
        <w:t>DDoS</w:t>
      </w:r>
      <w:proofErr w:type="spellEnd"/>
      <w:r>
        <w:t>-атаки, то к 2024-2025 годам зл</w:t>
      </w:r>
      <w:r>
        <w:t>о</w:t>
      </w:r>
      <w:r>
        <w:t>умышленники перешли к сложным многоэтапным атакам, направленным на хищение персональных данных и блокировку работы стратегически важных объектов (энергосети, транспорт, связь, финансовые организации).</w:t>
      </w:r>
    </w:p>
    <w:p w14:paraId="08B32B4C" w14:textId="77777777" w:rsidR="00ED3017" w:rsidRDefault="00ED3017" w:rsidP="00ED3017">
      <w:r>
        <w:t xml:space="preserve">Таким образом, динамика, представленная на рисунке 2.1, подтверждает ключевой тезис исследования: цифровая трансформация российской экономики сопровождается лавинообразным ростом угроз информационной безопасности. Это требует адекватного усиления мер защиты как на государственном уровне (развитие </w:t>
      </w:r>
      <w:proofErr w:type="spellStart"/>
      <w:r>
        <w:t>ГосСОПКА</w:t>
      </w:r>
      <w:proofErr w:type="spellEnd"/>
      <w:r>
        <w:t>, ужесточение законодательства), так и на уровне отдел</w:t>
      </w:r>
      <w:r>
        <w:t>ь</w:t>
      </w:r>
      <w:r>
        <w:t>ных организаций (внедрение систем обнаружения вторжений, регулярное об</w:t>
      </w:r>
      <w:r>
        <w:t>у</w:t>
      </w:r>
      <w:r>
        <w:t>чение персонала, резервное копирование данных).</w:t>
      </w:r>
    </w:p>
    <w:p w14:paraId="5C90C272" w14:textId="77777777" w:rsidR="00ED3017" w:rsidRDefault="00ED3017" w:rsidP="00ED3017">
      <w:r>
        <w:lastRenderedPageBreak/>
        <w:t>Анализ отраслевой структуры кибератак позволяет выявить наиболее уязвимые секторы экономики. Финансовый сектор остаётся основной мишенью злоумышленников – на него приходится около 35-40 процентов всех атак. Это объясняется прямым доступом к денежным средствам и высокой стоимостью данных клиентов. Государственный сектор занимает второе место с долей 20-25 процентов, что связано с попытками дестабилизации работы государственных органов и хищения служебной информации. IT и телекоммуникации замыкают тройку лидеров с показателем 15-20 процентов – атаки на этот сектор часто я</w:t>
      </w:r>
      <w:r>
        <w:t>в</w:t>
      </w:r>
      <w:r>
        <w:t>ляются подготовительным этапом для проведения более масштабных кибер</w:t>
      </w:r>
      <w:r>
        <w:t>о</w:t>
      </w:r>
      <w:r>
        <w:t>пераций. Остальные отрасли, включая промышленность, здравоохранение, о</w:t>
      </w:r>
      <w:r>
        <w:t>б</w:t>
      </w:r>
      <w:r>
        <w:t>разование и транспорт, в совокупности составляют оставшиеся 15-20 процентов атак.</w:t>
      </w:r>
    </w:p>
    <w:p w14:paraId="38808653" w14:textId="77777777" w:rsidR="00ED3017" w:rsidRDefault="00ED3017" w:rsidP="00ED3017">
      <w:r>
        <w:t>Распределение утечек персональных данных по отраслям в России за 2024 год иллюстрирует рисунок 2.2.</w:t>
      </w:r>
    </w:p>
    <w:p w14:paraId="6F93AB7C" w14:textId="77777777" w:rsidR="00ED3017" w:rsidRDefault="00ED3017" w:rsidP="00ED3017">
      <w:r>
        <w:rPr>
          <w:noProof/>
          <w:lang w:eastAsia="ru-RU"/>
        </w:rPr>
        <w:drawing>
          <wp:inline distT="0" distB="0" distL="0" distR="0" wp14:anchorId="5525AE41" wp14:editId="219AD1A7">
            <wp:extent cx="4999355" cy="29508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71A1C8" w14:textId="0DB5C052" w:rsidR="002B712E" w:rsidRDefault="002B712E" w:rsidP="002B712E">
      <w:pPr>
        <w:spacing w:before="120" w:after="240"/>
      </w:pPr>
      <w:bookmarkStart w:id="5" w:name="_GoBack"/>
      <w:bookmarkEnd w:id="5"/>
      <w:r w:rsidRPr="002B712E">
        <w:t>Рисунок 2.2 – Распределение утечек персональных данных по отраслям в России в 2024 году</w:t>
      </w:r>
    </w:p>
    <w:p w14:paraId="0F26A08C" w14:textId="77777777" w:rsidR="00ED3017" w:rsidRDefault="00ED3017" w:rsidP="00ED3017">
      <w:r>
        <w:t>Анализ рисунка 2.2 показывает, что наибольшее число утечек персонал</w:t>
      </w:r>
      <w:r>
        <w:t>ь</w:t>
      </w:r>
      <w:r>
        <w:t>ных данных в 2024 году зафиксировано в сфере розничной торговли и эле</w:t>
      </w:r>
      <w:r>
        <w:t>к</w:t>
      </w:r>
      <w:r>
        <w:t>тронной коммерции (около 30 процентов). Это связано с активным сбором да</w:t>
      </w:r>
      <w:r>
        <w:t>н</w:t>
      </w:r>
      <w:r>
        <w:lastRenderedPageBreak/>
        <w:t>ных о покупателях, их предпочтениях, платёжных реквизитах и адресах доста</w:t>
      </w:r>
      <w:r>
        <w:t>в</w:t>
      </w:r>
      <w:r>
        <w:t>ки. Финансовый сектор занимает второе место (25 процентов) – банки и стр</w:t>
      </w:r>
      <w:r>
        <w:t>а</w:t>
      </w:r>
      <w:r>
        <w:t>ховые компании хранят наиболее чувствительную информацию о счетах, дох</w:t>
      </w:r>
      <w:r>
        <w:t>о</w:t>
      </w:r>
      <w:r>
        <w:t>дах и кредитной истории граждан. На третьем месте находится IT и телекомм</w:t>
      </w:r>
      <w:r>
        <w:t>у</w:t>
      </w:r>
      <w:r>
        <w:t>никационный сектор (20 процентов), где утечки затрагивают абонентские базы и данные о пользовательском поведении. Государственные органы и медици</w:t>
      </w:r>
      <w:r>
        <w:t>н</w:t>
      </w:r>
      <w:r>
        <w:t>ские учреждения, несмотря на более строгие требования к защите, также вносят вклад в общую статистику – около 15 процентов и 10 процентов соответстве</w:t>
      </w:r>
      <w:r>
        <w:t>н</w:t>
      </w:r>
      <w:r>
        <w:t>но.</w:t>
      </w:r>
    </w:p>
    <w:p w14:paraId="57E9CEEF" w14:textId="77777777" w:rsidR="00ED3017" w:rsidRDefault="00ED3017" w:rsidP="00ED3017">
      <w:r>
        <w:t>Принятые нормативные правовые акты, включая Доктрину информац</w:t>
      </w:r>
      <w:r>
        <w:t>и</w:t>
      </w:r>
      <w:r>
        <w:t>онной безопасности [1] и Федеральный закон «О безопасности критической информационной инфраструктуры» [4], установили обязанность операторов КИИ внедрять государственные системы обнаружения, предупреждения и ли</w:t>
      </w:r>
      <w:r>
        <w:t>к</w:t>
      </w:r>
      <w:r>
        <w:t>видации последствий компьютерных атак (</w:t>
      </w:r>
      <w:proofErr w:type="spellStart"/>
      <w:r>
        <w:t>ГосСОПКА</w:t>
      </w:r>
      <w:proofErr w:type="spellEnd"/>
      <w:r>
        <w:t>). В сфере защиты пе</w:t>
      </w:r>
      <w:r>
        <w:t>р</w:t>
      </w:r>
      <w:r>
        <w:t>сональных данных в 2023-2024 годах были завершены знаковые расследования в отношении крупнейших российских компаний, допустивших утечки данных [13].</w:t>
      </w:r>
    </w:p>
    <w:p w14:paraId="3FB489E1" w14:textId="77777777" w:rsidR="00ED3017" w:rsidRDefault="00ED3017" w:rsidP="00ED3017">
      <w:r>
        <w:t>Деятельность Роскомнадзора в 2024 году была направлена на усиление контроля за соблюдением требований к локализации данных российских гра</w:t>
      </w:r>
      <w:r>
        <w:t>ж</w:t>
      </w:r>
      <w:r>
        <w:t>дан на территории Российской Федерации. В соответствии с требованиями Ф</w:t>
      </w:r>
      <w:r>
        <w:t>е</w:t>
      </w:r>
      <w:r>
        <w:t>дерального закона № 242-ФЗ, все операторы, осуществляющие сбор персонал</w:t>
      </w:r>
      <w:r>
        <w:t>ь</w:t>
      </w:r>
      <w:r>
        <w:t>ных данных, обязаны обеспечивать их запись, систематизацию, накопление, хранение и обработку с использованием баз данных, находящихся на террит</w:t>
      </w:r>
      <w:r>
        <w:t>о</w:t>
      </w:r>
      <w:r>
        <w:t>рии России. В 2024 году Роскомнадзором было проведено более 200 проверок соблюдения данного требования, по результатам которых выявлены многочи</w:t>
      </w:r>
      <w:r>
        <w:t>с</w:t>
      </w:r>
      <w:r>
        <w:t>ленные нарушения со стороны как российских, так и иностранных компаний. Наложенные штрафы составили в совокупности более 500 миллионов рублей.</w:t>
      </w:r>
    </w:p>
    <w:p w14:paraId="0C1A5B87" w14:textId="77777777" w:rsidR="00ED3017" w:rsidRDefault="00ED3017" w:rsidP="00ED3017">
      <w:r>
        <w:t>Перспективы дальнейших исследований по данной теме связаны с разр</w:t>
      </w:r>
      <w:r>
        <w:t>а</w:t>
      </w:r>
      <w:r>
        <w:t xml:space="preserve">боткой методик аудита информационной безопасности и внедрением систем искусственного интеллекта для предотвращения кибератак в реальном времени. </w:t>
      </w:r>
      <w:r>
        <w:lastRenderedPageBreak/>
        <w:t>Глубокий анализ угроз позволяет выделить их основные типы и механизмы р</w:t>
      </w:r>
      <w:r>
        <w:t>е</w:t>
      </w:r>
      <w:r>
        <w:t>ализации.</w:t>
      </w:r>
    </w:p>
    <w:p w14:paraId="6A35F4E6" w14:textId="77777777" w:rsidR="00ED3017" w:rsidRDefault="00ED3017" w:rsidP="00ED3017">
      <w:r>
        <w:t>Прямые атаки на критическую информационную инфраструктуру (КИИ) представляют наибольшую опасность, так как могут привести к остановке р</w:t>
      </w:r>
      <w:r>
        <w:t>а</w:t>
      </w:r>
      <w:r>
        <w:t>боты стратегически важных объектов. В 2024 году было зафиксировано н</w:t>
      </w:r>
      <w:r>
        <w:t>е</w:t>
      </w:r>
      <w:r>
        <w:t>сколько резонансных случаев атак на энергосети и транспортные системы, что подтверждает высокую уязвимость этих объектов. Косвенные (опосредова</w:t>
      </w:r>
      <w:r>
        <w:t>н</w:t>
      </w:r>
      <w:r>
        <w:t>ные) атаки характерны для фишинга и социальной инженерии, когда злоумы</w:t>
      </w:r>
      <w:r>
        <w:t>ш</w:t>
      </w:r>
      <w:r>
        <w:t>ленники воздействуют на сотрудников организаций через электронную почту, мессенджеры и социальные сети. По оценкам экспертов, около 70 процентов успешных атак используют именно методы социальной инженерии.</w:t>
      </w:r>
    </w:p>
    <w:p w14:paraId="330117DD" w14:textId="77777777" w:rsidR="00ED3017" w:rsidRDefault="00ED3017" w:rsidP="00ED3017">
      <w:r>
        <w:t>Этот механизм создаёт «петлю положительной обратной связи»: чем больше данных о пользователях накапливает платформа, тем более уязвимой она становится для атак, но при этом тем сложнее их предотвратить из-за сло</w:t>
      </w:r>
      <w:r>
        <w:t>ж</w:t>
      </w:r>
      <w:r>
        <w:t>ности инфраструктуры и множества точек входа для злоумышленников. Ос</w:t>
      </w:r>
      <w:r>
        <w:t>о</w:t>
      </w:r>
      <w:r>
        <w:t>бенно остро эта проблема стоит для крупных цифровых экосистем, объедин</w:t>
      </w:r>
      <w:r>
        <w:t>я</w:t>
      </w:r>
      <w:r>
        <w:t>ющих десятки различных сервисов – банковские услуги, доставку, такси, ра</w:t>
      </w:r>
      <w:r>
        <w:t>з</w:t>
      </w:r>
      <w:r>
        <w:t>влечения и другие.</w:t>
      </w:r>
    </w:p>
    <w:p w14:paraId="4BFD39DF" w14:textId="77777777" w:rsidR="00ED3017" w:rsidRDefault="00ED3017" w:rsidP="00ED3017">
      <w:r>
        <w:t>Важной проблемой остаётся выявление скрытых каналов утечки инфо</w:t>
      </w:r>
      <w:r>
        <w:t>р</w:t>
      </w:r>
      <w:r>
        <w:t>мации, реализуемых с помощью инсайдеров (сотрудников организаций). По данным InfoWatch [13], доля инсайдерских утечек в общем объёме утечек и</w:t>
      </w:r>
      <w:r>
        <w:t>н</w:t>
      </w:r>
      <w:r>
        <w:t>формации составляет около 30 процентов. В 2023-2024 годах ФСТЭК России [17] продолжила работу по совершенствованию методов обнаружения инса</w:t>
      </w:r>
      <w:r>
        <w:t>й</w:t>
      </w:r>
      <w:r>
        <w:t>дерских угроз и контроля за действиями персонала. Внедрение систем класса DLP (</w:t>
      </w:r>
      <w:proofErr w:type="spellStart"/>
      <w:r>
        <w:t>Data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>) стало обязательным требованием для организаций, обрабатывающих персональные данные и государственную тайну.</w:t>
      </w:r>
    </w:p>
    <w:p w14:paraId="4CA20FE1" w14:textId="77777777" w:rsidR="00ED3017" w:rsidRDefault="00ED3017" w:rsidP="00ED3017">
      <w:r w:rsidRPr="00ED3017">
        <w:t>В сфере защиты персональных данных в 2023-2024 годах были заверш</w:t>
      </w:r>
      <w:r w:rsidRPr="00ED3017">
        <w:t>е</w:t>
      </w:r>
      <w:r w:rsidRPr="00ED3017">
        <w:t>ны знаковые расследования в отношении крупнейших российских компаний. В частности, было уделено внимание вопросам соответствия требованиям зак</w:t>
      </w:r>
      <w:r w:rsidRPr="00ED3017">
        <w:t>о</w:t>
      </w:r>
      <w:r w:rsidRPr="00ED3017">
        <w:t>нодательства о персональных данных [3] и мерам ответственности за их нар</w:t>
      </w:r>
      <w:r w:rsidRPr="00ED3017">
        <w:t>у</w:t>
      </w:r>
      <w:r w:rsidRPr="00ED3017">
        <w:lastRenderedPageBreak/>
        <w:t>шение. Результаты этих расследований показали системный характер проблем с защитой персональных данных в крупных компаниях. Особую озабоченность регулятора вызвали факты длительного хранения данных без применения нео</w:t>
      </w:r>
      <w:r w:rsidRPr="00ED3017">
        <w:t>б</w:t>
      </w:r>
      <w:r w:rsidRPr="00ED3017">
        <w:t>ходимых средств криптографической защиты. Анализ крупнейших утечек да</w:t>
      </w:r>
      <w:r w:rsidRPr="00ED3017">
        <w:t>н</w:t>
      </w:r>
      <w:r w:rsidRPr="00ED3017">
        <w:t>ных в России за 2023-2025 годы представлен в таблице 2.1.</w:t>
      </w:r>
    </w:p>
    <w:p w14:paraId="00480BD9" w14:textId="77777777" w:rsidR="00ED3017" w:rsidRDefault="00ED3017" w:rsidP="00974EBF">
      <w:pPr>
        <w:spacing w:before="240"/>
      </w:pPr>
      <w:r>
        <w:t>Таблица 2.1 – Крупнейшие утечки данных в России (2023-2025 гг.)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7"/>
        <w:gridCol w:w="1138"/>
        <w:gridCol w:w="2561"/>
        <w:gridCol w:w="3941"/>
        <w:gridCol w:w="15"/>
      </w:tblGrid>
      <w:tr w:rsidR="00ED3017" w14:paraId="2390B09D" w14:textId="77777777" w:rsidTr="00974EBF">
        <w:trPr>
          <w:trHeight w:val="517"/>
        </w:trPr>
        <w:tc>
          <w:tcPr>
            <w:tcW w:w="1957" w:type="dxa"/>
          </w:tcPr>
          <w:p w14:paraId="66FB46E4" w14:textId="77777777" w:rsidR="00ED3017" w:rsidRPr="00974EBF" w:rsidRDefault="00ED3017" w:rsidP="00974EBF">
            <w:pPr>
              <w:spacing w:after="160"/>
              <w:ind w:firstLine="0"/>
              <w:jc w:val="center"/>
              <w:rPr>
                <w:sz w:val="24"/>
              </w:rPr>
            </w:pPr>
            <w:r w:rsidRPr="00974EBF">
              <w:rPr>
                <w:sz w:val="24"/>
              </w:rPr>
              <w:t>Компания</w:t>
            </w:r>
          </w:p>
        </w:tc>
        <w:tc>
          <w:tcPr>
            <w:tcW w:w="1138" w:type="dxa"/>
          </w:tcPr>
          <w:p w14:paraId="50DB8879" w14:textId="77777777" w:rsidR="00ED3017" w:rsidRPr="00974EBF" w:rsidRDefault="00ED3017" w:rsidP="00974EBF">
            <w:pPr>
              <w:spacing w:after="160"/>
              <w:ind w:firstLine="0"/>
              <w:jc w:val="center"/>
              <w:rPr>
                <w:sz w:val="24"/>
              </w:rPr>
            </w:pPr>
            <w:r w:rsidRPr="00974EBF">
              <w:rPr>
                <w:sz w:val="24"/>
              </w:rPr>
              <w:t>Год</w:t>
            </w:r>
          </w:p>
        </w:tc>
        <w:tc>
          <w:tcPr>
            <w:tcW w:w="2561" w:type="dxa"/>
          </w:tcPr>
          <w:p w14:paraId="1691197E" w14:textId="6B63AEA0" w:rsidR="00ED3017" w:rsidRPr="00974EBF" w:rsidRDefault="00ED3017" w:rsidP="00974EBF">
            <w:pPr>
              <w:spacing w:after="160"/>
              <w:ind w:firstLine="0"/>
              <w:jc w:val="center"/>
              <w:rPr>
                <w:sz w:val="24"/>
              </w:rPr>
            </w:pPr>
            <w:r w:rsidRPr="00974EBF">
              <w:rPr>
                <w:sz w:val="24"/>
              </w:rPr>
              <w:t>Количество зап</w:t>
            </w:r>
            <w:r w:rsidRPr="00974EBF">
              <w:rPr>
                <w:sz w:val="24"/>
              </w:rPr>
              <w:t>и</w:t>
            </w:r>
            <w:r w:rsidRPr="00974EBF">
              <w:rPr>
                <w:sz w:val="24"/>
              </w:rPr>
              <w:t>сей</w:t>
            </w:r>
          </w:p>
        </w:tc>
        <w:tc>
          <w:tcPr>
            <w:tcW w:w="3951" w:type="dxa"/>
            <w:gridSpan w:val="2"/>
          </w:tcPr>
          <w:p w14:paraId="578BA6F4" w14:textId="77777777" w:rsidR="00ED3017" w:rsidRPr="00974EBF" w:rsidRDefault="00ED3017" w:rsidP="00974EBF">
            <w:pPr>
              <w:spacing w:after="160"/>
              <w:ind w:firstLine="0"/>
              <w:jc w:val="center"/>
              <w:rPr>
                <w:sz w:val="24"/>
              </w:rPr>
            </w:pPr>
            <w:r w:rsidRPr="00974EBF">
              <w:rPr>
                <w:sz w:val="24"/>
              </w:rPr>
              <w:t>Последствия</w:t>
            </w:r>
          </w:p>
        </w:tc>
      </w:tr>
      <w:tr w:rsidR="00ED3017" w14:paraId="00316DEB" w14:textId="77777777" w:rsidTr="00974EBF">
        <w:trPr>
          <w:trHeight w:val="493"/>
        </w:trPr>
        <w:tc>
          <w:tcPr>
            <w:tcW w:w="1957" w:type="dxa"/>
          </w:tcPr>
          <w:p w14:paraId="00D445F0" w14:textId="77777777" w:rsidR="00ED3017" w:rsidRPr="00974EBF" w:rsidRDefault="00ED3017" w:rsidP="00974EBF">
            <w:pPr>
              <w:spacing w:after="160"/>
              <w:ind w:firstLine="0"/>
              <w:jc w:val="left"/>
              <w:rPr>
                <w:sz w:val="24"/>
              </w:rPr>
            </w:pPr>
            <w:proofErr w:type="spellStart"/>
            <w:r w:rsidRPr="00974EBF">
              <w:rPr>
                <w:sz w:val="24"/>
              </w:rPr>
              <w:t>Wildberries</w:t>
            </w:r>
            <w:proofErr w:type="spellEnd"/>
          </w:p>
        </w:tc>
        <w:tc>
          <w:tcPr>
            <w:tcW w:w="1138" w:type="dxa"/>
          </w:tcPr>
          <w:p w14:paraId="6A8BC5ED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>2023</w:t>
            </w:r>
          </w:p>
        </w:tc>
        <w:tc>
          <w:tcPr>
            <w:tcW w:w="2561" w:type="dxa"/>
          </w:tcPr>
          <w:p w14:paraId="0F3508B7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 xml:space="preserve">~10 </w:t>
            </w:r>
            <w:proofErr w:type="gramStart"/>
            <w:r w:rsidRPr="00974EBF">
              <w:rPr>
                <w:sz w:val="24"/>
              </w:rPr>
              <w:t>млн</w:t>
            </w:r>
            <w:proofErr w:type="gramEnd"/>
          </w:p>
        </w:tc>
        <w:tc>
          <w:tcPr>
            <w:tcW w:w="3951" w:type="dxa"/>
            <w:gridSpan w:val="2"/>
          </w:tcPr>
          <w:p w14:paraId="009C1DD7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>Штраф, судебные иски</w:t>
            </w:r>
          </w:p>
        </w:tc>
      </w:tr>
      <w:tr w:rsidR="00ED3017" w14:paraId="54E313C1" w14:textId="77777777" w:rsidTr="00974EBF">
        <w:trPr>
          <w:trHeight w:val="720"/>
        </w:trPr>
        <w:tc>
          <w:tcPr>
            <w:tcW w:w="1957" w:type="dxa"/>
          </w:tcPr>
          <w:p w14:paraId="03527551" w14:textId="77777777" w:rsidR="00ED3017" w:rsidRPr="00974EBF" w:rsidRDefault="00ED3017" w:rsidP="00974EBF">
            <w:pPr>
              <w:spacing w:after="160"/>
              <w:ind w:firstLine="0"/>
              <w:jc w:val="left"/>
              <w:rPr>
                <w:sz w:val="24"/>
              </w:rPr>
            </w:pPr>
            <w:r w:rsidRPr="00974EBF">
              <w:rPr>
                <w:sz w:val="24"/>
              </w:rPr>
              <w:t>Т-Банк</w:t>
            </w:r>
          </w:p>
        </w:tc>
        <w:tc>
          <w:tcPr>
            <w:tcW w:w="1138" w:type="dxa"/>
          </w:tcPr>
          <w:p w14:paraId="0D6B5219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>2024</w:t>
            </w:r>
          </w:p>
        </w:tc>
        <w:tc>
          <w:tcPr>
            <w:tcW w:w="2561" w:type="dxa"/>
          </w:tcPr>
          <w:p w14:paraId="6939307E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 xml:space="preserve">~30 </w:t>
            </w:r>
            <w:proofErr w:type="gramStart"/>
            <w:r w:rsidRPr="00974EBF">
              <w:rPr>
                <w:sz w:val="24"/>
              </w:rPr>
              <w:t>млн</w:t>
            </w:r>
            <w:proofErr w:type="gramEnd"/>
          </w:p>
        </w:tc>
        <w:tc>
          <w:tcPr>
            <w:tcW w:w="3951" w:type="dxa"/>
            <w:gridSpan w:val="2"/>
          </w:tcPr>
          <w:p w14:paraId="52064071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>Штраф, ужесточение мер з</w:t>
            </w:r>
            <w:r w:rsidRPr="00974EBF">
              <w:rPr>
                <w:sz w:val="24"/>
              </w:rPr>
              <w:t>а</w:t>
            </w:r>
            <w:r w:rsidRPr="00974EBF">
              <w:rPr>
                <w:sz w:val="24"/>
              </w:rPr>
              <w:t>щиты</w:t>
            </w:r>
          </w:p>
        </w:tc>
      </w:tr>
      <w:tr w:rsidR="00ED3017" w14:paraId="1EF68585" w14:textId="77777777" w:rsidTr="00ED3017">
        <w:trPr>
          <w:gridAfter w:val="1"/>
          <w:wAfter w:w="15" w:type="dxa"/>
          <w:trHeight w:val="705"/>
        </w:trPr>
        <w:tc>
          <w:tcPr>
            <w:tcW w:w="1957" w:type="dxa"/>
          </w:tcPr>
          <w:p w14:paraId="2679B1C0" w14:textId="77777777" w:rsidR="00ED3017" w:rsidRPr="00974EBF" w:rsidRDefault="00ED3017" w:rsidP="00974EBF">
            <w:pPr>
              <w:spacing w:after="160"/>
              <w:ind w:firstLine="0"/>
              <w:jc w:val="left"/>
              <w:rPr>
                <w:sz w:val="24"/>
              </w:rPr>
            </w:pPr>
            <w:r w:rsidRPr="00974EBF">
              <w:rPr>
                <w:sz w:val="24"/>
              </w:rPr>
              <w:t>МТС</w:t>
            </w:r>
          </w:p>
        </w:tc>
        <w:tc>
          <w:tcPr>
            <w:tcW w:w="1138" w:type="dxa"/>
          </w:tcPr>
          <w:p w14:paraId="25A4D60A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>2024</w:t>
            </w:r>
          </w:p>
        </w:tc>
        <w:tc>
          <w:tcPr>
            <w:tcW w:w="2556" w:type="dxa"/>
          </w:tcPr>
          <w:p w14:paraId="3FB3F574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 xml:space="preserve">~50 </w:t>
            </w:r>
            <w:proofErr w:type="gramStart"/>
            <w:r w:rsidRPr="00974EBF">
              <w:rPr>
                <w:sz w:val="24"/>
              </w:rPr>
              <w:t>млн</w:t>
            </w:r>
            <w:proofErr w:type="gramEnd"/>
          </w:p>
        </w:tc>
        <w:tc>
          <w:tcPr>
            <w:tcW w:w="3941" w:type="dxa"/>
          </w:tcPr>
          <w:p w14:paraId="75DC4957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>Штраф, проверка ФСТЭК</w:t>
            </w:r>
          </w:p>
        </w:tc>
      </w:tr>
      <w:tr w:rsidR="00ED3017" w14:paraId="09D57166" w14:textId="77777777" w:rsidTr="00ED3017">
        <w:trPr>
          <w:gridAfter w:val="1"/>
          <w:wAfter w:w="15" w:type="dxa"/>
          <w:trHeight w:val="1212"/>
        </w:trPr>
        <w:tc>
          <w:tcPr>
            <w:tcW w:w="1957" w:type="dxa"/>
          </w:tcPr>
          <w:p w14:paraId="726CFCFB" w14:textId="77777777" w:rsidR="00ED3017" w:rsidRPr="00974EBF" w:rsidRDefault="00ED3017" w:rsidP="00974EBF">
            <w:pPr>
              <w:spacing w:after="160"/>
              <w:ind w:firstLine="0"/>
              <w:jc w:val="left"/>
              <w:rPr>
                <w:sz w:val="24"/>
              </w:rPr>
            </w:pPr>
            <w:proofErr w:type="spellStart"/>
            <w:r w:rsidRPr="00974EBF">
              <w:rPr>
                <w:sz w:val="24"/>
              </w:rPr>
              <w:t>Яндекс</w:t>
            </w:r>
            <w:proofErr w:type="gramStart"/>
            <w:r w:rsidRPr="00974EBF">
              <w:rPr>
                <w:sz w:val="24"/>
              </w:rPr>
              <w:t>.Е</w:t>
            </w:r>
            <w:proofErr w:type="gramEnd"/>
            <w:r w:rsidRPr="00974EBF">
              <w:rPr>
                <w:sz w:val="24"/>
              </w:rPr>
              <w:t>да</w:t>
            </w:r>
            <w:proofErr w:type="spellEnd"/>
          </w:p>
        </w:tc>
        <w:tc>
          <w:tcPr>
            <w:tcW w:w="1138" w:type="dxa"/>
          </w:tcPr>
          <w:p w14:paraId="5A3215D4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>2025</w:t>
            </w:r>
          </w:p>
        </w:tc>
        <w:tc>
          <w:tcPr>
            <w:tcW w:w="2556" w:type="dxa"/>
          </w:tcPr>
          <w:p w14:paraId="4E7C4E8A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 xml:space="preserve">~7 </w:t>
            </w:r>
            <w:proofErr w:type="gramStart"/>
            <w:r w:rsidRPr="00974EBF">
              <w:rPr>
                <w:sz w:val="24"/>
              </w:rPr>
              <w:t>млн</w:t>
            </w:r>
            <w:proofErr w:type="gramEnd"/>
          </w:p>
        </w:tc>
        <w:tc>
          <w:tcPr>
            <w:tcW w:w="3941" w:type="dxa"/>
          </w:tcPr>
          <w:p w14:paraId="11DDECE3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>Штраф, компенсации пользоват</w:t>
            </w:r>
            <w:r w:rsidRPr="00974EBF">
              <w:rPr>
                <w:sz w:val="24"/>
              </w:rPr>
              <w:t>е</w:t>
            </w:r>
            <w:r w:rsidRPr="00974EBF">
              <w:rPr>
                <w:sz w:val="24"/>
              </w:rPr>
              <w:t>лям</w:t>
            </w:r>
          </w:p>
        </w:tc>
      </w:tr>
      <w:tr w:rsidR="00ED3017" w14:paraId="1A56644D" w14:textId="77777777" w:rsidTr="00974EBF">
        <w:trPr>
          <w:gridAfter w:val="1"/>
          <w:wAfter w:w="15" w:type="dxa"/>
          <w:trHeight w:val="584"/>
        </w:trPr>
        <w:tc>
          <w:tcPr>
            <w:tcW w:w="1957" w:type="dxa"/>
          </w:tcPr>
          <w:p w14:paraId="5C6BFA9E" w14:textId="77777777" w:rsidR="00ED3017" w:rsidRPr="00974EBF" w:rsidRDefault="00ED3017" w:rsidP="00974EBF">
            <w:pPr>
              <w:spacing w:after="160"/>
              <w:ind w:firstLine="0"/>
              <w:jc w:val="left"/>
              <w:rPr>
                <w:sz w:val="24"/>
              </w:rPr>
            </w:pPr>
            <w:r w:rsidRPr="00974EBF">
              <w:rPr>
                <w:sz w:val="24"/>
              </w:rPr>
              <w:t>«</w:t>
            </w:r>
            <w:proofErr w:type="spellStart"/>
            <w:r w:rsidRPr="00974EBF">
              <w:rPr>
                <w:sz w:val="24"/>
              </w:rPr>
              <w:t>Гемотест</w:t>
            </w:r>
            <w:proofErr w:type="spellEnd"/>
            <w:r w:rsidRPr="00974EBF">
              <w:rPr>
                <w:sz w:val="24"/>
              </w:rPr>
              <w:t>»</w:t>
            </w:r>
          </w:p>
        </w:tc>
        <w:tc>
          <w:tcPr>
            <w:tcW w:w="1138" w:type="dxa"/>
          </w:tcPr>
          <w:p w14:paraId="357A71D1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>2024</w:t>
            </w:r>
          </w:p>
        </w:tc>
        <w:tc>
          <w:tcPr>
            <w:tcW w:w="2556" w:type="dxa"/>
          </w:tcPr>
          <w:p w14:paraId="356D206A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 xml:space="preserve">~300 </w:t>
            </w:r>
            <w:proofErr w:type="gramStart"/>
            <w:r w:rsidRPr="00974EBF">
              <w:rPr>
                <w:sz w:val="24"/>
              </w:rPr>
              <w:t>млн</w:t>
            </w:r>
            <w:proofErr w:type="gramEnd"/>
            <w:r w:rsidRPr="00974EBF">
              <w:rPr>
                <w:sz w:val="24"/>
              </w:rPr>
              <w:t xml:space="preserve"> (одна из крупнейших)</w:t>
            </w:r>
          </w:p>
        </w:tc>
        <w:tc>
          <w:tcPr>
            <w:tcW w:w="3941" w:type="dxa"/>
          </w:tcPr>
          <w:p w14:paraId="368152E8" w14:textId="77777777" w:rsidR="00ED3017" w:rsidRPr="00974EBF" w:rsidRDefault="00ED3017" w:rsidP="00974EBF">
            <w:pPr>
              <w:spacing w:after="160"/>
              <w:ind w:firstLine="0"/>
              <w:rPr>
                <w:sz w:val="24"/>
              </w:rPr>
            </w:pPr>
            <w:r w:rsidRPr="00974EBF">
              <w:rPr>
                <w:sz w:val="24"/>
              </w:rPr>
              <w:t>Уголовное дело, банкротство</w:t>
            </w:r>
          </w:p>
        </w:tc>
      </w:tr>
    </w:tbl>
    <w:p w14:paraId="7F52A587" w14:textId="77777777" w:rsidR="00ED3017" w:rsidRDefault="00ED3017" w:rsidP="00974EBF">
      <w:pPr>
        <w:spacing w:before="120"/>
      </w:pPr>
      <w:r>
        <w:t>Анализ таблицы 2.1 позволяет выявить несколько закономерностей. Во-первых, масштаб утечек имеет устойчивую тенденцию к росту – если в 2023 году максимальное число скомпрометированных записей составляло около 10 млн (</w:t>
      </w:r>
      <w:proofErr w:type="spellStart"/>
      <w:r>
        <w:t>Wildberries</w:t>
      </w:r>
      <w:proofErr w:type="spellEnd"/>
      <w:r>
        <w:t>), то уже в 2024 году этот показатель вырос до 300 млн («</w:t>
      </w:r>
      <w:proofErr w:type="spellStart"/>
      <w:r>
        <w:t>Гем</w:t>
      </w:r>
      <w:r>
        <w:t>о</w:t>
      </w:r>
      <w:r>
        <w:t>тест</w:t>
      </w:r>
      <w:proofErr w:type="spellEnd"/>
      <w:r>
        <w:t>»). Во-вторых, наиболее чувствительными к утечкам оказались компании из сферы электронной коммерции, финансов и телекоммуникаций – именно там сосредоточены наиболее ценные для злоумышленников данные. В-третьих, п</w:t>
      </w:r>
      <w:r>
        <w:t>о</w:t>
      </w:r>
      <w:r>
        <w:t>следствия утечек становятся всё более серьёзными: от административных штрафов до уголовных дел и банкротства.</w:t>
      </w:r>
    </w:p>
    <w:p w14:paraId="20A517CB" w14:textId="77777777" w:rsidR="00ED3017" w:rsidRDefault="00ED3017" w:rsidP="00ED3017">
      <w:r>
        <w:t>Анализ последних кейсов (дела в отношении «</w:t>
      </w:r>
      <w:proofErr w:type="spellStart"/>
      <w:r>
        <w:t>Яндекс.Еды</w:t>
      </w:r>
      <w:proofErr w:type="spellEnd"/>
      <w:r>
        <w:t xml:space="preserve">», </w:t>
      </w:r>
      <w:proofErr w:type="spellStart"/>
      <w:r>
        <w:t>Wildberries</w:t>
      </w:r>
      <w:proofErr w:type="spellEnd"/>
      <w:r>
        <w:t>, «</w:t>
      </w:r>
      <w:proofErr w:type="spellStart"/>
      <w:r>
        <w:t>Гемотеста</w:t>
      </w:r>
      <w:proofErr w:type="spellEnd"/>
      <w:r>
        <w:t>», Т-Банка) показывает, что Россия идёт в фарватере мировых тре</w:t>
      </w:r>
      <w:r>
        <w:t>н</w:t>
      </w:r>
      <w:r>
        <w:t>дов ужесточения ответственности за утечки персональных данных. Ключевой задачей становится обеспечение «безопасности данных» и минимизация уще</w:t>
      </w:r>
      <w:r>
        <w:t>р</w:t>
      </w:r>
      <w:r>
        <w:lastRenderedPageBreak/>
        <w:t>ба для граждан. Это означает, что операторы персональных данных обязаны не только декларировать соответствие требованиям, но и реально обеспечивать защиту информации, внедряя современные средства криптографии, многофа</w:t>
      </w:r>
      <w:r>
        <w:t>к</w:t>
      </w:r>
      <w:r>
        <w:t>торную аутентификацию и системы непрерывного мониторинга безопасности.</w:t>
      </w:r>
    </w:p>
    <w:p w14:paraId="788E8203" w14:textId="77777777" w:rsidR="00ED3017" w:rsidRDefault="00ED3017" w:rsidP="00ED3017">
      <w:r>
        <w:t>Текущая правоприменительная деятельность также сталкивается с пр</w:t>
      </w:r>
      <w:r>
        <w:t>о</w:t>
      </w:r>
      <w:r>
        <w:t>блемой трансграничной передачи данных. В 2023-2024 годах были инициир</w:t>
      </w:r>
      <w:r>
        <w:t>о</w:t>
      </w:r>
      <w:r>
        <w:t>ваны дела против российских компаний, передававших персональные данные граждан за рубеж в нарушение требований законодательства. Решения Роско</w:t>
      </w:r>
      <w:r>
        <w:t>м</w:t>
      </w:r>
      <w:r>
        <w:t>надзора по данным делам создали прецедент для формирования системы «ци</w:t>
      </w:r>
      <w:r>
        <w:t>ф</w:t>
      </w:r>
      <w:r>
        <w:t>рового суверенитета», обеспечивающей защиту персональных данных граждан Российской Федерации. В 2024 году был принят ряд подзаконных актов, ко</w:t>
      </w:r>
      <w:r>
        <w:t>н</w:t>
      </w:r>
      <w:r>
        <w:t>кретизирующих порядок трансграничной передачи данных и усиливающих контроль за этим процессом со стороны государства.</w:t>
      </w:r>
    </w:p>
    <w:p w14:paraId="0E1EA0EF" w14:textId="77777777" w:rsidR="00ED3017" w:rsidRDefault="00ED3017" w:rsidP="00ED3017">
      <w:r>
        <w:t>Перспективы дальнейших исследований по данной теме лежат в плоск</w:t>
      </w:r>
      <w:r>
        <w:t>о</w:t>
      </w:r>
      <w:r>
        <w:t>сти использования искусственного интеллекта для обнаружения и предотвр</w:t>
      </w:r>
      <w:r>
        <w:t>а</w:t>
      </w:r>
      <w:r>
        <w:t>щения кибератак. По мере того как системы информационной безопасности б</w:t>
      </w:r>
      <w:r>
        <w:t>у</w:t>
      </w:r>
      <w:r>
        <w:t>дут передавать функции обнаружения угроз нейросетям, возникнет проблема «ложных срабатываний» и необходимости интерпретации результатов работы искусственного интеллекта. Исследование методов аудита алгоритмов безопа</w:t>
      </w:r>
      <w:r>
        <w:t>с</w:t>
      </w:r>
      <w:r>
        <w:t>ности и внедрение принципа «объяснимости искусственного интеллекта» в практику обеспечения информационной безопасности станет приоритетом на ближайшие годы. Кроме того, активно развиваются технологии поведенческого анализа – системы, которые отслеживают нестандартные действия пользоват</w:t>
      </w:r>
      <w:r>
        <w:t>е</w:t>
      </w:r>
      <w:r>
        <w:t>лей и автоматически блокируют подозрительные операции.</w:t>
      </w:r>
    </w:p>
    <w:p w14:paraId="48109D68" w14:textId="77777777" w:rsidR="00ED3017" w:rsidRDefault="00ED3017" w:rsidP="00ED3017">
      <w:r>
        <w:t>Также критически важным остаётся вопрос «</w:t>
      </w:r>
      <w:proofErr w:type="spellStart"/>
      <w:r>
        <w:t>кибергигиены</w:t>
      </w:r>
      <w:proofErr w:type="spellEnd"/>
      <w:r>
        <w:t>» населения, когда необходимо повышать цифровую грамотность граждан, объясняя им о</w:t>
      </w:r>
      <w:r>
        <w:t>с</w:t>
      </w:r>
      <w:r>
        <w:t>новы безопасного поведения в сети: использование сложных паролей, двухфа</w:t>
      </w:r>
      <w:r>
        <w:t>к</w:t>
      </w:r>
      <w:r>
        <w:t xml:space="preserve">торной аутентификации, осторожность при переходе по ссылкам в письмах и сообщениях. В 2024 году </w:t>
      </w:r>
      <w:proofErr w:type="spellStart"/>
      <w:r>
        <w:t>Минцифры</w:t>
      </w:r>
      <w:proofErr w:type="spellEnd"/>
      <w:r>
        <w:t xml:space="preserve"> России [16] совместно с крупными IT-компаниями запустило масштабную просветительскую кампанию по повыш</w:t>
      </w:r>
      <w:r>
        <w:t>е</w:t>
      </w:r>
      <w:r>
        <w:lastRenderedPageBreak/>
        <w:t xml:space="preserve">нию </w:t>
      </w:r>
      <w:proofErr w:type="spellStart"/>
      <w:r>
        <w:t>киберграмотности</w:t>
      </w:r>
      <w:proofErr w:type="spellEnd"/>
      <w:r>
        <w:t xml:space="preserve"> населения. В рамках кампании были разработаны о</w:t>
      </w:r>
      <w:r>
        <w:t>н</w:t>
      </w:r>
      <w:r>
        <w:t>лайн-курсы, памятки и видеоролики, охватившие более 10 миллионов человек.</w:t>
      </w:r>
    </w:p>
    <w:p w14:paraId="40737B8B" w14:textId="77777777" w:rsidR="00ED3017" w:rsidRDefault="00ED3017" w:rsidP="00ED3017">
      <w:r>
        <w:t>Современная аналитика состояния информационной безопасности выя</w:t>
      </w:r>
      <w:r>
        <w:t>в</w:t>
      </w:r>
      <w:r>
        <w:t>ляет феномен «асимметрии угроз». В отличие от классических преступлений, для совершения кибератаки не требуется больших финансовых затрат или ф</w:t>
      </w:r>
      <w:r>
        <w:t>и</w:t>
      </w:r>
      <w:r>
        <w:t>зического присутствия. Один злоумышленник с помощью программы-шифровальщика может парализовать работу крупной компании или госуда</w:t>
      </w:r>
      <w:r>
        <w:t>р</w:t>
      </w:r>
      <w:r>
        <w:t>ственного учреждения, нанеся ущерб в миллиарды рублей. Это требует от го</w:t>
      </w:r>
      <w:r>
        <w:t>с</w:t>
      </w:r>
      <w:r>
        <w:t>ударства создания мощных систем раннего обнаружения угроз и оперативного реагирования. В России такую функцию выполняет Национальный координ</w:t>
      </w:r>
      <w:r>
        <w:t>а</w:t>
      </w:r>
      <w:r>
        <w:t>ционный центр по компьютерным инцидентам (НКЦКИ), который обеспечив</w:t>
      </w:r>
      <w:r>
        <w:t>а</w:t>
      </w:r>
      <w:r>
        <w:t>ет мониторинг и координацию действий по противодействию кибератакам.</w:t>
      </w:r>
    </w:p>
    <w:p w14:paraId="29575864" w14:textId="77777777" w:rsidR="00ED3017" w:rsidRDefault="00ED3017" w:rsidP="00ED3017">
      <w:r>
        <w:t>Другим критическим аспектом является «</w:t>
      </w:r>
      <w:proofErr w:type="spellStart"/>
      <w:r>
        <w:t>кибервымогательство</w:t>
      </w:r>
      <w:proofErr w:type="spellEnd"/>
      <w:r>
        <w:t>» (</w:t>
      </w:r>
      <w:proofErr w:type="spellStart"/>
      <w:r>
        <w:t>ransomware</w:t>
      </w:r>
      <w:proofErr w:type="spellEnd"/>
      <w:r>
        <w:t>-атаки). Крупные игроки – преступные группировки – используют программы-шифровальщики для блокировки данных компаний и требуют в</w:t>
      </w:r>
      <w:r>
        <w:t>ы</w:t>
      </w:r>
      <w:r>
        <w:t>куп за их расшифровку. В России такие атаки совершались на больницы, шк</w:t>
      </w:r>
      <w:r>
        <w:t>о</w:t>
      </w:r>
      <w:r>
        <w:t>лы, предприятия и государственные учреждения. Современное антимонопол</w:t>
      </w:r>
      <w:r>
        <w:t>ь</w:t>
      </w:r>
      <w:r>
        <w:t>ное и техническое законодательство Российской Федерации в рамках регулир</w:t>
      </w:r>
      <w:r>
        <w:t>о</w:t>
      </w:r>
      <w:r>
        <w:t>вания КИИ вводит обязанность создания резервных копий и планов восстано</w:t>
      </w:r>
      <w:r>
        <w:t>в</w:t>
      </w:r>
      <w:r>
        <w:t>ления после атак. Однако, по данным экспертов, только около 50 процентов российских компаний регулярно создают резервные копии критически важных данных, что создаёт дополнительные риски.</w:t>
      </w:r>
    </w:p>
    <w:p w14:paraId="16E6C674" w14:textId="77777777" w:rsidR="00ED3017" w:rsidRDefault="00ED3017" w:rsidP="00ED3017">
      <w:r>
        <w:t>Важнейшей угрозой информационной безопасности сегодня выступает «фишинг» и «социальная инженерия». Проблема заключается в том, что зл</w:t>
      </w:r>
      <w:r>
        <w:t>о</w:t>
      </w:r>
      <w:r>
        <w:t xml:space="preserve">умышленники воздействуют не на технические системы, а на человеческую психику, используя методы обмана и манипуляции. Это создаёт серьёзные сложности, так как даже самые совершенные технические средства защиты не могут полностью исключить человеческую ошибку. ФСТЭК России [17] и </w:t>
      </w:r>
      <w:proofErr w:type="spellStart"/>
      <w:r>
        <w:t>Минцифры</w:t>
      </w:r>
      <w:proofErr w:type="spellEnd"/>
      <w:r>
        <w:t xml:space="preserve"> России [16] активно работают над программами повышения цифр</w:t>
      </w:r>
      <w:r>
        <w:t>о</w:t>
      </w:r>
      <w:r>
        <w:t>вой грамотности населения, чтобы снизить этот риск. В 2024 году было забл</w:t>
      </w:r>
      <w:r>
        <w:t>о</w:t>
      </w:r>
      <w:r>
        <w:lastRenderedPageBreak/>
        <w:t>кировано более 500 тысяч фишинговых сайтов, имитирующих страницы ба</w:t>
      </w:r>
      <w:r>
        <w:t>н</w:t>
      </w:r>
      <w:r>
        <w:t>ков, государственных порталов и крупных интернет-магазинов.</w:t>
      </w:r>
    </w:p>
    <w:p w14:paraId="2E58069D" w14:textId="77777777" w:rsidR="00ED3017" w:rsidRDefault="00ED3017" w:rsidP="00ED3017">
      <w:r>
        <w:t>Современное состояние характеризуется также активной дискуссией в</w:t>
      </w:r>
      <w:r>
        <w:t>о</w:t>
      </w:r>
      <w:r>
        <w:t>круг «суверенного интернета» и контроля за трансграничным потоком данных. В 2024-2025 годах особое внимание уделяется так называемым «цифровым следам» – информации, которую пользователи оставляют при использовании цифровых сервисов. Эта информация может быть использована как в комме</w:t>
      </w:r>
      <w:r>
        <w:t>р</w:t>
      </w:r>
      <w:r>
        <w:t>ческих целях (таргетированная реклама), так и в противоправных (сбор данных для социальной инженерии, шантаж). Законодательство Российской Федерации требует от операторов информировать пользователей о сборе и обработке их цифровых следов, однако на практике многие компании злоупотребляют этим правом.</w:t>
      </w:r>
    </w:p>
    <w:p w14:paraId="020290E7" w14:textId="77777777" w:rsidR="00ED3017" w:rsidRDefault="00ED3017" w:rsidP="00ED3017">
      <w:r>
        <w:t>Другим важным вектором развития проблемы является «феномен Big Data как цели атаки». Сегодня регулятор рассматривает защиту накопленных массивов информации как одно из приоритетных направлений. В ряде случаев утечка больших данных (Big Data) признаётся критическим инцидентом, сп</w:t>
      </w:r>
      <w:r>
        <w:t>о</w:t>
      </w:r>
      <w:r>
        <w:t>собным нанести ущерб национальной безопасности. В связи с этим ужесточ</w:t>
      </w:r>
      <w:r>
        <w:t>а</w:t>
      </w:r>
      <w:r>
        <w:t>ются требования к операторам, обрабатывающим значительные объёмы перс</w:t>
      </w:r>
      <w:r>
        <w:t>о</w:t>
      </w:r>
      <w:r>
        <w:t>нальных данных. В частности, в 2024 году были внесены изменения в Кодекс об административных правонарушениях, увеличивающие размеры штрафов за утечки персональных данных до 1 процента от годовой выручки компании (но не менее 500 тысяч рублей).</w:t>
      </w:r>
    </w:p>
    <w:p w14:paraId="377D958E" w14:textId="77777777" w:rsidR="00ED3017" w:rsidRDefault="00ED3017" w:rsidP="00ED3017">
      <w:r>
        <w:t>Также нельзя игнорировать проблему «кибербезопасности интернета в</w:t>
      </w:r>
      <w:r>
        <w:t>е</w:t>
      </w:r>
      <w:r>
        <w:t>щей» (</w:t>
      </w:r>
      <w:proofErr w:type="spellStart"/>
      <w:r>
        <w:t>IoT</w:t>
      </w:r>
      <w:proofErr w:type="spellEnd"/>
      <w:r>
        <w:t>). Умные устройства (телевизоры, холодильники, видеокамеры, «у</w:t>
      </w:r>
      <w:r>
        <w:t>м</w:t>
      </w:r>
      <w:r>
        <w:t>ные» колонки) часто имеют слабую защиту и могут быть использованы зл</w:t>
      </w:r>
      <w:r>
        <w:t>о</w:t>
      </w:r>
      <w:r>
        <w:t xml:space="preserve">умышленниками для создания </w:t>
      </w:r>
      <w:proofErr w:type="spellStart"/>
      <w:r>
        <w:t>ботнетов</w:t>
      </w:r>
      <w:proofErr w:type="spellEnd"/>
      <w:r>
        <w:t xml:space="preserve"> и проведения </w:t>
      </w:r>
      <w:proofErr w:type="spellStart"/>
      <w:r>
        <w:t>DDoS</w:t>
      </w:r>
      <w:proofErr w:type="spellEnd"/>
      <w:r>
        <w:t xml:space="preserve">-атак. В 2024 году в России было зафиксировано несколько крупных </w:t>
      </w:r>
      <w:proofErr w:type="spellStart"/>
      <w:r>
        <w:t>DDoS</w:t>
      </w:r>
      <w:proofErr w:type="spellEnd"/>
      <w:r>
        <w:t>-атак, совершённых с и</w:t>
      </w:r>
      <w:r>
        <w:t>с</w:t>
      </w:r>
      <w:r>
        <w:t>пользованием скомпрометированных устройств интернета вещей. Современная аналитика ФСТЭК России [17] направлена на создание стандартов безопасн</w:t>
      </w:r>
      <w:r>
        <w:t>о</w:t>
      </w:r>
      <w:r>
        <w:t>сти для устройств интернета вещей, включая требования к паролям по умолч</w:t>
      </w:r>
      <w:r>
        <w:t>а</w:t>
      </w:r>
      <w:r>
        <w:lastRenderedPageBreak/>
        <w:t>нию, регулярности обновлений прошивок и шифрованию передаваемых да</w:t>
      </w:r>
      <w:r>
        <w:t>н</w:t>
      </w:r>
      <w:r>
        <w:t>ных.</w:t>
      </w:r>
    </w:p>
    <w:p w14:paraId="67DF45CC" w14:textId="6B8C6C2C" w:rsidR="00ED3017" w:rsidRDefault="00ED3017" w:rsidP="00ED3017">
      <w:r>
        <w:t>Наконец, текущее состояние характеризуется поиском новых подходов к кадровому обеспечению информационной безопасности. Острый дефицит кв</w:t>
      </w:r>
      <w:r>
        <w:t>а</w:t>
      </w:r>
      <w:r>
        <w:t>лифицированных специалистов по кибербезопасности – одна из главных пр</w:t>
      </w:r>
      <w:r>
        <w:t>о</w:t>
      </w:r>
      <w:r>
        <w:t>блем отрасли. По оценкам экспертов, в России не хватает около 50 тысяч сп</w:t>
      </w:r>
      <w:r>
        <w:t>е</w:t>
      </w:r>
      <w:r>
        <w:t>циалистов в области информационной безопасности. Традиционная система подготовки кадров не успевает за ростом числа и сложности угроз, что требует внедрения новых образовательных программ и повышения престижа профе</w:t>
      </w:r>
      <w:r>
        <w:t>с</w:t>
      </w:r>
      <w:r>
        <w:t>сии. В 2024 году Министерство науки и высшего образования РФ утвердило новые образовательные стандарты по направлениям подготовки в области и</w:t>
      </w:r>
      <w:r>
        <w:t>н</w:t>
      </w:r>
      <w:r>
        <w:t>формационной безопасности</w:t>
      </w:r>
      <w:r w:rsidR="004E04A9">
        <w:t>.</w:t>
      </w:r>
      <w:r w:rsidRPr="00ED3017">
        <w:t xml:space="preserve"> </w:t>
      </w:r>
    </w:p>
    <w:p w14:paraId="7B859273" w14:textId="77777777" w:rsidR="00671E85" w:rsidRDefault="00671E85" w:rsidP="00671E85">
      <w:r>
        <w:t>Важным направлением государственной политики становится импорт</w:t>
      </w:r>
      <w:r>
        <w:t>о</w:t>
      </w:r>
      <w:r>
        <w:t>замещение в сфере информационной безопасности в условиях санкционного давления и ухода зарубежных вендоров, а также усиление защиты критической информационной инфраструктуры через проведение регулярных межведо</w:t>
      </w:r>
      <w:r>
        <w:t>м</w:t>
      </w:r>
      <w:r>
        <w:t>ственных учений и совершенствование координации между государственными органами и частными операторами. Международное сотрудничество, включая диалог в рамках ООН и БРИКС, остаётся сложным, но необходимым направл</w:t>
      </w:r>
      <w:r>
        <w:t>е</w:t>
      </w:r>
      <w:r>
        <w:t xml:space="preserve">нием для выработки универсальных правил поведения в киберпространстве и предотвращения </w:t>
      </w:r>
      <w:proofErr w:type="spellStart"/>
      <w:r>
        <w:t>киберконфликтов</w:t>
      </w:r>
      <w:proofErr w:type="spellEnd"/>
      <w:r>
        <w:t>.</w:t>
      </w:r>
    </w:p>
    <w:p w14:paraId="4E5042D5" w14:textId="77777777" w:rsidR="00671E85" w:rsidRDefault="00671E85" w:rsidP="00671E85">
      <w:r>
        <w:t>Реализация данных мер позволит существенно повысить уровень защ</w:t>
      </w:r>
      <w:r>
        <w:t>и</w:t>
      </w:r>
      <w:r>
        <w:t>щённости информационной инфраструктуры России от внешних и внутренних угроз.</w:t>
      </w:r>
    </w:p>
    <w:p w14:paraId="7820C55C" w14:textId="77777777" w:rsidR="00ED3017" w:rsidRDefault="00671E85" w:rsidP="00671E85">
      <w:r>
        <w:t>Комплексный подход к решению данных проблем требует консолидации усилий государства, бизнеса и гражданского общества. Только совместная р</w:t>
      </w:r>
      <w:r>
        <w:t>а</w:t>
      </w:r>
      <w:r>
        <w:t>бота всех заинтересованных сторон позволит создать надёжную систему защ</w:t>
      </w:r>
      <w:r>
        <w:t>и</w:t>
      </w:r>
      <w:r>
        <w:t>ты информации в цифровой экономике.</w:t>
      </w:r>
    </w:p>
    <w:p w14:paraId="1C404E6A" w14:textId="77777777" w:rsidR="00671E85" w:rsidRDefault="00671E85" w:rsidP="007214C9">
      <w:pPr>
        <w:pStyle w:val="1"/>
        <w:spacing w:line="240" w:lineRule="auto"/>
        <w:jc w:val="center"/>
        <w:rPr>
          <w:rFonts w:ascii="Arial" w:hAnsi="Arial" w:cs="Arial"/>
          <w:b w:val="0"/>
          <w:color w:val="000000" w:themeColor="text1"/>
          <w:sz w:val="30"/>
          <w:szCs w:val="30"/>
        </w:rPr>
      </w:pPr>
      <w:bookmarkStart w:id="6" w:name="_Toc232608502"/>
      <w:r w:rsidRPr="00533532">
        <w:rPr>
          <w:rFonts w:ascii="Arial" w:hAnsi="Arial" w:cs="Arial"/>
          <w:b w:val="0"/>
          <w:color w:val="000000" w:themeColor="text1"/>
          <w:sz w:val="30"/>
          <w:szCs w:val="30"/>
        </w:rPr>
        <w:lastRenderedPageBreak/>
        <w:t>Заключение</w:t>
      </w:r>
      <w:bookmarkEnd w:id="6"/>
    </w:p>
    <w:p w14:paraId="08B10A52" w14:textId="77777777" w:rsidR="004E04A9" w:rsidRPr="004E04A9" w:rsidRDefault="004E04A9" w:rsidP="004E04A9">
      <w:pPr>
        <w:spacing w:line="240" w:lineRule="exact"/>
      </w:pPr>
    </w:p>
    <w:p w14:paraId="6A0CF2E0" w14:textId="77777777" w:rsidR="00671E85" w:rsidRDefault="00671E85" w:rsidP="002B712E">
      <w:pPr>
        <w:spacing w:before="240"/>
      </w:pPr>
      <w:r>
        <w:t>В ходе прохождения учебной практики по получению навыков исслед</w:t>
      </w:r>
      <w:r>
        <w:t>о</w:t>
      </w:r>
      <w:r>
        <w:t>вательской работы был проведён анализ теоретических аспектов и правоприм</w:t>
      </w:r>
      <w:r>
        <w:t>е</w:t>
      </w:r>
      <w:r>
        <w:t>нительной практики в сфере информационной безопасности в условиях цифр</w:t>
      </w:r>
      <w:r>
        <w:t>о</w:t>
      </w:r>
      <w:r>
        <w:t>вой трансформации экономики. Все поставленные задачи выполнены в полном объёме, цель исследования достигнута.</w:t>
      </w:r>
    </w:p>
    <w:p w14:paraId="0DCE6853" w14:textId="77777777" w:rsidR="00671E85" w:rsidRDefault="00671E85" w:rsidP="00671E85">
      <w:r>
        <w:t>Проведённое исследование подтвердило, что цифровая трансформация экономики сопровождается ростом числа и сложности киберугроз. Основными угрозами являются кибератаки на критическую информационную инфрастру</w:t>
      </w:r>
      <w:r>
        <w:t>к</w:t>
      </w:r>
      <w:r>
        <w:t>туру, утечки персональных данных, фишинг, социальная инженерия и пр</w:t>
      </w:r>
      <w:r>
        <w:t>о</w:t>
      </w:r>
      <w:r>
        <w:t>граммы-шифровальщики. Актуальность проблемы обусловлена тремя фактор</w:t>
      </w:r>
      <w:r>
        <w:t>а</w:t>
      </w:r>
      <w:r>
        <w:t>ми: ежегодным ростом числа кибератак (с 150 млн в 2021 году до 420 млн в 2025 году), массовыми утечками персональных данных (более 1,5 млрд ско</w:t>
      </w:r>
      <w:r>
        <w:t>м</w:t>
      </w:r>
      <w:r>
        <w:t>прометированных записей за 2023-2025 годы) и переходом злоумышленников к целевым атакам. Человеческий фактор остаётся основной причиной успешных атак – до 70 процентов инцидентов связаны с ошибками сотрудников.</w:t>
      </w:r>
    </w:p>
    <w:p w14:paraId="4284EFAD" w14:textId="77777777" w:rsidR="00671E85" w:rsidRDefault="00671E85" w:rsidP="00671E85">
      <w:r>
        <w:t>Анализ нормативно-правовой базы показал, что в России сформирована прогрессивная система законодательства в области информационной безопа</w:t>
      </w:r>
      <w:r>
        <w:t>с</w:t>
      </w:r>
      <w:r>
        <w:t xml:space="preserve">ности, включающая Доктрину информационной безопасности [1], Стратегию национальной безопасности [2], федеральные законы № 152-ФЗ [3], № 187-ФЗ [4] и № 149-ФЗ [5]. Принятые акты позволили создать систему </w:t>
      </w:r>
      <w:proofErr w:type="spellStart"/>
      <w:r>
        <w:t>ГосСОПКА</w:t>
      </w:r>
      <w:proofErr w:type="spellEnd"/>
      <w:r>
        <w:t xml:space="preserve"> и ввести оборотные штрафы за утечки данных, что способствует усилению отве</w:t>
      </w:r>
      <w:r>
        <w:t>т</w:t>
      </w:r>
      <w:r>
        <w:t>ственности операторов персональных данных.</w:t>
      </w:r>
    </w:p>
    <w:p w14:paraId="00EB8A2E" w14:textId="77777777" w:rsidR="00671E85" w:rsidRDefault="00671E85" w:rsidP="00671E85">
      <w:r>
        <w:t>Статистический анализ выявил устойчивый рост числа кибератак. Наиб</w:t>
      </w:r>
      <w:r>
        <w:t>о</w:t>
      </w:r>
      <w:r>
        <w:t>лее атакуемыми отраслями являются финансовый сектор (35-40 процентов), государственный сектор (20-25 процентов), IT и телекоммуникации (15-20 пр</w:t>
      </w:r>
      <w:r>
        <w:t>о</w:t>
      </w:r>
      <w:r>
        <w:t>центов). Крупнейшие утечки зафиксированы в компаниях «</w:t>
      </w:r>
      <w:proofErr w:type="spellStart"/>
      <w:r>
        <w:t>Гемотест</w:t>
      </w:r>
      <w:proofErr w:type="spellEnd"/>
      <w:r>
        <w:t>» (~300 млн записей), МТС (~50 млн), Т-Банк (~30 млн). Экономический ущерб от к</w:t>
      </w:r>
      <w:r>
        <w:t>и</w:t>
      </w:r>
      <w:r>
        <w:t>берпреступлений в 2024-2025 годах оценивается в 550-600 млрд рублей еж</w:t>
      </w:r>
      <w:r>
        <w:t>е</w:t>
      </w:r>
      <w:r>
        <w:lastRenderedPageBreak/>
        <w:t xml:space="preserve">годно. Деятельность ФСТЭК [17] и </w:t>
      </w:r>
      <w:proofErr w:type="spellStart"/>
      <w:r>
        <w:t>Минцифры</w:t>
      </w:r>
      <w:proofErr w:type="spellEnd"/>
      <w:r>
        <w:t xml:space="preserve"> [16] позволила заблокировать более 500 тыс. фишинговых ресурсов и снизить число утечек до 135 инциде</w:t>
      </w:r>
      <w:r>
        <w:t>н</w:t>
      </w:r>
      <w:r>
        <w:t>тов в 2024 году.</w:t>
      </w:r>
    </w:p>
    <w:p w14:paraId="6720C161" w14:textId="77777777" w:rsidR="00671E85" w:rsidRDefault="00671E85" w:rsidP="00671E85">
      <w:r>
        <w:t>Перспективные направления исследований включают использование и</w:t>
      </w:r>
      <w:r>
        <w:t>с</w:t>
      </w:r>
      <w:r>
        <w:t>кусственного интеллекта для обнаружения кибератак, разработку методов пр</w:t>
      </w:r>
      <w:r>
        <w:t>о</w:t>
      </w:r>
      <w:r>
        <w:t>тиводействия программам-шифровальщикам, анализ влияния санкций на сост</w:t>
      </w:r>
      <w:r>
        <w:t>о</w:t>
      </w:r>
      <w:r>
        <w:t>яние информационной безопасности и создание систем раннего обнаружения утечек на основе машинного обучения.</w:t>
      </w:r>
    </w:p>
    <w:p w14:paraId="6EA788B1" w14:textId="77777777" w:rsidR="00671E85" w:rsidRDefault="00671E85" w:rsidP="00671E85">
      <w:r>
        <w:t>Таким образом, в работе выявлены основные угрозы информационной безопасности в цифровой экономике России и определены направления их м</w:t>
      </w:r>
      <w:r>
        <w:t>и</w:t>
      </w:r>
      <w:r>
        <w:t>нимизации. Результаты исследования могут быть использованы при разработке мер защиты информации в организациях и в дальнейших научных исследов</w:t>
      </w:r>
      <w:r>
        <w:t>а</w:t>
      </w:r>
      <w:r>
        <w:t>ниях по данной тематике.</w:t>
      </w:r>
    </w:p>
    <w:p w14:paraId="2C33ED88" w14:textId="77777777" w:rsidR="00B94781" w:rsidRDefault="00B94781" w:rsidP="00671E85"/>
    <w:p w14:paraId="5F2C3E5D" w14:textId="77777777" w:rsidR="00B94781" w:rsidRDefault="00B94781" w:rsidP="00671E85"/>
    <w:p w14:paraId="3F616C52" w14:textId="77777777" w:rsidR="00B94781" w:rsidRDefault="00B94781" w:rsidP="00671E85"/>
    <w:p w14:paraId="17856D45" w14:textId="77777777" w:rsidR="00B94781" w:rsidRDefault="00B94781" w:rsidP="00671E85"/>
    <w:p w14:paraId="74BD9D9F" w14:textId="77777777" w:rsidR="00B94781" w:rsidRDefault="00B94781" w:rsidP="00671E85"/>
    <w:p w14:paraId="2954C763" w14:textId="77777777" w:rsidR="00B94781" w:rsidRDefault="00B94781" w:rsidP="00671E85"/>
    <w:p w14:paraId="3471E6B9" w14:textId="77777777" w:rsidR="00B94781" w:rsidRDefault="00B94781" w:rsidP="00671E85"/>
    <w:p w14:paraId="10AD252C" w14:textId="77777777" w:rsidR="00B94781" w:rsidRDefault="00B94781" w:rsidP="00671E85"/>
    <w:p w14:paraId="5D77B3EB" w14:textId="77777777" w:rsidR="00B94781" w:rsidRDefault="00B94781" w:rsidP="00671E85"/>
    <w:p w14:paraId="543E1B48" w14:textId="77777777" w:rsidR="00B94781" w:rsidRDefault="00B94781" w:rsidP="00671E85"/>
    <w:p w14:paraId="6DA97BFC" w14:textId="77777777" w:rsidR="00B94781" w:rsidRDefault="00B94781" w:rsidP="00671E85"/>
    <w:p w14:paraId="1A0662CB" w14:textId="77777777" w:rsidR="00B94781" w:rsidRDefault="00B94781" w:rsidP="00671E85"/>
    <w:p w14:paraId="0208BD1F" w14:textId="77777777" w:rsidR="00B94781" w:rsidRDefault="00B94781" w:rsidP="00671E85"/>
    <w:p w14:paraId="244C0AA8" w14:textId="77777777" w:rsidR="00B94781" w:rsidRDefault="00B94781" w:rsidP="00671E85"/>
    <w:p w14:paraId="144191F3" w14:textId="77777777" w:rsidR="00B94781" w:rsidRDefault="00B94781" w:rsidP="00671E85"/>
    <w:p w14:paraId="3288C343" w14:textId="77777777" w:rsidR="00B94781" w:rsidRDefault="00B94781" w:rsidP="00671E85"/>
    <w:p w14:paraId="7869DE57" w14:textId="77777777" w:rsidR="00B94781" w:rsidRDefault="00B94781" w:rsidP="004E04A9">
      <w:pPr>
        <w:ind w:firstLine="0"/>
      </w:pPr>
    </w:p>
    <w:p w14:paraId="1083A519" w14:textId="439A14CD" w:rsidR="00B94781" w:rsidRDefault="00B94781" w:rsidP="007214C9">
      <w:pPr>
        <w:pStyle w:val="1"/>
        <w:spacing w:line="240" w:lineRule="auto"/>
        <w:jc w:val="center"/>
        <w:rPr>
          <w:rFonts w:ascii="Arial" w:hAnsi="Arial" w:cs="Arial"/>
          <w:b w:val="0"/>
          <w:color w:val="000000" w:themeColor="text1"/>
          <w:sz w:val="30"/>
          <w:szCs w:val="30"/>
        </w:rPr>
      </w:pPr>
      <w:bookmarkStart w:id="7" w:name="_Toc232608503"/>
      <w:r w:rsidRPr="00533532">
        <w:rPr>
          <w:rFonts w:ascii="Arial" w:hAnsi="Arial" w:cs="Arial"/>
          <w:b w:val="0"/>
          <w:color w:val="000000" w:themeColor="text1"/>
          <w:sz w:val="30"/>
          <w:szCs w:val="30"/>
        </w:rPr>
        <w:lastRenderedPageBreak/>
        <w:t>Спи</w:t>
      </w:r>
      <w:r w:rsidR="004E04A9">
        <w:rPr>
          <w:rFonts w:ascii="Arial" w:hAnsi="Arial" w:cs="Arial"/>
          <w:b w:val="0"/>
          <w:color w:val="000000" w:themeColor="text1"/>
          <w:sz w:val="30"/>
          <w:szCs w:val="30"/>
        </w:rPr>
        <w:t>с</w:t>
      </w:r>
      <w:r w:rsidRPr="00533532">
        <w:rPr>
          <w:rFonts w:ascii="Arial" w:hAnsi="Arial" w:cs="Arial"/>
          <w:b w:val="0"/>
          <w:color w:val="000000" w:themeColor="text1"/>
          <w:sz w:val="30"/>
          <w:szCs w:val="30"/>
        </w:rPr>
        <w:t>ок использованных источников</w:t>
      </w:r>
      <w:bookmarkEnd w:id="7"/>
    </w:p>
    <w:p w14:paraId="34CEFEAB" w14:textId="77777777" w:rsidR="004E04A9" w:rsidRPr="004E04A9" w:rsidRDefault="004E04A9" w:rsidP="004E04A9">
      <w:pPr>
        <w:spacing w:line="240" w:lineRule="exact"/>
      </w:pPr>
    </w:p>
    <w:p w14:paraId="25615C5E" w14:textId="77777777" w:rsidR="00B94781" w:rsidRDefault="00B94781" w:rsidP="002B712E">
      <w:pPr>
        <w:spacing w:before="240"/>
      </w:pPr>
      <w:r>
        <w:t>1. Доктрина информационной безопасности Российской Федерации</w:t>
      </w:r>
      <w:proofErr w:type="gramStart"/>
      <w:r>
        <w:t xml:space="preserve"> :</w:t>
      </w:r>
      <w:proofErr w:type="gramEnd"/>
      <w:r>
        <w:t xml:space="preserve"> утв. Указом Президента РФ от 05.12.2016 № 646 (ред. от 15.02.2024) // СПС «Ко</w:t>
      </w:r>
      <w:r>
        <w:t>н</w:t>
      </w:r>
      <w:r>
        <w:t>сультантПлюс».</w:t>
      </w:r>
    </w:p>
    <w:p w14:paraId="2321430A" w14:textId="77777777" w:rsidR="00B94781" w:rsidRDefault="00B94781" w:rsidP="00B94781">
      <w:r>
        <w:t>2. Указ Президента РФ от 02.07.2021 № 400 «О Стратегии национальной безопасности Российской Федерации» // СПС «КонсультантПлюс».</w:t>
      </w:r>
    </w:p>
    <w:p w14:paraId="4E1595A6" w14:textId="77777777" w:rsidR="00B94781" w:rsidRDefault="00B94781" w:rsidP="00B94781">
      <w:r>
        <w:t>3. Федеральный закон от 27.07.2006 № 152-ФЗ «О персональных данных» (последняя редакция) // СПС «КонсультантПлюс». – URL: https://www.consultant.ru/document/cons_doc_LAW_61801/ (дата обращения: 15.06.2026).</w:t>
      </w:r>
    </w:p>
    <w:p w14:paraId="2D1AD1EE" w14:textId="77777777" w:rsidR="00B94781" w:rsidRDefault="00B94781" w:rsidP="00B94781">
      <w:r>
        <w:t>4. Федеральный закон от 26.07.2017 № 187-ФЗ «О безопасности критич</w:t>
      </w:r>
      <w:r>
        <w:t>е</w:t>
      </w:r>
      <w:r>
        <w:t>ской информационной инфраструктуры Российской Федерации» (последняя редакция) // СПС «КонсультантПлюс».</w:t>
      </w:r>
    </w:p>
    <w:p w14:paraId="78F45C04" w14:textId="77777777" w:rsidR="00B94781" w:rsidRDefault="00B94781" w:rsidP="00B94781">
      <w:r>
        <w:t>5. Федеральный закон от 27.07.2006 № 149-ФЗ «Об информации, инфо</w:t>
      </w:r>
      <w:r>
        <w:t>р</w:t>
      </w:r>
      <w:r>
        <w:t>мационных технологиях и о защите информации» (последняя редакция) // СПС «КонсультантПлюс».</w:t>
      </w:r>
    </w:p>
    <w:p w14:paraId="517B0D5F" w14:textId="77777777" w:rsidR="00B94781" w:rsidRDefault="00B94781" w:rsidP="00B94781">
      <w:r>
        <w:t>6. Конституция Российской Федерации от 12.12.1993 (с изменениями от 01.07.2020) // СПС «КонсультантПлюс». – URL: http://www.consultant.ru/document/cons_doc_LAW_28399/ (дата обращения: 15.06.2026).</w:t>
      </w:r>
    </w:p>
    <w:p w14:paraId="78BCE287" w14:textId="77777777" w:rsidR="00B94781" w:rsidRDefault="00B94781" w:rsidP="00B94781">
      <w:r>
        <w:t>7. Федеральная служба государственной статистики. – URL: https://rosstat.gov.ru/ (дата обращения: 15.06.2026).</w:t>
      </w:r>
    </w:p>
    <w:p w14:paraId="014B6044" w14:textId="77777777" w:rsidR="00B94781" w:rsidRDefault="00B94781" w:rsidP="00B94781"/>
    <w:p w14:paraId="43B8B0B3" w14:textId="77777777" w:rsidR="00B94781" w:rsidRDefault="00B94781" w:rsidP="00B94781">
      <w:r>
        <w:t>8. Малюк, А. А. Информационная безопасность в цифровой экономике</w:t>
      </w:r>
      <w:proofErr w:type="gramStart"/>
      <w:r>
        <w:t xml:space="preserve"> :</w:t>
      </w:r>
      <w:proofErr w:type="gramEnd"/>
      <w:r>
        <w:t xml:space="preserve"> учебник / А. А. Малюк. – Москва</w:t>
      </w:r>
      <w:proofErr w:type="gramStart"/>
      <w:r>
        <w:t xml:space="preserve"> :</w:t>
      </w:r>
      <w:proofErr w:type="gramEnd"/>
      <w:r>
        <w:t xml:space="preserve"> Горячая линия – Телеком, 2023. – 320 с. – ISBN 978-5-9912-0956-4.</w:t>
      </w:r>
    </w:p>
    <w:p w14:paraId="1F5F8C03" w14:textId="77777777" w:rsidR="00B94781" w:rsidRDefault="00B94781" w:rsidP="00B94781">
      <w:r>
        <w:t>9. Стрельцов, А. А. Основы информационной безопасности</w:t>
      </w:r>
      <w:proofErr w:type="gramStart"/>
      <w:r>
        <w:t xml:space="preserve"> :</w:t>
      </w:r>
      <w:proofErr w:type="gramEnd"/>
      <w:r>
        <w:t xml:space="preserve"> учебное п</w:t>
      </w:r>
      <w:r>
        <w:t>о</w:t>
      </w:r>
      <w:r>
        <w:t>собие / А. А. Стрельцов. – Санкт-Петербург</w:t>
      </w:r>
      <w:proofErr w:type="gramStart"/>
      <w:r>
        <w:t xml:space="preserve"> :</w:t>
      </w:r>
      <w:proofErr w:type="gramEnd"/>
      <w:r>
        <w:t xml:space="preserve"> Питер, 2022. – 288 с. – ISBN 978-5-4461-1204-2.</w:t>
      </w:r>
    </w:p>
    <w:p w14:paraId="2F8B0AE2" w14:textId="77777777" w:rsidR="00B94781" w:rsidRDefault="00B94781" w:rsidP="00B94781">
      <w:r>
        <w:lastRenderedPageBreak/>
        <w:t>10. Ярочкин, В. И. Информационная безопасность</w:t>
      </w:r>
      <w:proofErr w:type="gramStart"/>
      <w:r>
        <w:t xml:space="preserve"> :</w:t>
      </w:r>
      <w:proofErr w:type="gramEnd"/>
      <w:r>
        <w:t xml:space="preserve"> учебник для вузов / В. И. Ярочкин. – 4-е изд., </w:t>
      </w:r>
      <w:proofErr w:type="spellStart"/>
      <w:r>
        <w:t>перераб</w:t>
      </w:r>
      <w:proofErr w:type="spellEnd"/>
      <w:r>
        <w:t>. и доп. – Москва : Академический проект, 2023. – 400 с. – ISBN 978-5-8291-2563-9.</w:t>
      </w:r>
    </w:p>
    <w:p w14:paraId="042D57FF" w14:textId="77777777" w:rsidR="00B94781" w:rsidRDefault="00B94781" w:rsidP="00B94781">
      <w:r>
        <w:t>11. Лаборатория Касперского. Аналитика кибербезопасности</w:t>
      </w:r>
      <w:proofErr w:type="gramStart"/>
      <w:r>
        <w:t xml:space="preserve"> :</w:t>
      </w:r>
      <w:proofErr w:type="gramEnd"/>
      <w:r>
        <w:t xml:space="preserve"> обзор угроз для России за 2023-2024 гг. – 2025. – URL: https://kaspersky.ru (дата обр</w:t>
      </w:r>
      <w:r>
        <w:t>а</w:t>
      </w:r>
      <w:r>
        <w:t>щения: 15.06.2026).</w:t>
      </w:r>
    </w:p>
    <w:p w14:paraId="5A958795" w14:textId="77777777" w:rsidR="00B94781" w:rsidRDefault="00B94781" w:rsidP="00B94781">
      <w:r>
        <w:t xml:space="preserve">12.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>. Аналитика кибербезопасности</w:t>
      </w:r>
      <w:proofErr w:type="gramStart"/>
      <w:r>
        <w:t xml:space="preserve"> :</w:t>
      </w:r>
      <w:proofErr w:type="gramEnd"/>
      <w:r>
        <w:t xml:space="preserve"> обзор угроз для России за 2023-2024 гг. – 2025. – URL: https://ptsecurity.com (дата обращения: 15.06.2026).</w:t>
      </w:r>
    </w:p>
    <w:p w14:paraId="357F56F1" w14:textId="77777777" w:rsidR="00B94781" w:rsidRDefault="00B94781" w:rsidP="00B94781">
      <w:r>
        <w:t>13. InfoWatch. Глобальное исследование утечек информации. Россия. – 2024. – URL: https://infowatch.ru (дата обращения: 15.06.2026).</w:t>
      </w:r>
    </w:p>
    <w:p w14:paraId="71372008" w14:textId="77777777" w:rsidR="00B94781" w:rsidRDefault="00B94781" w:rsidP="00B94781">
      <w:r>
        <w:t>14. КонсультантПлюс</w:t>
      </w:r>
      <w:proofErr w:type="gramStart"/>
      <w:r>
        <w:t xml:space="preserve"> :</w:t>
      </w:r>
      <w:proofErr w:type="gramEnd"/>
      <w:r>
        <w:t xml:space="preserve"> учимся на примерах : учебно-методическое пос</w:t>
      </w:r>
      <w:r>
        <w:t>о</w:t>
      </w:r>
      <w:r>
        <w:t>бие для студентов, обучающихся по направлению «Экономика». – Москва</w:t>
      </w:r>
      <w:proofErr w:type="gramStart"/>
      <w:r>
        <w:t xml:space="preserve"> :</w:t>
      </w:r>
      <w:proofErr w:type="gramEnd"/>
      <w:r>
        <w:t xml:space="preserve"> ООО «</w:t>
      </w:r>
      <w:proofErr w:type="spellStart"/>
      <w:r>
        <w:t>Консультант</w:t>
      </w:r>
      <w:proofErr w:type="gramStart"/>
      <w:r>
        <w:t>:А</w:t>
      </w:r>
      <w:proofErr w:type="gramEnd"/>
      <w:r>
        <w:t>СУ</w:t>
      </w:r>
      <w:proofErr w:type="spellEnd"/>
      <w:r>
        <w:t>», 2023. – URL: https://www.consultant.ru/edu/student/download_books/rubr/ekonomika_i_finansy/ (дата обращения: 15.06.2026).</w:t>
      </w:r>
    </w:p>
    <w:p w14:paraId="6AD4D3DB" w14:textId="77777777" w:rsidR="00B94781" w:rsidRDefault="00B94781" w:rsidP="00B94781">
      <w:r>
        <w:t>15. Банк России. Обзор мошеннических операций в финансовой сфере за 2020-2024 гг. – URL: https://cbr.ru (дата обращения: 15.06.2026).</w:t>
      </w:r>
    </w:p>
    <w:p w14:paraId="01D069A1" w14:textId="77777777" w:rsidR="00B94781" w:rsidRDefault="00B94781" w:rsidP="00B94781">
      <w:r>
        <w:t xml:space="preserve">16. </w:t>
      </w:r>
      <w:proofErr w:type="spellStart"/>
      <w:r>
        <w:t>Минцифры</w:t>
      </w:r>
      <w:proofErr w:type="spellEnd"/>
      <w:r>
        <w:t xml:space="preserve"> России. Отчёт о реализации национальной программы «Цифровая экономика Российской Федерации» за 2024 год. – 2025. – URL: https://digital.gov.ru (дата обращения: 15.06.2026).</w:t>
      </w:r>
    </w:p>
    <w:p w14:paraId="3370FCB6" w14:textId="77777777" w:rsidR="00B94781" w:rsidRDefault="00B94781" w:rsidP="00B94781">
      <w:r>
        <w:t>17. ФСТЭК России. Доклад о состоянии защиты критической информ</w:t>
      </w:r>
      <w:r>
        <w:t>а</w:t>
      </w:r>
      <w:r>
        <w:t>ционной инфраструктуры Российской Федерации за 2024 год. – 2025. – URL: https://fstec.ru (дата обращения: 15.06.2026).</w:t>
      </w:r>
    </w:p>
    <w:p w14:paraId="109BA6F1" w14:textId="77777777" w:rsidR="005970FE" w:rsidRDefault="005970FE" w:rsidP="00B94781"/>
    <w:p w14:paraId="3E602758" w14:textId="77777777" w:rsidR="005970FE" w:rsidRDefault="005970FE" w:rsidP="00B94781"/>
    <w:p w14:paraId="09D232DD" w14:textId="77777777" w:rsidR="005970FE" w:rsidRDefault="005970FE" w:rsidP="00B94781"/>
    <w:p w14:paraId="5FF5FE3B" w14:textId="77777777" w:rsidR="005970FE" w:rsidRDefault="005970FE" w:rsidP="00B94781"/>
    <w:p w14:paraId="7B27153E" w14:textId="77777777" w:rsidR="005970FE" w:rsidRDefault="005970FE" w:rsidP="00B94781"/>
    <w:p w14:paraId="2566D660" w14:textId="77777777" w:rsidR="005970FE" w:rsidRDefault="005970FE" w:rsidP="00B94781"/>
    <w:p w14:paraId="753AD53F" w14:textId="77777777" w:rsidR="005970FE" w:rsidRPr="006D7D74" w:rsidRDefault="005970FE" w:rsidP="007214C9">
      <w:pPr>
        <w:pStyle w:val="1"/>
        <w:spacing w:line="240" w:lineRule="auto"/>
        <w:jc w:val="center"/>
        <w:rPr>
          <w:rFonts w:ascii="Arial" w:hAnsi="Arial" w:cs="Arial"/>
          <w:b w:val="0"/>
          <w:color w:val="000000" w:themeColor="text1"/>
          <w:sz w:val="30"/>
          <w:szCs w:val="30"/>
        </w:rPr>
      </w:pPr>
      <w:bookmarkStart w:id="8" w:name="_Toc232516027"/>
      <w:bookmarkStart w:id="9" w:name="_Toc232608504"/>
      <w:r w:rsidRPr="006D7D74">
        <w:rPr>
          <w:rFonts w:ascii="Arial" w:hAnsi="Arial" w:cs="Arial"/>
          <w:b w:val="0"/>
          <w:color w:val="000000" w:themeColor="text1"/>
          <w:sz w:val="30"/>
          <w:szCs w:val="30"/>
        </w:rPr>
        <w:lastRenderedPageBreak/>
        <w:t>Приложение А</w:t>
      </w:r>
      <w:bookmarkEnd w:id="8"/>
      <w:bookmarkEnd w:id="9"/>
    </w:p>
    <w:p w14:paraId="6D13D0D0" w14:textId="77777777" w:rsidR="005970FE" w:rsidRPr="00B94781" w:rsidRDefault="005970FE" w:rsidP="002B712E">
      <w:pPr>
        <w:spacing w:before="240" w:line="240" w:lineRule="exac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69A592" wp14:editId="2F01AAD5">
            <wp:simplePos x="0" y="0"/>
            <wp:positionH relativeFrom="column">
              <wp:posOffset>192405</wp:posOffset>
            </wp:positionH>
            <wp:positionV relativeFrom="paragraph">
              <wp:posOffset>131445</wp:posOffset>
            </wp:positionV>
            <wp:extent cx="5577944" cy="8214360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944" cy="821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70FE" w:rsidRPr="00B94781" w:rsidSect="00B751C5">
      <w:headerReference w:type="default" r:id="rId12"/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26F41" w14:textId="77777777" w:rsidR="002B712E" w:rsidRDefault="002B712E" w:rsidP="00AC22EF">
      <w:pPr>
        <w:spacing w:line="240" w:lineRule="auto"/>
      </w:pPr>
      <w:r>
        <w:separator/>
      </w:r>
    </w:p>
  </w:endnote>
  <w:endnote w:type="continuationSeparator" w:id="0">
    <w:p w14:paraId="5AA866BD" w14:textId="77777777" w:rsidR="002B712E" w:rsidRDefault="002B712E" w:rsidP="00AC22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ED311" w14:textId="77777777" w:rsidR="002B712E" w:rsidRDefault="002B712E" w:rsidP="00AC22EF">
      <w:pPr>
        <w:spacing w:line="240" w:lineRule="auto"/>
      </w:pPr>
      <w:r>
        <w:separator/>
      </w:r>
    </w:p>
  </w:footnote>
  <w:footnote w:type="continuationSeparator" w:id="0">
    <w:p w14:paraId="54B04118" w14:textId="77777777" w:rsidR="002B712E" w:rsidRDefault="002B712E" w:rsidP="00AC22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2"/>
      </w:rPr>
      <w:id w:val="-435442792"/>
      <w:docPartObj>
        <w:docPartGallery w:val="Page Numbers (Top of Page)"/>
        <w:docPartUnique/>
      </w:docPartObj>
    </w:sdtPr>
    <w:sdtContent>
      <w:p w14:paraId="339895DA" w14:textId="77777777" w:rsidR="002B712E" w:rsidRPr="00B751C5" w:rsidRDefault="002B712E">
        <w:pPr>
          <w:pStyle w:val="ab"/>
          <w:jc w:val="right"/>
          <w:rPr>
            <w:rFonts w:asciiTheme="minorHAnsi" w:hAnsiTheme="minorHAnsi" w:cstheme="minorHAnsi"/>
            <w:sz w:val="22"/>
          </w:rPr>
        </w:pPr>
        <w:r w:rsidRPr="00B751C5">
          <w:rPr>
            <w:rFonts w:asciiTheme="minorHAnsi" w:hAnsiTheme="minorHAnsi" w:cstheme="minorHAnsi"/>
            <w:sz w:val="22"/>
          </w:rPr>
          <w:fldChar w:fldCharType="begin"/>
        </w:r>
        <w:r w:rsidRPr="00B751C5">
          <w:rPr>
            <w:rFonts w:asciiTheme="minorHAnsi" w:hAnsiTheme="minorHAnsi" w:cstheme="minorHAnsi"/>
            <w:sz w:val="22"/>
          </w:rPr>
          <w:instrText>PAGE   \* MERGEFORMAT</w:instrText>
        </w:r>
        <w:r w:rsidRPr="00B751C5">
          <w:rPr>
            <w:rFonts w:asciiTheme="minorHAnsi" w:hAnsiTheme="minorHAnsi" w:cstheme="minorHAnsi"/>
            <w:sz w:val="22"/>
          </w:rPr>
          <w:fldChar w:fldCharType="separate"/>
        </w:r>
        <w:r w:rsidR="00413BAB">
          <w:rPr>
            <w:rFonts w:asciiTheme="minorHAnsi" w:hAnsiTheme="minorHAnsi" w:cstheme="minorHAnsi"/>
            <w:noProof/>
            <w:sz w:val="22"/>
          </w:rPr>
          <w:t>21</w:t>
        </w:r>
        <w:r w:rsidRPr="00B751C5">
          <w:rPr>
            <w:rFonts w:asciiTheme="minorHAnsi" w:hAnsiTheme="minorHAnsi" w:cstheme="minorHAnsi"/>
            <w:sz w:val="22"/>
          </w:rPr>
          <w:fldChar w:fldCharType="end"/>
        </w:r>
      </w:p>
    </w:sdtContent>
  </w:sdt>
  <w:p w14:paraId="7FB9916D" w14:textId="77777777" w:rsidR="002B712E" w:rsidRDefault="002B712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E72FC"/>
    <w:multiLevelType w:val="hybridMultilevel"/>
    <w:tmpl w:val="17A44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66368"/>
    <w:multiLevelType w:val="hybridMultilevel"/>
    <w:tmpl w:val="9BC08F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21A3B84"/>
    <w:multiLevelType w:val="hybridMultilevel"/>
    <w:tmpl w:val="11EE2E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84E74"/>
    <w:multiLevelType w:val="hybridMultilevel"/>
    <w:tmpl w:val="F96684B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04"/>
    <w:rsid w:val="00296008"/>
    <w:rsid w:val="002B712E"/>
    <w:rsid w:val="003A7DD8"/>
    <w:rsid w:val="003E72D5"/>
    <w:rsid w:val="003F5DE5"/>
    <w:rsid w:val="00413BAB"/>
    <w:rsid w:val="004173CA"/>
    <w:rsid w:val="004E04A9"/>
    <w:rsid w:val="005109DD"/>
    <w:rsid w:val="00533532"/>
    <w:rsid w:val="0058182F"/>
    <w:rsid w:val="005970FE"/>
    <w:rsid w:val="00671E85"/>
    <w:rsid w:val="006917E7"/>
    <w:rsid w:val="006D7D74"/>
    <w:rsid w:val="00711E8B"/>
    <w:rsid w:val="007214C9"/>
    <w:rsid w:val="007224A7"/>
    <w:rsid w:val="00974EBF"/>
    <w:rsid w:val="009B5904"/>
    <w:rsid w:val="00A8112B"/>
    <w:rsid w:val="00AB6F0C"/>
    <w:rsid w:val="00AC22EF"/>
    <w:rsid w:val="00B64468"/>
    <w:rsid w:val="00B751C5"/>
    <w:rsid w:val="00B7561F"/>
    <w:rsid w:val="00B94781"/>
    <w:rsid w:val="00C622C0"/>
    <w:rsid w:val="00CF5476"/>
    <w:rsid w:val="00D00F57"/>
    <w:rsid w:val="00D26553"/>
    <w:rsid w:val="00ED3017"/>
    <w:rsid w:val="00EE1FD3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D18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D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109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47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Bullet List,FooterText,numbered,ПС - Нумерованный,Абзац списка1"/>
    <w:basedOn w:val="a"/>
    <w:link w:val="a4"/>
    <w:uiPriority w:val="34"/>
    <w:qFormat/>
    <w:rsid w:val="005109DD"/>
    <w:pPr>
      <w:ind w:left="720"/>
      <w:contextualSpacing/>
    </w:pPr>
  </w:style>
  <w:style w:type="paragraph" w:styleId="a5">
    <w:name w:val="Block Text"/>
    <w:basedOn w:val="a"/>
    <w:rsid w:val="005109DD"/>
    <w:pPr>
      <w:spacing w:line="240" w:lineRule="auto"/>
      <w:ind w:left="851" w:right="821" w:firstLine="0"/>
    </w:pPr>
    <w:rPr>
      <w:rFonts w:eastAsia="Times New Roman" w:cs="Times New Roman"/>
      <w:sz w:val="32"/>
      <w:szCs w:val="20"/>
      <w:lang w:eastAsia="ru-RU"/>
    </w:rPr>
  </w:style>
  <w:style w:type="character" w:customStyle="1" w:styleId="a4">
    <w:name w:val="Абзац списка Знак"/>
    <w:aliases w:val="ПАРАГРАФ Знак,Bullet List Знак,FooterText Знак,numbered Знак,ПС - Нумерованный Знак,Абзац списка1 Знак"/>
    <w:basedOn w:val="a0"/>
    <w:link w:val="a3"/>
    <w:uiPriority w:val="34"/>
    <w:locked/>
    <w:rsid w:val="005109D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510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39"/>
    <w:rsid w:val="00B64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D30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01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947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TOC Heading"/>
    <w:basedOn w:val="1"/>
    <w:next w:val="a"/>
    <w:uiPriority w:val="39"/>
    <w:unhideWhenUsed/>
    <w:qFormat/>
    <w:rsid w:val="00AC22EF"/>
    <w:pPr>
      <w:spacing w:before="240" w:line="259" w:lineRule="auto"/>
      <w:ind w:firstLine="0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B712E"/>
    <w:pPr>
      <w:tabs>
        <w:tab w:val="right" w:pos="9628"/>
      </w:tabs>
      <w:spacing w:before="240" w:after="100"/>
    </w:pPr>
  </w:style>
  <w:style w:type="character" w:styleId="aa">
    <w:name w:val="Hyperlink"/>
    <w:basedOn w:val="a0"/>
    <w:uiPriority w:val="99"/>
    <w:unhideWhenUsed/>
    <w:rsid w:val="00AC22EF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AC22EF"/>
    <w:pPr>
      <w:spacing w:after="100" w:line="259" w:lineRule="auto"/>
      <w:ind w:left="220" w:firstLine="0"/>
      <w:jc w:val="left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C22EF"/>
    <w:pPr>
      <w:spacing w:after="100" w:line="259" w:lineRule="auto"/>
      <w:ind w:left="440" w:firstLine="0"/>
      <w:jc w:val="left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ab">
    <w:name w:val="header"/>
    <w:basedOn w:val="a"/>
    <w:link w:val="ac"/>
    <w:uiPriority w:val="99"/>
    <w:unhideWhenUsed/>
    <w:rsid w:val="00AC22E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22EF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AC22E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22EF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D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109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47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Bullet List,FooterText,numbered,ПС - Нумерованный,Абзац списка1"/>
    <w:basedOn w:val="a"/>
    <w:link w:val="a4"/>
    <w:uiPriority w:val="34"/>
    <w:qFormat/>
    <w:rsid w:val="005109DD"/>
    <w:pPr>
      <w:ind w:left="720"/>
      <w:contextualSpacing/>
    </w:pPr>
  </w:style>
  <w:style w:type="paragraph" w:styleId="a5">
    <w:name w:val="Block Text"/>
    <w:basedOn w:val="a"/>
    <w:rsid w:val="005109DD"/>
    <w:pPr>
      <w:spacing w:line="240" w:lineRule="auto"/>
      <w:ind w:left="851" w:right="821" w:firstLine="0"/>
    </w:pPr>
    <w:rPr>
      <w:rFonts w:eastAsia="Times New Roman" w:cs="Times New Roman"/>
      <w:sz w:val="32"/>
      <w:szCs w:val="20"/>
      <w:lang w:eastAsia="ru-RU"/>
    </w:rPr>
  </w:style>
  <w:style w:type="character" w:customStyle="1" w:styleId="a4">
    <w:name w:val="Абзац списка Знак"/>
    <w:aliases w:val="ПАРАГРАФ Знак,Bullet List Знак,FooterText Знак,numbered Знак,ПС - Нумерованный Знак,Абзац списка1 Знак"/>
    <w:basedOn w:val="a0"/>
    <w:link w:val="a3"/>
    <w:uiPriority w:val="34"/>
    <w:locked/>
    <w:rsid w:val="005109D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510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39"/>
    <w:rsid w:val="00B64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D30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01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947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TOC Heading"/>
    <w:basedOn w:val="1"/>
    <w:next w:val="a"/>
    <w:uiPriority w:val="39"/>
    <w:unhideWhenUsed/>
    <w:qFormat/>
    <w:rsid w:val="00AC22EF"/>
    <w:pPr>
      <w:spacing w:before="240" w:line="259" w:lineRule="auto"/>
      <w:ind w:firstLine="0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B712E"/>
    <w:pPr>
      <w:tabs>
        <w:tab w:val="right" w:pos="9628"/>
      </w:tabs>
      <w:spacing w:before="240" w:after="100"/>
    </w:pPr>
  </w:style>
  <w:style w:type="character" w:styleId="aa">
    <w:name w:val="Hyperlink"/>
    <w:basedOn w:val="a0"/>
    <w:uiPriority w:val="99"/>
    <w:unhideWhenUsed/>
    <w:rsid w:val="00AC22EF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AC22EF"/>
    <w:pPr>
      <w:spacing w:after="100" w:line="259" w:lineRule="auto"/>
      <w:ind w:left="220" w:firstLine="0"/>
      <w:jc w:val="left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C22EF"/>
    <w:pPr>
      <w:spacing w:after="100" w:line="259" w:lineRule="auto"/>
      <w:ind w:left="440" w:firstLine="0"/>
      <w:jc w:val="left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ab">
    <w:name w:val="header"/>
    <w:basedOn w:val="a"/>
    <w:link w:val="ac"/>
    <w:uiPriority w:val="99"/>
    <w:unhideWhenUsed/>
    <w:rsid w:val="00AC22E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22EF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AC22E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22E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CC666-226A-46D2-A884-73C75A9C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26</Pages>
  <Words>5868</Words>
  <Characters>33454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5</cp:revision>
  <cp:lastPrinted>2026-06-18T12:02:00Z</cp:lastPrinted>
  <dcterms:created xsi:type="dcterms:W3CDTF">2026-06-19T03:02:00Z</dcterms:created>
  <dcterms:modified xsi:type="dcterms:W3CDTF">2026-07-13T12:58:00Z</dcterms:modified>
</cp:coreProperties>
</file>