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037A" w14:textId="77777777" w:rsidR="00CE5589" w:rsidRDefault="00000000" w:rsidP="0095023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 НАУКИ И ВЫСШЕГО ОБРАЗОВАНИЯ        РОССИЙСКОЙ ФЕДЕРАЦИИ</w:t>
      </w:r>
    </w:p>
    <w:p w14:paraId="7DC427C6" w14:textId="77777777" w:rsidR="00CE5589" w:rsidRDefault="00000000" w:rsidP="00950239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ВЛАДИВОСТОКСКИЙ ГОСУДАРСТВЕННЫЙ УНИВЕРСИТЕТ </w:t>
      </w:r>
    </w:p>
    <w:p w14:paraId="6936C991" w14:textId="77777777" w:rsidR="00CE5589" w:rsidRDefault="00000000" w:rsidP="00950239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 xml:space="preserve">Институт международного бизнеса, </w:t>
      </w:r>
    </w:p>
    <w:p w14:paraId="75DFBC94" w14:textId="77777777" w:rsidR="00CE5589" w:rsidRDefault="00000000" w:rsidP="00950239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>экономики и управления</w:t>
      </w:r>
    </w:p>
    <w:p w14:paraId="2352721A" w14:textId="77777777" w:rsidR="00CE5589" w:rsidRDefault="00000000" w:rsidP="00950239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ЭКОНОМИКИ И УПРАВЛЕНИЯ</w:t>
      </w:r>
    </w:p>
    <w:p w14:paraId="2CF01E7F" w14:textId="77777777" w:rsidR="00CE5589" w:rsidRDefault="00CE5589"/>
    <w:p w14:paraId="12CEB9D1" w14:textId="77777777" w:rsidR="00CE5589" w:rsidRDefault="00CE5589">
      <w:pPr>
        <w:rPr>
          <w:sz w:val="28"/>
          <w:szCs w:val="28"/>
        </w:rPr>
      </w:pPr>
    </w:p>
    <w:p w14:paraId="1FBB4BF0" w14:textId="77777777" w:rsidR="00CE5589" w:rsidRDefault="00CE5589">
      <w:pPr>
        <w:jc w:val="right"/>
        <w:rPr>
          <w:sz w:val="28"/>
        </w:rPr>
      </w:pPr>
    </w:p>
    <w:p w14:paraId="6F5CF4D3" w14:textId="77777777" w:rsidR="00CE5589" w:rsidRDefault="00000000" w:rsidP="00950239">
      <w:pPr>
        <w:pStyle w:val="1"/>
        <w:suppressAutoHyphens/>
        <w:jc w:val="center"/>
        <w:rPr>
          <w:rFonts w:ascii="Times New Roman" w:hAnsi="Times New Roman" w:cs="Times New Roman"/>
          <w:color w:val="000000" w:themeColor="text1"/>
          <w:sz w:val="48"/>
        </w:rPr>
      </w:pPr>
      <w:r>
        <w:rPr>
          <w:rFonts w:ascii="Times New Roman" w:eastAsia="Times New Roman" w:hAnsi="Times New Roman" w:cs="Times New Roman"/>
          <w:color w:val="000000" w:themeColor="text1"/>
          <w:sz w:val="48"/>
        </w:rPr>
        <w:t>ОТЧЕТ</w:t>
      </w:r>
    </w:p>
    <w:p w14:paraId="5C293D29" w14:textId="1B42CAEC" w:rsidR="00CE5589" w:rsidRDefault="00D5212F" w:rsidP="0095023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D5212F">
        <w:rPr>
          <w:rFonts w:ascii="Times New Roman" w:eastAsia="Times New Roman" w:hAnsi="Times New Roman" w:cs="Times New Roman"/>
          <w:sz w:val="44"/>
          <w:szCs w:val="44"/>
        </w:rPr>
        <w:t>по учебной практике по получению навыков исследовательской работы</w:t>
      </w:r>
      <w:r w:rsidR="00000000">
        <w:rPr>
          <w:rFonts w:ascii="Times New Roman" w:eastAsia="Times New Roman" w:hAnsi="Times New Roman" w:cs="Times New Roman"/>
          <w:color w:val="FF0000"/>
          <w:sz w:val="44"/>
          <w:szCs w:val="44"/>
        </w:rPr>
        <w:t xml:space="preserve"> </w:t>
      </w:r>
    </w:p>
    <w:p w14:paraId="351C2723" w14:textId="77777777" w:rsidR="00CE5589" w:rsidRDefault="00000000" w:rsidP="00950239">
      <w:pPr>
        <w:pStyle w:val="1"/>
        <w:suppressAutoHyphens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44"/>
        </w:rPr>
        <w:t>ФГБОУ ВО «ВВГУ», ИМБЭУ, кафедра экономики и управления, г. Владивосток</w:t>
      </w:r>
    </w:p>
    <w:p w14:paraId="14162A02" w14:textId="77777777" w:rsidR="00CE5589" w:rsidRDefault="00CE5589" w:rsidP="0095023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31563C5C" w14:textId="77777777" w:rsidR="00CE5589" w:rsidRDefault="00CE5589" w:rsidP="00950239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2268"/>
        <w:gridCol w:w="2693"/>
      </w:tblGrid>
      <w:tr w:rsidR="00CE5589" w14:paraId="57E1A85E" w14:textId="77777777">
        <w:trPr>
          <w:trHeight w:val="267"/>
        </w:trPr>
        <w:tc>
          <w:tcPr>
            <w:tcW w:w="467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45660A6" w14:textId="77777777" w:rsidR="00CE5589" w:rsidRDefault="00000000" w:rsidP="00950239">
            <w:pPr>
              <w:pStyle w:val="aff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</w:t>
            </w:r>
          </w:p>
        </w:tc>
        <w:tc>
          <w:tcPr>
            <w:tcW w:w="226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0C6A83C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3030B6CD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5589" w14:paraId="20EC42E6" w14:textId="77777777">
        <w:tc>
          <w:tcPr>
            <w:tcW w:w="467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7050C72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гр. БГУ-25-РЭ1 </w:t>
            </w:r>
          </w:p>
        </w:tc>
        <w:tc>
          <w:tcPr>
            <w:tcW w:w="226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7BB3346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3AAF7AC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Сентисов</w:t>
            </w:r>
            <w:proofErr w:type="spellEnd"/>
          </w:p>
        </w:tc>
      </w:tr>
      <w:tr w:rsidR="00CE5589" w14:paraId="2DCB6D28" w14:textId="77777777">
        <w:trPr>
          <w:trHeight w:val="344"/>
        </w:trPr>
        <w:tc>
          <w:tcPr>
            <w:tcW w:w="467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2CF3AFD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16AFB1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14:paraId="185EBA1F" w14:textId="3E170B37" w:rsidR="00CE5589" w:rsidRDefault="00D5212F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ассистент</w:t>
            </w:r>
          </w:p>
        </w:tc>
        <w:tc>
          <w:tcPr>
            <w:tcW w:w="226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517002C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6E5859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40294B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69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A7D0FB8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D0C7C8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8D1780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Н.Г. Шереметьева</w:t>
            </w:r>
          </w:p>
        </w:tc>
      </w:tr>
      <w:tr w:rsidR="00CE5589" w14:paraId="76EA01B1" w14:textId="77777777">
        <w:trPr>
          <w:trHeight w:val="322"/>
        </w:trPr>
        <w:tc>
          <w:tcPr>
            <w:tcW w:w="4677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0276155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CDF6DC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5842EDD" w14:textId="102B9277" w:rsidR="00CE5589" w:rsidRDefault="00D5212F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ассистент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B069F0F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110D4B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137C00D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2CF8957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D4A78B" w14:textId="77777777" w:rsidR="00CE5589" w:rsidRDefault="00CE5589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2C70A3" w14:textId="77777777" w:rsidR="00CE5589" w:rsidRDefault="00000000" w:rsidP="009502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Н.Г. Шереметьева</w:t>
            </w:r>
          </w:p>
        </w:tc>
      </w:tr>
    </w:tbl>
    <w:p w14:paraId="0A4FD366" w14:textId="77777777" w:rsidR="00CE5589" w:rsidRDefault="00CE5589" w:rsidP="00950239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</w:p>
    <w:p w14:paraId="336D9957" w14:textId="77777777" w:rsidR="00CE5589" w:rsidRDefault="00CE5589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0EA07BAB" w14:textId="77777777" w:rsidR="00CE5589" w:rsidRDefault="00CE5589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3DB51986" w14:textId="77777777" w:rsidR="00CE5589" w:rsidRDefault="00CE5589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348737BE" w14:textId="77777777" w:rsidR="00264794" w:rsidRDefault="00264794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334D0D53" w14:textId="77777777" w:rsidR="00264794" w:rsidRDefault="00264794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67A111AE" w14:textId="77777777" w:rsidR="00CE5589" w:rsidRDefault="00CE5589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29301E8C" w14:textId="77777777" w:rsidR="00CE5589" w:rsidRDefault="00CE5589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3610AEA3" w14:textId="77777777" w:rsidR="00CE5589" w:rsidRDefault="00CE5589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39086B85" w14:textId="77777777" w:rsidR="00CE5589" w:rsidRDefault="00CE5589" w:rsidP="00950239">
      <w:pPr>
        <w:pStyle w:val="aff0"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5421D952" w14:textId="2D2E4338" w:rsidR="00264794" w:rsidRPr="00264794" w:rsidRDefault="00000000" w:rsidP="00950239">
      <w:pPr>
        <w:pStyle w:val="aff0"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Владивосток 2026</w:t>
      </w:r>
    </w:p>
    <w:p w14:paraId="0047972F" w14:textId="77777777" w:rsidR="00264794" w:rsidRPr="00264794" w:rsidRDefault="00264794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МИНИСТЕРСТВО НАУКИ И ВЫСШЕГО ОБРАЗОВАНИЯ РОССИЙСКОЙ</w:t>
      </w:r>
    </w:p>
    <w:p w14:paraId="557F8492" w14:textId="77777777" w:rsidR="00264794" w:rsidRPr="00264794" w:rsidRDefault="00264794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</w:p>
    <w:p w14:paraId="180DAC1C" w14:textId="77777777" w:rsidR="00264794" w:rsidRPr="00264794" w:rsidRDefault="00264794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</w:t>
      </w:r>
    </w:p>
    <w:p w14:paraId="5F907294" w14:textId="77777777" w:rsidR="00264794" w:rsidRPr="00264794" w:rsidRDefault="00264794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ВЫСШЕГО ОБРАЗОВАНИЯ</w:t>
      </w:r>
    </w:p>
    <w:p w14:paraId="438891C0" w14:textId="77777777" w:rsidR="00264794" w:rsidRPr="00264794" w:rsidRDefault="00264794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«ВЛАДИВОСТОКСКИЙ ГОСУДАРСТВЕННЫЙ УНИВЕРСИТЕТ»</w:t>
      </w:r>
    </w:p>
    <w:p w14:paraId="694C417F" w14:textId="77777777" w:rsidR="00264794" w:rsidRPr="00264794" w:rsidRDefault="00264794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 МЕЖДУНАРОДНОГО БИЗНЕСА, ЭКОНОМИКИ И УПРАВЛЕНИЯ</w:t>
      </w:r>
    </w:p>
    <w:p w14:paraId="2D79A1AB" w14:textId="77777777" w:rsidR="00264794" w:rsidRPr="00264794" w:rsidRDefault="00264794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КАФЕДРА ЭКОНОМИКИ И УПРАВЛЕНИЯ</w:t>
      </w:r>
    </w:p>
    <w:p w14:paraId="4FB180A6" w14:textId="46E3E90D" w:rsidR="00264794" w:rsidRDefault="00264794" w:rsidP="0095023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4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4794">
        <w:rPr>
          <w:rFonts w:ascii="Times New Roman" w:hAnsi="Times New Roman"/>
          <w:sz w:val="24"/>
          <w:szCs w:val="24"/>
        </w:rPr>
        <w:t>на учебную практику по получению навыков исследовательской работы</w:t>
      </w:r>
    </w:p>
    <w:p w14:paraId="43FAAF39" w14:textId="77777777" w:rsidR="00264794" w:rsidRDefault="00264794" w:rsidP="0095023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A27DD5C" w14:textId="1CCF9ADA" w:rsidR="00264794" w:rsidRPr="00264794" w:rsidRDefault="00264794" w:rsidP="00950239">
      <w:pPr>
        <w:widowControl w:val="0"/>
        <w:suppressAutoHyphens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Студент: </w:t>
      </w:r>
      <w:proofErr w:type="spellStart"/>
      <w:r w:rsidRPr="00264794">
        <w:rPr>
          <w:rFonts w:ascii="Times New Roman" w:hAnsi="Times New Roman" w:cs="Times New Roman"/>
          <w:color w:val="000000" w:themeColor="text1"/>
          <w:sz w:val="24"/>
          <w:szCs w:val="24"/>
        </w:rPr>
        <w:t>Сентисов</w:t>
      </w:r>
      <w:proofErr w:type="spellEnd"/>
      <w:r w:rsidRPr="00264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Алексей Александрович</w:t>
      </w:r>
    </w:p>
    <w:p w14:paraId="2663D4AA" w14:textId="77777777" w:rsidR="00264794" w:rsidRPr="00264794" w:rsidRDefault="00264794" w:rsidP="00950239">
      <w:pPr>
        <w:widowControl w:val="0"/>
        <w:suppressAutoHyphens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794">
        <w:rPr>
          <w:rFonts w:ascii="Times New Roman" w:hAnsi="Times New Roman" w:cs="Times New Roman"/>
          <w:color w:val="000000" w:themeColor="text1"/>
          <w:sz w:val="24"/>
          <w:szCs w:val="24"/>
        </w:rPr>
        <w:t>Группа: БГУ-25-РЭ1</w:t>
      </w:r>
    </w:p>
    <w:p w14:paraId="5EE237C0" w14:textId="696E25CB" w:rsidR="00264794" w:rsidRPr="00264794" w:rsidRDefault="00264794" w:rsidP="00950239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Тема исследования: Ситуационные центры и центры управления регионами</w:t>
      </w:r>
    </w:p>
    <w:p w14:paraId="2781B138" w14:textId="77777777" w:rsidR="00264794" w:rsidRPr="00264794" w:rsidRDefault="00264794" w:rsidP="00950239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сдачи: </w:t>
      </w:r>
      <w:r w:rsidRPr="002647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27.06.2026</w:t>
      </w:r>
      <w:r w:rsidRPr="00264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787D79" w14:textId="77777777" w:rsidR="00264794" w:rsidRPr="00264794" w:rsidRDefault="00264794" w:rsidP="00950239">
      <w:pPr>
        <w:pStyle w:val="aff1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A725369" w14:textId="77777777" w:rsidR="00264794" w:rsidRPr="00264794" w:rsidRDefault="00264794" w:rsidP="00950239">
      <w:pPr>
        <w:pStyle w:val="aff1"/>
        <w:widowControl w:val="0"/>
        <w:suppressAutoHyphens/>
        <w:spacing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Содержание отчета по учебной практике по получению навыков исследовательской работы:</w:t>
      </w:r>
    </w:p>
    <w:p w14:paraId="3EF6D5C9" w14:textId="77777777" w:rsidR="00264794" w:rsidRPr="00264794" w:rsidRDefault="00264794" w:rsidP="00950239">
      <w:pPr>
        <w:pStyle w:val="aff1"/>
        <w:widowControl w:val="0"/>
        <w:suppressAutoHyphens/>
        <w:spacing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E74566A" w14:textId="77777777" w:rsidR="00264794" w:rsidRPr="00264794" w:rsidRDefault="00264794" w:rsidP="00950239">
      <w:pPr>
        <w:pStyle w:val="aff1"/>
        <w:widowControl w:val="0"/>
        <w:suppressAutoHyphens/>
        <w:spacing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Введение:</w:t>
      </w:r>
      <w:r w:rsidRPr="0026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794">
        <w:rPr>
          <w:rFonts w:ascii="Times New Roman" w:hAnsi="Times New Roman" w:cs="Times New Roman"/>
          <w:sz w:val="24"/>
          <w:szCs w:val="24"/>
        </w:rPr>
        <w:t>определить цель и задачи практики, основные методы, необходимые для их достижения</w:t>
      </w:r>
    </w:p>
    <w:p w14:paraId="7023E48A" w14:textId="77777777" w:rsidR="00264794" w:rsidRPr="00264794" w:rsidRDefault="00264794" w:rsidP="00950239">
      <w:pPr>
        <w:pStyle w:val="aff1"/>
        <w:widowControl w:val="0"/>
        <w:suppressAutoHyphens/>
        <w:spacing w:line="240" w:lineRule="auto"/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C037FA4" w14:textId="77777777" w:rsidR="00264794" w:rsidRPr="00264794" w:rsidRDefault="00264794" w:rsidP="00950239">
      <w:pPr>
        <w:pStyle w:val="aff1"/>
        <w:widowControl w:val="0"/>
        <w:tabs>
          <w:tab w:val="left" w:pos="0"/>
        </w:tabs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794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Характеристика исследуемой проблемы по теме </w:t>
      </w:r>
    </w:p>
    <w:p w14:paraId="1D4473A6" w14:textId="77777777" w:rsidR="00264794" w:rsidRPr="00264794" w:rsidRDefault="00264794" w:rsidP="009502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Краткое содержание исследуемой проблемы и ее актуальность, степень</w:t>
      </w:r>
    </w:p>
    <w:p w14:paraId="66155C34" w14:textId="77777777" w:rsidR="00264794" w:rsidRPr="00264794" w:rsidRDefault="00264794" w:rsidP="009502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разработанности исследуемой проблемы (перечень авторов, внесших вклад в решение</w:t>
      </w:r>
    </w:p>
    <w:p w14:paraId="5C7F19DF" w14:textId="77777777" w:rsidR="00264794" w:rsidRPr="00264794" w:rsidRDefault="00264794" w:rsidP="00950239">
      <w:pPr>
        <w:pStyle w:val="aff1"/>
        <w:widowControl w:val="0"/>
        <w:tabs>
          <w:tab w:val="left" w:pos="1134"/>
        </w:tabs>
        <w:suppressAutoHyphens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 xml:space="preserve">проблемы; отражение проблемы в государственных нормативных документах и т.п.); цель и задачи исследования (УК-1.1в, УК-1.3в). </w:t>
      </w:r>
    </w:p>
    <w:p w14:paraId="131057D5" w14:textId="77777777" w:rsidR="00264794" w:rsidRPr="00264794" w:rsidRDefault="00264794" w:rsidP="00950239">
      <w:pPr>
        <w:pStyle w:val="aff1"/>
        <w:widowControl w:val="0"/>
        <w:tabs>
          <w:tab w:val="left" w:pos="1134"/>
        </w:tabs>
        <w:suppressAutoHyphens/>
        <w:spacing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 w:rsidRPr="00264794">
        <w:rPr>
          <w:rFonts w:ascii="Times New Roman" w:hAnsi="Times New Roman" w:cs="Times New Roman"/>
          <w:b/>
          <w:bCs/>
          <w:sz w:val="24"/>
          <w:szCs w:val="24"/>
        </w:rPr>
        <w:t>Раздел 2. Современное состояние исследуемой проблемы</w:t>
      </w:r>
    </w:p>
    <w:p w14:paraId="7506355B" w14:textId="77777777" w:rsidR="00264794" w:rsidRPr="00264794" w:rsidRDefault="00264794" w:rsidP="00950239">
      <w:pPr>
        <w:pStyle w:val="aff1"/>
        <w:widowControl w:val="0"/>
        <w:tabs>
          <w:tab w:val="left" w:pos="1134"/>
        </w:tabs>
        <w:suppressAutoHyphens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Сущность исследуемой проблемы в авторском изложении с иллюстрацией, статистическим и аналитическим материалом, перспективы дальнейших исследований по данной теме (УК-1.1в).</w:t>
      </w:r>
    </w:p>
    <w:p w14:paraId="0A39DFFE" w14:textId="77777777" w:rsidR="00264794" w:rsidRPr="00264794" w:rsidRDefault="00264794" w:rsidP="00950239">
      <w:pPr>
        <w:pStyle w:val="aff1"/>
        <w:widowControl w:val="0"/>
        <w:tabs>
          <w:tab w:val="left" w:pos="1134"/>
        </w:tabs>
        <w:suppressAutoHyphens/>
        <w:spacing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2D788" w14:textId="77777777" w:rsidR="00264794" w:rsidRPr="00264794" w:rsidRDefault="00264794" w:rsidP="00950239">
      <w:pPr>
        <w:pStyle w:val="aff1"/>
        <w:widowControl w:val="0"/>
        <w:tabs>
          <w:tab w:val="left" w:pos="1134"/>
        </w:tabs>
        <w:suppressAutoHyphens/>
        <w:spacing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Заключение.</w:t>
      </w:r>
      <w:r w:rsidRPr="0026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794">
        <w:rPr>
          <w:rFonts w:ascii="Times New Roman" w:hAnsi="Times New Roman" w:cs="Times New Roman"/>
          <w:sz w:val="24"/>
          <w:szCs w:val="24"/>
        </w:rPr>
        <w:t>Обобщения и выводы.</w:t>
      </w:r>
    </w:p>
    <w:p w14:paraId="2A236874" w14:textId="77777777" w:rsidR="00264794" w:rsidRPr="00264794" w:rsidRDefault="00264794" w:rsidP="00950239">
      <w:pPr>
        <w:pStyle w:val="aff1"/>
        <w:widowControl w:val="0"/>
        <w:tabs>
          <w:tab w:val="left" w:pos="1134"/>
        </w:tabs>
        <w:suppressAutoHyphens/>
        <w:spacing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</w:p>
    <w:p w14:paraId="2B6B0122" w14:textId="77777777" w:rsidR="00264794" w:rsidRPr="00264794" w:rsidRDefault="00264794" w:rsidP="00950239">
      <w:pPr>
        <w:pStyle w:val="aff1"/>
        <w:widowControl w:val="0"/>
        <w:tabs>
          <w:tab w:val="left" w:pos="1134"/>
        </w:tabs>
        <w:suppressAutoHyphens/>
        <w:spacing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  <w:r w:rsidRPr="0026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794">
        <w:rPr>
          <w:rFonts w:ascii="Times New Roman" w:hAnsi="Times New Roman" w:cs="Times New Roman"/>
          <w:sz w:val="24"/>
          <w:szCs w:val="24"/>
        </w:rPr>
        <w:t>(включаются источники не старше 5 лет от даты</w:t>
      </w:r>
    </w:p>
    <w:p w14:paraId="43174AC5" w14:textId="77777777" w:rsidR="00264794" w:rsidRPr="00264794" w:rsidRDefault="00264794" w:rsidP="00950239">
      <w:pPr>
        <w:pStyle w:val="aff1"/>
        <w:widowControl w:val="0"/>
        <w:tabs>
          <w:tab w:val="left" w:pos="1134"/>
        </w:tabs>
        <w:suppressAutoHyphens/>
        <w:spacing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использования).</w:t>
      </w:r>
    </w:p>
    <w:p w14:paraId="6F9C441A" w14:textId="77777777" w:rsidR="00264794" w:rsidRPr="00264794" w:rsidRDefault="00264794" w:rsidP="00950239">
      <w:pPr>
        <w:pStyle w:val="aff1"/>
        <w:widowControl w:val="0"/>
        <w:suppressAutoHyphens/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14:paraId="58ED7FCC" w14:textId="77777777" w:rsidR="00264794" w:rsidRPr="00264794" w:rsidRDefault="00264794" w:rsidP="009502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2A4C93BF" w14:textId="21F234EB" w:rsidR="00264794" w:rsidRPr="00264794" w:rsidRDefault="00C21DBF" w:rsidP="009502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</w:t>
      </w:r>
      <w:r w:rsidR="00264794" w:rsidRPr="00264794">
        <w:rPr>
          <w:rFonts w:ascii="Times New Roman" w:hAnsi="Times New Roman" w:cs="Times New Roman"/>
          <w:sz w:val="24"/>
          <w:szCs w:val="24"/>
        </w:rPr>
        <w:t xml:space="preserve"> кафедры ЭУ ___________ /</w:t>
      </w:r>
      <w:r w:rsidR="00264794" w:rsidRPr="00264794">
        <w:rPr>
          <w:rFonts w:ascii="Times New Roman" w:hAnsi="Times New Roman" w:cs="Times New Roman"/>
          <w:sz w:val="24"/>
          <w:szCs w:val="24"/>
        </w:rPr>
        <w:t>Н. Г. Шереметьева</w:t>
      </w:r>
      <w:r w:rsidR="00264794" w:rsidRPr="00264794">
        <w:rPr>
          <w:rFonts w:ascii="Times New Roman" w:hAnsi="Times New Roman" w:cs="Times New Roman"/>
          <w:sz w:val="24"/>
          <w:szCs w:val="24"/>
        </w:rPr>
        <w:t>/</w:t>
      </w:r>
    </w:p>
    <w:p w14:paraId="56CCC9AC" w14:textId="77777777" w:rsidR="00264794" w:rsidRPr="00264794" w:rsidRDefault="00264794" w:rsidP="009502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1A9AC" w14:textId="23B1C5DF" w:rsidR="00264794" w:rsidRPr="00264794" w:rsidRDefault="00264794" w:rsidP="00950239">
      <w:pPr>
        <w:pStyle w:val="aff1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Задание получил: ___________ /</w:t>
      </w:r>
      <w:r w:rsidRPr="00264794">
        <w:rPr>
          <w:rFonts w:ascii="Times New Roman" w:hAnsi="Times New Roman" w:cs="Times New Roman"/>
          <w:sz w:val="24"/>
          <w:szCs w:val="24"/>
        </w:rPr>
        <w:t xml:space="preserve">А. А. </w:t>
      </w:r>
      <w:proofErr w:type="spellStart"/>
      <w:r w:rsidRPr="00264794">
        <w:rPr>
          <w:rFonts w:ascii="Times New Roman" w:hAnsi="Times New Roman" w:cs="Times New Roman"/>
          <w:sz w:val="24"/>
          <w:szCs w:val="24"/>
        </w:rPr>
        <w:t>Сентисов</w:t>
      </w:r>
      <w:proofErr w:type="spellEnd"/>
      <w:r w:rsidRPr="00264794">
        <w:rPr>
          <w:rFonts w:ascii="Times New Roman" w:hAnsi="Times New Roman" w:cs="Times New Roman"/>
          <w:sz w:val="24"/>
          <w:szCs w:val="24"/>
        </w:rPr>
        <w:t xml:space="preserve"> </w:t>
      </w:r>
      <w:r w:rsidRPr="00264794">
        <w:rPr>
          <w:rFonts w:ascii="Times New Roman" w:hAnsi="Times New Roman" w:cs="Times New Roman"/>
          <w:sz w:val="24"/>
          <w:szCs w:val="24"/>
        </w:rPr>
        <w:t>/</w:t>
      </w:r>
    </w:p>
    <w:p w14:paraId="02B6EB54" w14:textId="77777777" w:rsidR="00264794" w:rsidRPr="00264794" w:rsidRDefault="00264794" w:rsidP="00950239">
      <w:pPr>
        <w:pStyle w:val="aff1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22470D39" w14:textId="3E6E9FB3" w:rsidR="00264794" w:rsidRDefault="00264794" w:rsidP="0095023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794">
        <w:rPr>
          <w:rFonts w:ascii="Times New Roman" w:hAnsi="Times New Roman" w:cs="Times New Roman"/>
          <w:sz w:val="24"/>
          <w:szCs w:val="24"/>
        </w:rPr>
        <w:t>Дата: 09.02.2026 г.</w:t>
      </w:r>
    </w:p>
    <w:p w14:paraId="6046F9CE" w14:textId="40F49D53" w:rsidR="00C21DBF" w:rsidRDefault="00C21DBF" w:rsidP="00950239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РАБОЧИЙ ГРАФИК (ПЛАН) ПРОВЕДЕНИЯ ПРАКТИКИ</w:t>
      </w:r>
    </w:p>
    <w:p w14:paraId="222FD951" w14:textId="77777777" w:rsidR="00C21DBF" w:rsidRDefault="00C21DBF" w:rsidP="00950239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2BEF12" w14:textId="007B1A8B" w:rsidR="00C21DBF" w:rsidRPr="00C21DBF" w:rsidRDefault="00C21DBF" w:rsidP="00950239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 </w:t>
      </w:r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ab/>
      </w:r>
      <w:proofErr w:type="spellStart"/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Сентисов</w:t>
      </w:r>
      <w:proofErr w:type="spellEnd"/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Алексей Александрович</w:t>
      </w:r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ab/>
      </w:r>
    </w:p>
    <w:p w14:paraId="797F7F25" w14:textId="77777777" w:rsidR="00C21DBF" w:rsidRPr="00C21DBF" w:rsidRDefault="00C21DBF" w:rsidP="0095023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C21DB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Фамилия Имя Отчество</w:t>
      </w:r>
    </w:p>
    <w:p w14:paraId="2B3DA714" w14:textId="77777777" w:rsidR="00C21DBF" w:rsidRPr="00C21DBF" w:rsidRDefault="00C21DBF" w:rsidP="00950239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Кафедра 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Экономики и управления            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гр. 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>БГУ-25-РЭ1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773F6ED2" w14:textId="77777777" w:rsidR="00C21DBF" w:rsidRPr="00C21DBF" w:rsidRDefault="00C21DBF" w:rsidP="00950239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8B7635" w14:textId="65F844FA" w:rsidR="00C21DBF" w:rsidRPr="00C21DBF" w:rsidRDefault="00C21DBF" w:rsidP="00950239">
      <w:pPr>
        <w:shd w:val="clear" w:color="auto" w:fill="FFFFFF"/>
        <w:tabs>
          <w:tab w:val="left" w:pos="6237"/>
        </w:tabs>
        <w:suppressAutoHyphens/>
        <w:spacing w:after="0" w:line="240" w:lineRule="auto"/>
        <w:contextualSpacing/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</w:pP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практики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Шереметьева Нина Геннадьевна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1C42BC47" w14:textId="77777777" w:rsidR="00C21DBF" w:rsidRPr="00C21DBF" w:rsidRDefault="00C21DBF" w:rsidP="0095023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C21DBF">
        <w:rPr>
          <w:rFonts w:ascii="Times New Roman" w:eastAsia="SimSun" w:hAnsi="Times New Roman"/>
          <w:i/>
          <w:sz w:val="24"/>
          <w:szCs w:val="24"/>
          <w:vertAlign w:val="superscript"/>
          <w:lang w:eastAsia="zh-CN"/>
        </w:rPr>
        <w:t>Фамилия Имя Отчество</w:t>
      </w:r>
    </w:p>
    <w:p w14:paraId="473DAE48" w14:textId="77777777" w:rsidR="00C21DBF" w:rsidRPr="00C21DBF" w:rsidRDefault="00C21DBF" w:rsidP="00950239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53ECBB" w14:textId="77777777" w:rsidR="00C21DBF" w:rsidRPr="00C21DBF" w:rsidRDefault="00C21DBF" w:rsidP="00950239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42AD7CFA" w14:textId="5671FF91" w:rsidR="00C21DBF" w:rsidRPr="00C21DBF" w:rsidRDefault="00C21DBF" w:rsidP="0095023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__________________________/</w:t>
      </w:r>
      <w:r w:rsidRPr="00C21DBF">
        <w:rPr>
          <w:rFonts w:ascii="Times New Roman" w:hAnsi="Times New Roman" w:cs="Times New Roman"/>
          <w:sz w:val="24"/>
          <w:szCs w:val="24"/>
        </w:rPr>
        <w:t xml:space="preserve">Т. В. </w:t>
      </w:r>
      <w:proofErr w:type="spellStart"/>
      <w:r w:rsidRPr="00C21DBF">
        <w:rPr>
          <w:rFonts w:ascii="Times New Roman" w:hAnsi="Times New Roman" w:cs="Times New Roman"/>
          <w:sz w:val="24"/>
          <w:szCs w:val="24"/>
        </w:rPr>
        <w:t>Варкулевич</w:t>
      </w:r>
      <w:proofErr w:type="spellEnd"/>
      <w:r w:rsidRPr="00C21DBF">
        <w:rPr>
          <w:rFonts w:ascii="Times New Roman" w:hAnsi="Times New Roman" w:cs="Times New Roman"/>
          <w:sz w:val="24"/>
          <w:szCs w:val="24"/>
        </w:rPr>
        <w:t xml:space="preserve">/ </w:t>
      </w:r>
      <w:r w:rsidRPr="00C21D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21DBF">
        <w:rPr>
          <w:rFonts w:ascii="Times New Roman" w:hAnsi="Times New Roman" w:cs="Times New Roman"/>
          <w:sz w:val="24"/>
          <w:szCs w:val="24"/>
        </w:rPr>
        <w:tab/>
      </w:r>
    </w:p>
    <w:p w14:paraId="14A061C2" w14:textId="704484AF" w:rsidR="00C21DBF" w:rsidRPr="00C21DBF" w:rsidRDefault="00C21DBF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C21D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 уполномоченного лица, МП)</w:t>
      </w:r>
    </w:p>
    <w:p w14:paraId="67D30845" w14:textId="77777777" w:rsidR="00C21DBF" w:rsidRPr="00C21DBF" w:rsidRDefault="00C21DBF" w:rsidP="009502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F13322" w14:textId="064025D6" w:rsidR="00C21DBF" w:rsidRPr="00C21DBF" w:rsidRDefault="00C21DBF" w:rsidP="009502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трудового распорядка ознакомлен__________________/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А. </w:t>
      </w:r>
      <w:proofErr w:type="spellStart"/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Сентисов</w:t>
      </w:r>
      <w:proofErr w:type="spellEnd"/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14:paraId="0E77CD50" w14:textId="2820CE48" w:rsidR="00C21DBF" w:rsidRDefault="00C21DBF" w:rsidP="0095023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</w:t>
      </w:r>
      <w:r w:rsidRPr="00C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C21DB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 обучающегося)</w:t>
      </w:r>
    </w:p>
    <w:p w14:paraId="3F9B8A7E" w14:textId="77777777" w:rsidR="00C21DBF" w:rsidRDefault="00C21DBF" w:rsidP="0095023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3187"/>
        <w:gridCol w:w="2282"/>
        <w:gridCol w:w="2280"/>
      </w:tblGrid>
      <w:tr w:rsidR="00C21DBF" w:rsidRPr="00AB1883" w14:paraId="7EA673D8" w14:textId="77777777" w:rsidTr="00C21DBF">
        <w:trPr>
          <w:trHeight w:val="1000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0E261" w14:textId="77777777" w:rsidR="00C21DBF" w:rsidRPr="00AB1883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1883">
              <w:rPr>
                <w:rFonts w:ascii="Times New Roman" w:hAnsi="Times New Roman"/>
                <w:color w:val="000000"/>
                <w:sz w:val="20"/>
                <w:szCs w:val="20"/>
              </w:rPr>
              <w:t>Этапы практики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95C1C" w14:textId="77777777" w:rsidR="00C21DBF" w:rsidRPr="00AB1883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18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Виды работы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F72D7" w14:textId="77777777" w:rsidR="00C21DBF" w:rsidRPr="0099618A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585AF" w14:textId="77777777" w:rsidR="00C21DBF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Отметка руководителя о выполнении</w:t>
            </w:r>
          </w:p>
        </w:tc>
      </w:tr>
      <w:tr w:rsidR="00C21DBF" w:rsidRPr="00AB1883" w14:paraId="3B7A99DD" w14:textId="77777777" w:rsidTr="00C21DBF">
        <w:trPr>
          <w:trHeight w:val="368"/>
        </w:trPr>
        <w:tc>
          <w:tcPr>
            <w:tcW w:w="976" w:type="pct"/>
            <w:vAlign w:val="center"/>
          </w:tcPr>
          <w:p w14:paraId="52B72D8A" w14:textId="77777777" w:rsidR="00C21DBF" w:rsidRPr="00AB1883" w:rsidRDefault="00C21DBF" w:rsidP="009502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883">
              <w:rPr>
                <w:rFonts w:ascii="Times New Roman" w:hAnsi="Times New Roman"/>
                <w:sz w:val="20"/>
                <w:szCs w:val="20"/>
              </w:rPr>
              <w:t>1. Подготовительный</w:t>
            </w:r>
          </w:p>
        </w:tc>
        <w:tc>
          <w:tcPr>
            <w:tcW w:w="1655" w:type="pct"/>
            <w:vAlign w:val="center"/>
          </w:tcPr>
          <w:p w14:paraId="585ADB93" w14:textId="77777777" w:rsidR="00C21DBF" w:rsidRPr="00AB1883" w:rsidRDefault="00C21DBF" w:rsidP="009502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883">
              <w:rPr>
                <w:rFonts w:ascii="Times New Roman" w:hAnsi="Times New Roman"/>
                <w:sz w:val="20"/>
                <w:szCs w:val="20"/>
              </w:rPr>
              <w:t>Организационное собрание</w:t>
            </w:r>
          </w:p>
        </w:tc>
        <w:tc>
          <w:tcPr>
            <w:tcW w:w="1185" w:type="pct"/>
            <w:vAlign w:val="center"/>
          </w:tcPr>
          <w:p w14:paraId="30A68B71" w14:textId="77777777" w:rsidR="00C21DBF" w:rsidRPr="00AB1883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10.02.2026</w:t>
            </w:r>
          </w:p>
        </w:tc>
        <w:tc>
          <w:tcPr>
            <w:tcW w:w="1185" w:type="pct"/>
            <w:vAlign w:val="center"/>
          </w:tcPr>
          <w:p w14:paraId="00403D41" w14:textId="77777777" w:rsidR="00C21DBF" w:rsidRPr="00AB1883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DBF" w:rsidRPr="00AB1883" w14:paraId="29B0DE83" w14:textId="77777777" w:rsidTr="00C21DBF">
        <w:trPr>
          <w:trHeight w:val="878"/>
        </w:trPr>
        <w:tc>
          <w:tcPr>
            <w:tcW w:w="976" w:type="pct"/>
            <w:vAlign w:val="center"/>
          </w:tcPr>
          <w:p w14:paraId="696D966A" w14:textId="77777777" w:rsidR="00C21DBF" w:rsidRPr="00AB1883" w:rsidRDefault="00C21DBF" w:rsidP="009502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883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Исследовательский</w:t>
            </w:r>
          </w:p>
        </w:tc>
        <w:tc>
          <w:tcPr>
            <w:tcW w:w="1655" w:type="pct"/>
            <w:vAlign w:val="center"/>
          </w:tcPr>
          <w:p w14:paraId="2C3054A6" w14:textId="77777777" w:rsidR="00C21DBF" w:rsidRPr="0045421E" w:rsidRDefault="00C21DBF" w:rsidP="009502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6D2A">
              <w:rPr>
                <w:rFonts w:ascii="Times New Roman" w:hAnsi="Times New Roman"/>
                <w:sz w:val="20"/>
                <w:szCs w:val="20"/>
              </w:rPr>
              <w:t>Характеристика исследуемой проблемы, анализ актуальности, обзор нормативных документов (УК-1.1в, УК-1.3в)</w:t>
            </w:r>
          </w:p>
        </w:tc>
        <w:tc>
          <w:tcPr>
            <w:tcW w:w="1185" w:type="pct"/>
            <w:vAlign w:val="center"/>
          </w:tcPr>
          <w:p w14:paraId="552C2C9C" w14:textId="2E0B6239" w:rsidR="00C21DBF" w:rsidRPr="00AB1883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.2026-1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.04.2026</w:t>
            </w:r>
          </w:p>
        </w:tc>
        <w:tc>
          <w:tcPr>
            <w:tcW w:w="1185" w:type="pct"/>
            <w:vAlign w:val="center"/>
          </w:tcPr>
          <w:p w14:paraId="1AB84161" w14:textId="77777777" w:rsidR="00C21DBF" w:rsidRPr="00AB1883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DBF" w:rsidRPr="00AB1883" w14:paraId="62A26DA5" w14:textId="77777777" w:rsidTr="00C21DBF">
        <w:trPr>
          <w:trHeight w:val="878"/>
        </w:trPr>
        <w:tc>
          <w:tcPr>
            <w:tcW w:w="976" w:type="pct"/>
            <w:vAlign w:val="center"/>
          </w:tcPr>
          <w:p w14:paraId="01550AE1" w14:textId="77777777" w:rsidR="00C21DBF" w:rsidRPr="00AB1883" w:rsidRDefault="00C21DBF" w:rsidP="009502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Аналитический этап</w:t>
            </w:r>
          </w:p>
        </w:tc>
        <w:tc>
          <w:tcPr>
            <w:tcW w:w="1655" w:type="pct"/>
            <w:vAlign w:val="center"/>
          </w:tcPr>
          <w:p w14:paraId="368F1190" w14:textId="77777777" w:rsidR="00C21DBF" w:rsidRPr="00896D2A" w:rsidRDefault="00C21DBF" w:rsidP="009502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D2A">
              <w:rPr>
                <w:rFonts w:ascii="Times New Roman" w:hAnsi="Times New Roman"/>
                <w:sz w:val="20"/>
                <w:szCs w:val="20"/>
              </w:rPr>
              <w:t>Анализ современного состояния проблемы, авторское изложение, статистическая иллюстрация, перспективы исследований (УК-1.1в)</w:t>
            </w:r>
          </w:p>
        </w:tc>
        <w:tc>
          <w:tcPr>
            <w:tcW w:w="1185" w:type="pct"/>
            <w:vAlign w:val="center"/>
          </w:tcPr>
          <w:p w14:paraId="29A18127" w14:textId="0F963E26" w:rsidR="00C21DBF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.04.2026-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</w:rPr>
              <w:t>.05.2026</w:t>
            </w:r>
          </w:p>
        </w:tc>
        <w:tc>
          <w:tcPr>
            <w:tcW w:w="1185" w:type="pct"/>
            <w:vAlign w:val="center"/>
          </w:tcPr>
          <w:p w14:paraId="33E4912E" w14:textId="77777777" w:rsidR="00C21DBF" w:rsidRPr="00AB1883" w:rsidRDefault="00C21DBF" w:rsidP="00950239">
            <w:pPr>
              <w:tabs>
                <w:tab w:val="num" w:pos="64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1DBF" w:rsidRPr="00AB1883" w14:paraId="46BA63EC" w14:textId="77777777" w:rsidTr="00C21DBF">
        <w:trPr>
          <w:trHeight w:val="354"/>
        </w:trPr>
        <w:tc>
          <w:tcPr>
            <w:tcW w:w="976" w:type="pct"/>
            <w:vAlign w:val="center"/>
          </w:tcPr>
          <w:p w14:paraId="0C554E47" w14:textId="77777777" w:rsidR="00C21DBF" w:rsidRPr="00AB1883" w:rsidRDefault="00C21DBF" w:rsidP="009502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B188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Оценочно-результативный</w:t>
            </w:r>
          </w:p>
        </w:tc>
        <w:tc>
          <w:tcPr>
            <w:tcW w:w="1655" w:type="pct"/>
            <w:vAlign w:val="center"/>
          </w:tcPr>
          <w:p w14:paraId="3FA8AC85" w14:textId="77777777" w:rsidR="00C21DBF" w:rsidRPr="00AB1883" w:rsidRDefault="00C21DBF" w:rsidP="0095023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D2A">
              <w:rPr>
                <w:rFonts w:ascii="Times New Roman" w:hAnsi="Times New Roman"/>
                <w:sz w:val="20"/>
                <w:szCs w:val="20"/>
              </w:rPr>
              <w:t>Обобщения, выводы, оформление списка источников и итогового отчета</w:t>
            </w:r>
          </w:p>
        </w:tc>
        <w:tc>
          <w:tcPr>
            <w:tcW w:w="1185" w:type="pct"/>
            <w:vAlign w:val="center"/>
          </w:tcPr>
          <w:p w14:paraId="44EF4308" w14:textId="4739D532" w:rsidR="00C21DBF" w:rsidRPr="00AB1883" w:rsidRDefault="00C21DBF" w:rsidP="00950239">
            <w:pPr>
              <w:tabs>
                <w:tab w:val="num" w:pos="643"/>
              </w:tabs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.05.2026-2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.06.2026</w:t>
            </w:r>
          </w:p>
        </w:tc>
        <w:tc>
          <w:tcPr>
            <w:tcW w:w="1185" w:type="pct"/>
            <w:vAlign w:val="center"/>
          </w:tcPr>
          <w:p w14:paraId="29EB6625" w14:textId="77777777" w:rsidR="00C21DBF" w:rsidRPr="00AB1883" w:rsidRDefault="00C21DBF" w:rsidP="00950239">
            <w:pPr>
              <w:tabs>
                <w:tab w:val="num" w:pos="643"/>
              </w:tabs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E567F5" w14:textId="77777777" w:rsidR="00C21DBF" w:rsidRPr="00C21DBF" w:rsidRDefault="00C21DBF" w:rsidP="00950239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8D20C2E" w14:textId="77777777" w:rsidR="00C21DBF" w:rsidRPr="00C21DBF" w:rsidRDefault="00C21DBF" w:rsidP="009502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DBF">
        <w:rPr>
          <w:rFonts w:ascii="Times New Roman" w:hAnsi="Times New Roman"/>
          <w:sz w:val="24"/>
          <w:szCs w:val="24"/>
        </w:rPr>
        <w:t>Руководитель практики</w:t>
      </w:r>
    </w:p>
    <w:p w14:paraId="66CAC914" w14:textId="62071630" w:rsidR="00C21DBF" w:rsidRDefault="00C21DBF" w:rsidP="0095023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DBF">
        <w:rPr>
          <w:rFonts w:ascii="Times New Roman" w:hAnsi="Times New Roman" w:cs="Times New Roman"/>
          <w:sz w:val="24"/>
          <w:szCs w:val="24"/>
        </w:rPr>
        <w:t>канд. полит. наук, доцент кафедры ЭУ</w:t>
      </w:r>
      <w:r w:rsidRPr="00C21DBF">
        <w:rPr>
          <w:rFonts w:ascii="Times New Roman" w:hAnsi="Times New Roman"/>
          <w:sz w:val="24"/>
          <w:szCs w:val="24"/>
        </w:rPr>
        <w:tab/>
      </w:r>
      <w:r w:rsidRPr="00C21DBF">
        <w:rPr>
          <w:rFonts w:ascii="Times New Roman" w:hAnsi="Times New Roman"/>
          <w:sz w:val="24"/>
          <w:szCs w:val="24"/>
        </w:rPr>
        <w:tab/>
        <w:t>___________</w:t>
      </w:r>
      <w:r w:rsidRPr="00C21DBF">
        <w:rPr>
          <w:rFonts w:ascii="Times New Roman" w:hAnsi="Times New Roman"/>
          <w:sz w:val="24"/>
          <w:szCs w:val="24"/>
        </w:rPr>
        <w:tab/>
      </w:r>
      <w:r w:rsidRPr="00C21D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Н. Г. Шереметьева</w:t>
      </w:r>
    </w:p>
    <w:p w14:paraId="044CB51B" w14:textId="44337661" w:rsidR="00C21DBF" w:rsidRDefault="00C21DBF" w:rsidP="00950239">
      <w:pPr>
        <w:pageBreakBefore/>
        <w:suppressAutoHyphens/>
        <w:spacing w:after="240" w:line="240" w:lineRule="auto"/>
        <w:jc w:val="center"/>
        <w:rPr>
          <w:rFonts w:ascii="Arial Cyr" w:hAnsi="Arial Cyr" w:cs="Times New Roman"/>
          <w:sz w:val="30"/>
          <w:szCs w:val="30"/>
        </w:rPr>
      </w:pPr>
      <w:r w:rsidRPr="00C21DBF">
        <w:rPr>
          <w:rFonts w:ascii="Arial Cyr" w:hAnsi="Arial Cyr" w:cs="Times New Roman"/>
          <w:sz w:val="30"/>
          <w:szCs w:val="30"/>
        </w:rPr>
        <w:lastRenderedPageBreak/>
        <w:t>Характеристика</w:t>
      </w:r>
    </w:p>
    <w:p w14:paraId="7CBBF102" w14:textId="4B748217" w:rsidR="00C21DBF" w:rsidRPr="00C21DBF" w:rsidRDefault="00C21DBF" w:rsidP="00C21DB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Сентисов</w:t>
      </w:r>
      <w:proofErr w:type="spellEnd"/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Александрович</w:t>
      </w: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 ФГБОУ ВО «ВВГУ», кафедры экономики и управления, группы БГУ-25-РЭ1, проходил учебную практику по получению навыков исследовательской работы с 09.02.2026 года по 27.06.2026 года.</w:t>
      </w:r>
    </w:p>
    <w:p w14:paraId="5119D761" w14:textId="77777777" w:rsidR="00C21DBF" w:rsidRPr="00C21DBF" w:rsidRDefault="00C21DBF" w:rsidP="00C21DBF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выполнения практики проявил такие качества как, ответственность, трудоспособность, внимательность.</w:t>
      </w:r>
    </w:p>
    <w:p w14:paraId="17C79EA0" w14:textId="55D0857A" w:rsidR="00C21DBF" w:rsidRPr="00C21DBF" w:rsidRDefault="00C21DBF" w:rsidP="00C21D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Раскрыл содержание исследуемой проблемы и ее актуальность, степень разработанности исследуемой проблемы, а также современное состояние исследуемой проблемы.</w:t>
      </w:r>
    </w:p>
    <w:p w14:paraId="323D9368" w14:textId="77777777" w:rsidR="00C21DBF" w:rsidRPr="00C21DBF" w:rsidRDefault="00C21DBF" w:rsidP="00C21DBF">
      <w:pPr>
        <w:widowControl w:val="0"/>
        <w:spacing w:after="0" w:line="360" w:lineRule="auto"/>
        <w:rPr>
          <w:rFonts w:eastAsia="Times New Roman" w:cs="Times New Roman"/>
          <w:sz w:val="24"/>
          <w:szCs w:val="24"/>
          <w:lang w:eastAsia="ru-RU"/>
        </w:rPr>
      </w:pPr>
    </w:p>
    <w:p w14:paraId="7F4CB8CC" w14:textId="77777777" w:rsidR="00C21DBF" w:rsidRPr="00C21DBF" w:rsidRDefault="00C21DBF" w:rsidP="00C21DBF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</w:t>
      </w:r>
    </w:p>
    <w:p w14:paraId="2AEBC6FD" w14:textId="6FDAAE9D" w:rsidR="00C21DBF" w:rsidRPr="00C21DBF" w:rsidRDefault="00C21DBF" w:rsidP="00C21D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</w:t>
      </w: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ЭУ</w:t>
      </w: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C21DBF">
        <w:rPr>
          <w:rFonts w:ascii="Times New Roman" w:eastAsia="Times New Roman" w:hAnsi="Times New Roman" w:cs="Times New Roman"/>
          <w:sz w:val="24"/>
          <w:szCs w:val="24"/>
          <w:lang w:eastAsia="ru-RU"/>
        </w:rPr>
        <w:t>Н. Г. Шереметьева</w:t>
      </w:r>
    </w:p>
    <w:p w14:paraId="28E74874" w14:textId="2A69B8CB" w:rsidR="00CE5589" w:rsidRDefault="00000000" w:rsidP="00950239">
      <w:pPr>
        <w:pageBreakBefore/>
        <w:suppressAutoHyphens/>
        <w:spacing w:after="240" w:line="240" w:lineRule="auto"/>
        <w:jc w:val="center"/>
        <w:rPr>
          <w:rFonts w:ascii="Arial" w:hAnsi="Arial" w:cs="Arial"/>
          <w:sz w:val="30"/>
          <w:szCs w:val="30"/>
        </w:rPr>
      </w:pPr>
      <w:r w:rsidRPr="00662A8B">
        <w:rPr>
          <w:rFonts w:ascii="Arial Cyr" w:eastAsia="Arial" w:hAnsi="Arial Cyr" w:cs="Arial"/>
          <w:sz w:val="30"/>
          <w:szCs w:val="30"/>
        </w:rPr>
        <w:lastRenderedPageBreak/>
        <w:t>Содержание</w:t>
      </w:r>
    </w:p>
    <w:p w14:paraId="4BD34D6D" w14:textId="04C97EAD" w:rsidR="00CE5589" w:rsidRDefault="00000000" w:rsidP="0095023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</w:r>
      <w:r w:rsidR="00B03734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044E2CC9" w14:textId="3869435A" w:rsidR="00CE5589" w:rsidRPr="00F651CD" w:rsidRDefault="00000000" w:rsidP="00950239">
      <w:pPr>
        <w:pStyle w:val="aff1"/>
        <w:numPr>
          <w:ilvl w:val="0"/>
          <w:numId w:val="96"/>
        </w:numPr>
        <w:suppressAutoHyphens/>
        <w:spacing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основы работы ситуационных центров и центров управления регионами                                                                                                                </w:t>
      </w:r>
      <w:r w:rsidR="00B0373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618DADC" w14:textId="5BC6C49A" w:rsidR="00CE5589" w:rsidRPr="00F651CD" w:rsidRDefault="00000000" w:rsidP="00950239">
      <w:pPr>
        <w:pStyle w:val="aff1"/>
        <w:numPr>
          <w:ilvl w:val="0"/>
          <w:numId w:val="97"/>
        </w:numPr>
        <w:suppressAutoHyphens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 xml:space="preserve">История развития и терминология ситуационных центров                   </w:t>
      </w:r>
      <w:r w:rsidR="00F65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3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290FA78" w14:textId="59012CF9" w:rsidR="00CE5589" w:rsidRPr="00F651CD" w:rsidRDefault="00000000" w:rsidP="00950239">
      <w:pPr>
        <w:pStyle w:val="aff1"/>
        <w:numPr>
          <w:ilvl w:val="0"/>
          <w:numId w:val="97"/>
        </w:numPr>
        <w:suppressAutoHyphens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 xml:space="preserve">Типы и ключевые задачи ситуационных центров                                   </w:t>
      </w:r>
      <w:r w:rsidR="00B037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EE5B18C" w14:textId="00E10FB3" w:rsidR="00CE5589" w:rsidRPr="00F651CD" w:rsidRDefault="00000000" w:rsidP="00950239">
      <w:pPr>
        <w:pStyle w:val="aff1"/>
        <w:numPr>
          <w:ilvl w:val="0"/>
          <w:numId w:val="97"/>
        </w:numPr>
        <w:suppressAutoHyphens/>
        <w:spacing w:after="12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>Место центров управления регионами в структуре государственного управления                                                                                                                 1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5CD92D89" w14:textId="61E2479E" w:rsidR="00CE5589" w:rsidRPr="00F651CD" w:rsidRDefault="00000000" w:rsidP="00950239">
      <w:pPr>
        <w:pStyle w:val="aff1"/>
        <w:numPr>
          <w:ilvl w:val="0"/>
          <w:numId w:val="96"/>
        </w:numPr>
        <w:suppressAutoHyphens/>
        <w:spacing w:after="120" w:line="240" w:lineRule="auto"/>
        <w:ind w:left="284" w:hanging="284"/>
        <w:contextualSpacing w:val="0"/>
        <w:jc w:val="both"/>
        <w:rPr>
          <w:sz w:val="24"/>
          <w:szCs w:val="24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>Анализ практики деятельности ситуационных центров и центров управления регионами в РФ                                                                                                          1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2B4CD45" w14:textId="49C0EE8F" w:rsidR="00CE5589" w:rsidRPr="00F651CD" w:rsidRDefault="00000000" w:rsidP="00950239">
      <w:pPr>
        <w:pStyle w:val="aff1"/>
        <w:numPr>
          <w:ilvl w:val="0"/>
          <w:numId w:val="98"/>
        </w:numPr>
        <w:suppressAutoHyphens/>
        <w:spacing w:after="12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>Структура и техническое обеспечение Центра управления регионом</w:t>
      </w:r>
      <w:r w:rsidR="00F651CD" w:rsidRPr="00F65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1C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F651CD">
        <w:rPr>
          <w:rFonts w:ascii="Times New Roman" w:eastAsia="Times New Roman" w:hAnsi="Times New Roman" w:cs="Times New Roman"/>
          <w:sz w:val="28"/>
          <w:szCs w:val="28"/>
        </w:rPr>
        <w:t xml:space="preserve">ЦУР)   </w:t>
      </w:r>
      <w:proofErr w:type="gramEnd"/>
      <w:r w:rsidRPr="00F651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1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3D338424" w14:textId="77B2DC0B" w:rsidR="00CE5589" w:rsidRPr="00F651CD" w:rsidRDefault="00000000" w:rsidP="00950239">
      <w:pPr>
        <w:pStyle w:val="aff1"/>
        <w:numPr>
          <w:ilvl w:val="0"/>
          <w:numId w:val="98"/>
        </w:numPr>
        <w:suppressAutoHyphens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>Критерии оценки эффективности ситуационных центров                    1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7C613C21" w14:textId="45EE76D5" w:rsidR="00CE5589" w:rsidRPr="00F651CD" w:rsidRDefault="00000000" w:rsidP="00950239">
      <w:pPr>
        <w:pStyle w:val="aff1"/>
        <w:numPr>
          <w:ilvl w:val="0"/>
          <w:numId w:val="98"/>
        </w:numPr>
        <w:suppressAutoHyphens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>Препятствия и решения в обмене информацией                                    1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394CC323" w14:textId="0F04F323" w:rsidR="00CE5589" w:rsidRPr="00F651CD" w:rsidRDefault="00000000" w:rsidP="00950239">
      <w:pPr>
        <w:pStyle w:val="aff1"/>
        <w:numPr>
          <w:ilvl w:val="0"/>
          <w:numId w:val="101"/>
        </w:numPr>
        <w:suppressAutoHyphens/>
        <w:spacing w:after="120" w:line="240" w:lineRule="auto"/>
        <w:ind w:left="284" w:hanging="284"/>
        <w:contextualSpacing w:val="0"/>
        <w:jc w:val="both"/>
        <w:rPr>
          <w:b/>
          <w:bCs/>
          <w:sz w:val="24"/>
          <w:szCs w:val="24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>Перспективы развития ситуационных центров и центров управления регионами                                                                                                                   2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50E6E703" w14:textId="5C5B611D" w:rsidR="00CE5589" w:rsidRPr="00F651CD" w:rsidRDefault="00000000" w:rsidP="00950239">
      <w:pPr>
        <w:pStyle w:val="aff1"/>
        <w:numPr>
          <w:ilvl w:val="0"/>
          <w:numId w:val="100"/>
        </w:numPr>
        <w:suppressAutoHyphens/>
        <w:spacing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 xml:space="preserve">Цифровая трансформация и искусственный интеллект                        </w:t>
      </w:r>
      <w:r w:rsidR="00F65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1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45393B00" w14:textId="5A9ABF95" w:rsidR="00CE5589" w:rsidRPr="00F651CD" w:rsidRDefault="00000000" w:rsidP="00950239">
      <w:pPr>
        <w:pStyle w:val="aff1"/>
        <w:numPr>
          <w:ilvl w:val="0"/>
          <w:numId w:val="100"/>
        </w:numPr>
        <w:suppressAutoHyphens/>
        <w:spacing w:after="12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>Интеграция с системами мониторинга и прогнозирования: переход к проактивному управлению                                                                                       2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3F9951D5" w14:textId="17BC3722" w:rsidR="00CE5589" w:rsidRPr="00F651CD" w:rsidRDefault="00000000" w:rsidP="00950239">
      <w:pPr>
        <w:pStyle w:val="aff1"/>
        <w:numPr>
          <w:ilvl w:val="0"/>
          <w:numId w:val="100"/>
        </w:numPr>
        <w:suppressAutoHyphens/>
        <w:spacing w:after="12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1CD">
        <w:rPr>
          <w:rFonts w:ascii="Times New Roman" w:eastAsia="Times New Roman" w:hAnsi="Times New Roman" w:cs="Times New Roman"/>
          <w:sz w:val="28"/>
          <w:szCs w:val="28"/>
        </w:rPr>
        <w:t>Сравнительный анализ российского и зарубежного опыта создания ситуационных центров                                                                                              2</w:t>
      </w:r>
      <w:r w:rsidR="007704F4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77E52241" w14:textId="77777777" w:rsidR="00CE5589" w:rsidRDefault="00000000" w:rsidP="00950239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                                                                                                                28</w:t>
      </w:r>
    </w:p>
    <w:p w14:paraId="6F777D2F" w14:textId="3FA02C49" w:rsidR="00CE5589" w:rsidRDefault="00000000" w:rsidP="00950239">
      <w:pPr>
        <w:suppressAutoHyphens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использованных источников                                                                       </w:t>
      </w:r>
      <w:r w:rsidR="006A15F1">
        <w:rPr>
          <w:rFonts w:ascii="Times New Roman" w:eastAsia="Times New Roman" w:hAnsi="Times New Roman" w:cs="Times New Roman"/>
          <w:sz w:val="28"/>
          <w:szCs w:val="28"/>
        </w:rPr>
        <w:t>29</w:t>
      </w:r>
    </w:p>
    <w:p w14:paraId="560A6E95" w14:textId="77777777" w:rsidR="00CE5589" w:rsidRPr="00950239" w:rsidRDefault="00000000" w:rsidP="006A15F1">
      <w:pPr>
        <w:pStyle w:val="1"/>
        <w:pageBreakBefore/>
        <w:suppressAutoHyphens/>
        <w:spacing w:before="0" w:after="240" w:line="240" w:lineRule="auto"/>
        <w:jc w:val="center"/>
        <w:rPr>
          <w:rFonts w:ascii="Arial Cyr" w:hAnsi="Arial Cyr"/>
          <w:sz w:val="30"/>
          <w:szCs w:val="30"/>
        </w:rPr>
      </w:pPr>
      <w:r w:rsidRPr="00950239">
        <w:rPr>
          <w:rFonts w:ascii="Arial Cyr" w:hAnsi="Arial Cyr"/>
          <w:color w:val="auto"/>
          <w:sz w:val="30"/>
          <w:szCs w:val="30"/>
        </w:rPr>
        <w:lastRenderedPageBreak/>
        <w:t>Введение</w:t>
      </w:r>
    </w:p>
    <w:p w14:paraId="6941235E" w14:textId="77777777" w:rsidR="00CE5589" w:rsidRDefault="00000000" w:rsidP="00662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Актуальность: в условиях усложняющейся социально-экономической обстановки, возрастает потребность в совершенствовании государственного управления. Ежедневный анализ и обработка колоссальных объемов поступающей информации, необходимой для принятия управленческих решений, становится серьезным вызовом для структур власти. В Российской Федерации в настоящее время наблюдается активный процесс цифровой трансформации, основой которого выступает формирование ситуационных центров и центров управления на региональном уровне.</w:t>
      </w:r>
    </w:p>
    <w:p w14:paraId="02F6B3CE" w14:textId="6186A7D2" w:rsidR="00CE5589" w:rsidRDefault="00000000" w:rsidP="00662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Активный рост числа новых заявок от граждан способствует тому, что потенциальные проблемы в этой сфере станут невероятно острыми. За весь 2024 год портал Госуслуг уже обработал свыше 2000000 обращений, это доказывает, что оперативно и своевременно выполнять и обрабатывать запросы населения не представляется возможным без специализированного центра обработки информации, который бы значительно облегчил существующий процесс. Помимо этого, политика импортозамещения поставила новую задачу перед ситуационными центрами – осуществить переход на отечественные ПО. Это несомненно приведет к ряду новых трудностей, но не стоит отрицать появление новых потенциальных возможностей для будущего развития </w:t>
      </w:r>
    </w:p>
    <w:p w14:paraId="4D5C9377" w14:textId="5D494F91" w:rsidR="00CE5589" w:rsidRDefault="00000000" w:rsidP="00662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работы </w:t>
      </w:r>
      <w:r w:rsidR="00350E8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350E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теоретических и практических аспектов функционирования ситуационного центра и регионального центра управления, а также разработка предложений по дальнейшему совершенствованию.</w:t>
      </w:r>
    </w:p>
    <w:p w14:paraId="73922DD2" w14:textId="77777777" w:rsidR="00CE5589" w:rsidRDefault="00000000" w:rsidP="00662A8B">
      <w:pP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исследования:</w:t>
      </w:r>
    </w:p>
    <w:p w14:paraId="49F4D038" w14:textId="77777777" w:rsidR="00CE5589" w:rsidRDefault="00000000" w:rsidP="00662A8B">
      <w:pPr>
        <w:pStyle w:val="aff1"/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Уточнить понятийный аппарат и классификацию ситуационных центров.</w:t>
      </w:r>
    </w:p>
    <w:p w14:paraId="4FE4C2CB" w14:textId="77777777" w:rsidR="00CE5589" w:rsidRDefault="00000000" w:rsidP="00662A8B">
      <w:pPr>
        <w:pStyle w:val="aff1"/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Изучить организационную структуру и функции ЦУР на примере типового субъекта РФ.</w:t>
      </w:r>
    </w:p>
    <w:p w14:paraId="1611C668" w14:textId="77777777" w:rsidR="00CE5589" w:rsidRDefault="00000000" w:rsidP="00662A8B">
      <w:pPr>
        <w:pStyle w:val="aff1"/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Выявить основные проблемы информационного взаимодействия.</w:t>
      </w:r>
    </w:p>
    <w:p w14:paraId="56275BB2" w14:textId="2AC81822" w:rsidR="00CE5589" w:rsidRPr="00350E8F" w:rsidRDefault="00000000" w:rsidP="00350E8F">
      <w:pPr>
        <w:pStyle w:val="aff1"/>
        <w:numPr>
          <w:ilvl w:val="0"/>
          <w:numId w:val="7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сравнительный анализ отечественного и зарубежного опыта</w:t>
      </w:r>
      <w:r w:rsidR="00350E8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9A3402" w14:textId="77777777" w:rsidR="00350E8F" w:rsidRDefault="00000000" w:rsidP="00662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Объектом данного исследования выступают ситуационные центры и региональные центры управления, рассматриваемые как составляющие системы государственного управления. </w:t>
      </w:r>
    </w:p>
    <w:p w14:paraId="3EF5ABFB" w14:textId="5952A53E" w:rsidR="00CE5589" w:rsidRDefault="00000000" w:rsidP="00662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 исследования: вопросы, касающиеся организационных, управленческих и технологических аспектов их функционирования.</w:t>
      </w:r>
    </w:p>
    <w:p w14:paraId="71D3A0BC" w14:textId="77777777" w:rsidR="00CE5589" w:rsidRDefault="00000000" w:rsidP="00662A8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исследования включают системный анализ, сравнительный анализ и методы визуализации данных.</w:t>
      </w:r>
    </w:p>
    <w:p w14:paraId="5ECA435B" w14:textId="77777777" w:rsidR="00CE5589" w:rsidRDefault="00000000" w:rsidP="00662A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значимость исследования состоит в том, что разработанные предложения могут послужить основой для государственных органов при усовершенствовании функционирующих ситуационных центров. В рамках данной работы будет проанализирован актуальный метод создания ситуационных и региональных центров управления, что, в свою очередь, способствует совершенствованию применяемых управленческих решений. </w:t>
      </w:r>
    </w:p>
    <w:p w14:paraId="1086EC07" w14:textId="77777777" w:rsidR="00CE5589" w:rsidRDefault="00CE558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98696" w14:textId="77777777" w:rsidR="00CE5589" w:rsidRDefault="00CE55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4CEB41" w14:textId="77777777" w:rsidR="00CE5589" w:rsidRDefault="00CE55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9F063" w14:textId="77777777" w:rsidR="00CE5589" w:rsidRDefault="00CE55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7BC4A" w14:textId="77777777" w:rsidR="00CE5589" w:rsidRDefault="00CE55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F30CF" w14:textId="77777777" w:rsidR="00CE5589" w:rsidRDefault="00CE55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04B72" w14:textId="77777777" w:rsidR="00CE5589" w:rsidRDefault="00CE558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B0A84" w14:textId="03471C13" w:rsidR="00CE5589" w:rsidRPr="00473C5B" w:rsidRDefault="00000000" w:rsidP="00950239">
      <w:pPr>
        <w:pStyle w:val="aff1"/>
        <w:pageBreakBefore/>
        <w:numPr>
          <w:ilvl w:val="0"/>
          <w:numId w:val="90"/>
        </w:numPr>
        <w:tabs>
          <w:tab w:val="left" w:pos="993"/>
        </w:tabs>
        <w:suppressAutoHyphens/>
        <w:spacing w:after="240" w:line="240" w:lineRule="auto"/>
        <w:ind w:left="993" w:hanging="284"/>
        <w:contextualSpacing w:val="0"/>
        <w:outlineLvl w:val="0"/>
        <w:rPr>
          <w:rFonts w:ascii="Arial Cyr" w:hAnsi="Arial Cyr" w:cs="Arial"/>
          <w:sz w:val="30"/>
          <w:szCs w:val="30"/>
        </w:rPr>
      </w:pPr>
      <w:r w:rsidRPr="00473C5B">
        <w:rPr>
          <w:rFonts w:ascii="Arial Cyr" w:eastAsia="Arial" w:hAnsi="Arial Cyr" w:cs="Arial"/>
          <w:sz w:val="30"/>
          <w:szCs w:val="30"/>
        </w:rPr>
        <w:lastRenderedPageBreak/>
        <w:t>Теоретические основы работы ситуационных центров и центров управления регионами</w:t>
      </w:r>
    </w:p>
    <w:p w14:paraId="3F6F22F9" w14:textId="7C450F15" w:rsidR="00CE5589" w:rsidRPr="00473C5B" w:rsidRDefault="00000000" w:rsidP="00950239">
      <w:pPr>
        <w:pStyle w:val="aff1"/>
        <w:numPr>
          <w:ilvl w:val="0"/>
          <w:numId w:val="89"/>
        </w:numPr>
        <w:suppressAutoHyphens/>
        <w:spacing w:after="120" w:line="240" w:lineRule="auto"/>
        <w:ind w:left="1276" w:hanging="567"/>
        <w:contextualSpacing w:val="0"/>
        <w:outlineLvl w:val="1"/>
        <w:rPr>
          <w:rFonts w:ascii="Arial Cyr" w:hAnsi="Arial Cyr" w:cs="Arial"/>
          <w:sz w:val="28"/>
          <w:szCs w:val="28"/>
        </w:rPr>
      </w:pPr>
      <w:r w:rsidRPr="00473C5B">
        <w:rPr>
          <w:rFonts w:ascii="Arial Cyr" w:eastAsia="Arial" w:hAnsi="Arial Cyr" w:cs="Arial"/>
          <w:sz w:val="28"/>
          <w:szCs w:val="28"/>
        </w:rPr>
        <w:t>История развития и терминология ситуационных центров</w:t>
      </w:r>
    </w:p>
    <w:p w14:paraId="259D8D11" w14:textId="1E2E11D8" w:rsidR="00CE5589" w:rsidRDefault="00000000" w:rsidP="001666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и отслеживание социально-экономического положения </w:t>
      </w:r>
      <w:r w:rsidR="00662A8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это ключевые элементы системы управления регионом. Без проверенной и своевременной информации руководителю приходится принимать решения «вслепую». Поэтому еще в середине ХХ века появились первые прототипы ситуационных центров – специальные помещений с картами, схемами и средствами связи.</w:t>
      </w:r>
    </w:p>
    <w:p w14:paraId="28399128" w14:textId="03F4B6BF" w:rsidR="00CE5589" w:rsidRDefault="00000000" w:rsidP="001666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и отслеживание социально-экономического положения является ключевым элементом системы местного управления. Если не предоставлять надёжную и своевременную информацию, руководители должны принимать решения «вслепую». Поэтому в середине ХХ века появились первые прототипы ситуационного центра, где находились карты, схемы и средства связи.</w:t>
      </w:r>
    </w:p>
    <w:p w14:paraId="4382660D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Ситуационные центры добились значительного прогресса, начав с простых диспетчерский точек для энергетических систем и завершив современным многофункциональным аналитическим комплексом (2). Термин «центр ситуационного управления» возник в армии и обозначал место, где собираются и обрабатываются оперативные данные. Ситуационный центр в гражданском управлении стал пониматься как организационно-технический комплекс, обеспечивающий постоянный мониторинг, анализ и прогнозирование событий в поддержку принятия новых управленческих решений.</w:t>
      </w:r>
    </w:p>
    <w:p w14:paraId="7C91D53D" w14:textId="59EA95AC" w:rsidR="00CE5589" w:rsidRPr="00473C5B" w:rsidRDefault="00000000" w:rsidP="00950239">
      <w:pPr>
        <w:pStyle w:val="aff1"/>
        <w:numPr>
          <w:ilvl w:val="0"/>
          <w:numId w:val="89"/>
        </w:numPr>
        <w:suppressAutoHyphens/>
        <w:spacing w:after="120" w:line="240" w:lineRule="auto"/>
        <w:ind w:left="1276" w:hanging="567"/>
        <w:contextualSpacing w:val="0"/>
        <w:outlineLvl w:val="1"/>
        <w:rPr>
          <w:rFonts w:ascii="Arial Cyr" w:hAnsi="Arial Cyr" w:cs="Arial"/>
          <w:sz w:val="28"/>
          <w:szCs w:val="28"/>
        </w:rPr>
      </w:pPr>
      <w:r w:rsidRPr="00473C5B">
        <w:rPr>
          <w:rFonts w:ascii="Arial Cyr" w:eastAsia="Arial" w:hAnsi="Arial Cyr" w:cs="Arial"/>
          <w:sz w:val="28"/>
          <w:szCs w:val="28"/>
        </w:rPr>
        <w:t>Типы и ключевые задачи ситуационных центров</w:t>
      </w:r>
    </w:p>
    <w:p w14:paraId="01AE812C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всесторонне изучить работу ситуационных центров, их следует разделить на категории по различным признакам. Классификация ситуационных центров проводится по следующим основным критериям:</w:t>
      </w:r>
    </w:p>
    <w:p w14:paraId="1E9E19C7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критерий – масштаб охвата. Ситуационные центры можно разделить на:</w:t>
      </w:r>
    </w:p>
    <w:p w14:paraId="324FA1E4" w14:textId="77777777" w:rsidR="00CE5589" w:rsidRDefault="00000000" w:rsidP="00166662">
      <w:pPr>
        <w:pStyle w:val="aff1"/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Федеральные: действующие на уровне государства (например, при Администрации Президента или Министерстве экономического развития).</w:t>
      </w:r>
    </w:p>
    <w:p w14:paraId="340273F5" w14:textId="77777777" w:rsidR="00CE5589" w:rsidRDefault="00000000" w:rsidP="00166662">
      <w:pPr>
        <w:pStyle w:val="aff1"/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Региональные: функционирующие в рамках субъектов Российской Федерации (например, Центры управления регионами).</w:t>
      </w:r>
    </w:p>
    <w:p w14:paraId="5D274675" w14:textId="77777777" w:rsidR="00CE5589" w:rsidRDefault="00000000" w:rsidP="00166662">
      <w:pPr>
        <w:pStyle w:val="aff1"/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Муниципальные: работающие на уровне городов и районов (например, Единые дежурно-диспетчерские службы).</w:t>
      </w:r>
    </w:p>
    <w:p w14:paraId="7D86DF66" w14:textId="77777777" w:rsidR="00662A8B" w:rsidRPr="00662A8B" w:rsidRDefault="00000000" w:rsidP="00166662">
      <w:pPr>
        <w:pStyle w:val="aff1"/>
        <w:numPr>
          <w:ilvl w:val="0"/>
          <w:numId w:val="7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Объектовые: расположенные на территории конкретных организаций (например, ситуационные центры крупных компаний, университетов или медицинских учреждений).</w:t>
      </w:r>
      <w:r w:rsidR="00662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C6E925" w14:textId="0726FB64" w:rsidR="00CE5589" w:rsidRDefault="00000000" w:rsidP="00166662">
      <w:pPr>
        <w:pStyle w:val="aff1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уровень имеет свои особенности: федеральные центры обрабатывают обобщенную информацию, тогда как объектовые фокусируются на деталях производственных процессов.</w:t>
      </w:r>
    </w:p>
    <w:p w14:paraId="57EB06D5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критерий – основное предназначение. Ситуационные центры могут быть:</w:t>
      </w:r>
    </w:p>
    <w:p w14:paraId="6E7203C6" w14:textId="77777777" w:rsidR="00CE5589" w:rsidRDefault="00000000" w:rsidP="00662A8B">
      <w:pPr>
        <w:pStyle w:val="aff1"/>
        <w:numPr>
          <w:ilvl w:val="0"/>
          <w:numId w:val="7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Мониторинговыми: их задача – сбор и визуализация информации.</w:t>
      </w:r>
    </w:p>
    <w:p w14:paraId="2707C070" w14:textId="77777777" w:rsidR="00CE5589" w:rsidRDefault="00000000" w:rsidP="00662A8B">
      <w:pPr>
        <w:pStyle w:val="aff1"/>
        <w:numPr>
          <w:ilvl w:val="0"/>
          <w:numId w:val="7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Аналитическими: они занимаются статистической обработкой данных и составлением прогнозов.</w:t>
      </w:r>
    </w:p>
    <w:p w14:paraId="6F6E45C0" w14:textId="77777777" w:rsidR="00CE5589" w:rsidRDefault="00000000" w:rsidP="00662A8B">
      <w:pPr>
        <w:pStyle w:val="aff1"/>
        <w:numPr>
          <w:ilvl w:val="0"/>
          <w:numId w:val="7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Кризисными: их роль – оперативное реагирование на чрезвычайные ситуации.</w:t>
      </w:r>
    </w:p>
    <w:p w14:paraId="7476D860" w14:textId="77777777" w:rsidR="00CE5589" w:rsidRDefault="00000000" w:rsidP="00662A8B">
      <w:pPr>
        <w:pStyle w:val="aff1"/>
        <w:numPr>
          <w:ilvl w:val="0"/>
          <w:numId w:val="7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Управленческими: они участвуют в подготовке и принятии решений.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Современные Центры управления регионами часто объединяют в себе несколько функций, включая мониторинг, анализ и поддержку принятия решений.</w:t>
      </w:r>
    </w:p>
    <w:p w14:paraId="0E57BE02" w14:textId="77777777" w:rsidR="00CE5589" w:rsidRDefault="00000000" w:rsidP="00662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Третий критерий – режим функционирования. Ситуационные центры бывают:</w:t>
      </w:r>
    </w:p>
    <w:p w14:paraId="57211231" w14:textId="04F62DBC" w:rsidR="00CE5589" w:rsidRDefault="00000000" w:rsidP="00662A8B">
      <w:pPr>
        <w:pStyle w:val="aff1"/>
        <w:numPr>
          <w:ilvl w:val="0"/>
          <w:numId w:val="7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Круглосуточными</w:t>
      </w:r>
      <w:r w:rsidR="00662A8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работающими непрерывно (типично для кризисных центров).</w:t>
      </w:r>
    </w:p>
    <w:p w14:paraId="61D95E42" w14:textId="77777777" w:rsidR="00662A8B" w:rsidRPr="00662A8B" w:rsidRDefault="00000000" w:rsidP="00662A8B">
      <w:pPr>
        <w:pStyle w:val="aff1"/>
        <w:numPr>
          <w:ilvl w:val="0"/>
          <w:numId w:val="7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Работающими в стандартном рабочем графике</w:t>
      </w:r>
      <w:r w:rsidR="00662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(характерно для аналитических </w:t>
      </w:r>
      <w:r w:rsidR="00662A8B">
        <w:rPr>
          <w:rFonts w:ascii="Times New Roman" w:eastAsia="Times New Roman" w:hAnsi="Times New Roman" w:cs="Times New Roman"/>
          <w:sz w:val="28"/>
          <w:szCs w:val="28"/>
        </w:rPr>
        <w:t xml:space="preserve">центров). </w:t>
      </w:r>
    </w:p>
    <w:p w14:paraId="2AC3B5DF" w14:textId="65B4BD91" w:rsidR="00CE5589" w:rsidRDefault="00000000" w:rsidP="00662A8B">
      <w:pPr>
        <w:pStyle w:val="aff1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Центры управления регионами, как правило, работают в течение рабочего дня, но предусматривают наличие дежурных смен.</w:t>
      </w:r>
    </w:p>
    <w:p w14:paraId="3124FE36" w14:textId="77777777" w:rsidR="00CE5589" w:rsidRDefault="00000000" w:rsidP="00662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Четвертый критерий – уровень технологической оснащенности. Ситуационные центры могут быть:</w:t>
      </w:r>
    </w:p>
    <w:p w14:paraId="73391B0E" w14:textId="77777777" w:rsidR="00CE5589" w:rsidRDefault="00000000" w:rsidP="00950239">
      <w:pPr>
        <w:pStyle w:val="aff1"/>
        <w:widowControl w:val="0"/>
        <w:numPr>
          <w:ilvl w:val="0"/>
          <w:numId w:val="7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Ручными: где большая часть операций выполняется вручную.</w:t>
      </w:r>
    </w:p>
    <w:p w14:paraId="70CFE630" w14:textId="77777777" w:rsidR="00CE5589" w:rsidRDefault="00000000" w:rsidP="00662A8B">
      <w:pPr>
        <w:pStyle w:val="aff1"/>
        <w:numPr>
          <w:ilvl w:val="0"/>
          <w:numId w:val="7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Автоматизированными: использующими программное обеспечение для обработки данных.</w:t>
      </w:r>
    </w:p>
    <w:p w14:paraId="770BF7E6" w14:textId="77777777" w:rsidR="001D7144" w:rsidRPr="001D7144" w:rsidRDefault="00000000" w:rsidP="001D7144">
      <w:pPr>
        <w:pStyle w:val="aff1"/>
        <w:numPr>
          <w:ilvl w:val="0"/>
          <w:numId w:val="7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Интеллектуальными: оснащенными элементами искусственного интеллекта.</w:t>
      </w:r>
    </w:p>
    <w:p w14:paraId="72BEB43F" w14:textId="7A7F0C68" w:rsidR="00CE5589" w:rsidRDefault="00000000" w:rsidP="001D7144">
      <w:pPr>
        <w:pStyle w:val="aff1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современных ситуационных центров находятся на стадии автоматизации, но постепенно внедряют интеллектуальные технологии.</w:t>
      </w:r>
    </w:p>
    <w:p w14:paraId="1915DBFC" w14:textId="77777777" w:rsidR="00CE5589" w:rsidRDefault="00000000" w:rsidP="00662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Функции, обеспечивающие безопасность системы внутреннего контроля и эффективность работы ситуационного центра, представлены на рисунке 1.1</w:t>
      </w:r>
    </w:p>
    <w:p w14:paraId="76A51934" w14:textId="77777777" w:rsidR="00CE5589" w:rsidRDefault="00000000" w:rsidP="00662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Функции ситуационного центра:</w:t>
      </w:r>
    </w:p>
    <w:p w14:paraId="36C4C4BF" w14:textId="2462477C" w:rsidR="00CE5589" w:rsidRDefault="001D7144" w:rsidP="001D7144">
      <w:pPr>
        <w:pStyle w:val="aff1"/>
        <w:numPr>
          <w:ilvl w:val="0"/>
          <w:numId w:val="102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бор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BC99BF" w14:textId="368E61A4" w:rsidR="00CE5589" w:rsidRDefault="001D7144" w:rsidP="001D7144">
      <w:pPr>
        <w:pStyle w:val="aff1"/>
        <w:numPr>
          <w:ilvl w:val="0"/>
          <w:numId w:val="102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бработка и очистка данных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62FD5F" w14:textId="567331C0" w:rsidR="00CE5589" w:rsidRDefault="001D7144" w:rsidP="001D7144">
      <w:pPr>
        <w:pStyle w:val="aff1"/>
        <w:numPr>
          <w:ilvl w:val="0"/>
          <w:numId w:val="102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нализ и расчёты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9ED5D7" w14:textId="24F5C670" w:rsidR="00CE5589" w:rsidRDefault="001D7144" w:rsidP="001D7144">
      <w:pPr>
        <w:pStyle w:val="aff1"/>
        <w:numPr>
          <w:ilvl w:val="0"/>
          <w:numId w:val="102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рогнозирование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7E7903" w14:textId="0B4B7169" w:rsidR="00CE5589" w:rsidRDefault="001D7144" w:rsidP="001D7144">
      <w:pPr>
        <w:pStyle w:val="aff1"/>
        <w:numPr>
          <w:ilvl w:val="0"/>
          <w:numId w:val="102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изуализация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F5551C" w14:textId="023E2E48" w:rsidR="00CE5589" w:rsidRPr="00166662" w:rsidRDefault="001D7144" w:rsidP="001D7144">
      <w:pPr>
        <w:pStyle w:val="aff1"/>
        <w:numPr>
          <w:ilvl w:val="0"/>
          <w:numId w:val="102"/>
        </w:numPr>
        <w:spacing w:after="0" w:line="360" w:lineRule="auto"/>
        <w:ind w:left="993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оддержка принятия решений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899211" w14:textId="77777777" w:rsidR="00166662" w:rsidRDefault="00166662" w:rsidP="00166662">
      <w:pPr>
        <w:pStyle w:val="aff1"/>
        <w:tabs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BCEF81A" w14:textId="0860CBD0" w:rsidR="00CE5589" w:rsidRDefault="00662A8B" w:rsidP="0016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01715E" wp14:editId="188B40CE">
            <wp:extent cx="5881254" cy="2221230"/>
            <wp:effectExtent l="0" t="0" r="571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80454" name="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896094" cy="222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CA9E" w14:textId="77777777" w:rsidR="00CE5589" w:rsidRDefault="00000000" w:rsidP="0016666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1.1 – Функции, обеспечивающие эффективность работы ситуационного центра</w:t>
      </w:r>
    </w:p>
    <w:p w14:paraId="153A130D" w14:textId="77777777" w:rsidR="00CE5589" w:rsidRDefault="00000000" w:rsidP="009502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демонстрирует рисунок 1.1, ситуационный центр выполняет шесть ключевых задач, которые взаимосвязаны и образуют непрерывный цикл. Нару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шение работы любого из этих компонентов приводит к снижению общей эффективности центра.</w:t>
      </w:r>
    </w:p>
    <w:p w14:paraId="6FF992BE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рекомендациям Минэкономразвития, система мониторинга должна обеспечивать:</w:t>
      </w:r>
    </w:p>
    <w:p w14:paraId="547F65A1" w14:textId="77777777" w:rsidR="00CE5589" w:rsidRDefault="00000000" w:rsidP="00166662">
      <w:pPr>
        <w:pStyle w:val="aff1"/>
        <w:numPr>
          <w:ilvl w:val="0"/>
          <w:numId w:val="80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Постоянный сбор данных по 12 обязательным направлениям, включая экономику, жилищно-коммунальное хозяйство, транспорт, образование, здравоохранение и другие.</w:t>
      </w:r>
    </w:p>
    <w:p w14:paraId="366AACD4" w14:textId="77777777" w:rsidR="00CE5589" w:rsidRDefault="00000000" w:rsidP="00166662">
      <w:pPr>
        <w:pStyle w:val="aff1"/>
        <w:numPr>
          <w:ilvl w:val="0"/>
          <w:numId w:val="80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Автоматическую верификацию поступающей информации для подтверждения ее точности.</w:t>
      </w:r>
    </w:p>
    <w:p w14:paraId="3575049A" w14:textId="77777777" w:rsidR="00CE5589" w:rsidRDefault="00000000" w:rsidP="00166662">
      <w:pPr>
        <w:pStyle w:val="aff1"/>
        <w:numPr>
          <w:ilvl w:val="0"/>
          <w:numId w:val="80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наглядных отчетов в виде интерактивных панелей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дашбордов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53E5BA3" w14:textId="77777777" w:rsidR="00CE5589" w:rsidRDefault="00000000" w:rsidP="00166662">
      <w:pPr>
        <w:pStyle w:val="aff1"/>
        <w:numPr>
          <w:ilvl w:val="0"/>
          <w:numId w:val="80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ответственных лиц при достижении критических показателей.</w:t>
      </w:r>
    </w:p>
    <w:p w14:paraId="244E784C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Прогнозирование как ключевая функция.</w:t>
      </w:r>
    </w:p>
    <w:p w14:paraId="7169CDA7" w14:textId="77777777" w:rsidR="00CE5589" w:rsidRDefault="00000000" w:rsidP="006F0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Особое значение имеет функция прогнозирования. Например, для расчета ожидаемого значения ключевого показателя может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использоваться метод экспоненциального сглаживания, описываемый формулой:</w:t>
      </w:r>
    </w:p>
    <w:p w14:paraId="03037BE7" w14:textId="77777777" w:rsidR="00CE5589" w:rsidRPr="006F0B7B" w:rsidRDefault="00CE5589" w:rsidP="006F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506B0" w14:textId="77777777" w:rsidR="00CE5589" w:rsidRPr="006F0B7B" w:rsidRDefault="00000000" w:rsidP="006F0B7B">
      <w:pPr>
        <w:spacing w:after="0" w:line="360" w:lineRule="auto"/>
        <w:ind w:firstLine="709"/>
        <w:jc w:val="center"/>
        <w:rPr>
          <w:rFonts w:ascii="Cambria Math" w:eastAsia="Times New Roman" w:hAnsi="Cambria Math" w:cs="Times New Roman"/>
          <w:sz w:val="28"/>
          <w:szCs w:val="28"/>
        </w:rPr>
      </w:pPr>
      <w:r w:rsidRPr="006F0B7B">
        <w:rPr>
          <w:rFonts w:ascii="Cambria Math" w:eastAsia="Times New Roman" w:hAnsi="Cambria Math" w:cs="Times New Roman"/>
          <w:sz w:val="28"/>
          <w:szCs w:val="28"/>
        </w:rPr>
        <w:t>Ŷ</w:t>
      </w:r>
      <w:r w:rsidRPr="006F0B7B">
        <w:rPr>
          <w:rFonts w:ascii="Cambria Math" w:eastAsia="Times New Roman" w:hAnsi="Cambria Math" w:cs="Times New Roman"/>
          <w:sz w:val="28"/>
          <w:szCs w:val="28"/>
          <w:vertAlign w:val="subscript"/>
        </w:rPr>
        <w:t>t+1</w:t>
      </w:r>
      <w:r w:rsidRPr="006F0B7B">
        <w:rPr>
          <w:rFonts w:ascii="Cambria Math" w:eastAsia="Times New Roman" w:hAnsi="Cambria Math" w:cs="Times New Roman"/>
          <w:sz w:val="28"/>
          <w:szCs w:val="28"/>
        </w:rPr>
        <w:t>=α</w:t>
      </w:r>
      <w:proofErr w:type="spellStart"/>
      <w:r w:rsidRPr="006F0B7B">
        <w:rPr>
          <w:rFonts w:ascii="Cambria Math" w:eastAsia="Times New Roman" w:hAnsi="Cambria Math" w:cs="Times New Roman"/>
          <w:sz w:val="28"/>
          <w:szCs w:val="28"/>
        </w:rPr>
        <w:t>Y</w:t>
      </w:r>
      <w:r w:rsidRPr="006F0B7B">
        <w:rPr>
          <w:rFonts w:ascii="Cambria Math" w:eastAsia="Times New Roman" w:hAnsi="Cambria Math" w:cs="Times New Roman"/>
          <w:sz w:val="28"/>
          <w:szCs w:val="28"/>
          <w:vertAlign w:val="subscript"/>
        </w:rPr>
        <w:t>t</w:t>
      </w:r>
      <w:proofErr w:type="spellEnd"/>
      <w:r w:rsidRPr="006F0B7B">
        <w:rPr>
          <w:rFonts w:ascii="Cambria Math" w:eastAsia="Times New Roman" w:hAnsi="Cambria Math" w:cs="Times New Roman"/>
          <w:sz w:val="28"/>
          <w:szCs w:val="28"/>
        </w:rPr>
        <w:t>+(1−</w:t>
      </w:r>
      <w:proofErr w:type="gramStart"/>
      <w:r w:rsidRPr="006F0B7B">
        <w:rPr>
          <w:rFonts w:ascii="Cambria Math" w:eastAsia="Times New Roman" w:hAnsi="Cambria Math" w:cs="Times New Roman"/>
          <w:sz w:val="28"/>
          <w:szCs w:val="28"/>
        </w:rPr>
        <w:t>α)</w:t>
      </w:r>
      <w:proofErr w:type="spellStart"/>
      <w:r w:rsidRPr="006F0B7B">
        <w:rPr>
          <w:rFonts w:ascii="Cambria Math" w:eastAsia="Times New Roman" w:hAnsi="Cambria Math" w:cs="Times New Roman"/>
          <w:sz w:val="28"/>
          <w:szCs w:val="28"/>
        </w:rPr>
        <w:t>Ŷ</w:t>
      </w:r>
      <w:r w:rsidRPr="006F0B7B">
        <w:rPr>
          <w:rFonts w:ascii="Cambria Math" w:eastAsia="Times New Roman" w:hAnsi="Cambria Math" w:cs="Times New Roman"/>
          <w:sz w:val="28"/>
          <w:szCs w:val="28"/>
          <w:vertAlign w:val="subscript"/>
        </w:rPr>
        <w:t>t</w:t>
      </w:r>
      <w:proofErr w:type="spellEnd"/>
      <w:proofErr w:type="gramEnd"/>
      <w:r w:rsidRPr="006F0B7B">
        <w:rPr>
          <w:rFonts w:ascii="Cambria Math" w:eastAsia="Times New Roman" w:hAnsi="Cambria Math" w:cs="Times New Roman"/>
          <w:sz w:val="28"/>
          <w:szCs w:val="28"/>
        </w:rPr>
        <w:t xml:space="preserve">   (1)</w:t>
      </w:r>
    </w:p>
    <w:p w14:paraId="36CE6981" w14:textId="77777777" w:rsidR="00CE5589" w:rsidRPr="006F0B7B" w:rsidRDefault="00CE5589" w:rsidP="006F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242FF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7CC0EEE6" w14:textId="77777777" w:rsidR="00CE5589" w:rsidRDefault="00000000" w:rsidP="00166662">
      <w:pPr>
        <w:pStyle w:val="aff1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t+1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прогнозируемое значение на следующий период.</w:t>
      </w:r>
    </w:p>
    <w:p w14:paraId="1099EB96" w14:textId="77777777" w:rsidR="00CE5589" w:rsidRDefault="00000000" w:rsidP="00166662">
      <w:pPr>
        <w:pStyle w:val="aff1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фактическое значение в текущем периоде.</w:t>
      </w:r>
    </w:p>
    <w:p w14:paraId="7BEFA10C" w14:textId="77777777" w:rsidR="00CE5589" w:rsidRDefault="00000000" w:rsidP="00166662">
      <w:pPr>
        <w:pStyle w:val="aff1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предыдущий прогноз.</w:t>
      </w:r>
    </w:p>
    <w:p w14:paraId="3302351B" w14:textId="77777777" w:rsidR="00CE5589" w:rsidRPr="00166662" w:rsidRDefault="00000000" w:rsidP="00166662">
      <w:pPr>
        <w:pStyle w:val="aff1"/>
        <w:numPr>
          <w:ilvl w:val="0"/>
          <w:numId w:val="8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eastAsia="Times New Roman" w:hAnsi="Times New Roman" w:cs="Times New Roman"/>
          <w:sz w:val="28"/>
          <w:szCs w:val="28"/>
        </w:rPr>
        <w:t xml:space="preserve">α – коэффициент сглаживания, значение которого находится в диапазоне от 0 до 1 (0 &lt;α &lt;1).  </w:t>
      </w:r>
    </w:p>
    <w:p w14:paraId="76BC2E70" w14:textId="77777777" w:rsidR="00CE5589" w:rsidRDefault="00000000" w:rsidP="009502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Параметр α подбирается эмпирически. Чем ближе его значение к единице, тем более чувствителен прогноз к последним изменениям. Напротив, чем ближе α к нулю, тем более сглаженным и устойчивым становится прогноз.</w:t>
      </w:r>
    </w:p>
    <w:p w14:paraId="2C4E7287" w14:textId="77777777" w:rsidR="00CE5589" w:rsidRDefault="00000000" w:rsidP="009502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деятельности центров управления регионами (ЦУР) прогнозирование применяется, например, для предсказания резкого увеличения обращений граждан. Если система фиксирует экспоненциальный рост обсуждения определенной темы, она автоматически повышает ее приоритет.</w:t>
      </w:r>
    </w:p>
    <w:p w14:paraId="588C77FD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итог, можно сделать следующие выводы. Классификация ситуационных центров по таким критериям, как масштаб деятельности, набор функций, режим работы и уровень автоматизации, позволяет четко определить их роль в общей системе управления. Все ситуационные центры выполняют ряд базовых функций: сбор, обработка, анализ, прогнозирование, визуализация и поддержка принятия решений. Именно прогностическая функция отличает ситуационный центр от обычного диспетчерского пункта. Далее мы рассмотрим место центров управления регионами в структуре государственного управления.</w:t>
      </w:r>
    </w:p>
    <w:p w14:paraId="1FE401AC" w14:textId="62F698A8" w:rsidR="00CE5589" w:rsidRPr="00473C5B" w:rsidRDefault="00000000" w:rsidP="00950239">
      <w:pPr>
        <w:pStyle w:val="aff1"/>
        <w:numPr>
          <w:ilvl w:val="0"/>
          <w:numId w:val="89"/>
        </w:numPr>
        <w:suppressAutoHyphens/>
        <w:spacing w:after="120" w:line="240" w:lineRule="auto"/>
        <w:ind w:left="1276" w:hanging="567"/>
        <w:contextualSpacing w:val="0"/>
        <w:outlineLvl w:val="1"/>
        <w:rPr>
          <w:rFonts w:ascii="Arial Cyr" w:hAnsi="Arial Cyr" w:cs="Arial"/>
          <w:sz w:val="28"/>
          <w:szCs w:val="28"/>
        </w:rPr>
      </w:pPr>
      <w:r w:rsidRPr="00473C5B">
        <w:rPr>
          <w:rFonts w:ascii="Arial Cyr" w:eastAsia="Arial" w:hAnsi="Arial Cyr" w:cs="Arial"/>
          <w:sz w:val="28"/>
          <w:szCs w:val="28"/>
        </w:rPr>
        <w:t>Место центров управления регионами в структуре государственного управления</w:t>
      </w:r>
    </w:p>
    <w:p w14:paraId="0920F862" w14:textId="4D5EEAA7" w:rsidR="00CE5589" w:rsidRDefault="00000000" w:rsidP="00166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Центры управления регионами (ЦУР) были созданы для обеспечения эффективного взаимодействия между органами власти и населением, выступая в роли проектного офиса. Их деятельность основана на принципе </w:t>
      </w:r>
      <w:r w:rsidR="00207960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одного окна</w:t>
      </w:r>
      <w:r w:rsidR="0020796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через которое обрабатываются обращения граждан, поступающие из социальных сетей, с платформы Госуслуги и посредством системы межведомственного электронного взаимодействия [5].</w:t>
      </w:r>
    </w:p>
    <w:p w14:paraId="50E5735C" w14:textId="77777777" w:rsidR="00CE5589" w:rsidRDefault="00000000" w:rsidP="00166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точки зрения организационной структуры, ЦУР являются частью аппарата губернатора или правительства региона. Однако они поддерживают оперативное взаимодействие с Администрацией Президента РФ через ситуационный центр ключевого исполнительного органа государственной власти. ЦУР не обладают статусом юридического лица, что облегчает их формирование и избавляет от необходимости выделять дополнительное финансирование на содержание управленческого аппарата.</w:t>
      </w:r>
    </w:p>
    <w:p w14:paraId="0D876D43" w14:textId="77777777" w:rsidR="00CE5589" w:rsidRDefault="00000000" w:rsidP="00870E7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 центров управления регионами представлены в таблице 1.2</w:t>
      </w:r>
    </w:p>
    <w:p w14:paraId="1F7758D7" w14:textId="77777777" w:rsidR="00CE5589" w:rsidRDefault="00000000" w:rsidP="00950239">
      <w:pPr>
        <w:keepNext/>
        <w:spacing w:before="24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1.2 – Задачи центров управления регионами.</w:t>
      </w:r>
    </w:p>
    <w:tbl>
      <w:tblPr>
        <w:tblStyle w:val="a3"/>
        <w:tblW w:w="9759" w:type="dxa"/>
        <w:tblLook w:val="04A0" w:firstRow="1" w:lastRow="0" w:firstColumn="1" w:lastColumn="0" w:noHBand="0" w:noVBand="1"/>
      </w:tblPr>
      <w:tblGrid>
        <w:gridCol w:w="3539"/>
        <w:gridCol w:w="6220"/>
      </w:tblGrid>
      <w:tr w:rsidR="00CE5589" w14:paraId="62A4AB28" w14:textId="77777777" w:rsidTr="00950239">
        <w:trPr>
          <w:trHeight w:val="271"/>
        </w:trPr>
        <w:tc>
          <w:tcPr>
            <w:tcW w:w="3539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97FE1B" w14:textId="77777777" w:rsidR="00CE5589" w:rsidRDefault="00000000">
            <w:pPr>
              <w:tabs>
                <w:tab w:val="center" w:pos="171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622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FC2F06" w14:textId="77777777" w:rsidR="00CE5589" w:rsidRDefault="00000000">
            <w:pPr>
              <w:tabs>
                <w:tab w:val="center" w:pos="24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E5589" w14:paraId="56C996D3" w14:textId="77777777" w:rsidTr="00950239">
        <w:trPr>
          <w:trHeight w:val="535"/>
        </w:trPr>
        <w:tc>
          <w:tcPr>
            <w:tcW w:w="3539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46FD4A" w14:textId="606DEAA8" w:rsidR="00CE5589" w:rsidRDefault="00000000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социальных </w:t>
            </w:r>
            <w:r w:rsidR="009502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сетей и СМИ </w:t>
            </w:r>
          </w:p>
        </w:tc>
        <w:tc>
          <w:tcPr>
            <w:tcW w:w="622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6FDEF7" w14:textId="77777777" w:rsidR="00CE55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проблемных тем на ранней стадии</w:t>
            </w:r>
          </w:p>
        </w:tc>
      </w:tr>
      <w:tr w:rsidR="00CE5589" w14:paraId="2180ACCD" w14:textId="77777777" w:rsidTr="00950239">
        <w:trPr>
          <w:trHeight w:val="535"/>
        </w:trPr>
        <w:tc>
          <w:tcPr>
            <w:tcW w:w="3539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CDF267" w14:textId="77777777" w:rsidR="00CE5589" w:rsidRDefault="00000000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Маршрутизация обращений</w:t>
            </w:r>
          </w:p>
        </w:tc>
        <w:tc>
          <w:tcPr>
            <w:tcW w:w="622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D96191" w14:textId="77777777" w:rsidR="00CE55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ответственного ведомства или чиновника</w:t>
            </w:r>
          </w:p>
        </w:tc>
      </w:tr>
      <w:tr w:rsidR="00CE5589" w14:paraId="311AEFD3" w14:textId="77777777" w:rsidTr="00950239">
        <w:trPr>
          <w:trHeight w:val="535"/>
        </w:trPr>
        <w:tc>
          <w:tcPr>
            <w:tcW w:w="3539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7205FE" w14:textId="77777777" w:rsidR="00CE5589" w:rsidRDefault="00000000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исполнения</w:t>
            </w:r>
          </w:p>
        </w:tc>
        <w:tc>
          <w:tcPr>
            <w:tcW w:w="622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5CD318" w14:textId="77777777" w:rsidR="00CE55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времени ответа и соблюдение регламентов</w:t>
            </w:r>
          </w:p>
        </w:tc>
      </w:tr>
      <w:tr w:rsidR="00CE5589" w14:paraId="0F7EF275" w14:textId="77777777" w:rsidTr="00950239">
        <w:trPr>
          <w:trHeight w:val="535"/>
        </w:trPr>
        <w:tc>
          <w:tcPr>
            <w:tcW w:w="3539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6F3CA7" w14:textId="77777777" w:rsidR="00CE5589" w:rsidRDefault="00000000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типовых проблем</w:t>
            </w:r>
          </w:p>
        </w:tc>
        <w:tc>
          <w:tcPr>
            <w:tcW w:w="622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76CC0D" w14:textId="77777777" w:rsidR="00CE55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предложений по изменению регламентов</w:t>
            </w:r>
          </w:p>
        </w:tc>
      </w:tr>
      <w:tr w:rsidR="00CE5589" w14:paraId="6B61A12D" w14:textId="77777777" w:rsidTr="00950239">
        <w:trPr>
          <w:trHeight w:val="271"/>
        </w:trPr>
        <w:tc>
          <w:tcPr>
            <w:tcW w:w="3539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281CEB" w14:textId="77777777" w:rsidR="00CE5589" w:rsidRDefault="00000000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Обратная связь с населением</w:t>
            </w:r>
          </w:p>
        </w:tc>
        <w:tc>
          <w:tcPr>
            <w:tcW w:w="622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EA0F81" w14:textId="77777777" w:rsidR="00CE5589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доверия к власти</w:t>
            </w:r>
          </w:p>
        </w:tc>
      </w:tr>
    </w:tbl>
    <w:p w14:paraId="5F3D820A" w14:textId="209927B8" w:rsidR="00CE5589" w:rsidRDefault="00000000" w:rsidP="00870E73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Системы управления регионами (ЦУР) не только справляются с технической стороной обработки запросов, но и выполняют важную политическую функцию – способствуют большей прозрачности деятельности государственных органов. Когда люди видят, что их обращения регистрируются, анализируются и получают ответ, это укрепляет их доверие к власти.</w:t>
      </w:r>
    </w:p>
    <w:p w14:paraId="1E575481" w14:textId="43544749" w:rsidR="00CE5589" w:rsidRDefault="00407409" w:rsidP="00870E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35D36D" wp14:editId="0C1D8B8A">
            <wp:simplePos x="0" y="0"/>
            <wp:positionH relativeFrom="column">
              <wp:posOffset>-635</wp:posOffset>
            </wp:positionH>
            <wp:positionV relativeFrom="paragraph">
              <wp:posOffset>610870</wp:posOffset>
            </wp:positionV>
            <wp:extent cx="6146800" cy="2362200"/>
            <wp:effectExtent l="0" t="0" r="6350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На рисунке 1.2 представлена информация о тематической структуре сообщений, обработанных ЦУР в 2024 году. </w:t>
      </w:r>
    </w:p>
    <w:p w14:paraId="04935C85" w14:textId="245113F0" w:rsidR="00407409" w:rsidRDefault="00407409" w:rsidP="00870E7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1.2 – структура обращений в ЦУР (экспериментальные данные за 2024 год)</w:t>
      </w:r>
    </w:p>
    <w:p w14:paraId="1751A91D" w14:textId="6B51AEBF" w:rsidR="00CE5589" w:rsidRDefault="00000000" w:rsidP="009502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демонстрирует рисунок 1.2, значительная часть всех поступивших со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общений (28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касаются жилищно-коммунального хозяйства и 22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дорожной сферы) относится к вопросам ЖКХ и транспортной инфраструктуры. Такая ситуация характерна для большинства российских регионов. Следовательно, ЦУР необходимо разработать четкие протоколы взаимодействия с организациями, ответственными за жилищно-коммунальное обслуживание и содержание дорог.</w:t>
      </w:r>
    </w:p>
    <w:p w14:paraId="32D1859E" w14:textId="77777777" w:rsidR="00CE5589" w:rsidRDefault="00000000" w:rsidP="0087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Обмен информацией между ЦУР и другими государственными структурами происходит посредством системы межведомственного электронного взаимодействия. Эта технологическая платформа обеспечивает безопасный обмен данными между различными ведомствами. К примеру, ЦУР может использовать СМЭВ для получения от налоговой службы сведений о юридическом лице, на которое поступила жалоба от гражданина.</w:t>
      </w:r>
    </w:p>
    <w:p w14:paraId="2AFFCE33" w14:textId="5B7B8E98" w:rsidR="00CE5589" w:rsidRDefault="00000000" w:rsidP="00870E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центры управления регионами заняли особую позицию в системе государственного управления, обеспечивая оперативное взаимодействие с общественным мнением и сбор обратной связи от населения. Без их деятельности современное государственное управление становится менее восприимчивым к потребностям граждан. Далее мы перейдем к рассмотрению практических аспектов работы ситуационных центров и ЦУР.</w:t>
      </w:r>
    </w:p>
    <w:p w14:paraId="32963F2A" w14:textId="77777777" w:rsidR="00CE5589" w:rsidRDefault="00CE5589">
      <w:pPr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4901F06B" w14:textId="77777777" w:rsidR="00CE5589" w:rsidRDefault="00CE5589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6A71219E" w14:textId="77777777" w:rsidR="00CE5589" w:rsidRDefault="00CE5589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1123A80E" w14:textId="77777777" w:rsidR="00CE5589" w:rsidRDefault="00CE5589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1FF2EC04" w14:textId="77777777" w:rsidR="00CE5589" w:rsidRDefault="00CE5589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45552181" w14:textId="77777777" w:rsidR="00CE5589" w:rsidRDefault="00CE5589">
      <w:pP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6DF339B6" w14:textId="5E95CC69" w:rsidR="00CE5589" w:rsidRPr="00473C5B" w:rsidRDefault="00000000" w:rsidP="00950239">
      <w:pPr>
        <w:pStyle w:val="aff1"/>
        <w:pageBreakBefore/>
        <w:numPr>
          <w:ilvl w:val="0"/>
          <w:numId w:val="90"/>
        </w:numPr>
        <w:suppressAutoHyphens/>
        <w:spacing w:after="240" w:line="240" w:lineRule="auto"/>
        <w:ind w:left="993" w:hanging="284"/>
        <w:contextualSpacing w:val="0"/>
        <w:outlineLvl w:val="0"/>
        <w:rPr>
          <w:rFonts w:ascii="Arial Cyr" w:hAnsi="Arial Cyr" w:cs="Arial"/>
          <w:color w:val="0F1115"/>
          <w:sz w:val="30"/>
          <w:szCs w:val="30"/>
        </w:rPr>
      </w:pPr>
      <w:r w:rsidRPr="00473C5B">
        <w:rPr>
          <w:rFonts w:ascii="Arial Cyr" w:eastAsia="Arial" w:hAnsi="Arial Cyr" w:cs="Arial"/>
          <w:color w:val="0F1115"/>
          <w:sz w:val="30"/>
          <w:szCs w:val="30"/>
        </w:rPr>
        <w:lastRenderedPageBreak/>
        <w:t>Анализ практики деятельности ситуационных центров и</w:t>
      </w:r>
      <w:r w:rsidR="00473C5B" w:rsidRPr="00473C5B">
        <w:rPr>
          <w:rFonts w:ascii="Arial Cyr" w:eastAsia="Arial" w:hAnsi="Arial Cyr" w:cs="Arial"/>
          <w:color w:val="0F1115"/>
          <w:sz w:val="30"/>
          <w:szCs w:val="30"/>
        </w:rPr>
        <w:t xml:space="preserve"> </w:t>
      </w:r>
      <w:r w:rsidRPr="00473C5B">
        <w:rPr>
          <w:rFonts w:ascii="Arial Cyr" w:eastAsia="Arial" w:hAnsi="Arial Cyr" w:cs="Arial"/>
          <w:color w:val="0F1115"/>
          <w:sz w:val="30"/>
          <w:szCs w:val="30"/>
        </w:rPr>
        <w:t>центров управления регионами в РФ</w:t>
      </w:r>
    </w:p>
    <w:p w14:paraId="26F9F1E1" w14:textId="768A51FB" w:rsidR="00CE5589" w:rsidRPr="00473C5B" w:rsidRDefault="00000000" w:rsidP="00950239">
      <w:pPr>
        <w:pStyle w:val="aff1"/>
        <w:numPr>
          <w:ilvl w:val="0"/>
          <w:numId w:val="87"/>
        </w:numPr>
        <w:suppressAutoHyphens/>
        <w:spacing w:after="120" w:line="240" w:lineRule="auto"/>
        <w:ind w:left="1276" w:hanging="567"/>
        <w:contextualSpacing w:val="0"/>
        <w:outlineLvl w:val="1"/>
        <w:rPr>
          <w:rFonts w:ascii="Arial Cyr" w:hAnsi="Arial Cyr" w:cs="Arial"/>
          <w:sz w:val="28"/>
          <w:szCs w:val="28"/>
        </w:rPr>
      </w:pPr>
      <w:r w:rsidRPr="00473C5B">
        <w:rPr>
          <w:rFonts w:ascii="Arial Cyr" w:eastAsia="Arial" w:hAnsi="Arial Cyr" w:cs="Arial"/>
          <w:sz w:val="28"/>
          <w:szCs w:val="28"/>
        </w:rPr>
        <w:t>Структура и техническое обеспечение Центра управлени</w:t>
      </w:r>
      <w:r w:rsidR="00473C5B" w:rsidRPr="00473C5B">
        <w:rPr>
          <w:rFonts w:ascii="Arial Cyr" w:eastAsia="Arial" w:hAnsi="Arial Cyr" w:cs="Arial"/>
          <w:sz w:val="28"/>
          <w:szCs w:val="28"/>
        </w:rPr>
        <w:t xml:space="preserve">я </w:t>
      </w:r>
      <w:r w:rsidRPr="00473C5B">
        <w:rPr>
          <w:rFonts w:ascii="Arial Cyr" w:eastAsia="Arial" w:hAnsi="Arial Cyr" w:cs="Arial"/>
          <w:sz w:val="28"/>
          <w:szCs w:val="28"/>
        </w:rPr>
        <w:t>регионом (ЦУР)</w:t>
      </w:r>
    </w:p>
    <w:p w14:paraId="5DC11AD4" w14:textId="77777777" w:rsidR="00CE5589" w:rsidRDefault="00000000" w:rsidP="0087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иллюстрации организационной структуры и технического оснащения рассмотрим типичный Центр управления регионом (ЦУР), функционирующий в условном субъекте Российской Федерации с населением около 1,5 миллиона человек. Штат такого центра обычно насчитывает от 25 до 30 сотрудников, что напрямую зависит от количества поступающих обращений.</w:t>
      </w:r>
    </w:p>
    <w:p w14:paraId="542F2BE7" w14:textId="77777777" w:rsidR="00CE5589" w:rsidRDefault="00000000" w:rsidP="0087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Типовая структура ЦУР состоит из следующих ключевых подразделений:</w:t>
      </w:r>
    </w:p>
    <w:p w14:paraId="30B4248C" w14:textId="0181561D" w:rsidR="00CE5589" w:rsidRDefault="00000000" w:rsidP="00870E73">
      <w:pPr>
        <w:pStyle w:val="aff1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мониторинга социальных сетей и СМИ: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ключает 8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 операторов, ответственных за отслеживание информации в онлайн-пространстве и средствах массовой информации.</w:t>
      </w:r>
    </w:p>
    <w:p w14:paraId="09EACA5B" w14:textId="05C9D5F3" w:rsidR="00CE5589" w:rsidRDefault="00000000" w:rsidP="00870E73">
      <w:pPr>
        <w:pStyle w:val="aff1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маршрутизации и контроля: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остоит из 6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 специалистов, занимающихся распределением задач и контролем их выполнения.</w:t>
      </w:r>
    </w:p>
    <w:p w14:paraId="0F61C114" w14:textId="3FA97C8B" w:rsidR="00CE5589" w:rsidRDefault="00000000" w:rsidP="00870E73">
      <w:pPr>
        <w:pStyle w:val="aff1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Аналитический отдел: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асчитывает 4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 сотрудников, которые анализируют собранные данные.</w:t>
      </w:r>
    </w:p>
    <w:p w14:paraId="3438E2B3" w14:textId="61CCA82B" w:rsidR="00CE5589" w:rsidRDefault="00000000" w:rsidP="00870E73">
      <w:pPr>
        <w:pStyle w:val="aff1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ИТ-отдел: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 2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 специалистами, обеспечивающими техническую поддержку.</w:t>
      </w:r>
    </w:p>
    <w:p w14:paraId="055DBCFB" w14:textId="6EBAF5EE" w:rsidR="00CE5589" w:rsidRDefault="00000000" w:rsidP="00870E73">
      <w:pPr>
        <w:pStyle w:val="aff1"/>
        <w:numPr>
          <w:ilvl w:val="0"/>
          <w:numId w:val="8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Административно-хозяйственная группа: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ключает 2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 человека, отвечающих за организационно-техническое обеспечение работы центра.</w:t>
      </w:r>
    </w:p>
    <w:p w14:paraId="78279563" w14:textId="77777777" w:rsidR="00CE5589" w:rsidRDefault="00000000" w:rsidP="0087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ЦУР находится в прямом подчинении у заместителя губернатора или главы аппарата правительства региона.</w:t>
      </w:r>
    </w:p>
    <w:p w14:paraId="219AFD9D" w14:textId="77777777" w:rsidR="00CE5589" w:rsidRDefault="00000000" w:rsidP="00870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Техническое оснащение ЦУР включает:</w:t>
      </w:r>
    </w:p>
    <w:p w14:paraId="5200333F" w14:textId="6C4BFC2E" w:rsidR="00CE5589" w:rsidRDefault="00000000" w:rsidP="00870E73">
      <w:pPr>
        <w:pStyle w:val="aff1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Видеостена: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остоит минимум из 9 панелей размером 3x3, каждая с диагональю 55 дюймов, для визуализации информации.</w:t>
      </w:r>
    </w:p>
    <w:p w14:paraId="6CBACF1A" w14:textId="0841A66A" w:rsidR="00CE5589" w:rsidRDefault="00000000" w:rsidP="00870E73">
      <w:pPr>
        <w:pStyle w:val="aff1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Серверное оборудование: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ключает систему виртуализации и средства резервного копирования данных.</w:t>
      </w:r>
    </w:p>
    <w:p w14:paraId="55A802C4" w14:textId="485DFE54" w:rsidR="00CE5589" w:rsidRDefault="00000000" w:rsidP="00870E73">
      <w:pPr>
        <w:pStyle w:val="aff1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Программное обеспечение: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спользуется специализированное ПО для мониторинга, такое как «Инцидент Менеджмент» или аналогичные системы.</w:t>
      </w:r>
    </w:p>
    <w:p w14:paraId="297F0FD1" w14:textId="0C7F0B1D" w:rsidR="00CE5589" w:rsidRDefault="00000000" w:rsidP="00870E73">
      <w:pPr>
        <w:pStyle w:val="aff1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Системы видеоконференцсвязи: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беспечивают возможность проведения удаленных совещаний.</w:t>
      </w:r>
    </w:p>
    <w:p w14:paraId="0A8E8D03" w14:textId="3DA8D658" w:rsidR="00CE5589" w:rsidRDefault="00000000" w:rsidP="00870E73">
      <w:pPr>
        <w:pStyle w:val="aff1"/>
        <w:numPr>
          <w:ilvl w:val="0"/>
          <w:numId w:val="84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Защищенные каналы связи: </w:t>
      </w:r>
      <w:r w:rsidR="00870E73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арантируют стабильное и безопасное соединение со скоростью не менее 100 Мбит/с, с предусмотренным резервированием.</w:t>
      </w:r>
    </w:p>
    <w:p w14:paraId="19C45587" w14:textId="77777777" w:rsidR="00CE5589" w:rsidRDefault="00000000" w:rsidP="006F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технико-экономические показатели деятельности ЦУР приведены в таблице 2.1</w:t>
      </w:r>
    </w:p>
    <w:p w14:paraId="1C11E0AE" w14:textId="77777777" w:rsidR="00CE5589" w:rsidRDefault="00000000" w:rsidP="00870E73">
      <w:pPr>
        <w:spacing w:before="24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2.1 – Основные технико-экономические показатели деятельности ЦУР</w:t>
      </w:r>
    </w:p>
    <w:tbl>
      <w:tblPr>
        <w:tblStyle w:val="a3"/>
        <w:tblW w:w="7508" w:type="dxa"/>
        <w:jc w:val="center"/>
        <w:tblLook w:val="04A0" w:firstRow="1" w:lastRow="0" w:firstColumn="1" w:lastColumn="0" w:noHBand="0" w:noVBand="1"/>
      </w:tblPr>
      <w:tblGrid>
        <w:gridCol w:w="2994"/>
        <w:gridCol w:w="970"/>
        <w:gridCol w:w="993"/>
        <w:gridCol w:w="2551"/>
      </w:tblGrid>
      <w:tr w:rsidR="00CE5589" w14:paraId="5FAB6C7D" w14:textId="77777777" w:rsidTr="00870E73">
        <w:trPr>
          <w:trHeight w:val="454"/>
          <w:jc w:val="center"/>
        </w:trPr>
        <w:tc>
          <w:tcPr>
            <w:tcW w:w="2994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E5355F" w14:textId="77777777" w:rsidR="00CE5589" w:rsidRDefault="00000000">
            <w:pPr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3D6644" w14:textId="77777777" w:rsidR="00CE5589" w:rsidRDefault="00000000" w:rsidP="0087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88EFC9" w14:textId="77777777" w:rsidR="00CE5589" w:rsidRDefault="00000000" w:rsidP="0087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63A485" w14:textId="77777777" w:rsidR="00CE5589" w:rsidRDefault="00000000" w:rsidP="0087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</w:tr>
      <w:tr w:rsidR="00CE5589" w14:paraId="4F952982" w14:textId="77777777" w:rsidTr="00870E73">
        <w:trPr>
          <w:trHeight w:val="454"/>
          <w:jc w:val="center"/>
        </w:trPr>
        <w:tc>
          <w:tcPr>
            <w:tcW w:w="2994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6DE002" w14:textId="77777777" w:rsidR="00CE5589" w:rsidRDefault="00000000" w:rsidP="00870E73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обращений, тыс.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799496" w14:textId="77777777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F29FA4" w14:textId="77777777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C855EC" w14:textId="4AFF4473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+17,6</w:t>
            </w:r>
          </w:p>
        </w:tc>
      </w:tr>
      <w:tr w:rsidR="00CE5589" w14:paraId="7359B1DC" w14:textId="77777777" w:rsidTr="00870E73">
        <w:trPr>
          <w:trHeight w:val="454"/>
          <w:jc w:val="center"/>
        </w:trPr>
        <w:tc>
          <w:tcPr>
            <w:tcW w:w="2994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6633EC" w14:textId="77777777" w:rsidR="00CE5589" w:rsidRDefault="00000000" w:rsidP="00870E73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время ответа, мин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17C630" w14:textId="77777777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447132" w14:textId="77777777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784771" w14:textId="005D5DBD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</w:t>
            </w:r>
          </w:p>
        </w:tc>
      </w:tr>
      <w:tr w:rsidR="00CE5589" w14:paraId="3E7A21D0" w14:textId="77777777" w:rsidTr="00870E73">
        <w:trPr>
          <w:trHeight w:val="454"/>
          <w:jc w:val="center"/>
        </w:trPr>
        <w:tc>
          <w:tcPr>
            <w:tcW w:w="2994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092FD8" w14:textId="77777777" w:rsidR="00CE5589" w:rsidRDefault="00000000" w:rsidP="00870E73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решённых проблем, %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5A0587" w14:textId="77777777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5DF69" w14:textId="77777777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072097" w14:textId="283EF5A0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</w:t>
            </w:r>
          </w:p>
        </w:tc>
      </w:tr>
      <w:tr w:rsidR="00CE5589" w14:paraId="1FB7052A" w14:textId="77777777" w:rsidTr="00870E73">
        <w:trPr>
          <w:trHeight w:val="454"/>
          <w:jc w:val="center"/>
        </w:trPr>
        <w:tc>
          <w:tcPr>
            <w:tcW w:w="2994" w:type="dxa"/>
            <w:tcBorders>
              <w:bottom w:val="single" w:sz="4" w:space="0" w:color="00000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70040C" w14:textId="77777777" w:rsidR="00CE5589" w:rsidRDefault="00000000" w:rsidP="00870E73">
            <w:pPr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Загрузка операторов, ч/день</w:t>
            </w:r>
          </w:p>
        </w:tc>
        <w:tc>
          <w:tcPr>
            <w:tcW w:w="970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729458" w14:textId="77777777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F037E9" w14:textId="77777777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0277B3" w14:textId="4B61A1EA" w:rsidR="00CE5589" w:rsidRDefault="00000000" w:rsidP="00870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+1,6</w:t>
            </w:r>
          </w:p>
        </w:tc>
      </w:tr>
    </w:tbl>
    <w:p w14:paraId="07CD3B6E" w14:textId="78DA05C9" w:rsidR="00CE5589" w:rsidRDefault="00000000" w:rsidP="000D79E9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Значения в заголовках таблицы указываются посередине. Как видно из таблицы 2.1, количество обращений выросло почти на 40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, что говорит о растущем доверии граждан к ЦУР. Время ответа сократилось на 37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, что является положительным результатом внедрения автоматизированных систем маршрутизации. Однако загрузка операторов выросла, что требует либо расширения штата, либо дальнейшей автоматизации.</w:t>
      </w:r>
    </w:p>
    <w:p w14:paraId="676DB237" w14:textId="5FBE72A0" w:rsidR="00CE5589" w:rsidRDefault="00000000" w:rsidP="000D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отметить, что данные таблицы 2.1 являются усреднёнными по нескольким типовым регионам. В крупных регионах (Москва, Московская область, Краснодарский край) количество обращений может достигать 200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300 тысяч в год, а штат ЦУР – 50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70 человек.</w:t>
      </w:r>
    </w:p>
    <w:p w14:paraId="765ADE37" w14:textId="77777777" w:rsidR="00CE5589" w:rsidRDefault="00000000" w:rsidP="009502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рганизационная структура ЦУР в целом сформирована и включает все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необходимые подразделения – от мониторинга до аналитики. Техническое оснащение соответствует современным требованиям, однако рост нагрузки требует постоянной модернизации. Далее рассмотрим показатели эффективности работы ситуационных центров.</w:t>
      </w:r>
    </w:p>
    <w:p w14:paraId="170BD5F3" w14:textId="20A4A018" w:rsidR="00CE5589" w:rsidRPr="00473C5B" w:rsidRDefault="00000000" w:rsidP="00950239">
      <w:pPr>
        <w:pStyle w:val="aff1"/>
        <w:numPr>
          <w:ilvl w:val="0"/>
          <w:numId w:val="87"/>
        </w:numPr>
        <w:suppressAutoHyphens/>
        <w:spacing w:after="120" w:line="240" w:lineRule="auto"/>
        <w:ind w:left="1276" w:hanging="567"/>
        <w:contextualSpacing w:val="0"/>
        <w:outlineLvl w:val="1"/>
        <w:rPr>
          <w:rFonts w:ascii="Arial Cyr" w:hAnsi="Arial Cyr" w:cs="Arial"/>
          <w:sz w:val="28"/>
          <w:szCs w:val="28"/>
        </w:rPr>
      </w:pPr>
      <w:r w:rsidRPr="00473C5B">
        <w:rPr>
          <w:rFonts w:ascii="Arial Cyr" w:eastAsia="Arial" w:hAnsi="Arial Cyr" w:cs="Arial"/>
          <w:sz w:val="28"/>
          <w:szCs w:val="28"/>
        </w:rPr>
        <w:t>Критерии оценки эффективности ситуационных центров</w:t>
      </w:r>
    </w:p>
    <w:p w14:paraId="3C1B8965" w14:textId="77777777" w:rsidR="00CE5589" w:rsidRDefault="00000000" w:rsidP="000D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объективно оценить результативность деятельности ситуационных центров и региональных центров управления, предлагается применять многоаспектную систему показателей, сгруппированных по следующим направлениям:</w:t>
      </w:r>
    </w:p>
    <w:p w14:paraId="0772B16D" w14:textId="781E847D" w:rsidR="00CE5589" w:rsidRDefault="00000000" w:rsidP="000D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Скорость реагирования: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та группа показателей оценивает, как быстро центр реагирует на поступающие сигналы, сколько времени требуется для полного разрешения возникших ситуаций, и какой процент обращений обрабатывается в установленные временные рамки.</w:t>
      </w:r>
    </w:p>
    <w:p w14:paraId="560D4BE2" w14:textId="7C8FC1A4" w:rsidR="00CE5589" w:rsidRDefault="00000000" w:rsidP="000D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Полнота выявления проблем: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оказатели этой группы отражают, насколько успешно центр идентифицирует все существующие проблемы по отношению к их общему числу, а также оценивают количество подключенных к системе мониторинга информационных источников.</w:t>
      </w:r>
    </w:p>
    <w:p w14:paraId="5724FA29" w14:textId="7C879B47" w:rsidR="00CE5589" w:rsidRDefault="00000000" w:rsidP="000D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Корректность принимаемых решений: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анная группа показателей измеряет точность классификации поступающих обращений и долю решений, которые не нуждаются в последующих исправлениях.</w:t>
      </w:r>
    </w:p>
    <w:p w14:paraId="409DE7A9" w14:textId="77777777" w:rsidR="00CE5589" w:rsidRDefault="00000000" w:rsidP="000D7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Центральным показателем для оценки оперативности является коэффициент оперативности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Pr="006F0B7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который рассчитывается следующим образом:</w:t>
      </w:r>
    </w:p>
    <w:p w14:paraId="04CD2666" w14:textId="77777777" w:rsidR="00CE5589" w:rsidRPr="006F0B7B" w:rsidRDefault="00CE5589" w:rsidP="006F0B7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D46CF07" w14:textId="30DD213F" w:rsidR="00CE5589" w:rsidRPr="006F0B7B" w:rsidRDefault="00000000" w:rsidP="006F0B7B">
      <w:pPr>
        <w:spacing w:after="0" w:line="360" w:lineRule="auto"/>
        <w:ind w:firstLine="709"/>
        <w:jc w:val="center"/>
        <w:rPr>
          <w:rFonts w:ascii="Cambria Math" w:hAnsi="Cambria Math" w:cs="Times New Roman"/>
          <w:sz w:val="28"/>
          <w:szCs w:val="28"/>
        </w:rPr>
      </w:pPr>
      <w:r w:rsidRPr="006F0B7B">
        <w:rPr>
          <w:rFonts w:ascii="Cambria Math" w:eastAsia="Times New Roman" w:hAnsi="Cambria Math" w:cs="Times New Roman"/>
          <w:sz w:val="28"/>
          <w:szCs w:val="28"/>
          <w:lang w:val="en-US"/>
        </w:rPr>
        <w:t>K</w:t>
      </w:r>
      <w:r w:rsidR="006F0B7B">
        <w:rPr>
          <w:rFonts w:ascii="Cambria Math" w:eastAsia="Times New Roman" w:hAnsi="Cambria Math" w:cs="Times New Roman"/>
          <w:sz w:val="28"/>
          <w:szCs w:val="28"/>
          <w:vertAlign w:val="subscript"/>
        </w:rPr>
        <w:t>оп</w:t>
      </w:r>
      <w:r w:rsidRPr="006F0B7B">
        <w:rPr>
          <w:rFonts w:ascii="Cambria Math" w:eastAsia="Times New Roman" w:hAnsi="Cambria Math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норм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факт</m:t>
                </m:r>
              </m:sub>
            </m:sSub>
          </m:den>
        </m:f>
      </m:oMath>
      <w:proofErr w:type="gramStart"/>
      <w:r w:rsidRPr="006F0B7B">
        <w:rPr>
          <w:rFonts w:ascii="Cambria Math" w:hAnsi="Cambria Math" w:cs="Times New Roman"/>
          <w:sz w:val="36"/>
          <w:szCs w:val="36"/>
        </w:rPr>
        <w:t xml:space="preserve">   </w:t>
      </w:r>
      <w:r w:rsidRPr="006F0B7B">
        <w:rPr>
          <w:rFonts w:ascii="Cambria Math" w:hAnsi="Cambria Math" w:cs="Times New Roman"/>
          <w:sz w:val="28"/>
          <w:szCs w:val="28"/>
        </w:rPr>
        <w:t>(</w:t>
      </w:r>
      <w:proofErr w:type="gramEnd"/>
      <w:r w:rsidRPr="006F0B7B">
        <w:rPr>
          <w:rFonts w:ascii="Cambria Math" w:hAnsi="Cambria Math" w:cs="Times New Roman"/>
          <w:sz w:val="28"/>
          <w:szCs w:val="28"/>
        </w:rPr>
        <w:t>2)</w:t>
      </w:r>
    </w:p>
    <w:p w14:paraId="30810D52" w14:textId="77777777" w:rsidR="00CE5589" w:rsidRPr="006F0B7B" w:rsidRDefault="00CE5589" w:rsidP="006F0B7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E8CB18" w14:textId="77777777" w:rsidR="00CE5589" w:rsidRDefault="00000000" w:rsidP="000D7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3AC43C6C" w14:textId="0735864C" w:rsidR="00CE5589" w:rsidRDefault="00000000" w:rsidP="000D79E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норм</m:t>
            </m:r>
          </m:sub>
        </m:sSub>
      </m:oMath>
      <w:r w:rsidRPr="00662A8B">
        <w:rPr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это нормативное время, отведенное на решение задачи (например, 30 минут для экстренных случаев или 5 рабочих дней для стандартных</w:t>
      </w:r>
      <w:r w:rsidRPr="00662A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факт</m:t>
            </m:r>
          </m:sub>
        </m:sSub>
      </m:oMath>
      <w:r w:rsidRPr="00662A8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фактическое время, затраченное на обработку</w:t>
      </w:r>
      <w:r w:rsidR="009502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4ED9DF" w14:textId="02CF6F11" w:rsidR="00CE5589" w:rsidRDefault="00000000" w:rsidP="009502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Если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on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662A8B">
        <w:rPr>
          <w:rFonts w:ascii="Times New Roman" w:eastAsia="Times New Roman" w:hAnsi="Times New Roman" w:cs="Times New Roman"/>
          <w:sz w:val="28"/>
          <w:szCs w:val="28"/>
        </w:rPr>
        <w:t>&gt;</w:t>
      </w:r>
      <w:proofErr w:type="gramEnd"/>
      <w:r w:rsidRPr="00662A8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это означает, что норматив выполнен. Если же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62A8B">
        <w:rPr>
          <w:rFonts w:ascii="Times New Roman" w:eastAsia="Times New Roman" w:hAnsi="Times New Roman" w:cs="Times New Roman"/>
          <w:sz w:val="28"/>
          <w:szCs w:val="28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норматив нарушен. Исследование 10 типичных центров управления регионами показало, что средний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on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срочным обр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щениям равен 0,85, а по обычным - 1,12. Эти данные свидетельствуют о том, что центр хуже справляется с оперативными задачами, что требует проведения дополнительного обучения сотрудников и пересмотра текущих приоритетов</w:t>
      </w:r>
    </w:p>
    <w:p w14:paraId="0D09034D" w14:textId="77777777" w:rsidR="00CE5589" w:rsidRDefault="00000000" w:rsidP="009502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комплексной оценки предлагается также использовать интегральный показатель эффективности:</w:t>
      </w:r>
    </w:p>
    <w:p w14:paraId="2DD058CC" w14:textId="77777777" w:rsidR="00CE5589" w:rsidRPr="006F0B7B" w:rsidRDefault="00CE5589" w:rsidP="006F0B7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CEB49F3" w14:textId="77777777" w:rsidR="00CE5589" w:rsidRPr="006F0B7B" w:rsidRDefault="00000000" w:rsidP="006F0B7B">
      <w:pPr>
        <w:spacing w:after="0" w:line="360" w:lineRule="auto"/>
        <w:ind w:firstLine="709"/>
        <w:jc w:val="center"/>
        <w:rPr>
          <w:rFonts w:ascii="Cambria Math" w:eastAsia="Times New Roman" w:hAnsi="Cambria Math" w:cs="Times New Roman"/>
          <w:sz w:val="40"/>
          <w:szCs w:val="40"/>
          <w:vertAlign w:val="subscript"/>
          <w:lang w:val="en-US"/>
        </w:rPr>
      </w:pPr>
      <w:r w:rsidRPr="006F0B7B">
        <w:rPr>
          <w:rFonts w:ascii="Cambria Math" w:eastAsia="Times New Roman" w:hAnsi="Cambria Math" w:cs="Times New Roman"/>
          <w:sz w:val="28"/>
          <w:szCs w:val="28"/>
          <w:lang w:val="en-US"/>
        </w:rPr>
        <w:t xml:space="preserve">E = </w:t>
      </w:r>
      <m:oMath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3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реш</m:t>
                </m:r>
              </m:sub>
            </m:s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*K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оп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общ</m:t>
                </m:r>
              </m:sub>
            </m:sSub>
          </m:den>
        </m:f>
      </m:oMath>
      <w:r w:rsidRPr="006F0B7B">
        <w:rPr>
          <w:rFonts w:ascii="Cambria Math" w:eastAsia="Times New Roman" w:hAnsi="Cambria Math" w:cs="Times New Roman"/>
          <w:sz w:val="28"/>
          <w:szCs w:val="28"/>
          <w:lang w:val="en-US"/>
        </w:rPr>
        <w:t xml:space="preserve"> * 100%</w:t>
      </w:r>
      <w:r w:rsidRPr="006F0B7B">
        <w:rPr>
          <w:rFonts w:ascii="Cambria Math" w:eastAsia="Times New Roman" w:hAnsi="Cambria Math" w:cs="Times New Roman"/>
          <w:sz w:val="40"/>
          <w:szCs w:val="40"/>
          <w:vertAlign w:val="subscript"/>
          <w:lang w:val="en-US"/>
        </w:rPr>
        <w:t>, (3)</w:t>
      </w:r>
    </w:p>
    <w:p w14:paraId="5980BFD3" w14:textId="77777777" w:rsidR="00CE5589" w:rsidRPr="006F0B7B" w:rsidRDefault="00CE5589" w:rsidP="006F0B7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B4BE59B" w14:textId="77777777" w:rsidR="00CE5589" w:rsidRDefault="00000000" w:rsidP="000D7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 w:val="32"/>
                <w:szCs w:val="36"/>
                <w:lang w:val="en-US"/>
              </w:rPr>
            </m:ctrlPr>
          </m:sSubPr>
          <m:e>
            <m:r>
              <w:rPr>
                <w:rFonts w:ascii="Cambria Math" w:eastAsia="Cambria Math" w:hAnsi="Cambria Math" w:cs="Cambria Math"/>
                <w:sz w:val="32"/>
                <w:szCs w:val="32"/>
                <w:lang w:val="en-US"/>
              </w:rPr>
              <m:t>Q</m:t>
            </m:r>
          </m:e>
          <m:sub>
            <m:r>
              <w:rPr>
                <w:rFonts w:ascii="Cambria Math" w:eastAsia="Cambria Math" w:hAnsi="Cambria Math" w:cs="Cambria Math"/>
                <w:sz w:val="32"/>
                <w:szCs w:val="32"/>
              </w:rPr>
              <m:t>реш</m:t>
            </m:r>
          </m:sub>
        </m:sSub>
      </m:oMath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решенных обращений,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 w:val="32"/>
                <w:szCs w:val="36"/>
                <w:lang w:val="en-US"/>
              </w:rPr>
            </m:ctrlPr>
          </m:sSubPr>
          <m:e>
            <m:r>
              <w:rPr>
                <w:rFonts w:ascii="Cambria Math" w:eastAsia="Cambria Math" w:hAnsi="Cambria Math" w:cs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eastAsia="Cambria Math" w:hAnsi="Cambria Math" w:cs="Cambria Math"/>
                <w:sz w:val="32"/>
                <w:szCs w:val="32"/>
              </w:rPr>
              <m:t>оп</m:t>
            </m:r>
          </m:sub>
        </m:sSub>
      </m:oMath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средний коэффициент оперативности,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 w:val="32"/>
                <w:szCs w:val="36"/>
                <w:lang w:val="en-US"/>
              </w:rPr>
            </m:ctrlPr>
          </m:sSubPr>
          <m:e>
            <m:r>
              <w:rPr>
                <w:rFonts w:ascii="Cambria Math" w:eastAsia="Cambria Math" w:hAnsi="Cambria Math" w:cs="Cambria Math"/>
                <w:sz w:val="32"/>
                <w:szCs w:val="32"/>
                <w:lang w:val="en-US"/>
              </w:rPr>
              <m:t>Q</m:t>
            </m:r>
          </m:e>
          <m:sub>
            <m:r>
              <w:rPr>
                <w:rFonts w:ascii="Cambria Math" w:eastAsia="Cambria Math" w:hAnsi="Cambria Math" w:cs="Cambria Math"/>
                <w:sz w:val="32"/>
                <w:szCs w:val="32"/>
              </w:rPr>
              <m:t>общ</m:t>
            </m:r>
          </m:sub>
        </m:sSub>
      </m:oMath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общее количество обращений.</w:t>
      </w:r>
    </w:p>
    <w:p w14:paraId="69B450FC" w14:textId="77777777" w:rsidR="00CE5589" w:rsidRDefault="00000000" w:rsidP="000D79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Сравнительная динамика показателей за 2024 год по кварталам представлена в таблице 2.2</w:t>
      </w:r>
    </w:p>
    <w:p w14:paraId="4593C00B" w14:textId="77777777" w:rsidR="00CE5589" w:rsidRDefault="00000000" w:rsidP="000D79E9">
      <w:pPr>
        <w:spacing w:before="240" w:after="12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725"/>
      </w:tblGrid>
      <w:tr w:rsidR="00CE5589" w14:paraId="23BD4D73" w14:textId="77777777" w:rsidTr="000D79E9">
        <w:trPr>
          <w:trHeight w:val="599"/>
        </w:trPr>
        <w:tc>
          <w:tcPr>
            <w:tcW w:w="1871" w:type="dxa"/>
            <w:vAlign w:val="center"/>
          </w:tcPr>
          <w:p w14:paraId="503B406F" w14:textId="6DB5C0C5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</w:t>
            </w:r>
            <w:r w:rsidR="000D79E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71" w:type="dxa"/>
            <w:vAlign w:val="center"/>
          </w:tcPr>
          <w:p w14:paraId="0C23C562" w14:textId="5BAF3205" w:rsidR="00CE5589" w:rsidRDefault="00000000" w:rsidP="000D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D79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квартал 2024</w:t>
            </w:r>
          </w:p>
        </w:tc>
        <w:tc>
          <w:tcPr>
            <w:tcW w:w="1871" w:type="dxa"/>
            <w:vAlign w:val="center"/>
          </w:tcPr>
          <w:p w14:paraId="5357F906" w14:textId="6B1EC4DA" w:rsidR="00CE5589" w:rsidRDefault="00000000" w:rsidP="000D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D79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квартал 2024</w:t>
            </w:r>
          </w:p>
        </w:tc>
        <w:tc>
          <w:tcPr>
            <w:tcW w:w="1871" w:type="dxa"/>
            <w:vAlign w:val="center"/>
          </w:tcPr>
          <w:p w14:paraId="70F92C66" w14:textId="1672D3A3" w:rsidR="00CE5589" w:rsidRDefault="00000000" w:rsidP="000D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D79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квартал 2024</w:t>
            </w:r>
          </w:p>
        </w:tc>
        <w:tc>
          <w:tcPr>
            <w:tcW w:w="1725" w:type="dxa"/>
            <w:vAlign w:val="center"/>
          </w:tcPr>
          <w:p w14:paraId="2229415D" w14:textId="4E2DD22E" w:rsidR="00CE5589" w:rsidRDefault="00000000" w:rsidP="000D7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D79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квартал 2024</w:t>
            </w:r>
          </w:p>
        </w:tc>
      </w:tr>
      <w:tr w:rsidR="00CE5589" w14:paraId="19EF1016" w14:textId="77777777" w:rsidTr="000D79E9">
        <w:trPr>
          <w:trHeight w:val="890"/>
        </w:trPr>
        <w:tc>
          <w:tcPr>
            <w:tcW w:w="1871" w:type="dxa"/>
            <w:vAlign w:val="center"/>
          </w:tcPr>
          <w:p w14:paraId="30510540" w14:textId="77777777" w:rsidR="00CE5589" w:rsidRDefault="00000000" w:rsidP="000D7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обращений, тыс.</w:t>
            </w:r>
          </w:p>
        </w:tc>
        <w:tc>
          <w:tcPr>
            <w:tcW w:w="1871" w:type="dxa"/>
            <w:vAlign w:val="center"/>
          </w:tcPr>
          <w:p w14:paraId="7324CB56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871" w:type="dxa"/>
            <w:vAlign w:val="center"/>
          </w:tcPr>
          <w:p w14:paraId="2697C21D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1" w:type="dxa"/>
            <w:vAlign w:val="center"/>
          </w:tcPr>
          <w:p w14:paraId="36991F23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725" w:type="dxa"/>
            <w:vAlign w:val="center"/>
          </w:tcPr>
          <w:p w14:paraId="0E70D6DA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15,7</w:t>
            </w:r>
          </w:p>
        </w:tc>
      </w:tr>
      <w:tr w:rsidR="00CE5589" w14:paraId="523D57C5" w14:textId="77777777" w:rsidTr="000D79E9">
        <w:trPr>
          <w:trHeight w:val="619"/>
        </w:trPr>
        <w:tc>
          <w:tcPr>
            <w:tcW w:w="1871" w:type="dxa"/>
            <w:vAlign w:val="center"/>
          </w:tcPr>
          <w:p w14:paraId="0348D9E3" w14:textId="77777777" w:rsidR="00CE5589" w:rsidRDefault="00000000" w:rsidP="000D7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время ответа, мин.</w:t>
            </w:r>
          </w:p>
        </w:tc>
        <w:tc>
          <w:tcPr>
            <w:tcW w:w="1871" w:type="dxa"/>
            <w:vAlign w:val="center"/>
          </w:tcPr>
          <w:p w14:paraId="2DEE88E6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71" w:type="dxa"/>
            <w:vAlign w:val="center"/>
          </w:tcPr>
          <w:p w14:paraId="22066042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71" w:type="dxa"/>
            <w:vAlign w:val="center"/>
          </w:tcPr>
          <w:p w14:paraId="58A14EAF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25" w:type="dxa"/>
            <w:vAlign w:val="center"/>
          </w:tcPr>
          <w:p w14:paraId="23AD8112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CE5589" w14:paraId="6EBE3340" w14:textId="77777777" w:rsidTr="000D79E9">
        <w:trPr>
          <w:trHeight w:val="911"/>
        </w:trPr>
        <w:tc>
          <w:tcPr>
            <w:tcW w:w="1871" w:type="dxa"/>
            <w:vAlign w:val="center"/>
          </w:tcPr>
          <w:p w14:paraId="165CFE4E" w14:textId="77777777" w:rsidR="00CE5589" w:rsidRDefault="00000000" w:rsidP="000D7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оперативности Коп</w:t>
            </w:r>
          </w:p>
        </w:tc>
        <w:tc>
          <w:tcPr>
            <w:tcW w:w="1871" w:type="dxa"/>
            <w:vAlign w:val="center"/>
          </w:tcPr>
          <w:p w14:paraId="58D7AA2D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871" w:type="dxa"/>
            <w:vAlign w:val="center"/>
          </w:tcPr>
          <w:p w14:paraId="5E9B046F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71" w:type="dxa"/>
            <w:vAlign w:val="center"/>
          </w:tcPr>
          <w:p w14:paraId="4F4FE241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725" w:type="dxa"/>
            <w:vAlign w:val="center"/>
          </w:tcPr>
          <w:p w14:paraId="1BDFAB60" w14:textId="77777777" w:rsidR="00CE5589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1,03</w:t>
            </w:r>
          </w:p>
        </w:tc>
      </w:tr>
    </w:tbl>
    <w:p w14:paraId="37024DC0" w14:textId="77777777" w:rsidR="00CE5589" w:rsidRDefault="00000000" w:rsidP="000D79E9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видно из таблицы 2.2, наилучшие показатели достигнуты в третьем квартале 2024 года, когда после летнего периода оптимизации процессов время ответа сократилось до 72 минут, а коэффициент оперативности превысил 1,1. В четвертом квартале произошло небольшое ухудшение из-за сезонного роста обращений по вопросам отопления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D906B" w14:textId="5251D4CE" w:rsidR="00CE5589" w:rsidRDefault="00000000" w:rsidP="009502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Делая выводы по пункту 2.2, можно сказать, что предложенная система показателей эффективности (коэффициент оперативности, интегральный показатель) позволяет объективно оценивать работу ЦУР. Анализ показал, что в среднем по регионам нормативы выполняются по обычным обращениям, но требую улучшения по срочным. Далее рассм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трим проблемы информационного взаимодействия. </w:t>
      </w:r>
    </w:p>
    <w:p w14:paraId="7C4A589F" w14:textId="4006579A" w:rsidR="00CE5589" w:rsidRPr="00473C5B" w:rsidRDefault="00000000" w:rsidP="00950239">
      <w:pPr>
        <w:pStyle w:val="aff1"/>
        <w:numPr>
          <w:ilvl w:val="0"/>
          <w:numId w:val="87"/>
        </w:numPr>
        <w:suppressAutoHyphens/>
        <w:spacing w:after="120" w:line="240" w:lineRule="auto"/>
        <w:ind w:left="1276" w:hanging="567"/>
        <w:contextualSpacing w:val="0"/>
        <w:jc w:val="both"/>
        <w:outlineLvl w:val="1"/>
        <w:rPr>
          <w:rFonts w:ascii="Arial Cyr" w:hAnsi="Arial Cyr" w:cs="Arial"/>
          <w:sz w:val="28"/>
          <w:szCs w:val="28"/>
        </w:rPr>
      </w:pPr>
      <w:r w:rsidRPr="00473C5B">
        <w:rPr>
          <w:rFonts w:ascii="Arial Cyr" w:eastAsia="Arial" w:hAnsi="Arial Cyr" w:cs="Arial"/>
          <w:sz w:val="28"/>
          <w:szCs w:val="28"/>
        </w:rPr>
        <w:t>Препятствия и решения в обмене информацией</w:t>
      </w:r>
    </w:p>
    <w:p w14:paraId="4B36C06D" w14:textId="77777777" w:rsidR="00CE5589" w:rsidRDefault="00000000" w:rsidP="000D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работы ситуационных центров и Центров управления регионом (ЦУР) выявил ряд существенных трудностей в сфере информационного взаимодействия. Всего выделено семь ключевых проблем, мешающих эффективному обмену данными [6]:</w:t>
      </w:r>
    </w:p>
    <w:p w14:paraId="0E80E866" w14:textId="4646A8C2" w:rsidR="00CE5589" w:rsidRDefault="00000000" w:rsidP="000D79E9">
      <w:pPr>
        <w:pStyle w:val="aff1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форматов данных: 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едомства используют несовместимые форматы (Excel, XML, PDF), что усложняет автоматизированную обработку информации.</w:t>
      </w:r>
    </w:p>
    <w:p w14:paraId="02603985" w14:textId="0CDE110A" w:rsidR="00CE5589" w:rsidRDefault="00000000" w:rsidP="000D79E9">
      <w:pPr>
        <w:pStyle w:val="aff1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унифицированной идентификации событий: 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дна и та же ситуация может иметь разные идентификаторы в различных системах, приводя к путанице и дублированию.</w:t>
      </w:r>
    </w:p>
    <w:p w14:paraId="408B5A17" w14:textId="497CC301" w:rsidR="00CE5589" w:rsidRDefault="00000000" w:rsidP="000D79E9">
      <w:pPr>
        <w:pStyle w:val="aff1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Избыточный ручной ввод данных: 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ператоры вынуждены вручную переносить информацию между системами, что отнимает значительную часть рабочего времени (до 30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D0BF5BB" w14:textId="47A7DC45" w:rsidR="00CE5589" w:rsidRDefault="00000000" w:rsidP="000D79E9">
      <w:pPr>
        <w:pStyle w:val="aff1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Задержки в передаче информации: 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некоторых случаях информация достигает ЦУР с существенными опозданиями (до 2 часов), что критично для оперативного реагирования.</w:t>
      </w:r>
    </w:p>
    <w:p w14:paraId="0EDEDB75" w14:textId="4860DB62" w:rsidR="00CE5589" w:rsidRDefault="00000000" w:rsidP="000D79E9">
      <w:pPr>
        <w:pStyle w:val="aff1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Низкое качество поступающих данных: 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еполнота, ошибки и устаревшие сведения снижают точность аналитических выводов.</w:t>
      </w:r>
    </w:p>
    <w:p w14:paraId="1695C6C9" w14:textId="3DB92BA5" w:rsidR="00CE5589" w:rsidRDefault="00000000" w:rsidP="000D79E9">
      <w:pPr>
        <w:pStyle w:val="aff1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Недостаточная проверка исполнения поручений: </w:t>
      </w:r>
      <w:r w:rsidR="000D79E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тсутствует механизм подтверждения фактического решения проблем после отчетов ответственных лиц.</w:t>
      </w:r>
    </w:p>
    <w:p w14:paraId="0AF7D81A" w14:textId="6A5FB425" w:rsidR="00CE5589" w:rsidRDefault="00000000" w:rsidP="000D79E9">
      <w:pPr>
        <w:pStyle w:val="aff1"/>
        <w:numPr>
          <w:ilvl w:val="0"/>
          <w:numId w:val="8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Ограниченные каналы связи в отдаленных районах: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лабое интернет-соединение в сельской местности затрудняет сбор первичной информации.</w:t>
      </w:r>
    </w:p>
    <w:p w14:paraId="612A1112" w14:textId="77777777" w:rsidR="00CE5589" w:rsidRDefault="00000000" w:rsidP="000D79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устранения выявленных проблем предлагаются следующие меры:</w:t>
      </w:r>
    </w:p>
    <w:p w14:paraId="25DDBF26" w14:textId="285D1E7B" w:rsidR="00CE5589" w:rsidRDefault="00000000" w:rsidP="000D79E9">
      <w:pPr>
        <w:pStyle w:val="aff1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Стандартизация данных: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недрение единого формата обмена информацией (XML или JSON) с обязательной проверкой соответствия схеме. Это обеспечит автоматизированный прием данных от всех ведомств.</w:t>
      </w:r>
    </w:p>
    <w:p w14:paraId="46FAE5F4" w14:textId="3B7794F2" w:rsidR="00CE5589" w:rsidRDefault="00000000" w:rsidP="000D79E9">
      <w:pPr>
        <w:pStyle w:val="aff1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Блокчейн для надежности: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спользование блокчейн-реестра для записи всех событий. Каждое обращение будет иметь уникальный х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ш, а все последующие действия (передача, назначение исполнителя, ответ) будут фиксироваться в распределенном реестре, гарантируя целостность и неизменность данных.</w:t>
      </w:r>
    </w:p>
    <w:p w14:paraId="2254909E" w14:textId="42A5BCAA" w:rsidR="00CE5589" w:rsidRDefault="00000000" w:rsidP="000D79E9">
      <w:pPr>
        <w:pStyle w:val="aff1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Интеллектуальная маршрутизация: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азработка единой системы маршрутизации на базе ИИ, которая автоматически классифицирует обращения и назначает ответственных без ручного вмешательства.</w:t>
      </w:r>
    </w:p>
    <w:p w14:paraId="213CC21C" w14:textId="1E458BA0" w:rsidR="00CE5589" w:rsidRDefault="00000000" w:rsidP="000D79E9">
      <w:pPr>
        <w:pStyle w:val="aff1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Резервные каналы связи: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беспечение резервных каналов связи (спутниковых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LoRaWAN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удаленных территорий.</w:t>
      </w:r>
    </w:p>
    <w:p w14:paraId="32EF754E" w14:textId="29222EE9" w:rsidR="00CE5589" w:rsidRDefault="00000000" w:rsidP="000D79E9">
      <w:pPr>
        <w:pStyle w:val="aff1"/>
        <w:numPr>
          <w:ilvl w:val="0"/>
          <w:numId w:val="86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недрение системы проверки выполнения задач с использованием фотографий с геолокацией или мобильного приложения для граждан.</w:t>
      </w:r>
    </w:p>
    <w:p w14:paraId="20350F27" w14:textId="77777777" w:rsidR="000D79E9" w:rsidRDefault="00000000" w:rsidP="006F0B7B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Проблемы информационного взаимодействия носят комплексный характер, но существуют конкретные пути их решения. Наиболее эффективными представляются унификация форматов, применение блокчейна и обеспечение резервных каналов связи. Без их реализации дальнейшее развитие Целей устойчивого развития (ЦУР) будет затруднено. Далее мы перейдем к рассмотрению перспектив развития ситуационных центров.</w:t>
      </w:r>
    </w:p>
    <w:p w14:paraId="0E952C19" w14:textId="40207F70" w:rsidR="00CE5589" w:rsidRPr="00473C5B" w:rsidRDefault="00000000" w:rsidP="00950239">
      <w:pPr>
        <w:pStyle w:val="aff1"/>
        <w:pageBreakBefore/>
        <w:numPr>
          <w:ilvl w:val="0"/>
          <w:numId w:val="90"/>
        </w:numPr>
        <w:suppressAutoHyphens/>
        <w:spacing w:after="240" w:line="240" w:lineRule="auto"/>
        <w:ind w:left="993" w:hanging="284"/>
        <w:contextualSpacing w:val="0"/>
        <w:outlineLvl w:val="0"/>
        <w:rPr>
          <w:rFonts w:ascii="Arial Cyr" w:eastAsia="Times New Roman" w:hAnsi="Arial Cyr" w:cs="Times New Roman"/>
          <w:sz w:val="28"/>
          <w:szCs w:val="28"/>
        </w:rPr>
      </w:pPr>
      <w:r w:rsidRPr="00473C5B">
        <w:rPr>
          <w:rFonts w:ascii="Arial Cyr" w:eastAsia="Arial" w:hAnsi="Arial Cyr" w:cs="Arial"/>
          <w:color w:val="0F1115"/>
          <w:sz w:val="30"/>
          <w:szCs w:val="30"/>
        </w:rPr>
        <w:lastRenderedPageBreak/>
        <w:t>Перспективы развития ситуационных центров и центров управления регионами</w:t>
      </w:r>
    </w:p>
    <w:p w14:paraId="0BC976CE" w14:textId="7BFDEF49" w:rsidR="00CE5589" w:rsidRPr="00473C5B" w:rsidRDefault="00000000" w:rsidP="00950239">
      <w:pPr>
        <w:pStyle w:val="aff1"/>
        <w:numPr>
          <w:ilvl w:val="0"/>
          <w:numId w:val="91"/>
        </w:numPr>
        <w:suppressAutoHyphens/>
        <w:spacing w:after="120" w:line="240" w:lineRule="auto"/>
        <w:ind w:left="1276" w:hanging="567"/>
        <w:contextualSpacing w:val="0"/>
        <w:outlineLvl w:val="1"/>
        <w:rPr>
          <w:rFonts w:ascii="Arial" w:hAnsi="Arial" w:cs="Arial"/>
          <w:sz w:val="28"/>
          <w:szCs w:val="28"/>
        </w:rPr>
      </w:pPr>
      <w:r w:rsidRPr="00473C5B">
        <w:rPr>
          <w:rFonts w:ascii="Arial" w:eastAsia="Arial" w:hAnsi="Arial" w:cs="Arial"/>
          <w:sz w:val="28"/>
          <w:szCs w:val="28"/>
        </w:rPr>
        <w:t>Цифровая трансформация и искусственный интеллект</w:t>
      </w:r>
    </w:p>
    <w:p w14:paraId="4ADF6765" w14:textId="77777777" w:rsidR="00CE5589" w:rsidRDefault="00000000" w:rsidP="006F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Будущее ситуационных центров и центров управления регионами (ЦУР) неразрывно связано с интеграцией искусственного интеллекта (ИИ). Цифровая трансформация означает переход от простой автоматизации к созданию интеллектуальных систем, способных самостоятельно принимать решения в стандартных ситуациях.</w:t>
      </w:r>
    </w:p>
    <w:p w14:paraId="778E6E1F" w14:textId="77777777" w:rsidR="00CE5589" w:rsidRDefault="00000000" w:rsidP="00355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Внедрение ИИ в работу ЦУР осуществляется по нескольким ключевым направлениям:</w:t>
      </w:r>
    </w:p>
    <w:p w14:paraId="2E2392B3" w14:textId="7180E915" w:rsidR="00CE5589" w:rsidRDefault="00000000" w:rsidP="006F0B7B">
      <w:pPr>
        <w:pStyle w:val="aff1"/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Автоматическая категоризация обращений: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лгоритмы машинного обучения (например, опорные векторы или нейронные сети) теперь могут самостоятельно определять тематику, срочность и эмоциональный тон сообщений граждан (позитивный, нейтральный, негативный), достигая точности до 92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тестовых проектах.</w:t>
      </w:r>
    </w:p>
    <w:p w14:paraId="25BFA52F" w14:textId="154D6632" w:rsidR="00CE5589" w:rsidRDefault="00000000" w:rsidP="006F0B7B">
      <w:pPr>
        <w:pStyle w:val="aff1"/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Автоматическое формирование ответов: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ат-боты, основанные на больших языковых моделях, способны оперативно отвечать на распространенные вопросы граждан (например, о графике работы учреждений, тарифах или порядке получения услуг), что сокращает нагрузку на сотрудников ЦУР на 30-40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30D2D7" w14:textId="547C7631" w:rsidR="00CE5589" w:rsidRDefault="00000000" w:rsidP="006F0B7B">
      <w:pPr>
        <w:pStyle w:val="aff1"/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Прогнозирование пиковых нагрузок: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ейросетевые модели (такие как LSTM и трансформеры) анализируют историю обращений и предсказывают возможный рост числа запросов по определенным темам, позволяя заранее подготовиться к увеличению нагрузки.</w:t>
      </w:r>
    </w:p>
    <w:p w14:paraId="201568FC" w14:textId="77777777" w:rsidR="00CE5589" w:rsidRDefault="00000000" w:rsidP="006F0B7B">
      <w:pPr>
        <w:pStyle w:val="aff1"/>
        <w:numPr>
          <w:ilvl w:val="0"/>
          <w:numId w:val="9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неочевидных проблем: ИИ способен анализировать не только прямые жалобы, но и косвенные упоминания, обнаруживая скрытые проблемы, о которых граждане не сообщают напрямую.</w:t>
      </w:r>
    </w:p>
    <w:p w14:paraId="70694E15" w14:textId="6500E907" w:rsidR="00CE5589" w:rsidRDefault="00000000" w:rsidP="00950239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рисунке 3.1 представлена схема интеллектуальной системы поддержки принятия решений для Центра управления регионом. Эта система, обозначенная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как ИИ-модуль ситуационного центра, состоит из следующих ключевых компонентов: модуль сбора информации (получающий данные из социальных сетей, СМЭВ и портала Госуслуг), модуль обработки естественного языка (для классификации, анализа тональности и извлечения сущностей), модуль прогнозирования, модуль генерации ответов и модуль предоставления рекомендаций оператору.</w:t>
      </w:r>
    </w:p>
    <w:p w14:paraId="12E560DC" w14:textId="77777777" w:rsidR="00CE5589" w:rsidRDefault="00000000">
      <w:pPr>
        <w:spacing w:line="360" w:lineRule="auto"/>
        <w:ind w:left="707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A4E9FCF" wp14:editId="5555808B">
                <wp:extent cx="3481125" cy="3038508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382589" name="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81124" cy="3038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74.10pt;height:239.25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</w:p>
    <w:p w14:paraId="1257FF59" w14:textId="29323A29" w:rsidR="00CE5589" w:rsidRPr="006F0B7B" w:rsidRDefault="00000000" w:rsidP="006F0B7B">
      <w:pPr>
        <w:spacing w:before="12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3.1 – архитектура ИИ-модуля ситуационного центра</w:t>
      </w:r>
    </w:p>
    <w:p w14:paraId="54EBAFA7" w14:textId="77777777" w:rsidR="00CE5589" w:rsidRDefault="00000000" w:rsidP="0035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применения искусственного интеллекта (ИИ) измеряется по формуле: </w:t>
      </w:r>
    </w:p>
    <w:p w14:paraId="70BE8DF4" w14:textId="77777777" w:rsidR="00CE5589" w:rsidRDefault="00CE5589" w:rsidP="00355C5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958C63F" w14:textId="77777777" w:rsidR="00CE5589" w:rsidRPr="006F0B7B" w:rsidRDefault="00000000" w:rsidP="00355C58">
      <w:pPr>
        <w:spacing w:after="0" w:line="360" w:lineRule="auto"/>
        <w:ind w:firstLine="709"/>
        <w:jc w:val="center"/>
        <w:rPr>
          <w:rFonts w:ascii="Cambria Math" w:eastAsia="Times New Roman" w:hAnsi="Cambria Math" w:cs="Times New Roman"/>
          <w:sz w:val="28"/>
          <w:szCs w:val="28"/>
        </w:rPr>
      </w:pPr>
      <w:r w:rsidRPr="006F0B7B">
        <w:rPr>
          <w:rFonts w:ascii="Cambria Math" w:eastAsia="Times New Roman" w:hAnsi="Cambria Math" w:cs="Times New Roman"/>
          <w:sz w:val="28"/>
          <w:szCs w:val="28"/>
          <w:lang w:val="en-US"/>
        </w:rPr>
        <w:t>E</w:t>
      </w:r>
      <w:proofErr w:type="spellStart"/>
      <w:r w:rsidRPr="006F0B7B">
        <w:rPr>
          <w:rFonts w:ascii="Cambria Math" w:eastAsia="Times New Roman" w:hAnsi="Cambria Math" w:cs="Times New Roman"/>
          <w:sz w:val="28"/>
          <w:szCs w:val="28"/>
          <w:vertAlign w:val="subscript"/>
        </w:rPr>
        <w:t>ии</w:t>
      </w:r>
      <w:proofErr w:type="spellEnd"/>
      <w:r w:rsidRPr="006F0B7B">
        <w:rPr>
          <w:rFonts w:ascii="Cambria Math" w:eastAsia="Times New Roman" w:hAnsi="Cambria Math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36"/>
                <w:lang w:val="en-US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P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 xml:space="preserve">ии - </m:t>
            </m:r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="Cambria Math" w:hAnsi="Cambria Math" w:cs="Cambria Math"/>
                <w:sz w:val="28"/>
                <w:szCs w:val="28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6F0B7B">
        <w:rPr>
          <w:rFonts w:ascii="Cambria Math" w:eastAsia="Times New Roman" w:hAnsi="Cambria Math" w:cs="Times New Roman"/>
          <w:sz w:val="28"/>
          <w:szCs w:val="28"/>
        </w:rPr>
        <w:t xml:space="preserve"> * 100%, (4)</w:t>
      </w:r>
    </w:p>
    <w:p w14:paraId="3DBA3B6C" w14:textId="77777777" w:rsidR="00CE5589" w:rsidRDefault="00CE5589" w:rsidP="0035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68497" w14:textId="77777777" w:rsidR="00CE5589" w:rsidRDefault="00000000" w:rsidP="006F0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P</w:t>
      </w:r>
      <w:r w:rsidRPr="00355C58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ии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объем сообщений, обработанных с помощью ИИ за единицу времени, 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r w:rsidRPr="00355C58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объем сообщений, обработанных без использования ИИ.</w:t>
      </w:r>
    </w:p>
    <w:p w14:paraId="3F994CFA" w14:textId="3BBE7336" w:rsidR="00CE5589" w:rsidRDefault="00000000" w:rsidP="006F0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Цифровая трансформация с внедрением ИИ повышает производительность ЦУР на 40-60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снижая при этом качества обработки. Наиболее перспективными направлениями являются автоматическая классификация,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 чат-ботов, и прогнозирование пиковых нагрузок. В дальнейшем будет рассмотрена интеграция с системами мониторинга и прогнозирования.</w:t>
      </w:r>
    </w:p>
    <w:p w14:paraId="772AEE88" w14:textId="64CABD12" w:rsidR="00CE5589" w:rsidRPr="006F0B7B" w:rsidRDefault="00000000" w:rsidP="00165210">
      <w:pPr>
        <w:pStyle w:val="aff1"/>
        <w:numPr>
          <w:ilvl w:val="0"/>
          <w:numId w:val="91"/>
        </w:numPr>
        <w:suppressAutoHyphens/>
        <w:spacing w:after="120" w:line="240" w:lineRule="auto"/>
        <w:ind w:left="1276" w:hanging="567"/>
        <w:contextualSpacing w:val="0"/>
        <w:outlineLvl w:val="1"/>
        <w:rPr>
          <w:rFonts w:ascii="Arial" w:hAnsi="Arial" w:cs="Arial"/>
          <w:sz w:val="28"/>
          <w:szCs w:val="28"/>
        </w:rPr>
      </w:pPr>
      <w:r w:rsidRPr="006F0B7B">
        <w:rPr>
          <w:rFonts w:ascii="Arial" w:eastAsia="Arial" w:hAnsi="Arial" w:cs="Arial"/>
          <w:sz w:val="28"/>
          <w:szCs w:val="28"/>
        </w:rPr>
        <w:t>Интеграция с системами мониторинга и прогнозирования: переход к проактивному управлению</w:t>
      </w:r>
    </w:p>
    <w:p w14:paraId="450DBDD5" w14:textId="09277C13" w:rsidR="00CE5589" w:rsidRDefault="00000000" w:rsidP="006F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Следующий этап развития ситуационных центров (ЦУР) – это их глубокая интеграция с региональными цифровыми платформами, такими как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Умный город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Безопасный регион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Здравоохранение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Такая интеграция позволит перейти от реагирования на уже возникшие проблемы к их прогнозированию и предотвращению.</w:t>
      </w:r>
    </w:p>
    <w:p w14:paraId="3B3879E8" w14:textId="0D554483" w:rsidR="00CE5589" w:rsidRDefault="00000000" w:rsidP="006F0B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большинство ЦУР работают по принципу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реакции на жалобы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проблема решается после обращения граждан. Прогнозная модель, напротив, предполагает, что система сама выявляет отклонения и предлагает решения до того, как они станут заметны населению. Например, датчики качества воды в системе 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Умный город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обнаружить загрязнение. Ситуационный центр получит сигнал, проанализирует его и направит предписание водоканалу для устранения проблемы, причем граждане могут даже не узнать о возникшей ситуации благодаря своевременному вмешательству.</w:t>
      </w:r>
    </w:p>
    <w:p w14:paraId="00A997D8" w14:textId="65448991" w:rsidR="00CE5589" w:rsidRDefault="00000000" w:rsidP="006F0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прогнозирования, например, загруженности транспортной сети, используется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авторегрессионная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 первого порядка AR</w:t>
      </w:r>
      <w:r w:rsidR="006F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(1):</w:t>
      </w:r>
    </w:p>
    <w:p w14:paraId="6D9C979A" w14:textId="77777777" w:rsidR="006F0B7B" w:rsidRPr="00355C58" w:rsidRDefault="006F0B7B" w:rsidP="006F0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2F5CA" w14:textId="0BA04B97" w:rsidR="00CE5589" w:rsidRPr="006F0B7B" w:rsidRDefault="00000000" w:rsidP="006F0B7B">
      <w:pPr>
        <w:spacing w:after="0" w:line="240" w:lineRule="auto"/>
        <w:ind w:firstLine="709"/>
        <w:jc w:val="center"/>
        <w:rPr>
          <w:rFonts w:ascii="Cambria Math" w:hAnsi="Cambria Math" w:cs="Arial"/>
          <w:sz w:val="28"/>
          <w:szCs w:val="28"/>
        </w:rPr>
      </w:pPr>
      <w:proofErr w:type="spellStart"/>
      <w:r w:rsidRPr="006F0B7B">
        <w:rPr>
          <w:rFonts w:ascii="Cambria Math" w:eastAsia="Arial" w:hAnsi="Cambria Math" w:cs="Arial"/>
          <w:sz w:val="28"/>
          <w:szCs w:val="28"/>
          <w:lang w:val="en-US"/>
        </w:rPr>
        <w:t>Y</w:t>
      </w:r>
      <w:r w:rsidRPr="006F0B7B">
        <w:rPr>
          <w:rFonts w:ascii="Cambria Math" w:eastAsia="Arial" w:hAnsi="Cambria Math" w:cs="Arial"/>
          <w:sz w:val="28"/>
          <w:szCs w:val="28"/>
          <w:vertAlign w:val="subscript"/>
          <w:lang w:val="en-US"/>
        </w:rPr>
        <w:t>t</w:t>
      </w:r>
      <w:proofErr w:type="spellEnd"/>
      <w:r w:rsidRPr="006F0B7B">
        <w:rPr>
          <w:rFonts w:ascii="Cambria Math" w:eastAsia="Arial" w:hAnsi="Cambria Math" w:cs="Arial"/>
          <w:sz w:val="28"/>
          <w:szCs w:val="28"/>
        </w:rPr>
        <w:t xml:space="preserve"> = </w:t>
      </w:r>
      <w:r w:rsidRPr="006F0B7B">
        <w:rPr>
          <w:rFonts w:ascii="Cambria Math" w:eastAsia="Arial" w:hAnsi="Cambria Math" w:cs="Arial"/>
          <w:i/>
          <w:iCs/>
          <w:sz w:val="28"/>
          <w:szCs w:val="28"/>
          <w:lang w:val="en-US"/>
        </w:rPr>
        <w:t>c</w:t>
      </w:r>
      <w:r w:rsidRPr="006F0B7B">
        <w:rPr>
          <w:rFonts w:ascii="Cambria Math" w:eastAsia="Arial" w:hAnsi="Cambria Math" w:cs="Arial"/>
          <w:sz w:val="28"/>
          <w:szCs w:val="28"/>
        </w:rPr>
        <w:t xml:space="preserve"> + </w:t>
      </w:r>
      <w:proofErr w:type="spellStart"/>
      <w:r w:rsidRPr="006F0B7B">
        <w:rPr>
          <w:rFonts w:ascii="Cambria Math" w:eastAsia="Arial" w:hAnsi="Cambria Math" w:cs="Arial"/>
          <w:sz w:val="28"/>
          <w:szCs w:val="28"/>
          <w:lang w:val="en-US"/>
        </w:rPr>
        <w:t>ϕY</w:t>
      </w:r>
      <w:r w:rsidRPr="006F0B7B">
        <w:rPr>
          <w:rFonts w:ascii="Cambria Math" w:eastAsia="Arial" w:hAnsi="Cambria Math" w:cs="Arial"/>
          <w:sz w:val="28"/>
          <w:szCs w:val="28"/>
          <w:vertAlign w:val="subscript"/>
          <w:lang w:val="en-US"/>
        </w:rPr>
        <w:t>t</w:t>
      </w:r>
      <w:proofErr w:type="spellEnd"/>
      <w:r w:rsidRPr="006F0B7B">
        <w:rPr>
          <w:rFonts w:ascii="Cambria Math" w:eastAsia="Arial" w:hAnsi="Cambria Math" w:cs="Arial"/>
          <w:sz w:val="28"/>
          <w:szCs w:val="28"/>
        </w:rPr>
        <w:t xml:space="preserve"> - 1 +</w:t>
      </w:r>
      <w:r w:rsidR="00100BCC">
        <w:rPr>
          <w:rFonts w:ascii="Cambria Math" w:eastAsia="Arial" w:hAnsi="Cambria Math" w:cs="Arial"/>
          <w:sz w:val="28"/>
          <w:szCs w:val="28"/>
        </w:rPr>
        <w:t xml:space="preserve"> </w:t>
      </w:r>
      <w:proofErr w:type="spellStart"/>
      <w:r w:rsidRPr="006F0B7B">
        <w:rPr>
          <w:rFonts w:ascii="Cambria Math" w:eastAsia="Arial" w:hAnsi="Cambria Math" w:cs="Arial"/>
          <w:sz w:val="28"/>
          <w:szCs w:val="28"/>
          <w:lang w:val="en-US"/>
        </w:rPr>
        <w:t>ε</w:t>
      </w:r>
      <w:r w:rsidRPr="006F0B7B">
        <w:rPr>
          <w:rFonts w:ascii="Cambria Math" w:eastAsia="Arial" w:hAnsi="Cambria Math" w:cs="Arial"/>
          <w:sz w:val="28"/>
          <w:szCs w:val="28"/>
          <w:vertAlign w:val="subscript"/>
          <w:lang w:val="en-US"/>
        </w:rPr>
        <w:t>t</w:t>
      </w:r>
      <w:proofErr w:type="spellEnd"/>
      <w:r w:rsidRPr="006F0B7B">
        <w:rPr>
          <w:rFonts w:ascii="Cambria Math" w:eastAsia="Arial" w:hAnsi="Cambria Math" w:cs="Arial"/>
          <w:sz w:val="28"/>
          <w:szCs w:val="28"/>
          <w:vertAlign w:val="subscript"/>
        </w:rPr>
        <w:t xml:space="preserve"> </w:t>
      </w:r>
      <w:proofErr w:type="gramStart"/>
      <w:r w:rsidRPr="006F0B7B">
        <w:rPr>
          <w:rFonts w:ascii="Cambria Math" w:eastAsia="Arial" w:hAnsi="Cambria Math" w:cs="Arial"/>
          <w:sz w:val="28"/>
          <w:szCs w:val="28"/>
          <w:vertAlign w:val="subscript"/>
        </w:rPr>
        <w:t xml:space="preserve">  </w:t>
      </w:r>
      <w:r w:rsidRPr="006F0B7B">
        <w:rPr>
          <w:rFonts w:ascii="Cambria Math" w:eastAsia="Arial" w:hAnsi="Cambria Math" w:cs="Arial"/>
          <w:sz w:val="28"/>
          <w:szCs w:val="28"/>
        </w:rPr>
        <w:t xml:space="preserve"> (</w:t>
      </w:r>
      <w:proofErr w:type="gramEnd"/>
      <w:r w:rsidRPr="006F0B7B">
        <w:rPr>
          <w:rFonts w:ascii="Cambria Math" w:eastAsia="Arial" w:hAnsi="Cambria Math" w:cs="Arial"/>
          <w:sz w:val="28"/>
          <w:szCs w:val="28"/>
        </w:rPr>
        <w:t>5)</w:t>
      </w:r>
    </w:p>
    <w:p w14:paraId="0F0C0254" w14:textId="77777777" w:rsidR="00CE5589" w:rsidRPr="00355C58" w:rsidRDefault="00CE5589" w:rsidP="006F0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C21B7A" w14:textId="73C177DB" w:rsidR="00CE5589" w:rsidRDefault="00000000" w:rsidP="0035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6F0B7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уровень загруженности дорог в момент времени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(измеряемый в баллах или процентах), с – константа, ϕ – коэффициент автокорреляции, показывающий степень зависимости текущего значения от предыдущего,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случайная ошибка.</w:t>
      </w:r>
    </w:p>
    <w:p w14:paraId="63A4F26A" w14:textId="77777777" w:rsidR="00CE5589" w:rsidRDefault="00000000" w:rsidP="0016521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Значение ϕ определяется на основе исторических данных. Если ϕ близко к 1, это означает плавное изменение загруженности, что позволяет делать точные краткосрочные прогнозы. Если же ϕ близко к 0, изменения более хаотичны, а точность прогноза снижается. </w:t>
      </w:r>
    </w:p>
    <w:p w14:paraId="49F4A96B" w14:textId="77777777" w:rsidR="00CE5589" w:rsidRDefault="00000000" w:rsidP="001652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таблице 3.1 Приведены результаты пилотного проекта по прогнозированию транспортной загрузке в одном из городов-миллионников.</w:t>
      </w:r>
    </w:p>
    <w:p w14:paraId="4A1450B4" w14:textId="46D59130" w:rsidR="00CE5589" w:rsidRDefault="00000000" w:rsidP="00355C58">
      <w:pPr>
        <w:spacing w:before="240" w:after="12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</w:t>
      </w:r>
      <w:r w:rsidR="00355C5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Результаты прогнозирования транспортной загрузки (ошибка МАРЕ, %)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686"/>
      </w:tblGrid>
      <w:tr w:rsidR="00CE5589" w14:paraId="4F606A7C" w14:textId="77777777" w:rsidTr="00165210">
        <w:trPr>
          <w:trHeight w:val="454"/>
          <w:jc w:val="center"/>
        </w:trPr>
        <w:tc>
          <w:tcPr>
            <w:tcW w:w="3539" w:type="dxa"/>
            <w:vAlign w:val="center"/>
          </w:tcPr>
          <w:p w14:paraId="0868D346" w14:textId="77777777" w:rsidR="00CE5589" w:rsidRDefault="00000000" w:rsidP="0035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прогнозирования</w:t>
            </w:r>
          </w:p>
        </w:tc>
        <w:tc>
          <w:tcPr>
            <w:tcW w:w="3686" w:type="dxa"/>
            <w:vAlign w:val="center"/>
          </w:tcPr>
          <w:p w14:paraId="387DDBA7" w14:textId="77777777" w:rsidR="00CE5589" w:rsidRDefault="00000000" w:rsidP="0035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прогноза (МАРЕ), %</w:t>
            </w:r>
          </w:p>
        </w:tc>
      </w:tr>
      <w:tr w:rsidR="00CE5589" w14:paraId="5D59FB8D" w14:textId="77777777" w:rsidTr="00165210">
        <w:trPr>
          <w:trHeight w:val="454"/>
          <w:jc w:val="center"/>
        </w:trPr>
        <w:tc>
          <w:tcPr>
            <w:tcW w:w="3539" w:type="dxa"/>
            <w:vAlign w:val="center"/>
          </w:tcPr>
          <w:p w14:paraId="40E20890" w14:textId="77777777" w:rsidR="00CE5589" w:rsidRDefault="00000000" w:rsidP="0035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прогноза </w:t>
            </w:r>
          </w:p>
        </w:tc>
        <w:tc>
          <w:tcPr>
            <w:tcW w:w="3686" w:type="dxa"/>
            <w:vAlign w:val="center"/>
          </w:tcPr>
          <w:p w14:paraId="3A6F5D45" w14:textId="3897B331" w:rsidR="00CE5589" w:rsidRDefault="00000000" w:rsidP="0035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5589" w14:paraId="16F34198" w14:textId="77777777" w:rsidTr="00165210">
        <w:trPr>
          <w:trHeight w:val="454"/>
          <w:jc w:val="center"/>
        </w:trPr>
        <w:tc>
          <w:tcPr>
            <w:tcW w:w="3539" w:type="dxa"/>
            <w:vAlign w:val="center"/>
          </w:tcPr>
          <w:p w14:paraId="6014481B" w14:textId="77777777" w:rsidR="00CE5589" w:rsidRDefault="00000000" w:rsidP="0035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Простое скользящее среднее </w:t>
            </w:r>
          </w:p>
        </w:tc>
        <w:tc>
          <w:tcPr>
            <w:tcW w:w="3686" w:type="dxa"/>
            <w:vAlign w:val="center"/>
          </w:tcPr>
          <w:p w14:paraId="051F25A1" w14:textId="77777777" w:rsidR="00CE5589" w:rsidRDefault="00000000" w:rsidP="0035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CE5589" w14:paraId="2DF9734D" w14:textId="77777777" w:rsidTr="00165210">
        <w:trPr>
          <w:trHeight w:val="454"/>
          <w:jc w:val="center"/>
        </w:trPr>
        <w:tc>
          <w:tcPr>
            <w:tcW w:w="3539" w:type="dxa"/>
            <w:vAlign w:val="center"/>
          </w:tcPr>
          <w:p w14:paraId="0D282F3A" w14:textId="77777777" w:rsidR="00CE5589" w:rsidRDefault="00000000" w:rsidP="0035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Экспоненциальное сглаживание</w:t>
            </w:r>
          </w:p>
        </w:tc>
        <w:tc>
          <w:tcPr>
            <w:tcW w:w="3686" w:type="dxa"/>
            <w:vAlign w:val="center"/>
          </w:tcPr>
          <w:p w14:paraId="59A870BA" w14:textId="77777777" w:rsidR="00CE5589" w:rsidRDefault="00000000" w:rsidP="0035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CE5589" w14:paraId="174AAD6B" w14:textId="77777777" w:rsidTr="00165210">
        <w:trPr>
          <w:trHeight w:val="454"/>
          <w:jc w:val="center"/>
        </w:trPr>
        <w:tc>
          <w:tcPr>
            <w:tcW w:w="3539" w:type="dxa"/>
            <w:vAlign w:val="center"/>
          </w:tcPr>
          <w:p w14:paraId="55C921BF" w14:textId="48A0DAE6" w:rsidR="00CE5589" w:rsidRDefault="00000000" w:rsidP="0035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="0035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</w:t>
            </w:r>
          </w:p>
        </w:tc>
        <w:tc>
          <w:tcPr>
            <w:tcW w:w="3686" w:type="dxa"/>
            <w:vAlign w:val="center"/>
          </w:tcPr>
          <w:p w14:paraId="20206EE3" w14:textId="77777777" w:rsidR="00CE5589" w:rsidRDefault="00000000" w:rsidP="0035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CE5589" w14:paraId="3513B7E4" w14:textId="77777777" w:rsidTr="00165210">
        <w:trPr>
          <w:trHeight w:val="454"/>
          <w:jc w:val="center"/>
        </w:trPr>
        <w:tc>
          <w:tcPr>
            <w:tcW w:w="3539" w:type="dxa"/>
            <w:vAlign w:val="center"/>
          </w:tcPr>
          <w:p w14:paraId="26EBA921" w14:textId="77777777" w:rsidR="00CE5589" w:rsidRDefault="00000000" w:rsidP="00355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Нейросеть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LSTM</w:t>
            </w:r>
          </w:p>
        </w:tc>
        <w:tc>
          <w:tcPr>
            <w:tcW w:w="3686" w:type="dxa"/>
            <w:vAlign w:val="center"/>
          </w:tcPr>
          <w:p w14:paraId="39C426DD" w14:textId="77777777" w:rsidR="00CE5589" w:rsidRDefault="00000000" w:rsidP="00355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</w:tbl>
    <w:p w14:paraId="353E24C6" w14:textId="27AAACBC" w:rsidR="00CE5589" w:rsidRDefault="00000000" w:rsidP="00355C58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видно из таблицы 3.1, наиболее точным методом оказалась нейросеть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LSTM</w:t>
      </w:r>
      <w:r>
        <w:rPr>
          <w:rFonts w:ascii="Times New Roman" w:hAnsi="Times New Roman" w:cs="Times New Roman"/>
          <w:sz w:val="28"/>
          <w:szCs w:val="28"/>
        </w:rPr>
        <w:t xml:space="preserve"> (8,7</w:t>
      </w:r>
      <w:r w:rsidR="00355C58">
        <w:rPr>
          <w:rFonts w:ascii="Times New Roman" w:hAnsi="Times New Roman" w:cs="Times New Roman"/>
          <w:sz w:val="28"/>
          <w:szCs w:val="28"/>
        </w:rPr>
        <w:t xml:space="preserve"> процента</w:t>
      </w:r>
      <w:r>
        <w:rPr>
          <w:rFonts w:ascii="Times New Roman" w:hAnsi="Times New Roman" w:cs="Times New Roman"/>
          <w:sz w:val="28"/>
          <w:szCs w:val="28"/>
        </w:rPr>
        <w:t xml:space="preserve"> ошибки). Это означает, что внедрение нейросетевых моделей в ситуационные центры позволяет снизить ошибку прогноза на 30-40</w:t>
      </w:r>
      <w:r w:rsidR="00355C58">
        <w:rPr>
          <w:rFonts w:ascii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классическими методами.</w:t>
      </w:r>
    </w:p>
    <w:p w14:paraId="2C1593B3" w14:textId="77777777" w:rsidR="00CE5589" w:rsidRDefault="00000000" w:rsidP="00355C58">
      <w:pPr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ситуационных центров с системами мониторинга дает еще одно важное преимущество – формирование единого цифрового двойника региона. Цифровой двойник – это виртуальная модель, которая в реальном времени отражает состояние всех систем региона: транспорта, энергетики, ЖКХ, социальной сферы. На этом цифровом двойнике можно отрабатывать управленческие решения, не рискуя реальными объектами</w:t>
      </w:r>
    </w:p>
    <w:p w14:paraId="52D016B6" w14:textId="471B203B" w:rsidR="00CE5589" w:rsidRDefault="00000000" w:rsidP="00355C58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Объединение функционала ситуационных центров с системами мониторинга и внедрение прогностических моделей, особенно основанных на нейронных сетях, позволяет перейти от реагирования на уже произошедшие события к упреждающему управлению. Наиболее перспективными направлениями являются интеграция с платформами </w:t>
      </w:r>
      <w:r w:rsidR="00100BCC"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Умный город</w:t>
      </w:r>
      <w:r w:rsidR="00100BCC">
        <w:rPr>
          <w:rFonts w:ascii="Times New Roman" w:eastAsia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создание цифровых двойников регионов. Далее мы проведем сравнительный анализ российского и зарубежного опыта.</w:t>
      </w:r>
    </w:p>
    <w:p w14:paraId="14043869" w14:textId="32B82AF1" w:rsidR="00CE5589" w:rsidRPr="00950239" w:rsidRDefault="00000000" w:rsidP="00165210">
      <w:pPr>
        <w:pStyle w:val="aff1"/>
        <w:keepNext/>
        <w:numPr>
          <w:ilvl w:val="0"/>
          <w:numId w:val="91"/>
        </w:numPr>
        <w:suppressAutoHyphens/>
        <w:spacing w:after="120" w:line="240" w:lineRule="auto"/>
        <w:ind w:left="1276" w:hanging="567"/>
        <w:contextualSpacing w:val="0"/>
        <w:outlineLvl w:val="1"/>
        <w:rPr>
          <w:rFonts w:ascii="Arial Cyr" w:hAnsi="Arial Cyr" w:cs="Arial"/>
          <w:sz w:val="28"/>
          <w:szCs w:val="28"/>
        </w:rPr>
      </w:pPr>
      <w:r w:rsidRPr="00950239">
        <w:rPr>
          <w:rFonts w:ascii="Arial Cyr" w:eastAsia="Arial" w:hAnsi="Arial Cyr" w:cs="Arial"/>
          <w:sz w:val="28"/>
          <w:szCs w:val="28"/>
        </w:rPr>
        <w:lastRenderedPageBreak/>
        <w:t>Сравнительный анализ российского и зарубежного опыта создания ситуационных центров</w:t>
      </w:r>
    </w:p>
    <w:p w14:paraId="00F4C407" w14:textId="77777777" w:rsidR="00CE5589" w:rsidRDefault="00000000" w:rsidP="00355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выявить лучшие практики и определить пути совершенствования российских ситуационных центров и Центров управления регионами (ЦУР), необходимо провести сравнительный анализ с зарубежными аналогами. В этом разделе мы рассмотрим опыт США, Китая и стран Европейского союза, а также сопоставим его с российской моделью [8].</w:t>
      </w:r>
    </w:p>
    <w:p w14:paraId="4910F6A4" w14:textId="77777777" w:rsidR="00CE5589" w:rsidRDefault="00000000" w:rsidP="00355C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Опыт США: В Соединенных Штатах ситуационные центры действуют на федеральном, уровне штатов и муниципальном уровнях. Наиболее известным является Ситуационный центр Белого дома (White House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Situation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основанный в 1961 году. Его задача – отслеживать глобальные кризисы и помогать Президенту США в принятии решений. Ключевые особенности американской модели включают высокий уровень конфиденциальности, тесную интеграцию с разведывательными данными (от ЦРУ, АНБ) и применение передовых технологий искусственного интеллекта для анализа угроз [9].</w:t>
      </w:r>
    </w:p>
    <w:p w14:paraId="2AD2D0F7" w14:textId="6DAF5F4C" w:rsidR="00CE5589" w:rsidRDefault="00000000" w:rsidP="00355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штатов функционируют центры управления чрезвычайными ситуациями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Emergency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Operations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Centers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чьи функции схожи с российскими кризисными центрами МЧС. Однако в США практически отсутствует аналог российских ЦУР, которые специализируются на работе с обращениями граждан, поступающими через социальные сети. Функции обратной связи в США выполняют колл-центры и портал 311 (для не</w:t>
      </w:r>
      <w:r w:rsidR="00355C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экстренных обращений), но они не объединены в единую систему для комплексного анализа ситуации.</w:t>
      </w:r>
    </w:p>
    <w:p w14:paraId="74A75B6F" w14:textId="77777777" w:rsidR="00CE5589" w:rsidRDefault="00000000" w:rsidP="001652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Опыт Китая: Китайская модель имеет наибольшее сходство с российской, что обусловлено схожестью политических систем и традиций централизованного управления. В Китае создана обширная сеть ситуационных центров, охватывающая все уровни – от Госсовета до городских районов. Отличительными чертами китайской модели являются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тотальный мониторинг социальных сетей (таких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Weibo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WeChat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 использованием систем распознавания лиц и анализа поведения, высокая степень автоматизации процессов и жесткая централизация – все данные стекаются в единый центр при Госсовете [10].</w:t>
      </w:r>
    </w:p>
    <w:p w14:paraId="536BAB02" w14:textId="6BB01620" w:rsidR="00CE5589" w:rsidRDefault="00000000" w:rsidP="0016521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Китайские центры управления регионами (аналоги ЦУР) активно применяют технологии искусственного интеллекта для прогнозирования социальной напряженности. По некоторым данным, система способна предсказывать вероятность протестных акций с точностью до 85</w:t>
      </w:r>
      <w:r w:rsidR="00100BCC">
        <w:rPr>
          <w:rFonts w:ascii="Times New Roman" w:eastAsia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китайская модель подвергается критике со стороны международных правозащитных организаций за чрезмерный контроль над гражданами.</w:t>
      </w:r>
    </w:p>
    <w:p w14:paraId="648C44F7" w14:textId="77777777" w:rsidR="00CE5589" w:rsidRDefault="00000000" w:rsidP="0035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Опыт ЕС: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странах Европейского союза ситуационные центры, такие как Центр координации реагирования на чрезвычайные ситуации (ERCC) при Еврокомиссии, в первую очередь ориентированы на совместное реагирование на трансграничные бедствия (например, наводнения, лесные пожары, эпидемии). В отличие от России и Китая, ЕС предпочитает добровольный обмен информацией между государствами-членами, а не централизованное управление. Национальные центры мониторинга в таких странах, как Германия и Франция, обычно действуют при министерствах внутренних дел. Однако, в отличие от России, они менее активно используют социальные сети для работы с обращениями граждан, отдавая предпочтение традиционным методам связи, таким как электронная почта и телефонные горячие линии.</w:t>
      </w:r>
    </w:p>
    <w:p w14:paraId="743E9E61" w14:textId="77777777" w:rsidR="00CE5589" w:rsidRDefault="00000000" w:rsidP="00355C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Сравнительный анализ представлен в таблице 3.2</w:t>
      </w:r>
    </w:p>
    <w:p w14:paraId="214EE999" w14:textId="77777777" w:rsidR="00CE5589" w:rsidRDefault="00000000" w:rsidP="00355C58">
      <w:pPr>
        <w:spacing w:before="240" w:after="120" w:line="240" w:lineRule="auto"/>
        <w:ind w:left="1701" w:hanging="17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Таблица 3.2 – сравнительный анализ ситуационных центров в России, США, Китае, ЕС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1862"/>
        <w:gridCol w:w="1557"/>
        <w:gridCol w:w="1932"/>
        <w:gridCol w:w="2234"/>
        <w:gridCol w:w="1908"/>
      </w:tblGrid>
      <w:tr w:rsidR="00165210" w14:paraId="48DCF124" w14:textId="77777777" w:rsidTr="00165210">
        <w:trPr>
          <w:trHeight w:val="714"/>
          <w:jc w:val="center"/>
        </w:trPr>
        <w:tc>
          <w:tcPr>
            <w:tcW w:w="1862" w:type="dxa"/>
            <w:vAlign w:val="center"/>
          </w:tcPr>
          <w:p w14:paraId="6B645DE2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Критерий </w:t>
            </w:r>
          </w:p>
        </w:tc>
        <w:tc>
          <w:tcPr>
            <w:tcW w:w="1557" w:type="dxa"/>
            <w:vAlign w:val="center"/>
          </w:tcPr>
          <w:p w14:paraId="04729600" w14:textId="3D9A5A75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55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932" w:type="dxa"/>
            <w:vAlign w:val="center"/>
          </w:tcPr>
          <w:p w14:paraId="3AF12AE2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</w:t>
            </w:r>
          </w:p>
        </w:tc>
        <w:tc>
          <w:tcPr>
            <w:tcW w:w="2234" w:type="dxa"/>
            <w:vAlign w:val="center"/>
          </w:tcPr>
          <w:p w14:paraId="5106F25F" w14:textId="196F48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55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</w:t>
            </w:r>
          </w:p>
        </w:tc>
        <w:tc>
          <w:tcPr>
            <w:tcW w:w="1908" w:type="dxa"/>
            <w:vAlign w:val="center"/>
          </w:tcPr>
          <w:p w14:paraId="128D114A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</w:p>
        </w:tc>
      </w:tr>
      <w:tr w:rsidR="00165210" w14:paraId="3D73BA6A" w14:textId="77777777" w:rsidTr="00165210">
        <w:trPr>
          <w:trHeight w:val="714"/>
          <w:jc w:val="center"/>
        </w:trPr>
        <w:tc>
          <w:tcPr>
            <w:tcW w:w="1862" w:type="dxa"/>
            <w:vAlign w:val="center"/>
          </w:tcPr>
          <w:p w14:paraId="5F1BC0D4" w14:textId="03A4882A" w:rsidR="00CE5589" w:rsidRDefault="00000000" w:rsidP="00100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</w:t>
            </w:r>
            <w:r w:rsidR="0016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централизации </w:t>
            </w:r>
          </w:p>
        </w:tc>
        <w:tc>
          <w:tcPr>
            <w:tcW w:w="1557" w:type="dxa"/>
            <w:vAlign w:val="center"/>
          </w:tcPr>
          <w:p w14:paraId="46C15B2F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</w:t>
            </w:r>
          </w:p>
        </w:tc>
        <w:tc>
          <w:tcPr>
            <w:tcW w:w="1932" w:type="dxa"/>
            <w:vAlign w:val="center"/>
          </w:tcPr>
          <w:p w14:paraId="02D3EF92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234" w:type="dxa"/>
            <w:vAlign w:val="center"/>
          </w:tcPr>
          <w:p w14:paraId="179A712F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  <w:tc>
          <w:tcPr>
            <w:tcW w:w="1908" w:type="dxa"/>
            <w:vAlign w:val="center"/>
          </w:tcPr>
          <w:p w14:paraId="1AF4D3F2" w14:textId="0E713673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  <w:r w:rsidR="0016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(добровольный)</w:t>
            </w:r>
          </w:p>
        </w:tc>
      </w:tr>
      <w:tr w:rsidR="00165210" w14:paraId="671659A6" w14:textId="77777777" w:rsidTr="00165210">
        <w:trPr>
          <w:trHeight w:val="714"/>
          <w:jc w:val="center"/>
        </w:trPr>
        <w:tc>
          <w:tcPr>
            <w:tcW w:w="1862" w:type="dxa"/>
            <w:vAlign w:val="center"/>
          </w:tcPr>
          <w:p w14:paraId="1BC343A2" w14:textId="5A0860AA" w:rsidR="00CE5589" w:rsidRDefault="00000000" w:rsidP="00100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r w:rsidR="00165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соцсетями </w:t>
            </w:r>
          </w:p>
        </w:tc>
        <w:tc>
          <w:tcPr>
            <w:tcW w:w="1557" w:type="dxa"/>
            <w:vAlign w:val="center"/>
          </w:tcPr>
          <w:p w14:paraId="2D067080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 развита </w:t>
            </w:r>
          </w:p>
        </w:tc>
        <w:tc>
          <w:tcPr>
            <w:tcW w:w="1932" w:type="dxa"/>
            <w:vAlign w:val="center"/>
          </w:tcPr>
          <w:p w14:paraId="6B169F63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Слабо</w:t>
            </w:r>
          </w:p>
        </w:tc>
        <w:tc>
          <w:tcPr>
            <w:tcW w:w="2234" w:type="dxa"/>
            <w:vAlign w:val="center"/>
          </w:tcPr>
          <w:p w14:paraId="5DED7E57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Тотальный мониторинг</w:t>
            </w:r>
          </w:p>
        </w:tc>
        <w:tc>
          <w:tcPr>
            <w:tcW w:w="1908" w:type="dxa"/>
            <w:vAlign w:val="center"/>
          </w:tcPr>
          <w:p w14:paraId="7B14C6AA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 отсутствует </w:t>
            </w:r>
          </w:p>
        </w:tc>
      </w:tr>
      <w:tr w:rsidR="00165210" w14:paraId="3E4308A3" w14:textId="77777777" w:rsidTr="00165210">
        <w:trPr>
          <w:trHeight w:val="714"/>
          <w:jc w:val="center"/>
        </w:trPr>
        <w:tc>
          <w:tcPr>
            <w:tcW w:w="1862" w:type="dxa"/>
            <w:vAlign w:val="center"/>
          </w:tcPr>
          <w:p w14:paraId="5F7A12BD" w14:textId="77777777" w:rsidR="00CE5589" w:rsidRDefault="00000000" w:rsidP="00100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ИИ</w:t>
            </w:r>
          </w:p>
        </w:tc>
        <w:tc>
          <w:tcPr>
            <w:tcW w:w="1557" w:type="dxa"/>
            <w:vAlign w:val="center"/>
          </w:tcPr>
          <w:p w14:paraId="1CA79CAE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932" w:type="dxa"/>
            <w:vAlign w:val="center"/>
          </w:tcPr>
          <w:p w14:paraId="5C5AF09E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Высокое</w:t>
            </w:r>
          </w:p>
        </w:tc>
        <w:tc>
          <w:tcPr>
            <w:tcW w:w="2234" w:type="dxa"/>
            <w:vAlign w:val="center"/>
          </w:tcPr>
          <w:p w14:paraId="6C1042BF" w14:textId="46FB702F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высокое</w:t>
            </w:r>
          </w:p>
        </w:tc>
        <w:tc>
          <w:tcPr>
            <w:tcW w:w="1908" w:type="dxa"/>
            <w:vAlign w:val="center"/>
          </w:tcPr>
          <w:p w14:paraId="46DD98FD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Низкое</w:t>
            </w:r>
          </w:p>
        </w:tc>
      </w:tr>
      <w:tr w:rsidR="00165210" w14:paraId="0B9399A5" w14:textId="77777777" w:rsidTr="00165210">
        <w:trPr>
          <w:trHeight w:val="920"/>
          <w:jc w:val="center"/>
        </w:trPr>
        <w:tc>
          <w:tcPr>
            <w:tcW w:w="1862" w:type="dxa"/>
            <w:vAlign w:val="center"/>
          </w:tcPr>
          <w:p w14:paraId="2CAF302E" w14:textId="77777777" w:rsidR="00CE5589" w:rsidRDefault="00000000" w:rsidP="00100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Интеграция с гражданскими обращениями </w:t>
            </w:r>
          </w:p>
        </w:tc>
        <w:tc>
          <w:tcPr>
            <w:tcW w:w="1557" w:type="dxa"/>
            <w:vAlign w:val="center"/>
          </w:tcPr>
          <w:p w14:paraId="18B0093B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(ЦУР)</w:t>
            </w:r>
          </w:p>
        </w:tc>
        <w:tc>
          <w:tcPr>
            <w:tcW w:w="1932" w:type="dxa"/>
            <w:vAlign w:val="center"/>
          </w:tcPr>
          <w:p w14:paraId="3374F9AA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(отдельные порталы)</w:t>
            </w:r>
          </w:p>
        </w:tc>
        <w:tc>
          <w:tcPr>
            <w:tcW w:w="2234" w:type="dxa"/>
            <w:vAlign w:val="center"/>
          </w:tcPr>
          <w:p w14:paraId="2FA742EE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(аналог ЦУР)</w:t>
            </w:r>
          </w:p>
        </w:tc>
        <w:tc>
          <w:tcPr>
            <w:tcW w:w="1908" w:type="dxa"/>
            <w:vAlign w:val="center"/>
          </w:tcPr>
          <w:p w14:paraId="533AA332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65210" w14:paraId="3E141C9F" w14:textId="77777777" w:rsidTr="00165210">
        <w:trPr>
          <w:trHeight w:val="804"/>
          <w:jc w:val="center"/>
        </w:trPr>
        <w:tc>
          <w:tcPr>
            <w:tcW w:w="1862" w:type="dxa"/>
            <w:vAlign w:val="center"/>
          </w:tcPr>
          <w:p w14:paraId="3F114E22" w14:textId="153C85BE" w:rsidR="00CE5589" w:rsidRDefault="00000000" w:rsidP="00100B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Открытость данных</w:t>
            </w:r>
          </w:p>
        </w:tc>
        <w:tc>
          <w:tcPr>
            <w:tcW w:w="1557" w:type="dxa"/>
            <w:vAlign w:val="center"/>
          </w:tcPr>
          <w:p w14:paraId="182CEBEA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Частичная </w:t>
            </w:r>
          </w:p>
        </w:tc>
        <w:tc>
          <w:tcPr>
            <w:tcW w:w="1932" w:type="dxa"/>
            <w:vAlign w:val="center"/>
          </w:tcPr>
          <w:p w14:paraId="0E746548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2234" w:type="dxa"/>
            <w:vAlign w:val="center"/>
          </w:tcPr>
          <w:p w14:paraId="10610359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</w:p>
        </w:tc>
        <w:tc>
          <w:tcPr>
            <w:tcW w:w="1908" w:type="dxa"/>
            <w:vAlign w:val="center"/>
          </w:tcPr>
          <w:p w14:paraId="0AFA441F" w14:textId="77777777" w:rsidR="00CE5589" w:rsidRDefault="00000000" w:rsidP="00100B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</w:tr>
    </w:tbl>
    <w:p w14:paraId="654CC716" w14:textId="77777777" w:rsidR="00CE5589" w:rsidRDefault="00000000" w:rsidP="00E85F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Сравнительный анализ позволил сделать следующие выводы:</w:t>
      </w:r>
    </w:p>
    <w:p w14:paraId="4D7E8E47" w14:textId="5DA50F7A" w:rsidR="00CE5589" w:rsidRDefault="00000000" w:rsidP="00E85FE5">
      <w:pPr>
        <w:pStyle w:val="aff1"/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Уникальность российской модели: 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оссийские ситуационные центры выделяются интеграцией с обращениями граждан через социальные сети и портал «Госуслуги», что не имеет аналогов в США и ЕС по охвату.</w:t>
      </w:r>
    </w:p>
    <w:p w14:paraId="0B251A3B" w14:textId="334A55C4" w:rsidR="00CE5589" w:rsidRDefault="00000000" w:rsidP="00E85FE5">
      <w:pPr>
        <w:pStyle w:val="aff1"/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Отставание в ИИ: 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оссия уступает США и Китаю в применении искусственного интеллекта. Необходимо ускорить внедрение нейросетевых моделей для обработки и прогнозирования обращений.</w:t>
      </w:r>
    </w:p>
    <w:p w14:paraId="296BF425" w14:textId="0852095D" w:rsidR="00CE5589" w:rsidRDefault="00000000" w:rsidP="00E85FE5">
      <w:pPr>
        <w:pStyle w:val="aff1"/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Китайский опыт: 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отальный мониторинг соцсетей в Китае, включая прогнозирование поведения, может быть полезен для России, при условии соблюдения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5C531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152-ФЗ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C5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317" w:rsidRPr="005C5317">
        <w:rPr>
          <w:rFonts w:ascii="Times New Roman" w:eastAsia="Times New Roman" w:hAnsi="Times New Roman" w:cs="Times New Roman"/>
          <w:sz w:val="28"/>
          <w:szCs w:val="28"/>
        </w:rPr>
        <w:t>[13]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 xml:space="preserve"> конституционных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 граждан.</w:t>
      </w:r>
    </w:p>
    <w:p w14:paraId="2D81F773" w14:textId="4E24333D" w:rsidR="00CE5589" w:rsidRDefault="00000000" w:rsidP="00E85FE5">
      <w:pPr>
        <w:pStyle w:val="aff1"/>
        <w:numPr>
          <w:ilvl w:val="0"/>
          <w:numId w:val="9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Европейский опыт: 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вропейская практика координации при трансграничных чрезвычайных ситуациях может быть использована для улучшения взаимодействия между ситуационными центрами соседних российских регионов.</w:t>
      </w:r>
    </w:p>
    <w:p w14:paraId="16BAB9E1" w14:textId="62FD7ECA" w:rsidR="00CE5589" w:rsidRPr="00E85FE5" w:rsidRDefault="00000000" w:rsidP="00E85F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Российская модель ситуационных центров сильна в обработке гражданских обращений, но нуждается в развитии в области ИИ. Опыт Китая (прогнозирование) и США (аналитика) может быть адаптирован для совершенствования российских центров.</w:t>
      </w:r>
    </w:p>
    <w:p w14:paraId="1479AD41" w14:textId="77777777" w:rsidR="00CE5589" w:rsidRPr="00E85FE5" w:rsidRDefault="00000000" w:rsidP="00165210">
      <w:pPr>
        <w:pStyle w:val="1"/>
        <w:pageBreakBefore/>
        <w:suppressAutoHyphens/>
        <w:spacing w:before="0" w:after="240" w:line="240" w:lineRule="auto"/>
        <w:jc w:val="center"/>
        <w:rPr>
          <w:rFonts w:ascii="Arial Cyr" w:hAnsi="Arial Cyr"/>
          <w:sz w:val="30"/>
          <w:szCs w:val="30"/>
        </w:rPr>
      </w:pPr>
      <w:r w:rsidRPr="00950239">
        <w:rPr>
          <w:rFonts w:ascii="Arial Cyr" w:hAnsi="Arial Cyr"/>
          <w:color w:val="auto"/>
          <w:sz w:val="30"/>
          <w:szCs w:val="30"/>
        </w:rPr>
        <w:lastRenderedPageBreak/>
        <w:t>Заключение</w:t>
      </w:r>
    </w:p>
    <w:p w14:paraId="1AF85927" w14:textId="77777777" w:rsidR="00CE5589" w:rsidRDefault="00000000" w:rsidP="00E85FE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настоящего научного исследования привело к достижению поставленной цели путем решения следующих задач:</w:t>
      </w:r>
    </w:p>
    <w:p w14:paraId="4480EC08" w14:textId="7DD8022D" w:rsidR="00CE5589" w:rsidRPr="00E85FE5" w:rsidRDefault="00000000" w:rsidP="00E85FE5">
      <w:pPr>
        <w:pStyle w:val="aff1"/>
        <w:numPr>
          <w:ilvl w:val="0"/>
          <w:numId w:val="9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FE5">
        <w:rPr>
          <w:rFonts w:ascii="Times New Roman" w:eastAsia="Times New Roman" w:hAnsi="Times New Roman" w:cs="Times New Roman"/>
          <w:sz w:val="28"/>
          <w:szCs w:val="28"/>
        </w:rPr>
        <w:t xml:space="preserve">Уточнение терминологии: </w:t>
      </w:r>
      <w:r w:rsidR="00E85FE5" w:rsidRPr="00E85FE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85FE5">
        <w:rPr>
          <w:rFonts w:ascii="Times New Roman" w:eastAsia="Times New Roman" w:hAnsi="Times New Roman" w:cs="Times New Roman"/>
          <w:sz w:val="28"/>
          <w:szCs w:val="28"/>
        </w:rPr>
        <w:t>ыли даны четкие определения ситуационного центра (как организационно-технической системы для поддержки принятия решений) и центра управления регионом (ЦУР) (как специализированной структуры для оперативного реагирования и мониторинга соцсетей). Установлено, что ЦУР является дополнением к классическому ситуационному центру.</w:t>
      </w:r>
    </w:p>
    <w:p w14:paraId="20EBD7F5" w14:textId="23EC1E1D" w:rsidR="00CE5589" w:rsidRPr="00E85FE5" w:rsidRDefault="00000000" w:rsidP="00E85FE5">
      <w:pPr>
        <w:pStyle w:val="aff1"/>
        <w:numPr>
          <w:ilvl w:val="0"/>
          <w:numId w:val="9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5FE5">
        <w:rPr>
          <w:rFonts w:ascii="Times New Roman" w:eastAsia="Times New Roman" w:hAnsi="Times New Roman" w:cs="Times New Roman"/>
          <w:sz w:val="28"/>
          <w:szCs w:val="28"/>
        </w:rPr>
        <w:t xml:space="preserve">Разработка классификации: 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5FE5">
        <w:rPr>
          <w:rFonts w:ascii="Times New Roman" w:eastAsia="Times New Roman" w:hAnsi="Times New Roman" w:cs="Times New Roman"/>
          <w:sz w:val="28"/>
          <w:szCs w:val="28"/>
        </w:rPr>
        <w:t>редложена многоаспектная классификация ситуационных центров по масштабу (федеральный, региональный, муниципальный, объектовый), функционалу (мониторинговый, аналитический, кризисный, управленческий), режиму работы и степени автоматизации. Выделены шесть ключевых функций: сбор, обработка, анализ, прогнозирование, визуализация и поддержка принятия решений.</w:t>
      </w:r>
    </w:p>
    <w:p w14:paraId="12C89ECF" w14:textId="3C5401DB" w:rsidR="00CE5589" w:rsidRPr="00E85FE5" w:rsidRDefault="00000000" w:rsidP="00E85FE5">
      <w:pPr>
        <w:pStyle w:val="aff1"/>
        <w:numPr>
          <w:ilvl w:val="0"/>
          <w:numId w:val="9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5FE5">
        <w:rPr>
          <w:rFonts w:ascii="Times New Roman" w:eastAsia="Times New Roman" w:hAnsi="Times New Roman" w:cs="Times New Roman"/>
          <w:sz w:val="28"/>
          <w:szCs w:val="28"/>
        </w:rPr>
        <w:t xml:space="preserve">Анализ практического применения: 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5FE5">
        <w:rPr>
          <w:rFonts w:ascii="Times New Roman" w:eastAsia="Times New Roman" w:hAnsi="Times New Roman" w:cs="Times New Roman"/>
          <w:sz w:val="28"/>
          <w:szCs w:val="28"/>
        </w:rPr>
        <w:t>а примере типового ЦУР рассмотрены его организационная структура (численность, отделы) и техническое оснащение. Продемонстрированы положительные результаты работы, выраженные в увеличении количества обращений и сокращении времени ответа. Выявлены проблемы информационного взаимодействия и предложены пути их решения (унификация, блокчейн, резервные каналы).</w:t>
      </w:r>
    </w:p>
    <w:p w14:paraId="358125A5" w14:textId="60F4CA3C" w:rsidR="00CE5589" w:rsidRPr="00E85FE5" w:rsidRDefault="00000000" w:rsidP="00E85FE5">
      <w:pPr>
        <w:pStyle w:val="aff1"/>
        <w:numPr>
          <w:ilvl w:val="0"/>
          <w:numId w:val="9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5FE5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опыта: </w:t>
      </w:r>
      <w:r w:rsidR="00E85FE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5FE5">
        <w:rPr>
          <w:rFonts w:ascii="Times New Roman" w:eastAsia="Times New Roman" w:hAnsi="Times New Roman" w:cs="Times New Roman"/>
          <w:sz w:val="28"/>
          <w:szCs w:val="28"/>
        </w:rPr>
        <w:t>роведен сравнительный анализ отечественного и зарубежного опыта, который показал уникальность российской модели в части работы с обращениями граждан через социальные сети. Одновременно выявлено отставание в применении искусственного интеллекта по сравнению с США и Китаем, что привело к рекомендации адаптации их передовых практик.</w:t>
      </w:r>
    </w:p>
    <w:p w14:paraId="626007A8" w14:textId="64E18B53" w:rsidR="00CE5589" w:rsidRDefault="00165210" w:rsidP="00165210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210">
        <w:rPr>
          <w:rFonts w:ascii="Times New Roman" w:eastAsia="Times New Roman" w:hAnsi="Times New Roman" w:cs="Times New Roman"/>
          <w:sz w:val="28"/>
          <w:szCs w:val="28"/>
        </w:rPr>
        <w:t>Цель работы полностью достигнута. Полученные выводы и рекомендации имеют практическую ценность для государственных органов при совершенствовании действующих и проектировании новых ситуационных центров и ЦУР.</w:t>
      </w:r>
    </w:p>
    <w:p w14:paraId="1912AE0C" w14:textId="77777777" w:rsidR="00CE5589" w:rsidRPr="00E85FE5" w:rsidRDefault="00000000" w:rsidP="006A15F1">
      <w:pPr>
        <w:pageBreakBefore/>
        <w:suppressAutoHyphens/>
        <w:spacing w:after="240" w:line="240" w:lineRule="auto"/>
        <w:jc w:val="center"/>
        <w:rPr>
          <w:rFonts w:ascii="Arial Cyr" w:hAnsi="Arial Cyr" w:cs="Arial"/>
          <w:sz w:val="30"/>
          <w:szCs w:val="30"/>
        </w:rPr>
      </w:pPr>
      <w:r w:rsidRPr="00E85FE5">
        <w:rPr>
          <w:rFonts w:ascii="Arial Cyr" w:eastAsia="Arial" w:hAnsi="Arial Cyr" w:cs="Arial"/>
          <w:sz w:val="30"/>
          <w:szCs w:val="30"/>
        </w:rPr>
        <w:lastRenderedPageBreak/>
        <w:t xml:space="preserve">Список использованных источников </w:t>
      </w:r>
    </w:p>
    <w:p w14:paraId="7CABB90E" w14:textId="1B206CD3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proofErr w:type="spellStart"/>
      <w:r w:rsidRPr="00207960">
        <w:rPr>
          <w:rFonts w:ascii="Times New Roman" w:eastAsia="Times New Roman" w:hAnsi="Times New Roman" w:cs="Times New Roman"/>
          <w:sz w:val="28"/>
          <w:szCs w:val="28"/>
        </w:rPr>
        <w:t>Жуклинец</w:t>
      </w:r>
      <w:proofErr w:type="spellEnd"/>
      <w:r w:rsidRPr="00207960">
        <w:rPr>
          <w:rFonts w:ascii="Times New Roman" w:eastAsia="Times New Roman" w:hAnsi="Times New Roman" w:cs="Times New Roman"/>
          <w:sz w:val="28"/>
          <w:szCs w:val="28"/>
        </w:rPr>
        <w:t xml:space="preserve"> И.И. Бухгалтерский учет в бюджетных учреждениях: учебник и практикум для бакалавриата и магистратуры / И.И. </w:t>
      </w:r>
      <w:proofErr w:type="spellStart"/>
      <w:r w:rsidRPr="00207960">
        <w:rPr>
          <w:rFonts w:ascii="Times New Roman" w:eastAsia="Times New Roman" w:hAnsi="Times New Roman" w:cs="Times New Roman"/>
          <w:sz w:val="28"/>
          <w:szCs w:val="28"/>
        </w:rPr>
        <w:t>Жуклинец</w:t>
      </w:r>
      <w:proofErr w:type="spellEnd"/>
      <w:r w:rsidRPr="00207960">
        <w:rPr>
          <w:rFonts w:ascii="Times New Roman" w:eastAsia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207960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7960">
        <w:rPr>
          <w:rFonts w:ascii="Times New Roman" w:eastAsia="Times New Roman" w:hAnsi="Times New Roman" w:cs="Times New Roman"/>
          <w:sz w:val="28"/>
          <w:szCs w:val="28"/>
        </w:rPr>
        <w:t>, 2021. – 504 с.</w:t>
      </w:r>
    </w:p>
    <w:p w14:paraId="62E73EDA" w14:textId="633703BB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t>Решетников А.В. Ситуационные центры в системе государственного управления: учебное пособие / А.В. Решетников. – Москва: Дело, 2022. – 312 с.</w:t>
      </w:r>
    </w:p>
    <w:p w14:paraId="5C631945" w14:textId="4BA26ECC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t>Терентьева Т.В. Бухгалтерский учет в двух модулях: учебное пособие / Т.В. Терентьева, В.В. Малышева. – Москва: РИОР: ИНФРА-М, 2021. – 287 с.</w:t>
      </w:r>
    </w:p>
    <w:p w14:paraId="60CD515E" w14:textId="4D9FC18A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t>Ершов Д.К. Оценка эффективности деятельности ситуационных центров / Д.К. Ершов, М.Ю. Поляков // Вопросы государственного и муниципального управления. 2024. № 2. С. 44-61.</w:t>
      </w:r>
    </w:p>
    <w:p w14:paraId="3FB7732B" w14:textId="3FE4BEBC" w:rsidR="00CE5589" w:rsidRPr="00207960" w:rsidRDefault="005C5317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r w:rsidRPr="005C531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регионов: Постановление Правительства РФ от 16.11.2020 № 1844 (ред. от 09.12.2023) // СПС «КонсультантПлюс». URL: </w:t>
      </w:r>
      <w:hyperlink r:id="rId15" w:tgtFrame="_blank" w:history="1">
        <w:r w:rsidRPr="005C5317">
          <w:rPr>
            <w:rStyle w:val="afc"/>
            <w:rFonts w:ascii="Times New Roman" w:eastAsia="Times New Roman" w:hAnsi="Times New Roman" w:cs="Times New Roman"/>
            <w:sz w:val="28"/>
            <w:szCs w:val="28"/>
          </w:rPr>
          <w:t>https://www.consultant.ru/document/cons_doc_LAW_368239/</w:t>
        </w:r>
      </w:hyperlink>
      <w:r w:rsidRPr="005C5317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05.05.2026).</w:t>
      </w:r>
    </w:p>
    <w:p w14:paraId="7BCA014C" w14:textId="2C896509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t>Кудрявцева Е.И. Информационное взаимодействие в ситуационных центрах: проблемы и решения / Е.И. Кудрявцева // Информационное общество. 2024. № 1. С. 55-63.</w:t>
      </w:r>
    </w:p>
    <w:p w14:paraId="0FA0C828" w14:textId="4D5C766C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t>Григорьев С.А. Применение искусственного интеллекта в центрах управления регионами / С.А. Григорьев // Цифровая экономика. 2025. № 4. С. 12-19.</w:t>
      </w:r>
      <w:r w:rsidR="00000000" w:rsidRPr="00207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2B70A3" w14:textId="4D8C0260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t>Воронин А.А. Центры управления регионами: первые итоги и перспективы / А.А. Воронин // Государственная служба. 2023. № 5. С. 23-29.</w:t>
      </w:r>
    </w:p>
    <w:p w14:paraId="6B8CE957" w14:textId="40F472C5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709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lastRenderedPageBreak/>
        <w:t>Харченко А.С. Зарубежный опыт создания ситуационных центров: США и ЕС / А.С. Харченко // Вестник государственного управления. 2024. № 3. С. 88-95.</w:t>
      </w:r>
    </w:p>
    <w:p w14:paraId="17E09D6D" w14:textId="1281912F" w:rsidR="00CE5589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567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t>Ли С. Ситуационные центры в Китае: от мониторинга к прогнозированию / С. Ли // Цифровое государство. 2024. № 6. С. 44-52.</w:t>
      </w:r>
    </w:p>
    <w:p w14:paraId="1F042AF4" w14:textId="3BF77284" w:rsidR="00CE5589" w:rsidRPr="00207960" w:rsidRDefault="00207960" w:rsidP="006A15F1">
      <w:pPr>
        <w:pStyle w:val="aff1"/>
        <w:widowControl w:val="0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567"/>
        <w:rPr>
          <w:sz w:val="24"/>
          <w:szCs w:val="24"/>
        </w:rPr>
      </w:pPr>
      <w:r w:rsidRPr="00207960">
        <w:rPr>
          <w:rFonts w:ascii="Times New Roman" w:eastAsia="Times New Roman" w:hAnsi="Times New Roman" w:cs="Times New Roman"/>
          <w:sz w:val="28"/>
          <w:szCs w:val="28"/>
        </w:rPr>
        <w:t xml:space="preserve">О бухгалтерском учете: Федеральный закон от 06.12.2011 № 402-ФЗ (ред. от 28.11.2024) // СПС «КонсультантПлюс». URL: </w:t>
      </w:r>
      <w:hyperlink r:id="rId16" w:history="1">
        <w:r w:rsidRPr="009B60D3">
          <w:rPr>
            <w:rStyle w:val="afc"/>
            <w:rFonts w:ascii="Times New Roman" w:eastAsia="Times New Roman" w:hAnsi="Times New Roman" w:cs="Times New Roman"/>
            <w:sz w:val="28"/>
            <w:szCs w:val="28"/>
          </w:rPr>
          <w:t>https://www.consultant.ru/docum</w:t>
        </w:r>
        <w:r w:rsidRPr="009B60D3">
          <w:rPr>
            <w:rStyle w:val="afc"/>
            <w:rFonts w:ascii="Times New Roman" w:eastAsia="Times New Roman" w:hAnsi="Times New Roman" w:cs="Times New Roman"/>
            <w:sz w:val="28"/>
            <w:szCs w:val="28"/>
          </w:rPr>
          <w:t>e</w:t>
        </w:r>
        <w:r w:rsidRPr="009B60D3">
          <w:rPr>
            <w:rStyle w:val="afc"/>
            <w:rFonts w:ascii="Times New Roman" w:eastAsia="Times New Roman" w:hAnsi="Times New Roman" w:cs="Times New Roman"/>
            <w:sz w:val="28"/>
            <w:szCs w:val="28"/>
          </w:rPr>
          <w:t>nt/cons_doc_LAW_122855/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960">
        <w:rPr>
          <w:rFonts w:ascii="Times New Roman" w:eastAsia="Times New Roman" w:hAnsi="Times New Roman" w:cs="Times New Roman"/>
          <w:sz w:val="28"/>
          <w:szCs w:val="28"/>
        </w:rPr>
        <w:t>(дата обращения: 05.05.2026).</w:t>
      </w:r>
    </w:p>
    <w:p w14:paraId="0FDD187F" w14:textId="62872DEB" w:rsidR="00CE5589" w:rsidRPr="00207960" w:rsidRDefault="005C5317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C5317">
        <w:rPr>
          <w:rFonts w:ascii="Times New Roman" w:eastAsia="Times New Roman" w:hAnsi="Times New Roman" w:cs="Times New Roman"/>
          <w:sz w:val="28"/>
          <w:szCs w:val="28"/>
        </w:rPr>
        <w:t xml:space="preserve">Регионы России. Социально-экономические показатели: стат. сборник. – Текст: электронный // Федерал. служба гос. статистики: [сайт]. – URL: </w:t>
      </w:r>
      <w:hyperlink r:id="rId17" w:tgtFrame="_blank" w:history="1">
        <w:r w:rsidRPr="005C5317">
          <w:rPr>
            <w:rStyle w:val="afc"/>
            <w:rFonts w:ascii="Times New Roman" w:eastAsia="Times New Roman" w:hAnsi="Times New Roman" w:cs="Times New Roman"/>
            <w:sz w:val="28"/>
            <w:szCs w:val="28"/>
          </w:rPr>
          <w:t>https://rosstat.gov.ru/folder/210/document/13204</w:t>
        </w:r>
      </w:hyperlink>
      <w:r w:rsidRPr="005C5317">
        <w:rPr>
          <w:rFonts w:ascii="Times New Roman" w:eastAsia="Times New Roman" w:hAnsi="Times New Roman" w:cs="Times New Roman"/>
          <w:sz w:val="28"/>
          <w:szCs w:val="28"/>
        </w:rPr>
        <w:t xml:space="preserve"> (дата обращения: 05.05.2026).</w:t>
      </w:r>
    </w:p>
    <w:p w14:paraId="367E3A4F" w14:textId="4BD1E7D2" w:rsidR="00207960" w:rsidRPr="00207960" w:rsidRDefault="00207960" w:rsidP="006A15F1">
      <w:pPr>
        <w:pStyle w:val="aff1"/>
        <w:numPr>
          <w:ilvl w:val="0"/>
          <w:numId w:val="95"/>
        </w:numPr>
        <w:tabs>
          <w:tab w:val="left" w:pos="993"/>
        </w:tabs>
        <w:suppressAutoHyphens/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персональных данных: Федеральный закон от 27.07.2006 № 152-ФЗ // СПС «КонсультантПлюс». – URL: </w:t>
      </w:r>
      <w:hyperlink r:id="rId18" w:tgtFrame="_blank" w:history="1">
        <w:r w:rsidRPr="00207960">
          <w:rPr>
            <w:rStyle w:val="afc"/>
            <w:rFonts w:ascii="Times New Roman" w:eastAsia="Times New Roman" w:hAnsi="Times New Roman" w:cs="Times New Roman"/>
            <w:sz w:val="28"/>
            <w:szCs w:val="28"/>
          </w:rPr>
          <w:t>https://www.consultant.ru/document/cons_doc_LAW_61801/</w:t>
        </w:r>
      </w:hyperlink>
      <w:r w:rsidRPr="00207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(дата обращения: 05.05.2026).</w:t>
      </w:r>
    </w:p>
    <w:sectPr w:rsidR="00207960" w:rsidRPr="00207960">
      <w:headerReference w:type="default" r:id="rId19"/>
      <w:headerReference w:type="first" r:id="rId20"/>
      <w:footerReference w:type="first" r:id="rId21"/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290A" w14:textId="77777777" w:rsidR="002D4566" w:rsidRDefault="002D4566">
      <w:pPr>
        <w:spacing w:after="0" w:line="240" w:lineRule="auto"/>
      </w:pPr>
      <w:r>
        <w:separator/>
      </w:r>
    </w:p>
  </w:endnote>
  <w:endnote w:type="continuationSeparator" w:id="0">
    <w:p w14:paraId="5073B19C" w14:textId="77777777" w:rsidR="002D4566" w:rsidRDefault="002D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21A9" w14:textId="77777777" w:rsidR="00CE5589" w:rsidRDefault="00CE558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6B52" w14:textId="77777777" w:rsidR="002D4566" w:rsidRDefault="002D4566">
      <w:pPr>
        <w:spacing w:after="0" w:line="240" w:lineRule="auto"/>
      </w:pPr>
      <w:r>
        <w:separator/>
      </w:r>
    </w:p>
  </w:footnote>
  <w:footnote w:type="continuationSeparator" w:id="0">
    <w:p w14:paraId="533B7113" w14:textId="77777777" w:rsidR="002D4566" w:rsidRDefault="002D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D1A0" w14:textId="77777777" w:rsidR="00CE5589" w:rsidRDefault="00000000">
    <w:pPr>
      <w:pStyle w:val="af1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4A58CE3A" w14:textId="77777777" w:rsidR="00CE5589" w:rsidRDefault="00CE558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A074" w14:textId="77777777" w:rsidR="00CE5589" w:rsidRDefault="00CE558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AB5"/>
    <w:multiLevelType w:val="multilevel"/>
    <w:tmpl w:val="81D2F31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 w15:restartNumberingAfterBreak="0">
    <w:nsid w:val="018614D0"/>
    <w:multiLevelType w:val="multilevel"/>
    <w:tmpl w:val="3104B1E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 w15:restartNumberingAfterBreak="0">
    <w:nsid w:val="03132EA1"/>
    <w:multiLevelType w:val="multilevel"/>
    <w:tmpl w:val="0FBCF94C"/>
    <w:lvl w:ilvl="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065F21A4"/>
    <w:multiLevelType w:val="multilevel"/>
    <w:tmpl w:val="78189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F680A"/>
    <w:multiLevelType w:val="multilevel"/>
    <w:tmpl w:val="2F60E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A4E59"/>
    <w:multiLevelType w:val="multilevel"/>
    <w:tmpl w:val="E482DDC6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088D2AFB"/>
    <w:multiLevelType w:val="multilevel"/>
    <w:tmpl w:val="55BED472"/>
    <w:lvl w:ilvl="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7" w15:restartNumberingAfterBreak="0">
    <w:nsid w:val="099D0E53"/>
    <w:multiLevelType w:val="multilevel"/>
    <w:tmpl w:val="8752E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F2D36"/>
    <w:multiLevelType w:val="multilevel"/>
    <w:tmpl w:val="562AF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F0B4D"/>
    <w:multiLevelType w:val="multilevel"/>
    <w:tmpl w:val="757C934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0C070B02"/>
    <w:multiLevelType w:val="multilevel"/>
    <w:tmpl w:val="FDA0A68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1" w15:restartNumberingAfterBreak="0">
    <w:nsid w:val="0C183216"/>
    <w:multiLevelType w:val="multilevel"/>
    <w:tmpl w:val="868AFA8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0E4F24EF"/>
    <w:multiLevelType w:val="hybridMultilevel"/>
    <w:tmpl w:val="B5DE97BC"/>
    <w:lvl w:ilvl="0" w:tplc="4D04FC28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bCs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E7373E8"/>
    <w:multiLevelType w:val="multilevel"/>
    <w:tmpl w:val="DAB6244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0F195247"/>
    <w:multiLevelType w:val="multilevel"/>
    <w:tmpl w:val="A83ECF06"/>
    <w:lvl w:ilvl="0">
      <w:start w:val="1"/>
      <w:numFmt w:val="decimal"/>
      <w:lvlText w:val="%1)"/>
      <w:lvlJc w:val="left"/>
      <w:pPr>
        <w:ind w:left="709" w:hanging="360"/>
      </w:pPr>
      <w:rPr>
        <w:color w:val="0F1115"/>
        <w:sz w:val="28"/>
        <w:szCs w:val="32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15" w15:restartNumberingAfterBreak="0">
    <w:nsid w:val="0FCC31DA"/>
    <w:multiLevelType w:val="multilevel"/>
    <w:tmpl w:val="8140E6D4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996A0B"/>
    <w:multiLevelType w:val="multilevel"/>
    <w:tmpl w:val="62F4BA5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color w:val="0F1115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B5CC4"/>
    <w:multiLevelType w:val="multilevel"/>
    <w:tmpl w:val="6D0276BA"/>
    <w:lvl w:ilvl="0">
      <w:start w:val="1"/>
      <w:numFmt w:val="decimal"/>
      <w:lvlText w:val="%1)"/>
      <w:lvlJc w:val="left"/>
      <w:pPr>
        <w:ind w:left="720" w:hanging="360"/>
      </w:pPr>
      <w:rPr>
        <w:color w:val="0F1115"/>
        <w:sz w:val="28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CE2482"/>
    <w:multiLevelType w:val="multilevel"/>
    <w:tmpl w:val="A188720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9" w15:restartNumberingAfterBreak="0">
    <w:nsid w:val="15191B35"/>
    <w:multiLevelType w:val="multilevel"/>
    <w:tmpl w:val="23524336"/>
    <w:lvl w:ilvl="0">
      <w:start w:val="1"/>
      <w:numFmt w:val="decimal"/>
      <w:lvlText w:val="%1)"/>
      <w:lvlJc w:val="left"/>
      <w:pPr>
        <w:ind w:left="720" w:hanging="360"/>
      </w:pPr>
      <w:rPr>
        <w:color w:val="0F1115"/>
        <w:sz w:val="28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5B6E68"/>
    <w:multiLevelType w:val="multilevel"/>
    <w:tmpl w:val="B5BC8EB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1" w15:restartNumberingAfterBreak="0">
    <w:nsid w:val="15CF53B2"/>
    <w:multiLevelType w:val="multilevel"/>
    <w:tmpl w:val="2BCC8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5858B2"/>
    <w:multiLevelType w:val="multilevel"/>
    <w:tmpl w:val="C3808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7A6F69"/>
    <w:multiLevelType w:val="multilevel"/>
    <w:tmpl w:val="D224434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1742035A"/>
    <w:multiLevelType w:val="multilevel"/>
    <w:tmpl w:val="9D58B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4738BF"/>
    <w:multiLevelType w:val="multilevel"/>
    <w:tmpl w:val="829C1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C04C73"/>
    <w:multiLevelType w:val="multilevel"/>
    <w:tmpl w:val="592082B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27" w15:restartNumberingAfterBreak="0">
    <w:nsid w:val="17DC1601"/>
    <w:multiLevelType w:val="multilevel"/>
    <w:tmpl w:val="CE98254A"/>
    <w:lvl w:ilvl="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28" w15:restartNumberingAfterBreak="0">
    <w:nsid w:val="1ADD459D"/>
    <w:multiLevelType w:val="multilevel"/>
    <w:tmpl w:val="98905F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DD4D75"/>
    <w:multiLevelType w:val="multilevel"/>
    <w:tmpl w:val="A566EB7C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30" w15:restartNumberingAfterBreak="0">
    <w:nsid w:val="1CC27CC3"/>
    <w:multiLevelType w:val="multilevel"/>
    <w:tmpl w:val="26CCD4F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31" w15:restartNumberingAfterBreak="0">
    <w:nsid w:val="22263730"/>
    <w:multiLevelType w:val="hybridMultilevel"/>
    <w:tmpl w:val="2214B5D8"/>
    <w:lvl w:ilvl="0" w:tplc="ABD6E50E">
      <w:start w:val="3"/>
      <w:numFmt w:val="decimal"/>
      <w:lvlText w:val="%1"/>
      <w:lvlJc w:val="left"/>
      <w:pPr>
        <w:ind w:left="1428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857CB6"/>
    <w:multiLevelType w:val="hybridMultilevel"/>
    <w:tmpl w:val="5472F924"/>
    <w:lvl w:ilvl="0" w:tplc="7E86763C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  <w:bCs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2863628"/>
    <w:multiLevelType w:val="multilevel"/>
    <w:tmpl w:val="38A81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150F0A"/>
    <w:multiLevelType w:val="multilevel"/>
    <w:tmpl w:val="ED381A94"/>
    <w:lvl w:ilvl="0">
      <w:start w:val="1"/>
      <w:numFmt w:val="decimal"/>
      <w:lvlText w:val="%1)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35" w15:restartNumberingAfterBreak="0">
    <w:nsid w:val="236A414E"/>
    <w:multiLevelType w:val="multilevel"/>
    <w:tmpl w:val="FA925C32"/>
    <w:lvl w:ilvl="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36" w15:restartNumberingAfterBreak="0">
    <w:nsid w:val="23DB45FC"/>
    <w:multiLevelType w:val="multilevel"/>
    <w:tmpl w:val="0EBA3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FA75CE"/>
    <w:multiLevelType w:val="multilevel"/>
    <w:tmpl w:val="8228D786"/>
    <w:lvl w:ilvl="0">
      <w:start w:val="1"/>
      <w:numFmt w:val="decimal"/>
      <w:lvlText w:val="%1)"/>
      <w:lvlJc w:val="left"/>
      <w:pPr>
        <w:ind w:left="720" w:hanging="360"/>
      </w:pPr>
      <w:rPr>
        <w:color w:val="0F1115"/>
        <w:sz w:val="28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697813"/>
    <w:multiLevelType w:val="multilevel"/>
    <w:tmpl w:val="927ACB76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39" w15:restartNumberingAfterBreak="0">
    <w:nsid w:val="25363FCB"/>
    <w:multiLevelType w:val="multilevel"/>
    <w:tmpl w:val="064E18B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0" w15:restartNumberingAfterBreak="0">
    <w:nsid w:val="27813CD1"/>
    <w:multiLevelType w:val="multilevel"/>
    <w:tmpl w:val="CC28C72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1" w15:restartNumberingAfterBreak="0">
    <w:nsid w:val="2A1F2EA7"/>
    <w:multiLevelType w:val="multilevel"/>
    <w:tmpl w:val="D9ECACA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2" w15:restartNumberingAfterBreak="0">
    <w:nsid w:val="2A3D11A9"/>
    <w:multiLevelType w:val="hybridMultilevel"/>
    <w:tmpl w:val="72BE771C"/>
    <w:lvl w:ilvl="0" w:tplc="9574E84A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2C8A5CF1"/>
    <w:multiLevelType w:val="hybridMultilevel"/>
    <w:tmpl w:val="727096F6"/>
    <w:lvl w:ilvl="0" w:tplc="0D68D1E6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2D0E4008"/>
    <w:multiLevelType w:val="multilevel"/>
    <w:tmpl w:val="56BE0D76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EF579B"/>
    <w:multiLevelType w:val="multilevel"/>
    <w:tmpl w:val="5704A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677406"/>
    <w:multiLevelType w:val="multilevel"/>
    <w:tmpl w:val="DAACB93E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0B4588"/>
    <w:multiLevelType w:val="hybridMultilevel"/>
    <w:tmpl w:val="12E8AAC8"/>
    <w:lvl w:ilvl="0" w:tplc="519C2D5C">
      <w:start w:val="1"/>
      <w:numFmt w:val="decimal"/>
      <w:lvlText w:val="%1"/>
      <w:lvlJc w:val="left"/>
      <w:pPr>
        <w:ind w:left="1854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30FD075E"/>
    <w:multiLevelType w:val="multilevel"/>
    <w:tmpl w:val="E49CB9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7940F7"/>
    <w:multiLevelType w:val="multilevel"/>
    <w:tmpl w:val="A1D26D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887E81"/>
    <w:multiLevelType w:val="multilevel"/>
    <w:tmpl w:val="C93C9B24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467DA2"/>
    <w:multiLevelType w:val="multilevel"/>
    <w:tmpl w:val="EA229D7C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5C3AF3"/>
    <w:multiLevelType w:val="multilevel"/>
    <w:tmpl w:val="6B6A557E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53" w15:restartNumberingAfterBreak="0">
    <w:nsid w:val="3857339E"/>
    <w:multiLevelType w:val="hybridMultilevel"/>
    <w:tmpl w:val="CD76AF62"/>
    <w:lvl w:ilvl="0" w:tplc="0D68D1E6">
      <w:start w:val="1"/>
      <w:numFmt w:val="decimal"/>
      <w:lvlText w:val="2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3ADF3912"/>
    <w:multiLevelType w:val="multilevel"/>
    <w:tmpl w:val="718C6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A30A80"/>
    <w:multiLevelType w:val="multilevel"/>
    <w:tmpl w:val="29DC6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D4649E"/>
    <w:multiLevelType w:val="multilevel"/>
    <w:tmpl w:val="7E06418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57" w15:restartNumberingAfterBreak="0">
    <w:nsid w:val="3C4F57E8"/>
    <w:multiLevelType w:val="hybridMultilevel"/>
    <w:tmpl w:val="4E14B0FA"/>
    <w:lvl w:ilvl="0" w:tplc="519C2D5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A196F"/>
    <w:multiLevelType w:val="multilevel"/>
    <w:tmpl w:val="DA08E12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59" w15:restartNumberingAfterBreak="0">
    <w:nsid w:val="3FE85ED3"/>
    <w:multiLevelType w:val="multilevel"/>
    <w:tmpl w:val="22EC3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954536"/>
    <w:multiLevelType w:val="multilevel"/>
    <w:tmpl w:val="B7C22FBE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F669DD"/>
    <w:multiLevelType w:val="multilevel"/>
    <w:tmpl w:val="0398608C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0478B4"/>
    <w:multiLevelType w:val="multilevel"/>
    <w:tmpl w:val="DB107384"/>
    <w:lvl w:ilvl="0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F1115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63" w15:restartNumberingAfterBreak="0">
    <w:nsid w:val="42935556"/>
    <w:multiLevelType w:val="multilevel"/>
    <w:tmpl w:val="08248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2747F6"/>
    <w:multiLevelType w:val="multilevel"/>
    <w:tmpl w:val="E5B281F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65" w15:restartNumberingAfterBreak="0">
    <w:nsid w:val="44B21D7A"/>
    <w:multiLevelType w:val="multilevel"/>
    <w:tmpl w:val="486E0DA8"/>
    <w:lvl w:ilvl="0">
      <w:start w:val="1"/>
      <w:numFmt w:val="decimal"/>
      <w:lvlText w:val="%1)"/>
      <w:lvlJc w:val="left"/>
      <w:pPr>
        <w:ind w:left="720" w:hanging="360"/>
      </w:pPr>
      <w:rPr>
        <w:color w:val="0F1115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971D5"/>
    <w:multiLevelType w:val="multilevel"/>
    <w:tmpl w:val="A704C386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67" w15:restartNumberingAfterBreak="0">
    <w:nsid w:val="46822F46"/>
    <w:multiLevelType w:val="multilevel"/>
    <w:tmpl w:val="D1D0C0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5F19AC"/>
    <w:multiLevelType w:val="multilevel"/>
    <w:tmpl w:val="BACA4C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5C79D2"/>
    <w:multiLevelType w:val="multilevel"/>
    <w:tmpl w:val="92CAD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C90690"/>
    <w:multiLevelType w:val="multilevel"/>
    <w:tmpl w:val="F9F862B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71" w15:restartNumberingAfterBreak="0">
    <w:nsid w:val="507A30DC"/>
    <w:multiLevelType w:val="multilevel"/>
    <w:tmpl w:val="32DEDB36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72" w15:restartNumberingAfterBreak="0">
    <w:nsid w:val="56F37EB1"/>
    <w:multiLevelType w:val="multilevel"/>
    <w:tmpl w:val="566E3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A0624D"/>
    <w:multiLevelType w:val="multilevel"/>
    <w:tmpl w:val="D72073F4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B32953"/>
    <w:multiLevelType w:val="hybridMultilevel"/>
    <w:tmpl w:val="B73AC0A0"/>
    <w:lvl w:ilvl="0" w:tplc="9574E8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8A6ABB"/>
    <w:multiLevelType w:val="multilevel"/>
    <w:tmpl w:val="9800E768"/>
    <w:lvl w:ilvl="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76" w15:restartNumberingAfterBreak="0">
    <w:nsid w:val="594E6059"/>
    <w:multiLevelType w:val="multilevel"/>
    <w:tmpl w:val="E788EB7E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77" w15:restartNumberingAfterBreak="0">
    <w:nsid w:val="5B81379C"/>
    <w:multiLevelType w:val="multilevel"/>
    <w:tmpl w:val="28C2D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8D6C8E"/>
    <w:multiLevelType w:val="multilevel"/>
    <w:tmpl w:val="80BE7B1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79" w15:restartNumberingAfterBreak="0">
    <w:nsid w:val="5C4D49A4"/>
    <w:multiLevelType w:val="multilevel"/>
    <w:tmpl w:val="796C98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2D2B86"/>
    <w:multiLevelType w:val="multilevel"/>
    <w:tmpl w:val="EF7C3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477BD9"/>
    <w:multiLevelType w:val="multilevel"/>
    <w:tmpl w:val="13367B0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82" w15:restartNumberingAfterBreak="0">
    <w:nsid w:val="609A3726"/>
    <w:multiLevelType w:val="multilevel"/>
    <w:tmpl w:val="F880E60E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83" w15:restartNumberingAfterBreak="0">
    <w:nsid w:val="61030C12"/>
    <w:multiLevelType w:val="multilevel"/>
    <w:tmpl w:val="A134C9D2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FC29EB"/>
    <w:multiLevelType w:val="multilevel"/>
    <w:tmpl w:val="88A2276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85" w15:restartNumberingAfterBreak="0">
    <w:nsid w:val="66AD3E64"/>
    <w:multiLevelType w:val="multilevel"/>
    <w:tmpl w:val="8F60F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CF17F7"/>
    <w:multiLevelType w:val="hybridMultilevel"/>
    <w:tmpl w:val="0ECA9896"/>
    <w:lvl w:ilvl="0" w:tplc="016014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6A9F2D5A"/>
    <w:multiLevelType w:val="multilevel"/>
    <w:tmpl w:val="4876558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88" w15:restartNumberingAfterBreak="0">
    <w:nsid w:val="6C67009A"/>
    <w:multiLevelType w:val="multilevel"/>
    <w:tmpl w:val="89BC904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89" w15:restartNumberingAfterBreak="0">
    <w:nsid w:val="6D7B4871"/>
    <w:multiLevelType w:val="multilevel"/>
    <w:tmpl w:val="9B5CABAC"/>
    <w:lvl w:ilvl="0">
      <w:start w:val="1"/>
      <w:numFmt w:val="decimal"/>
      <w:lvlText w:val="%1."/>
      <w:lvlJc w:val="left"/>
      <w:pPr>
        <w:ind w:left="720" w:hanging="360"/>
      </w:pPr>
      <w:rPr>
        <w:color w:val="0F111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596C62"/>
    <w:multiLevelType w:val="multilevel"/>
    <w:tmpl w:val="6FBAC544"/>
    <w:lvl w:ilvl="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91" w15:restartNumberingAfterBreak="0">
    <w:nsid w:val="6F880D2A"/>
    <w:multiLevelType w:val="multilevel"/>
    <w:tmpl w:val="ED0450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F64E6E"/>
    <w:multiLevelType w:val="hybridMultilevel"/>
    <w:tmpl w:val="64DA5E72"/>
    <w:lvl w:ilvl="0" w:tplc="F5C8C270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72502B69"/>
    <w:multiLevelType w:val="multilevel"/>
    <w:tmpl w:val="27C29E2A"/>
    <w:lvl w:ilvl="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180"/>
      </w:pPr>
    </w:lvl>
  </w:abstractNum>
  <w:abstractNum w:abstractNumId="94" w15:restartNumberingAfterBreak="0">
    <w:nsid w:val="738D3997"/>
    <w:multiLevelType w:val="multilevel"/>
    <w:tmpl w:val="1D68761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95" w15:restartNumberingAfterBreak="0">
    <w:nsid w:val="78077B83"/>
    <w:multiLevelType w:val="multilevel"/>
    <w:tmpl w:val="538CB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4A664D"/>
    <w:multiLevelType w:val="multilevel"/>
    <w:tmpl w:val="B1FC9B5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97" w15:restartNumberingAfterBreak="0">
    <w:nsid w:val="7962066B"/>
    <w:multiLevelType w:val="hybridMultilevel"/>
    <w:tmpl w:val="75B8B4D8"/>
    <w:lvl w:ilvl="0" w:tplc="45D8C88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101583"/>
    <w:multiLevelType w:val="hybridMultilevel"/>
    <w:tmpl w:val="3A2E71A0"/>
    <w:lvl w:ilvl="0" w:tplc="86A0361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A72AEC"/>
    <w:multiLevelType w:val="hybridMultilevel"/>
    <w:tmpl w:val="C23297A2"/>
    <w:lvl w:ilvl="0" w:tplc="F5C8C270">
      <w:start w:val="1"/>
      <w:numFmt w:val="decimal"/>
      <w:lvlText w:val="1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7D95141C"/>
    <w:multiLevelType w:val="multilevel"/>
    <w:tmpl w:val="31CE0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E43735"/>
    <w:multiLevelType w:val="multilevel"/>
    <w:tmpl w:val="394EF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59699">
    <w:abstractNumId w:val="62"/>
  </w:num>
  <w:num w:numId="2" w16cid:durableId="1622491831">
    <w:abstractNumId w:val="87"/>
  </w:num>
  <w:num w:numId="3" w16cid:durableId="1795556043">
    <w:abstractNumId w:val="78"/>
  </w:num>
  <w:num w:numId="4" w16cid:durableId="2084254732">
    <w:abstractNumId w:val="70"/>
  </w:num>
  <w:num w:numId="5" w16cid:durableId="1923177339">
    <w:abstractNumId w:val="18"/>
  </w:num>
  <w:num w:numId="6" w16cid:durableId="200479109">
    <w:abstractNumId w:val="1"/>
  </w:num>
  <w:num w:numId="7" w16cid:durableId="1113938114">
    <w:abstractNumId w:val="40"/>
  </w:num>
  <w:num w:numId="8" w16cid:durableId="1219976151">
    <w:abstractNumId w:val="20"/>
  </w:num>
  <w:num w:numId="9" w16cid:durableId="1256598621">
    <w:abstractNumId w:val="10"/>
  </w:num>
  <w:num w:numId="10" w16cid:durableId="1094933569">
    <w:abstractNumId w:val="0"/>
  </w:num>
  <w:num w:numId="11" w16cid:durableId="1826776021">
    <w:abstractNumId w:val="58"/>
  </w:num>
  <w:num w:numId="12" w16cid:durableId="1215311187">
    <w:abstractNumId w:val="75"/>
  </w:num>
  <w:num w:numId="13" w16cid:durableId="963463004">
    <w:abstractNumId w:val="35"/>
  </w:num>
  <w:num w:numId="14" w16cid:durableId="476991760">
    <w:abstractNumId w:val="2"/>
  </w:num>
  <w:num w:numId="15" w16cid:durableId="748888699">
    <w:abstractNumId w:val="90"/>
  </w:num>
  <w:num w:numId="16" w16cid:durableId="1725987147">
    <w:abstractNumId w:val="93"/>
  </w:num>
  <w:num w:numId="17" w16cid:durableId="1563102193">
    <w:abstractNumId w:val="6"/>
  </w:num>
  <w:num w:numId="18" w16cid:durableId="1767967149">
    <w:abstractNumId w:val="84"/>
  </w:num>
  <w:num w:numId="19" w16cid:durableId="1444574110">
    <w:abstractNumId w:val="9"/>
  </w:num>
  <w:num w:numId="20" w16cid:durableId="535897863">
    <w:abstractNumId w:val="77"/>
  </w:num>
  <w:num w:numId="21" w16cid:durableId="3243975">
    <w:abstractNumId w:val="27"/>
  </w:num>
  <w:num w:numId="22" w16cid:durableId="494338825">
    <w:abstractNumId w:val="73"/>
  </w:num>
  <w:num w:numId="23" w16cid:durableId="1298996305">
    <w:abstractNumId w:val="46"/>
  </w:num>
  <w:num w:numId="24" w16cid:durableId="452211869">
    <w:abstractNumId w:val="61"/>
  </w:num>
  <w:num w:numId="25" w16cid:durableId="1260219149">
    <w:abstractNumId w:val="60"/>
  </w:num>
  <w:num w:numId="26" w16cid:durableId="1658268229">
    <w:abstractNumId w:val="44"/>
  </w:num>
  <w:num w:numId="27" w16cid:durableId="1269046624">
    <w:abstractNumId w:val="51"/>
  </w:num>
  <w:num w:numId="28" w16cid:durableId="693772144">
    <w:abstractNumId w:val="89"/>
  </w:num>
  <w:num w:numId="29" w16cid:durableId="579025576">
    <w:abstractNumId w:val="50"/>
  </w:num>
  <w:num w:numId="30" w16cid:durableId="924609457">
    <w:abstractNumId w:val="15"/>
  </w:num>
  <w:num w:numId="31" w16cid:durableId="1805002421">
    <w:abstractNumId w:val="83"/>
  </w:num>
  <w:num w:numId="32" w16cid:durableId="462506480">
    <w:abstractNumId w:val="25"/>
  </w:num>
  <w:num w:numId="33" w16cid:durableId="757989587">
    <w:abstractNumId w:val="59"/>
  </w:num>
  <w:num w:numId="34" w16cid:durableId="1613126428">
    <w:abstractNumId w:val="8"/>
  </w:num>
  <w:num w:numId="35" w16cid:durableId="781728670">
    <w:abstractNumId w:val="54"/>
  </w:num>
  <w:num w:numId="36" w16cid:durableId="1113093096">
    <w:abstractNumId w:val="55"/>
  </w:num>
  <w:num w:numId="37" w16cid:durableId="442310955">
    <w:abstractNumId w:val="85"/>
  </w:num>
  <w:num w:numId="38" w16cid:durableId="2085910300">
    <w:abstractNumId w:val="100"/>
  </w:num>
  <w:num w:numId="39" w16cid:durableId="2035694201">
    <w:abstractNumId w:val="63"/>
  </w:num>
  <w:num w:numId="40" w16cid:durableId="599990850">
    <w:abstractNumId w:val="36"/>
  </w:num>
  <w:num w:numId="41" w16cid:durableId="1525704766">
    <w:abstractNumId w:val="23"/>
  </w:num>
  <w:num w:numId="42" w16cid:durableId="953826533">
    <w:abstractNumId w:val="13"/>
  </w:num>
  <w:num w:numId="43" w16cid:durableId="2094010395">
    <w:abstractNumId w:val="94"/>
  </w:num>
  <w:num w:numId="44" w16cid:durableId="1492451399">
    <w:abstractNumId w:val="3"/>
  </w:num>
  <w:num w:numId="45" w16cid:durableId="1090665574">
    <w:abstractNumId w:val="72"/>
  </w:num>
  <w:num w:numId="46" w16cid:durableId="28848453">
    <w:abstractNumId w:val="95"/>
  </w:num>
  <w:num w:numId="47" w16cid:durableId="1509909853">
    <w:abstractNumId w:val="45"/>
  </w:num>
  <w:num w:numId="48" w16cid:durableId="427968776">
    <w:abstractNumId w:val="22"/>
  </w:num>
  <w:num w:numId="49" w16cid:durableId="380442711">
    <w:abstractNumId w:val="7"/>
  </w:num>
  <w:num w:numId="50" w16cid:durableId="2058971931">
    <w:abstractNumId w:val="80"/>
  </w:num>
  <w:num w:numId="51" w16cid:durableId="1026980665">
    <w:abstractNumId w:val="4"/>
  </w:num>
  <w:num w:numId="52" w16cid:durableId="520819178">
    <w:abstractNumId w:val="21"/>
  </w:num>
  <w:num w:numId="53" w16cid:durableId="1935045171">
    <w:abstractNumId w:val="24"/>
  </w:num>
  <w:num w:numId="54" w16cid:durableId="531040023">
    <w:abstractNumId w:val="101"/>
  </w:num>
  <w:num w:numId="55" w16cid:durableId="1984193503">
    <w:abstractNumId w:val="39"/>
  </w:num>
  <w:num w:numId="56" w16cid:durableId="592083173">
    <w:abstractNumId w:val="30"/>
  </w:num>
  <w:num w:numId="57" w16cid:durableId="2035184692">
    <w:abstractNumId w:val="88"/>
  </w:num>
  <w:num w:numId="58" w16cid:durableId="1972202741">
    <w:abstractNumId w:val="29"/>
  </w:num>
  <w:num w:numId="59" w16cid:durableId="126172312">
    <w:abstractNumId w:val="81"/>
  </w:num>
  <w:num w:numId="60" w16cid:durableId="174466891">
    <w:abstractNumId w:val="66"/>
  </w:num>
  <w:num w:numId="61" w16cid:durableId="1721318570">
    <w:abstractNumId w:val="52"/>
  </w:num>
  <w:num w:numId="62" w16cid:durableId="451215607">
    <w:abstractNumId w:val="26"/>
  </w:num>
  <w:num w:numId="63" w16cid:durableId="1421100512">
    <w:abstractNumId w:val="71"/>
  </w:num>
  <w:num w:numId="64" w16cid:durableId="298268277">
    <w:abstractNumId w:val="96"/>
  </w:num>
  <w:num w:numId="65" w16cid:durableId="316305437">
    <w:abstractNumId w:val="82"/>
  </w:num>
  <w:num w:numId="66" w16cid:durableId="24797310">
    <w:abstractNumId w:val="56"/>
  </w:num>
  <w:num w:numId="67" w16cid:durableId="2116362467">
    <w:abstractNumId w:val="76"/>
  </w:num>
  <w:num w:numId="68" w16cid:durableId="1839346252">
    <w:abstractNumId w:val="38"/>
  </w:num>
  <w:num w:numId="69" w16cid:durableId="1061052177">
    <w:abstractNumId w:val="5"/>
  </w:num>
  <w:num w:numId="70" w16cid:durableId="1230188540">
    <w:abstractNumId w:val="64"/>
  </w:num>
  <w:num w:numId="71" w16cid:durableId="888109210">
    <w:abstractNumId w:val="11"/>
  </w:num>
  <w:num w:numId="72" w16cid:durableId="1236236588">
    <w:abstractNumId w:val="41"/>
  </w:num>
  <w:num w:numId="73" w16cid:durableId="1718234980">
    <w:abstractNumId w:val="69"/>
  </w:num>
  <w:num w:numId="74" w16cid:durableId="575675546">
    <w:abstractNumId w:val="34"/>
  </w:num>
  <w:num w:numId="75" w16cid:durableId="747769819">
    <w:abstractNumId w:val="14"/>
  </w:num>
  <w:num w:numId="76" w16cid:durableId="1820609711">
    <w:abstractNumId w:val="19"/>
  </w:num>
  <w:num w:numId="77" w16cid:durableId="2120250583">
    <w:abstractNumId w:val="65"/>
  </w:num>
  <w:num w:numId="78" w16cid:durableId="100955954">
    <w:abstractNumId w:val="17"/>
  </w:num>
  <w:num w:numId="79" w16cid:durableId="67769887">
    <w:abstractNumId w:val="49"/>
  </w:num>
  <w:num w:numId="80" w16cid:durableId="858348867">
    <w:abstractNumId w:val="37"/>
  </w:num>
  <w:num w:numId="81" w16cid:durableId="1915554458">
    <w:abstractNumId w:val="16"/>
  </w:num>
  <w:num w:numId="82" w16cid:durableId="1415205133">
    <w:abstractNumId w:val="47"/>
  </w:num>
  <w:num w:numId="83" w16cid:durableId="1495877890">
    <w:abstractNumId w:val="33"/>
  </w:num>
  <w:num w:numId="84" w16cid:durableId="1811826864">
    <w:abstractNumId w:val="79"/>
  </w:num>
  <w:num w:numId="85" w16cid:durableId="2135905441">
    <w:abstractNumId w:val="68"/>
  </w:num>
  <w:num w:numId="86" w16cid:durableId="689333254">
    <w:abstractNumId w:val="91"/>
  </w:num>
  <w:num w:numId="87" w16cid:durableId="798491908">
    <w:abstractNumId w:val="43"/>
  </w:num>
  <w:num w:numId="88" w16cid:durableId="1266501720">
    <w:abstractNumId w:val="32"/>
  </w:num>
  <w:num w:numId="89" w16cid:durableId="1802650978">
    <w:abstractNumId w:val="92"/>
  </w:num>
  <w:num w:numId="90" w16cid:durableId="755899340">
    <w:abstractNumId w:val="12"/>
  </w:num>
  <w:num w:numId="91" w16cid:durableId="812139896">
    <w:abstractNumId w:val="74"/>
  </w:num>
  <w:num w:numId="92" w16cid:durableId="1664816794">
    <w:abstractNumId w:val="28"/>
  </w:num>
  <w:num w:numId="93" w16cid:durableId="1385523152">
    <w:abstractNumId w:val="48"/>
  </w:num>
  <w:num w:numId="94" w16cid:durableId="1942031219">
    <w:abstractNumId w:val="86"/>
  </w:num>
  <w:num w:numId="95" w16cid:durableId="1319460783">
    <w:abstractNumId w:val="98"/>
  </w:num>
  <w:num w:numId="96" w16cid:durableId="827017767">
    <w:abstractNumId w:val="97"/>
  </w:num>
  <w:num w:numId="97" w16cid:durableId="1079254627">
    <w:abstractNumId w:val="99"/>
  </w:num>
  <w:num w:numId="98" w16cid:durableId="1072658634">
    <w:abstractNumId w:val="53"/>
  </w:num>
  <w:num w:numId="99" w16cid:durableId="56125835">
    <w:abstractNumId w:val="57"/>
  </w:num>
  <w:num w:numId="100" w16cid:durableId="1332949646">
    <w:abstractNumId w:val="42"/>
  </w:num>
  <w:num w:numId="101" w16cid:durableId="635111107">
    <w:abstractNumId w:val="31"/>
  </w:num>
  <w:num w:numId="102" w16cid:durableId="1507204720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89"/>
    <w:rsid w:val="000D79E9"/>
    <w:rsid w:val="00100BCC"/>
    <w:rsid w:val="00165210"/>
    <w:rsid w:val="00166662"/>
    <w:rsid w:val="001D7144"/>
    <w:rsid w:val="00207960"/>
    <w:rsid w:val="002537F4"/>
    <w:rsid w:val="00264794"/>
    <w:rsid w:val="002D4566"/>
    <w:rsid w:val="0030106D"/>
    <w:rsid w:val="00350E8F"/>
    <w:rsid w:val="00355C58"/>
    <w:rsid w:val="00407409"/>
    <w:rsid w:val="00473C5B"/>
    <w:rsid w:val="005C5317"/>
    <w:rsid w:val="00662A8B"/>
    <w:rsid w:val="006A15F1"/>
    <w:rsid w:val="006F0B7B"/>
    <w:rsid w:val="007704F4"/>
    <w:rsid w:val="00870E73"/>
    <w:rsid w:val="00950239"/>
    <w:rsid w:val="00AF1E87"/>
    <w:rsid w:val="00B03734"/>
    <w:rsid w:val="00C21DBF"/>
    <w:rsid w:val="00CE5589"/>
    <w:rsid w:val="00D5212F"/>
    <w:rsid w:val="00E85FE5"/>
    <w:rsid w:val="00F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1042"/>
  <w15:docId w15:val="{699448EA-0AAB-4D04-8548-05626B73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aliases w:val="ПАРАГРАФ,Bullet List,FooterText,numbered,ПС - Нумерованный,Абзац списка1"/>
    <w:basedOn w:val="a"/>
    <w:link w:val="aff2"/>
    <w:uiPriority w:val="34"/>
    <w:qFormat/>
    <w:pPr>
      <w:ind w:left="720"/>
      <w:contextualSpacing/>
    </w:pPr>
  </w:style>
  <w:style w:type="paragraph" w:customStyle="1" w:styleId="13">
    <w:name w:val="Цитата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single" w:sz="4" w:space="0" w:color="000000"/>
      </w:pBdr>
      <w:spacing w:after="0" w:line="240" w:lineRule="auto"/>
      <w:ind w:left="851" w:right="821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f3">
    <w:name w:val="Unresolved Mention"/>
    <w:basedOn w:val="a0"/>
    <w:uiPriority w:val="99"/>
    <w:semiHidden/>
    <w:unhideWhenUsed/>
    <w:rsid w:val="00207960"/>
    <w:rPr>
      <w:color w:val="605E5C"/>
      <w:shd w:val="clear" w:color="auto" w:fill="E1DFDD"/>
    </w:rPr>
  </w:style>
  <w:style w:type="character" w:customStyle="1" w:styleId="aff2">
    <w:name w:val="Абзац списка Знак"/>
    <w:aliases w:val="ПАРАГРАФ Знак,Bullet List Знак,FooterText Знак,numbered Знак,ПС - Нумерованный Знак,Абзац списка1 Знак"/>
    <w:basedOn w:val="a0"/>
    <w:link w:val="aff1"/>
    <w:uiPriority w:val="34"/>
    <w:locked/>
    <w:rsid w:val="0026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yperlink" Target="https://www.consultant.ru/document/cons_doc_LAW_61801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hyperlink" Target="https://rosstat.gov.ru/folder/210/document/132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122855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368239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0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solidFill>
                  <a:sysClr val="windowText" lastClr="000000"/>
                </a:solidFill>
              </a:rPr>
              <a:t>Структура</a:t>
            </a:r>
            <a:r>
              <a:rPr lang="ru-RU" sz="1200" b="1">
                <a:solidFill>
                  <a:sysClr val="windowText" lastClr="000000"/>
                </a:solidFill>
              </a:rPr>
              <a:t> </a:t>
            </a:r>
            <a:r>
              <a:rPr lang="ru-RU" sz="1200" b="0">
                <a:solidFill>
                  <a:sysClr val="windowText" lastClr="000000"/>
                </a:solidFill>
              </a:rPr>
              <a:t>обращений в ЦУР</a:t>
            </a:r>
          </a:p>
        </c:rich>
      </c:tx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val</c:v>
                </c:pt>
              </c:strCache>
            </c:strRef>
          </c:tx>
          <c:dPt>
            <c:idx val="0"/>
            <c:bubble3D val="0"/>
            <c:spPr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438-46F3-9615-A6BF009E69E5}"/>
              </c:ext>
            </c:extLst>
          </c:dPt>
          <c:dPt>
            <c:idx val="1"/>
            <c:bubble3D val="0"/>
            <c:spPr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438-46F3-9615-A6BF009E69E5}"/>
              </c:ext>
            </c:extLst>
          </c:dPt>
          <c:dPt>
            <c:idx val="2"/>
            <c:bubble3D val="0"/>
            <c:spPr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438-46F3-9615-A6BF009E69E5}"/>
              </c:ext>
            </c:extLst>
          </c:dPt>
          <c:dPt>
            <c:idx val="3"/>
            <c:bubble3D val="0"/>
            <c:spPr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438-46F3-9615-A6BF009E69E5}"/>
              </c:ext>
            </c:extLst>
          </c:dPt>
          <c:dPt>
            <c:idx val="4"/>
            <c:bubble3D val="0"/>
            <c:spPr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438-46F3-9615-A6BF009E69E5}"/>
              </c:ext>
            </c:extLst>
          </c:dPt>
          <c:dPt>
            <c:idx val="5"/>
            <c:bubble3D val="0"/>
            <c:spPr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438-46F3-9615-A6BF009E69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ЖКХ</c:v>
                </c:pt>
                <c:pt idx="1">
                  <c:v>Дороги и транспорт </c:v>
                </c:pt>
                <c:pt idx="2">
                  <c:v>Здравоохранение </c:v>
                </c:pt>
                <c:pt idx="3">
                  <c:v>Социальная защита</c:v>
                </c:pt>
                <c:pt idx="4">
                  <c:v>Образование </c:v>
                </c:pt>
                <c:pt idx="5">
                  <c:v>Другое 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0.28000000000000003</c:v>
                </c:pt>
                <c:pt idx="1">
                  <c:v>0.15</c:v>
                </c:pt>
                <c:pt idx="2">
                  <c:v>0.12</c:v>
                </c:pt>
                <c:pt idx="3">
                  <c:v>0.15</c:v>
                </c:pt>
                <c:pt idx="4">
                  <c:v>0.08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438-46F3-9615-A6BF009E69E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val</c:v>
                </c:pt>
              </c:strCache>
            </c:strRef>
          </c:tx>
          <c:dPt>
            <c:idx val="0"/>
            <c:bubble3D val="0"/>
            <c:spPr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0438-46F3-9615-A6BF009E69E5}"/>
              </c:ext>
            </c:extLst>
          </c:dPt>
          <c:dPt>
            <c:idx val="1"/>
            <c:bubble3D val="0"/>
            <c:spPr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0438-46F3-9615-A6BF009E69E5}"/>
              </c:ext>
            </c:extLst>
          </c:dPt>
          <c:dPt>
            <c:idx val="2"/>
            <c:bubble3D val="0"/>
            <c:spPr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0438-46F3-9615-A6BF009E69E5}"/>
              </c:ext>
            </c:extLst>
          </c:dPt>
          <c:dPt>
            <c:idx val="3"/>
            <c:bubble3D val="0"/>
            <c:spPr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0438-46F3-9615-A6BF009E69E5}"/>
              </c:ext>
            </c:extLst>
          </c:dPt>
          <c:dPt>
            <c:idx val="4"/>
            <c:bubble3D val="0"/>
            <c:spPr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0438-46F3-9615-A6BF009E69E5}"/>
              </c:ext>
            </c:extLst>
          </c:dPt>
          <c:dPt>
            <c:idx val="5"/>
            <c:bubble3D val="0"/>
            <c:spPr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0438-46F3-9615-A6BF009E69E5}"/>
              </c:ext>
            </c:extLst>
          </c:dPt>
          <c:cat>
            <c:strRef>
              <c:f>Sheet1!$A$2:$A$7</c:f>
              <c:strCache>
                <c:ptCount val="6"/>
                <c:pt idx="0">
                  <c:v>ЖКХ</c:v>
                </c:pt>
                <c:pt idx="1">
                  <c:v>Дороги и транспорт </c:v>
                </c:pt>
                <c:pt idx="2">
                  <c:v>Здравоохранение </c:v>
                </c:pt>
                <c:pt idx="3">
                  <c:v>Социальная защита</c:v>
                </c:pt>
                <c:pt idx="4">
                  <c:v>Образование </c:v>
                </c:pt>
                <c:pt idx="5">
                  <c:v>Другое 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9-0438-46F3-9615-A6BF009E69E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val</c:v>
                </c:pt>
              </c:strCache>
            </c:strRef>
          </c:tx>
          <c:dPt>
            <c:idx val="0"/>
            <c:bubble3D val="0"/>
            <c:spPr>
              <a:prstGeom prst="rect">
                <a:avLst/>
              </a:prstGeom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0438-46F3-9615-A6BF009E69E5}"/>
              </c:ext>
            </c:extLst>
          </c:dPt>
          <c:dPt>
            <c:idx val="1"/>
            <c:bubble3D val="0"/>
            <c:spPr>
              <a:prstGeom prst="rect">
                <a:avLst/>
              </a:prstGeom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0438-46F3-9615-A6BF009E69E5}"/>
              </c:ext>
            </c:extLst>
          </c:dPt>
          <c:dPt>
            <c:idx val="2"/>
            <c:bubble3D val="0"/>
            <c:spPr>
              <a:prstGeom prst="rect">
                <a:avLst/>
              </a:prstGeom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0438-46F3-9615-A6BF009E69E5}"/>
              </c:ext>
            </c:extLst>
          </c:dPt>
          <c:dPt>
            <c:idx val="3"/>
            <c:bubble3D val="0"/>
            <c:spPr>
              <a:prstGeom prst="rect">
                <a:avLst/>
              </a:prstGeom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0438-46F3-9615-A6BF009E69E5}"/>
              </c:ext>
            </c:extLst>
          </c:dPt>
          <c:dPt>
            <c:idx val="4"/>
            <c:bubble3D val="0"/>
            <c:spPr>
              <a:prstGeom prst="rect">
                <a:avLst/>
              </a:prstGeom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0438-46F3-9615-A6BF009E69E5}"/>
              </c:ext>
            </c:extLst>
          </c:dPt>
          <c:dPt>
            <c:idx val="5"/>
            <c:bubble3D val="0"/>
            <c:spPr>
              <a:prstGeom prst="rect">
                <a:avLst/>
              </a:prstGeom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0438-46F3-9615-A6BF009E69E5}"/>
              </c:ext>
            </c:extLst>
          </c:dPt>
          <c:cat>
            <c:strRef>
              <c:f>Sheet1!$A$2:$A$7</c:f>
              <c:strCache>
                <c:ptCount val="6"/>
                <c:pt idx="0">
                  <c:v>ЖКХ</c:v>
                </c:pt>
                <c:pt idx="1">
                  <c:v>Дороги и транспорт </c:v>
                </c:pt>
                <c:pt idx="2">
                  <c:v>Здравоохранение </c:v>
                </c:pt>
                <c:pt idx="3">
                  <c:v>Социальная защита</c:v>
                </c:pt>
                <c:pt idx="4">
                  <c:v>Образование </c:v>
                </c:pt>
                <c:pt idx="5">
                  <c:v>Другое 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26-0438-46F3-9615-A6BF009E69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prstGeom prst="rect">
          <a:avLst/>
        </a:prstGeom>
        <a:noFill/>
        <a:ln>
          <a:noFill/>
        </a:ln>
        <a:effectLst/>
      </c:spPr>
    </c:plotArea>
    <c:legend>
      <c:legendPos val="b"/>
      <c:overlay val="0"/>
      <c:spPr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xfrm>
      <a:off x="0" y="0"/>
      <a:ext cx="5472000" cy="3203997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chemeClr val="tx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33F2-12C1-4E86-9C71-5A0DD0A1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30</Pages>
  <Words>6262</Words>
  <Characters>35697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Пётр Алексеев</cp:lastModifiedBy>
  <cp:revision>18</cp:revision>
  <dcterms:created xsi:type="dcterms:W3CDTF">2026-06-07T05:09:00Z</dcterms:created>
  <dcterms:modified xsi:type="dcterms:W3CDTF">2026-06-27T10:15:00Z</dcterms:modified>
</cp:coreProperties>
</file>