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984B6" w14:textId="77777777" w:rsidR="00ED3D54" w:rsidRPr="00F14047" w:rsidRDefault="00ED3D54" w:rsidP="00ED3D54">
      <w:pPr>
        <w:suppressAutoHyphens/>
        <w:spacing w:before="120" w:line="240" w:lineRule="auto"/>
        <w:ind w:firstLine="0"/>
        <w:jc w:val="center"/>
        <w:rPr>
          <w:szCs w:val="28"/>
          <w:lang w:eastAsia="ar-SA"/>
        </w:rPr>
      </w:pPr>
      <w:r w:rsidRPr="00F14047">
        <w:rPr>
          <w:szCs w:val="28"/>
          <w:lang w:eastAsia="ar-SA"/>
        </w:rPr>
        <w:t xml:space="preserve">МИНИСТЕРСТВО НАУКИ </w:t>
      </w:r>
      <w:r>
        <w:rPr>
          <w:szCs w:val="28"/>
          <w:lang w:eastAsia="ar-SA"/>
        </w:rPr>
        <w:t xml:space="preserve">И ВЫСШЕГО ОБРАЗОВАНИЯ        </w:t>
      </w:r>
      <w:r w:rsidRPr="00F14047">
        <w:rPr>
          <w:szCs w:val="28"/>
          <w:lang w:eastAsia="ar-SA"/>
        </w:rPr>
        <w:t>РОССИЙСКОЙ ФЕДЕРАЦИИ</w:t>
      </w:r>
    </w:p>
    <w:p w14:paraId="22950E1D" w14:textId="77777777" w:rsidR="00ED3D54" w:rsidRPr="00F14047" w:rsidRDefault="00ED3D54" w:rsidP="00ED3D54">
      <w:pPr>
        <w:spacing w:before="120" w:line="240" w:lineRule="auto"/>
        <w:ind w:firstLine="0"/>
        <w:jc w:val="center"/>
        <w:rPr>
          <w:szCs w:val="28"/>
        </w:rPr>
      </w:pPr>
      <w:r w:rsidRPr="00F14047">
        <w:rPr>
          <w:szCs w:val="28"/>
        </w:rPr>
        <w:t xml:space="preserve">ВЛАДИВОСТОКСКИЙ ГОСУДАРСТВЕННЫЙ УНИВЕРСИТЕТ </w:t>
      </w:r>
    </w:p>
    <w:p w14:paraId="4B4B39C3" w14:textId="77777777" w:rsidR="00ED3D54" w:rsidRDefault="00ED3D54" w:rsidP="00ED3D54">
      <w:pPr>
        <w:spacing w:before="120" w:line="240" w:lineRule="auto"/>
        <w:ind w:firstLine="0"/>
        <w:jc w:val="center"/>
        <w:rPr>
          <w:caps/>
        </w:rPr>
      </w:pPr>
      <w:r w:rsidRPr="005D15ED">
        <w:rPr>
          <w:caps/>
        </w:rPr>
        <w:t xml:space="preserve">Институт международного бизнеса, </w:t>
      </w:r>
    </w:p>
    <w:p w14:paraId="1FF3D5C5" w14:textId="77777777" w:rsidR="00ED3D54" w:rsidRPr="005D15ED" w:rsidRDefault="00ED3D54" w:rsidP="00ED3D54">
      <w:pPr>
        <w:spacing w:before="120" w:line="240" w:lineRule="auto"/>
        <w:ind w:firstLine="0"/>
        <w:jc w:val="center"/>
        <w:rPr>
          <w:caps/>
        </w:rPr>
      </w:pPr>
      <w:r w:rsidRPr="005D15ED">
        <w:rPr>
          <w:caps/>
        </w:rPr>
        <w:t>экономики и управления</w:t>
      </w:r>
    </w:p>
    <w:p w14:paraId="685C9791" w14:textId="77777777" w:rsidR="00ED3D54" w:rsidRPr="002F4770" w:rsidRDefault="00ED3D54" w:rsidP="00ED3D54">
      <w:pPr>
        <w:spacing w:before="120" w:line="240" w:lineRule="auto"/>
        <w:ind w:firstLine="0"/>
        <w:jc w:val="center"/>
        <w:rPr>
          <w:szCs w:val="28"/>
        </w:rPr>
      </w:pPr>
      <w:r w:rsidRPr="00F14047">
        <w:rPr>
          <w:szCs w:val="28"/>
        </w:rPr>
        <w:t xml:space="preserve">КАФЕДРА </w:t>
      </w:r>
      <w:r>
        <w:rPr>
          <w:szCs w:val="28"/>
        </w:rPr>
        <w:t>ЭКОНОМИКИ И</w:t>
      </w:r>
      <w:r w:rsidRPr="007B09D6">
        <w:rPr>
          <w:szCs w:val="28"/>
        </w:rPr>
        <w:t xml:space="preserve"> </w:t>
      </w:r>
      <w:r>
        <w:rPr>
          <w:szCs w:val="28"/>
        </w:rPr>
        <w:t>УПРАВЛЕНИЯ</w:t>
      </w:r>
    </w:p>
    <w:p w14:paraId="432F8DF0" w14:textId="77777777" w:rsidR="00ED3D54" w:rsidRDefault="00ED3D54" w:rsidP="00ED3D54"/>
    <w:p w14:paraId="1264F81F" w14:textId="77777777" w:rsidR="00ED3D54" w:rsidRDefault="00ED3D54" w:rsidP="00ED3D54">
      <w:pPr>
        <w:ind w:left="6372"/>
      </w:pPr>
    </w:p>
    <w:p w14:paraId="0A0CBB81" w14:textId="77777777" w:rsidR="00ED3D54" w:rsidRDefault="00ED3D54" w:rsidP="0010260C">
      <w:pPr>
        <w:ind w:firstLine="0"/>
      </w:pPr>
    </w:p>
    <w:p w14:paraId="25820547" w14:textId="77777777" w:rsidR="00ED3D54" w:rsidRDefault="00ED3D54" w:rsidP="00ED3D54">
      <w:pPr>
        <w:jc w:val="right"/>
      </w:pPr>
    </w:p>
    <w:p w14:paraId="08113E3A" w14:textId="77777777" w:rsidR="00ED3D54" w:rsidRDefault="00ED3D54" w:rsidP="00ED3D54">
      <w:pPr>
        <w:jc w:val="center"/>
        <w:rPr>
          <w:sz w:val="48"/>
        </w:rPr>
      </w:pPr>
      <w:r w:rsidRPr="002F4770">
        <w:rPr>
          <w:sz w:val="48"/>
        </w:rPr>
        <w:t>ОТЧЕТ</w:t>
      </w:r>
    </w:p>
    <w:p w14:paraId="188CEAD9" w14:textId="68485478" w:rsidR="00ED3D54" w:rsidRDefault="00ED3D54" w:rsidP="00ED3D54">
      <w:pPr>
        <w:spacing w:after="240" w:line="240" w:lineRule="auto"/>
        <w:ind w:firstLine="0"/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по учебной практике по </w:t>
      </w:r>
      <w:r w:rsidR="009D1F0A">
        <w:rPr>
          <w:sz w:val="44"/>
          <w:szCs w:val="44"/>
        </w:rPr>
        <w:t>получению навыков исследовательской работы</w:t>
      </w:r>
    </w:p>
    <w:p w14:paraId="56C07138" w14:textId="5D6B02A6" w:rsidR="00ED3D54" w:rsidRDefault="00ED3D54" w:rsidP="00ED3D54">
      <w:pPr>
        <w:pStyle w:val="af"/>
        <w:spacing w:before="240"/>
        <w:ind w:left="0" w:right="-74"/>
        <w:jc w:val="center"/>
        <w:rPr>
          <w:sz w:val="44"/>
        </w:rPr>
      </w:pPr>
    </w:p>
    <w:p w14:paraId="6D5190FD" w14:textId="77777777" w:rsidR="009D1F0A" w:rsidRDefault="009D1F0A" w:rsidP="00ED3D54">
      <w:pPr>
        <w:pStyle w:val="af"/>
        <w:spacing w:before="240"/>
        <w:ind w:left="0" w:right="-74"/>
        <w:jc w:val="center"/>
        <w:rPr>
          <w:sz w:val="44"/>
        </w:rPr>
      </w:pP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4077"/>
        <w:gridCol w:w="2386"/>
        <w:gridCol w:w="3228"/>
      </w:tblGrid>
      <w:tr w:rsidR="00ED3D54" w14:paraId="3EC029F4" w14:textId="77777777" w:rsidTr="00182112">
        <w:tc>
          <w:tcPr>
            <w:tcW w:w="4077" w:type="dxa"/>
          </w:tcPr>
          <w:p w14:paraId="2FC45C58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Студент</w:t>
            </w:r>
          </w:p>
        </w:tc>
        <w:tc>
          <w:tcPr>
            <w:tcW w:w="2386" w:type="dxa"/>
          </w:tcPr>
          <w:p w14:paraId="1B175E22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</w:tc>
        <w:tc>
          <w:tcPr>
            <w:tcW w:w="3228" w:type="dxa"/>
          </w:tcPr>
          <w:p w14:paraId="6A8300BC" w14:textId="77777777" w:rsidR="00ED3D54" w:rsidRPr="00F14047" w:rsidRDefault="00ED3D54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ED3D54" w14:paraId="1BC66886" w14:textId="77777777" w:rsidTr="00182112">
        <w:tc>
          <w:tcPr>
            <w:tcW w:w="4077" w:type="dxa"/>
          </w:tcPr>
          <w:p w14:paraId="6D164091" w14:textId="10D6BC3D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  <w:lang w:val="en-US"/>
              </w:rPr>
            </w:pPr>
            <w:r w:rsidRPr="00F14047">
              <w:rPr>
                <w:sz w:val="28"/>
                <w:szCs w:val="28"/>
              </w:rPr>
              <w:t xml:space="preserve">группы </w:t>
            </w:r>
            <w:r w:rsidR="00BE48B3" w:rsidRPr="00BE48B3">
              <w:rPr>
                <w:sz w:val="28"/>
                <w:szCs w:val="28"/>
              </w:rPr>
              <w:t>БЭУ-2</w:t>
            </w:r>
            <w:r w:rsidR="00B51672">
              <w:rPr>
                <w:sz w:val="28"/>
                <w:szCs w:val="28"/>
              </w:rPr>
              <w:t>5</w:t>
            </w:r>
            <w:r w:rsidR="00BE48B3" w:rsidRPr="00BE48B3">
              <w:rPr>
                <w:sz w:val="28"/>
                <w:szCs w:val="28"/>
              </w:rPr>
              <w:t>-1</w:t>
            </w:r>
          </w:p>
        </w:tc>
        <w:tc>
          <w:tcPr>
            <w:tcW w:w="2386" w:type="dxa"/>
          </w:tcPr>
          <w:p w14:paraId="09B7ED18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700F7347" w14:textId="6DFE3AC7" w:rsidR="00ED3D54" w:rsidRPr="005751E4" w:rsidRDefault="005751E4" w:rsidP="00182112">
            <w:pPr>
              <w:pStyle w:val="af"/>
              <w:ind w:left="0" w:right="0"/>
              <w:rPr>
                <w:color w:val="FF0000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А.Д. Михеева</w:t>
            </w:r>
          </w:p>
        </w:tc>
      </w:tr>
      <w:tr w:rsidR="00ED3D54" w14:paraId="29B4BA53" w14:textId="77777777" w:rsidTr="00182112">
        <w:tc>
          <w:tcPr>
            <w:tcW w:w="4077" w:type="dxa"/>
          </w:tcPr>
          <w:p w14:paraId="25A4AEBA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</w:p>
          <w:p w14:paraId="39CFEB70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Руководитель</w:t>
            </w:r>
          </w:p>
          <w:p w14:paraId="788807AB" w14:textId="2ED8C1AF" w:rsidR="00ED3D54" w:rsidRPr="00F14047" w:rsidRDefault="00533DC8" w:rsidP="009B530A">
            <w:pPr>
              <w:pStyle w:val="af"/>
              <w:ind w:left="0" w:right="0"/>
              <w:jc w:val="left"/>
              <w:rPr>
                <w:color w:val="FF0000"/>
                <w:sz w:val="28"/>
                <w:szCs w:val="28"/>
              </w:rPr>
            </w:pPr>
            <w:r w:rsidRPr="00533DC8">
              <w:rPr>
                <w:color w:val="000000" w:themeColor="text1"/>
                <w:sz w:val="28"/>
                <w:szCs w:val="28"/>
              </w:rPr>
              <w:t>канд. экон. наук, доцент</w:t>
            </w:r>
          </w:p>
        </w:tc>
        <w:tc>
          <w:tcPr>
            <w:tcW w:w="2386" w:type="dxa"/>
          </w:tcPr>
          <w:p w14:paraId="5A886F02" w14:textId="77777777" w:rsidR="009B530A" w:rsidRDefault="009B530A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0545E2D5" w14:textId="77777777" w:rsidR="009B530A" w:rsidRDefault="009B530A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16BD6BDE" w14:textId="434E7029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Pr="00F14047">
              <w:rPr>
                <w:sz w:val="28"/>
                <w:szCs w:val="28"/>
              </w:rPr>
              <w:t>____________</w:t>
            </w:r>
          </w:p>
        </w:tc>
        <w:tc>
          <w:tcPr>
            <w:tcW w:w="3228" w:type="dxa"/>
          </w:tcPr>
          <w:p w14:paraId="7BDFDB51" w14:textId="77777777" w:rsidR="00ED3D54" w:rsidRDefault="00ED3D54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  <w:p w14:paraId="55EDB10E" w14:textId="77777777" w:rsidR="00ED3D54" w:rsidRDefault="00ED3D54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  <w:p w14:paraId="32FE49A8" w14:textId="0F291301" w:rsidR="00ED3D54" w:rsidRDefault="00BE48B3" w:rsidP="00182112">
            <w:pPr>
              <w:pStyle w:val="af"/>
              <w:ind w:left="0" w:righ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А.В. Корень</w:t>
            </w:r>
          </w:p>
          <w:p w14:paraId="1AAE3F07" w14:textId="24E652AC" w:rsidR="009B530A" w:rsidRPr="007B09D6" w:rsidRDefault="009B530A" w:rsidP="00182112">
            <w:pPr>
              <w:pStyle w:val="af"/>
              <w:ind w:left="0" w:right="0"/>
              <w:rPr>
                <w:color w:val="FF0000"/>
                <w:sz w:val="28"/>
                <w:szCs w:val="28"/>
              </w:rPr>
            </w:pPr>
          </w:p>
        </w:tc>
      </w:tr>
      <w:tr w:rsidR="00ED3D54" w14:paraId="11E62FD3" w14:textId="77777777" w:rsidTr="00182112">
        <w:tc>
          <w:tcPr>
            <w:tcW w:w="4077" w:type="dxa"/>
          </w:tcPr>
          <w:p w14:paraId="4D27DB9D" w14:textId="77777777" w:rsidR="00ED3D54" w:rsidRPr="00F14047" w:rsidRDefault="00ED3D54" w:rsidP="00182112">
            <w:pPr>
              <w:pStyle w:val="af"/>
              <w:ind w:left="0" w:right="34"/>
              <w:rPr>
                <w:sz w:val="28"/>
                <w:szCs w:val="28"/>
              </w:rPr>
            </w:pPr>
          </w:p>
          <w:p w14:paraId="0D20FB91" w14:textId="77777777" w:rsidR="00ED3D54" w:rsidRPr="004403A3" w:rsidRDefault="00ED3D54" w:rsidP="00182112">
            <w:pPr>
              <w:pStyle w:val="af"/>
              <w:ind w:left="0" w:right="34"/>
              <w:rPr>
                <w:sz w:val="28"/>
                <w:szCs w:val="28"/>
              </w:rPr>
            </w:pPr>
            <w:proofErr w:type="spellStart"/>
            <w:r w:rsidRPr="004403A3">
              <w:rPr>
                <w:sz w:val="28"/>
                <w:szCs w:val="28"/>
              </w:rPr>
              <w:t>Нормоконтролер</w:t>
            </w:r>
            <w:proofErr w:type="spellEnd"/>
          </w:p>
          <w:p w14:paraId="455FA1DF" w14:textId="77777777" w:rsidR="00ED3D54" w:rsidRPr="00F14047" w:rsidRDefault="00ED3D54" w:rsidP="00182112">
            <w:pPr>
              <w:pStyle w:val="af"/>
              <w:ind w:left="0" w:right="34"/>
              <w:rPr>
                <w:sz w:val="28"/>
                <w:szCs w:val="28"/>
              </w:rPr>
            </w:pPr>
            <w:r w:rsidRPr="004403A3">
              <w:rPr>
                <w:sz w:val="28"/>
                <w:szCs w:val="28"/>
              </w:rPr>
              <w:t xml:space="preserve">канд. экон. наук, доцент </w:t>
            </w:r>
          </w:p>
        </w:tc>
        <w:tc>
          <w:tcPr>
            <w:tcW w:w="2386" w:type="dxa"/>
          </w:tcPr>
          <w:p w14:paraId="00D1CAB2" w14:textId="77777777" w:rsidR="00ED3D54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0B59CA9C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</w:p>
          <w:p w14:paraId="0EBE8224" w14:textId="77777777" w:rsidR="00ED3D54" w:rsidRPr="00F14047" w:rsidRDefault="00ED3D54" w:rsidP="00182112">
            <w:pPr>
              <w:pStyle w:val="af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228" w:type="dxa"/>
          </w:tcPr>
          <w:p w14:paraId="3D935849" w14:textId="77777777" w:rsidR="00ED3D54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</w:p>
          <w:p w14:paraId="58AEC95D" w14:textId="77777777" w:rsidR="00ED3D54" w:rsidRPr="00F14047" w:rsidRDefault="00ED3D54" w:rsidP="00182112">
            <w:pPr>
              <w:pStyle w:val="af"/>
              <w:ind w:left="0" w:right="963"/>
              <w:rPr>
                <w:sz w:val="28"/>
                <w:szCs w:val="28"/>
              </w:rPr>
            </w:pPr>
          </w:p>
          <w:p w14:paraId="446FD90A" w14:textId="1F7ACAD1" w:rsidR="00ED3D54" w:rsidRPr="00F14047" w:rsidRDefault="00BE48B3" w:rsidP="00182112">
            <w:pPr>
              <w:pStyle w:val="af"/>
              <w:ind w:left="0" w:right="963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А.В. Корень</w:t>
            </w:r>
          </w:p>
        </w:tc>
      </w:tr>
    </w:tbl>
    <w:p w14:paraId="46C5674D" w14:textId="77777777" w:rsidR="00ED3D54" w:rsidRDefault="00ED3D54" w:rsidP="00ED3D54">
      <w:pPr>
        <w:pStyle w:val="af"/>
        <w:ind w:left="0" w:right="963"/>
        <w:jc w:val="center"/>
        <w:rPr>
          <w:sz w:val="20"/>
        </w:rPr>
      </w:pPr>
    </w:p>
    <w:p w14:paraId="1E18D0E9" w14:textId="77777777" w:rsidR="00ED3D54" w:rsidRDefault="00ED3D54" w:rsidP="00ED3D54">
      <w:pPr>
        <w:pStyle w:val="af"/>
        <w:ind w:left="0" w:right="963"/>
        <w:jc w:val="center"/>
      </w:pPr>
    </w:p>
    <w:p w14:paraId="39134F9D" w14:textId="77777777" w:rsidR="00ED3D54" w:rsidRDefault="00ED3D54" w:rsidP="00ED3D54">
      <w:pPr>
        <w:pStyle w:val="af"/>
        <w:ind w:left="0" w:right="963"/>
        <w:jc w:val="center"/>
      </w:pPr>
    </w:p>
    <w:p w14:paraId="7C85FFF1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36B9A10A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2FA3FA1C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731BE47F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47809175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3732832F" w14:textId="77777777" w:rsidR="009D1F0A" w:rsidRDefault="009D1F0A" w:rsidP="00ED3D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</w:p>
    <w:p w14:paraId="6CD111D7" w14:textId="77777777" w:rsidR="009D1F0A" w:rsidRDefault="009D1F0A" w:rsidP="00961156">
      <w:pPr>
        <w:pStyle w:val="af"/>
        <w:ind w:left="0" w:right="0"/>
        <w:rPr>
          <w:color w:val="000000" w:themeColor="text1"/>
          <w:sz w:val="28"/>
          <w:szCs w:val="28"/>
        </w:rPr>
      </w:pPr>
    </w:p>
    <w:p w14:paraId="218D7055" w14:textId="727930FC" w:rsidR="00917B66" w:rsidRDefault="00ED3D54" w:rsidP="00843154">
      <w:pPr>
        <w:pStyle w:val="af"/>
        <w:ind w:left="0" w:right="0"/>
        <w:jc w:val="center"/>
        <w:rPr>
          <w:color w:val="000000" w:themeColor="text1"/>
          <w:sz w:val="28"/>
          <w:szCs w:val="28"/>
        </w:rPr>
      </w:pPr>
      <w:r w:rsidRPr="002F4770">
        <w:rPr>
          <w:color w:val="000000" w:themeColor="text1"/>
          <w:sz w:val="28"/>
          <w:szCs w:val="28"/>
        </w:rPr>
        <w:t>Владивосток 202</w:t>
      </w:r>
      <w:r w:rsidR="00D8713A">
        <w:rPr>
          <w:color w:val="000000" w:themeColor="text1"/>
          <w:sz w:val="28"/>
          <w:szCs w:val="28"/>
        </w:rPr>
        <w:t>6</w:t>
      </w:r>
    </w:p>
    <w:p w14:paraId="2470D7C7" w14:textId="77777777" w:rsidR="00917B66" w:rsidRDefault="00917B66">
      <w:pPr>
        <w:spacing w:after="160" w:line="259" w:lineRule="auto"/>
        <w:ind w:firstLine="0"/>
        <w:jc w:val="left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color w:val="000000" w:themeColor="text1"/>
          <w:szCs w:val="28"/>
        </w:rPr>
        <w:br w:type="page"/>
      </w:r>
    </w:p>
    <w:p w14:paraId="4F308123" w14:textId="77777777" w:rsidR="009D1F0A" w:rsidRDefault="009D1F0A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lastRenderedPageBreak/>
        <w:t xml:space="preserve">МИНИСТЕРСТВО НАУКИ И ВЫСШЕГО ОБРАЗОВАНИЯ </w:t>
      </w:r>
    </w:p>
    <w:p w14:paraId="12D709B6" w14:textId="086A7B48" w:rsidR="009D1F0A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РОССИЙСКОЙ</w:t>
      </w:r>
      <w:r w:rsidRPr="0096219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27B98">
        <w:rPr>
          <w:rFonts w:eastAsia="Times New Roman" w:cs="Times New Roman"/>
          <w:sz w:val="24"/>
          <w:szCs w:val="24"/>
          <w:lang w:eastAsia="ru-RU"/>
        </w:rPr>
        <w:t>ФЕДЕРАЦИИ</w:t>
      </w:r>
    </w:p>
    <w:p w14:paraId="78081B65" w14:textId="77777777" w:rsidR="00124C3D" w:rsidRPr="00627B98" w:rsidRDefault="00124C3D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E9C5778" w14:textId="77777777" w:rsidR="009D1F0A" w:rsidRPr="00627B98" w:rsidRDefault="009D1F0A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ФЕДЕРАЛЬНОЕ ГОСУДАРСТВЕННОЕ БЮДЖЕТНОЕ ОБРАЗОВАТЕЛЬНОЕ</w:t>
      </w:r>
    </w:p>
    <w:p w14:paraId="2ED473F5" w14:textId="6A0FF244" w:rsidR="009D1F0A" w:rsidRDefault="009D1F0A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УЧРЕЖДЕНИЕ ВЫСШЕГО ОБРАЗОВАНИЯ</w:t>
      </w:r>
    </w:p>
    <w:p w14:paraId="00CE0F39" w14:textId="77777777" w:rsidR="00124C3D" w:rsidRPr="00627B98" w:rsidRDefault="00124C3D" w:rsidP="009D1F0A">
      <w:pPr>
        <w:spacing w:line="240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7713DEB" w14:textId="7C2A9C20" w:rsidR="009D1F0A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«ВЛАДИВОСТОКСКИЙ ГОСУДАРСТВЕННЫЙ УНИВЕРСИТЕТ»</w:t>
      </w:r>
    </w:p>
    <w:p w14:paraId="09B46E17" w14:textId="77777777" w:rsidR="00124C3D" w:rsidRPr="00627B98" w:rsidRDefault="00124C3D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E6137E3" w14:textId="77777777" w:rsidR="009D1F0A" w:rsidRPr="00627B98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ИНСТИТУТ МЕЖДУНАРОДНОГО БИЗНЕСА, ЭКОНОМИКИ И УПРАВЛЕНИЯ</w:t>
      </w:r>
    </w:p>
    <w:p w14:paraId="32A9DF4D" w14:textId="69F02E1D" w:rsidR="009D1F0A" w:rsidRDefault="009D1F0A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КАФЕДРА ЭКОНОМИКИ И УПРАВЛЕНИЯ</w:t>
      </w:r>
    </w:p>
    <w:p w14:paraId="3E25EC7F" w14:textId="77777777" w:rsidR="00124C3D" w:rsidRPr="00627B98" w:rsidRDefault="00124C3D" w:rsidP="009D1F0A">
      <w:pPr>
        <w:spacing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9E84CAA" w14:textId="77777777" w:rsidR="009D1F0A" w:rsidRPr="00EB3C78" w:rsidRDefault="009D1F0A" w:rsidP="009D1F0A">
      <w:pPr>
        <w:spacing w:line="240" w:lineRule="auto"/>
        <w:jc w:val="center"/>
        <w:rPr>
          <w:sz w:val="24"/>
          <w:szCs w:val="24"/>
        </w:rPr>
      </w:pPr>
      <w:r w:rsidRPr="00627B98">
        <w:rPr>
          <w:rFonts w:eastAsia="Times New Roman" w:cs="Times New Roman"/>
          <w:sz w:val="24"/>
          <w:szCs w:val="24"/>
          <w:lang w:eastAsia="ru-RU"/>
        </w:rPr>
        <w:t>ИНДИВИДУАЛЬНОЕ ЗАДАНИЕ</w:t>
      </w:r>
      <w:r w:rsidRPr="00627B98">
        <w:rPr>
          <w:rFonts w:eastAsia="Times New Roman" w:cs="Times New Roman"/>
          <w:sz w:val="24"/>
          <w:szCs w:val="24"/>
          <w:lang w:eastAsia="ru-RU"/>
        </w:rPr>
        <w:cr/>
        <w:t xml:space="preserve"> </w:t>
      </w:r>
      <w:r w:rsidRPr="00EB3C78">
        <w:rPr>
          <w:sz w:val="24"/>
          <w:szCs w:val="24"/>
        </w:rPr>
        <w:t>на учебную практику по получению навыков исследовательской работы</w:t>
      </w:r>
    </w:p>
    <w:p w14:paraId="1FD1D85F" w14:textId="77777777" w:rsidR="009D1F0A" w:rsidRDefault="009D1F0A" w:rsidP="009D1F0A">
      <w:pPr>
        <w:spacing w:line="240" w:lineRule="auto"/>
        <w:rPr>
          <w:sz w:val="24"/>
          <w:szCs w:val="24"/>
        </w:rPr>
      </w:pPr>
    </w:p>
    <w:p w14:paraId="50667A58" w14:textId="0F2909C7" w:rsidR="009D1F0A" w:rsidRPr="00962197" w:rsidRDefault="009D1F0A" w:rsidP="009D1F0A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62197">
        <w:rPr>
          <w:color w:val="000000" w:themeColor="text1"/>
          <w:sz w:val="24"/>
          <w:szCs w:val="24"/>
        </w:rPr>
        <w:t xml:space="preserve">Студент: </w:t>
      </w:r>
      <w:r w:rsidR="005751E4">
        <w:rPr>
          <w:color w:val="000000" w:themeColor="text1"/>
          <w:sz w:val="24"/>
          <w:szCs w:val="24"/>
        </w:rPr>
        <w:t>Михеева Анастасия Дмитриевна</w:t>
      </w:r>
    </w:p>
    <w:p w14:paraId="067066E7" w14:textId="6C1D7B76" w:rsidR="009D1F0A" w:rsidRPr="00962197" w:rsidRDefault="009D1F0A" w:rsidP="009D1F0A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62197">
        <w:rPr>
          <w:color w:val="000000" w:themeColor="text1"/>
          <w:sz w:val="24"/>
          <w:szCs w:val="24"/>
        </w:rPr>
        <w:t xml:space="preserve">Группа: </w:t>
      </w:r>
      <w:r w:rsidR="00BE48B3" w:rsidRPr="00BE48B3">
        <w:rPr>
          <w:color w:val="000000" w:themeColor="text1"/>
          <w:sz w:val="24"/>
          <w:szCs w:val="24"/>
        </w:rPr>
        <w:t>БЭУ-2</w:t>
      </w:r>
      <w:r w:rsidR="000E7C26">
        <w:rPr>
          <w:color w:val="000000" w:themeColor="text1"/>
          <w:sz w:val="24"/>
          <w:szCs w:val="24"/>
        </w:rPr>
        <w:t>5</w:t>
      </w:r>
      <w:r w:rsidR="00BE48B3" w:rsidRPr="00BE48B3">
        <w:rPr>
          <w:color w:val="000000" w:themeColor="text1"/>
          <w:sz w:val="24"/>
          <w:szCs w:val="24"/>
        </w:rPr>
        <w:t>-1</w:t>
      </w:r>
    </w:p>
    <w:p w14:paraId="212852BC" w14:textId="6A5686DA" w:rsidR="009D1F0A" w:rsidRPr="009D1F0A" w:rsidRDefault="009D1F0A" w:rsidP="009D1F0A">
      <w:pPr>
        <w:spacing w:after="160" w:line="240" w:lineRule="auto"/>
        <w:ind w:firstLine="0"/>
        <w:jc w:val="left"/>
        <w:rPr>
          <w:color w:val="000000" w:themeColor="text1"/>
          <w:sz w:val="24"/>
          <w:szCs w:val="24"/>
        </w:rPr>
      </w:pPr>
      <w:r w:rsidRPr="009D1F0A">
        <w:rPr>
          <w:color w:val="000000" w:themeColor="text1"/>
          <w:sz w:val="24"/>
          <w:szCs w:val="24"/>
        </w:rPr>
        <w:t xml:space="preserve">Срок сдачи: </w:t>
      </w:r>
      <w:r w:rsidR="0048425E">
        <w:rPr>
          <w:color w:val="000000" w:themeColor="text1"/>
          <w:sz w:val="24"/>
          <w:szCs w:val="24"/>
        </w:rPr>
        <w:t>09.02</w:t>
      </w:r>
      <w:r w:rsidR="00BE48B3">
        <w:rPr>
          <w:color w:val="000000" w:themeColor="text1"/>
          <w:sz w:val="24"/>
          <w:szCs w:val="24"/>
        </w:rPr>
        <w:t>.202</w:t>
      </w:r>
      <w:r w:rsidR="000E7C26">
        <w:rPr>
          <w:color w:val="000000" w:themeColor="text1"/>
          <w:sz w:val="24"/>
          <w:szCs w:val="24"/>
        </w:rPr>
        <w:t>6</w:t>
      </w:r>
      <w:r w:rsidRPr="009D1F0A">
        <w:rPr>
          <w:color w:val="000000" w:themeColor="text1"/>
          <w:sz w:val="24"/>
          <w:szCs w:val="24"/>
        </w:rPr>
        <w:t xml:space="preserve"> – </w:t>
      </w:r>
      <w:r w:rsidR="0048425E">
        <w:rPr>
          <w:color w:val="000000" w:themeColor="text1"/>
          <w:sz w:val="24"/>
          <w:szCs w:val="24"/>
        </w:rPr>
        <w:t>27.06</w:t>
      </w:r>
      <w:r w:rsidRPr="009D1F0A">
        <w:rPr>
          <w:color w:val="000000" w:themeColor="text1"/>
          <w:sz w:val="24"/>
          <w:szCs w:val="24"/>
        </w:rPr>
        <w:t>.202</w:t>
      </w:r>
      <w:r w:rsidR="000E7C26">
        <w:rPr>
          <w:color w:val="000000" w:themeColor="text1"/>
          <w:sz w:val="24"/>
          <w:szCs w:val="24"/>
        </w:rPr>
        <w:t>6</w:t>
      </w:r>
    </w:p>
    <w:p w14:paraId="22FAAD39" w14:textId="77777777" w:rsidR="009D1F0A" w:rsidRPr="000D6BCA" w:rsidRDefault="009D1F0A" w:rsidP="009D1F0A">
      <w:pPr>
        <w:pStyle w:val="a5"/>
        <w:spacing w:line="240" w:lineRule="auto"/>
        <w:ind w:left="0"/>
        <w:rPr>
          <w:sz w:val="24"/>
          <w:szCs w:val="24"/>
        </w:rPr>
      </w:pPr>
    </w:p>
    <w:p w14:paraId="05D41CA8" w14:textId="77777777" w:rsidR="009D1F0A" w:rsidRPr="000D6BCA" w:rsidRDefault="009D1F0A" w:rsidP="009D1F0A">
      <w:pPr>
        <w:pStyle w:val="a5"/>
        <w:spacing w:line="240" w:lineRule="auto"/>
        <w:ind w:left="0" w:right="-2"/>
        <w:rPr>
          <w:sz w:val="24"/>
          <w:szCs w:val="24"/>
        </w:rPr>
      </w:pPr>
      <w:r w:rsidRPr="000D6BCA">
        <w:rPr>
          <w:sz w:val="24"/>
          <w:szCs w:val="24"/>
        </w:rPr>
        <w:t>Содержание отчета по учебной практике по получению навыков исследовательской</w:t>
      </w:r>
      <w:r>
        <w:rPr>
          <w:sz w:val="24"/>
          <w:szCs w:val="24"/>
        </w:rPr>
        <w:t xml:space="preserve"> р</w:t>
      </w:r>
      <w:r w:rsidRPr="000D6BCA">
        <w:rPr>
          <w:sz w:val="24"/>
          <w:szCs w:val="24"/>
        </w:rPr>
        <w:t xml:space="preserve">аботы:  </w:t>
      </w:r>
    </w:p>
    <w:p w14:paraId="355C0E4E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Введение: </w:t>
      </w:r>
      <w:r w:rsidRPr="000D6BCA">
        <w:rPr>
          <w:sz w:val="24"/>
          <w:szCs w:val="24"/>
        </w:rPr>
        <w:t>определить цель и задачи практики, основные методы, необходимые для их достижения</w:t>
      </w:r>
      <w:r>
        <w:rPr>
          <w:sz w:val="24"/>
          <w:szCs w:val="24"/>
        </w:rPr>
        <w:t xml:space="preserve"> (</w:t>
      </w:r>
      <w:r w:rsidRPr="00CB2E4F">
        <w:rPr>
          <w:sz w:val="24"/>
          <w:szCs w:val="24"/>
        </w:rPr>
        <w:t>Объем – 1 страница</w:t>
      </w:r>
      <w:r>
        <w:rPr>
          <w:sz w:val="24"/>
          <w:szCs w:val="24"/>
        </w:rPr>
        <w:t>)</w:t>
      </w:r>
    </w:p>
    <w:p w14:paraId="279DA5CC" w14:textId="17ADD34C" w:rsidR="009D1F0A" w:rsidRPr="009D1F0A" w:rsidRDefault="009D1F0A" w:rsidP="009D1F0A">
      <w:pPr>
        <w:pStyle w:val="a5"/>
        <w:tabs>
          <w:tab w:val="left" w:pos="1701"/>
        </w:tabs>
        <w:spacing w:line="240" w:lineRule="auto"/>
        <w:ind w:left="0"/>
        <w:rPr>
          <w:b/>
          <w:bCs/>
          <w:color w:val="000000" w:themeColor="text1"/>
          <w:sz w:val="24"/>
          <w:szCs w:val="24"/>
        </w:rPr>
      </w:pPr>
      <w:r w:rsidRPr="000D6BCA">
        <w:rPr>
          <w:b/>
          <w:bCs/>
          <w:sz w:val="24"/>
          <w:szCs w:val="24"/>
        </w:rPr>
        <w:t>Раздел 1. Характеристика исследуемой проблемы</w:t>
      </w:r>
      <w:r>
        <w:rPr>
          <w:b/>
          <w:bCs/>
          <w:sz w:val="24"/>
          <w:szCs w:val="24"/>
        </w:rPr>
        <w:t xml:space="preserve"> по теме </w:t>
      </w:r>
      <w:r w:rsidRPr="009D1F0A">
        <w:rPr>
          <w:b/>
          <w:bCs/>
          <w:sz w:val="24"/>
          <w:szCs w:val="24"/>
        </w:rPr>
        <w:t>«</w:t>
      </w:r>
      <w:r w:rsidR="000E7C26" w:rsidRPr="000E7C26">
        <w:rPr>
          <w:b/>
          <w:bCs/>
          <w:color w:val="000000" w:themeColor="text1"/>
          <w:sz w:val="24"/>
          <w:szCs w:val="24"/>
          <w:u w:val="single"/>
        </w:rPr>
        <w:t>Искусственный интеллект в бизнес-процессах</w:t>
      </w:r>
      <w:r w:rsidRPr="009D1F0A">
        <w:rPr>
          <w:b/>
          <w:bCs/>
          <w:color w:val="000000" w:themeColor="text1"/>
          <w:sz w:val="24"/>
          <w:szCs w:val="24"/>
          <w:u w:val="single"/>
        </w:rPr>
        <w:t>»</w:t>
      </w:r>
      <w:r w:rsidR="000E7C26">
        <w:rPr>
          <w:b/>
          <w:bCs/>
          <w:color w:val="000000" w:themeColor="text1"/>
          <w:sz w:val="24"/>
          <w:szCs w:val="24"/>
          <w:u w:val="single"/>
        </w:rPr>
        <w:t>.</w:t>
      </w:r>
    </w:p>
    <w:p w14:paraId="65EE4651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0"/>
        <w:rPr>
          <w:sz w:val="24"/>
          <w:szCs w:val="24"/>
        </w:rPr>
      </w:pPr>
      <w:r w:rsidRPr="005B74C0">
        <w:rPr>
          <w:color w:val="000000" w:themeColor="text1"/>
          <w:sz w:val="24"/>
          <w:szCs w:val="24"/>
        </w:rPr>
        <w:t xml:space="preserve">Краткое содержание исследуемой проблемы и ее актуальность, степень разработанности </w:t>
      </w:r>
      <w:r>
        <w:rPr>
          <w:sz w:val="24"/>
          <w:szCs w:val="24"/>
        </w:rPr>
        <w:t>и</w:t>
      </w:r>
      <w:r w:rsidRPr="000D6BCA">
        <w:rPr>
          <w:sz w:val="24"/>
          <w:szCs w:val="24"/>
        </w:rPr>
        <w:t xml:space="preserve">сследуемой проблемы (перечень авторов, внесших вклад в решение проблемы; отражение проблемы в государственных нормативных документах и т.п.); цель и задачи исследования (УК-1.1в, УК-1.3в). </w:t>
      </w:r>
    </w:p>
    <w:p w14:paraId="010C8F02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0D6BCA">
        <w:rPr>
          <w:b/>
          <w:bCs/>
          <w:sz w:val="24"/>
          <w:szCs w:val="24"/>
        </w:rPr>
        <w:t>Раздел 2. Современное состояние исследуемой проблемы</w:t>
      </w:r>
    </w:p>
    <w:p w14:paraId="59D703AF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0"/>
        <w:rPr>
          <w:sz w:val="24"/>
          <w:szCs w:val="24"/>
        </w:rPr>
      </w:pPr>
      <w:r w:rsidRPr="000D6BCA">
        <w:rPr>
          <w:sz w:val="24"/>
          <w:szCs w:val="24"/>
        </w:rPr>
        <w:t>Сущность исследуемой проблемы в авторском изложении с иллюстрацией</w:t>
      </w:r>
      <w:r>
        <w:rPr>
          <w:sz w:val="24"/>
          <w:szCs w:val="24"/>
        </w:rPr>
        <w:t>,</w:t>
      </w:r>
      <w:r w:rsidRPr="000D6BCA">
        <w:rPr>
          <w:sz w:val="24"/>
          <w:szCs w:val="24"/>
        </w:rPr>
        <w:t xml:space="preserve"> статистическим и аналитическим материалом, перспективы дальнейших исследований по данной теме (УК-1.1в).</w:t>
      </w:r>
      <w:r>
        <w:rPr>
          <w:sz w:val="24"/>
          <w:szCs w:val="24"/>
        </w:rPr>
        <w:t xml:space="preserve"> (Объем двух разделов – 10-12 страниц)</w:t>
      </w:r>
    </w:p>
    <w:p w14:paraId="28B5471D" w14:textId="77777777" w:rsidR="009D1F0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Заключение. </w:t>
      </w:r>
      <w:r w:rsidRPr="00CB2E4F">
        <w:rPr>
          <w:sz w:val="24"/>
          <w:szCs w:val="24"/>
        </w:rPr>
        <w:t>В заключении обобщается изложенный в отчете материал, делаются выводы.</w:t>
      </w:r>
    </w:p>
    <w:p w14:paraId="4D75F01D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>
        <w:rPr>
          <w:sz w:val="24"/>
          <w:szCs w:val="24"/>
        </w:rPr>
        <w:t>(</w:t>
      </w:r>
      <w:r w:rsidRPr="00CB2E4F">
        <w:rPr>
          <w:sz w:val="24"/>
          <w:szCs w:val="24"/>
        </w:rPr>
        <w:t>Объем – 1-2</w:t>
      </w:r>
      <w:r>
        <w:rPr>
          <w:sz w:val="24"/>
          <w:szCs w:val="24"/>
        </w:rPr>
        <w:t xml:space="preserve"> </w:t>
      </w:r>
      <w:r w:rsidRPr="00CB2E4F">
        <w:rPr>
          <w:sz w:val="24"/>
          <w:szCs w:val="24"/>
        </w:rPr>
        <w:t>страницы</w:t>
      </w:r>
      <w:r>
        <w:rPr>
          <w:sz w:val="24"/>
          <w:szCs w:val="24"/>
        </w:rPr>
        <w:t>)</w:t>
      </w:r>
    </w:p>
    <w:p w14:paraId="40895470" w14:textId="77777777" w:rsidR="009D1F0A" w:rsidRPr="00627B98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sz w:val="24"/>
          <w:szCs w:val="24"/>
        </w:rPr>
      </w:pPr>
      <w:r w:rsidRPr="000D6BCA">
        <w:rPr>
          <w:b/>
          <w:bCs/>
          <w:sz w:val="24"/>
          <w:szCs w:val="24"/>
        </w:rPr>
        <w:t xml:space="preserve">Список использованных источников </w:t>
      </w:r>
      <w:r w:rsidRPr="000D6BCA">
        <w:rPr>
          <w:sz w:val="24"/>
          <w:szCs w:val="24"/>
        </w:rPr>
        <w:t>(</w:t>
      </w:r>
      <w:r w:rsidRPr="00627B98">
        <w:rPr>
          <w:sz w:val="24"/>
          <w:szCs w:val="24"/>
        </w:rPr>
        <w:t>включаются источники не старше 5 лет от даты</w:t>
      </w:r>
    </w:p>
    <w:p w14:paraId="6F792699" w14:textId="77777777" w:rsidR="009D1F0A" w:rsidRPr="000D6BCA" w:rsidRDefault="009D1F0A" w:rsidP="009D1F0A">
      <w:pPr>
        <w:pStyle w:val="a5"/>
        <w:tabs>
          <w:tab w:val="left" w:pos="1134"/>
        </w:tabs>
        <w:spacing w:line="240" w:lineRule="auto"/>
        <w:ind w:left="1134" w:hanging="1134"/>
        <w:rPr>
          <w:b/>
          <w:bCs/>
          <w:sz w:val="24"/>
          <w:szCs w:val="24"/>
        </w:rPr>
      </w:pPr>
      <w:r w:rsidRPr="00627B98">
        <w:rPr>
          <w:sz w:val="24"/>
          <w:szCs w:val="24"/>
        </w:rPr>
        <w:t>использования</w:t>
      </w:r>
      <w:r w:rsidRPr="000D6BCA">
        <w:rPr>
          <w:sz w:val="24"/>
          <w:szCs w:val="24"/>
        </w:rPr>
        <w:t>).</w:t>
      </w:r>
    </w:p>
    <w:p w14:paraId="15CABA97" w14:textId="77777777" w:rsidR="009D1F0A" w:rsidRPr="000D6BC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</w:p>
    <w:p w14:paraId="1D64E1D7" w14:textId="77777777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 xml:space="preserve">Руководители практики </w:t>
      </w:r>
    </w:p>
    <w:p w14:paraId="4238A44F" w14:textId="669CB4EE" w:rsid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>канд. экон. наук, доцент кафедры ЭУ</w:t>
      </w:r>
      <w:r w:rsidRPr="009D1F0A">
        <w:rPr>
          <w:bCs/>
          <w:sz w:val="24"/>
          <w:szCs w:val="24"/>
        </w:rPr>
        <w:tab/>
      </w:r>
      <w:r w:rsidRPr="009D1F0A">
        <w:rPr>
          <w:bCs/>
          <w:sz w:val="24"/>
          <w:szCs w:val="24"/>
        </w:rPr>
        <w:tab/>
        <w:t>_______________</w:t>
      </w:r>
      <w:r w:rsidRPr="009D1F0A">
        <w:rPr>
          <w:bCs/>
          <w:sz w:val="24"/>
          <w:szCs w:val="24"/>
        </w:rPr>
        <w:tab/>
      </w:r>
      <w:r w:rsidR="00BE48B3">
        <w:rPr>
          <w:bCs/>
          <w:sz w:val="24"/>
          <w:szCs w:val="24"/>
        </w:rPr>
        <w:t xml:space="preserve">   А.В. Корень</w:t>
      </w:r>
    </w:p>
    <w:p w14:paraId="7AC6D481" w14:textId="77777777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</w:p>
    <w:p w14:paraId="1204552D" w14:textId="5B308865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  <w:r w:rsidRPr="009D1F0A">
        <w:rPr>
          <w:bCs/>
          <w:sz w:val="24"/>
          <w:szCs w:val="24"/>
        </w:rPr>
        <w:t xml:space="preserve">Задание получил: </w:t>
      </w:r>
      <w:r w:rsidRPr="009D1F0A">
        <w:rPr>
          <w:bCs/>
          <w:sz w:val="24"/>
          <w:szCs w:val="24"/>
        </w:rPr>
        <w:tab/>
        <w:t xml:space="preserve">                                                _______________        </w:t>
      </w:r>
      <w:r w:rsidR="005751E4">
        <w:rPr>
          <w:bCs/>
          <w:sz w:val="24"/>
          <w:szCs w:val="24"/>
        </w:rPr>
        <w:t>А. Д. Михеева</w:t>
      </w:r>
      <w:r w:rsidR="00BE48B3">
        <w:rPr>
          <w:bCs/>
          <w:sz w:val="24"/>
          <w:szCs w:val="24"/>
        </w:rPr>
        <w:t xml:space="preserve"> </w:t>
      </w:r>
      <w:r w:rsidRPr="009D1F0A">
        <w:rPr>
          <w:bCs/>
          <w:sz w:val="24"/>
          <w:szCs w:val="24"/>
        </w:rPr>
        <w:t xml:space="preserve"> </w:t>
      </w:r>
    </w:p>
    <w:p w14:paraId="0B2FF9EF" w14:textId="0C57ED04" w:rsidR="009D1F0A" w:rsidRPr="009D1F0A" w:rsidRDefault="009D1F0A" w:rsidP="009D1F0A">
      <w:pPr>
        <w:pStyle w:val="a5"/>
        <w:spacing w:line="240" w:lineRule="auto"/>
        <w:ind w:left="567" w:hanging="567"/>
        <w:rPr>
          <w:bCs/>
          <w:sz w:val="24"/>
          <w:szCs w:val="24"/>
        </w:rPr>
      </w:pPr>
    </w:p>
    <w:p w14:paraId="242C6136" w14:textId="7A5BED14" w:rsidR="009D1F0A" w:rsidRDefault="009D1F0A">
      <w:pPr>
        <w:spacing w:after="160" w:line="259" w:lineRule="auto"/>
        <w:ind w:firstLine="0"/>
        <w:jc w:val="left"/>
      </w:pPr>
      <w:r>
        <w:br w:type="page"/>
      </w:r>
    </w:p>
    <w:p w14:paraId="006AAE8C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bookmarkStart w:id="0" w:name="_heading=h.gjdgxs" w:colFirst="0" w:colLast="0"/>
      <w:bookmarkEnd w:id="0"/>
      <w:r w:rsidRPr="00013EC6"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РАБОЧИЙ ГРАФИК (ПЛАН) </w:t>
      </w:r>
    </w:p>
    <w:p w14:paraId="17B6DBA5" w14:textId="08EBC893" w:rsid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13EC6">
        <w:rPr>
          <w:rFonts w:eastAsia="Times New Roman" w:cs="Times New Roman"/>
          <w:b/>
          <w:sz w:val="24"/>
          <w:szCs w:val="24"/>
          <w:lang w:eastAsia="ru-RU"/>
        </w:rPr>
        <w:t xml:space="preserve">ПРОВЕДЕНИЯ УЧЕБНОЙ ПРАКТИКИ ПО ПОЛУЧНИЮ НАВЫКОВ ИССЛЕДОВАТЕЛЬСКОЙ РАБОТЫ </w:t>
      </w:r>
    </w:p>
    <w:p w14:paraId="587A607B" w14:textId="77777777" w:rsidR="00124C3D" w:rsidRPr="00013EC6" w:rsidRDefault="00124C3D" w:rsidP="00013EC6">
      <w:pPr>
        <w:spacing w:line="240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D1517EA" w14:textId="77777777" w:rsidR="00013EC6" w:rsidRPr="00013EC6" w:rsidRDefault="00013EC6" w:rsidP="00013EC6">
      <w:pPr>
        <w:shd w:val="clear" w:color="auto" w:fill="FFFFFF"/>
        <w:tabs>
          <w:tab w:val="left" w:pos="6237"/>
        </w:tabs>
        <w:spacing w:line="240" w:lineRule="auto"/>
        <w:ind w:left="780"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14:paraId="0D436296" w14:textId="6BFF4563" w:rsidR="00013EC6" w:rsidRPr="00013EC6" w:rsidRDefault="00013EC6" w:rsidP="00013EC6">
      <w:pPr>
        <w:shd w:val="clear" w:color="auto" w:fill="FFFFFF"/>
        <w:tabs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Студент </w:t>
      </w:r>
      <w:r w:rsidR="005751E4">
        <w:rPr>
          <w:rFonts w:eastAsia="Times New Roman" w:cs="Times New Roman"/>
          <w:sz w:val="24"/>
          <w:szCs w:val="24"/>
          <w:u w:val="single"/>
          <w:lang w:eastAsia="ru-RU"/>
        </w:rPr>
        <w:t>Михеева Анастасия Дмитриевна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</w:p>
    <w:p w14:paraId="6D29C5F1" w14:textId="77777777" w:rsidR="00013EC6" w:rsidRPr="00013EC6" w:rsidRDefault="00013EC6" w:rsidP="00013EC6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vertAlign w:val="superscript"/>
          <w:lang w:eastAsia="ru-RU"/>
        </w:rPr>
      </w:pPr>
      <w:r w:rsidRPr="00013EC6">
        <w:rPr>
          <w:rFonts w:eastAsia="Times New Roman" w:cs="Times New Roman"/>
          <w:i/>
          <w:sz w:val="24"/>
          <w:szCs w:val="24"/>
          <w:vertAlign w:val="superscript"/>
          <w:lang w:eastAsia="ru-RU"/>
        </w:rPr>
        <w:t>Фамилия Имя Отчество</w:t>
      </w:r>
    </w:p>
    <w:p w14:paraId="769BAA41" w14:textId="3DDF829A" w:rsidR="00013EC6" w:rsidRPr="00BE48B3" w:rsidRDefault="00013EC6" w:rsidP="00BE48B3">
      <w:pPr>
        <w:tabs>
          <w:tab w:val="left" w:pos="3060"/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Кафедра экономики и </w:t>
      </w:r>
      <w:r w:rsidRPr="00013EC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управления </w:t>
      </w:r>
      <w:r w:rsidR="00BE48B3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       </w:t>
      </w:r>
      <w:r w:rsidRPr="00013EC6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 xml:space="preserve">гр. </w:t>
      </w:r>
      <w:r w:rsidR="00BE48B3" w:rsidRPr="00BE48B3">
        <w:rPr>
          <w:rFonts w:eastAsia="Times New Roman" w:cs="Times New Roman"/>
          <w:sz w:val="24"/>
          <w:szCs w:val="24"/>
          <w:u w:val="single"/>
          <w:lang w:eastAsia="ru-RU"/>
        </w:rPr>
        <w:t>БЭУ-2</w:t>
      </w:r>
      <w:r w:rsidR="000E7C26">
        <w:rPr>
          <w:rFonts w:eastAsia="Times New Roman" w:cs="Times New Roman"/>
          <w:sz w:val="24"/>
          <w:szCs w:val="24"/>
          <w:u w:val="single"/>
          <w:lang w:eastAsia="ru-RU"/>
        </w:rPr>
        <w:t>5</w:t>
      </w:r>
      <w:r w:rsidR="00BE48B3" w:rsidRPr="00BE48B3">
        <w:rPr>
          <w:rFonts w:eastAsia="Times New Roman" w:cs="Times New Roman"/>
          <w:sz w:val="24"/>
          <w:szCs w:val="24"/>
          <w:u w:val="single"/>
          <w:lang w:eastAsia="ru-RU"/>
        </w:rPr>
        <w:t>-1</w:t>
      </w:r>
      <w:r w:rsidR="00BE48B3">
        <w:rPr>
          <w:rFonts w:eastAsia="Times New Roman" w:cs="Times New Roman"/>
          <w:sz w:val="24"/>
          <w:szCs w:val="24"/>
          <w:u w:val="single"/>
          <w:lang w:eastAsia="ru-RU"/>
        </w:rPr>
        <w:t xml:space="preserve">                             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_____________</w:t>
      </w:r>
      <w:r w:rsidRPr="00013EC6">
        <w:rPr>
          <w:rFonts w:ascii="Calibri" w:eastAsia="Calibri" w:hAnsi="Calibri" w:cs="Times New Roman"/>
          <w:sz w:val="22"/>
          <w:u w:val="single"/>
          <w:lang w:eastAsia="ru-RU"/>
        </w:rPr>
        <w:t xml:space="preserve"> </w:t>
      </w:r>
    </w:p>
    <w:p w14:paraId="4CDF7B9F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p w14:paraId="34964DEA" w14:textId="18E18256" w:rsidR="00013EC6" w:rsidRPr="00013EC6" w:rsidRDefault="00013EC6" w:rsidP="00BE48B3">
      <w:pPr>
        <w:shd w:val="clear" w:color="auto" w:fill="FFFFFF"/>
        <w:tabs>
          <w:tab w:val="left" w:pos="6237"/>
        </w:tabs>
        <w:spacing w:line="240" w:lineRule="auto"/>
        <w:ind w:firstLine="0"/>
        <w:jc w:val="left"/>
        <w:rPr>
          <w:rFonts w:eastAsia="Times New Roman" w:cs="Times New Roman"/>
          <w:sz w:val="24"/>
          <w:szCs w:val="24"/>
          <w:u w:val="single"/>
          <w:lang w:eastAsia="ru-RU"/>
        </w:rPr>
      </w:pPr>
      <w:bookmarkStart w:id="1" w:name="_heading=h.30j0zll" w:colFirst="0" w:colLast="0"/>
      <w:bookmarkEnd w:id="1"/>
      <w:r w:rsidRPr="00013EC6">
        <w:rPr>
          <w:rFonts w:eastAsia="Times New Roman" w:cs="Times New Roman"/>
          <w:sz w:val="24"/>
          <w:szCs w:val="24"/>
          <w:lang w:eastAsia="ru-RU"/>
        </w:rPr>
        <w:t>Руководители практики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 xml:space="preserve"> _ </w:t>
      </w:r>
      <w:r w:rsidR="00BE48B3" w:rsidRPr="00BE48B3">
        <w:rPr>
          <w:rFonts w:eastAsia="Times New Roman" w:cs="Times New Roman"/>
          <w:sz w:val="24"/>
          <w:szCs w:val="24"/>
          <w:u w:val="single"/>
          <w:lang w:eastAsia="ru-RU"/>
        </w:rPr>
        <w:t>Корень Андрей Владимирович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</w:t>
      </w:r>
      <w:r w:rsidR="00BE48B3">
        <w:rPr>
          <w:rFonts w:eastAsia="Times New Roman" w:cs="Times New Roman"/>
          <w:sz w:val="24"/>
          <w:szCs w:val="24"/>
          <w:u w:val="single"/>
          <w:lang w:eastAsia="ru-RU"/>
        </w:rPr>
        <w:t xml:space="preserve">                     </w:t>
      </w:r>
      <w:r w:rsidRPr="00013EC6">
        <w:rPr>
          <w:rFonts w:eastAsia="Times New Roman" w:cs="Times New Roman"/>
          <w:sz w:val="24"/>
          <w:szCs w:val="24"/>
          <w:u w:val="single"/>
          <w:lang w:eastAsia="ru-RU"/>
        </w:rPr>
        <w:t>_______________</w:t>
      </w:r>
    </w:p>
    <w:p w14:paraId="0537EAF8" w14:textId="77777777" w:rsidR="00013EC6" w:rsidRPr="00013EC6" w:rsidRDefault="00013EC6" w:rsidP="00013EC6">
      <w:pPr>
        <w:shd w:val="clear" w:color="auto" w:fill="FFFFFF"/>
        <w:spacing w:line="240" w:lineRule="auto"/>
        <w:ind w:firstLine="0"/>
        <w:jc w:val="center"/>
        <w:rPr>
          <w:rFonts w:eastAsia="Times New Roman" w:cs="Times New Roman"/>
          <w:i/>
          <w:sz w:val="24"/>
          <w:szCs w:val="24"/>
          <w:vertAlign w:val="superscript"/>
          <w:lang w:eastAsia="ru-RU"/>
        </w:rPr>
      </w:pPr>
      <w:r w:rsidRPr="00013EC6">
        <w:rPr>
          <w:rFonts w:eastAsia="Times New Roman" w:cs="Times New Roman"/>
          <w:i/>
          <w:sz w:val="24"/>
          <w:szCs w:val="24"/>
          <w:vertAlign w:val="superscript"/>
          <w:lang w:eastAsia="ru-RU"/>
        </w:rPr>
        <w:t>Фамилия Имя Отчество</w:t>
      </w:r>
    </w:p>
    <w:p w14:paraId="4D3DE138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пожарной безопасности прошел</w:t>
      </w:r>
    </w:p>
    <w:p w14:paraId="59F5F2DD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4B72FA1A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18"/>
          <w:szCs w:val="18"/>
          <w:lang w:eastAsia="ru-RU"/>
        </w:rPr>
      </w:pPr>
      <w:r w:rsidRPr="00013EC6">
        <w:rPr>
          <w:rFonts w:eastAsia="Times New Roman" w:cs="Times New Roman"/>
          <w:sz w:val="18"/>
          <w:szCs w:val="18"/>
          <w:lang w:eastAsia="ru-RU"/>
        </w:rPr>
        <w:t xml:space="preserve">                                                           </w:t>
      </w:r>
      <w:r w:rsidRPr="00013EC6">
        <w:rPr>
          <w:rFonts w:eastAsia="Times New Roman" w:cs="Times New Roman"/>
          <w:color w:val="000000"/>
          <w:sz w:val="18"/>
          <w:szCs w:val="18"/>
          <w:lang w:eastAsia="ru-RU"/>
        </w:rPr>
        <w:t>(подпись уполномоченного лица, МП)</w:t>
      </w:r>
    </w:p>
    <w:p w14:paraId="14F18DEA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11DE1504" w14:textId="5C0E64D8" w:rsidR="00013EC6" w:rsidRPr="003507D9" w:rsidRDefault="00013EC6" w:rsidP="00013EC6">
      <w:pPr>
        <w:spacing w:line="240" w:lineRule="auto"/>
        <w:ind w:firstLine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ознакомлен__________________ </w:t>
      </w:r>
      <w:r w:rsidR="005751E4">
        <w:rPr>
          <w:rFonts w:eastAsia="Times New Roman" w:cs="Times New Roman"/>
          <w:color w:val="000000"/>
          <w:sz w:val="24"/>
          <w:szCs w:val="24"/>
          <w:lang w:eastAsia="ru-RU"/>
        </w:rPr>
        <w:t>Михеева А. Д.</w:t>
      </w:r>
    </w:p>
    <w:p w14:paraId="0FD8E71D" w14:textId="77777777" w:rsidR="00013EC6" w:rsidRPr="00013EC6" w:rsidRDefault="00013EC6" w:rsidP="00013EC6">
      <w:pPr>
        <w:spacing w:line="240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(подпись обучающегося)</w:t>
      </w:r>
    </w:p>
    <w:p w14:paraId="0F2700E8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1"/>
        <w:gridCol w:w="1843"/>
        <w:gridCol w:w="1695"/>
      </w:tblGrid>
      <w:tr w:rsidR="00013EC6" w:rsidRPr="00013EC6" w14:paraId="7D99566E" w14:textId="77777777" w:rsidTr="002068E5">
        <w:trPr>
          <w:trHeight w:val="100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5A6EB0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Этапы практики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554ECC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Виды работы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BCC16E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5539DB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Отметка руководителя о выполнении</w:t>
            </w:r>
          </w:p>
        </w:tc>
      </w:tr>
      <w:tr w:rsidR="00013EC6" w:rsidRPr="00013EC6" w14:paraId="7681090C" w14:textId="77777777" w:rsidTr="002068E5">
        <w:trPr>
          <w:trHeight w:val="684"/>
        </w:trPr>
        <w:tc>
          <w:tcPr>
            <w:tcW w:w="2689" w:type="dxa"/>
            <w:vAlign w:val="center"/>
          </w:tcPr>
          <w:p w14:paraId="7E95C2ED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1. Подготовительный</w:t>
            </w:r>
          </w:p>
        </w:tc>
        <w:tc>
          <w:tcPr>
            <w:tcW w:w="3401" w:type="dxa"/>
            <w:vAlign w:val="center"/>
          </w:tcPr>
          <w:p w14:paraId="5263FFCC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Организационное собрание</w:t>
            </w:r>
          </w:p>
        </w:tc>
        <w:tc>
          <w:tcPr>
            <w:tcW w:w="1843" w:type="dxa"/>
            <w:vAlign w:val="center"/>
          </w:tcPr>
          <w:p w14:paraId="61591F22" w14:textId="498DCEF0" w:rsidR="00013EC6" w:rsidRPr="00013EC6" w:rsidRDefault="0048425E" w:rsidP="004842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  <w:r w:rsidR="00BE48B3">
              <w:rPr>
                <w:rFonts w:eastAsia="Times New Roman" w:cs="Times New Roman"/>
                <w:sz w:val="20"/>
                <w:szCs w:val="20"/>
                <w:lang w:eastAsia="ru-RU"/>
              </w:rPr>
              <w:t>.02.2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5" w:type="dxa"/>
            <w:vAlign w:val="center"/>
          </w:tcPr>
          <w:p w14:paraId="330C3604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3EC6" w:rsidRPr="00013EC6" w14:paraId="0B954BBC" w14:textId="77777777" w:rsidTr="002068E5">
        <w:trPr>
          <w:trHeight w:val="540"/>
        </w:trPr>
        <w:tc>
          <w:tcPr>
            <w:tcW w:w="2689" w:type="dxa"/>
            <w:vAlign w:val="center"/>
          </w:tcPr>
          <w:p w14:paraId="4F450A25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2. Исследовательский</w:t>
            </w:r>
          </w:p>
        </w:tc>
        <w:tc>
          <w:tcPr>
            <w:tcW w:w="3401" w:type="dxa"/>
            <w:vAlign w:val="center"/>
          </w:tcPr>
          <w:p w14:paraId="26A2FFCA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Формулировка целей и задач исследования</w:t>
            </w:r>
          </w:p>
        </w:tc>
        <w:tc>
          <w:tcPr>
            <w:tcW w:w="1843" w:type="dxa"/>
            <w:vAlign w:val="center"/>
          </w:tcPr>
          <w:p w14:paraId="563BB3C2" w14:textId="2E5DADD7" w:rsidR="00013EC6" w:rsidRPr="00013EC6" w:rsidRDefault="0048425E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15.05.26</w:t>
            </w:r>
          </w:p>
        </w:tc>
        <w:tc>
          <w:tcPr>
            <w:tcW w:w="1695" w:type="dxa"/>
            <w:vAlign w:val="center"/>
          </w:tcPr>
          <w:p w14:paraId="4B6C0F57" w14:textId="77777777" w:rsidR="00013EC6" w:rsidRPr="00013EC6" w:rsidRDefault="00013EC6" w:rsidP="00013EC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3EC6" w:rsidRPr="00013EC6" w14:paraId="610228DA" w14:textId="77777777" w:rsidTr="002068E5">
        <w:trPr>
          <w:trHeight w:val="354"/>
        </w:trPr>
        <w:tc>
          <w:tcPr>
            <w:tcW w:w="2689" w:type="dxa"/>
            <w:vAlign w:val="center"/>
          </w:tcPr>
          <w:p w14:paraId="79871794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3. Аналитический</w:t>
            </w:r>
          </w:p>
        </w:tc>
        <w:tc>
          <w:tcPr>
            <w:tcW w:w="3401" w:type="dxa"/>
            <w:vAlign w:val="center"/>
          </w:tcPr>
          <w:p w14:paraId="4EA07004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Подбор и анализ информации по теме исследования</w:t>
            </w:r>
          </w:p>
        </w:tc>
        <w:tc>
          <w:tcPr>
            <w:tcW w:w="1843" w:type="dxa"/>
            <w:vAlign w:val="center"/>
          </w:tcPr>
          <w:p w14:paraId="7BF62EFA" w14:textId="11D9062C" w:rsidR="00013EC6" w:rsidRPr="00013EC6" w:rsidRDefault="0048425E" w:rsidP="0048425E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15.05.26-16.05.26</w:t>
            </w:r>
          </w:p>
        </w:tc>
        <w:tc>
          <w:tcPr>
            <w:tcW w:w="1695" w:type="dxa"/>
            <w:vAlign w:val="center"/>
          </w:tcPr>
          <w:p w14:paraId="2E7531BF" w14:textId="77777777" w:rsidR="00013EC6" w:rsidRPr="00013EC6" w:rsidRDefault="00013EC6" w:rsidP="00013EC6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3EC6" w:rsidRPr="00013EC6" w14:paraId="70DF1D5F" w14:textId="77777777" w:rsidTr="002068E5">
        <w:trPr>
          <w:trHeight w:val="354"/>
        </w:trPr>
        <w:tc>
          <w:tcPr>
            <w:tcW w:w="2689" w:type="dxa"/>
            <w:vAlign w:val="center"/>
          </w:tcPr>
          <w:p w14:paraId="2AE62371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4. Заключительный</w:t>
            </w:r>
          </w:p>
        </w:tc>
        <w:tc>
          <w:tcPr>
            <w:tcW w:w="3401" w:type="dxa"/>
            <w:vAlign w:val="center"/>
          </w:tcPr>
          <w:p w14:paraId="59EA5D46" w14:textId="77777777" w:rsidR="00013EC6" w:rsidRPr="00013EC6" w:rsidRDefault="00013EC6" w:rsidP="00013EC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3EC6">
              <w:rPr>
                <w:rFonts w:eastAsia="Times New Roman" w:cs="Times New Roman"/>
                <w:sz w:val="20"/>
                <w:szCs w:val="20"/>
                <w:lang w:eastAsia="ru-RU"/>
              </w:rPr>
              <w:t>Подготовка и защита отчета</w:t>
            </w:r>
          </w:p>
        </w:tc>
        <w:tc>
          <w:tcPr>
            <w:tcW w:w="1843" w:type="dxa"/>
            <w:vAlign w:val="center"/>
          </w:tcPr>
          <w:p w14:paraId="0F091B40" w14:textId="50DCAA89" w:rsidR="00013EC6" w:rsidRPr="0048425E" w:rsidRDefault="0048425E" w:rsidP="00013EC6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20.06.26</w:t>
            </w:r>
            <w:r w:rsidR="00BE48B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19.04.25</w:t>
            </w:r>
          </w:p>
        </w:tc>
        <w:tc>
          <w:tcPr>
            <w:tcW w:w="1695" w:type="dxa"/>
            <w:vAlign w:val="center"/>
          </w:tcPr>
          <w:p w14:paraId="6B673167" w14:textId="77777777" w:rsidR="00013EC6" w:rsidRPr="00013EC6" w:rsidRDefault="00013EC6" w:rsidP="00013EC6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A76C783" w14:textId="77777777" w:rsidR="00013EC6" w:rsidRPr="00013EC6" w:rsidRDefault="00013EC6" w:rsidP="00013EC6">
      <w:pPr>
        <w:spacing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0AFE1009" w14:textId="77777777" w:rsidR="00124C3D" w:rsidRDefault="00124C3D" w:rsidP="00013EC6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2A8CA395" w14:textId="77777777" w:rsidR="00124C3D" w:rsidRDefault="00124C3D" w:rsidP="00013EC6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79D0CC1F" w14:textId="4FB9EB81" w:rsidR="00013EC6" w:rsidRPr="00013EC6" w:rsidRDefault="00013EC6" w:rsidP="00013EC6">
      <w:pPr>
        <w:spacing w:after="120" w:line="240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>Руководители практики</w:t>
      </w:r>
    </w:p>
    <w:p w14:paraId="5A33B1CE" w14:textId="77777777" w:rsidR="00013EC6" w:rsidRPr="00013EC6" w:rsidRDefault="00013EC6" w:rsidP="00013EC6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 xml:space="preserve">канд. экон. наук, </w:t>
      </w:r>
    </w:p>
    <w:p w14:paraId="0C38FF16" w14:textId="0D9C42AA" w:rsidR="00013EC6" w:rsidRPr="00013EC6" w:rsidRDefault="00013EC6" w:rsidP="00013EC6">
      <w:pPr>
        <w:spacing w:after="200"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013EC6">
        <w:rPr>
          <w:rFonts w:eastAsia="Times New Roman" w:cs="Times New Roman"/>
          <w:sz w:val="24"/>
          <w:szCs w:val="24"/>
          <w:lang w:eastAsia="ru-RU"/>
        </w:rPr>
        <w:t>доцент кафедры ЭУ</w:t>
      </w:r>
      <w:r w:rsidRPr="00013EC6">
        <w:rPr>
          <w:rFonts w:eastAsia="Times New Roman" w:cs="Times New Roman"/>
          <w:sz w:val="24"/>
          <w:szCs w:val="24"/>
          <w:lang w:eastAsia="ru-RU"/>
        </w:rPr>
        <w:tab/>
      </w:r>
      <w:r w:rsidRPr="00013EC6">
        <w:rPr>
          <w:rFonts w:eastAsia="Times New Roman" w:cs="Times New Roman"/>
          <w:sz w:val="24"/>
          <w:szCs w:val="24"/>
          <w:lang w:eastAsia="ru-RU"/>
        </w:rPr>
        <w:tab/>
        <w:t>_______________</w:t>
      </w:r>
      <w:r w:rsidRPr="00013EC6">
        <w:rPr>
          <w:rFonts w:eastAsia="Times New Roman" w:cs="Times New Roman"/>
          <w:sz w:val="24"/>
          <w:szCs w:val="24"/>
          <w:lang w:eastAsia="ru-RU"/>
        </w:rPr>
        <w:tab/>
        <w:t xml:space="preserve">   </w:t>
      </w:r>
      <w:r w:rsidR="00BE48B3">
        <w:rPr>
          <w:rFonts w:eastAsia="Times New Roman" w:cs="Times New Roman"/>
          <w:sz w:val="24"/>
          <w:szCs w:val="24"/>
          <w:lang w:eastAsia="ru-RU"/>
        </w:rPr>
        <w:t>А.В. Корень</w:t>
      </w:r>
    </w:p>
    <w:p w14:paraId="33A305D0" w14:textId="135A3950" w:rsidR="00013EC6" w:rsidRDefault="00013EC6">
      <w:pPr>
        <w:spacing w:after="160" w:line="259" w:lineRule="auto"/>
        <w:ind w:firstLine="0"/>
        <w:jc w:val="left"/>
      </w:pPr>
    </w:p>
    <w:p w14:paraId="2B9BA00D" w14:textId="75C03A3F" w:rsidR="008C5578" w:rsidRDefault="00013EC6" w:rsidP="0010260C">
      <w:pPr>
        <w:spacing w:after="160" w:line="259" w:lineRule="auto"/>
        <w:ind w:firstLine="0"/>
        <w:jc w:val="left"/>
      </w:pPr>
      <w:r>
        <w:br w:type="page"/>
      </w:r>
    </w:p>
    <w:p w14:paraId="5A6DA9E1" w14:textId="7719402B" w:rsidR="00533DC8" w:rsidRDefault="00533DC8" w:rsidP="00843154">
      <w:pPr>
        <w:pStyle w:val="af9"/>
        <w:jc w:val="center"/>
        <w:rPr>
          <w:rFonts w:ascii="Arial" w:hAnsi="Arial"/>
          <w:color w:val="000000" w:themeColor="text1"/>
          <w:spacing w:val="0"/>
          <w:kern w:val="0"/>
          <w:sz w:val="30"/>
          <w:szCs w:val="32"/>
        </w:rPr>
      </w:pPr>
      <w:r w:rsidRPr="00843154">
        <w:rPr>
          <w:rFonts w:ascii="Arial" w:hAnsi="Arial"/>
          <w:color w:val="000000" w:themeColor="text1"/>
          <w:spacing w:val="0"/>
          <w:kern w:val="0"/>
          <w:sz w:val="30"/>
          <w:szCs w:val="32"/>
        </w:rPr>
        <w:lastRenderedPageBreak/>
        <w:t>Содержание</w:t>
      </w:r>
    </w:p>
    <w:p w14:paraId="1EBFAED4" w14:textId="77777777" w:rsidR="00843154" w:rsidRDefault="00843154" w:rsidP="00843154"/>
    <w:p w14:paraId="58F54F8D" w14:textId="701B50E0" w:rsidR="003530E6" w:rsidRPr="00843154" w:rsidRDefault="003530E6" w:rsidP="00040B61">
      <w:pPr>
        <w:tabs>
          <w:tab w:val="center" w:pos="5032"/>
          <w:tab w:val="left" w:pos="5460"/>
        </w:tabs>
      </w:pPr>
      <w:r>
        <w:t>Введение</w:t>
      </w:r>
      <w:r w:rsidR="00040B61">
        <w:tab/>
      </w:r>
      <w:r w:rsidR="00040B61">
        <w:tab/>
        <w:t xml:space="preserve">                                                     5               </w:t>
      </w:r>
    </w:p>
    <w:p w14:paraId="78E3E3C6" w14:textId="4A403C2A" w:rsidR="003530E6" w:rsidRPr="003530E6" w:rsidRDefault="003530E6" w:rsidP="00040B61">
      <w:pPr>
        <w:pStyle w:val="a5"/>
        <w:ind w:left="0"/>
        <w:rPr>
          <w:szCs w:val="24"/>
        </w:rPr>
      </w:pPr>
      <w:r w:rsidRPr="003530E6">
        <w:rPr>
          <w:szCs w:val="24"/>
        </w:rPr>
        <w:t xml:space="preserve">1 </w:t>
      </w:r>
      <w:r w:rsidR="00B51672">
        <w:rPr>
          <w:szCs w:val="24"/>
        </w:rPr>
        <w:t xml:space="preserve">Анализ и характеристика исследуемой проблемы </w:t>
      </w:r>
      <w:r w:rsidR="00040B61">
        <w:rPr>
          <w:szCs w:val="24"/>
        </w:rPr>
        <w:t xml:space="preserve">                                </w:t>
      </w:r>
      <w:r w:rsidR="00C85DE8">
        <w:rPr>
          <w:szCs w:val="24"/>
        </w:rPr>
        <w:t xml:space="preserve"> </w:t>
      </w:r>
      <w:r w:rsidR="00040B61">
        <w:rPr>
          <w:szCs w:val="24"/>
        </w:rPr>
        <w:t>6</w:t>
      </w:r>
    </w:p>
    <w:p w14:paraId="2C68CBCE" w14:textId="2B99FCDA" w:rsidR="00B51672" w:rsidRDefault="00B51672" w:rsidP="00040B61">
      <w:pPr>
        <w:pStyle w:val="a5"/>
        <w:ind w:left="0"/>
        <w:rPr>
          <w:szCs w:val="24"/>
        </w:rPr>
      </w:pPr>
      <w:r>
        <w:rPr>
          <w:szCs w:val="24"/>
        </w:rPr>
        <w:t>2</w:t>
      </w:r>
      <w:r w:rsidR="00C85DE8" w:rsidRPr="00C85DE8">
        <w:rPr>
          <w:szCs w:val="24"/>
        </w:rPr>
        <w:t xml:space="preserve"> </w:t>
      </w:r>
      <w:r w:rsidR="00C85DE8">
        <w:rPr>
          <w:szCs w:val="24"/>
        </w:rPr>
        <w:t xml:space="preserve">Современное состояние исследуемой проблемы                  </w:t>
      </w:r>
      <w:r>
        <w:rPr>
          <w:szCs w:val="24"/>
        </w:rPr>
        <w:t xml:space="preserve"> </w:t>
      </w:r>
      <w:r w:rsidR="00040B61">
        <w:rPr>
          <w:szCs w:val="24"/>
        </w:rPr>
        <w:t xml:space="preserve">                </w:t>
      </w:r>
      <w:r w:rsidR="00C85DE8">
        <w:rPr>
          <w:szCs w:val="24"/>
        </w:rPr>
        <w:t xml:space="preserve"> </w:t>
      </w:r>
      <w:r w:rsidR="003507D9">
        <w:rPr>
          <w:szCs w:val="24"/>
        </w:rPr>
        <w:t>8</w:t>
      </w:r>
    </w:p>
    <w:p w14:paraId="5587A222" w14:textId="29E9A7B9" w:rsidR="003530E6" w:rsidRPr="003507D9" w:rsidRDefault="003530E6" w:rsidP="00040B61">
      <w:pPr>
        <w:pStyle w:val="a5"/>
        <w:ind w:left="0"/>
        <w:rPr>
          <w:szCs w:val="24"/>
        </w:rPr>
      </w:pPr>
      <w:r w:rsidRPr="003530E6">
        <w:rPr>
          <w:szCs w:val="24"/>
        </w:rPr>
        <w:t xml:space="preserve">Заключение </w:t>
      </w:r>
      <w:r w:rsidR="00040B61">
        <w:rPr>
          <w:szCs w:val="24"/>
        </w:rPr>
        <w:t xml:space="preserve">                                                                                                   </w:t>
      </w:r>
      <w:r w:rsidR="00470868" w:rsidRPr="003507D9">
        <w:rPr>
          <w:szCs w:val="24"/>
        </w:rPr>
        <w:t>1</w:t>
      </w:r>
      <w:r w:rsidR="003507D9">
        <w:rPr>
          <w:szCs w:val="24"/>
        </w:rPr>
        <w:t>2</w:t>
      </w:r>
    </w:p>
    <w:p w14:paraId="5F126F86" w14:textId="7B276009" w:rsidR="008C5578" w:rsidRPr="003507D9" w:rsidRDefault="003530E6" w:rsidP="00040B61">
      <w:pPr>
        <w:pStyle w:val="a5"/>
        <w:ind w:left="0"/>
        <w:rPr>
          <w:szCs w:val="24"/>
        </w:rPr>
      </w:pPr>
      <w:r w:rsidRPr="003530E6">
        <w:rPr>
          <w:szCs w:val="24"/>
        </w:rPr>
        <w:t xml:space="preserve">Список использованных источников </w:t>
      </w:r>
      <w:r w:rsidR="00040B61">
        <w:rPr>
          <w:szCs w:val="24"/>
        </w:rPr>
        <w:t xml:space="preserve">                                                        </w:t>
      </w:r>
      <w:r w:rsidR="00470868" w:rsidRPr="003507D9">
        <w:rPr>
          <w:szCs w:val="24"/>
        </w:rPr>
        <w:t>1</w:t>
      </w:r>
      <w:r w:rsidR="003507D9">
        <w:rPr>
          <w:szCs w:val="24"/>
        </w:rPr>
        <w:t>3</w:t>
      </w:r>
    </w:p>
    <w:p w14:paraId="614D4437" w14:textId="77777777" w:rsidR="008C5578" w:rsidRPr="003530E6" w:rsidRDefault="008C5578" w:rsidP="00040B61">
      <w:pPr>
        <w:pStyle w:val="a5"/>
        <w:ind w:left="0"/>
        <w:rPr>
          <w:sz w:val="32"/>
        </w:rPr>
      </w:pPr>
    </w:p>
    <w:p w14:paraId="6C3ED855" w14:textId="77777777" w:rsidR="008C5578" w:rsidRPr="003507D9" w:rsidRDefault="008C5578" w:rsidP="00040B61">
      <w:pPr>
        <w:pStyle w:val="a5"/>
      </w:pPr>
    </w:p>
    <w:p w14:paraId="41FE135D" w14:textId="77777777" w:rsidR="008C5578" w:rsidRDefault="008C5578" w:rsidP="00040B61">
      <w:pPr>
        <w:pStyle w:val="a5"/>
      </w:pPr>
    </w:p>
    <w:p w14:paraId="1555A392" w14:textId="6D88DDE2" w:rsidR="00533DC8" w:rsidRDefault="00843154" w:rsidP="00040B61">
      <w:pPr>
        <w:ind w:firstLine="0"/>
        <w:jc w:val="left"/>
      </w:pPr>
      <w:r>
        <w:br w:type="page"/>
      </w:r>
    </w:p>
    <w:p w14:paraId="2203C278" w14:textId="77777777" w:rsidR="00ED3D54" w:rsidRPr="00ED3D54" w:rsidRDefault="00ED3D54" w:rsidP="00040B61">
      <w:pPr>
        <w:pStyle w:val="1"/>
        <w:spacing w:after="0" w:line="360" w:lineRule="auto"/>
        <w:jc w:val="center"/>
      </w:pPr>
      <w:bookmarkStart w:id="2" w:name="_Toc163851334"/>
      <w:r w:rsidRPr="00ED3D54">
        <w:lastRenderedPageBreak/>
        <w:t>Введение</w:t>
      </w:r>
      <w:bookmarkEnd w:id="2"/>
    </w:p>
    <w:p w14:paraId="05F3466D" w14:textId="77777777" w:rsidR="005751E4" w:rsidRDefault="005751E4" w:rsidP="00040B61">
      <w:pPr>
        <w:rPr>
          <w:szCs w:val="28"/>
        </w:rPr>
      </w:pPr>
      <w:r w:rsidRPr="005751E4">
        <w:rPr>
          <w:szCs w:val="28"/>
        </w:rPr>
        <w:t xml:space="preserve">Целью учебной практики является формирование комплексного представления о роли и методах использования больших данных (Big Data) в современных бизнес-процессах, а также выработка практических рекомендаций по их внедрению. </w:t>
      </w:r>
    </w:p>
    <w:p w14:paraId="429B0CEB" w14:textId="77777777" w:rsidR="005751E4" w:rsidRDefault="005751E4" w:rsidP="00040B61">
      <w:pPr>
        <w:rPr>
          <w:szCs w:val="28"/>
        </w:rPr>
      </w:pPr>
      <w:r w:rsidRPr="005751E4">
        <w:rPr>
          <w:szCs w:val="28"/>
        </w:rPr>
        <w:t xml:space="preserve">Для достижения поставленной цели необходимо решить следующие задачи: изучить теоретические основы и эволюцию понятия «Big Data» в контексте цифровой трансформации экономики; проанализировать современное состояние мирового и российского рынков больших данных; исследовать отраслевые кейсы применения; выявить перспективные технологические тренды; а также оценить нормативно-правовое регулирование данной сферы в Российской Федерации. </w:t>
      </w:r>
    </w:p>
    <w:p w14:paraId="11690556" w14:textId="60E1698C" w:rsidR="00B51672" w:rsidRPr="005751E4" w:rsidRDefault="005751E4" w:rsidP="00040B61">
      <w:pPr>
        <w:rPr>
          <w:szCs w:val="28"/>
        </w:rPr>
      </w:pPr>
      <w:r w:rsidRPr="005751E4">
        <w:rPr>
          <w:szCs w:val="28"/>
        </w:rPr>
        <w:t>В качестве основных методов исследования используются анализ научной литературы и отраслевых отчетов ведущих аналитических агентств, контент-анализ деловой прессы и реальных кейсов компаний, а также методы экономико-статистической обработки рыночных показателей.</w:t>
      </w:r>
    </w:p>
    <w:p w14:paraId="4611D456" w14:textId="45E6274E" w:rsidR="003A56E0" w:rsidRPr="007A00FE" w:rsidRDefault="003A56E0" w:rsidP="00040B61">
      <w:pPr>
        <w:rPr>
          <w:sz w:val="24"/>
          <w:szCs w:val="24"/>
        </w:rPr>
      </w:pPr>
      <w:r w:rsidRPr="007A00FE">
        <w:rPr>
          <w:sz w:val="24"/>
          <w:szCs w:val="24"/>
        </w:rPr>
        <w:br w:type="page"/>
      </w:r>
    </w:p>
    <w:p w14:paraId="6E5C1D7A" w14:textId="73CC83F4" w:rsidR="00CD59A4" w:rsidRDefault="00A67C2E" w:rsidP="00040B61">
      <w:pPr>
        <w:pStyle w:val="1"/>
        <w:spacing w:after="0" w:line="360" w:lineRule="auto"/>
        <w:jc w:val="left"/>
      </w:pPr>
      <w:bookmarkStart w:id="3" w:name="_Toc163851335"/>
      <w:r w:rsidRPr="00533DC8">
        <w:lastRenderedPageBreak/>
        <w:t xml:space="preserve">1 </w:t>
      </w:r>
      <w:bookmarkEnd w:id="3"/>
      <w:r w:rsidR="00B51672" w:rsidRPr="00B51672">
        <w:t>Анализ и характеристика исследуемой проблемы</w:t>
      </w:r>
    </w:p>
    <w:p w14:paraId="49BA9806" w14:textId="77777777" w:rsidR="008F193D" w:rsidRDefault="008F193D" w:rsidP="008F193D">
      <w:r>
        <w:t xml:space="preserve">В современном бизнес-контексте под большими данными понимается не просто большой объем информации, а совокупность технологий и методов обработки как структурированных, так и неструктурированных массивов для принятия управленческих решений. Как отмечают авторы учебника «Менеджмент» под редакцией Н.И. Астаховой и Г.И. Москвитина, эффективное управление в цифровую эпоху невозможно без системного подхода к сбору, обработке и анализу данных, которые становятся основой для принятия обоснованных управленческих решений. В монографии Г.С. </w:t>
      </w:r>
      <w:proofErr w:type="spellStart"/>
      <w:r>
        <w:t>Сологубовой</w:t>
      </w:r>
      <w:proofErr w:type="spellEnd"/>
      <w:r>
        <w:t xml:space="preserve"> «Составляющие цифровой трансформации» подчеркивается, что большие данные являются одной из ключевых составляющих цифровой трансформации бизнеса, наряду с облачными технологиями, искусственным интеллектом и интернетом вещей.</w:t>
      </w:r>
    </w:p>
    <w:p w14:paraId="34983A6B" w14:textId="03D2D178" w:rsidR="008F193D" w:rsidRDefault="008F193D" w:rsidP="008F193D">
      <w:r>
        <w:t>Ключевыми драйверами актуальности темы выступают: во-первых, экспоненциальный рост объемов генерируемой информации, который требует новых инфраструктурных решений; во-вторых, необходимость обработки данных в реальном времени для оперативного реагирования на изменения рынка; в-третьих, способность извлекать из «сырых» массивов ценные инсайты для прогнозирования спроса, персонализации предложений и оптимизации издержек. Как справедливо отмечает Л.Д. Капранова в исследовании «Цифровая экономика в России: состояние и перспективы развития», «цифровизация экономики становится важнейшим фактором конкурентоспособности как отдельных компаний, так и национальных экономик в целом». По данным Ассоциации больших данных (АБД), в результате активного развития к 2024–2025 годам объем рынка больших данных и ИИ в России превысил 430 млрд рублей, а ежегодные темпы роста составляли 25–35%, что заметно выше мирового среднего уровня.</w:t>
      </w:r>
    </w:p>
    <w:p w14:paraId="4F05FD1A" w14:textId="77777777" w:rsidR="008F193D" w:rsidRDefault="008F193D" w:rsidP="008F193D"/>
    <w:p w14:paraId="597D6D00" w14:textId="77777777" w:rsidR="008F193D" w:rsidRDefault="008F193D" w:rsidP="008F193D">
      <w:r>
        <w:lastRenderedPageBreak/>
        <w:t xml:space="preserve">Теоретическая разработанность проблемы достаточно высока. Фундаментальные работы зарубежных авторов заложили основу понимания феномена Big Data. Среди отечественных исследователей следует отметить труды Т.К. Оганесян и соавторов, представленные в монографии «Цифровая экономика: глобальные тренды и практика российского бизнеса», где систематизированы подходы к цифровой трансформации бизнес-процессов. И.И. </w:t>
      </w:r>
      <w:proofErr w:type="spellStart"/>
      <w:r>
        <w:t>Романен</w:t>
      </w:r>
      <w:proofErr w:type="spellEnd"/>
      <w:r>
        <w:t xml:space="preserve"> в работе «Ключевые аспекты трансформации экономики в современных условиях» анализирует структурные изменения, происходящие в экономике под влиянием цифровых технологий. Значительный вклад в исследование проблематики внесли также авторы учебных пособий по анализу финансовой отчетности З.В. Кирьянова и Е.И. Седова, которые рассматривают вопросы использования данных для оценки эффективности бизнеса.</w:t>
      </w:r>
    </w:p>
    <w:p w14:paraId="24F85102" w14:textId="67C5A167" w:rsidR="002545B1" w:rsidRPr="008F193D" w:rsidRDefault="008F193D" w:rsidP="003507D9">
      <w:r>
        <w:t xml:space="preserve">Государственное регулирование в России представлено национальным проектом «Экономика данных и цифровая трансформация государства» до 2030 года, принятым в 2025 году. Как отмечает Д.Н. Рудаков в исследовании «Развитие цифровой экономики России: проблемы и перспективы», «ключевыми вызовами для цифровой трансформации российской экономики остаются недостаток квалифицированных кадров, отставание в развитии технологической инфраструктуры и несовершенство нормативно-правовой базы». Запуск национального проекта «Экономика данных» в 2025 году обозначил приоритеты: технологический суверенитет и массовое внедрение решений на основе Big Data и ИИ. Федеральный проект «Искусственный интеллект» (входит в «Экономику данных») предусматривает бюджетное финансирование в размере 15,7 млрд рублей на 2024–2026 годы. В ноябре 2025 года Ассоциация больших данных на форуме AI </w:t>
      </w:r>
      <w:proofErr w:type="spellStart"/>
      <w:r>
        <w:t>Journey</w:t>
      </w:r>
      <w:proofErr w:type="spellEnd"/>
      <w:r>
        <w:t xml:space="preserve"> представила стратегию развития рынка больших данных на период до 2030 года. Кроме того, внедряются национальные стандарты качества данных (ГОСТ Р 71484.2-2024, ГОСТ Р 71487.8-2025), регулирующие показатели качества для аналитики и машинного обучения.</w:t>
      </w:r>
    </w:p>
    <w:p w14:paraId="0330C990" w14:textId="70F9C8EA" w:rsidR="007F1749" w:rsidRPr="00470868" w:rsidRDefault="00B51672" w:rsidP="00040B61">
      <w:pPr>
        <w:pStyle w:val="1"/>
        <w:spacing w:after="0" w:line="360" w:lineRule="auto"/>
      </w:pPr>
      <w:r>
        <w:lastRenderedPageBreak/>
        <w:t>2</w:t>
      </w:r>
      <w:r w:rsidR="007F1749">
        <w:t xml:space="preserve"> </w:t>
      </w:r>
      <w:r w:rsidR="00470868">
        <w:t>Современное состояние исследуемой проблемы.</w:t>
      </w:r>
    </w:p>
    <w:p w14:paraId="04EF058C" w14:textId="77777777" w:rsidR="004A4A80" w:rsidRDefault="004A4A80" w:rsidP="004A4A80">
      <w:r>
        <w:t xml:space="preserve">Сущность больших данных базируется на способности извлекать из «сырых» массивов ценные инсайты для прогнозирования спроса, персонализации предложений и оптимизации издержек. Как подчеркивается в учебнике «Менеджмент», «в условиях цифровой экономики управленческие решения все больше основываются на данных, а не на интуиции, что требует от менеджеров новых компетенций в области работы с информацией». Жизненный цикл данных в бизнесе выстраивается по следующей цепочке: сбор из различных источников (CRM, ERP, данные с веб-сайтов и мобильных платформ, данные с датчиков оборудования), хранение в озерах данных (Data </w:t>
      </w:r>
      <w:proofErr w:type="spellStart"/>
      <w:r>
        <w:t>Lake</w:t>
      </w:r>
      <w:proofErr w:type="spellEnd"/>
      <w:r>
        <w:t xml:space="preserve">) или облачных хранилищах, обработка с использованием ETL-процессов, аналитика с применением BI-инструментов и моделей машинного обучения, визуализация и, наконец, принятие управленческих решений. По данным исследования K2 </w:t>
      </w:r>
      <w:proofErr w:type="spellStart"/>
      <w:r>
        <w:t>Cloud</w:t>
      </w:r>
      <w:proofErr w:type="spellEnd"/>
      <w:r>
        <w:t xml:space="preserve"> и </w:t>
      </w:r>
      <w:proofErr w:type="spellStart"/>
      <w:r>
        <w:t>Arenadata</w:t>
      </w:r>
      <w:proofErr w:type="spellEnd"/>
      <w:r>
        <w:t>, в 2025 году более половины опрошенных организаций намерены использовать облачные решения для работы с большими данными.</w:t>
      </w:r>
    </w:p>
    <w:p w14:paraId="6E9E6801" w14:textId="77777777" w:rsidR="004A4A80" w:rsidRDefault="004A4A80" w:rsidP="004A4A80">
      <w:r>
        <w:t xml:space="preserve">Макроэкономическая статистика подтверждает динамичный рост рынка. По данным Fortune Business </w:t>
      </w:r>
      <w:proofErr w:type="spellStart"/>
      <w:r>
        <w:t>Insights</w:t>
      </w:r>
      <w:proofErr w:type="spellEnd"/>
      <w:r>
        <w:t>, глобальный рынок технологий Big Data в 2025 году оценивался в 454 млрд долларов с прогнозом роста до 1,41 трлн долларов к 2034 году (среднегодовой темп роста 13,3%). Рынок Big Data как услуги (</w:t>
      </w:r>
      <w:proofErr w:type="spellStart"/>
      <w:r>
        <w:t>BDaaS</w:t>
      </w:r>
      <w:proofErr w:type="spellEnd"/>
      <w:r>
        <w:t xml:space="preserve">) в 2025 году составил 43,25 млрд долларов и, по оценкам, достигнет 191,6 млрд долларов к 2034 году. Рынок аналитики больших данных в 2025 году достиг 394,7 млрд долларов с прогнозом роста до 1,17 трлн долларов к 2034 году. Как отмечает И.И. </w:t>
      </w:r>
      <w:proofErr w:type="spellStart"/>
      <w:r>
        <w:t>Романен</w:t>
      </w:r>
      <w:proofErr w:type="spellEnd"/>
      <w:r>
        <w:t xml:space="preserve">, «цифровая трансформация становится основным драйвером экономического роста в современных условиях, и компании, инвестирующие в технологии обработки данных, получают значительные конкурентные преимущества». По данным исследования Ассоциации больших данных, Б1 и </w:t>
      </w:r>
      <w:proofErr w:type="spellStart"/>
      <w:r>
        <w:t>TAdviser</w:t>
      </w:r>
      <w:proofErr w:type="spellEnd"/>
      <w:r>
        <w:t xml:space="preserve">, российский рынок Big Data и искусственного интеллекта по итогам 2025 года может достичь 520 </w:t>
      </w:r>
      <w:r>
        <w:lastRenderedPageBreak/>
        <w:t>млрд рублей. Для сравнения, в 2024 году его объем оценивался в 433 млрд рублей. Среднегодовой темп роста в ближайшие пять лет ожидается на уровне около 20%. Рынки Big Data и ИИ оцениваются вместе, поскольку большие данные являются «топливом» для ИИ. Основными драйверами роста выступают государственная поддержка, импортозамещение и развитие облачных инфраструктур. Ожидается, что к 2026–2027 годам 75% глобальных организаций будут использовать облачные технологии как базовую платформу для работы с данными.</w:t>
      </w:r>
    </w:p>
    <w:p w14:paraId="3C151A6F" w14:textId="77777777" w:rsidR="004A4A80" w:rsidRDefault="004A4A80" w:rsidP="004A4A80">
      <w:r>
        <w:t>Одной из главных проблем остается дефицит квалифицированных кадров, особенно в сферах машинного обучения и Data Science. Как отмечает Л.Д. Капранова, «одним из основных препятствий на пути цифровой трансформации российской экономики является недостаток специалистов, способных эффективно работать с большими данными и внедрять современные аналитические инструменты». Кроме того, консервативный бизнес не всегда готов инвестировать в новые технологии из-за отсутствия проверенных бизнес-кейсов. По мнению экспертов, в 2026 году в приоритете будет повышение операционной эффективности за счет использования AI-инструментов на накопленных массивах данных. При этом почти треть организаций крупного и среднего бизнеса планируют в 2025 году увеличить бюджеты на проекты, связанные с большими данными.</w:t>
      </w:r>
    </w:p>
    <w:p w14:paraId="0AA645C1" w14:textId="77777777" w:rsidR="004A4A80" w:rsidRDefault="004A4A80" w:rsidP="004A4A80">
      <w:r>
        <w:t xml:space="preserve">Отраслевые примеры наглядно демонстрируют практическую пользу больших данных. В мировом ритейле эталонным примером является экосистема Tesco </w:t>
      </w:r>
      <w:proofErr w:type="spellStart"/>
      <w:r>
        <w:t>Clubcard</w:t>
      </w:r>
      <w:proofErr w:type="spellEnd"/>
      <w:r>
        <w:t xml:space="preserve">: система использует 30 лет данных программы лояльности и AI для глубокого понимания клиентов, создавая персонализированный опыт. Tesco использует алгоритмы Eagle Eye для создания полностью персонализированных заданий для миллионов участников программы, что позволило достичь высокой конверсии. Британский ритейлер </w:t>
      </w:r>
      <w:proofErr w:type="spellStart"/>
      <w:r>
        <w:t>Asda</w:t>
      </w:r>
      <w:proofErr w:type="spellEnd"/>
      <w:r>
        <w:t xml:space="preserve"> после отделения от </w:t>
      </w:r>
      <w:proofErr w:type="spellStart"/>
      <w:r>
        <w:t>Walmart</w:t>
      </w:r>
      <w:proofErr w:type="spellEnd"/>
      <w:r>
        <w:t xml:space="preserve"> завершил проект Future, создав собственную систему данных для управления ценообразованием, продвижением и ассортиментом. Проект Future стал одной </w:t>
      </w:r>
      <w:r>
        <w:lastRenderedPageBreak/>
        <w:t xml:space="preserve">из крупнейших и самых сложных ИТ-инициатив среди европейских ритейлеров, включая разделение более 2500 унаследованных систем. Британский модный ритейлер New Look внедрил AI-платформу </w:t>
      </w:r>
      <w:proofErr w:type="spellStart"/>
      <w:r>
        <w:t>Amperity</w:t>
      </w:r>
      <w:proofErr w:type="spellEnd"/>
      <w:r>
        <w:t xml:space="preserve"> совместно с </w:t>
      </w:r>
      <w:proofErr w:type="spellStart"/>
      <w:r>
        <w:t>Databricks</w:t>
      </w:r>
      <w:proofErr w:type="spellEnd"/>
      <w:r>
        <w:t xml:space="preserve"> для объединения данных о клиентах и повышения выручки. В производственном секторе Michelin Group внедрила более 200 кейсов использования ИИ, включая проверку шин на дефекты и прогнозирование дефицита в цепочке поставок.</w:t>
      </w:r>
    </w:p>
    <w:p w14:paraId="282522CF" w14:textId="77777777" w:rsidR="004A4A80" w:rsidRDefault="004A4A80" w:rsidP="004A4A80">
      <w:r>
        <w:t xml:space="preserve">Российские примеры также показательны. В октябре 2025 года Т-Банк объявил о выходе на рынок аналитического консалтинга для крупного и среднего бизнеса с платформой T-Data. Сервис предназначен для ритейла (FMCG, </w:t>
      </w:r>
      <w:proofErr w:type="spellStart"/>
      <w:r>
        <w:t>HoReCa</w:t>
      </w:r>
      <w:proofErr w:type="spellEnd"/>
      <w:r>
        <w:t xml:space="preserve">, электронная коммерция, </w:t>
      </w:r>
      <w:proofErr w:type="spellStart"/>
      <w:r>
        <w:t>fashion</w:t>
      </w:r>
      <w:proofErr w:type="spellEnd"/>
      <w:r>
        <w:t xml:space="preserve">, аптеки), производства и других отраслей с широкой потребительской аудиторией. База для аналитических отчетов строится на обезличенных данных по транзакциям более 52 млн клиентов-физлиц и 1,5 млн клиентов-юрлиц Т-Банка, включая пользователей </w:t>
      </w:r>
      <w:proofErr w:type="spellStart"/>
      <w:r>
        <w:t>лайфстайл</w:t>
      </w:r>
      <w:proofErr w:type="spellEnd"/>
      <w:r>
        <w:t>-сервиса «Т-Город». Исследования T-Data основаны на 41 млн транзакций в день на 9 трлн рублей за год. Сервисом уже воспользовалась сеть магазинов «Дикси». X5 Group, по официальным данным компании, получила около 5 млрд рублей дополнительной операционной прибыли от внедрения ИИ-решений в 2025 году. Основной вклад обеспечили ИИ-модели, встроенные в ключевые процессы ритейла: прогнозирование спроса и пополнение, ценообразование, управление ассортиментом и рекомендательные механики.</w:t>
      </w:r>
    </w:p>
    <w:p w14:paraId="0F0BE08B" w14:textId="77777777" w:rsidR="004A4A80" w:rsidRDefault="004A4A80" w:rsidP="004A4A80">
      <w:r>
        <w:t xml:space="preserve">Аналитическое обобщение показывает, что персонализация на основе Big Data позволяет повышать эффективность взаимодействия с клиентами. Как отмечается в исследовании Высшей школы экономики, «главным результатом использования ИИ компании называют не сокращение штата, а качественное изменение бизнес-процессов: этот эффект отмечают около 50% респондентов. Более трети организаций фиксируют прямой рост доходов и расширение клиентской базы». Доля крупных российских компаний, использующих генеративный ИИ, превысила 70%. При этом 67% российских </w:t>
      </w:r>
      <w:r>
        <w:lastRenderedPageBreak/>
        <w:t>компаний уже экспериментируют с ИИ или внедрили его в бизнес-процессы. Количество компаний, использующих ИИ в ключевых бизнес-процессах, выросло в 3,7 раза по сравнению с 2024 годом.</w:t>
      </w:r>
    </w:p>
    <w:p w14:paraId="27D14736" w14:textId="55B1F0D0" w:rsidR="004A4A80" w:rsidRDefault="004A4A80" w:rsidP="004A4A80">
      <w:r>
        <w:t xml:space="preserve">Перспективы дальнейших исследований связаны с несколькими технологическими трендами. Во-первых, облачные технологии становятся «ядром технологического ландшафта» рынка Big Data. Во-вторых, наблюдается активное развитие AI-инструментов для работы с данными — например, </w:t>
      </w:r>
      <w:proofErr w:type="spellStart"/>
      <w:r>
        <w:t>Walmart</w:t>
      </w:r>
      <w:proofErr w:type="spellEnd"/>
      <w:r>
        <w:t xml:space="preserve"> в середине 2025 года развернула собственный набор LLM </w:t>
      </w:r>
      <w:proofErr w:type="spellStart"/>
      <w:r>
        <w:t>Wallaby</w:t>
      </w:r>
      <w:proofErr w:type="spellEnd"/>
      <w:r>
        <w:t xml:space="preserve">, обученный на десятилетиях собственных транзакционных данных и данных цепочки поставок. В-третьих, все большее значение приобретает качество данных: как отмечают эксперты Gartner, «эффективное управление метаданными начинается с технических метаданных с дальнейшим их расширением и включением бизнес-метаданных для улучшения контекста». Автоматизация бизнес-процессов в замкнутом цикле с помощью ИИ-агентов для анализа данных оказывает на систему трансформирующий эффект. В то же время остаются нерешенные вызовы: дефицит квалифицированных кадров, нежелание консервативного бизнеса инвестировать в технологии, а также опасения компаний делиться собственными данными с рынком. Как справедливо отмечает Г.С. </w:t>
      </w:r>
      <w:proofErr w:type="spellStart"/>
      <w:r>
        <w:t>Сологубова</w:t>
      </w:r>
      <w:proofErr w:type="spellEnd"/>
      <w:r>
        <w:t>, «цифровая трансформация требует не только внедрения новых технологий, но и изменения корпоративной культуры, пересмотра бизнес-моделей и развития новых компетенций у сотрудников».</w:t>
      </w:r>
    </w:p>
    <w:p w14:paraId="63494363" w14:textId="429A91CA" w:rsidR="004A4A80" w:rsidRPr="004A4A80" w:rsidRDefault="004A4A80" w:rsidP="004A4A80">
      <w:pPr>
        <w:spacing w:after="160" w:line="259" w:lineRule="auto"/>
        <w:ind w:firstLine="0"/>
        <w:jc w:val="left"/>
      </w:pPr>
      <w:r>
        <w:br w:type="page"/>
      </w:r>
    </w:p>
    <w:p w14:paraId="322F4162" w14:textId="07BDE518" w:rsidR="007B4608" w:rsidRDefault="00495656" w:rsidP="00040B61">
      <w:pPr>
        <w:pStyle w:val="1"/>
        <w:spacing w:after="0" w:line="360" w:lineRule="auto"/>
        <w:jc w:val="center"/>
      </w:pPr>
      <w:bookmarkStart w:id="4" w:name="_Toc163851337"/>
      <w:r w:rsidRPr="0030396B">
        <w:lastRenderedPageBreak/>
        <w:t>Заключение</w:t>
      </w:r>
      <w:bookmarkEnd w:id="4"/>
    </w:p>
    <w:p w14:paraId="772FEEB1" w14:textId="77777777" w:rsidR="004A4A80" w:rsidRDefault="004A4A80" w:rsidP="004A4A80">
      <w:r>
        <w:t>Подводя итог проведенному исследованию, можно констатировать, что большие данные перестали быть просто технологическим трендом — они стали фундаментальным активом для принятия стратегических решений в бизнесе. Глобальный рынок Big Data, оцениваемый в 454 млрд долларов в 2025 году, продолжит стремительный рост до 1,4 трлн долларов к 2034 году, а российский рынок, достигший 520 млрд рублей, демонстрирует среднегодовой темп роста около 20%. Как отмечают авторы учебника «Менеджмент», «управление в цифровую эпоху требует от руководителей не только традиционных управленческих навыков, но и понимания возможностей, которые предоставляют современные технологии обработки и анализа данных».</w:t>
      </w:r>
    </w:p>
    <w:p w14:paraId="04E504E6" w14:textId="77777777" w:rsidR="004A4A80" w:rsidRDefault="004A4A80" w:rsidP="004A4A80"/>
    <w:p w14:paraId="60F9A420" w14:textId="77777777" w:rsidR="004A4A80" w:rsidRDefault="004A4A80" w:rsidP="004A4A80">
      <w:r>
        <w:t>На основе выполненного анализа сформулированы ключевые рекомендации для бизнеса. Во-первых, инвестировать следует не столько в сбор данных, сколько в инфраструктуру их очистки и обеспечения качества (Data Quality), поскольку «мусор на входе» неизбежно дает «мусор на выходе». Во-вторых, переходить от реактивной отчетности к прогнозной аналитике с применением моделей машинного обучения — реальный финансовый эффект начинается именно на этом этапе, что подтверждает опыт X5 Group, получившей 5 млрд рублей дополнительной операционной прибыли. В-третьих, активно использовать облачные инфраструктуры как базовую платформу для работы с данными — к 2026–2027 годам 75% глобальных организаций перейдут на эту модель. В-четвертых, развивать культуру принятия решений на основе данных (</w:t>
      </w:r>
      <w:proofErr w:type="spellStart"/>
      <w:r>
        <w:t>data-driven</w:t>
      </w:r>
      <w:proofErr w:type="spellEnd"/>
      <w:r>
        <w:t xml:space="preserve"> </w:t>
      </w:r>
      <w:proofErr w:type="spellStart"/>
      <w:r>
        <w:t>culture</w:t>
      </w:r>
      <w:proofErr w:type="spellEnd"/>
      <w:r>
        <w:t>), которая трансформирует способ работы организаций, смещая акцент с интуиции на систематическую опору на аналитические инсайты.</w:t>
      </w:r>
    </w:p>
    <w:p w14:paraId="641A3EC8" w14:textId="77777777" w:rsidR="004A4A80" w:rsidRDefault="004A4A80" w:rsidP="004A4A80"/>
    <w:p w14:paraId="4C5162A9" w14:textId="21C92A61" w:rsidR="0020505A" w:rsidRPr="003A56E0" w:rsidRDefault="0020505A" w:rsidP="00BE7C37">
      <w:pPr>
        <w:spacing w:after="160"/>
        <w:ind w:firstLine="0"/>
        <w:rPr>
          <w:sz w:val="24"/>
          <w:szCs w:val="24"/>
        </w:rPr>
      </w:pPr>
      <w:r w:rsidRPr="00BE7C37">
        <w:rPr>
          <w:szCs w:val="28"/>
        </w:rPr>
        <w:br w:type="page"/>
      </w:r>
    </w:p>
    <w:p w14:paraId="6942D937" w14:textId="1835AF8D" w:rsidR="0017333D" w:rsidRPr="00845582" w:rsidRDefault="0017333D" w:rsidP="00533DC8">
      <w:pPr>
        <w:pStyle w:val="1"/>
        <w:jc w:val="center"/>
      </w:pPr>
      <w:bookmarkStart w:id="5" w:name="_Toc163851338"/>
      <w:r>
        <w:lastRenderedPageBreak/>
        <w:t>Список использованн</w:t>
      </w:r>
      <w:r w:rsidR="004403A3">
        <w:t>ых источников</w:t>
      </w:r>
      <w:bookmarkEnd w:id="5"/>
    </w:p>
    <w:p w14:paraId="7C2C172F" w14:textId="2DEEB353" w:rsidR="000E62AF" w:rsidRPr="000E62AF" w:rsidRDefault="000E62AF" w:rsidP="000E62AF">
      <w:pPr>
        <w:tabs>
          <w:tab w:val="left" w:pos="1134"/>
        </w:tabs>
        <w:ind w:firstLine="0"/>
        <w:rPr>
          <w:rFonts w:cs="Times New Roman"/>
          <w:szCs w:val="28"/>
        </w:rPr>
      </w:pPr>
      <w:r w:rsidRPr="000E62AF">
        <w:rPr>
          <w:rFonts w:cs="Times New Roman"/>
          <w:szCs w:val="28"/>
        </w:rPr>
        <w:t xml:space="preserve">1 </w:t>
      </w:r>
      <w:proofErr w:type="gramStart"/>
      <w:r w:rsidRPr="000E62AF">
        <w:rPr>
          <w:rFonts w:cs="Times New Roman"/>
          <w:szCs w:val="28"/>
        </w:rPr>
        <w:t>Менеджмент :</w:t>
      </w:r>
      <w:proofErr w:type="gramEnd"/>
      <w:r w:rsidRPr="000E62AF">
        <w:rPr>
          <w:rFonts w:cs="Times New Roman"/>
          <w:szCs w:val="28"/>
        </w:rPr>
        <w:t xml:space="preserve"> учебник для вузов / Н. И. Астахова [и др.] ; ответственные редакторы Н. И. Астахова, Г. И. Москвитин. — </w:t>
      </w:r>
      <w:proofErr w:type="gramStart"/>
      <w:r w:rsidRPr="000E62AF">
        <w:rPr>
          <w:rFonts w:cs="Times New Roman"/>
          <w:szCs w:val="28"/>
        </w:rPr>
        <w:t>Москва :</w:t>
      </w:r>
      <w:proofErr w:type="gramEnd"/>
      <w:r w:rsidRPr="000E62AF">
        <w:rPr>
          <w:rFonts w:cs="Times New Roman"/>
          <w:szCs w:val="28"/>
        </w:rPr>
        <w:t xml:space="preserve"> Издательство </w:t>
      </w:r>
      <w:proofErr w:type="spellStart"/>
      <w:r w:rsidRPr="000E62AF">
        <w:rPr>
          <w:rFonts w:cs="Times New Roman"/>
          <w:szCs w:val="28"/>
        </w:rPr>
        <w:t>Юрайт</w:t>
      </w:r>
      <w:proofErr w:type="spellEnd"/>
      <w:r w:rsidRPr="000E62AF">
        <w:rPr>
          <w:rFonts w:cs="Times New Roman"/>
          <w:szCs w:val="28"/>
        </w:rPr>
        <w:t xml:space="preserve">, 2023. — 422 с. // Образовательная платформа </w:t>
      </w:r>
      <w:proofErr w:type="spellStart"/>
      <w:r w:rsidRPr="000E62AF">
        <w:rPr>
          <w:rFonts w:cs="Times New Roman"/>
          <w:szCs w:val="28"/>
        </w:rPr>
        <w:t>Юрайт</w:t>
      </w:r>
      <w:proofErr w:type="spellEnd"/>
      <w:r w:rsidRPr="000E62AF">
        <w:rPr>
          <w:rFonts w:cs="Times New Roman"/>
          <w:szCs w:val="28"/>
        </w:rPr>
        <w:t xml:space="preserve"> [сайт]. — URL: https://urait.ru/bcode/530926</w:t>
      </w:r>
    </w:p>
    <w:p w14:paraId="42824F0D" w14:textId="39623FD5" w:rsidR="000E62AF" w:rsidRPr="000E62AF" w:rsidRDefault="000E62AF" w:rsidP="000E62AF">
      <w:pPr>
        <w:tabs>
          <w:tab w:val="left" w:pos="1134"/>
        </w:tabs>
        <w:ind w:firstLine="0"/>
        <w:rPr>
          <w:rFonts w:cs="Times New Roman"/>
          <w:szCs w:val="28"/>
        </w:rPr>
      </w:pPr>
      <w:r w:rsidRPr="000E62AF">
        <w:rPr>
          <w:rFonts w:cs="Times New Roman"/>
          <w:szCs w:val="28"/>
        </w:rPr>
        <w:t>2 КонсультантПлюс: учимся на примерах. Учебно-методическое пособие для студентов, обучающихся по направлению «Экономика». — М.: ООО «</w:t>
      </w:r>
      <w:proofErr w:type="spellStart"/>
      <w:proofErr w:type="gramStart"/>
      <w:r w:rsidRPr="000E62AF">
        <w:rPr>
          <w:rFonts w:cs="Times New Roman"/>
          <w:szCs w:val="28"/>
        </w:rPr>
        <w:t>Консультант:АСУ</w:t>
      </w:r>
      <w:proofErr w:type="spellEnd"/>
      <w:proofErr w:type="gramEnd"/>
      <w:r w:rsidRPr="000E62AF">
        <w:rPr>
          <w:rFonts w:cs="Times New Roman"/>
          <w:szCs w:val="28"/>
        </w:rPr>
        <w:t>». URL: https://www.consultant.ru/edu/student/download_books/rubr/ekonomika_i_finansy/?sort=date © КонсультантПлюс, 1992-2023</w:t>
      </w:r>
    </w:p>
    <w:p w14:paraId="1C1F6BA2" w14:textId="0937AF91" w:rsidR="000E62AF" w:rsidRPr="000E62AF" w:rsidRDefault="000E62AF" w:rsidP="000E62AF">
      <w:pPr>
        <w:tabs>
          <w:tab w:val="left" w:pos="1134"/>
        </w:tabs>
        <w:ind w:firstLine="0"/>
        <w:rPr>
          <w:rFonts w:cs="Times New Roman"/>
          <w:szCs w:val="28"/>
        </w:rPr>
      </w:pPr>
      <w:r w:rsidRPr="000E62AF">
        <w:rPr>
          <w:rFonts w:cs="Times New Roman"/>
          <w:szCs w:val="28"/>
        </w:rPr>
        <w:t>3 Кирьянова З.В. Анализ финансовой отчетности: учеб. пособие для студентов / З.В. Кирьянова, Е.И. Седова. М.: ФОРУМ. 2020.</w:t>
      </w:r>
    </w:p>
    <w:p w14:paraId="7C70EB62" w14:textId="3856F158" w:rsidR="000E62AF" w:rsidRPr="000E62AF" w:rsidRDefault="000E62AF" w:rsidP="000E62AF">
      <w:pPr>
        <w:tabs>
          <w:tab w:val="left" w:pos="1134"/>
        </w:tabs>
        <w:ind w:firstLine="0"/>
        <w:rPr>
          <w:rFonts w:cs="Times New Roman"/>
          <w:szCs w:val="28"/>
        </w:rPr>
      </w:pPr>
      <w:r w:rsidRPr="000E62AF">
        <w:rPr>
          <w:rFonts w:cs="Times New Roman"/>
          <w:szCs w:val="28"/>
        </w:rPr>
        <w:t>4 Оганесян Т.К. и др. Цифровая экономика: глобальные тренды и практика российского бизнеса. / Монография. — М.: НИУ ВШЭ, 2019. — 121 с.</w:t>
      </w:r>
    </w:p>
    <w:p w14:paraId="1302FE06" w14:textId="7A758220" w:rsidR="000E62AF" w:rsidRPr="000E62AF" w:rsidRDefault="000E62AF" w:rsidP="000E62AF">
      <w:pPr>
        <w:tabs>
          <w:tab w:val="left" w:pos="1134"/>
        </w:tabs>
        <w:ind w:firstLine="0"/>
        <w:rPr>
          <w:rFonts w:cs="Times New Roman"/>
          <w:szCs w:val="28"/>
        </w:rPr>
      </w:pPr>
      <w:r w:rsidRPr="000E62AF">
        <w:rPr>
          <w:rFonts w:cs="Times New Roman"/>
          <w:szCs w:val="28"/>
        </w:rPr>
        <w:t xml:space="preserve">5 </w:t>
      </w:r>
      <w:proofErr w:type="spellStart"/>
      <w:r w:rsidRPr="000E62AF">
        <w:rPr>
          <w:rFonts w:cs="Times New Roman"/>
          <w:szCs w:val="28"/>
        </w:rPr>
        <w:t>Романен</w:t>
      </w:r>
      <w:proofErr w:type="spellEnd"/>
      <w:r w:rsidRPr="000E62AF">
        <w:rPr>
          <w:rFonts w:cs="Times New Roman"/>
          <w:szCs w:val="28"/>
        </w:rPr>
        <w:t xml:space="preserve"> И.И. Ключевые аспекты трансформации экономики в современных условиях // Азимут научных исследований: экономика и управление. — 2023.</w:t>
      </w:r>
    </w:p>
    <w:p w14:paraId="74D7E38C" w14:textId="090DF892" w:rsidR="000E62AF" w:rsidRPr="000E62AF" w:rsidRDefault="000E62AF" w:rsidP="000E62AF">
      <w:pPr>
        <w:tabs>
          <w:tab w:val="left" w:pos="1134"/>
        </w:tabs>
        <w:ind w:firstLine="0"/>
        <w:rPr>
          <w:rFonts w:cs="Times New Roman"/>
          <w:szCs w:val="28"/>
        </w:rPr>
      </w:pPr>
      <w:r w:rsidRPr="000E62AF">
        <w:rPr>
          <w:rFonts w:cs="Times New Roman"/>
          <w:szCs w:val="28"/>
        </w:rPr>
        <w:t>6 Капранова Л.Д. Цифровая экономика в России: состояние и перспективы развития // Экономика. Налоги. Право. — 2022. — № 2. — с. 58-69.</w:t>
      </w:r>
    </w:p>
    <w:p w14:paraId="19417AFB" w14:textId="78059EBA" w:rsidR="000E62AF" w:rsidRPr="000E62AF" w:rsidRDefault="000E62AF" w:rsidP="000E62AF">
      <w:pPr>
        <w:tabs>
          <w:tab w:val="left" w:pos="1134"/>
        </w:tabs>
        <w:ind w:firstLine="0"/>
        <w:rPr>
          <w:rFonts w:cs="Times New Roman"/>
          <w:szCs w:val="28"/>
        </w:rPr>
      </w:pPr>
      <w:r w:rsidRPr="000E62AF">
        <w:rPr>
          <w:rFonts w:cs="Times New Roman"/>
          <w:szCs w:val="28"/>
        </w:rPr>
        <w:t xml:space="preserve">7 </w:t>
      </w:r>
      <w:proofErr w:type="spellStart"/>
      <w:r w:rsidRPr="000E62AF">
        <w:rPr>
          <w:rFonts w:cs="Times New Roman"/>
          <w:szCs w:val="28"/>
        </w:rPr>
        <w:t>Сологубова</w:t>
      </w:r>
      <w:proofErr w:type="spellEnd"/>
      <w:r w:rsidRPr="000E62AF">
        <w:rPr>
          <w:rFonts w:cs="Times New Roman"/>
          <w:szCs w:val="28"/>
        </w:rPr>
        <w:t xml:space="preserve"> Г.С. Составляющие цифровой трансформации. / Монография. Учебное пособие. — М.: </w:t>
      </w:r>
      <w:proofErr w:type="spellStart"/>
      <w:r w:rsidRPr="000E62AF">
        <w:rPr>
          <w:rFonts w:cs="Times New Roman"/>
          <w:szCs w:val="28"/>
        </w:rPr>
        <w:t>Юрайт</w:t>
      </w:r>
      <w:proofErr w:type="spellEnd"/>
      <w:r w:rsidRPr="000E62AF">
        <w:rPr>
          <w:rFonts w:cs="Times New Roman"/>
          <w:szCs w:val="28"/>
        </w:rPr>
        <w:t>, 2022. — 141 с.</w:t>
      </w:r>
    </w:p>
    <w:p w14:paraId="0017B240" w14:textId="0AA72D6D" w:rsidR="000E62AF" w:rsidRPr="000E62AF" w:rsidRDefault="000E62AF" w:rsidP="000E62AF">
      <w:pPr>
        <w:tabs>
          <w:tab w:val="left" w:pos="1134"/>
        </w:tabs>
        <w:ind w:firstLine="0"/>
        <w:rPr>
          <w:rFonts w:cs="Times New Roman"/>
          <w:szCs w:val="28"/>
        </w:rPr>
      </w:pPr>
      <w:r w:rsidRPr="000E62AF">
        <w:rPr>
          <w:rFonts w:cs="Times New Roman"/>
          <w:szCs w:val="28"/>
        </w:rPr>
        <w:t xml:space="preserve">8 Рудаков Д.Н., </w:t>
      </w:r>
      <w:proofErr w:type="spellStart"/>
      <w:r w:rsidRPr="000E62AF">
        <w:rPr>
          <w:rFonts w:cs="Times New Roman"/>
          <w:szCs w:val="28"/>
        </w:rPr>
        <w:t>Шальнева</w:t>
      </w:r>
      <w:proofErr w:type="spellEnd"/>
      <w:r w:rsidRPr="000E62AF">
        <w:rPr>
          <w:rFonts w:cs="Times New Roman"/>
          <w:szCs w:val="28"/>
        </w:rPr>
        <w:t xml:space="preserve"> М.С. Развитие цифровой экономики России: проблемы и перспективы // Московский экономический журнал. — 2023. — № 8. </w:t>
      </w:r>
    </w:p>
    <w:p w14:paraId="281DE42B" w14:textId="4A8658C8" w:rsidR="000E62AF" w:rsidRPr="000E62AF" w:rsidRDefault="000E62AF" w:rsidP="000E62AF">
      <w:pPr>
        <w:tabs>
          <w:tab w:val="left" w:pos="1134"/>
        </w:tabs>
        <w:ind w:firstLine="0"/>
        <w:rPr>
          <w:rFonts w:cs="Times New Roman"/>
          <w:szCs w:val="28"/>
        </w:rPr>
      </w:pPr>
      <w:r w:rsidRPr="000E62AF">
        <w:rPr>
          <w:rFonts w:cs="Times New Roman"/>
          <w:szCs w:val="28"/>
        </w:rPr>
        <w:t xml:space="preserve">9 Ассоциация больших данных (АБД), Б1, </w:t>
      </w:r>
      <w:proofErr w:type="spellStart"/>
      <w:r w:rsidRPr="000E62AF">
        <w:rPr>
          <w:rFonts w:cs="Times New Roman"/>
          <w:szCs w:val="28"/>
        </w:rPr>
        <w:t>TAdviser</w:t>
      </w:r>
      <w:proofErr w:type="spellEnd"/>
      <w:r w:rsidRPr="000E62AF">
        <w:rPr>
          <w:rFonts w:cs="Times New Roman"/>
          <w:szCs w:val="28"/>
        </w:rPr>
        <w:t xml:space="preserve">. Совместное исследование российского рынка Big Data и ИИ. 2025. </w:t>
      </w:r>
    </w:p>
    <w:p w14:paraId="1DC711D4" w14:textId="1F08D49D" w:rsidR="000E62AF" w:rsidRPr="000E62AF" w:rsidRDefault="000E62AF" w:rsidP="000E62AF">
      <w:pPr>
        <w:tabs>
          <w:tab w:val="left" w:pos="1134"/>
        </w:tabs>
        <w:ind w:firstLine="0"/>
        <w:rPr>
          <w:rFonts w:cs="Times New Roman"/>
          <w:szCs w:val="28"/>
        </w:rPr>
      </w:pPr>
      <w:r w:rsidRPr="000E62AF">
        <w:rPr>
          <w:rFonts w:cs="Times New Roman"/>
          <w:szCs w:val="28"/>
        </w:rPr>
        <w:t xml:space="preserve">10 Коммерсантъ. Биг дате есть куда расти. 13 ноября 2025. </w:t>
      </w:r>
    </w:p>
    <w:p w14:paraId="7903A8B6" w14:textId="30D14A5A" w:rsidR="000E62AF" w:rsidRPr="000E62AF" w:rsidRDefault="000E62AF" w:rsidP="000E62AF">
      <w:pPr>
        <w:tabs>
          <w:tab w:val="left" w:pos="1134"/>
        </w:tabs>
        <w:ind w:firstLine="0"/>
        <w:rPr>
          <w:rFonts w:cs="Times New Roman"/>
          <w:szCs w:val="28"/>
          <w:lang w:val="en-US"/>
        </w:rPr>
      </w:pPr>
      <w:r w:rsidRPr="000E62AF">
        <w:rPr>
          <w:rFonts w:cs="Times New Roman"/>
          <w:szCs w:val="28"/>
        </w:rPr>
        <w:t xml:space="preserve">11 </w:t>
      </w:r>
      <w:proofErr w:type="spellStart"/>
      <w:r w:rsidRPr="000E62AF">
        <w:rPr>
          <w:rFonts w:cs="Times New Roman"/>
          <w:szCs w:val="28"/>
        </w:rPr>
        <w:t>Компьютерра</w:t>
      </w:r>
      <w:proofErr w:type="spellEnd"/>
      <w:r w:rsidRPr="000E62AF">
        <w:rPr>
          <w:rFonts w:cs="Times New Roman"/>
          <w:szCs w:val="28"/>
        </w:rPr>
        <w:t xml:space="preserve">. Рынок Big Data и ИИ в России может достичь 520 млрд рублей по итогам 2025 года. </w:t>
      </w:r>
      <w:r w:rsidRPr="000E62AF">
        <w:rPr>
          <w:rFonts w:cs="Times New Roman"/>
          <w:szCs w:val="28"/>
          <w:lang w:val="en-US"/>
        </w:rPr>
        <w:t xml:space="preserve">17 </w:t>
      </w:r>
      <w:r w:rsidRPr="000E62AF">
        <w:rPr>
          <w:rFonts w:cs="Times New Roman"/>
          <w:szCs w:val="28"/>
        </w:rPr>
        <w:t>ноября</w:t>
      </w:r>
      <w:r w:rsidRPr="000E62AF">
        <w:rPr>
          <w:rFonts w:cs="Times New Roman"/>
          <w:szCs w:val="28"/>
          <w:lang w:val="en-US"/>
        </w:rPr>
        <w:t xml:space="preserve"> 2025. </w:t>
      </w:r>
    </w:p>
    <w:p w14:paraId="79BC7C26" w14:textId="2334050B" w:rsidR="000E62AF" w:rsidRPr="003507D9" w:rsidRDefault="000E62AF" w:rsidP="003507D9">
      <w:pPr>
        <w:tabs>
          <w:tab w:val="left" w:pos="1134"/>
        </w:tabs>
        <w:ind w:firstLine="0"/>
        <w:rPr>
          <w:rFonts w:cs="Times New Roman"/>
          <w:szCs w:val="28"/>
          <w:lang w:val="en-US"/>
        </w:rPr>
      </w:pPr>
      <w:r w:rsidRPr="000E62AF">
        <w:rPr>
          <w:rFonts w:cs="Times New Roman"/>
          <w:szCs w:val="28"/>
          <w:lang w:val="en-US"/>
        </w:rPr>
        <w:t xml:space="preserve">12 IDC. </w:t>
      </w:r>
      <w:proofErr w:type="spellStart"/>
      <w:r w:rsidRPr="000E62AF">
        <w:rPr>
          <w:rFonts w:cs="Times New Roman"/>
          <w:szCs w:val="28"/>
          <w:lang w:val="en-US"/>
        </w:rPr>
        <w:t>Data+AI</w:t>
      </w:r>
      <w:proofErr w:type="spellEnd"/>
      <w:r w:rsidRPr="000E62AF">
        <w:rPr>
          <w:rFonts w:cs="Times New Roman"/>
          <w:szCs w:val="28"/>
          <w:lang w:val="en-US"/>
        </w:rPr>
        <w:t xml:space="preserve"> Market Evolution Report. 2025. </w:t>
      </w:r>
      <w:r>
        <w:rPr>
          <w:szCs w:val="28"/>
        </w:rPr>
        <w:br w:type="page"/>
      </w:r>
    </w:p>
    <w:p w14:paraId="1D07E3BA" w14:textId="7FF257FE" w:rsidR="006B7604" w:rsidRPr="00917B66" w:rsidRDefault="000E62AF">
      <w:pPr>
        <w:spacing w:after="160" w:line="259" w:lineRule="auto"/>
        <w:ind w:firstLine="0"/>
        <w:jc w:val="left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 wp14:anchorId="0F26A33D" wp14:editId="545428E9">
            <wp:extent cx="5940425" cy="85725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7604" w:rsidRPr="00917B66" w:rsidSect="00917B6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43A35" w14:textId="77777777" w:rsidR="00116DCD" w:rsidRDefault="00116DCD" w:rsidP="00ED3D54">
      <w:pPr>
        <w:spacing w:line="240" w:lineRule="auto"/>
      </w:pPr>
      <w:r>
        <w:separator/>
      </w:r>
    </w:p>
  </w:endnote>
  <w:endnote w:type="continuationSeparator" w:id="0">
    <w:p w14:paraId="187B4FD8" w14:textId="77777777" w:rsidR="00116DCD" w:rsidRDefault="00116DCD" w:rsidP="00ED3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47BD6" w14:textId="77777777" w:rsidR="00116DCD" w:rsidRDefault="00116DCD" w:rsidP="00ED3D54">
      <w:pPr>
        <w:spacing w:line="240" w:lineRule="auto"/>
      </w:pPr>
      <w:r>
        <w:separator/>
      </w:r>
    </w:p>
  </w:footnote>
  <w:footnote w:type="continuationSeparator" w:id="0">
    <w:p w14:paraId="2EBE5E28" w14:textId="77777777" w:rsidR="00116DCD" w:rsidRDefault="00116DCD" w:rsidP="00ED3D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0992005"/>
      <w:docPartObj>
        <w:docPartGallery w:val="Page Numbers (Top of Page)"/>
        <w:docPartUnique/>
      </w:docPartObj>
    </w:sdtPr>
    <w:sdtEndPr/>
    <w:sdtContent>
      <w:p w14:paraId="30D9EB7C" w14:textId="4462F3F0" w:rsidR="002068E5" w:rsidRDefault="002068E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89F">
          <w:rPr>
            <w:noProof/>
          </w:rPr>
          <w:t>29</w:t>
        </w:r>
        <w:r>
          <w:fldChar w:fldCharType="end"/>
        </w:r>
      </w:p>
    </w:sdtContent>
  </w:sdt>
  <w:p w14:paraId="332BB024" w14:textId="77777777" w:rsidR="002068E5" w:rsidRDefault="002068E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E668E640"/>
    <w:lvl w:ilvl="0">
      <w:start w:val="1"/>
      <w:numFmt w:val="decimal"/>
      <w:lvlText w:val="%1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2D5B9A"/>
    <w:multiLevelType w:val="hybridMultilevel"/>
    <w:tmpl w:val="D5BE6D4A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28358F"/>
    <w:multiLevelType w:val="hybridMultilevel"/>
    <w:tmpl w:val="E6F00D7C"/>
    <w:lvl w:ilvl="0" w:tplc="BB92730C">
      <w:start w:val="1"/>
      <w:numFmt w:val="decimal"/>
      <w:lvlText w:val="%1."/>
      <w:lvlJc w:val="left"/>
      <w:pPr>
        <w:ind w:left="563" w:hanging="240"/>
        <w:jc w:val="right"/>
      </w:pPr>
      <w:rPr>
        <w:rFonts w:ascii="Times New Roman" w:eastAsia="Times New Roman" w:hAnsi="Times New Roman" w:cs="Times New Roman" w:hint="default"/>
        <w:spacing w:val="-3"/>
        <w:w w:val="93"/>
        <w:sz w:val="20"/>
        <w:szCs w:val="20"/>
        <w:lang w:val="ru-RU" w:eastAsia="en-US" w:bidi="ar-SA"/>
      </w:rPr>
    </w:lvl>
    <w:lvl w:ilvl="1" w:tplc="FF528E68">
      <w:numFmt w:val="bullet"/>
      <w:lvlText w:val="•"/>
      <w:lvlJc w:val="left"/>
      <w:pPr>
        <w:ind w:left="1452" w:hanging="240"/>
      </w:pPr>
      <w:rPr>
        <w:rFonts w:hint="default"/>
        <w:lang w:val="ru-RU" w:eastAsia="en-US" w:bidi="ar-SA"/>
      </w:rPr>
    </w:lvl>
    <w:lvl w:ilvl="2" w:tplc="963C1E50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3" w:tplc="2E980924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4" w:tplc="2EF86EF2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5" w:tplc="92D09D64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6" w:tplc="947E50CC">
      <w:numFmt w:val="bullet"/>
      <w:lvlText w:val="•"/>
      <w:lvlJc w:val="left"/>
      <w:pPr>
        <w:ind w:left="5912" w:hanging="240"/>
      </w:pPr>
      <w:rPr>
        <w:rFonts w:hint="default"/>
        <w:lang w:val="ru-RU" w:eastAsia="en-US" w:bidi="ar-SA"/>
      </w:rPr>
    </w:lvl>
    <w:lvl w:ilvl="7" w:tplc="0900BFB6">
      <w:numFmt w:val="bullet"/>
      <w:lvlText w:val="•"/>
      <w:lvlJc w:val="left"/>
      <w:pPr>
        <w:ind w:left="6804" w:hanging="240"/>
      </w:pPr>
      <w:rPr>
        <w:rFonts w:hint="default"/>
        <w:lang w:val="ru-RU" w:eastAsia="en-US" w:bidi="ar-SA"/>
      </w:rPr>
    </w:lvl>
    <w:lvl w:ilvl="8" w:tplc="2A4C0A5C">
      <w:numFmt w:val="bullet"/>
      <w:lvlText w:val="•"/>
      <w:lvlJc w:val="left"/>
      <w:pPr>
        <w:ind w:left="7696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7D768AF"/>
    <w:multiLevelType w:val="hybridMultilevel"/>
    <w:tmpl w:val="E856A7CE"/>
    <w:lvl w:ilvl="0" w:tplc="7D3282C2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A06AC"/>
    <w:multiLevelType w:val="hybridMultilevel"/>
    <w:tmpl w:val="96D284C8"/>
    <w:lvl w:ilvl="0" w:tplc="2BB64B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C0397"/>
    <w:multiLevelType w:val="hybridMultilevel"/>
    <w:tmpl w:val="8884AC8C"/>
    <w:lvl w:ilvl="0" w:tplc="C45472AA">
      <w:start w:val="2"/>
      <w:numFmt w:val="decimal"/>
      <w:lvlText w:val="%1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FE101A"/>
    <w:multiLevelType w:val="hybridMultilevel"/>
    <w:tmpl w:val="EE7EE900"/>
    <w:lvl w:ilvl="0" w:tplc="3FEE16D8">
      <w:start w:val="1"/>
      <w:numFmt w:val="decimal"/>
      <w:lvlText w:val="%1."/>
      <w:lvlJc w:val="left"/>
      <w:pPr>
        <w:ind w:left="781" w:hanging="139"/>
      </w:pPr>
      <w:rPr>
        <w:rFonts w:ascii="Times New Roman" w:eastAsia="Times New Roman" w:hAnsi="Times New Roman" w:cs="Times New Roman" w:hint="default"/>
        <w:spacing w:val="-3"/>
        <w:w w:val="93"/>
        <w:sz w:val="18"/>
        <w:szCs w:val="18"/>
        <w:lang w:val="ru-RU" w:eastAsia="en-US" w:bidi="ar-SA"/>
      </w:rPr>
    </w:lvl>
    <w:lvl w:ilvl="1" w:tplc="A922EC9E">
      <w:numFmt w:val="bullet"/>
      <w:lvlText w:val="•"/>
      <w:lvlJc w:val="left"/>
      <w:pPr>
        <w:ind w:left="1650" w:hanging="139"/>
      </w:pPr>
      <w:rPr>
        <w:rFonts w:hint="default"/>
        <w:lang w:val="ru-RU" w:eastAsia="en-US" w:bidi="ar-SA"/>
      </w:rPr>
    </w:lvl>
    <w:lvl w:ilvl="2" w:tplc="EE5007B0">
      <w:numFmt w:val="bullet"/>
      <w:lvlText w:val="•"/>
      <w:lvlJc w:val="left"/>
      <w:pPr>
        <w:ind w:left="2520" w:hanging="139"/>
      </w:pPr>
      <w:rPr>
        <w:rFonts w:hint="default"/>
        <w:lang w:val="ru-RU" w:eastAsia="en-US" w:bidi="ar-SA"/>
      </w:rPr>
    </w:lvl>
    <w:lvl w:ilvl="3" w:tplc="5C36DD5C">
      <w:numFmt w:val="bullet"/>
      <w:lvlText w:val="•"/>
      <w:lvlJc w:val="left"/>
      <w:pPr>
        <w:ind w:left="3390" w:hanging="139"/>
      </w:pPr>
      <w:rPr>
        <w:rFonts w:hint="default"/>
        <w:lang w:val="ru-RU" w:eastAsia="en-US" w:bidi="ar-SA"/>
      </w:rPr>
    </w:lvl>
    <w:lvl w:ilvl="4" w:tplc="C4FEC308">
      <w:numFmt w:val="bullet"/>
      <w:lvlText w:val="•"/>
      <w:lvlJc w:val="left"/>
      <w:pPr>
        <w:ind w:left="4260" w:hanging="139"/>
      </w:pPr>
      <w:rPr>
        <w:rFonts w:hint="default"/>
        <w:lang w:val="ru-RU" w:eastAsia="en-US" w:bidi="ar-SA"/>
      </w:rPr>
    </w:lvl>
    <w:lvl w:ilvl="5" w:tplc="C03691D8">
      <w:numFmt w:val="bullet"/>
      <w:lvlText w:val="•"/>
      <w:lvlJc w:val="left"/>
      <w:pPr>
        <w:ind w:left="5130" w:hanging="139"/>
      </w:pPr>
      <w:rPr>
        <w:rFonts w:hint="default"/>
        <w:lang w:val="ru-RU" w:eastAsia="en-US" w:bidi="ar-SA"/>
      </w:rPr>
    </w:lvl>
    <w:lvl w:ilvl="6" w:tplc="AF74A69C">
      <w:numFmt w:val="bullet"/>
      <w:lvlText w:val="•"/>
      <w:lvlJc w:val="left"/>
      <w:pPr>
        <w:ind w:left="6000" w:hanging="139"/>
      </w:pPr>
      <w:rPr>
        <w:rFonts w:hint="default"/>
        <w:lang w:val="ru-RU" w:eastAsia="en-US" w:bidi="ar-SA"/>
      </w:rPr>
    </w:lvl>
    <w:lvl w:ilvl="7" w:tplc="251A9DB4">
      <w:numFmt w:val="bullet"/>
      <w:lvlText w:val="•"/>
      <w:lvlJc w:val="left"/>
      <w:pPr>
        <w:ind w:left="6870" w:hanging="139"/>
      </w:pPr>
      <w:rPr>
        <w:rFonts w:hint="default"/>
        <w:lang w:val="ru-RU" w:eastAsia="en-US" w:bidi="ar-SA"/>
      </w:rPr>
    </w:lvl>
    <w:lvl w:ilvl="8" w:tplc="98E05862">
      <w:numFmt w:val="bullet"/>
      <w:lvlText w:val="•"/>
      <w:lvlJc w:val="left"/>
      <w:pPr>
        <w:ind w:left="7740" w:hanging="139"/>
      </w:pPr>
      <w:rPr>
        <w:rFonts w:hint="default"/>
        <w:lang w:val="ru-RU" w:eastAsia="en-US" w:bidi="ar-SA"/>
      </w:rPr>
    </w:lvl>
  </w:abstractNum>
  <w:abstractNum w:abstractNumId="7" w15:restartNumberingAfterBreak="0">
    <w:nsid w:val="205D49B8"/>
    <w:multiLevelType w:val="hybridMultilevel"/>
    <w:tmpl w:val="C044856E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690D97"/>
    <w:multiLevelType w:val="hybridMultilevel"/>
    <w:tmpl w:val="3280A92E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35C7FD0"/>
    <w:multiLevelType w:val="hybridMultilevel"/>
    <w:tmpl w:val="54188B2C"/>
    <w:lvl w:ilvl="0" w:tplc="63F07296">
      <w:start w:val="1"/>
      <w:numFmt w:val="decimal"/>
      <w:lvlText w:val="%1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CDB538D"/>
    <w:multiLevelType w:val="hybridMultilevel"/>
    <w:tmpl w:val="40C095EC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2B31158"/>
    <w:multiLevelType w:val="hybridMultilevel"/>
    <w:tmpl w:val="E372103C"/>
    <w:lvl w:ilvl="0" w:tplc="B4548466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2" w15:restartNumberingAfterBreak="0">
    <w:nsid w:val="42FC70B6"/>
    <w:multiLevelType w:val="hybridMultilevel"/>
    <w:tmpl w:val="8B5A8C6C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4E45E0"/>
    <w:multiLevelType w:val="hybridMultilevel"/>
    <w:tmpl w:val="E62CCF26"/>
    <w:lvl w:ilvl="0" w:tplc="E1948BB4">
      <w:start w:val="2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E49D5"/>
    <w:multiLevelType w:val="hybridMultilevel"/>
    <w:tmpl w:val="34B2F458"/>
    <w:lvl w:ilvl="0" w:tplc="B7F6F1FE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130A6"/>
    <w:multiLevelType w:val="hybridMultilevel"/>
    <w:tmpl w:val="96D284C8"/>
    <w:lvl w:ilvl="0" w:tplc="2BB64BC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24FDC"/>
    <w:multiLevelType w:val="hybridMultilevel"/>
    <w:tmpl w:val="04B4D260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696EEC"/>
    <w:multiLevelType w:val="hybridMultilevel"/>
    <w:tmpl w:val="431860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2955F18"/>
    <w:multiLevelType w:val="hybridMultilevel"/>
    <w:tmpl w:val="EB825E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7A06483"/>
    <w:multiLevelType w:val="multilevel"/>
    <w:tmpl w:val="946457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58B72048"/>
    <w:multiLevelType w:val="hybridMultilevel"/>
    <w:tmpl w:val="1EECA0E4"/>
    <w:lvl w:ilvl="0" w:tplc="DCA09DB8">
      <w:start w:val="2"/>
      <w:numFmt w:val="decimal"/>
      <w:lvlText w:val="%1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4A194B"/>
    <w:multiLevelType w:val="hybridMultilevel"/>
    <w:tmpl w:val="14DCC4F4"/>
    <w:lvl w:ilvl="0" w:tplc="5C7EB1CA">
      <w:numFmt w:val="bullet"/>
      <w:lvlText w:val="-"/>
      <w:lvlJc w:val="left"/>
      <w:pPr>
        <w:ind w:left="109" w:hanging="109"/>
      </w:pPr>
      <w:rPr>
        <w:rFonts w:ascii="Times New Roman" w:eastAsia="Times New Roman" w:hAnsi="Times New Roman" w:cs="Times New Roman" w:hint="default"/>
        <w:w w:val="93"/>
        <w:sz w:val="20"/>
        <w:szCs w:val="20"/>
        <w:lang w:val="ru-RU" w:eastAsia="en-US" w:bidi="ar-SA"/>
      </w:rPr>
    </w:lvl>
    <w:lvl w:ilvl="1" w:tplc="491AC0C4">
      <w:numFmt w:val="bullet"/>
      <w:lvlText w:val="•"/>
      <w:lvlJc w:val="left"/>
      <w:pPr>
        <w:ind w:left="1038" w:hanging="109"/>
      </w:pPr>
      <w:rPr>
        <w:rFonts w:hint="default"/>
        <w:lang w:val="ru-RU" w:eastAsia="en-US" w:bidi="ar-SA"/>
      </w:rPr>
    </w:lvl>
    <w:lvl w:ilvl="2" w:tplc="BB1CC5F8">
      <w:numFmt w:val="bullet"/>
      <w:lvlText w:val="•"/>
      <w:lvlJc w:val="left"/>
      <w:pPr>
        <w:ind w:left="1976" w:hanging="109"/>
      </w:pPr>
      <w:rPr>
        <w:rFonts w:hint="default"/>
        <w:lang w:val="ru-RU" w:eastAsia="en-US" w:bidi="ar-SA"/>
      </w:rPr>
    </w:lvl>
    <w:lvl w:ilvl="3" w:tplc="385EB820">
      <w:numFmt w:val="bullet"/>
      <w:lvlText w:val="•"/>
      <w:lvlJc w:val="left"/>
      <w:pPr>
        <w:ind w:left="2914" w:hanging="109"/>
      </w:pPr>
      <w:rPr>
        <w:rFonts w:hint="default"/>
        <w:lang w:val="ru-RU" w:eastAsia="en-US" w:bidi="ar-SA"/>
      </w:rPr>
    </w:lvl>
    <w:lvl w:ilvl="4" w:tplc="412A6974">
      <w:numFmt w:val="bullet"/>
      <w:lvlText w:val="•"/>
      <w:lvlJc w:val="left"/>
      <w:pPr>
        <w:ind w:left="3852" w:hanging="109"/>
      </w:pPr>
      <w:rPr>
        <w:rFonts w:hint="default"/>
        <w:lang w:val="ru-RU" w:eastAsia="en-US" w:bidi="ar-SA"/>
      </w:rPr>
    </w:lvl>
    <w:lvl w:ilvl="5" w:tplc="E340D37C">
      <w:numFmt w:val="bullet"/>
      <w:lvlText w:val="•"/>
      <w:lvlJc w:val="left"/>
      <w:pPr>
        <w:ind w:left="4790" w:hanging="109"/>
      </w:pPr>
      <w:rPr>
        <w:rFonts w:hint="default"/>
        <w:lang w:val="ru-RU" w:eastAsia="en-US" w:bidi="ar-SA"/>
      </w:rPr>
    </w:lvl>
    <w:lvl w:ilvl="6" w:tplc="B92A10F0">
      <w:numFmt w:val="bullet"/>
      <w:lvlText w:val="•"/>
      <w:lvlJc w:val="left"/>
      <w:pPr>
        <w:ind w:left="5728" w:hanging="109"/>
      </w:pPr>
      <w:rPr>
        <w:rFonts w:hint="default"/>
        <w:lang w:val="ru-RU" w:eastAsia="en-US" w:bidi="ar-SA"/>
      </w:rPr>
    </w:lvl>
    <w:lvl w:ilvl="7" w:tplc="129AFFAA">
      <w:numFmt w:val="bullet"/>
      <w:lvlText w:val="•"/>
      <w:lvlJc w:val="left"/>
      <w:pPr>
        <w:ind w:left="6666" w:hanging="109"/>
      </w:pPr>
      <w:rPr>
        <w:rFonts w:hint="default"/>
        <w:lang w:val="ru-RU" w:eastAsia="en-US" w:bidi="ar-SA"/>
      </w:rPr>
    </w:lvl>
    <w:lvl w:ilvl="8" w:tplc="E208F8C6">
      <w:numFmt w:val="bullet"/>
      <w:lvlText w:val="•"/>
      <w:lvlJc w:val="left"/>
      <w:pPr>
        <w:ind w:left="7604" w:hanging="109"/>
      </w:pPr>
      <w:rPr>
        <w:rFonts w:hint="default"/>
        <w:lang w:val="ru-RU" w:eastAsia="en-US" w:bidi="ar-SA"/>
      </w:rPr>
    </w:lvl>
  </w:abstractNum>
  <w:abstractNum w:abstractNumId="22" w15:restartNumberingAfterBreak="0">
    <w:nsid w:val="5D9A2862"/>
    <w:multiLevelType w:val="hybridMultilevel"/>
    <w:tmpl w:val="AB882DDE"/>
    <w:lvl w:ilvl="0" w:tplc="D8EC4D52">
      <w:start w:val="1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114449"/>
    <w:multiLevelType w:val="multilevel"/>
    <w:tmpl w:val="BE9ACF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631E4D9D"/>
    <w:multiLevelType w:val="hybridMultilevel"/>
    <w:tmpl w:val="9D78AA74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C7A4EF5"/>
    <w:multiLevelType w:val="hybridMultilevel"/>
    <w:tmpl w:val="8B084EA6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D091C3C"/>
    <w:multiLevelType w:val="multilevel"/>
    <w:tmpl w:val="BE9ACF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F467209"/>
    <w:multiLevelType w:val="hybridMultilevel"/>
    <w:tmpl w:val="1EB68AF6"/>
    <w:lvl w:ilvl="0" w:tplc="A36E61B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23"/>
  </w:num>
  <w:num w:numId="4">
    <w:abstractNumId w:val="19"/>
  </w:num>
  <w:num w:numId="5">
    <w:abstractNumId w:val="11"/>
  </w:num>
  <w:num w:numId="6">
    <w:abstractNumId w:val="2"/>
  </w:num>
  <w:num w:numId="7">
    <w:abstractNumId w:val="22"/>
  </w:num>
  <w:num w:numId="8">
    <w:abstractNumId w:val="6"/>
  </w:num>
  <w:num w:numId="9">
    <w:abstractNumId w:val="3"/>
  </w:num>
  <w:num w:numId="10">
    <w:abstractNumId w:val="14"/>
  </w:num>
  <w:num w:numId="11">
    <w:abstractNumId w:val="9"/>
  </w:num>
  <w:num w:numId="12">
    <w:abstractNumId w:val="0"/>
  </w:num>
  <w:num w:numId="13">
    <w:abstractNumId w:val="4"/>
  </w:num>
  <w:num w:numId="14">
    <w:abstractNumId w:val="15"/>
  </w:num>
  <w:num w:numId="15">
    <w:abstractNumId w:val="20"/>
  </w:num>
  <w:num w:numId="16">
    <w:abstractNumId w:val="5"/>
  </w:num>
  <w:num w:numId="17">
    <w:abstractNumId w:val="13"/>
  </w:num>
  <w:num w:numId="18">
    <w:abstractNumId w:val="12"/>
  </w:num>
  <w:num w:numId="19">
    <w:abstractNumId w:val="25"/>
  </w:num>
  <w:num w:numId="20">
    <w:abstractNumId w:val="8"/>
  </w:num>
  <w:num w:numId="21">
    <w:abstractNumId w:val="16"/>
  </w:num>
  <w:num w:numId="22">
    <w:abstractNumId w:val="17"/>
  </w:num>
  <w:num w:numId="23">
    <w:abstractNumId w:val="1"/>
  </w:num>
  <w:num w:numId="24">
    <w:abstractNumId w:val="24"/>
  </w:num>
  <w:num w:numId="25">
    <w:abstractNumId w:val="7"/>
  </w:num>
  <w:num w:numId="26">
    <w:abstractNumId w:val="18"/>
  </w:num>
  <w:num w:numId="27">
    <w:abstractNumId w:val="2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9BF"/>
    <w:rsid w:val="000039A0"/>
    <w:rsid w:val="00013EC6"/>
    <w:rsid w:val="0002489F"/>
    <w:rsid w:val="00037559"/>
    <w:rsid w:val="00040B61"/>
    <w:rsid w:val="0005796E"/>
    <w:rsid w:val="00076513"/>
    <w:rsid w:val="000900B5"/>
    <w:rsid w:val="000906EF"/>
    <w:rsid w:val="000E62AF"/>
    <w:rsid w:val="000E7C26"/>
    <w:rsid w:val="0010260C"/>
    <w:rsid w:val="00116DCD"/>
    <w:rsid w:val="00117E38"/>
    <w:rsid w:val="00124A72"/>
    <w:rsid w:val="00124C3D"/>
    <w:rsid w:val="00170A30"/>
    <w:rsid w:val="0017333D"/>
    <w:rsid w:val="00182112"/>
    <w:rsid w:val="001D3DDA"/>
    <w:rsid w:val="001E6E99"/>
    <w:rsid w:val="0020505A"/>
    <w:rsid w:val="002068E5"/>
    <w:rsid w:val="002109A1"/>
    <w:rsid w:val="00220B28"/>
    <w:rsid w:val="0023204E"/>
    <w:rsid w:val="00252674"/>
    <w:rsid w:val="002545B1"/>
    <w:rsid w:val="00274DD0"/>
    <w:rsid w:val="00275A22"/>
    <w:rsid w:val="0029378D"/>
    <w:rsid w:val="002A7FFA"/>
    <w:rsid w:val="0030396B"/>
    <w:rsid w:val="00310BA0"/>
    <w:rsid w:val="003507D9"/>
    <w:rsid w:val="003530E6"/>
    <w:rsid w:val="0035657C"/>
    <w:rsid w:val="0037484D"/>
    <w:rsid w:val="003929BF"/>
    <w:rsid w:val="003A347A"/>
    <w:rsid w:val="003A56E0"/>
    <w:rsid w:val="003A6AB6"/>
    <w:rsid w:val="003B74B6"/>
    <w:rsid w:val="003C6AD4"/>
    <w:rsid w:val="003E7C27"/>
    <w:rsid w:val="004403A3"/>
    <w:rsid w:val="00441B02"/>
    <w:rsid w:val="00470868"/>
    <w:rsid w:val="00473BBF"/>
    <w:rsid w:val="0048425E"/>
    <w:rsid w:val="00495656"/>
    <w:rsid w:val="004A4A80"/>
    <w:rsid w:val="005235A9"/>
    <w:rsid w:val="00533DC8"/>
    <w:rsid w:val="00543430"/>
    <w:rsid w:val="00543CB9"/>
    <w:rsid w:val="0054766C"/>
    <w:rsid w:val="005616FB"/>
    <w:rsid w:val="005751E4"/>
    <w:rsid w:val="005B6960"/>
    <w:rsid w:val="005E3A11"/>
    <w:rsid w:val="0063016E"/>
    <w:rsid w:val="00640424"/>
    <w:rsid w:val="00683D74"/>
    <w:rsid w:val="006A5CE0"/>
    <w:rsid w:val="006B1E1A"/>
    <w:rsid w:val="006B3A07"/>
    <w:rsid w:val="006B7604"/>
    <w:rsid w:val="006C0A57"/>
    <w:rsid w:val="00701ACD"/>
    <w:rsid w:val="00707500"/>
    <w:rsid w:val="007173C2"/>
    <w:rsid w:val="007A00FE"/>
    <w:rsid w:val="007B4608"/>
    <w:rsid w:val="007F1749"/>
    <w:rsid w:val="007F789F"/>
    <w:rsid w:val="0083231D"/>
    <w:rsid w:val="008343B0"/>
    <w:rsid w:val="00843154"/>
    <w:rsid w:val="00845582"/>
    <w:rsid w:val="00881631"/>
    <w:rsid w:val="008A4873"/>
    <w:rsid w:val="008C5578"/>
    <w:rsid w:val="008E7176"/>
    <w:rsid w:val="008F193D"/>
    <w:rsid w:val="008F3F2D"/>
    <w:rsid w:val="00917B66"/>
    <w:rsid w:val="00961156"/>
    <w:rsid w:val="00961578"/>
    <w:rsid w:val="009B530A"/>
    <w:rsid w:val="009C1B01"/>
    <w:rsid w:val="009D1F0A"/>
    <w:rsid w:val="009E3BD0"/>
    <w:rsid w:val="00A67C2E"/>
    <w:rsid w:val="00A72AE0"/>
    <w:rsid w:val="00A77566"/>
    <w:rsid w:val="00AC4819"/>
    <w:rsid w:val="00B31B26"/>
    <w:rsid w:val="00B51672"/>
    <w:rsid w:val="00B6285C"/>
    <w:rsid w:val="00B64AE8"/>
    <w:rsid w:val="00B8606B"/>
    <w:rsid w:val="00BE48B3"/>
    <w:rsid w:val="00BE7C37"/>
    <w:rsid w:val="00C06AAC"/>
    <w:rsid w:val="00C1586F"/>
    <w:rsid w:val="00C44180"/>
    <w:rsid w:val="00C7698C"/>
    <w:rsid w:val="00C80B71"/>
    <w:rsid w:val="00C84D51"/>
    <w:rsid w:val="00C85DE8"/>
    <w:rsid w:val="00CA4126"/>
    <w:rsid w:val="00CD50CF"/>
    <w:rsid w:val="00CD59A4"/>
    <w:rsid w:val="00D63BED"/>
    <w:rsid w:val="00D8713A"/>
    <w:rsid w:val="00DF7FCF"/>
    <w:rsid w:val="00E15A08"/>
    <w:rsid w:val="00E17BA2"/>
    <w:rsid w:val="00E4039D"/>
    <w:rsid w:val="00E63FB8"/>
    <w:rsid w:val="00E87C7C"/>
    <w:rsid w:val="00ED3D54"/>
    <w:rsid w:val="00ED6F2A"/>
    <w:rsid w:val="00EE2A81"/>
    <w:rsid w:val="00EF7755"/>
    <w:rsid w:val="00F16112"/>
    <w:rsid w:val="00F7122A"/>
    <w:rsid w:val="00F92DA3"/>
    <w:rsid w:val="00FA3902"/>
    <w:rsid w:val="00FE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2ED4"/>
  <w15:chartTrackingRefBased/>
  <w15:docId w15:val="{6CF94434-0C44-4369-ACB2-F6F47960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BA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33DC8"/>
    <w:pPr>
      <w:keepNext/>
      <w:keepLines/>
      <w:spacing w:after="240" w:line="240" w:lineRule="auto"/>
      <w:ind w:left="993" w:hanging="284"/>
      <w:outlineLvl w:val="0"/>
    </w:pPr>
    <w:rPr>
      <w:rFonts w:ascii="Arial" w:eastAsiaTheme="majorEastAsia" w:hAnsi="Arial" w:cstheme="majorBidi"/>
      <w:color w:val="000000" w:themeColor="text1"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DC8"/>
    <w:rPr>
      <w:rFonts w:ascii="Arial" w:eastAsiaTheme="majorEastAsia" w:hAnsi="Arial" w:cstheme="majorBidi"/>
      <w:color w:val="000000" w:themeColor="text1"/>
      <w:sz w:val="30"/>
      <w:szCs w:val="32"/>
    </w:rPr>
  </w:style>
  <w:style w:type="paragraph" w:styleId="a3">
    <w:name w:val="Subtitle"/>
    <w:basedOn w:val="a"/>
    <w:next w:val="a"/>
    <w:link w:val="a4"/>
    <w:uiPriority w:val="11"/>
    <w:qFormat/>
    <w:rsid w:val="00310BA0"/>
    <w:pPr>
      <w:numPr>
        <w:ilvl w:val="1"/>
      </w:numPr>
      <w:spacing w:after="120" w:line="240" w:lineRule="auto"/>
      <w:ind w:firstLine="709"/>
    </w:pPr>
    <w:rPr>
      <w:rFonts w:ascii="Arial" w:eastAsiaTheme="minorEastAsia" w:hAnsi="Arial"/>
      <w:color w:val="000000" w:themeColor="tex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310BA0"/>
    <w:rPr>
      <w:rFonts w:ascii="Arial" w:eastAsiaTheme="minorEastAsia" w:hAnsi="Arial"/>
      <w:color w:val="000000" w:themeColor="text1"/>
      <w:spacing w:val="15"/>
      <w:sz w:val="28"/>
    </w:rPr>
  </w:style>
  <w:style w:type="paragraph" w:styleId="a5">
    <w:name w:val="List Paragraph"/>
    <w:aliases w:val="ПАРАГРАФ,Bullet List,FooterText,numbered,ПС - Нумерованный,Абзац списка1"/>
    <w:basedOn w:val="a"/>
    <w:link w:val="a6"/>
    <w:uiPriority w:val="34"/>
    <w:qFormat/>
    <w:rsid w:val="00310BA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0900B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158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C1586F"/>
    <w:pPr>
      <w:widowControl w:val="0"/>
      <w:autoSpaceDE w:val="0"/>
      <w:autoSpaceDN w:val="0"/>
      <w:spacing w:line="240" w:lineRule="auto"/>
      <w:ind w:left="109" w:firstLine="0"/>
      <w:jc w:val="left"/>
    </w:pPr>
    <w:rPr>
      <w:rFonts w:eastAsia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C1586F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C1586F"/>
    <w:pPr>
      <w:widowControl w:val="0"/>
      <w:autoSpaceDE w:val="0"/>
      <w:autoSpaceDN w:val="0"/>
      <w:spacing w:line="240" w:lineRule="auto"/>
      <w:ind w:firstLine="0"/>
      <w:jc w:val="left"/>
    </w:pPr>
    <w:rPr>
      <w:rFonts w:eastAsia="Times New Roman" w:cs="Times New Roman"/>
      <w:sz w:val="22"/>
    </w:rPr>
  </w:style>
  <w:style w:type="character" w:styleId="aa">
    <w:name w:val="Hyperlink"/>
    <w:basedOn w:val="a0"/>
    <w:uiPriority w:val="99"/>
    <w:unhideWhenUsed/>
    <w:rsid w:val="006B3A07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ED3D54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D3D54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ED3D54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D3D54"/>
    <w:rPr>
      <w:rFonts w:ascii="Times New Roman" w:hAnsi="Times New Roman"/>
      <w:sz w:val="28"/>
    </w:rPr>
  </w:style>
  <w:style w:type="paragraph" w:styleId="af">
    <w:name w:val="Block Text"/>
    <w:basedOn w:val="a"/>
    <w:rsid w:val="00ED3D54"/>
    <w:pPr>
      <w:spacing w:line="240" w:lineRule="auto"/>
      <w:ind w:left="851" w:right="821" w:firstLine="0"/>
    </w:pPr>
    <w:rPr>
      <w:rFonts w:eastAsia="Times New Roman" w:cs="Times New Roman"/>
      <w:sz w:val="32"/>
      <w:szCs w:val="20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8C5578"/>
    <w:pPr>
      <w:spacing w:before="240" w:after="0" w:line="259" w:lineRule="auto"/>
      <w:jc w:val="left"/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403A3"/>
    <w:pPr>
      <w:spacing w:before="360"/>
      <w:jc w:val="left"/>
    </w:pPr>
    <w:rPr>
      <w:rFonts w:asciiTheme="majorHAnsi" w:hAnsiTheme="majorHAnsi" w:cstheme="majorHAnsi"/>
      <w:b/>
      <w:bCs/>
      <w:caps/>
      <w:sz w:val="24"/>
      <w:szCs w:val="24"/>
    </w:rPr>
  </w:style>
  <w:style w:type="character" w:customStyle="1" w:styleId="a6">
    <w:name w:val="Абзац списка Знак"/>
    <w:aliases w:val="ПАРАГРАФ Знак,Bullet List Знак,FooterText Знак,numbered Знак,ПС - Нумерованный Знак,Абзац списка1 Знак"/>
    <w:basedOn w:val="a0"/>
    <w:link w:val="a5"/>
    <w:uiPriority w:val="34"/>
    <w:locked/>
    <w:rsid w:val="00C44180"/>
    <w:rPr>
      <w:rFonts w:ascii="Times New Roman" w:hAnsi="Times New Roman"/>
      <w:sz w:val="28"/>
    </w:rPr>
  </w:style>
  <w:style w:type="table" w:customStyle="1" w:styleId="12">
    <w:name w:val="Сетка таблицы1"/>
    <w:basedOn w:val="a1"/>
    <w:next w:val="af1"/>
    <w:uiPriority w:val="39"/>
    <w:rsid w:val="006B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39"/>
    <w:rsid w:val="006B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autoRedefine/>
    <w:uiPriority w:val="39"/>
    <w:unhideWhenUsed/>
    <w:rsid w:val="00FA3902"/>
    <w:pPr>
      <w:spacing w:before="24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FA3902"/>
    <w:pPr>
      <w:ind w:left="280"/>
      <w:jc w:val="left"/>
    </w:pPr>
    <w:rPr>
      <w:rFonts w:asciiTheme="minorHAnsi" w:hAnsiTheme="minorHAnsi" w:cstheme="minorHAnsi"/>
      <w:sz w:val="20"/>
      <w:szCs w:val="20"/>
    </w:rPr>
  </w:style>
  <w:style w:type="character" w:styleId="af2">
    <w:name w:val="annotation reference"/>
    <w:basedOn w:val="a0"/>
    <w:uiPriority w:val="99"/>
    <w:semiHidden/>
    <w:unhideWhenUsed/>
    <w:rsid w:val="004403A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403A3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403A3"/>
    <w:rPr>
      <w:rFonts w:ascii="Times New Roman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403A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403A3"/>
    <w:rPr>
      <w:rFonts w:ascii="Times New Roman" w:hAnsi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4403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4403A3"/>
    <w:rPr>
      <w:rFonts w:ascii="Segoe UI" w:hAnsi="Segoe UI" w:cs="Segoe UI"/>
      <w:sz w:val="18"/>
      <w:szCs w:val="18"/>
    </w:rPr>
  </w:style>
  <w:style w:type="paragraph" w:styleId="4">
    <w:name w:val="toc 4"/>
    <w:basedOn w:val="a"/>
    <w:next w:val="a"/>
    <w:autoRedefine/>
    <w:uiPriority w:val="39"/>
    <w:unhideWhenUsed/>
    <w:rsid w:val="00533DC8"/>
    <w:pPr>
      <w:ind w:left="560"/>
      <w:jc w:val="left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533DC8"/>
    <w:pPr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533DC8"/>
    <w:pPr>
      <w:ind w:left="1120"/>
      <w:jc w:val="left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533DC8"/>
    <w:pPr>
      <w:ind w:left="1400"/>
      <w:jc w:val="left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533DC8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533DC8"/>
    <w:pPr>
      <w:ind w:left="196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C6AD4"/>
    <w:rPr>
      <w:color w:val="605E5C"/>
      <w:shd w:val="clear" w:color="auto" w:fill="E1DFDD"/>
    </w:rPr>
  </w:style>
  <w:style w:type="paragraph" w:styleId="af9">
    <w:name w:val="Title"/>
    <w:basedOn w:val="a"/>
    <w:next w:val="a"/>
    <w:link w:val="afa"/>
    <w:uiPriority w:val="10"/>
    <w:qFormat/>
    <w:rsid w:val="0084315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Заголовок Знак"/>
    <w:basedOn w:val="a0"/>
    <w:link w:val="af9"/>
    <w:uiPriority w:val="10"/>
    <w:rsid w:val="0084315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9723D-B75D-4DED-9DFD-D8C840A5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2856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2</cp:revision>
  <cp:lastPrinted>2026-06-20T05:10:00Z</cp:lastPrinted>
  <dcterms:created xsi:type="dcterms:W3CDTF">2026-06-20T05:18:00Z</dcterms:created>
  <dcterms:modified xsi:type="dcterms:W3CDTF">2026-06-20T05:18:00Z</dcterms:modified>
</cp:coreProperties>
</file>