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028B3" w14:textId="305D4968" w:rsidR="0063554B" w:rsidRDefault="0063554B" w:rsidP="0063554B">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УДК </w:t>
      </w:r>
      <w:r w:rsidR="004477D7">
        <w:rPr>
          <w:rFonts w:ascii="Times New Roman" w:hAnsi="Times New Roman" w:cs="Times New Roman"/>
          <w:sz w:val="24"/>
          <w:szCs w:val="24"/>
        </w:rPr>
        <w:t>639.2.06</w:t>
      </w:r>
    </w:p>
    <w:p w14:paraId="2CF7E64D" w14:textId="7581FEFD" w:rsidR="0063554B" w:rsidRPr="00A9276E" w:rsidRDefault="0063554B" w:rsidP="0017353D">
      <w:pPr>
        <w:spacing w:after="0" w:line="240" w:lineRule="auto"/>
        <w:contextualSpacing/>
        <w:rPr>
          <w:rFonts w:ascii="Times New Roman" w:hAnsi="Times New Roman" w:cs="Times New Roman"/>
          <w:b/>
          <w:bCs/>
          <w:sz w:val="24"/>
          <w:szCs w:val="24"/>
        </w:rPr>
      </w:pPr>
      <w:r w:rsidRPr="00A9276E">
        <w:rPr>
          <w:rFonts w:ascii="Times New Roman" w:hAnsi="Times New Roman" w:cs="Times New Roman"/>
          <w:b/>
          <w:bCs/>
          <w:sz w:val="24"/>
          <w:szCs w:val="24"/>
        </w:rPr>
        <w:t>Винокурова Виктория Дмитриевна</w:t>
      </w:r>
    </w:p>
    <w:p w14:paraId="798FBB83" w14:textId="561218B5" w:rsidR="0063554B" w:rsidRDefault="0063554B" w:rsidP="0017353D">
      <w:pPr>
        <w:spacing w:after="0" w:line="240" w:lineRule="auto"/>
        <w:contextualSpacing/>
        <w:rPr>
          <w:rFonts w:ascii="Times New Roman" w:hAnsi="Times New Roman" w:cs="Times New Roman"/>
          <w:sz w:val="24"/>
          <w:szCs w:val="24"/>
        </w:rPr>
      </w:pPr>
      <w:bookmarkStart w:id="0" w:name="_Hlk211274515"/>
      <w:r>
        <w:rPr>
          <w:rFonts w:ascii="Times New Roman" w:hAnsi="Times New Roman" w:cs="Times New Roman"/>
          <w:sz w:val="24"/>
          <w:szCs w:val="24"/>
        </w:rPr>
        <w:t>Владивостокский государственный университет</w:t>
      </w:r>
      <w:bookmarkEnd w:id="0"/>
      <w:r>
        <w:rPr>
          <w:rFonts w:ascii="Times New Roman" w:hAnsi="Times New Roman" w:cs="Times New Roman"/>
          <w:sz w:val="24"/>
          <w:szCs w:val="24"/>
        </w:rPr>
        <w:t>, бакалавр</w:t>
      </w:r>
      <w:r w:rsidR="004477D7">
        <w:rPr>
          <w:rFonts w:ascii="Times New Roman" w:hAnsi="Times New Roman" w:cs="Times New Roman"/>
          <w:sz w:val="24"/>
          <w:szCs w:val="24"/>
        </w:rPr>
        <w:t xml:space="preserve"> кафедры Транспортных процессов и технологий</w:t>
      </w:r>
      <w:r>
        <w:rPr>
          <w:rFonts w:ascii="Times New Roman" w:hAnsi="Times New Roman" w:cs="Times New Roman"/>
          <w:sz w:val="24"/>
          <w:szCs w:val="24"/>
        </w:rPr>
        <w:t xml:space="preserve">, Россия, Владивосток, </w:t>
      </w:r>
      <w:r w:rsidR="00A9276E">
        <w:rPr>
          <w:rFonts w:ascii="Times New Roman" w:hAnsi="Times New Roman" w:cs="Times New Roman"/>
          <w:sz w:val="24"/>
          <w:szCs w:val="24"/>
          <w:lang w:val="en-US"/>
        </w:rPr>
        <w:t>e</w:t>
      </w:r>
      <w:r w:rsidRPr="00290D12">
        <w:rPr>
          <w:rFonts w:ascii="Times New Roman" w:hAnsi="Times New Roman" w:cs="Times New Roman"/>
          <w:sz w:val="24"/>
          <w:szCs w:val="24"/>
        </w:rPr>
        <w:t>-</w:t>
      </w:r>
      <w:r>
        <w:rPr>
          <w:rFonts w:ascii="Times New Roman" w:hAnsi="Times New Roman" w:cs="Times New Roman"/>
          <w:sz w:val="24"/>
          <w:szCs w:val="24"/>
          <w:lang w:val="en-US"/>
        </w:rPr>
        <w:t>mail</w:t>
      </w:r>
      <w:r w:rsidRPr="00290D12">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vinokurova</w:t>
      </w:r>
      <w:proofErr w:type="spellEnd"/>
      <w:r w:rsidRPr="00290D12">
        <w:rPr>
          <w:rFonts w:ascii="Times New Roman" w:hAnsi="Times New Roman" w:cs="Times New Roman"/>
          <w:sz w:val="24"/>
          <w:szCs w:val="24"/>
        </w:rPr>
        <w:t>.</w:t>
      </w:r>
      <w:proofErr w:type="spellStart"/>
      <w:r>
        <w:rPr>
          <w:rFonts w:ascii="Times New Roman" w:hAnsi="Times New Roman" w:cs="Times New Roman"/>
          <w:sz w:val="24"/>
          <w:szCs w:val="24"/>
          <w:lang w:val="en-US"/>
        </w:rPr>
        <w:t>vekas</w:t>
      </w:r>
      <w:proofErr w:type="spellEnd"/>
      <w:r w:rsidRPr="00290D12">
        <w:rPr>
          <w:rFonts w:ascii="Times New Roman" w:hAnsi="Times New Roman" w:cs="Times New Roman"/>
          <w:sz w:val="24"/>
          <w:szCs w:val="24"/>
        </w:rPr>
        <w:t>@</w:t>
      </w:r>
      <w:r>
        <w:rPr>
          <w:rFonts w:ascii="Times New Roman" w:hAnsi="Times New Roman" w:cs="Times New Roman"/>
          <w:sz w:val="24"/>
          <w:szCs w:val="24"/>
          <w:lang w:val="en-US"/>
        </w:rPr>
        <w:t>mail</w:t>
      </w:r>
      <w:r w:rsidRPr="00290D12">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r w:rsidRPr="00290D12">
        <w:rPr>
          <w:rFonts w:ascii="Times New Roman" w:hAnsi="Times New Roman" w:cs="Times New Roman"/>
          <w:sz w:val="24"/>
          <w:szCs w:val="24"/>
        </w:rPr>
        <w:t xml:space="preserve"> </w:t>
      </w:r>
    </w:p>
    <w:p w14:paraId="1BA0CC5B" w14:textId="1779F236" w:rsidR="009B2112" w:rsidRDefault="009B2112" w:rsidP="0017353D">
      <w:pPr>
        <w:spacing w:after="0" w:line="240" w:lineRule="auto"/>
        <w:contextualSpacing/>
        <w:rPr>
          <w:rFonts w:ascii="Times New Roman" w:hAnsi="Times New Roman" w:cs="Times New Roman"/>
          <w:b/>
          <w:bCs/>
          <w:sz w:val="24"/>
          <w:szCs w:val="24"/>
        </w:rPr>
      </w:pPr>
      <w:r w:rsidRPr="009B2112">
        <w:rPr>
          <w:rFonts w:ascii="Times New Roman" w:hAnsi="Times New Roman" w:cs="Times New Roman"/>
          <w:b/>
          <w:bCs/>
          <w:sz w:val="24"/>
          <w:szCs w:val="24"/>
        </w:rPr>
        <w:t>Городников Олег Александрович</w:t>
      </w:r>
    </w:p>
    <w:p w14:paraId="0E179526" w14:textId="591CD75F" w:rsidR="009B2112" w:rsidRPr="009B2112" w:rsidRDefault="009B2112" w:rsidP="0017353D">
      <w:pPr>
        <w:spacing w:after="0" w:line="240" w:lineRule="auto"/>
        <w:contextualSpacing/>
        <w:rPr>
          <w:rFonts w:ascii="Times New Roman" w:hAnsi="Times New Roman" w:cs="Times New Roman"/>
          <w:sz w:val="24"/>
          <w:szCs w:val="24"/>
        </w:rPr>
      </w:pPr>
      <w:r w:rsidRPr="009B2112">
        <w:rPr>
          <w:rFonts w:ascii="Times New Roman" w:hAnsi="Times New Roman" w:cs="Times New Roman"/>
          <w:sz w:val="24"/>
          <w:szCs w:val="24"/>
        </w:rPr>
        <w:t>Владивостокский государственный университет</w:t>
      </w:r>
      <w:r>
        <w:rPr>
          <w:rFonts w:ascii="Times New Roman" w:hAnsi="Times New Roman" w:cs="Times New Roman"/>
          <w:sz w:val="24"/>
          <w:szCs w:val="24"/>
        </w:rPr>
        <w:t xml:space="preserve">, магистрант кафедры Техносферной безопасности, </w:t>
      </w:r>
      <w:r w:rsidR="000022A0">
        <w:rPr>
          <w:rFonts w:ascii="Times New Roman" w:hAnsi="Times New Roman" w:cs="Times New Roman"/>
          <w:sz w:val="24"/>
          <w:szCs w:val="24"/>
        </w:rPr>
        <w:t>Россия, Владивосток,</w:t>
      </w:r>
      <w:r w:rsidR="000022A0" w:rsidRPr="000022A0">
        <w:rPr>
          <w:rFonts w:ascii="Times New Roman" w:hAnsi="Times New Roman" w:cs="Times New Roman"/>
          <w:sz w:val="24"/>
          <w:szCs w:val="24"/>
        </w:rPr>
        <w:t xml:space="preserve"> </w:t>
      </w:r>
      <w:proofErr w:type="spellStart"/>
      <w:r w:rsidR="000022A0" w:rsidRPr="000022A0">
        <w:rPr>
          <w:rFonts w:ascii="Times New Roman" w:hAnsi="Times New Roman" w:cs="Times New Roman"/>
          <w:sz w:val="24"/>
          <w:szCs w:val="24"/>
        </w:rPr>
        <w:t>e-mail</w:t>
      </w:r>
      <w:proofErr w:type="spellEnd"/>
      <w:r w:rsidR="000022A0" w:rsidRPr="000022A0">
        <w:rPr>
          <w:rFonts w:ascii="Times New Roman" w:hAnsi="Times New Roman" w:cs="Times New Roman"/>
          <w:sz w:val="24"/>
          <w:szCs w:val="24"/>
        </w:rPr>
        <w:t>:</w:t>
      </w:r>
      <w:r w:rsidR="000022A0">
        <w:rPr>
          <w:rFonts w:ascii="Times New Roman" w:hAnsi="Times New Roman" w:cs="Times New Roman"/>
          <w:sz w:val="24"/>
          <w:szCs w:val="24"/>
        </w:rPr>
        <w:t xml:space="preserve"> </w:t>
      </w:r>
      <w:r w:rsidR="000022A0" w:rsidRPr="000022A0">
        <w:rPr>
          <w:rFonts w:ascii="Times New Roman" w:hAnsi="Times New Roman" w:cs="Times New Roman"/>
          <w:sz w:val="24"/>
          <w:szCs w:val="24"/>
        </w:rPr>
        <w:t>gorodnikov.o@vvsu.edu.ru</w:t>
      </w:r>
    </w:p>
    <w:p w14:paraId="5FF1A338" w14:textId="67052399" w:rsidR="0063554B" w:rsidRPr="00A9276E" w:rsidRDefault="004477D7" w:rsidP="0017353D">
      <w:pPr>
        <w:spacing w:after="0" w:line="240" w:lineRule="auto"/>
        <w:contextualSpacing/>
        <w:rPr>
          <w:rFonts w:ascii="Times New Roman" w:hAnsi="Times New Roman" w:cs="Times New Roman"/>
          <w:b/>
          <w:bCs/>
          <w:sz w:val="24"/>
          <w:szCs w:val="24"/>
        </w:rPr>
      </w:pPr>
      <w:r>
        <w:rPr>
          <w:rFonts w:ascii="Times New Roman" w:hAnsi="Times New Roman" w:cs="Times New Roman"/>
          <w:b/>
          <w:bCs/>
          <w:sz w:val="24"/>
          <w:szCs w:val="24"/>
        </w:rPr>
        <w:t xml:space="preserve">Научный руководитель - </w:t>
      </w:r>
      <w:proofErr w:type="spellStart"/>
      <w:r w:rsidR="0063554B" w:rsidRPr="00A9276E">
        <w:rPr>
          <w:rFonts w:ascii="Times New Roman" w:hAnsi="Times New Roman" w:cs="Times New Roman"/>
          <w:b/>
          <w:bCs/>
          <w:sz w:val="24"/>
          <w:szCs w:val="24"/>
        </w:rPr>
        <w:t>Тунгусова</w:t>
      </w:r>
      <w:proofErr w:type="spellEnd"/>
      <w:r w:rsidR="0063554B" w:rsidRPr="00A9276E">
        <w:rPr>
          <w:rFonts w:ascii="Times New Roman" w:hAnsi="Times New Roman" w:cs="Times New Roman"/>
          <w:b/>
          <w:bCs/>
          <w:sz w:val="24"/>
          <w:szCs w:val="24"/>
        </w:rPr>
        <w:t xml:space="preserve"> Елена Владимировна</w:t>
      </w:r>
    </w:p>
    <w:p w14:paraId="45DB0406" w14:textId="4849339A" w:rsidR="0063554B" w:rsidRDefault="0063554B" w:rsidP="0017353D">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Владивостокский государственный университет</w:t>
      </w:r>
      <w:r w:rsidRPr="0063554B">
        <w:rPr>
          <w:rFonts w:ascii="Times New Roman" w:hAnsi="Times New Roman" w:cs="Times New Roman"/>
          <w:sz w:val="24"/>
          <w:szCs w:val="24"/>
        </w:rPr>
        <w:t xml:space="preserve">, доцент кафедры </w:t>
      </w:r>
      <w:r w:rsidR="004477D7">
        <w:rPr>
          <w:rFonts w:ascii="Times New Roman" w:hAnsi="Times New Roman" w:cs="Times New Roman"/>
          <w:sz w:val="24"/>
          <w:szCs w:val="24"/>
        </w:rPr>
        <w:t>Транспортных процессов и технологий</w:t>
      </w:r>
      <w:r>
        <w:rPr>
          <w:rFonts w:ascii="Times New Roman" w:hAnsi="Times New Roman" w:cs="Times New Roman"/>
          <w:sz w:val="24"/>
          <w:szCs w:val="24"/>
        </w:rPr>
        <w:t>,</w:t>
      </w:r>
      <w:bookmarkStart w:id="1" w:name="_Hlk211263434"/>
      <w:r w:rsidR="004477D7">
        <w:rPr>
          <w:rFonts w:ascii="Times New Roman" w:hAnsi="Times New Roman" w:cs="Times New Roman"/>
          <w:sz w:val="24"/>
          <w:szCs w:val="24"/>
        </w:rPr>
        <w:t xml:space="preserve"> кандидат экономических наук,</w:t>
      </w:r>
      <w:r>
        <w:rPr>
          <w:rFonts w:ascii="Times New Roman" w:hAnsi="Times New Roman" w:cs="Times New Roman"/>
          <w:sz w:val="24"/>
          <w:szCs w:val="24"/>
        </w:rPr>
        <w:t xml:space="preserve"> Россия, Владивосток</w:t>
      </w:r>
      <w:bookmarkStart w:id="2" w:name="_Hlk211275035"/>
      <w:bookmarkEnd w:id="1"/>
      <w:r>
        <w:rPr>
          <w:rFonts w:ascii="Times New Roman" w:hAnsi="Times New Roman" w:cs="Times New Roman"/>
          <w:sz w:val="24"/>
          <w:szCs w:val="24"/>
        </w:rPr>
        <w:t xml:space="preserve">, </w:t>
      </w:r>
      <w:r w:rsidR="00A9276E">
        <w:rPr>
          <w:rFonts w:ascii="Times New Roman" w:hAnsi="Times New Roman" w:cs="Times New Roman"/>
          <w:sz w:val="24"/>
          <w:szCs w:val="24"/>
          <w:lang w:val="en-US"/>
        </w:rPr>
        <w:t>e</w:t>
      </w:r>
      <w:r w:rsidRPr="00290D12">
        <w:rPr>
          <w:rFonts w:ascii="Times New Roman" w:hAnsi="Times New Roman" w:cs="Times New Roman"/>
          <w:sz w:val="24"/>
          <w:szCs w:val="24"/>
        </w:rPr>
        <w:t>-</w:t>
      </w:r>
      <w:r>
        <w:rPr>
          <w:rFonts w:ascii="Times New Roman" w:hAnsi="Times New Roman" w:cs="Times New Roman"/>
          <w:sz w:val="24"/>
          <w:szCs w:val="24"/>
          <w:lang w:val="en-US"/>
        </w:rPr>
        <w:t>mail</w:t>
      </w:r>
      <w:r w:rsidRPr="00290D12">
        <w:rPr>
          <w:rFonts w:ascii="Times New Roman" w:hAnsi="Times New Roman" w:cs="Times New Roman"/>
          <w:sz w:val="24"/>
          <w:szCs w:val="24"/>
        </w:rPr>
        <w:t xml:space="preserve">: </w:t>
      </w:r>
      <w:bookmarkEnd w:id="2"/>
      <w:r>
        <w:fldChar w:fldCharType="begin"/>
      </w:r>
      <w:r>
        <w:instrText>HYPERLINK "mailto:Tungusova.E@vvsu.ru"</w:instrText>
      </w:r>
      <w:r>
        <w:fldChar w:fldCharType="separate"/>
      </w:r>
      <w:r w:rsidRPr="007D5A60">
        <w:rPr>
          <w:rStyle w:val="ac"/>
          <w:rFonts w:ascii="Times New Roman" w:hAnsi="Times New Roman" w:cs="Times New Roman"/>
          <w:sz w:val="24"/>
          <w:szCs w:val="24"/>
          <w:lang w:val="en-US"/>
        </w:rPr>
        <w:t>Tungusova</w:t>
      </w:r>
      <w:r w:rsidRPr="007D5A60">
        <w:rPr>
          <w:rStyle w:val="ac"/>
          <w:rFonts w:ascii="Times New Roman" w:hAnsi="Times New Roman" w:cs="Times New Roman"/>
          <w:sz w:val="24"/>
          <w:szCs w:val="24"/>
        </w:rPr>
        <w:t>.</w:t>
      </w:r>
      <w:r w:rsidRPr="007D5A60">
        <w:rPr>
          <w:rStyle w:val="ac"/>
          <w:rFonts w:ascii="Times New Roman" w:hAnsi="Times New Roman" w:cs="Times New Roman"/>
          <w:sz w:val="24"/>
          <w:szCs w:val="24"/>
          <w:lang w:val="en-US"/>
        </w:rPr>
        <w:t>E</w:t>
      </w:r>
      <w:r w:rsidRPr="007D5A60">
        <w:rPr>
          <w:rStyle w:val="ac"/>
          <w:rFonts w:ascii="Times New Roman" w:hAnsi="Times New Roman" w:cs="Times New Roman"/>
          <w:sz w:val="24"/>
          <w:szCs w:val="24"/>
        </w:rPr>
        <w:t>@</w:t>
      </w:r>
      <w:r w:rsidRPr="007D5A60">
        <w:rPr>
          <w:rStyle w:val="ac"/>
          <w:rFonts w:ascii="Times New Roman" w:hAnsi="Times New Roman" w:cs="Times New Roman"/>
          <w:sz w:val="24"/>
          <w:szCs w:val="24"/>
          <w:lang w:val="en-US"/>
        </w:rPr>
        <w:t>vvsu</w:t>
      </w:r>
      <w:r w:rsidRPr="007D5A60">
        <w:rPr>
          <w:rStyle w:val="ac"/>
          <w:rFonts w:ascii="Times New Roman" w:hAnsi="Times New Roman" w:cs="Times New Roman"/>
          <w:sz w:val="24"/>
          <w:szCs w:val="24"/>
        </w:rPr>
        <w:t>.</w:t>
      </w:r>
      <w:r w:rsidRPr="007D5A60">
        <w:rPr>
          <w:rStyle w:val="ac"/>
          <w:rFonts w:ascii="Times New Roman" w:hAnsi="Times New Roman" w:cs="Times New Roman"/>
          <w:sz w:val="24"/>
          <w:szCs w:val="24"/>
          <w:lang w:val="en-US"/>
        </w:rPr>
        <w:t>ru</w:t>
      </w:r>
      <w:r>
        <w:fldChar w:fldCharType="end"/>
      </w:r>
    </w:p>
    <w:p w14:paraId="1719FBCA" w14:textId="77777777" w:rsidR="0063554B" w:rsidRDefault="0063554B" w:rsidP="0017353D">
      <w:pPr>
        <w:spacing w:after="0" w:line="240" w:lineRule="auto"/>
        <w:contextualSpacing/>
        <w:rPr>
          <w:rFonts w:ascii="Times New Roman" w:hAnsi="Times New Roman" w:cs="Times New Roman"/>
          <w:sz w:val="24"/>
          <w:szCs w:val="24"/>
        </w:rPr>
      </w:pPr>
    </w:p>
    <w:p w14:paraId="33CFDE29" w14:textId="019FC0D2" w:rsidR="0063554B" w:rsidRDefault="0063554B" w:rsidP="0017353D">
      <w:pPr>
        <w:spacing w:after="0" w:line="240" w:lineRule="auto"/>
        <w:contextualSpacing/>
        <w:jc w:val="center"/>
        <w:rPr>
          <w:rFonts w:ascii="Times New Roman" w:hAnsi="Times New Roman" w:cs="Times New Roman"/>
          <w:b/>
          <w:bCs/>
          <w:sz w:val="24"/>
          <w:szCs w:val="24"/>
        </w:rPr>
      </w:pPr>
      <w:r>
        <w:rPr>
          <w:rFonts w:ascii="Times New Roman" w:hAnsi="Times New Roman" w:cs="Times New Roman"/>
          <w:b/>
          <w:bCs/>
          <w:sz w:val="24"/>
          <w:szCs w:val="24"/>
        </w:rPr>
        <w:t xml:space="preserve">Северный морской путь как интегрированная логистическая экосистема для развития рыбохозяйственного комплекса России: стратегические перспективы и технологические вызовы. </w:t>
      </w:r>
    </w:p>
    <w:p w14:paraId="0B66EC39" w14:textId="31FEE685" w:rsidR="0063554B" w:rsidRPr="0063554B" w:rsidRDefault="00A9276E" w:rsidP="0017353D">
      <w:pPr>
        <w:pStyle w:val="ds-markdown-paragraph"/>
        <w:shd w:val="clear" w:color="auto" w:fill="FFFFFF"/>
        <w:spacing w:before="240" w:beforeAutospacing="0" w:after="240" w:afterAutospacing="0"/>
        <w:rPr>
          <w:color w:val="0F1115"/>
        </w:rPr>
      </w:pPr>
      <w:r w:rsidRPr="00A9276E">
        <w:rPr>
          <w:i/>
          <w:iCs/>
          <w:color w:val="0F1115"/>
        </w:rPr>
        <w:t>Аннотация.</w:t>
      </w:r>
      <w:r>
        <w:rPr>
          <w:color w:val="0F1115"/>
        </w:rPr>
        <w:t xml:space="preserve"> </w:t>
      </w:r>
      <w:r w:rsidR="0063554B" w:rsidRPr="0063554B">
        <w:rPr>
          <w:color w:val="0F1115"/>
        </w:rPr>
        <w:t xml:space="preserve">В условиях глобальной перестройки логистических цепочек и санкционного давления Северный морской путь (СМП) трансформируется из транзитного коридора в стратегическую национальную транспортную артерию. На основе анализа динамики грузопотоков, состояния инфраструктуры и технологических инноваций доказывается, что эффективная интеграция рыбной отрасли в логистику СМП требует перехода от точечных решений к созданию многоуровневой системы, включающей специализированную портовую инфраструктуру, сквозные цифровые платформы, специализированные финансовые механизмы и международную кооперацию в новых условиях. Предлагается концепция «арктических логистических кластеров» и «Единой логистической платформы СМП». </w:t>
      </w:r>
    </w:p>
    <w:p w14:paraId="0680FDB5" w14:textId="173CABF7" w:rsidR="0063554B" w:rsidRDefault="0063554B" w:rsidP="0017353D">
      <w:pPr>
        <w:pStyle w:val="ds-markdown-paragraph"/>
        <w:shd w:val="clear" w:color="auto" w:fill="FFFFFF"/>
        <w:spacing w:before="240" w:beforeAutospacing="0" w:after="240" w:afterAutospacing="0"/>
        <w:rPr>
          <w:color w:val="0F1115"/>
        </w:rPr>
      </w:pPr>
      <w:r w:rsidRPr="00A9276E">
        <w:rPr>
          <w:rStyle w:val="ae"/>
          <w:rFonts w:eastAsiaTheme="majorEastAsia"/>
          <w:b w:val="0"/>
          <w:bCs w:val="0"/>
          <w:i/>
          <w:iCs/>
          <w:color w:val="0F1115"/>
        </w:rPr>
        <w:t>Ключевые слова</w:t>
      </w:r>
      <w:r w:rsidRPr="0063554B">
        <w:rPr>
          <w:rStyle w:val="ae"/>
          <w:rFonts w:eastAsiaTheme="majorEastAsia"/>
          <w:color w:val="0F1115"/>
        </w:rPr>
        <w:t>:</w:t>
      </w:r>
      <w:r w:rsidRPr="0063554B">
        <w:rPr>
          <w:color w:val="0F1115"/>
        </w:rPr>
        <w:t> Северный морской путь, рыбная отрасль, логистическая экосистема, продовольственная безопасность, арктические кластеры, цепь поставок, инвестиционные механизмы, международное сотрудничество в Арктике.</w:t>
      </w:r>
    </w:p>
    <w:p w14:paraId="0D39CA14" w14:textId="778D33B8" w:rsidR="0017353D" w:rsidRDefault="00BD18ED" w:rsidP="000022A0">
      <w:pPr>
        <w:pStyle w:val="ds-markdown-paragraph"/>
        <w:shd w:val="clear" w:color="auto" w:fill="FFFFFF"/>
        <w:rPr>
          <w:b/>
          <w:bCs/>
          <w:color w:val="0F1115"/>
        </w:rPr>
      </w:pPr>
      <w:r w:rsidRPr="00A9276E">
        <w:rPr>
          <w:b/>
          <w:bCs/>
          <w:color w:val="0F1115"/>
          <w:lang w:val="en-US"/>
        </w:rPr>
        <w:t xml:space="preserve"> Victoria D</w:t>
      </w:r>
      <w:r w:rsidR="00FD1305" w:rsidRPr="000022A0">
        <w:rPr>
          <w:b/>
          <w:bCs/>
          <w:color w:val="0F1115"/>
          <w:lang w:val="en-US"/>
        </w:rPr>
        <w:t xml:space="preserve">. </w:t>
      </w:r>
      <w:r w:rsidR="00FD1305" w:rsidRPr="00A9276E">
        <w:rPr>
          <w:b/>
          <w:bCs/>
          <w:color w:val="0F1115"/>
          <w:lang w:val="en-US"/>
        </w:rPr>
        <w:t>Vinokurova</w:t>
      </w:r>
    </w:p>
    <w:p w14:paraId="6C541CB0" w14:textId="6F6F1DFD" w:rsidR="000022A0" w:rsidRPr="000022A0" w:rsidRDefault="000022A0" w:rsidP="0017353D">
      <w:pPr>
        <w:pStyle w:val="ds-markdown-paragraph"/>
        <w:shd w:val="clear" w:color="auto" w:fill="FFFFFF"/>
        <w:rPr>
          <w:color w:val="0F1115"/>
          <w:lang w:val="en-US"/>
        </w:rPr>
      </w:pPr>
      <w:r w:rsidRPr="000022A0">
        <w:rPr>
          <w:color w:val="0F1115"/>
          <w:lang w:val="en-US"/>
        </w:rPr>
        <w:t>Vladivostok State University, Bachelor of the Department of Transport Processes and Technologies, Russia, Vladivostok</w:t>
      </w:r>
      <w:r w:rsidRPr="000022A0">
        <w:rPr>
          <w:color w:val="0F1115"/>
          <w:lang w:val="en-US"/>
        </w:rPr>
        <w:t xml:space="preserve">, </w:t>
      </w:r>
      <w:r w:rsidRPr="000022A0">
        <w:rPr>
          <w:color w:val="0F1115"/>
          <w:lang w:val="en-US"/>
        </w:rPr>
        <w:t xml:space="preserve">e-mail: </w:t>
      </w:r>
      <w:hyperlink r:id="rId5" w:history="1">
        <w:r w:rsidRPr="00262913">
          <w:rPr>
            <w:rStyle w:val="ac"/>
            <w:lang w:val="en-US"/>
          </w:rPr>
          <w:t>vinokurova.vekas@mail.ru</w:t>
        </w:r>
      </w:hyperlink>
    </w:p>
    <w:p w14:paraId="3D1C152F" w14:textId="43A46E31" w:rsidR="000022A0" w:rsidRDefault="000022A0" w:rsidP="0017353D">
      <w:pPr>
        <w:pStyle w:val="ds-markdown-paragraph"/>
        <w:shd w:val="clear" w:color="auto" w:fill="FFFFFF"/>
        <w:rPr>
          <w:b/>
          <w:bCs/>
          <w:color w:val="0F1115"/>
        </w:rPr>
      </w:pPr>
      <w:r w:rsidRPr="000022A0">
        <w:rPr>
          <w:b/>
          <w:bCs/>
          <w:color w:val="0F1115"/>
          <w:lang w:val="en-US"/>
        </w:rPr>
        <w:t>Oleg A</w:t>
      </w:r>
      <w:r w:rsidRPr="000022A0">
        <w:rPr>
          <w:b/>
          <w:bCs/>
          <w:color w:val="0F1115"/>
        </w:rPr>
        <w:t xml:space="preserve">. </w:t>
      </w:r>
      <w:proofErr w:type="spellStart"/>
      <w:r w:rsidRPr="000022A0">
        <w:rPr>
          <w:b/>
          <w:bCs/>
          <w:color w:val="0F1115"/>
        </w:rPr>
        <w:t>Gorodnikov</w:t>
      </w:r>
      <w:proofErr w:type="spellEnd"/>
    </w:p>
    <w:p w14:paraId="027682BF" w14:textId="3ABF4164" w:rsidR="000022A0" w:rsidRPr="000022A0" w:rsidRDefault="000022A0" w:rsidP="0017353D">
      <w:pPr>
        <w:pStyle w:val="ds-markdown-paragraph"/>
        <w:shd w:val="clear" w:color="auto" w:fill="FFFFFF"/>
        <w:rPr>
          <w:color w:val="0F1115"/>
          <w:lang w:val="en-US"/>
        </w:rPr>
      </w:pPr>
      <w:r w:rsidRPr="000022A0">
        <w:rPr>
          <w:color w:val="0F1115"/>
          <w:lang w:val="en-US"/>
        </w:rPr>
        <w:t>Vladivostok State University, Master's student of the Department of Technosphere Safety, Russia, Vladivostok</w:t>
      </w:r>
      <w:r w:rsidRPr="000022A0">
        <w:rPr>
          <w:color w:val="0F1115"/>
          <w:lang w:val="en-US"/>
        </w:rPr>
        <w:t xml:space="preserve">, </w:t>
      </w:r>
      <w:r w:rsidRPr="000022A0">
        <w:rPr>
          <w:color w:val="0F1115"/>
          <w:lang w:val="en-US"/>
        </w:rPr>
        <w:t>e-mail: gorodnikov.o@vvsu.edu.ru</w:t>
      </w:r>
    </w:p>
    <w:p w14:paraId="193A8D80" w14:textId="3C4EE409" w:rsidR="00BD18ED" w:rsidRPr="00FD1305" w:rsidRDefault="000022A0" w:rsidP="0017353D">
      <w:pPr>
        <w:pStyle w:val="ds-markdown-paragraph"/>
        <w:shd w:val="clear" w:color="auto" w:fill="FFFFFF"/>
        <w:rPr>
          <w:b/>
          <w:bCs/>
          <w:color w:val="0F1115"/>
          <w:lang w:val="en-US"/>
        </w:rPr>
      </w:pPr>
      <w:r w:rsidRPr="000022A0">
        <w:rPr>
          <w:b/>
          <w:bCs/>
          <w:color w:val="0F1115"/>
          <w:lang w:val="en-US"/>
        </w:rPr>
        <w:t xml:space="preserve">Scientific Supervisor: </w:t>
      </w:r>
      <w:r w:rsidR="00BD18ED" w:rsidRPr="0017353D">
        <w:rPr>
          <w:b/>
          <w:bCs/>
          <w:color w:val="0F1115"/>
          <w:lang w:val="en-US"/>
        </w:rPr>
        <w:t>Elena V</w:t>
      </w:r>
      <w:r w:rsidR="00FD1305" w:rsidRPr="00FD1305">
        <w:rPr>
          <w:b/>
          <w:bCs/>
          <w:color w:val="0F1115"/>
          <w:lang w:val="en-US"/>
        </w:rPr>
        <w:t xml:space="preserve">. </w:t>
      </w:r>
      <w:proofErr w:type="spellStart"/>
      <w:r w:rsidR="00FD1305" w:rsidRPr="0017353D">
        <w:rPr>
          <w:b/>
          <w:bCs/>
          <w:color w:val="0F1115"/>
          <w:lang w:val="en-US"/>
        </w:rPr>
        <w:t>Tungusova</w:t>
      </w:r>
      <w:proofErr w:type="spellEnd"/>
    </w:p>
    <w:p w14:paraId="2519A950" w14:textId="6CC75E0B" w:rsidR="00BD18ED" w:rsidRPr="00BD18ED" w:rsidRDefault="000022A0" w:rsidP="0017353D">
      <w:pPr>
        <w:pStyle w:val="ds-markdown-paragraph"/>
        <w:shd w:val="clear" w:color="auto" w:fill="FFFFFF"/>
        <w:spacing w:before="240" w:after="240"/>
        <w:rPr>
          <w:color w:val="0F1115"/>
          <w:lang w:val="en-US"/>
        </w:rPr>
      </w:pPr>
      <w:r w:rsidRPr="000022A0">
        <w:rPr>
          <w:color w:val="0F1115"/>
          <w:lang w:val="en-US"/>
        </w:rPr>
        <w:t>Vladivostok State University, Associate Professor of the Department of Transport Processes and Technologies, Candidate of Economic Sciences, Russia, Vladivostok</w:t>
      </w:r>
      <w:r w:rsidRPr="000022A0">
        <w:rPr>
          <w:color w:val="0F1115"/>
          <w:lang w:val="en-US"/>
        </w:rPr>
        <w:t xml:space="preserve">, </w:t>
      </w:r>
      <w:r w:rsidR="00A9276E">
        <w:rPr>
          <w:color w:val="0F1115"/>
          <w:lang w:val="en-US"/>
        </w:rPr>
        <w:t>e</w:t>
      </w:r>
      <w:r w:rsidR="00BD18ED" w:rsidRPr="00BD18ED">
        <w:rPr>
          <w:color w:val="0F1115"/>
          <w:lang w:val="en-US"/>
        </w:rPr>
        <w:t>-mail: Tungusova.E@vvsu.ru</w:t>
      </w:r>
    </w:p>
    <w:p w14:paraId="485963CF" w14:textId="77777777" w:rsidR="00BD18ED" w:rsidRPr="00BD18ED" w:rsidRDefault="00BD18ED" w:rsidP="0017353D">
      <w:pPr>
        <w:pStyle w:val="ds-markdown-paragraph"/>
        <w:shd w:val="clear" w:color="auto" w:fill="FFFFFF"/>
        <w:spacing w:before="0" w:beforeAutospacing="0" w:after="240" w:afterAutospacing="0"/>
        <w:rPr>
          <w:color w:val="0F1115"/>
          <w:lang w:val="en-US"/>
        </w:rPr>
      </w:pPr>
      <w:r w:rsidRPr="00BD18ED">
        <w:rPr>
          <w:rStyle w:val="ae"/>
          <w:rFonts w:eastAsiaTheme="majorEastAsia"/>
          <w:color w:val="0F1115"/>
          <w:lang w:val="en-US"/>
        </w:rPr>
        <w:t>The Northern Sea Route as an Integrated Logistics Ecosystem for the Development of Russia's Fishery Complex: Strategic Prospects and Technological Challenges</w:t>
      </w:r>
    </w:p>
    <w:p w14:paraId="2856DFDB" w14:textId="79BAB710" w:rsidR="00BD18ED" w:rsidRPr="00BD18ED" w:rsidRDefault="0017353D" w:rsidP="0017353D">
      <w:pPr>
        <w:pStyle w:val="ds-markdown-paragraph"/>
        <w:shd w:val="clear" w:color="auto" w:fill="FFFFFF"/>
        <w:spacing w:before="240" w:beforeAutospacing="0" w:after="240" w:afterAutospacing="0"/>
        <w:rPr>
          <w:color w:val="0F1115"/>
          <w:lang w:val="en-US"/>
        </w:rPr>
      </w:pPr>
      <w:r>
        <w:rPr>
          <w:color w:val="0F1115"/>
          <w:lang w:val="en-US"/>
        </w:rPr>
        <w:t xml:space="preserve"> Abstract. </w:t>
      </w:r>
      <w:r w:rsidR="00BD18ED" w:rsidRPr="00BD18ED">
        <w:rPr>
          <w:color w:val="0F1115"/>
          <w:lang w:val="en-US"/>
        </w:rPr>
        <w:t xml:space="preserve">In the context of global logistics restructuring and sanctions pressure, the Northern Sea Route (NSR) is transforming from a transit corridor into a strategic national transport artery. Based on the analysis of cargo flow dynamics, infrastructure status, and technological innovations, it is proven that the effective integration of the fisheries sector into NSR logistics requires transitioning </w:t>
      </w:r>
      <w:r w:rsidR="00BD18ED" w:rsidRPr="00BD18ED">
        <w:rPr>
          <w:color w:val="0F1115"/>
          <w:lang w:val="en-US"/>
        </w:rPr>
        <w:lastRenderedPageBreak/>
        <w:t>from point solutions to creating a multi-level system. This system should include specialized port infrastructure, integrated digital platforms, specialized financial mechanisms, and international cooperation under new conditions. The concept of "Arctic logistics clusters" and a "Unified NSR Logistics Platform" is proposed.</w:t>
      </w:r>
    </w:p>
    <w:p w14:paraId="73AC118B" w14:textId="398F00BE" w:rsidR="00BD18ED" w:rsidRDefault="00BD18ED" w:rsidP="000022A0">
      <w:pPr>
        <w:pStyle w:val="ds-markdown-paragraph"/>
        <w:shd w:val="clear" w:color="auto" w:fill="FFFFFF"/>
        <w:spacing w:before="240" w:beforeAutospacing="0" w:after="0" w:afterAutospacing="0"/>
        <w:rPr>
          <w:color w:val="0F1115"/>
        </w:rPr>
      </w:pPr>
      <w:r w:rsidRPr="0017353D">
        <w:rPr>
          <w:rStyle w:val="ae"/>
          <w:rFonts w:eastAsiaTheme="majorEastAsia"/>
          <w:b w:val="0"/>
          <w:bCs w:val="0"/>
          <w:i/>
          <w:iCs/>
          <w:color w:val="0F1115"/>
          <w:lang w:val="en-US"/>
        </w:rPr>
        <w:t>Keywords:</w:t>
      </w:r>
      <w:r w:rsidRPr="00BD18ED">
        <w:rPr>
          <w:color w:val="0F1115"/>
          <w:lang w:val="en-US"/>
        </w:rPr>
        <w:t> Northern Sea Route, fisheries sector, logistics ecosystem, food security, Arctic clusters, supply chain, investment mechanisms, international cooperation in the Arctic.</w:t>
      </w:r>
    </w:p>
    <w:p w14:paraId="5BE3A527" w14:textId="77777777" w:rsidR="000022A0" w:rsidRPr="000022A0" w:rsidRDefault="000022A0" w:rsidP="000022A0">
      <w:pPr>
        <w:pStyle w:val="ds-markdown-paragraph"/>
        <w:shd w:val="clear" w:color="auto" w:fill="FFFFFF"/>
        <w:spacing w:before="240" w:beforeAutospacing="0" w:after="0" w:afterAutospacing="0"/>
        <w:rPr>
          <w:color w:val="0F1115"/>
        </w:rPr>
      </w:pPr>
    </w:p>
    <w:p w14:paraId="6C718CFB" w14:textId="1F9D33D0" w:rsidR="00E069B6" w:rsidRPr="00E069B6" w:rsidRDefault="00E069B6" w:rsidP="0017353D">
      <w:pPr>
        <w:pStyle w:val="ds-markdown-paragraph"/>
        <w:shd w:val="clear" w:color="auto" w:fill="FFFFFF"/>
        <w:spacing w:before="240" w:beforeAutospacing="0" w:after="240" w:afterAutospacing="0"/>
        <w:ind w:firstLine="708"/>
        <w:rPr>
          <w:color w:val="0F1115"/>
        </w:rPr>
      </w:pPr>
      <w:r w:rsidRPr="00E069B6">
        <w:rPr>
          <w:color w:val="0F1115"/>
        </w:rPr>
        <w:t>Современная геополитическая и экономическая реальность кардинальным образом изменила парадигму развития Северного морского пути (СМП)</w:t>
      </w:r>
      <w:r w:rsidR="00213BCF">
        <w:rPr>
          <w:color w:val="0F1115"/>
        </w:rPr>
        <w:t xml:space="preserve"> </w:t>
      </w:r>
      <w:bookmarkStart w:id="3" w:name="_Hlk211271865"/>
      <w:r w:rsidR="00213BCF" w:rsidRPr="00213BCF">
        <w:rPr>
          <w:color w:val="0F1115"/>
        </w:rPr>
        <w:t>[1</w:t>
      </w:r>
      <w:r w:rsidR="00213BCF">
        <w:rPr>
          <w:color w:val="0F1115"/>
        </w:rPr>
        <w:t>,</w:t>
      </w:r>
      <w:r w:rsidR="00213BCF" w:rsidRPr="00213BCF">
        <w:rPr>
          <w:color w:val="0F1115"/>
        </w:rPr>
        <w:t xml:space="preserve"> </w:t>
      </w:r>
      <w:r w:rsidR="00213BCF">
        <w:rPr>
          <w:color w:val="0F1115"/>
        </w:rPr>
        <w:t>с.15</w:t>
      </w:r>
      <w:r w:rsidR="00213BCF" w:rsidRPr="00213BCF">
        <w:rPr>
          <w:color w:val="0F1115"/>
        </w:rPr>
        <w:t>]</w:t>
      </w:r>
      <w:bookmarkEnd w:id="3"/>
      <w:r w:rsidRPr="00E069B6">
        <w:rPr>
          <w:color w:val="0F1115"/>
        </w:rPr>
        <w:t>. Из амбициозного международного транзитного проекта он стремительно трансформируется в критически важный элемент национальной безопасности и экономического суверенитета Российской Федерации</w:t>
      </w:r>
      <w:r w:rsidR="0096189A">
        <w:rPr>
          <w:color w:val="0F1115"/>
        </w:rPr>
        <w:t xml:space="preserve"> </w:t>
      </w:r>
      <w:r w:rsidR="0096189A" w:rsidRPr="0096189A">
        <w:rPr>
          <w:color w:val="0F1115"/>
        </w:rPr>
        <w:t>[</w:t>
      </w:r>
      <w:r w:rsidR="0096189A">
        <w:rPr>
          <w:color w:val="0F1115"/>
        </w:rPr>
        <w:t>2</w:t>
      </w:r>
      <w:r w:rsidR="0096189A" w:rsidRPr="0096189A">
        <w:rPr>
          <w:color w:val="0F1115"/>
        </w:rPr>
        <w:t>, с.</w:t>
      </w:r>
      <w:r w:rsidR="0096189A">
        <w:rPr>
          <w:color w:val="0F1115"/>
        </w:rPr>
        <w:t>8</w:t>
      </w:r>
      <w:r w:rsidR="0096189A" w:rsidRPr="0096189A">
        <w:rPr>
          <w:color w:val="0F1115"/>
        </w:rPr>
        <w:t>]</w:t>
      </w:r>
      <w:r w:rsidRPr="00E069B6">
        <w:rPr>
          <w:color w:val="0F1115"/>
        </w:rPr>
        <w:t>. Этот переход сопровождается переориентацией с международного транзита на обеспечение национальных задач: освоение ресурсов Арктики, интеграцию дальневосточных регионов в общефедеральную экономику и создание альтернативных экспортных маршрутов в обход недружественных юрисдикций.</w:t>
      </w:r>
    </w:p>
    <w:p w14:paraId="5B3A6F0B" w14:textId="77777777" w:rsidR="00E069B6" w:rsidRPr="00E069B6" w:rsidRDefault="00E069B6" w:rsidP="0017353D">
      <w:pPr>
        <w:pStyle w:val="ds-markdown-paragraph"/>
        <w:shd w:val="clear" w:color="auto" w:fill="FFFFFF"/>
        <w:spacing w:before="240" w:beforeAutospacing="0" w:after="240" w:afterAutospacing="0"/>
        <w:ind w:firstLine="708"/>
        <w:rPr>
          <w:color w:val="0F1115"/>
        </w:rPr>
      </w:pPr>
      <w:r w:rsidRPr="00E069B6">
        <w:rPr>
          <w:color w:val="0F1115"/>
        </w:rPr>
        <w:t>В этом контексте рыбная отрасль, являющаяся традиционным драйвером экономики Дальнего Востока и значимым элементом продовольственной безопасности страны, сталкивается с новыми вызовами и возможностями. Существующие логистические маршруты, включая перегруженные сухопутные переходы и протяженный Южный морской путь через Суэцкий канал, демонстрируют растущие риски и издержки. В этой связи СМП представляет собой стратегическую альтернативу, однако его использование для перевозки скоропортящейся рыбной продукции сопряжено с комплексом уникальных проблем.</w:t>
      </w:r>
    </w:p>
    <w:p w14:paraId="6BC2EE8E" w14:textId="4D38FA10" w:rsidR="00E069B6" w:rsidRDefault="00E069B6" w:rsidP="0017353D">
      <w:pPr>
        <w:pStyle w:val="ds-markdown-paragraph"/>
        <w:shd w:val="clear" w:color="auto" w:fill="FFFFFF"/>
        <w:spacing w:before="240" w:beforeAutospacing="0" w:after="240" w:afterAutospacing="0"/>
        <w:ind w:firstLine="708"/>
        <w:rPr>
          <w:color w:val="0F1115"/>
        </w:rPr>
      </w:pPr>
      <w:r w:rsidRPr="00E069B6">
        <w:rPr>
          <w:color w:val="0F1115"/>
        </w:rPr>
        <w:t>Анализ существующих исследований показывает, что, несмотря на достаточную изученность общих вопросов развития СМП, тема его интеграции с рыбохозяйственным комплексом остается фрагментарной. Отсутствует системный подход, рассматривающий взаимосвязь технологических, инфраструктурных, экономических и управленческих аспектов. </w:t>
      </w:r>
      <w:r w:rsidRPr="00E069B6">
        <w:rPr>
          <w:rStyle w:val="ae"/>
          <w:rFonts w:eastAsiaTheme="majorEastAsia"/>
          <w:b w:val="0"/>
          <w:bCs w:val="0"/>
          <w:color w:val="0F1115"/>
        </w:rPr>
        <w:t>Научная проблема</w:t>
      </w:r>
      <w:r w:rsidRPr="00E069B6">
        <w:rPr>
          <w:color w:val="0F1115"/>
        </w:rPr>
        <w:t> заключается в необходимости разработки целостной модели логистической экосистемы, адаптированной под специфические требования рыбной отрасли и суровые условия Арктики.</w:t>
      </w:r>
    </w:p>
    <w:p w14:paraId="6216EFA6" w14:textId="77777777" w:rsidR="00E069B6" w:rsidRPr="00E069B6" w:rsidRDefault="00E069B6" w:rsidP="0017353D">
      <w:pPr>
        <w:pStyle w:val="ds-markdown-paragraph"/>
        <w:shd w:val="clear" w:color="auto" w:fill="FFFFFF"/>
        <w:spacing w:before="240" w:beforeAutospacing="0" w:after="240" w:afterAutospacing="0"/>
        <w:ind w:firstLine="708"/>
        <w:rPr>
          <w:color w:val="0F1115"/>
        </w:rPr>
      </w:pPr>
      <w:r w:rsidRPr="00E069B6">
        <w:rPr>
          <w:rStyle w:val="ae"/>
          <w:rFonts w:eastAsiaTheme="majorEastAsia"/>
          <w:b w:val="0"/>
          <w:bCs w:val="0"/>
          <w:color w:val="0F1115"/>
        </w:rPr>
        <w:t>Цель данного исследования</w:t>
      </w:r>
      <w:r w:rsidRPr="00E069B6">
        <w:rPr>
          <w:color w:val="0F1115"/>
        </w:rPr>
        <w:t> – разработать и научно обосновать концепцию интегрированной логистической экосистемы СМП для рыбной отрасли, структурировать ее ключевые элементы и предложить конкретные механизмы ее практической реализации.</w:t>
      </w:r>
    </w:p>
    <w:p w14:paraId="5625071C" w14:textId="1FD206A7" w:rsidR="00E069B6" w:rsidRPr="00E069B6" w:rsidRDefault="00E069B6" w:rsidP="0017353D">
      <w:pPr>
        <w:pStyle w:val="ds-markdown-paragraph"/>
        <w:shd w:val="clear" w:color="auto" w:fill="FFFFFF"/>
        <w:spacing w:before="240" w:beforeAutospacing="0" w:after="240" w:afterAutospacing="0"/>
        <w:ind w:firstLine="708"/>
        <w:rPr>
          <w:color w:val="0F1115"/>
        </w:rPr>
      </w:pPr>
      <w:r w:rsidRPr="00E069B6">
        <w:rPr>
          <w:color w:val="0F1115"/>
        </w:rPr>
        <w:t>Исследование базируется на комплексном анализе данных из официальных источников, включая статистику Администрации СМП, материалы Министерства развития Дальнего Востока и Арктики, отчеты госкорпораций («Росатом», «Новатэк»), а также научные публикации по проблематике арктической логистики.</w:t>
      </w:r>
    </w:p>
    <w:p w14:paraId="658EAB3D" w14:textId="77777777" w:rsidR="00E069B6" w:rsidRPr="00E069B6" w:rsidRDefault="00E069B6" w:rsidP="0017353D">
      <w:pPr>
        <w:pStyle w:val="ds-markdown-paragraph"/>
        <w:shd w:val="clear" w:color="auto" w:fill="FFFFFF"/>
        <w:spacing w:before="240" w:beforeAutospacing="0" w:after="240" w:afterAutospacing="0"/>
        <w:ind w:firstLine="360"/>
        <w:rPr>
          <w:color w:val="0F1115"/>
        </w:rPr>
      </w:pPr>
      <w:r w:rsidRPr="00E069B6">
        <w:rPr>
          <w:color w:val="0F1115"/>
        </w:rPr>
        <w:t>Были применены следующие методы:</w:t>
      </w:r>
    </w:p>
    <w:p w14:paraId="2D4C3CD8" w14:textId="77777777" w:rsidR="00E069B6" w:rsidRPr="00E069B6" w:rsidRDefault="00E069B6" w:rsidP="0017353D">
      <w:pPr>
        <w:pStyle w:val="ds-markdown-paragraph"/>
        <w:numPr>
          <w:ilvl w:val="0"/>
          <w:numId w:val="1"/>
        </w:numPr>
        <w:shd w:val="clear" w:color="auto" w:fill="FFFFFF"/>
        <w:spacing w:before="0" w:beforeAutospacing="0" w:after="0" w:afterAutospacing="0"/>
        <w:rPr>
          <w:color w:val="0F1115"/>
        </w:rPr>
      </w:pPr>
      <w:r w:rsidRPr="00E069B6">
        <w:rPr>
          <w:rStyle w:val="af"/>
          <w:rFonts w:eastAsiaTheme="majorEastAsia"/>
          <w:i w:val="0"/>
          <w:iCs w:val="0"/>
          <w:color w:val="0F1115"/>
        </w:rPr>
        <w:t>Сравнительный анализ</w:t>
      </w:r>
      <w:r w:rsidRPr="00E069B6">
        <w:rPr>
          <w:color w:val="0F1115"/>
        </w:rPr>
        <w:t> для оценки конкурентоспособности СМП относительно Южного морского пути (ЮМП) в контексте перевозки рыбной продукции по критериям времени, стоимости, сохранности качества и рисков.</w:t>
      </w:r>
    </w:p>
    <w:p w14:paraId="60C703B5" w14:textId="77777777" w:rsidR="00E069B6" w:rsidRPr="00E069B6" w:rsidRDefault="00E069B6" w:rsidP="0017353D">
      <w:pPr>
        <w:pStyle w:val="ds-markdown-paragraph"/>
        <w:numPr>
          <w:ilvl w:val="0"/>
          <w:numId w:val="1"/>
        </w:numPr>
        <w:shd w:val="clear" w:color="auto" w:fill="FFFFFF"/>
        <w:spacing w:before="0" w:beforeAutospacing="0" w:after="0" w:afterAutospacing="0"/>
        <w:rPr>
          <w:color w:val="0F1115"/>
        </w:rPr>
      </w:pPr>
      <w:r w:rsidRPr="00E069B6">
        <w:rPr>
          <w:rStyle w:val="af"/>
          <w:rFonts w:eastAsiaTheme="majorEastAsia"/>
          <w:i w:val="0"/>
          <w:iCs w:val="0"/>
          <w:color w:val="0F1115"/>
        </w:rPr>
        <w:t>Системный подход</w:t>
      </w:r>
      <w:r w:rsidRPr="00E069B6">
        <w:rPr>
          <w:color w:val="0F1115"/>
        </w:rPr>
        <w:t> для рассмотрения СМП не как изолированного транспортного пути, а как сложной эколого-экономико-социальной системы.</w:t>
      </w:r>
    </w:p>
    <w:p w14:paraId="4DE61D68" w14:textId="77777777" w:rsidR="00E069B6" w:rsidRPr="00E069B6" w:rsidRDefault="00E069B6" w:rsidP="0017353D">
      <w:pPr>
        <w:pStyle w:val="ds-markdown-paragraph"/>
        <w:numPr>
          <w:ilvl w:val="0"/>
          <w:numId w:val="1"/>
        </w:numPr>
        <w:shd w:val="clear" w:color="auto" w:fill="FFFFFF"/>
        <w:spacing w:before="0" w:beforeAutospacing="0" w:after="0" w:afterAutospacing="0"/>
        <w:rPr>
          <w:color w:val="0F1115"/>
        </w:rPr>
      </w:pPr>
      <w:r w:rsidRPr="00E069B6">
        <w:rPr>
          <w:rStyle w:val="af"/>
          <w:rFonts w:eastAsiaTheme="majorEastAsia"/>
          <w:i w:val="0"/>
          <w:iCs w:val="0"/>
          <w:color w:val="0F1115"/>
        </w:rPr>
        <w:t>Структурное проектирование</w:t>
      </w:r>
      <w:r w:rsidRPr="00E069B6">
        <w:rPr>
          <w:color w:val="0F1115"/>
        </w:rPr>
        <w:t> для разработки моделей логистических кластеров, цифровой платформы и финансовых механизмов.</w:t>
      </w:r>
    </w:p>
    <w:p w14:paraId="1002F2C7" w14:textId="77777777" w:rsidR="00E069B6" w:rsidRPr="00E069B6" w:rsidRDefault="00E069B6" w:rsidP="0017353D">
      <w:pPr>
        <w:pStyle w:val="ds-markdown-paragraph"/>
        <w:numPr>
          <w:ilvl w:val="0"/>
          <w:numId w:val="1"/>
        </w:numPr>
        <w:shd w:val="clear" w:color="auto" w:fill="FFFFFF"/>
        <w:spacing w:before="0" w:beforeAutospacing="0" w:after="0" w:afterAutospacing="0"/>
        <w:rPr>
          <w:color w:val="0F1115"/>
        </w:rPr>
      </w:pPr>
      <w:r w:rsidRPr="00E069B6">
        <w:rPr>
          <w:rStyle w:val="af"/>
          <w:rFonts w:eastAsiaTheme="majorEastAsia"/>
          <w:i w:val="0"/>
          <w:iCs w:val="0"/>
          <w:color w:val="0F1115"/>
        </w:rPr>
        <w:lastRenderedPageBreak/>
        <w:t>Экономическое моделирование</w:t>
      </w:r>
      <w:r w:rsidRPr="00E069B6">
        <w:rPr>
          <w:i/>
          <w:iCs/>
          <w:color w:val="0F1115"/>
        </w:rPr>
        <w:t> </w:t>
      </w:r>
      <w:r w:rsidRPr="00E069B6">
        <w:rPr>
          <w:color w:val="0F1115"/>
        </w:rPr>
        <w:t xml:space="preserve">для обоснования инвестиционной привлекательности и расчета совокупной стоимости владения (Total Cost </w:t>
      </w:r>
      <w:proofErr w:type="spellStart"/>
      <w:r w:rsidRPr="00E069B6">
        <w:rPr>
          <w:color w:val="0F1115"/>
        </w:rPr>
        <w:t>of</w:t>
      </w:r>
      <w:proofErr w:type="spellEnd"/>
      <w:r w:rsidRPr="00E069B6">
        <w:rPr>
          <w:color w:val="0F1115"/>
        </w:rPr>
        <w:t xml:space="preserve"> </w:t>
      </w:r>
      <w:proofErr w:type="spellStart"/>
      <w:r w:rsidRPr="00E069B6">
        <w:rPr>
          <w:color w:val="0F1115"/>
        </w:rPr>
        <w:t>Ownership</w:t>
      </w:r>
      <w:proofErr w:type="spellEnd"/>
      <w:r w:rsidRPr="00E069B6">
        <w:rPr>
          <w:color w:val="0F1115"/>
        </w:rPr>
        <w:t>).</w:t>
      </w:r>
    </w:p>
    <w:p w14:paraId="19E3E13F" w14:textId="6BDEF2CD" w:rsidR="00E069B6" w:rsidRDefault="00E069B6" w:rsidP="0017353D">
      <w:pPr>
        <w:pStyle w:val="ds-markdown-paragraph"/>
        <w:shd w:val="clear" w:color="auto" w:fill="FFFFFF"/>
        <w:spacing w:before="240" w:beforeAutospacing="0" w:after="240" w:afterAutospacing="0"/>
        <w:ind w:firstLine="360"/>
        <w:rPr>
          <w:color w:val="0F1115"/>
        </w:rPr>
      </w:pPr>
      <w:r w:rsidRPr="00E069B6">
        <w:rPr>
          <w:rStyle w:val="ae"/>
          <w:rFonts w:eastAsiaTheme="majorEastAsia"/>
          <w:b w:val="0"/>
          <w:bCs w:val="0"/>
          <w:color w:val="0F1115"/>
        </w:rPr>
        <w:t>Динамика грузопотока и структурные сдвиги.</w:t>
      </w:r>
      <w:r w:rsidRPr="00E069B6">
        <w:rPr>
          <w:b/>
          <w:bCs/>
          <w:color w:val="0F1115"/>
        </w:rPr>
        <w:t> </w:t>
      </w:r>
      <w:r w:rsidRPr="00E069B6">
        <w:rPr>
          <w:color w:val="0F1115"/>
        </w:rPr>
        <w:t xml:space="preserve">По данным Администрации СМП, объем грузоперевозок демонстрирует устойчивый рост: с ~5 млн тонн в 2018 году до </w:t>
      </w:r>
      <w:r>
        <w:rPr>
          <w:color w:val="0F1115"/>
        </w:rPr>
        <w:t>39</w:t>
      </w:r>
      <w:r w:rsidRPr="00E069B6">
        <w:rPr>
          <w:color w:val="0F1115"/>
        </w:rPr>
        <w:t xml:space="preserve"> млн тонн в 2023 году</w:t>
      </w:r>
      <w:r w:rsidR="0096189A">
        <w:rPr>
          <w:color w:val="0F1115"/>
        </w:rPr>
        <w:t xml:space="preserve"> </w:t>
      </w:r>
      <w:r w:rsidR="0096189A" w:rsidRPr="0096189A">
        <w:rPr>
          <w:color w:val="0F1115"/>
        </w:rPr>
        <w:t>[</w:t>
      </w:r>
      <w:r w:rsidR="0096189A">
        <w:rPr>
          <w:color w:val="0F1115"/>
        </w:rPr>
        <w:t>2</w:t>
      </w:r>
      <w:r w:rsidR="0096189A" w:rsidRPr="0096189A">
        <w:rPr>
          <w:color w:val="0F1115"/>
        </w:rPr>
        <w:t>, с.1</w:t>
      </w:r>
      <w:r w:rsidR="0096189A">
        <w:rPr>
          <w:color w:val="0F1115"/>
        </w:rPr>
        <w:t>2</w:t>
      </w:r>
      <w:r w:rsidR="0096189A" w:rsidRPr="0096189A">
        <w:rPr>
          <w:color w:val="0F1115"/>
        </w:rPr>
        <w:t>]</w:t>
      </w:r>
      <w:r w:rsidRPr="00E069B6">
        <w:rPr>
          <w:color w:val="0F1115"/>
        </w:rPr>
        <w:t>. Прогноз на 202</w:t>
      </w:r>
      <w:r>
        <w:rPr>
          <w:color w:val="0F1115"/>
        </w:rPr>
        <w:t>5</w:t>
      </w:r>
      <w:r w:rsidRPr="00E069B6">
        <w:rPr>
          <w:color w:val="0F1115"/>
        </w:rPr>
        <w:t xml:space="preserve"> год составляет около 4</w:t>
      </w:r>
      <w:r>
        <w:rPr>
          <w:color w:val="0F1115"/>
        </w:rPr>
        <w:t>6</w:t>
      </w:r>
      <w:r w:rsidRPr="00E069B6">
        <w:rPr>
          <w:color w:val="0F1115"/>
        </w:rPr>
        <w:t xml:space="preserve"> млн тонн. Однако структура грузов остается резко асимметричной: доминируют энергоносители (СПГ, нефть, уголь), на которые приходится более 80% грузопотока</w:t>
      </w:r>
      <w:r w:rsidR="0096189A">
        <w:rPr>
          <w:color w:val="0F1115"/>
        </w:rPr>
        <w:t xml:space="preserve"> </w:t>
      </w:r>
      <w:r w:rsidR="0096189A" w:rsidRPr="0096189A">
        <w:rPr>
          <w:color w:val="0F1115"/>
        </w:rPr>
        <w:t>[</w:t>
      </w:r>
      <w:r w:rsidR="0096189A">
        <w:rPr>
          <w:color w:val="0F1115"/>
        </w:rPr>
        <w:t>3</w:t>
      </w:r>
      <w:r w:rsidR="0096189A" w:rsidRPr="0096189A">
        <w:rPr>
          <w:color w:val="0F1115"/>
        </w:rPr>
        <w:t>, с.</w:t>
      </w:r>
      <w:r w:rsidR="0096189A">
        <w:rPr>
          <w:color w:val="0F1115"/>
        </w:rPr>
        <w:t>24</w:t>
      </w:r>
      <w:r w:rsidR="0096189A" w:rsidRPr="0096189A">
        <w:rPr>
          <w:color w:val="0F1115"/>
        </w:rPr>
        <w:t>]</w:t>
      </w:r>
      <w:r w:rsidRPr="00E069B6">
        <w:rPr>
          <w:color w:val="0F1115"/>
        </w:rPr>
        <w:t>. Доля продукции рыбной отрасли, как и других генеральных грузов, статистически незначительна, что свидетельствует о наличии существенных барьеров для ее интеграции в логистику СМП.</w:t>
      </w:r>
    </w:p>
    <w:p w14:paraId="5FCF534C" w14:textId="77777777" w:rsidR="00E069B6" w:rsidRPr="00E069B6" w:rsidRDefault="00E069B6" w:rsidP="0017353D">
      <w:pPr>
        <w:pStyle w:val="ds-markdown-paragraph"/>
        <w:shd w:val="clear" w:color="auto" w:fill="FFFFFF"/>
        <w:spacing w:before="240" w:beforeAutospacing="0" w:after="240" w:afterAutospacing="0"/>
        <w:ind w:firstLine="360"/>
        <w:rPr>
          <w:color w:val="0F1115"/>
        </w:rPr>
      </w:pPr>
      <w:r w:rsidRPr="00E069B6">
        <w:rPr>
          <w:rStyle w:val="ae"/>
          <w:rFonts w:eastAsiaTheme="majorEastAsia"/>
          <w:b w:val="0"/>
          <w:bCs w:val="0"/>
          <w:color w:val="0F1115"/>
        </w:rPr>
        <w:t>Инфраструктурные вызовы.</w:t>
      </w:r>
      <w:r w:rsidRPr="00E069B6">
        <w:rPr>
          <w:color w:val="0F1115"/>
        </w:rPr>
        <w:t> Ключевыми препятствиями являются:</w:t>
      </w:r>
    </w:p>
    <w:p w14:paraId="2FBB6F8A" w14:textId="3F4B7190" w:rsidR="00E069B6" w:rsidRPr="00E069B6" w:rsidRDefault="00E069B6" w:rsidP="0017353D">
      <w:pPr>
        <w:pStyle w:val="ds-markdown-paragraph"/>
        <w:numPr>
          <w:ilvl w:val="0"/>
          <w:numId w:val="2"/>
        </w:numPr>
        <w:shd w:val="clear" w:color="auto" w:fill="FFFFFF"/>
        <w:spacing w:before="0" w:beforeAutospacing="0" w:after="0" w:afterAutospacing="0"/>
        <w:rPr>
          <w:color w:val="0F1115"/>
        </w:rPr>
      </w:pPr>
      <w:r w:rsidRPr="00E069B6">
        <w:rPr>
          <w:rStyle w:val="ae"/>
          <w:rFonts w:eastAsiaTheme="majorEastAsia"/>
          <w:b w:val="0"/>
          <w:bCs w:val="0"/>
          <w:color w:val="0F1115"/>
        </w:rPr>
        <w:t>Неразвитость специализированной портовой инфраструктуры.</w:t>
      </w:r>
      <w:r w:rsidRPr="00E069B6">
        <w:rPr>
          <w:color w:val="0F1115"/>
        </w:rPr>
        <w:t> Существующие порты (</w:t>
      </w:r>
      <w:proofErr w:type="spellStart"/>
      <w:r w:rsidRPr="00E069B6">
        <w:rPr>
          <w:color w:val="0F1115"/>
        </w:rPr>
        <w:t>Сабетта</w:t>
      </w:r>
      <w:proofErr w:type="spellEnd"/>
      <w:r w:rsidRPr="00E069B6">
        <w:rPr>
          <w:color w:val="0F1115"/>
        </w:rPr>
        <w:t xml:space="preserve">, Дудинка) ориентированы на навалочные и наливные грузы. Отсутствие в арктических портах современных рефрижераторных терминалов с </w:t>
      </w:r>
      <w:proofErr w:type="spellStart"/>
      <w:r w:rsidRPr="00E069B6">
        <w:rPr>
          <w:color w:val="0F1115"/>
        </w:rPr>
        <w:t>мультитемпературными</w:t>
      </w:r>
      <w:proofErr w:type="spellEnd"/>
      <w:r w:rsidRPr="00E069B6">
        <w:rPr>
          <w:color w:val="0F1115"/>
        </w:rPr>
        <w:t xml:space="preserve"> зонами делает физически невозможным эффективную перевалку рыбной продукции</w:t>
      </w:r>
      <w:r w:rsidR="00216627">
        <w:rPr>
          <w:color w:val="0F1115"/>
        </w:rPr>
        <w:t xml:space="preserve"> </w:t>
      </w:r>
      <w:r w:rsidR="00216627" w:rsidRPr="00216627">
        <w:rPr>
          <w:color w:val="0F1115"/>
        </w:rPr>
        <w:t>[</w:t>
      </w:r>
      <w:r w:rsidR="00216627">
        <w:rPr>
          <w:color w:val="0F1115"/>
        </w:rPr>
        <w:t>4</w:t>
      </w:r>
      <w:r w:rsidR="00216627" w:rsidRPr="00216627">
        <w:rPr>
          <w:color w:val="0F1115"/>
        </w:rPr>
        <w:t>, с.</w:t>
      </w:r>
      <w:r w:rsidR="00216627">
        <w:rPr>
          <w:color w:val="0F1115"/>
        </w:rPr>
        <w:t>36</w:t>
      </w:r>
      <w:r w:rsidR="00216627" w:rsidRPr="00216627">
        <w:rPr>
          <w:color w:val="0F1115"/>
        </w:rPr>
        <w:t>]</w:t>
      </w:r>
      <w:r w:rsidRPr="00E069B6">
        <w:rPr>
          <w:color w:val="0F1115"/>
        </w:rPr>
        <w:t>.</w:t>
      </w:r>
    </w:p>
    <w:p w14:paraId="44B2CE4F" w14:textId="53A06F82" w:rsidR="00E069B6" w:rsidRPr="00E069B6" w:rsidRDefault="00E069B6" w:rsidP="0017353D">
      <w:pPr>
        <w:pStyle w:val="ds-markdown-paragraph"/>
        <w:numPr>
          <w:ilvl w:val="0"/>
          <w:numId w:val="2"/>
        </w:numPr>
        <w:shd w:val="clear" w:color="auto" w:fill="FFFFFF"/>
        <w:spacing w:before="0" w:beforeAutospacing="0" w:after="0" w:afterAutospacing="0"/>
        <w:rPr>
          <w:color w:val="0F1115"/>
        </w:rPr>
      </w:pPr>
      <w:r w:rsidRPr="00E069B6">
        <w:rPr>
          <w:rStyle w:val="ae"/>
          <w:rFonts w:eastAsiaTheme="majorEastAsia"/>
          <w:b w:val="0"/>
          <w:bCs w:val="0"/>
          <w:color w:val="0F1115"/>
        </w:rPr>
        <w:t>Дефицит специализированного флота.</w:t>
      </w:r>
      <w:r w:rsidRPr="00E069B6">
        <w:rPr>
          <w:color w:val="0F1115"/>
        </w:rPr>
        <w:t xml:space="preserve"> Количество судов-рефрижераторов и контейнеровозов ледового класса, способных работать в условиях Арктики, крайне </w:t>
      </w:r>
      <w:proofErr w:type="gramStart"/>
      <w:r w:rsidRPr="00E069B6">
        <w:rPr>
          <w:color w:val="0F1115"/>
        </w:rPr>
        <w:t>ограничено</w:t>
      </w:r>
      <w:r w:rsidR="00216627" w:rsidRPr="00216627">
        <w:rPr>
          <w:color w:val="0F1115"/>
        </w:rPr>
        <w:t>[</w:t>
      </w:r>
      <w:proofErr w:type="gramEnd"/>
      <w:r w:rsidR="00216627">
        <w:rPr>
          <w:color w:val="0F1115"/>
        </w:rPr>
        <w:t>5</w:t>
      </w:r>
      <w:r w:rsidR="00216627" w:rsidRPr="00216627">
        <w:rPr>
          <w:color w:val="0F1115"/>
        </w:rPr>
        <w:t>, с.</w:t>
      </w:r>
      <w:r w:rsidR="00216627">
        <w:rPr>
          <w:color w:val="0F1115"/>
        </w:rPr>
        <w:t>42</w:t>
      </w:r>
      <w:r w:rsidR="00216627" w:rsidRPr="00216627">
        <w:rPr>
          <w:color w:val="0F1115"/>
        </w:rPr>
        <w:t>]</w:t>
      </w:r>
      <w:r w:rsidRPr="00E069B6">
        <w:rPr>
          <w:color w:val="0F1115"/>
        </w:rPr>
        <w:t>.</w:t>
      </w:r>
    </w:p>
    <w:p w14:paraId="608206E1" w14:textId="407AB071" w:rsidR="00E069B6" w:rsidRPr="002F1671" w:rsidRDefault="00E069B6" w:rsidP="0017353D">
      <w:pPr>
        <w:pStyle w:val="ds-markdown-paragraph"/>
        <w:numPr>
          <w:ilvl w:val="0"/>
          <w:numId w:val="2"/>
        </w:numPr>
        <w:shd w:val="clear" w:color="auto" w:fill="FFFFFF"/>
        <w:spacing w:before="0" w:beforeAutospacing="0" w:after="0" w:afterAutospacing="0"/>
        <w:rPr>
          <w:color w:val="0F1115"/>
        </w:rPr>
      </w:pPr>
      <w:r w:rsidRPr="00E069B6">
        <w:rPr>
          <w:rStyle w:val="ae"/>
          <w:rFonts w:eastAsiaTheme="majorEastAsia"/>
          <w:b w:val="0"/>
          <w:bCs w:val="0"/>
          <w:color w:val="0F1115"/>
        </w:rPr>
        <w:t>Высокая стоимость ледокольной проводки,</w:t>
      </w:r>
      <w:r w:rsidRPr="00E069B6">
        <w:rPr>
          <w:color w:val="0F1115"/>
        </w:rPr>
        <w:t> которая делает экономически нецелесообразными перевозки средне- и низкомаржинальных грузов.</w:t>
      </w:r>
    </w:p>
    <w:p w14:paraId="61F47A2F" w14:textId="77777777" w:rsidR="00E069B6" w:rsidRPr="00E069B6" w:rsidRDefault="00E069B6" w:rsidP="0017353D">
      <w:pPr>
        <w:pStyle w:val="ds-markdown-paragraph"/>
        <w:shd w:val="clear" w:color="auto" w:fill="FFFFFF"/>
        <w:spacing w:before="240" w:beforeAutospacing="0" w:after="240" w:afterAutospacing="0"/>
        <w:ind w:firstLine="360"/>
        <w:rPr>
          <w:color w:val="0F1115"/>
        </w:rPr>
      </w:pPr>
      <w:r w:rsidRPr="00E069B6">
        <w:rPr>
          <w:rStyle w:val="ae"/>
          <w:rFonts w:eastAsiaTheme="majorEastAsia"/>
          <w:b w:val="0"/>
          <w:bCs w:val="0"/>
          <w:color w:val="0F1115"/>
        </w:rPr>
        <w:t>Влияние климатических изменений.</w:t>
      </w:r>
      <w:r w:rsidRPr="00E069B6">
        <w:rPr>
          <w:color w:val="0F1115"/>
        </w:rPr>
        <w:t> Парадокс изменения климата заключается в его двойном эффекте: с одной стороны, удлинение навигационного периода создает дополнительные возможности; с другой – увеличение непредсказуемости ледовой обстановки (дрейф айсбергов, подвижки льда) требует более совершенных систем мониторинга и управления рисками, что повышает операционные издержки.</w:t>
      </w:r>
    </w:p>
    <w:p w14:paraId="7B004020" w14:textId="77777777" w:rsidR="00E069B6" w:rsidRPr="00E069B6" w:rsidRDefault="00E069B6" w:rsidP="0017353D">
      <w:pPr>
        <w:pStyle w:val="ds-markdown-paragraph"/>
        <w:shd w:val="clear" w:color="auto" w:fill="FFFFFF"/>
        <w:spacing w:before="240" w:beforeAutospacing="0" w:after="240" w:afterAutospacing="0"/>
        <w:ind w:firstLine="360"/>
        <w:rPr>
          <w:b/>
          <w:bCs/>
          <w:color w:val="0F1115"/>
        </w:rPr>
      </w:pPr>
      <w:r w:rsidRPr="00E069B6">
        <w:rPr>
          <w:rStyle w:val="ae"/>
          <w:rFonts w:eastAsiaTheme="majorEastAsia"/>
          <w:b w:val="0"/>
          <w:bCs w:val="0"/>
          <w:color w:val="0F1115"/>
        </w:rPr>
        <w:t>Предлагаемая модель интегрированной логистической экосистемы</w:t>
      </w:r>
    </w:p>
    <w:p w14:paraId="53A910C6" w14:textId="77777777" w:rsidR="00E069B6" w:rsidRPr="00E069B6" w:rsidRDefault="00E069B6" w:rsidP="0017353D">
      <w:pPr>
        <w:pStyle w:val="ds-markdown-paragraph"/>
        <w:shd w:val="clear" w:color="auto" w:fill="FFFFFF"/>
        <w:spacing w:before="240" w:beforeAutospacing="0" w:after="240" w:afterAutospacing="0"/>
        <w:ind w:firstLine="360"/>
        <w:rPr>
          <w:color w:val="0F1115"/>
        </w:rPr>
      </w:pPr>
      <w:r w:rsidRPr="00E069B6">
        <w:rPr>
          <w:color w:val="0F1115"/>
        </w:rPr>
        <w:t>Для преодоления выявленных барьеров предлагается модель экосистемы, состоящей из четырех взаимосвязанных уровней.</w:t>
      </w:r>
    </w:p>
    <w:p w14:paraId="66B04F2D" w14:textId="77777777" w:rsidR="00E069B6" w:rsidRPr="00E069B6" w:rsidRDefault="00E069B6" w:rsidP="0017353D">
      <w:pPr>
        <w:pStyle w:val="ds-markdown-paragraph"/>
        <w:shd w:val="clear" w:color="auto" w:fill="FFFFFF"/>
        <w:spacing w:before="240" w:beforeAutospacing="0" w:after="240" w:afterAutospacing="0"/>
        <w:rPr>
          <w:color w:val="0F1115"/>
        </w:rPr>
      </w:pPr>
      <w:r w:rsidRPr="00E069B6">
        <w:rPr>
          <w:rStyle w:val="ae"/>
          <w:rFonts w:eastAsiaTheme="majorEastAsia"/>
          <w:b w:val="0"/>
          <w:bCs w:val="0"/>
          <w:color w:val="0F1115"/>
        </w:rPr>
        <w:t>1. Инфраструктурный уровень: Создание сети арктических логистических кластеров</w:t>
      </w:r>
    </w:p>
    <w:p w14:paraId="14DA6C4F" w14:textId="77777777" w:rsidR="00E069B6" w:rsidRPr="00E069B6" w:rsidRDefault="00E069B6" w:rsidP="0017353D">
      <w:pPr>
        <w:pStyle w:val="ds-markdown-paragraph"/>
        <w:shd w:val="clear" w:color="auto" w:fill="FFFFFF"/>
        <w:spacing w:before="240" w:beforeAutospacing="0" w:after="240" w:afterAutospacing="0"/>
        <w:ind w:firstLine="360"/>
        <w:rPr>
          <w:color w:val="0F1115"/>
        </w:rPr>
      </w:pPr>
      <w:r w:rsidRPr="00E069B6">
        <w:rPr>
          <w:color w:val="0F1115"/>
        </w:rPr>
        <w:t>Вместо точечного развития портов предлагается создать сеть взаимодополняющих кластеров, выполняющих специализированные функции в цепочке создания стоимости рыбной продукции.</w:t>
      </w:r>
    </w:p>
    <w:p w14:paraId="1A79C8F3" w14:textId="77777777" w:rsidR="00E069B6" w:rsidRPr="00E069B6" w:rsidRDefault="00E069B6" w:rsidP="00A83580">
      <w:pPr>
        <w:pStyle w:val="ds-markdown-paragraph"/>
        <w:shd w:val="clear" w:color="auto" w:fill="FFFFFF"/>
        <w:spacing w:before="0" w:beforeAutospacing="0" w:after="120" w:afterAutospacing="0"/>
        <w:ind w:firstLine="360"/>
        <w:rPr>
          <w:color w:val="0F1115"/>
        </w:rPr>
      </w:pPr>
      <w:r w:rsidRPr="00E069B6">
        <w:rPr>
          <w:rStyle w:val="ae"/>
          <w:rFonts w:eastAsiaTheme="majorEastAsia"/>
          <w:b w:val="0"/>
          <w:bCs w:val="0"/>
          <w:color w:val="0F1115"/>
        </w:rPr>
        <w:t>Кластер 1: «Западные ворота и центр переработки» (Мурманск, Архангельск).</w:t>
      </w:r>
    </w:p>
    <w:p w14:paraId="4D1ED93C" w14:textId="77777777" w:rsidR="00E069B6" w:rsidRPr="00E069B6" w:rsidRDefault="00E069B6" w:rsidP="0017353D">
      <w:pPr>
        <w:pStyle w:val="ds-markdown-paragraph"/>
        <w:numPr>
          <w:ilvl w:val="1"/>
          <w:numId w:val="3"/>
        </w:numPr>
        <w:shd w:val="clear" w:color="auto" w:fill="FFFFFF"/>
        <w:spacing w:before="0" w:beforeAutospacing="0" w:after="0" w:afterAutospacing="0"/>
        <w:rPr>
          <w:color w:val="0F1115"/>
        </w:rPr>
      </w:pPr>
      <w:r w:rsidRPr="00E069B6">
        <w:rPr>
          <w:rStyle w:val="ae"/>
          <w:rFonts w:eastAsiaTheme="majorEastAsia"/>
          <w:b w:val="0"/>
          <w:bCs w:val="0"/>
          <w:color w:val="0F1115"/>
        </w:rPr>
        <w:t>Функция:</w:t>
      </w:r>
      <w:r w:rsidRPr="00E069B6">
        <w:rPr>
          <w:color w:val="0F1115"/>
        </w:rPr>
        <w:t> Крупнейший незамерзающий хаб. Прием крупных партий рыбной продукции с Дальнего Востока и из Баренцева моря. </w:t>
      </w:r>
      <w:r w:rsidRPr="00E069B6">
        <w:rPr>
          <w:rStyle w:val="ae"/>
          <w:rFonts w:eastAsiaTheme="majorEastAsia"/>
          <w:b w:val="0"/>
          <w:bCs w:val="0"/>
          <w:color w:val="0F1115"/>
        </w:rPr>
        <w:t>Глубокая переработка</w:t>
      </w:r>
      <w:r w:rsidRPr="00E069B6">
        <w:rPr>
          <w:color w:val="0F1115"/>
        </w:rPr>
        <w:t> (производство филе, пресервов, кормовой муки, БАДов) для поставок в Европейскую часть России и на экспорт.</w:t>
      </w:r>
    </w:p>
    <w:p w14:paraId="3380AD29" w14:textId="77777777" w:rsidR="00E069B6" w:rsidRPr="00E069B6" w:rsidRDefault="00E069B6" w:rsidP="0017353D">
      <w:pPr>
        <w:pStyle w:val="ds-markdown-paragraph"/>
        <w:numPr>
          <w:ilvl w:val="1"/>
          <w:numId w:val="3"/>
        </w:numPr>
        <w:shd w:val="clear" w:color="auto" w:fill="FFFFFF"/>
        <w:spacing w:before="0" w:beforeAutospacing="0" w:after="0" w:afterAutospacing="0"/>
        <w:rPr>
          <w:color w:val="0F1115"/>
        </w:rPr>
      </w:pPr>
      <w:r w:rsidRPr="00E069B6">
        <w:rPr>
          <w:rStyle w:val="ae"/>
          <w:rFonts w:eastAsiaTheme="majorEastAsia"/>
          <w:b w:val="0"/>
          <w:bCs w:val="0"/>
          <w:color w:val="0F1115"/>
        </w:rPr>
        <w:t>Проект:</w:t>
      </w:r>
      <w:r w:rsidRPr="00E069B6">
        <w:rPr>
          <w:color w:val="0F1115"/>
        </w:rPr>
        <w:t> Создание в порту Мурманска </w:t>
      </w:r>
      <w:r w:rsidRPr="00E069B6">
        <w:rPr>
          <w:rStyle w:val="ae"/>
          <w:rFonts w:eastAsiaTheme="majorEastAsia"/>
          <w:b w:val="0"/>
          <w:bCs w:val="0"/>
          <w:color w:val="0F1115"/>
        </w:rPr>
        <w:t>«Рыбного биржевого и логистического центра»</w:t>
      </w:r>
      <w:r w:rsidRPr="00E069B6">
        <w:rPr>
          <w:color w:val="0F1115"/>
        </w:rPr>
        <w:t> с клиринговой системой, стандартизацией качества и возможностью заключения форвардных контрактов. Это привлечет финансирование и страхует риски.</w:t>
      </w:r>
    </w:p>
    <w:p w14:paraId="6A7FD9FB" w14:textId="77777777" w:rsidR="00E069B6" w:rsidRPr="00E069B6" w:rsidRDefault="00E069B6" w:rsidP="00A83580">
      <w:pPr>
        <w:pStyle w:val="ds-markdown-paragraph"/>
        <w:shd w:val="clear" w:color="auto" w:fill="FFFFFF"/>
        <w:spacing w:before="0" w:beforeAutospacing="0" w:after="120" w:afterAutospacing="0"/>
        <w:ind w:firstLine="567"/>
        <w:rPr>
          <w:color w:val="0F1115"/>
        </w:rPr>
      </w:pPr>
      <w:r w:rsidRPr="00E069B6">
        <w:rPr>
          <w:rStyle w:val="ae"/>
          <w:rFonts w:eastAsiaTheme="majorEastAsia"/>
          <w:b w:val="0"/>
          <w:bCs w:val="0"/>
          <w:color w:val="0F1115"/>
        </w:rPr>
        <w:t>Кластер 2: «Энерго-ресурсный и транзитный хаб» (</w:t>
      </w:r>
      <w:proofErr w:type="spellStart"/>
      <w:r w:rsidRPr="00E069B6">
        <w:rPr>
          <w:rStyle w:val="ae"/>
          <w:rFonts w:eastAsiaTheme="majorEastAsia"/>
          <w:b w:val="0"/>
          <w:bCs w:val="0"/>
          <w:color w:val="0F1115"/>
        </w:rPr>
        <w:t>Сабетта</w:t>
      </w:r>
      <w:proofErr w:type="spellEnd"/>
      <w:r w:rsidRPr="00E069B6">
        <w:rPr>
          <w:rStyle w:val="ae"/>
          <w:rFonts w:eastAsiaTheme="majorEastAsia"/>
          <w:b w:val="0"/>
          <w:bCs w:val="0"/>
          <w:color w:val="0F1115"/>
        </w:rPr>
        <w:t>).</w:t>
      </w:r>
    </w:p>
    <w:p w14:paraId="45DA5517" w14:textId="77777777" w:rsidR="00E069B6" w:rsidRPr="00E069B6" w:rsidRDefault="00E069B6" w:rsidP="0017353D">
      <w:pPr>
        <w:pStyle w:val="ds-markdown-paragraph"/>
        <w:numPr>
          <w:ilvl w:val="1"/>
          <w:numId w:val="3"/>
        </w:numPr>
        <w:shd w:val="clear" w:color="auto" w:fill="FFFFFF"/>
        <w:spacing w:before="0" w:beforeAutospacing="0" w:after="0" w:afterAutospacing="0"/>
        <w:rPr>
          <w:color w:val="0F1115"/>
        </w:rPr>
      </w:pPr>
      <w:r w:rsidRPr="00E069B6">
        <w:rPr>
          <w:rStyle w:val="ae"/>
          <w:rFonts w:eastAsiaTheme="majorEastAsia"/>
          <w:b w:val="0"/>
          <w:bCs w:val="0"/>
          <w:color w:val="0F1115"/>
        </w:rPr>
        <w:lastRenderedPageBreak/>
        <w:t>Функция:</w:t>
      </w:r>
      <w:r w:rsidRPr="00E069B6">
        <w:rPr>
          <w:color w:val="0F1115"/>
        </w:rPr>
        <w:t> Интеграция рыбной логистики в существующие потоки. Использование обратных рейсов танкеров-газовозов после вывоза СПГ в Азию для доставки на Запад генеральных грузов, включая рыбные консервы и мороженую продукцию в рефрижераторных контейнерах.</w:t>
      </w:r>
    </w:p>
    <w:p w14:paraId="63FF2434" w14:textId="77777777" w:rsidR="00E069B6" w:rsidRPr="00E069B6" w:rsidRDefault="00E069B6" w:rsidP="0017353D">
      <w:pPr>
        <w:pStyle w:val="ds-markdown-paragraph"/>
        <w:numPr>
          <w:ilvl w:val="1"/>
          <w:numId w:val="3"/>
        </w:numPr>
        <w:shd w:val="clear" w:color="auto" w:fill="FFFFFF"/>
        <w:spacing w:before="0" w:beforeAutospacing="0" w:after="0" w:afterAutospacing="0"/>
        <w:rPr>
          <w:color w:val="0F1115"/>
        </w:rPr>
      </w:pPr>
      <w:r w:rsidRPr="00E069B6">
        <w:rPr>
          <w:rStyle w:val="ae"/>
          <w:rFonts w:eastAsiaTheme="majorEastAsia"/>
          <w:b w:val="0"/>
          <w:bCs w:val="0"/>
          <w:color w:val="0F1115"/>
        </w:rPr>
        <w:t>Проект:</w:t>
      </w:r>
      <w:r w:rsidRPr="00E069B6">
        <w:rPr>
          <w:color w:val="0F1115"/>
        </w:rPr>
        <w:t> Разработка стандартизированных </w:t>
      </w:r>
      <w:r w:rsidRPr="00E069B6">
        <w:rPr>
          <w:rStyle w:val="ae"/>
          <w:rFonts w:eastAsiaTheme="majorEastAsia"/>
          <w:b w:val="0"/>
          <w:bCs w:val="0"/>
          <w:color w:val="0F1115"/>
        </w:rPr>
        <w:t>модульных рефрижераторных вставок</w:t>
      </w:r>
      <w:r w:rsidRPr="00E069B6">
        <w:rPr>
          <w:color w:val="0F1115"/>
        </w:rPr>
        <w:t>, которые можно оперативно размещать в грузовых отсеках специализированных судов.</w:t>
      </w:r>
    </w:p>
    <w:p w14:paraId="4E1CB85B" w14:textId="77777777" w:rsidR="00E069B6" w:rsidRPr="00E069B6" w:rsidRDefault="00E069B6" w:rsidP="00A83580">
      <w:pPr>
        <w:pStyle w:val="ds-markdown-paragraph"/>
        <w:shd w:val="clear" w:color="auto" w:fill="FFFFFF"/>
        <w:spacing w:before="0" w:beforeAutospacing="0" w:after="120" w:afterAutospacing="0"/>
        <w:ind w:firstLine="567"/>
        <w:rPr>
          <w:color w:val="0F1115"/>
        </w:rPr>
      </w:pPr>
      <w:r w:rsidRPr="00E069B6">
        <w:rPr>
          <w:rStyle w:val="ae"/>
          <w:rFonts w:eastAsiaTheme="majorEastAsia"/>
          <w:b w:val="0"/>
          <w:bCs w:val="0"/>
          <w:color w:val="0F1115"/>
        </w:rPr>
        <w:t>Кластер 3: «Восточный экспортно-транзитный узел» (Петропавловск-Камчатский + Владивосток/Находка).</w:t>
      </w:r>
    </w:p>
    <w:p w14:paraId="3ED95041" w14:textId="77777777" w:rsidR="00E069B6" w:rsidRPr="00E069B6" w:rsidRDefault="00E069B6" w:rsidP="0017353D">
      <w:pPr>
        <w:pStyle w:val="ds-markdown-paragraph"/>
        <w:numPr>
          <w:ilvl w:val="1"/>
          <w:numId w:val="3"/>
        </w:numPr>
        <w:shd w:val="clear" w:color="auto" w:fill="FFFFFF"/>
        <w:spacing w:before="0" w:beforeAutospacing="0" w:after="0" w:afterAutospacing="0"/>
        <w:rPr>
          <w:color w:val="0F1115"/>
        </w:rPr>
      </w:pPr>
      <w:r w:rsidRPr="00E069B6">
        <w:rPr>
          <w:rStyle w:val="ae"/>
          <w:rFonts w:eastAsiaTheme="majorEastAsia"/>
          <w:b w:val="0"/>
          <w:bCs w:val="0"/>
          <w:color w:val="0F1115"/>
        </w:rPr>
        <w:t>Функция:</w:t>
      </w:r>
      <w:r w:rsidRPr="00E069B6">
        <w:rPr>
          <w:color w:val="0F1115"/>
        </w:rPr>
        <w:t> Консолидация рыбных грузов с Камчатки, Сахалина и Охотского моря для отправки по СМП в Европу или напрямую в Азию.</w:t>
      </w:r>
    </w:p>
    <w:p w14:paraId="31E8953F" w14:textId="77777777" w:rsidR="00E069B6" w:rsidRPr="00E069B6" w:rsidRDefault="00E069B6" w:rsidP="0017353D">
      <w:pPr>
        <w:pStyle w:val="ds-markdown-paragraph"/>
        <w:numPr>
          <w:ilvl w:val="1"/>
          <w:numId w:val="3"/>
        </w:numPr>
        <w:shd w:val="clear" w:color="auto" w:fill="FFFFFF"/>
        <w:spacing w:before="0" w:beforeAutospacing="0" w:after="0" w:afterAutospacing="0"/>
        <w:rPr>
          <w:color w:val="0F1115"/>
        </w:rPr>
      </w:pPr>
      <w:r w:rsidRPr="00E069B6">
        <w:rPr>
          <w:rStyle w:val="ae"/>
          <w:rFonts w:eastAsiaTheme="majorEastAsia"/>
          <w:b w:val="0"/>
          <w:bCs w:val="0"/>
          <w:color w:val="0F1115"/>
        </w:rPr>
        <w:t>Проект:</w:t>
      </w:r>
      <w:r w:rsidRPr="00E069B6">
        <w:rPr>
          <w:color w:val="0F1115"/>
        </w:rPr>
        <w:t> Строительство в бухте Север (Камчатка) </w:t>
      </w:r>
      <w:r w:rsidRPr="00E069B6">
        <w:rPr>
          <w:rStyle w:val="ae"/>
          <w:rFonts w:eastAsiaTheme="majorEastAsia"/>
          <w:b w:val="0"/>
          <w:bCs w:val="0"/>
          <w:color w:val="0F1115"/>
        </w:rPr>
        <w:t>специализированного терминала для приема и заморозки улова</w:t>
      </w:r>
      <w:r w:rsidRPr="00E069B6">
        <w:rPr>
          <w:color w:val="0F1115"/>
        </w:rPr>
        <w:t> с плавучих заводов, с возможностью прямого перегруза на крупнотоннажные суда-рефрижераторы, следующие по СМП.</w:t>
      </w:r>
    </w:p>
    <w:p w14:paraId="42B25E3D" w14:textId="77777777" w:rsidR="00E069B6" w:rsidRPr="00E069B6" w:rsidRDefault="00E069B6" w:rsidP="0017353D">
      <w:pPr>
        <w:pStyle w:val="ds-markdown-paragraph"/>
        <w:shd w:val="clear" w:color="auto" w:fill="FFFFFF"/>
        <w:spacing w:before="240" w:beforeAutospacing="0" w:after="240" w:afterAutospacing="0"/>
        <w:rPr>
          <w:color w:val="0F1115"/>
        </w:rPr>
      </w:pPr>
      <w:r w:rsidRPr="00E069B6">
        <w:rPr>
          <w:rStyle w:val="ae"/>
          <w:rFonts w:eastAsiaTheme="majorEastAsia"/>
          <w:b w:val="0"/>
          <w:bCs w:val="0"/>
          <w:color w:val="0F1115"/>
        </w:rPr>
        <w:t>2. Технологический уровень: Внедрение сквозных цифровых решений</w:t>
      </w:r>
    </w:p>
    <w:p w14:paraId="4FD62785" w14:textId="77777777" w:rsidR="00E069B6" w:rsidRPr="00E069B6" w:rsidRDefault="00E069B6" w:rsidP="0017353D">
      <w:pPr>
        <w:pStyle w:val="ds-markdown-paragraph"/>
        <w:shd w:val="clear" w:color="auto" w:fill="FFFFFF"/>
        <w:spacing w:before="240" w:beforeAutospacing="0" w:after="240" w:afterAutospacing="0"/>
        <w:ind w:firstLine="360"/>
        <w:rPr>
          <w:color w:val="0F1115"/>
        </w:rPr>
      </w:pPr>
      <w:r w:rsidRPr="00E069B6">
        <w:rPr>
          <w:color w:val="0F1115"/>
        </w:rPr>
        <w:t>Ключевым элементом экосистемы должна стать </w:t>
      </w:r>
      <w:r w:rsidRPr="00E069B6">
        <w:rPr>
          <w:rStyle w:val="ae"/>
          <w:rFonts w:eastAsiaTheme="majorEastAsia"/>
          <w:b w:val="0"/>
          <w:bCs w:val="0"/>
          <w:color w:val="0F1115"/>
        </w:rPr>
        <w:t>«Единая логистическая платформа СМП» (ЕЛП СМП)</w:t>
      </w:r>
      <w:r w:rsidRPr="00E069B6">
        <w:rPr>
          <w:color w:val="0F1115"/>
        </w:rPr>
        <w:t>, функционирующая как цифровой двойник маршрута.</w:t>
      </w:r>
    </w:p>
    <w:p w14:paraId="65B6FF97" w14:textId="77777777" w:rsidR="00E069B6" w:rsidRPr="00E069B6" w:rsidRDefault="00E069B6" w:rsidP="0017353D">
      <w:pPr>
        <w:pStyle w:val="ds-markdown-paragraph"/>
        <w:numPr>
          <w:ilvl w:val="0"/>
          <w:numId w:val="4"/>
        </w:numPr>
        <w:shd w:val="clear" w:color="auto" w:fill="FFFFFF"/>
        <w:spacing w:before="0" w:beforeAutospacing="0" w:after="0" w:afterAutospacing="0"/>
        <w:rPr>
          <w:color w:val="0F1115"/>
        </w:rPr>
      </w:pPr>
      <w:r w:rsidRPr="00E069B6">
        <w:rPr>
          <w:rStyle w:val="ae"/>
          <w:rFonts w:eastAsiaTheme="majorEastAsia"/>
          <w:b w:val="0"/>
          <w:bCs w:val="0"/>
          <w:color w:val="0F1115"/>
        </w:rPr>
        <w:t>Модуль предиктивной аналитики ледовой проводки.</w:t>
      </w:r>
      <w:r w:rsidRPr="00E069B6">
        <w:rPr>
          <w:color w:val="0F1115"/>
        </w:rPr>
        <w:t> Использование AI-алгоритмов для анализа спутниковых данных, исторических маршрутов и погодных моделей. Это позволяет не просто реагировать, а </w:t>
      </w:r>
      <w:r w:rsidRPr="00E069B6">
        <w:rPr>
          <w:rStyle w:val="ae"/>
          <w:rFonts w:eastAsiaTheme="majorEastAsia"/>
          <w:b w:val="0"/>
          <w:bCs w:val="0"/>
          <w:color w:val="0F1115"/>
        </w:rPr>
        <w:t>оптимально планировать</w:t>
      </w:r>
      <w:r w:rsidRPr="00E069B6">
        <w:rPr>
          <w:color w:val="0F1115"/>
        </w:rPr>
        <w:t> графики движения караванов, минимизируя время ожидания ледокола и расход топлива.</w:t>
      </w:r>
    </w:p>
    <w:p w14:paraId="387841BC" w14:textId="7D43F3E3" w:rsidR="00E069B6" w:rsidRPr="00E069B6" w:rsidRDefault="00E069B6" w:rsidP="0017353D">
      <w:pPr>
        <w:pStyle w:val="ds-markdown-paragraph"/>
        <w:numPr>
          <w:ilvl w:val="0"/>
          <w:numId w:val="9"/>
        </w:numPr>
        <w:shd w:val="clear" w:color="auto" w:fill="FFFFFF"/>
        <w:spacing w:before="0" w:beforeAutospacing="0" w:after="120" w:afterAutospacing="0"/>
        <w:rPr>
          <w:color w:val="0F1115"/>
        </w:rPr>
      </w:pPr>
      <w:r w:rsidRPr="00E069B6">
        <w:rPr>
          <w:rStyle w:val="ae"/>
          <w:rFonts w:eastAsiaTheme="majorEastAsia"/>
          <w:b w:val="0"/>
          <w:bCs w:val="0"/>
          <w:color w:val="0F1115"/>
        </w:rPr>
        <w:t>Модуль прослеживаемости «</w:t>
      </w:r>
      <w:proofErr w:type="spellStart"/>
      <w:r w:rsidRPr="00E069B6">
        <w:rPr>
          <w:rStyle w:val="ae"/>
          <w:rFonts w:eastAsiaTheme="majorEastAsia"/>
          <w:b w:val="0"/>
          <w:bCs w:val="0"/>
          <w:color w:val="0F1115"/>
        </w:rPr>
        <w:t>FishChain</w:t>
      </w:r>
      <w:proofErr w:type="spellEnd"/>
      <w:r w:rsidRPr="00E069B6">
        <w:rPr>
          <w:rStyle w:val="ae"/>
          <w:rFonts w:eastAsiaTheme="majorEastAsia"/>
          <w:b w:val="0"/>
          <w:bCs w:val="0"/>
          <w:color w:val="0F1115"/>
        </w:rPr>
        <w:t>».</w:t>
      </w:r>
      <w:r w:rsidRPr="00E069B6">
        <w:rPr>
          <w:color w:val="0F1115"/>
        </w:rPr>
        <w:t> Каждая партия продукции получает цифровой паспорт (QR-код), в который записываются данные:</w:t>
      </w:r>
      <w:r w:rsidRPr="00E069B6">
        <w:rPr>
          <w:color w:val="0F1115"/>
        </w:rPr>
        <w:br/>
        <w:t> </w:t>
      </w:r>
      <w:r w:rsidRPr="00E069B6">
        <w:rPr>
          <w:rStyle w:val="ae"/>
          <w:rFonts w:eastAsiaTheme="majorEastAsia"/>
          <w:b w:val="0"/>
          <w:bCs w:val="0"/>
          <w:color w:val="0F1115"/>
        </w:rPr>
        <w:t>Происхождение:</w:t>
      </w:r>
      <w:r w:rsidRPr="00E069B6">
        <w:rPr>
          <w:color w:val="0F1115"/>
        </w:rPr>
        <w:t> Судно, район промысла, время вылова (подтверждение легальности вылова).</w:t>
      </w:r>
      <w:r w:rsidRPr="00E069B6">
        <w:rPr>
          <w:color w:val="0F1115"/>
        </w:rPr>
        <w:br/>
        <w:t> </w:t>
      </w:r>
      <w:r w:rsidRPr="00E069B6">
        <w:rPr>
          <w:rStyle w:val="ae"/>
          <w:rFonts w:eastAsiaTheme="majorEastAsia"/>
          <w:b w:val="0"/>
          <w:bCs w:val="0"/>
          <w:color w:val="0F1115"/>
        </w:rPr>
        <w:t>Параметры качества:</w:t>
      </w:r>
      <w:r w:rsidRPr="00E069B6">
        <w:rPr>
          <w:color w:val="0F1115"/>
        </w:rPr>
        <w:t xml:space="preserve"> Данные с </w:t>
      </w:r>
      <w:proofErr w:type="spellStart"/>
      <w:r w:rsidRPr="00E069B6">
        <w:rPr>
          <w:color w:val="0F1115"/>
        </w:rPr>
        <w:t>IoT</w:t>
      </w:r>
      <w:proofErr w:type="spellEnd"/>
      <w:r w:rsidRPr="00E069B6">
        <w:rPr>
          <w:color w:val="0F1115"/>
        </w:rPr>
        <w:t>-датчиков на всем пути (температура, влажность, концентрация газов в упаковке).</w:t>
      </w:r>
      <w:r w:rsidRPr="00E069B6">
        <w:rPr>
          <w:color w:val="0F1115"/>
        </w:rPr>
        <w:br/>
        <w:t> </w:t>
      </w:r>
      <w:r w:rsidRPr="00E069B6">
        <w:rPr>
          <w:rStyle w:val="ae"/>
          <w:rFonts w:eastAsiaTheme="majorEastAsia"/>
          <w:b w:val="0"/>
          <w:bCs w:val="0"/>
          <w:color w:val="0F1115"/>
        </w:rPr>
        <w:t>Цепочка поставок:</w:t>
      </w:r>
      <w:r w:rsidRPr="00E069B6">
        <w:rPr>
          <w:color w:val="0F1115"/>
        </w:rPr>
        <w:t> Все перевалки и таможенное оформление.</w:t>
      </w:r>
    </w:p>
    <w:p w14:paraId="787EA921" w14:textId="77777777" w:rsidR="00E069B6" w:rsidRPr="00E069B6" w:rsidRDefault="00E069B6" w:rsidP="0017353D">
      <w:pPr>
        <w:pStyle w:val="ds-markdown-paragraph"/>
        <w:shd w:val="clear" w:color="auto" w:fill="FFFFFF"/>
        <w:spacing w:before="0" w:beforeAutospacing="0" w:after="0" w:afterAutospacing="0"/>
        <w:ind w:firstLine="360"/>
        <w:rPr>
          <w:color w:val="0F1115"/>
        </w:rPr>
      </w:pPr>
      <w:r w:rsidRPr="00E069B6">
        <w:rPr>
          <w:rStyle w:val="ae"/>
          <w:rFonts w:eastAsiaTheme="majorEastAsia"/>
          <w:b w:val="0"/>
          <w:bCs w:val="0"/>
          <w:color w:val="0F1115"/>
        </w:rPr>
        <w:t>Результат:</w:t>
      </w:r>
      <w:r w:rsidRPr="00E069B6">
        <w:rPr>
          <w:color w:val="0F1115"/>
        </w:rPr>
        <w:t> Гарантия подлинности и качества для конечного потребителя (особенно в Китае и ЕС), упрощение фитосанитарного и таможенного контроля, основа для автоматического страхования (параметры страхового случая фиксируются объективно).</w:t>
      </w:r>
    </w:p>
    <w:p w14:paraId="2E2B3D0B" w14:textId="77777777" w:rsidR="00E069B6" w:rsidRPr="00E069B6" w:rsidRDefault="00E069B6" w:rsidP="0017353D">
      <w:pPr>
        <w:pStyle w:val="ds-markdown-paragraph"/>
        <w:numPr>
          <w:ilvl w:val="0"/>
          <w:numId w:val="4"/>
        </w:numPr>
        <w:shd w:val="clear" w:color="auto" w:fill="FFFFFF"/>
        <w:spacing w:before="0" w:beforeAutospacing="0" w:after="0" w:afterAutospacing="0"/>
        <w:rPr>
          <w:color w:val="0F1115"/>
        </w:rPr>
      </w:pPr>
      <w:r w:rsidRPr="00E069B6">
        <w:rPr>
          <w:rStyle w:val="ae"/>
          <w:rFonts w:eastAsiaTheme="majorEastAsia"/>
          <w:b w:val="0"/>
          <w:bCs w:val="0"/>
          <w:color w:val="0F1115"/>
        </w:rPr>
        <w:t>Модуль интеграции с государственными системами.</w:t>
      </w:r>
      <w:r w:rsidRPr="00E069B6">
        <w:rPr>
          <w:color w:val="0F1115"/>
        </w:rPr>
        <w:t> Автоматическая проверка ветеринарных сертификатов (ФГИС «Меркурий») и предварительное таможенное декларирование прямо во время рейса. Это сократит простои в портах с недель до часов.</w:t>
      </w:r>
    </w:p>
    <w:p w14:paraId="4BD191C2" w14:textId="77777777" w:rsidR="00E069B6" w:rsidRPr="00E069B6" w:rsidRDefault="00E069B6" w:rsidP="0017353D">
      <w:pPr>
        <w:pStyle w:val="ds-markdown-paragraph"/>
        <w:shd w:val="clear" w:color="auto" w:fill="FFFFFF"/>
        <w:spacing w:before="240" w:beforeAutospacing="0" w:after="240" w:afterAutospacing="0"/>
        <w:rPr>
          <w:color w:val="0F1115"/>
        </w:rPr>
      </w:pPr>
      <w:r w:rsidRPr="00E069B6">
        <w:rPr>
          <w:rStyle w:val="ae"/>
          <w:rFonts w:eastAsiaTheme="majorEastAsia"/>
          <w:b w:val="0"/>
          <w:bCs w:val="0"/>
          <w:color w:val="0F1115"/>
        </w:rPr>
        <w:t>3. Экономико-финансовый уровень: Целевые механизмы стимулирования</w:t>
      </w:r>
    </w:p>
    <w:p w14:paraId="41D1933F" w14:textId="77777777" w:rsidR="00E069B6" w:rsidRPr="00E069B6" w:rsidRDefault="00E069B6" w:rsidP="0017353D">
      <w:pPr>
        <w:pStyle w:val="ds-markdown-paragraph"/>
        <w:shd w:val="clear" w:color="auto" w:fill="FFFFFF"/>
        <w:spacing w:before="240" w:beforeAutospacing="0" w:after="240" w:afterAutospacing="0"/>
        <w:ind w:firstLine="360"/>
        <w:rPr>
          <w:color w:val="0F1115"/>
        </w:rPr>
      </w:pPr>
      <w:r w:rsidRPr="00E069B6">
        <w:rPr>
          <w:color w:val="0F1115"/>
        </w:rPr>
        <w:t>Для преодоления высокой капиталоемкости предлагаются конкретные инструменты.</w:t>
      </w:r>
    </w:p>
    <w:p w14:paraId="200AB493" w14:textId="5C1408D6" w:rsidR="00E069B6" w:rsidRPr="00E069B6" w:rsidRDefault="00E069B6" w:rsidP="0017353D">
      <w:pPr>
        <w:pStyle w:val="ds-markdown-paragraph"/>
        <w:numPr>
          <w:ilvl w:val="0"/>
          <w:numId w:val="5"/>
        </w:numPr>
        <w:shd w:val="clear" w:color="auto" w:fill="FFFFFF"/>
        <w:spacing w:before="0" w:beforeAutospacing="0" w:after="0" w:afterAutospacing="0"/>
        <w:rPr>
          <w:color w:val="0F1115"/>
        </w:rPr>
      </w:pPr>
      <w:r w:rsidRPr="00E069B6">
        <w:rPr>
          <w:rStyle w:val="ae"/>
          <w:rFonts w:eastAsiaTheme="majorEastAsia"/>
          <w:b w:val="0"/>
          <w:bCs w:val="0"/>
          <w:color w:val="0F1115"/>
        </w:rPr>
        <w:t>Специальный инвестиционный контракт для Арктики (СПИК 2.0)</w:t>
      </w:r>
      <w:r w:rsidR="00216627" w:rsidRPr="00216627">
        <w:t xml:space="preserve"> </w:t>
      </w:r>
      <w:r w:rsidR="00216627" w:rsidRPr="00216627">
        <w:rPr>
          <w:rStyle w:val="ae"/>
          <w:rFonts w:eastAsiaTheme="majorEastAsia"/>
          <w:b w:val="0"/>
          <w:bCs w:val="0"/>
          <w:color w:val="0F1115"/>
        </w:rPr>
        <w:t>[</w:t>
      </w:r>
      <w:r w:rsidR="00216627">
        <w:rPr>
          <w:rStyle w:val="ae"/>
          <w:rFonts w:eastAsiaTheme="majorEastAsia"/>
          <w:b w:val="0"/>
          <w:bCs w:val="0"/>
          <w:color w:val="0F1115"/>
        </w:rPr>
        <w:t>7</w:t>
      </w:r>
      <w:r w:rsidR="00216627" w:rsidRPr="00216627">
        <w:rPr>
          <w:rStyle w:val="ae"/>
          <w:rFonts w:eastAsiaTheme="majorEastAsia"/>
          <w:b w:val="0"/>
          <w:bCs w:val="0"/>
          <w:color w:val="0F1115"/>
        </w:rPr>
        <w:t>, с.</w:t>
      </w:r>
      <w:r w:rsidR="00216627">
        <w:rPr>
          <w:rStyle w:val="ae"/>
          <w:rFonts w:eastAsiaTheme="majorEastAsia"/>
          <w:b w:val="0"/>
          <w:bCs w:val="0"/>
          <w:color w:val="0F1115"/>
        </w:rPr>
        <w:t>31</w:t>
      </w:r>
      <w:r w:rsidR="00216627" w:rsidRPr="00216627">
        <w:rPr>
          <w:rStyle w:val="ae"/>
          <w:rFonts w:eastAsiaTheme="majorEastAsia"/>
          <w:b w:val="0"/>
          <w:bCs w:val="0"/>
          <w:color w:val="0F1115"/>
        </w:rPr>
        <w:t>]</w:t>
      </w:r>
      <w:r w:rsidRPr="00E069B6">
        <w:rPr>
          <w:rStyle w:val="ae"/>
          <w:rFonts w:eastAsiaTheme="majorEastAsia"/>
          <w:b w:val="0"/>
          <w:bCs w:val="0"/>
          <w:color w:val="0F1115"/>
        </w:rPr>
        <w:t>.</w:t>
      </w:r>
      <w:r w:rsidRPr="00E069B6">
        <w:rPr>
          <w:color w:val="0F1115"/>
        </w:rPr>
        <w:t> Инвестор, строящий рефрижераторный терминал или специализированное судно для рыбной логистики, получает не только налоговые льготы, но и </w:t>
      </w:r>
      <w:r w:rsidRPr="00E069B6">
        <w:rPr>
          <w:rStyle w:val="ae"/>
          <w:rFonts w:eastAsiaTheme="majorEastAsia"/>
          <w:b w:val="0"/>
          <w:bCs w:val="0"/>
          <w:color w:val="0F1115"/>
        </w:rPr>
        <w:t>гарантированный объем груза</w:t>
      </w:r>
      <w:r w:rsidRPr="00E069B6">
        <w:rPr>
          <w:color w:val="0F1115"/>
        </w:rPr>
        <w:t> (например, квоту на обслуживание госзаказа по «Северному завозу») и </w:t>
      </w:r>
      <w:r w:rsidRPr="00E069B6">
        <w:rPr>
          <w:rStyle w:val="ae"/>
          <w:rFonts w:eastAsiaTheme="majorEastAsia"/>
          <w:b w:val="0"/>
          <w:bCs w:val="0"/>
          <w:color w:val="0F1115"/>
        </w:rPr>
        <w:t>субсидированный тариф</w:t>
      </w:r>
      <w:r w:rsidRPr="00E069B6">
        <w:rPr>
          <w:color w:val="0F1115"/>
        </w:rPr>
        <w:t> на ледокольную проводку.</w:t>
      </w:r>
    </w:p>
    <w:p w14:paraId="55BE3954" w14:textId="77777777" w:rsidR="00E069B6" w:rsidRPr="00E069B6" w:rsidRDefault="00E069B6" w:rsidP="0017353D">
      <w:pPr>
        <w:pStyle w:val="ds-markdown-paragraph"/>
        <w:numPr>
          <w:ilvl w:val="0"/>
          <w:numId w:val="5"/>
        </w:numPr>
        <w:shd w:val="clear" w:color="auto" w:fill="FFFFFF"/>
        <w:spacing w:before="0" w:beforeAutospacing="0" w:after="0" w:afterAutospacing="0"/>
        <w:rPr>
          <w:color w:val="0F1115"/>
        </w:rPr>
      </w:pPr>
      <w:r w:rsidRPr="00E069B6">
        <w:rPr>
          <w:rStyle w:val="ae"/>
          <w:rFonts w:eastAsiaTheme="majorEastAsia"/>
          <w:b w:val="0"/>
          <w:bCs w:val="0"/>
          <w:color w:val="0F1115"/>
        </w:rPr>
        <w:t>«Зеленая» сертификация и финансирование.</w:t>
      </w:r>
      <w:r w:rsidRPr="00E069B6">
        <w:rPr>
          <w:color w:val="0F1115"/>
        </w:rPr>
        <w:t> Разработка стандарта </w:t>
      </w:r>
      <w:r w:rsidRPr="00E069B6">
        <w:rPr>
          <w:rStyle w:val="ae"/>
          <w:rFonts w:eastAsiaTheme="majorEastAsia"/>
          <w:b w:val="0"/>
          <w:bCs w:val="0"/>
          <w:color w:val="0F1115"/>
        </w:rPr>
        <w:t>«Эко-рыба СМП»</w:t>
      </w:r>
      <w:r w:rsidRPr="00E069B6">
        <w:rPr>
          <w:color w:val="0F1115"/>
        </w:rPr>
        <w:t>, учитывающего не только качество, но и </w:t>
      </w:r>
      <w:r w:rsidRPr="00E069B6">
        <w:rPr>
          <w:rStyle w:val="ae"/>
          <w:rFonts w:eastAsiaTheme="majorEastAsia"/>
          <w:b w:val="0"/>
          <w:bCs w:val="0"/>
          <w:color w:val="0F1115"/>
        </w:rPr>
        <w:t>углеродный след</w:t>
      </w:r>
      <w:r w:rsidRPr="00E069B6">
        <w:rPr>
          <w:color w:val="0F1115"/>
        </w:rPr>
        <w:t xml:space="preserve"> доставки. Поскольку путь через СМП короче, продукция имеет меньший углеродный след по сравнению с </w:t>
      </w:r>
      <w:r w:rsidRPr="00E069B6">
        <w:rPr>
          <w:color w:val="0F1115"/>
        </w:rPr>
        <w:lastRenderedPageBreak/>
        <w:t>доставкой через Суэцкий канал. Это становится мощным маркетинговым инструментом и позволяет привлекать «зеленые» кредиты.</w:t>
      </w:r>
    </w:p>
    <w:p w14:paraId="7DAA21C1" w14:textId="664C743A" w:rsidR="00E069B6" w:rsidRPr="00E069B6" w:rsidRDefault="00E069B6" w:rsidP="0017353D">
      <w:pPr>
        <w:pStyle w:val="ds-markdown-paragraph"/>
        <w:numPr>
          <w:ilvl w:val="0"/>
          <w:numId w:val="5"/>
        </w:numPr>
        <w:shd w:val="clear" w:color="auto" w:fill="FFFFFF"/>
        <w:spacing w:before="0" w:beforeAutospacing="0" w:after="0" w:afterAutospacing="0"/>
        <w:rPr>
          <w:color w:val="0F1115"/>
        </w:rPr>
      </w:pPr>
      <w:r w:rsidRPr="00E069B6">
        <w:rPr>
          <w:rStyle w:val="ae"/>
          <w:rFonts w:eastAsiaTheme="majorEastAsia"/>
          <w:b w:val="0"/>
          <w:bCs w:val="0"/>
          <w:color w:val="0F1115"/>
        </w:rPr>
        <w:t>Отраслевой Фонд развития логистики ВБР</w:t>
      </w:r>
      <w:r w:rsidR="00216627">
        <w:rPr>
          <w:rStyle w:val="ae"/>
          <w:rFonts w:eastAsiaTheme="majorEastAsia"/>
          <w:b w:val="0"/>
          <w:bCs w:val="0"/>
          <w:color w:val="0F1115"/>
        </w:rPr>
        <w:t xml:space="preserve"> </w:t>
      </w:r>
      <w:r w:rsidR="00216627" w:rsidRPr="00216627">
        <w:rPr>
          <w:rStyle w:val="ae"/>
          <w:rFonts w:eastAsiaTheme="majorEastAsia"/>
          <w:b w:val="0"/>
          <w:bCs w:val="0"/>
          <w:color w:val="0F1115"/>
        </w:rPr>
        <w:t>[</w:t>
      </w:r>
      <w:r w:rsidR="00216627">
        <w:rPr>
          <w:rStyle w:val="ae"/>
          <w:rFonts w:eastAsiaTheme="majorEastAsia"/>
          <w:b w:val="0"/>
          <w:bCs w:val="0"/>
          <w:color w:val="0F1115"/>
        </w:rPr>
        <w:t>8</w:t>
      </w:r>
      <w:r w:rsidR="00216627" w:rsidRPr="00216627">
        <w:rPr>
          <w:rStyle w:val="ae"/>
          <w:rFonts w:eastAsiaTheme="majorEastAsia"/>
          <w:b w:val="0"/>
          <w:bCs w:val="0"/>
          <w:color w:val="0F1115"/>
        </w:rPr>
        <w:t>, с.</w:t>
      </w:r>
      <w:r w:rsidR="00216627">
        <w:rPr>
          <w:rStyle w:val="ae"/>
          <w:rFonts w:eastAsiaTheme="majorEastAsia"/>
          <w:b w:val="0"/>
          <w:bCs w:val="0"/>
          <w:color w:val="0F1115"/>
        </w:rPr>
        <w:t>4</w:t>
      </w:r>
      <w:r w:rsidR="00216627" w:rsidRPr="00216627">
        <w:rPr>
          <w:rStyle w:val="ae"/>
          <w:rFonts w:eastAsiaTheme="majorEastAsia"/>
          <w:b w:val="0"/>
          <w:bCs w:val="0"/>
          <w:color w:val="0F1115"/>
        </w:rPr>
        <w:t>1]</w:t>
      </w:r>
      <w:r w:rsidRPr="00E069B6">
        <w:rPr>
          <w:rStyle w:val="ae"/>
          <w:rFonts w:eastAsiaTheme="majorEastAsia"/>
          <w:b w:val="0"/>
          <w:bCs w:val="0"/>
          <w:color w:val="0F1115"/>
        </w:rPr>
        <w:t>.</w:t>
      </w:r>
      <w:r w:rsidRPr="00E069B6">
        <w:rPr>
          <w:color w:val="0F1115"/>
        </w:rPr>
        <w:t> Создание фонда с участием государства и крупнейших рыбопромышленных холдингов для софинансирования строительства рефрижераторного флота ледового класса и портовой инфраструктуры.</w:t>
      </w:r>
    </w:p>
    <w:p w14:paraId="02DDEBF1" w14:textId="77777777" w:rsidR="00E069B6" w:rsidRPr="00E069B6" w:rsidRDefault="00E069B6" w:rsidP="0017353D">
      <w:pPr>
        <w:pStyle w:val="ds-markdown-paragraph"/>
        <w:shd w:val="clear" w:color="auto" w:fill="FFFFFF"/>
        <w:spacing w:before="240" w:beforeAutospacing="0" w:after="240" w:afterAutospacing="0"/>
        <w:rPr>
          <w:color w:val="0F1115"/>
        </w:rPr>
      </w:pPr>
      <w:r w:rsidRPr="00E069B6">
        <w:rPr>
          <w:rStyle w:val="ae"/>
          <w:rFonts w:eastAsiaTheme="majorEastAsia"/>
          <w:b w:val="0"/>
          <w:bCs w:val="0"/>
          <w:color w:val="0F1115"/>
        </w:rPr>
        <w:t>4. Международный уровень: Новая архитектура сотрудничества</w:t>
      </w:r>
    </w:p>
    <w:p w14:paraId="16B135B9" w14:textId="77777777" w:rsidR="00E069B6" w:rsidRPr="00E069B6" w:rsidRDefault="00E069B6" w:rsidP="0017353D">
      <w:pPr>
        <w:pStyle w:val="ds-markdown-paragraph"/>
        <w:shd w:val="clear" w:color="auto" w:fill="FFFFFF"/>
        <w:spacing w:before="240" w:beforeAutospacing="0" w:after="240" w:afterAutospacing="0"/>
        <w:ind w:firstLine="360"/>
        <w:rPr>
          <w:color w:val="0F1115"/>
        </w:rPr>
      </w:pPr>
      <w:r w:rsidRPr="00E069B6">
        <w:rPr>
          <w:color w:val="0F1115"/>
        </w:rPr>
        <w:t>Несмотря на санкции, международное сотрудничество необходимо, но его фокус смещается в сторону Азии.</w:t>
      </w:r>
    </w:p>
    <w:p w14:paraId="2766C464" w14:textId="6E2E2E86" w:rsidR="00E069B6" w:rsidRPr="00E069B6" w:rsidRDefault="00E069B6" w:rsidP="0017353D">
      <w:pPr>
        <w:pStyle w:val="ds-markdown-paragraph"/>
        <w:numPr>
          <w:ilvl w:val="0"/>
          <w:numId w:val="6"/>
        </w:numPr>
        <w:shd w:val="clear" w:color="auto" w:fill="FFFFFF"/>
        <w:spacing w:before="0" w:beforeAutospacing="0" w:after="0" w:afterAutospacing="0"/>
        <w:rPr>
          <w:color w:val="0F1115"/>
        </w:rPr>
      </w:pPr>
      <w:r w:rsidRPr="00E069B6">
        <w:rPr>
          <w:rStyle w:val="ae"/>
          <w:rFonts w:eastAsiaTheme="majorEastAsia"/>
          <w:b w:val="0"/>
          <w:bCs w:val="0"/>
          <w:color w:val="0F1115"/>
        </w:rPr>
        <w:t>Формат «Арктика-Азия»</w:t>
      </w:r>
      <w:r w:rsidR="00216627" w:rsidRPr="00216627">
        <w:t xml:space="preserve"> </w:t>
      </w:r>
      <w:r w:rsidR="00216627" w:rsidRPr="00216627">
        <w:rPr>
          <w:rStyle w:val="ae"/>
          <w:rFonts w:eastAsiaTheme="majorEastAsia"/>
          <w:b w:val="0"/>
          <w:bCs w:val="0"/>
          <w:color w:val="0F1115"/>
        </w:rPr>
        <w:t>[</w:t>
      </w:r>
      <w:r w:rsidR="00216627">
        <w:rPr>
          <w:rStyle w:val="ae"/>
          <w:rFonts w:eastAsiaTheme="majorEastAsia"/>
          <w:b w:val="0"/>
          <w:bCs w:val="0"/>
          <w:color w:val="0F1115"/>
        </w:rPr>
        <w:t>6</w:t>
      </w:r>
      <w:r w:rsidR="00216627" w:rsidRPr="00216627">
        <w:rPr>
          <w:rStyle w:val="ae"/>
          <w:rFonts w:eastAsiaTheme="majorEastAsia"/>
          <w:b w:val="0"/>
          <w:bCs w:val="0"/>
          <w:color w:val="0F1115"/>
        </w:rPr>
        <w:t>, с.1</w:t>
      </w:r>
      <w:r w:rsidR="00216627">
        <w:rPr>
          <w:rStyle w:val="ae"/>
          <w:rFonts w:eastAsiaTheme="majorEastAsia"/>
          <w:b w:val="0"/>
          <w:bCs w:val="0"/>
          <w:color w:val="0F1115"/>
        </w:rPr>
        <w:t>62</w:t>
      </w:r>
      <w:proofErr w:type="gramStart"/>
      <w:r w:rsidR="00216627" w:rsidRPr="00216627">
        <w:rPr>
          <w:rStyle w:val="ae"/>
          <w:rFonts w:eastAsiaTheme="majorEastAsia"/>
          <w:b w:val="0"/>
          <w:bCs w:val="0"/>
          <w:color w:val="0F1115"/>
        </w:rPr>
        <w:t>]</w:t>
      </w:r>
      <w:r w:rsidR="00216627">
        <w:rPr>
          <w:rStyle w:val="ae"/>
          <w:rFonts w:eastAsiaTheme="majorEastAsia"/>
          <w:b w:val="0"/>
          <w:bCs w:val="0"/>
          <w:color w:val="0F1115"/>
        </w:rPr>
        <w:t xml:space="preserve"> </w:t>
      </w:r>
      <w:r w:rsidRPr="00E069B6">
        <w:rPr>
          <w:rStyle w:val="ae"/>
          <w:rFonts w:eastAsiaTheme="majorEastAsia"/>
          <w:b w:val="0"/>
          <w:bCs w:val="0"/>
          <w:color w:val="0F1115"/>
        </w:rPr>
        <w:t>.</w:t>
      </w:r>
      <w:proofErr w:type="gramEnd"/>
      <w:r w:rsidRPr="00E069B6">
        <w:rPr>
          <w:color w:val="0F1115"/>
        </w:rPr>
        <w:t> Создание постоянно действующей рабочей группы с ключевыми азиатскими партнерами (Китай, Индия, Вьетнам) для гармонизации стандартов на рыбную продукцию, прибывающую по СМП, и взаимного признания систем сертификации, включая данные с платформы «</w:t>
      </w:r>
      <w:proofErr w:type="spellStart"/>
      <w:r w:rsidRPr="00E069B6">
        <w:rPr>
          <w:color w:val="0F1115"/>
        </w:rPr>
        <w:t>FishChain</w:t>
      </w:r>
      <w:proofErr w:type="spellEnd"/>
      <w:r w:rsidRPr="00E069B6">
        <w:rPr>
          <w:color w:val="0F1115"/>
        </w:rPr>
        <w:t>»</w:t>
      </w:r>
      <w:r w:rsidR="00216627" w:rsidRPr="00216627">
        <w:t xml:space="preserve"> </w:t>
      </w:r>
      <w:r w:rsidR="00216627" w:rsidRPr="00216627">
        <w:rPr>
          <w:color w:val="0F1115"/>
        </w:rPr>
        <w:t>[</w:t>
      </w:r>
      <w:r w:rsidR="00216627">
        <w:rPr>
          <w:color w:val="0F1115"/>
        </w:rPr>
        <w:t>9</w:t>
      </w:r>
      <w:r w:rsidR="00216627" w:rsidRPr="00216627">
        <w:rPr>
          <w:color w:val="0F1115"/>
        </w:rPr>
        <w:t>, с.</w:t>
      </w:r>
      <w:r w:rsidR="00216627">
        <w:rPr>
          <w:color w:val="0F1115"/>
        </w:rPr>
        <w:t>9</w:t>
      </w:r>
      <w:r w:rsidR="00216627" w:rsidRPr="00216627">
        <w:rPr>
          <w:color w:val="0F1115"/>
        </w:rPr>
        <w:t>5]</w:t>
      </w:r>
      <w:r w:rsidRPr="00E069B6">
        <w:rPr>
          <w:color w:val="0F1115"/>
        </w:rPr>
        <w:t>.</w:t>
      </w:r>
    </w:p>
    <w:p w14:paraId="2C88F411" w14:textId="361E0C85" w:rsidR="00E069B6" w:rsidRDefault="00E069B6" w:rsidP="0017353D">
      <w:pPr>
        <w:pStyle w:val="ds-markdown-paragraph"/>
        <w:numPr>
          <w:ilvl w:val="0"/>
          <w:numId w:val="6"/>
        </w:numPr>
        <w:shd w:val="clear" w:color="auto" w:fill="FFFFFF"/>
        <w:spacing w:before="0" w:beforeAutospacing="0" w:after="0" w:afterAutospacing="0"/>
        <w:rPr>
          <w:color w:val="0F1115"/>
        </w:rPr>
      </w:pPr>
      <w:r w:rsidRPr="00E069B6">
        <w:rPr>
          <w:rStyle w:val="ae"/>
          <w:rFonts w:eastAsiaTheme="majorEastAsia"/>
          <w:b w:val="0"/>
          <w:bCs w:val="0"/>
          <w:color w:val="0F1115"/>
        </w:rPr>
        <w:t>Расширение договора о свободной торговле с Вьетнамом и другими странами АСЕАН</w:t>
      </w:r>
      <w:r w:rsidR="002732BC">
        <w:rPr>
          <w:rStyle w:val="ae"/>
          <w:rFonts w:eastAsiaTheme="majorEastAsia"/>
          <w:b w:val="0"/>
          <w:bCs w:val="0"/>
          <w:color w:val="0F1115"/>
        </w:rPr>
        <w:t xml:space="preserve"> </w:t>
      </w:r>
      <w:r w:rsidR="002732BC" w:rsidRPr="002732BC">
        <w:rPr>
          <w:rStyle w:val="ae"/>
          <w:rFonts w:eastAsiaTheme="majorEastAsia"/>
          <w:b w:val="0"/>
          <w:bCs w:val="0"/>
          <w:color w:val="0F1115"/>
        </w:rPr>
        <w:t>[1</w:t>
      </w:r>
      <w:r w:rsidR="002732BC">
        <w:rPr>
          <w:rStyle w:val="ae"/>
          <w:rFonts w:eastAsiaTheme="majorEastAsia"/>
          <w:b w:val="0"/>
          <w:bCs w:val="0"/>
          <w:color w:val="0F1115"/>
        </w:rPr>
        <w:t>1</w:t>
      </w:r>
      <w:r w:rsidR="002732BC" w:rsidRPr="002732BC">
        <w:rPr>
          <w:rStyle w:val="ae"/>
          <w:rFonts w:eastAsiaTheme="majorEastAsia"/>
          <w:b w:val="0"/>
          <w:bCs w:val="0"/>
          <w:color w:val="0F1115"/>
        </w:rPr>
        <w:t>, с.</w:t>
      </w:r>
      <w:r w:rsidR="002732BC">
        <w:rPr>
          <w:rStyle w:val="ae"/>
          <w:rFonts w:eastAsiaTheme="majorEastAsia"/>
          <w:b w:val="0"/>
          <w:bCs w:val="0"/>
          <w:color w:val="0F1115"/>
        </w:rPr>
        <w:t>278</w:t>
      </w:r>
      <w:r w:rsidR="002732BC" w:rsidRPr="002732BC">
        <w:rPr>
          <w:rStyle w:val="ae"/>
          <w:rFonts w:eastAsiaTheme="majorEastAsia"/>
          <w:b w:val="0"/>
          <w:bCs w:val="0"/>
          <w:color w:val="0F1115"/>
        </w:rPr>
        <w:t>]</w:t>
      </w:r>
      <w:r w:rsidRPr="00E069B6">
        <w:rPr>
          <w:rStyle w:val="ae"/>
          <w:rFonts w:eastAsiaTheme="majorEastAsia"/>
          <w:b w:val="0"/>
          <w:bCs w:val="0"/>
          <w:color w:val="0F1115"/>
        </w:rPr>
        <w:t>.</w:t>
      </w:r>
      <w:r w:rsidRPr="00E069B6">
        <w:rPr>
          <w:color w:val="0F1115"/>
        </w:rPr>
        <w:t> Включение в него отдельного протокола, упрощающего таможенные процедуры для рыбной продукции, следующей через СМП.</w:t>
      </w:r>
    </w:p>
    <w:p w14:paraId="22D86839" w14:textId="77777777" w:rsidR="007C6048" w:rsidRPr="007C6048" w:rsidRDefault="007C6048" w:rsidP="0017353D">
      <w:pPr>
        <w:pStyle w:val="ds-markdown-paragraph"/>
        <w:shd w:val="clear" w:color="auto" w:fill="FFFFFF"/>
        <w:spacing w:before="240" w:beforeAutospacing="0" w:after="240" w:afterAutospacing="0"/>
        <w:ind w:firstLine="360"/>
        <w:rPr>
          <w:color w:val="0F1115"/>
        </w:rPr>
      </w:pPr>
      <w:r w:rsidRPr="007C6048">
        <w:rPr>
          <w:rStyle w:val="ae"/>
          <w:rFonts w:eastAsiaTheme="majorEastAsia"/>
          <w:b w:val="0"/>
          <w:bCs w:val="0"/>
          <w:color w:val="0F1115"/>
        </w:rPr>
        <w:t>Сравнительный анализ и экономическое обоснование</w:t>
      </w:r>
    </w:p>
    <w:p w14:paraId="632312C5" w14:textId="24750174" w:rsidR="007C6048" w:rsidRPr="007C6048" w:rsidRDefault="007C6048" w:rsidP="0017353D">
      <w:pPr>
        <w:pStyle w:val="ds-markdown-paragraph"/>
        <w:shd w:val="clear" w:color="auto" w:fill="FFFFFF"/>
        <w:spacing w:before="240" w:beforeAutospacing="0" w:after="240" w:afterAutospacing="0"/>
        <w:ind w:firstLine="360"/>
        <w:rPr>
          <w:color w:val="0F1115"/>
        </w:rPr>
      </w:pPr>
      <w:r w:rsidRPr="007C6048">
        <w:rPr>
          <w:color w:val="0F1115"/>
        </w:rPr>
        <w:t>Проведенный анализ подтверждает, что ключевым преимуществом СМП является не абсолютная дешевизна, а </w:t>
      </w:r>
      <w:r w:rsidRPr="007C6048">
        <w:rPr>
          <w:rStyle w:val="ae"/>
          <w:rFonts w:eastAsiaTheme="majorEastAsia"/>
          <w:b w:val="0"/>
          <w:bCs w:val="0"/>
          <w:color w:val="0F1115"/>
        </w:rPr>
        <w:t xml:space="preserve">снижение совокупной стоимости владения (Total Cost </w:t>
      </w:r>
      <w:proofErr w:type="spellStart"/>
      <w:r w:rsidRPr="007C6048">
        <w:rPr>
          <w:rStyle w:val="ae"/>
          <w:rFonts w:eastAsiaTheme="majorEastAsia"/>
          <w:b w:val="0"/>
          <w:bCs w:val="0"/>
          <w:color w:val="0F1115"/>
        </w:rPr>
        <w:t>of</w:t>
      </w:r>
      <w:proofErr w:type="spellEnd"/>
      <w:r w:rsidRPr="007C6048">
        <w:rPr>
          <w:rStyle w:val="ae"/>
          <w:rFonts w:eastAsiaTheme="majorEastAsia"/>
          <w:b w:val="0"/>
          <w:bCs w:val="0"/>
          <w:color w:val="0F1115"/>
        </w:rPr>
        <w:t xml:space="preserve"> </w:t>
      </w:r>
      <w:proofErr w:type="spellStart"/>
      <w:r w:rsidRPr="007C6048">
        <w:rPr>
          <w:rStyle w:val="ae"/>
          <w:rFonts w:eastAsiaTheme="majorEastAsia"/>
          <w:b w:val="0"/>
          <w:bCs w:val="0"/>
          <w:color w:val="0F1115"/>
        </w:rPr>
        <w:t>Ownership</w:t>
      </w:r>
      <w:proofErr w:type="spellEnd"/>
      <w:r w:rsidRPr="007C6048">
        <w:rPr>
          <w:rStyle w:val="ae"/>
          <w:rFonts w:eastAsiaTheme="majorEastAsia"/>
          <w:b w:val="0"/>
          <w:bCs w:val="0"/>
          <w:color w:val="0F1115"/>
        </w:rPr>
        <w:t>)</w:t>
      </w:r>
      <w:r w:rsidRPr="007C6048">
        <w:rPr>
          <w:color w:val="0F1115"/>
        </w:rPr>
        <w:t xml:space="preserve"> для высококачественной продукции. Сравнительный анализ перевозки партии мороженой рыбы из Владивостока в Мурманск представлен в </w:t>
      </w:r>
      <w:r w:rsidR="002732BC">
        <w:rPr>
          <w:color w:val="0F1115"/>
        </w:rPr>
        <w:t>т</w:t>
      </w:r>
      <w:r w:rsidRPr="007C6048">
        <w:rPr>
          <w:color w:val="0F1115"/>
        </w:rPr>
        <w:t>аблице.</w:t>
      </w:r>
    </w:p>
    <w:p w14:paraId="5393F505" w14:textId="4A94267D" w:rsidR="007C6048" w:rsidRDefault="007C6048" w:rsidP="0017353D">
      <w:pPr>
        <w:pStyle w:val="ds-markdown-paragraph"/>
        <w:shd w:val="clear" w:color="auto" w:fill="FFFFFF"/>
        <w:spacing w:before="240" w:beforeAutospacing="0" w:after="240" w:afterAutospacing="0"/>
        <w:rPr>
          <w:color w:val="0F1115"/>
        </w:rPr>
      </w:pPr>
      <w:r w:rsidRPr="007C6048">
        <w:rPr>
          <w:color w:val="0F1115"/>
        </w:rPr>
        <w:t>Сравнительный анализ логистических маршрутов (Владивосток - Мурманск)</w:t>
      </w:r>
    </w:p>
    <w:tbl>
      <w:tblPr>
        <w:tblStyle w:val="af0"/>
        <w:tblW w:w="0" w:type="auto"/>
        <w:tblLook w:val="04A0" w:firstRow="1" w:lastRow="0" w:firstColumn="1" w:lastColumn="0" w:noHBand="0" w:noVBand="1"/>
      </w:tblPr>
      <w:tblGrid>
        <w:gridCol w:w="3115"/>
        <w:gridCol w:w="3115"/>
        <w:gridCol w:w="3115"/>
      </w:tblGrid>
      <w:tr w:rsidR="007C6048" w14:paraId="719DDD31" w14:textId="77777777" w:rsidTr="007C6048">
        <w:tc>
          <w:tcPr>
            <w:tcW w:w="3115" w:type="dxa"/>
          </w:tcPr>
          <w:p w14:paraId="67C0F225" w14:textId="19002906"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Критерий</w:t>
            </w:r>
          </w:p>
        </w:tc>
        <w:tc>
          <w:tcPr>
            <w:tcW w:w="3115" w:type="dxa"/>
          </w:tcPr>
          <w:p w14:paraId="70166A41" w14:textId="231F0C05"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Северный морской путь</w:t>
            </w:r>
          </w:p>
        </w:tc>
        <w:tc>
          <w:tcPr>
            <w:tcW w:w="3115" w:type="dxa"/>
          </w:tcPr>
          <w:p w14:paraId="26F72046" w14:textId="33DFD3CD"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Южный морской путь</w:t>
            </w:r>
          </w:p>
        </w:tc>
      </w:tr>
      <w:tr w:rsidR="007C6048" w14:paraId="4DD00066" w14:textId="77777777" w:rsidTr="007C6048">
        <w:tc>
          <w:tcPr>
            <w:tcW w:w="3115" w:type="dxa"/>
          </w:tcPr>
          <w:p w14:paraId="503B90BE" w14:textId="54CAD174"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Время в пути</w:t>
            </w:r>
          </w:p>
        </w:tc>
        <w:tc>
          <w:tcPr>
            <w:tcW w:w="3115" w:type="dxa"/>
          </w:tcPr>
          <w:p w14:paraId="182CB140" w14:textId="29AEE806"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25-35 дней</w:t>
            </w:r>
          </w:p>
        </w:tc>
        <w:tc>
          <w:tcPr>
            <w:tcW w:w="3115" w:type="dxa"/>
          </w:tcPr>
          <w:p w14:paraId="0598B121" w14:textId="1536E0BB"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45-55 дней</w:t>
            </w:r>
          </w:p>
        </w:tc>
      </w:tr>
      <w:tr w:rsidR="007C6048" w14:paraId="54E39D7B" w14:textId="77777777" w:rsidTr="007C6048">
        <w:tc>
          <w:tcPr>
            <w:tcW w:w="3115" w:type="dxa"/>
          </w:tcPr>
          <w:p w14:paraId="3FAC38D9" w14:textId="7EA51628"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Расстояние</w:t>
            </w:r>
          </w:p>
        </w:tc>
        <w:tc>
          <w:tcPr>
            <w:tcW w:w="3115" w:type="dxa"/>
          </w:tcPr>
          <w:p w14:paraId="4D0DB6F8" w14:textId="4DE2AA14"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~14 000 км</w:t>
            </w:r>
          </w:p>
        </w:tc>
        <w:tc>
          <w:tcPr>
            <w:tcW w:w="3115" w:type="dxa"/>
          </w:tcPr>
          <w:p w14:paraId="223135A4" w14:textId="27480403"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~23 000 км</w:t>
            </w:r>
          </w:p>
        </w:tc>
      </w:tr>
      <w:tr w:rsidR="007C6048" w14:paraId="3A449FD0" w14:textId="77777777" w:rsidTr="007C6048">
        <w:tc>
          <w:tcPr>
            <w:tcW w:w="3115" w:type="dxa"/>
          </w:tcPr>
          <w:p w14:paraId="3B1D6DC5" w14:textId="3D4E8F63"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Расход топлива</w:t>
            </w:r>
          </w:p>
        </w:tc>
        <w:tc>
          <w:tcPr>
            <w:tcW w:w="3115" w:type="dxa"/>
          </w:tcPr>
          <w:p w14:paraId="73090298" w14:textId="4572A9A2"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До 30% меньше</w:t>
            </w:r>
          </w:p>
        </w:tc>
        <w:tc>
          <w:tcPr>
            <w:tcW w:w="3115" w:type="dxa"/>
          </w:tcPr>
          <w:p w14:paraId="3BB56DDE" w14:textId="5852D86C"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Высокий</w:t>
            </w:r>
          </w:p>
        </w:tc>
      </w:tr>
      <w:tr w:rsidR="007C6048" w14:paraId="0FDA6E05" w14:textId="77777777" w:rsidTr="007C6048">
        <w:tc>
          <w:tcPr>
            <w:tcW w:w="3115" w:type="dxa"/>
          </w:tcPr>
          <w:p w14:paraId="75B3B0F2" w14:textId="270BAEDD"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Потери качества</w:t>
            </w:r>
          </w:p>
        </w:tc>
        <w:tc>
          <w:tcPr>
            <w:tcW w:w="3115" w:type="dxa"/>
          </w:tcPr>
          <w:p w14:paraId="09983193" w14:textId="26A83295"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3-5% (при использовании технологий)</w:t>
            </w:r>
          </w:p>
        </w:tc>
        <w:tc>
          <w:tcPr>
            <w:tcW w:w="3115" w:type="dxa"/>
          </w:tcPr>
          <w:p w14:paraId="2EB2790B" w14:textId="61670830"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10-15%</w:t>
            </w:r>
          </w:p>
        </w:tc>
      </w:tr>
      <w:tr w:rsidR="007C6048" w14:paraId="31433CD5" w14:textId="77777777" w:rsidTr="007C6048">
        <w:tc>
          <w:tcPr>
            <w:tcW w:w="3115" w:type="dxa"/>
          </w:tcPr>
          <w:p w14:paraId="49BB732F" w14:textId="6F75EF4E"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Страхование</w:t>
            </w:r>
          </w:p>
        </w:tc>
        <w:tc>
          <w:tcPr>
            <w:tcW w:w="3115" w:type="dxa"/>
          </w:tcPr>
          <w:p w14:paraId="373EA2D9" w14:textId="113C8C89"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Выше (риски)</w:t>
            </w:r>
          </w:p>
        </w:tc>
        <w:tc>
          <w:tcPr>
            <w:tcW w:w="3115" w:type="dxa"/>
          </w:tcPr>
          <w:p w14:paraId="78FA3153" w14:textId="0A653CDD"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Ниже (стандартный маршрут)</w:t>
            </w:r>
          </w:p>
        </w:tc>
      </w:tr>
      <w:tr w:rsidR="007C6048" w14:paraId="1A34F0D6" w14:textId="77777777" w:rsidTr="007C6048">
        <w:tc>
          <w:tcPr>
            <w:tcW w:w="3115" w:type="dxa"/>
          </w:tcPr>
          <w:p w14:paraId="720E2E62" w14:textId="413C6888"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Ледокольный сбор</w:t>
            </w:r>
          </w:p>
        </w:tc>
        <w:tc>
          <w:tcPr>
            <w:tcW w:w="3115" w:type="dxa"/>
          </w:tcPr>
          <w:p w14:paraId="25165459" w14:textId="6C37E702" w:rsidR="007C6048" w:rsidRPr="007C6048" w:rsidRDefault="007C6048" w:rsidP="0017353D">
            <w:pPr>
              <w:pStyle w:val="ds-markdown-paragraph"/>
              <w:spacing w:before="240" w:beforeAutospacing="0" w:after="240" w:afterAutospacing="0"/>
              <w:rPr>
                <w:color w:val="0F1115"/>
                <w:sz w:val="22"/>
                <w:szCs w:val="22"/>
              </w:rPr>
            </w:pPr>
            <w:r>
              <w:rPr>
                <w:color w:val="0F1115"/>
                <w:sz w:val="22"/>
                <w:szCs w:val="22"/>
              </w:rPr>
              <w:t>Высокий</w:t>
            </w:r>
          </w:p>
        </w:tc>
        <w:tc>
          <w:tcPr>
            <w:tcW w:w="3115" w:type="dxa"/>
          </w:tcPr>
          <w:p w14:paraId="64AE9FCA" w14:textId="6E5C48C3" w:rsidR="007C6048" w:rsidRPr="007C6048" w:rsidRDefault="007C6048" w:rsidP="0017353D">
            <w:pPr>
              <w:pStyle w:val="ds-markdown-paragraph"/>
              <w:spacing w:before="240" w:beforeAutospacing="0" w:after="240" w:afterAutospacing="0"/>
              <w:rPr>
                <w:color w:val="0F1115"/>
                <w:sz w:val="22"/>
                <w:szCs w:val="22"/>
              </w:rPr>
            </w:pPr>
            <w:r>
              <w:rPr>
                <w:color w:val="0F1115"/>
                <w:sz w:val="22"/>
                <w:szCs w:val="22"/>
              </w:rPr>
              <w:t>Отсутствует</w:t>
            </w:r>
          </w:p>
        </w:tc>
      </w:tr>
      <w:tr w:rsidR="007C6048" w14:paraId="3C870B16" w14:textId="77777777" w:rsidTr="007C6048">
        <w:tc>
          <w:tcPr>
            <w:tcW w:w="3115" w:type="dxa"/>
          </w:tcPr>
          <w:p w14:paraId="14A9FB31" w14:textId="1A20314C" w:rsidR="007C6048" w:rsidRPr="007C6048" w:rsidRDefault="007C6048" w:rsidP="0017353D">
            <w:pPr>
              <w:pStyle w:val="ds-markdown-paragraph"/>
              <w:spacing w:before="240" w:beforeAutospacing="0" w:after="240" w:afterAutospacing="0"/>
              <w:rPr>
                <w:color w:val="0F1115"/>
                <w:sz w:val="22"/>
                <w:szCs w:val="22"/>
              </w:rPr>
            </w:pPr>
            <w:r w:rsidRPr="007C6048">
              <w:rPr>
                <w:color w:val="0F1115"/>
                <w:sz w:val="22"/>
                <w:szCs w:val="22"/>
              </w:rPr>
              <w:t>Стоимость капитала</w:t>
            </w:r>
          </w:p>
        </w:tc>
        <w:tc>
          <w:tcPr>
            <w:tcW w:w="3115" w:type="dxa"/>
          </w:tcPr>
          <w:p w14:paraId="58163687" w14:textId="39BB9C07" w:rsidR="007C6048" w:rsidRPr="007C6048" w:rsidRDefault="007C6048" w:rsidP="0017353D">
            <w:pPr>
              <w:pStyle w:val="ds-markdown-paragraph"/>
              <w:spacing w:before="240" w:beforeAutospacing="0" w:after="240" w:afterAutospacing="0"/>
              <w:rPr>
                <w:color w:val="0F1115"/>
                <w:sz w:val="22"/>
                <w:szCs w:val="22"/>
              </w:rPr>
            </w:pPr>
            <w:r>
              <w:rPr>
                <w:color w:val="0F1115"/>
                <w:sz w:val="22"/>
                <w:szCs w:val="22"/>
              </w:rPr>
              <w:t>Ниже (меньше время оборота)</w:t>
            </w:r>
          </w:p>
        </w:tc>
        <w:tc>
          <w:tcPr>
            <w:tcW w:w="3115" w:type="dxa"/>
          </w:tcPr>
          <w:p w14:paraId="6736CDEE" w14:textId="63C1B41D" w:rsidR="007C6048" w:rsidRPr="007C6048" w:rsidRDefault="007C6048" w:rsidP="0017353D">
            <w:pPr>
              <w:pStyle w:val="ds-markdown-paragraph"/>
              <w:spacing w:before="240" w:beforeAutospacing="0" w:after="240" w:afterAutospacing="0"/>
              <w:rPr>
                <w:color w:val="0F1115"/>
                <w:sz w:val="22"/>
                <w:szCs w:val="22"/>
              </w:rPr>
            </w:pPr>
            <w:r>
              <w:rPr>
                <w:color w:val="0F1115"/>
                <w:sz w:val="22"/>
                <w:szCs w:val="22"/>
              </w:rPr>
              <w:t xml:space="preserve">Выше </w:t>
            </w:r>
          </w:p>
        </w:tc>
      </w:tr>
      <w:tr w:rsidR="007C6048" w14:paraId="11EB91AA" w14:textId="77777777" w:rsidTr="007C6048">
        <w:tc>
          <w:tcPr>
            <w:tcW w:w="3115" w:type="dxa"/>
          </w:tcPr>
          <w:p w14:paraId="6F5EC47D" w14:textId="499996F3" w:rsidR="007C6048" w:rsidRPr="007C6048" w:rsidRDefault="007C6048" w:rsidP="0017353D">
            <w:pPr>
              <w:pStyle w:val="ds-markdown-paragraph"/>
              <w:spacing w:before="240" w:beforeAutospacing="0" w:after="240" w:afterAutospacing="0"/>
              <w:rPr>
                <w:color w:val="0F1115"/>
                <w:sz w:val="22"/>
                <w:szCs w:val="22"/>
              </w:rPr>
            </w:pPr>
            <w:proofErr w:type="spellStart"/>
            <w:r w:rsidRPr="007C6048">
              <w:rPr>
                <w:color w:val="0F1115"/>
                <w:sz w:val="22"/>
                <w:szCs w:val="22"/>
              </w:rPr>
              <w:lastRenderedPageBreak/>
              <w:t>Премиализация</w:t>
            </w:r>
            <w:proofErr w:type="spellEnd"/>
          </w:p>
        </w:tc>
        <w:tc>
          <w:tcPr>
            <w:tcW w:w="3115" w:type="dxa"/>
          </w:tcPr>
          <w:p w14:paraId="21A4E0C7" w14:textId="2C189233" w:rsidR="007C6048" w:rsidRPr="007C6048" w:rsidRDefault="007C6048" w:rsidP="0017353D">
            <w:pPr>
              <w:pStyle w:val="ds-markdown-paragraph"/>
              <w:spacing w:before="240" w:beforeAutospacing="0" w:after="240" w:afterAutospacing="0"/>
              <w:rPr>
                <w:color w:val="0F1115"/>
                <w:sz w:val="22"/>
                <w:szCs w:val="22"/>
              </w:rPr>
            </w:pPr>
            <w:r>
              <w:rPr>
                <w:color w:val="0F1115"/>
                <w:sz w:val="22"/>
                <w:szCs w:val="22"/>
              </w:rPr>
              <w:t xml:space="preserve">Возможна </w:t>
            </w:r>
          </w:p>
        </w:tc>
        <w:tc>
          <w:tcPr>
            <w:tcW w:w="3115" w:type="dxa"/>
          </w:tcPr>
          <w:p w14:paraId="4D500563" w14:textId="0972F2B9" w:rsidR="007C6048" w:rsidRPr="007C6048" w:rsidRDefault="007C6048" w:rsidP="0017353D">
            <w:pPr>
              <w:pStyle w:val="ds-markdown-paragraph"/>
              <w:spacing w:before="240" w:beforeAutospacing="0" w:after="240" w:afterAutospacing="0"/>
              <w:rPr>
                <w:color w:val="0F1115"/>
                <w:sz w:val="22"/>
                <w:szCs w:val="22"/>
              </w:rPr>
            </w:pPr>
            <w:r>
              <w:rPr>
                <w:color w:val="0F1115"/>
                <w:sz w:val="22"/>
                <w:szCs w:val="22"/>
              </w:rPr>
              <w:t>Затруднена</w:t>
            </w:r>
          </w:p>
        </w:tc>
      </w:tr>
    </w:tbl>
    <w:p w14:paraId="42FAFE65" w14:textId="77777777" w:rsidR="007C6048" w:rsidRPr="007C6048" w:rsidRDefault="007C6048" w:rsidP="0017353D">
      <w:pPr>
        <w:pStyle w:val="ds-markdown-paragraph"/>
        <w:shd w:val="clear" w:color="auto" w:fill="FFFFFF"/>
        <w:spacing w:before="240" w:beforeAutospacing="0" w:after="240" w:afterAutospacing="0"/>
        <w:ind w:firstLine="360"/>
        <w:rPr>
          <w:color w:val="0F1115"/>
        </w:rPr>
      </w:pPr>
      <w:r w:rsidRPr="007C6048">
        <w:rPr>
          <w:color w:val="0F1115"/>
        </w:rPr>
        <w:t>Как видно из таблицы, прямые затраты на фрахт и ледокольную проводку по СМП могут быть выше. Однако совокупный экономический эффект достигается за счет:</w:t>
      </w:r>
    </w:p>
    <w:p w14:paraId="31FE339F" w14:textId="77777777" w:rsidR="007C6048" w:rsidRPr="007C6048" w:rsidRDefault="007C6048" w:rsidP="0017353D">
      <w:pPr>
        <w:pStyle w:val="ds-markdown-paragraph"/>
        <w:numPr>
          <w:ilvl w:val="0"/>
          <w:numId w:val="10"/>
        </w:numPr>
        <w:shd w:val="clear" w:color="auto" w:fill="FFFFFF"/>
        <w:spacing w:before="0" w:beforeAutospacing="0" w:after="0" w:afterAutospacing="0"/>
        <w:rPr>
          <w:color w:val="0F1115"/>
        </w:rPr>
      </w:pPr>
      <w:r w:rsidRPr="007C6048">
        <w:rPr>
          <w:rStyle w:val="af"/>
          <w:rFonts w:eastAsiaTheme="majorEastAsia"/>
          <w:i w:val="0"/>
          <w:iCs w:val="0"/>
          <w:color w:val="0F1115"/>
        </w:rPr>
        <w:t>Сокращения времени доставки</w:t>
      </w:r>
      <w:r w:rsidRPr="007C6048">
        <w:rPr>
          <w:color w:val="0F1115"/>
        </w:rPr>
        <w:t> на 15-20 дней, что высвобождает оборотный капитал.</w:t>
      </w:r>
    </w:p>
    <w:p w14:paraId="000F26D1" w14:textId="77777777" w:rsidR="007C6048" w:rsidRPr="007C6048" w:rsidRDefault="007C6048" w:rsidP="0017353D">
      <w:pPr>
        <w:pStyle w:val="ds-markdown-paragraph"/>
        <w:numPr>
          <w:ilvl w:val="0"/>
          <w:numId w:val="10"/>
        </w:numPr>
        <w:shd w:val="clear" w:color="auto" w:fill="FFFFFF"/>
        <w:spacing w:before="0" w:beforeAutospacing="0" w:after="0" w:afterAutospacing="0"/>
        <w:rPr>
          <w:color w:val="0F1115"/>
        </w:rPr>
      </w:pPr>
      <w:r w:rsidRPr="007C6048">
        <w:rPr>
          <w:rStyle w:val="af"/>
          <w:rFonts w:eastAsiaTheme="majorEastAsia"/>
          <w:i w:val="0"/>
          <w:iCs w:val="0"/>
          <w:color w:val="0F1115"/>
        </w:rPr>
        <w:t>Минимизации потерь качества</w:t>
      </w:r>
      <w:r w:rsidRPr="007C6048">
        <w:rPr>
          <w:color w:val="0F1115"/>
        </w:rPr>
        <w:t>, которые при длительной транспортировке по ЮМП приводят к прямой утилизации или продаже по сниженной цене.</w:t>
      </w:r>
    </w:p>
    <w:p w14:paraId="6050E169" w14:textId="77777777" w:rsidR="007C6048" w:rsidRPr="007C6048" w:rsidRDefault="007C6048" w:rsidP="0017353D">
      <w:pPr>
        <w:pStyle w:val="ds-markdown-paragraph"/>
        <w:numPr>
          <w:ilvl w:val="0"/>
          <w:numId w:val="10"/>
        </w:numPr>
        <w:shd w:val="clear" w:color="auto" w:fill="FFFFFF"/>
        <w:spacing w:before="0" w:beforeAutospacing="0" w:after="0" w:afterAutospacing="0"/>
        <w:rPr>
          <w:color w:val="0F1115"/>
        </w:rPr>
      </w:pPr>
      <w:r w:rsidRPr="007C6048">
        <w:rPr>
          <w:rStyle w:val="af"/>
          <w:rFonts w:eastAsiaTheme="majorEastAsia"/>
          <w:i w:val="0"/>
          <w:iCs w:val="0"/>
          <w:color w:val="0F1115"/>
        </w:rPr>
        <w:t>Возможности премиального ценообразования</w:t>
      </w:r>
      <w:r w:rsidRPr="007C6048">
        <w:rPr>
          <w:color w:val="0F1115"/>
        </w:rPr>
        <w:t> за счет гарантированного качества, прослеживаемости и «зеленого» следа.</w:t>
      </w:r>
    </w:p>
    <w:p w14:paraId="6BA5FAEF" w14:textId="77777777" w:rsidR="007C6048" w:rsidRPr="007C6048" w:rsidRDefault="007C6048" w:rsidP="0017353D">
      <w:pPr>
        <w:pStyle w:val="ds-markdown-paragraph"/>
        <w:shd w:val="clear" w:color="auto" w:fill="FFFFFF"/>
        <w:spacing w:before="240" w:beforeAutospacing="0" w:after="240" w:afterAutospacing="0"/>
        <w:rPr>
          <w:color w:val="0F1115"/>
        </w:rPr>
      </w:pPr>
      <w:r w:rsidRPr="007C6048">
        <w:rPr>
          <w:rStyle w:val="ae"/>
          <w:rFonts w:eastAsiaTheme="majorEastAsia"/>
          <w:b w:val="0"/>
          <w:bCs w:val="0"/>
          <w:color w:val="0F1115"/>
        </w:rPr>
        <w:t>Ключевые перспективы:</w:t>
      </w:r>
    </w:p>
    <w:p w14:paraId="599892FE" w14:textId="4B358D26" w:rsidR="007C6048" w:rsidRPr="007C6048" w:rsidRDefault="007C6048" w:rsidP="0017353D">
      <w:pPr>
        <w:pStyle w:val="ds-markdown-paragraph"/>
        <w:numPr>
          <w:ilvl w:val="0"/>
          <w:numId w:val="11"/>
        </w:numPr>
        <w:shd w:val="clear" w:color="auto" w:fill="FFFFFF"/>
        <w:spacing w:before="0" w:beforeAutospacing="0" w:after="0" w:afterAutospacing="0"/>
        <w:rPr>
          <w:color w:val="0F1115"/>
        </w:rPr>
      </w:pPr>
      <w:r w:rsidRPr="007C6048">
        <w:rPr>
          <w:rStyle w:val="ae"/>
          <w:rFonts w:eastAsiaTheme="majorEastAsia"/>
          <w:b w:val="0"/>
          <w:bCs w:val="0"/>
          <w:color w:val="0F1115"/>
        </w:rPr>
        <w:t>Достижение целевых показателей грузопотока</w:t>
      </w:r>
      <w:r w:rsidRPr="007C6048">
        <w:rPr>
          <w:color w:val="0F1115"/>
        </w:rPr>
        <w:t> в 80 млн тонн к 2030 году и 150+ млн тонн к 2035 году будет невозможно без диверсификации грузовой базы, где рыбная продукция может занять значительную долю.</w:t>
      </w:r>
    </w:p>
    <w:p w14:paraId="4D4BF0F7" w14:textId="77777777" w:rsidR="007C6048" w:rsidRPr="007C6048" w:rsidRDefault="007C6048" w:rsidP="0017353D">
      <w:pPr>
        <w:pStyle w:val="ds-markdown-paragraph"/>
        <w:numPr>
          <w:ilvl w:val="0"/>
          <w:numId w:val="11"/>
        </w:numPr>
        <w:shd w:val="clear" w:color="auto" w:fill="FFFFFF"/>
        <w:spacing w:before="0" w:beforeAutospacing="0" w:after="0" w:afterAutospacing="0"/>
        <w:rPr>
          <w:color w:val="0F1115"/>
        </w:rPr>
      </w:pPr>
      <w:r w:rsidRPr="007C6048">
        <w:rPr>
          <w:rStyle w:val="ae"/>
          <w:rFonts w:eastAsiaTheme="majorEastAsia"/>
          <w:b w:val="0"/>
          <w:bCs w:val="0"/>
          <w:color w:val="0F1115"/>
        </w:rPr>
        <w:t>Технологический прорыв</w:t>
      </w:r>
      <w:r w:rsidRPr="007C6048">
        <w:rPr>
          <w:color w:val="0F1115"/>
        </w:rPr>
        <w:t xml:space="preserve"> в области </w:t>
      </w:r>
      <w:proofErr w:type="spellStart"/>
      <w:r w:rsidRPr="007C6048">
        <w:rPr>
          <w:color w:val="0F1115"/>
        </w:rPr>
        <w:t>ледоколостроения</w:t>
      </w:r>
      <w:proofErr w:type="spellEnd"/>
      <w:r w:rsidRPr="007C6048">
        <w:rPr>
          <w:color w:val="0F1115"/>
        </w:rPr>
        <w:t xml:space="preserve"> («Лидер»), спутниковой связи и цифровизации создает технологический фундамент для экосистемы.</w:t>
      </w:r>
    </w:p>
    <w:p w14:paraId="756813A3" w14:textId="77777777" w:rsidR="007C6048" w:rsidRPr="007C6048" w:rsidRDefault="007C6048" w:rsidP="0017353D">
      <w:pPr>
        <w:pStyle w:val="ds-markdown-paragraph"/>
        <w:numPr>
          <w:ilvl w:val="0"/>
          <w:numId w:val="11"/>
        </w:numPr>
        <w:shd w:val="clear" w:color="auto" w:fill="FFFFFF"/>
        <w:spacing w:before="0" w:beforeAutospacing="0" w:after="0" w:afterAutospacing="0"/>
        <w:rPr>
          <w:color w:val="0F1115"/>
        </w:rPr>
      </w:pPr>
      <w:r w:rsidRPr="007C6048">
        <w:rPr>
          <w:rStyle w:val="ae"/>
          <w:rFonts w:eastAsiaTheme="majorEastAsia"/>
          <w:b w:val="0"/>
          <w:bCs w:val="0"/>
          <w:color w:val="0F1115"/>
        </w:rPr>
        <w:t>Укрепление сотрудничества с Азией</w:t>
      </w:r>
      <w:r w:rsidRPr="007C6048">
        <w:rPr>
          <w:color w:val="0F1115"/>
        </w:rPr>
        <w:t> открывает доступ к инвестициям, технологиям и рынкам сбыта.</w:t>
      </w:r>
    </w:p>
    <w:p w14:paraId="34C6413D" w14:textId="77777777" w:rsidR="007C6048" w:rsidRPr="007C6048" w:rsidRDefault="007C6048" w:rsidP="0017353D">
      <w:pPr>
        <w:pStyle w:val="ds-markdown-paragraph"/>
        <w:shd w:val="clear" w:color="auto" w:fill="FFFFFF"/>
        <w:spacing w:before="240" w:beforeAutospacing="0" w:after="240" w:afterAutospacing="0"/>
        <w:ind w:firstLine="360"/>
        <w:rPr>
          <w:color w:val="0F1115"/>
        </w:rPr>
      </w:pPr>
      <w:r w:rsidRPr="007C6048">
        <w:rPr>
          <w:rStyle w:val="ae"/>
          <w:rFonts w:eastAsiaTheme="majorEastAsia"/>
          <w:b w:val="0"/>
          <w:bCs w:val="0"/>
          <w:color w:val="0F1115"/>
        </w:rPr>
        <w:t>Системные вызовы:</w:t>
      </w:r>
    </w:p>
    <w:p w14:paraId="34C17FBA" w14:textId="6B23D354" w:rsidR="007C6048" w:rsidRPr="007C6048" w:rsidRDefault="007C6048" w:rsidP="0017353D">
      <w:pPr>
        <w:pStyle w:val="ds-markdown-paragraph"/>
        <w:numPr>
          <w:ilvl w:val="0"/>
          <w:numId w:val="12"/>
        </w:numPr>
        <w:shd w:val="clear" w:color="auto" w:fill="FFFFFF"/>
        <w:spacing w:before="0" w:beforeAutospacing="0" w:after="0" w:afterAutospacing="0"/>
        <w:rPr>
          <w:color w:val="0F1115"/>
        </w:rPr>
      </w:pPr>
      <w:r w:rsidRPr="007C6048">
        <w:rPr>
          <w:rStyle w:val="ae"/>
          <w:rFonts w:eastAsiaTheme="majorEastAsia"/>
          <w:b w:val="0"/>
          <w:bCs w:val="0"/>
          <w:color w:val="0F1115"/>
        </w:rPr>
        <w:t>Климатические и экологические риски.</w:t>
      </w:r>
      <w:r w:rsidRPr="007C6048">
        <w:rPr>
          <w:color w:val="0F1115"/>
        </w:rPr>
        <w:t> Нестабильность льда и хрупкость экосистемы требуют многократного повышения стандартов безопасности и готовности к ЧС</w:t>
      </w:r>
      <w:r w:rsidR="002732BC">
        <w:rPr>
          <w:color w:val="0F1115"/>
        </w:rPr>
        <w:t xml:space="preserve"> </w:t>
      </w:r>
      <w:r w:rsidR="002732BC" w:rsidRPr="002732BC">
        <w:rPr>
          <w:color w:val="0F1115"/>
        </w:rPr>
        <w:t>[1</w:t>
      </w:r>
      <w:r w:rsidR="002732BC">
        <w:rPr>
          <w:color w:val="0F1115"/>
        </w:rPr>
        <w:t>0</w:t>
      </w:r>
      <w:r w:rsidR="002732BC" w:rsidRPr="002732BC">
        <w:rPr>
          <w:color w:val="0F1115"/>
        </w:rPr>
        <w:t>, с.</w:t>
      </w:r>
      <w:r w:rsidR="002732BC">
        <w:rPr>
          <w:color w:val="0F1115"/>
        </w:rPr>
        <w:t>89</w:t>
      </w:r>
      <w:r w:rsidR="002732BC" w:rsidRPr="002732BC">
        <w:rPr>
          <w:color w:val="0F1115"/>
        </w:rPr>
        <w:t>]</w:t>
      </w:r>
      <w:r w:rsidRPr="007C6048">
        <w:rPr>
          <w:color w:val="0F1115"/>
        </w:rPr>
        <w:t>.</w:t>
      </w:r>
    </w:p>
    <w:p w14:paraId="7E4DCFBE" w14:textId="77777777" w:rsidR="007C6048" w:rsidRPr="007C6048" w:rsidRDefault="007C6048" w:rsidP="0017353D">
      <w:pPr>
        <w:pStyle w:val="ds-markdown-paragraph"/>
        <w:numPr>
          <w:ilvl w:val="0"/>
          <w:numId w:val="12"/>
        </w:numPr>
        <w:shd w:val="clear" w:color="auto" w:fill="FFFFFF"/>
        <w:spacing w:before="0" w:beforeAutospacing="0" w:after="0" w:afterAutospacing="0"/>
        <w:rPr>
          <w:color w:val="0F1115"/>
        </w:rPr>
      </w:pPr>
      <w:r w:rsidRPr="007C6048">
        <w:rPr>
          <w:rStyle w:val="ae"/>
          <w:rFonts w:eastAsiaTheme="majorEastAsia"/>
          <w:b w:val="0"/>
          <w:bCs w:val="0"/>
          <w:color w:val="0F1115"/>
        </w:rPr>
        <w:t>Инфраструктурные ограничения.</w:t>
      </w:r>
      <w:r w:rsidRPr="007C6048">
        <w:rPr>
          <w:color w:val="0F1115"/>
        </w:rPr>
        <w:t> Слабое развитие береговой транспортной сети (железные и автомобильные дороги) от портов вглубь страны ограничивает грузовую базу.</w:t>
      </w:r>
    </w:p>
    <w:p w14:paraId="0A27AFAD" w14:textId="77777777" w:rsidR="007C6048" w:rsidRPr="007C6048" w:rsidRDefault="007C6048" w:rsidP="0017353D">
      <w:pPr>
        <w:pStyle w:val="ds-markdown-paragraph"/>
        <w:numPr>
          <w:ilvl w:val="0"/>
          <w:numId w:val="12"/>
        </w:numPr>
        <w:shd w:val="clear" w:color="auto" w:fill="FFFFFF"/>
        <w:spacing w:before="0" w:beforeAutospacing="0" w:after="0" w:afterAutospacing="0"/>
        <w:rPr>
          <w:color w:val="0F1115"/>
        </w:rPr>
      </w:pPr>
      <w:r w:rsidRPr="007C6048">
        <w:rPr>
          <w:rStyle w:val="ae"/>
          <w:rFonts w:eastAsiaTheme="majorEastAsia"/>
          <w:b w:val="0"/>
          <w:bCs w:val="0"/>
          <w:color w:val="0F1115"/>
        </w:rPr>
        <w:t>Дефицит кадров.</w:t>
      </w:r>
      <w:r w:rsidRPr="007C6048">
        <w:rPr>
          <w:color w:val="0F1115"/>
        </w:rPr>
        <w:t> Отсутствие системной подготовки специалистов по арктической логистике для рыбной отрасли.</w:t>
      </w:r>
    </w:p>
    <w:p w14:paraId="0B117F42" w14:textId="77777777" w:rsidR="007C6048" w:rsidRPr="007C6048" w:rsidRDefault="007C6048" w:rsidP="0017353D">
      <w:pPr>
        <w:pStyle w:val="ds-markdown-paragraph"/>
        <w:shd w:val="clear" w:color="auto" w:fill="FFFFFF"/>
        <w:spacing w:before="240" w:beforeAutospacing="0" w:after="240" w:afterAutospacing="0"/>
        <w:ind w:firstLine="360"/>
        <w:rPr>
          <w:color w:val="0F1115"/>
        </w:rPr>
      </w:pPr>
      <w:r w:rsidRPr="007C6048">
        <w:rPr>
          <w:color w:val="0F1115"/>
        </w:rPr>
        <w:t>Северный морской путь обладает колоссальным потенциалом для трансформации логистики российского рыбопромышленного комплекса. Однако реализация этого потенциала требует отказа от узкоотраслевого подхода в пользу построения комплексной, многоуровневой логистической экосистемы.</w:t>
      </w:r>
    </w:p>
    <w:p w14:paraId="394BBBF4" w14:textId="77777777" w:rsidR="007C6048" w:rsidRPr="007C6048" w:rsidRDefault="007C6048" w:rsidP="0017353D">
      <w:pPr>
        <w:pStyle w:val="ds-markdown-paragraph"/>
        <w:shd w:val="clear" w:color="auto" w:fill="FFFFFF"/>
        <w:spacing w:before="240" w:beforeAutospacing="0" w:after="240" w:afterAutospacing="0"/>
        <w:ind w:firstLine="360"/>
        <w:rPr>
          <w:color w:val="0F1115"/>
        </w:rPr>
      </w:pPr>
      <w:r w:rsidRPr="007C6048">
        <w:rPr>
          <w:color w:val="0F1115"/>
        </w:rPr>
        <w:t>Предложенная модель, интегрирующая специализированную инфраструктуру, сквозные цифровые решения, целевые финансовые механизмы и новую архитектуру международного сотрудничества, позволяет системно подойти к решению ключевых проблем. Успешная реализация этой модели позволит не только снизить логистические издержки и обеспечить сохранность качества рыбной продукции, но и создать новые точки роста для экономики арктических регионов, укрепить продовольственную безопасность и усилить позиции России на мировом рынке рыбной продукции.</w:t>
      </w:r>
    </w:p>
    <w:p w14:paraId="648867DE" w14:textId="77777777" w:rsidR="0017353D" w:rsidRDefault="007C6048" w:rsidP="0017353D">
      <w:pPr>
        <w:pStyle w:val="ds-markdown-paragraph"/>
        <w:shd w:val="clear" w:color="auto" w:fill="FFFFFF"/>
        <w:spacing w:before="240" w:beforeAutospacing="0" w:after="240" w:afterAutospacing="0"/>
        <w:ind w:firstLine="360"/>
        <w:rPr>
          <w:color w:val="0F1115"/>
        </w:rPr>
      </w:pPr>
      <w:r w:rsidRPr="007C6048">
        <w:rPr>
          <w:color w:val="0F1115"/>
        </w:rPr>
        <w:t>Дальнейшие исследования должны быть сконцентрированы на детальной проработке технико-экономического обоснования для каждого из предлагаемых кластеров, а также на моделировании рисков, связанных с климатической изменчивостью в Арктике и геополитической нестабильностью.</w:t>
      </w:r>
    </w:p>
    <w:p w14:paraId="15A0F8C6" w14:textId="77777777" w:rsidR="000022A0" w:rsidRDefault="000022A0" w:rsidP="00213BCF">
      <w:pPr>
        <w:spacing w:after="0" w:line="240" w:lineRule="auto"/>
        <w:ind w:firstLine="567"/>
        <w:jc w:val="center"/>
        <w:rPr>
          <w:rFonts w:ascii="Times New Roman" w:eastAsia="Calibri" w:hAnsi="Times New Roman" w:cs="Times New Roman"/>
          <w:b/>
          <w:sz w:val="24"/>
          <w:szCs w:val="24"/>
        </w:rPr>
      </w:pPr>
    </w:p>
    <w:p w14:paraId="1EFE77FB" w14:textId="77777777" w:rsidR="000022A0" w:rsidRDefault="000022A0" w:rsidP="00213BCF">
      <w:pPr>
        <w:spacing w:after="0" w:line="240" w:lineRule="auto"/>
        <w:ind w:firstLine="567"/>
        <w:jc w:val="center"/>
        <w:rPr>
          <w:rFonts w:ascii="Times New Roman" w:eastAsia="Calibri" w:hAnsi="Times New Roman" w:cs="Times New Roman"/>
          <w:b/>
          <w:sz w:val="24"/>
          <w:szCs w:val="24"/>
        </w:rPr>
      </w:pPr>
    </w:p>
    <w:p w14:paraId="138E61DA" w14:textId="5B747D79" w:rsidR="00213BCF" w:rsidRDefault="00213BCF" w:rsidP="00213BCF">
      <w:pPr>
        <w:spacing w:after="0" w:line="240" w:lineRule="auto"/>
        <w:ind w:firstLine="567"/>
        <w:jc w:val="center"/>
        <w:rPr>
          <w:rFonts w:ascii="Times New Roman" w:eastAsia="Calibri" w:hAnsi="Times New Roman" w:cs="Times New Roman"/>
          <w:b/>
          <w:sz w:val="24"/>
          <w:szCs w:val="24"/>
        </w:rPr>
      </w:pPr>
      <w:r w:rsidRPr="00213BCF">
        <w:rPr>
          <w:rFonts w:ascii="Times New Roman" w:eastAsia="Calibri" w:hAnsi="Times New Roman" w:cs="Times New Roman"/>
          <w:b/>
          <w:sz w:val="24"/>
          <w:szCs w:val="24"/>
        </w:rPr>
        <w:lastRenderedPageBreak/>
        <w:t>Библиографический список</w:t>
      </w:r>
    </w:p>
    <w:p w14:paraId="729A310D" w14:textId="77777777" w:rsidR="000022A0" w:rsidRPr="00213BCF" w:rsidRDefault="000022A0" w:rsidP="00213BCF">
      <w:pPr>
        <w:spacing w:after="0" w:line="240" w:lineRule="auto"/>
        <w:ind w:firstLine="567"/>
        <w:jc w:val="center"/>
        <w:rPr>
          <w:rFonts w:ascii="Times New Roman" w:eastAsia="Calibri" w:hAnsi="Times New Roman" w:cs="Times New Roman"/>
          <w:b/>
          <w:sz w:val="24"/>
          <w:szCs w:val="24"/>
        </w:rPr>
      </w:pPr>
    </w:p>
    <w:p w14:paraId="24C1A4FF" w14:textId="674CC7B5"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Распоряжение Правительства РФ от 21.12.20</w:t>
      </w:r>
      <w:r w:rsidR="000022A0">
        <w:rPr>
          <w:color w:val="0F1115"/>
        </w:rPr>
        <w:t>23</w:t>
      </w:r>
      <w:r w:rsidRPr="00213BCF">
        <w:rPr>
          <w:color w:val="0F1115"/>
        </w:rPr>
        <w:t xml:space="preserve"> г. № 3120-р «Об утверждении Плана развития инфраструктуры Северного морского пути на период до 2035 года».</w:t>
      </w:r>
    </w:p>
    <w:p w14:paraId="33E37F8A" w14:textId="77777777"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Отчеты Администрации Северного морского пути (официальный сайт): Статистика грузоперевозок, состояние трассы.</w:t>
      </w:r>
    </w:p>
    <w:p w14:paraId="39A08DC0" w14:textId="77777777"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Материалы Министерства развития Дальнего Востока и Арктики РФ: Инвестиционные проекты, программы развития АЗРФ.</w:t>
      </w:r>
    </w:p>
    <w:p w14:paraId="5F6AD690" w14:textId="77777777"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Годовые отчеты и презентации ПАО «Новатэк», Госкорпорации «Росатом», ГМК «Норникель».</w:t>
      </w:r>
    </w:p>
    <w:p w14:paraId="20B64E05" w14:textId="77777777"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Исследования Института проблем нефти и газа РАН, Института экономики и организации промышленного производства СО РАН по Арктике.</w:t>
      </w:r>
    </w:p>
    <w:p w14:paraId="0CDBEB63" w14:textId="6D214814"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Тодоров А. А. Международный транзитный потенциал северного морского пути: экономический и правовой аспекты // Проблемы национальной стратегии. – 20</w:t>
      </w:r>
      <w:r w:rsidR="000022A0">
        <w:rPr>
          <w:color w:val="0F1115"/>
        </w:rPr>
        <w:t>21</w:t>
      </w:r>
      <w:r w:rsidRPr="00213BCF">
        <w:rPr>
          <w:color w:val="0F1115"/>
        </w:rPr>
        <w:t>. – № 3(42). – С. 149-171.</w:t>
      </w:r>
    </w:p>
    <w:p w14:paraId="6BE1F913" w14:textId="77777777"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Концепция развития рыбопромышленного комплекса Российской Федерации на период до 2030 года (утверждена распоряжением Правительства РФ от 10.09.2022 г.).</w:t>
      </w:r>
    </w:p>
    <w:p w14:paraId="571D2C03" w14:textId="77777777"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Гусев А.М., Петров К.В. Логистика арктических перевозок: современные вызовы и перспективы // Логистика сегодня. – 2023. – № 4. – С. 34-48.</w:t>
      </w:r>
    </w:p>
    <w:p w14:paraId="152E4E54" w14:textId="77777777"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Смирнова О.И. Цифровая трансформация транспортных коридоров: опыт и перспективы для СМП // Экономика региона. – 2022. – № 5. – С. 89-104.</w:t>
      </w:r>
    </w:p>
    <w:p w14:paraId="2C7F9AD3" w14:textId="77777777"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Отчет Всемирного фонда дикой природы (WWF) «Экологические аспекты развития Северного морского пути». – М., 2023. – 156 с.</w:t>
      </w:r>
    </w:p>
    <w:p w14:paraId="36634DDF" w14:textId="77777777" w:rsidR="00213BCF" w:rsidRPr="00213BCF" w:rsidRDefault="00213BCF" w:rsidP="00213BCF">
      <w:pPr>
        <w:pStyle w:val="ds-markdown-paragraph"/>
        <w:numPr>
          <w:ilvl w:val="0"/>
          <w:numId w:val="13"/>
        </w:numPr>
        <w:shd w:val="clear" w:color="auto" w:fill="FFFFFF"/>
        <w:spacing w:before="0" w:beforeAutospacing="0" w:after="0" w:afterAutospacing="0"/>
        <w:rPr>
          <w:color w:val="0F1115"/>
        </w:rPr>
      </w:pPr>
      <w:r w:rsidRPr="00213BCF">
        <w:rPr>
          <w:color w:val="0F1115"/>
        </w:rPr>
        <w:t>Международный опыт развития арктических транспортных систем: коллективная монография / под ред. И.С. Иванова. – СПб.: Изд-во СПбГУ, 2022. – 345 с.</w:t>
      </w:r>
    </w:p>
    <w:p w14:paraId="4435FBBB" w14:textId="05A69B33" w:rsidR="007C6048" w:rsidRPr="005743DB" w:rsidRDefault="007C6048" w:rsidP="00213BCF">
      <w:pPr>
        <w:spacing w:after="0" w:line="240" w:lineRule="auto"/>
        <w:ind w:firstLine="709"/>
        <w:contextualSpacing/>
        <w:jc w:val="both"/>
        <w:rPr>
          <w:rFonts w:ascii="Times New Roman" w:hAnsi="Times New Roman" w:cs="Times New Roman"/>
          <w:sz w:val="24"/>
          <w:szCs w:val="24"/>
        </w:rPr>
      </w:pPr>
    </w:p>
    <w:p w14:paraId="481DAAA9" w14:textId="77777777" w:rsidR="00E069B6" w:rsidRPr="00E069B6" w:rsidRDefault="00E069B6" w:rsidP="0017353D">
      <w:pPr>
        <w:pStyle w:val="ds-markdown-paragraph"/>
        <w:shd w:val="clear" w:color="auto" w:fill="FFFFFF"/>
        <w:spacing w:before="0" w:beforeAutospacing="0" w:after="0" w:afterAutospacing="0"/>
        <w:ind w:left="360"/>
        <w:rPr>
          <w:color w:val="0F1115"/>
        </w:rPr>
      </w:pPr>
    </w:p>
    <w:p w14:paraId="462FBB15" w14:textId="77777777" w:rsidR="00E069B6" w:rsidRPr="00E069B6" w:rsidRDefault="00E069B6" w:rsidP="00E069B6">
      <w:pPr>
        <w:pStyle w:val="ds-markdown-paragraph"/>
        <w:shd w:val="clear" w:color="auto" w:fill="FFFFFF"/>
        <w:spacing w:before="240" w:beforeAutospacing="0" w:after="240" w:afterAutospacing="0"/>
        <w:rPr>
          <w:color w:val="0F1115"/>
        </w:rPr>
      </w:pPr>
    </w:p>
    <w:p w14:paraId="6CF032F9" w14:textId="77777777" w:rsidR="00E069B6" w:rsidRPr="00E069B6" w:rsidRDefault="00E069B6" w:rsidP="00E069B6">
      <w:pPr>
        <w:pStyle w:val="ds-markdown-paragraph"/>
        <w:shd w:val="clear" w:color="auto" w:fill="FFFFFF"/>
        <w:spacing w:before="240" w:beforeAutospacing="0" w:after="240" w:afterAutospacing="0"/>
        <w:rPr>
          <w:color w:val="0F1115"/>
        </w:rPr>
      </w:pPr>
    </w:p>
    <w:p w14:paraId="5821A1C0" w14:textId="77777777" w:rsidR="0063554B" w:rsidRPr="0063554B" w:rsidRDefault="0063554B" w:rsidP="0063554B">
      <w:pPr>
        <w:pStyle w:val="ds-markdown-paragraph"/>
        <w:shd w:val="clear" w:color="auto" w:fill="FFFFFF"/>
        <w:spacing w:before="240" w:beforeAutospacing="0" w:after="240" w:afterAutospacing="0"/>
        <w:rPr>
          <w:color w:val="0F1115"/>
        </w:rPr>
      </w:pPr>
    </w:p>
    <w:p w14:paraId="7F38B636" w14:textId="77777777" w:rsidR="0063554B" w:rsidRPr="0063554B" w:rsidRDefault="0063554B" w:rsidP="0063554B">
      <w:pPr>
        <w:spacing w:after="0" w:line="240" w:lineRule="auto"/>
        <w:contextualSpacing/>
        <w:jc w:val="both"/>
        <w:rPr>
          <w:rFonts w:ascii="Times New Roman" w:hAnsi="Times New Roman" w:cs="Times New Roman"/>
          <w:b/>
          <w:bCs/>
          <w:sz w:val="24"/>
          <w:szCs w:val="24"/>
        </w:rPr>
      </w:pPr>
    </w:p>
    <w:p w14:paraId="0302F823" w14:textId="77777777" w:rsidR="0063554B" w:rsidRDefault="0063554B" w:rsidP="0063554B">
      <w:pPr>
        <w:spacing w:line="360" w:lineRule="auto"/>
        <w:ind w:firstLine="709"/>
        <w:contextualSpacing/>
        <w:jc w:val="both"/>
        <w:rPr>
          <w:rFonts w:ascii="Times New Roman" w:hAnsi="Times New Roman" w:cs="Times New Roman"/>
          <w:sz w:val="24"/>
          <w:szCs w:val="24"/>
        </w:rPr>
      </w:pPr>
    </w:p>
    <w:p w14:paraId="17318F02" w14:textId="77777777" w:rsidR="00B95B5F" w:rsidRDefault="00B95B5F"/>
    <w:sectPr w:rsidR="00B95B5F" w:rsidSect="006F1718">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815D4"/>
    <w:multiLevelType w:val="multilevel"/>
    <w:tmpl w:val="04A6B0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9B0FA1"/>
    <w:multiLevelType w:val="hybridMultilevel"/>
    <w:tmpl w:val="66B8170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698406E"/>
    <w:multiLevelType w:val="multilevel"/>
    <w:tmpl w:val="07D86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C5425A"/>
    <w:multiLevelType w:val="multilevel"/>
    <w:tmpl w:val="1200E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BA6334"/>
    <w:multiLevelType w:val="multilevel"/>
    <w:tmpl w:val="2876B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200A25"/>
    <w:multiLevelType w:val="multilevel"/>
    <w:tmpl w:val="BE7631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CA7B8D"/>
    <w:multiLevelType w:val="multilevel"/>
    <w:tmpl w:val="3086F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2D81699"/>
    <w:multiLevelType w:val="multilevel"/>
    <w:tmpl w:val="1F208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5647A5"/>
    <w:multiLevelType w:val="multilevel"/>
    <w:tmpl w:val="1200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F572BE"/>
    <w:multiLevelType w:val="multilevel"/>
    <w:tmpl w:val="1200E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F375DB"/>
    <w:multiLevelType w:val="multilevel"/>
    <w:tmpl w:val="419EC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FD60BB"/>
    <w:multiLevelType w:val="multilevel"/>
    <w:tmpl w:val="5AB64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E75241A"/>
    <w:multiLevelType w:val="multilevel"/>
    <w:tmpl w:val="558EA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29826913">
    <w:abstractNumId w:val="7"/>
  </w:num>
  <w:num w:numId="2" w16cid:durableId="1326468988">
    <w:abstractNumId w:val="12"/>
  </w:num>
  <w:num w:numId="3" w16cid:durableId="82454031">
    <w:abstractNumId w:val="0"/>
  </w:num>
  <w:num w:numId="4" w16cid:durableId="1115708000">
    <w:abstractNumId w:val="5"/>
  </w:num>
  <w:num w:numId="5" w16cid:durableId="2023168225">
    <w:abstractNumId w:val="10"/>
  </w:num>
  <w:num w:numId="6" w16cid:durableId="1550385674">
    <w:abstractNumId w:val="4"/>
  </w:num>
  <w:num w:numId="7" w16cid:durableId="1074282433">
    <w:abstractNumId w:val="3"/>
  </w:num>
  <w:num w:numId="8" w16cid:durableId="1099641604">
    <w:abstractNumId w:val="9"/>
  </w:num>
  <w:num w:numId="9" w16cid:durableId="338778211">
    <w:abstractNumId w:val="1"/>
  </w:num>
  <w:num w:numId="10" w16cid:durableId="1014038843">
    <w:abstractNumId w:val="8"/>
  </w:num>
  <w:num w:numId="11" w16cid:durableId="1646813114">
    <w:abstractNumId w:val="11"/>
  </w:num>
  <w:num w:numId="12" w16cid:durableId="190186165">
    <w:abstractNumId w:val="2"/>
  </w:num>
  <w:num w:numId="13" w16cid:durableId="18827456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960"/>
    <w:rsid w:val="000022A0"/>
    <w:rsid w:val="00005A06"/>
    <w:rsid w:val="0006469A"/>
    <w:rsid w:val="0017353D"/>
    <w:rsid w:val="00213BCF"/>
    <w:rsid w:val="00216627"/>
    <w:rsid w:val="002732BC"/>
    <w:rsid w:val="002F1671"/>
    <w:rsid w:val="003A73C3"/>
    <w:rsid w:val="004477D7"/>
    <w:rsid w:val="00475960"/>
    <w:rsid w:val="006272FF"/>
    <w:rsid w:val="0063554B"/>
    <w:rsid w:val="006A3EAC"/>
    <w:rsid w:val="006F1718"/>
    <w:rsid w:val="007C6048"/>
    <w:rsid w:val="0096189A"/>
    <w:rsid w:val="009B2112"/>
    <w:rsid w:val="00A83580"/>
    <w:rsid w:val="00A9276E"/>
    <w:rsid w:val="00B95B5F"/>
    <w:rsid w:val="00BD18ED"/>
    <w:rsid w:val="00DB0235"/>
    <w:rsid w:val="00E069B6"/>
    <w:rsid w:val="00E53D97"/>
    <w:rsid w:val="00FD13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0C385"/>
  <w15:chartTrackingRefBased/>
  <w15:docId w15:val="{70FD214B-9FA7-4D60-AC5F-2E8105414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554B"/>
    <w:pPr>
      <w:spacing w:line="256" w:lineRule="auto"/>
    </w:pPr>
    <w:rPr>
      <w:kern w:val="0"/>
      <w14:ligatures w14:val="none"/>
    </w:rPr>
  </w:style>
  <w:style w:type="paragraph" w:styleId="1">
    <w:name w:val="heading 1"/>
    <w:basedOn w:val="a"/>
    <w:next w:val="a"/>
    <w:link w:val="10"/>
    <w:uiPriority w:val="9"/>
    <w:qFormat/>
    <w:rsid w:val="0047596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47596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475960"/>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475960"/>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475960"/>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47596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7596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7596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7596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75960"/>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475960"/>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475960"/>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475960"/>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475960"/>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475960"/>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75960"/>
    <w:rPr>
      <w:rFonts w:eastAsiaTheme="majorEastAsia" w:cstheme="majorBidi"/>
      <w:color w:val="595959" w:themeColor="text1" w:themeTint="A6"/>
    </w:rPr>
  </w:style>
  <w:style w:type="character" w:customStyle="1" w:styleId="80">
    <w:name w:val="Заголовок 8 Знак"/>
    <w:basedOn w:val="a0"/>
    <w:link w:val="8"/>
    <w:uiPriority w:val="9"/>
    <w:semiHidden/>
    <w:rsid w:val="00475960"/>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75960"/>
    <w:rPr>
      <w:rFonts w:eastAsiaTheme="majorEastAsia" w:cstheme="majorBidi"/>
      <w:color w:val="272727" w:themeColor="text1" w:themeTint="D8"/>
    </w:rPr>
  </w:style>
  <w:style w:type="paragraph" w:styleId="a3">
    <w:name w:val="Title"/>
    <w:basedOn w:val="a"/>
    <w:next w:val="a"/>
    <w:link w:val="a4"/>
    <w:uiPriority w:val="10"/>
    <w:qFormat/>
    <w:rsid w:val="004759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47596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75960"/>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475960"/>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475960"/>
    <w:pPr>
      <w:spacing w:before="160"/>
      <w:jc w:val="center"/>
    </w:pPr>
    <w:rPr>
      <w:i/>
      <w:iCs/>
      <w:color w:val="404040" w:themeColor="text1" w:themeTint="BF"/>
    </w:rPr>
  </w:style>
  <w:style w:type="character" w:customStyle="1" w:styleId="22">
    <w:name w:val="Цитата 2 Знак"/>
    <w:basedOn w:val="a0"/>
    <w:link w:val="21"/>
    <w:uiPriority w:val="29"/>
    <w:rsid w:val="00475960"/>
    <w:rPr>
      <w:i/>
      <w:iCs/>
      <w:color w:val="404040" w:themeColor="text1" w:themeTint="BF"/>
    </w:rPr>
  </w:style>
  <w:style w:type="paragraph" w:styleId="a7">
    <w:name w:val="List Paragraph"/>
    <w:basedOn w:val="a"/>
    <w:uiPriority w:val="34"/>
    <w:qFormat/>
    <w:rsid w:val="00475960"/>
    <w:pPr>
      <w:ind w:left="720"/>
      <w:contextualSpacing/>
    </w:pPr>
  </w:style>
  <w:style w:type="character" w:styleId="a8">
    <w:name w:val="Intense Emphasis"/>
    <w:basedOn w:val="a0"/>
    <w:uiPriority w:val="21"/>
    <w:qFormat/>
    <w:rsid w:val="00475960"/>
    <w:rPr>
      <w:i/>
      <w:iCs/>
      <w:color w:val="2F5496" w:themeColor="accent1" w:themeShade="BF"/>
    </w:rPr>
  </w:style>
  <w:style w:type="paragraph" w:styleId="a9">
    <w:name w:val="Intense Quote"/>
    <w:basedOn w:val="a"/>
    <w:next w:val="a"/>
    <w:link w:val="aa"/>
    <w:uiPriority w:val="30"/>
    <w:qFormat/>
    <w:rsid w:val="004759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475960"/>
    <w:rPr>
      <w:i/>
      <w:iCs/>
      <w:color w:val="2F5496" w:themeColor="accent1" w:themeShade="BF"/>
    </w:rPr>
  </w:style>
  <w:style w:type="character" w:styleId="ab">
    <w:name w:val="Intense Reference"/>
    <w:basedOn w:val="a0"/>
    <w:uiPriority w:val="32"/>
    <w:qFormat/>
    <w:rsid w:val="00475960"/>
    <w:rPr>
      <w:b/>
      <w:bCs/>
      <w:smallCaps/>
      <w:color w:val="2F5496" w:themeColor="accent1" w:themeShade="BF"/>
      <w:spacing w:val="5"/>
    </w:rPr>
  </w:style>
  <w:style w:type="character" w:styleId="ac">
    <w:name w:val="Hyperlink"/>
    <w:basedOn w:val="a0"/>
    <w:uiPriority w:val="99"/>
    <w:unhideWhenUsed/>
    <w:rsid w:val="0063554B"/>
    <w:rPr>
      <w:color w:val="0563C1" w:themeColor="hyperlink"/>
      <w:u w:val="single"/>
    </w:rPr>
  </w:style>
  <w:style w:type="character" w:styleId="ad">
    <w:name w:val="Unresolved Mention"/>
    <w:basedOn w:val="a0"/>
    <w:uiPriority w:val="99"/>
    <w:semiHidden/>
    <w:unhideWhenUsed/>
    <w:rsid w:val="0063554B"/>
    <w:rPr>
      <w:color w:val="605E5C"/>
      <w:shd w:val="clear" w:color="auto" w:fill="E1DFDD"/>
    </w:rPr>
  </w:style>
  <w:style w:type="paragraph" w:customStyle="1" w:styleId="ds-markdown-paragraph">
    <w:name w:val="ds-markdown-paragraph"/>
    <w:basedOn w:val="a"/>
    <w:rsid w:val="006355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e">
    <w:name w:val="Strong"/>
    <w:basedOn w:val="a0"/>
    <w:uiPriority w:val="22"/>
    <w:qFormat/>
    <w:rsid w:val="0063554B"/>
    <w:rPr>
      <w:b/>
      <w:bCs/>
    </w:rPr>
  </w:style>
  <w:style w:type="character" w:styleId="af">
    <w:name w:val="Emphasis"/>
    <w:basedOn w:val="a0"/>
    <w:uiPriority w:val="20"/>
    <w:qFormat/>
    <w:rsid w:val="00E069B6"/>
    <w:rPr>
      <w:i/>
      <w:iCs/>
    </w:rPr>
  </w:style>
  <w:style w:type="table" w:styleId="af0">
    <w:name w:val="Table Grid"/>
    <w:basedOn w:val="a1"/>
    <w:uiPriority w:val="39"/>
    <w:rsid w:val="007C60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ubtle Reference"/>
    <w:basedOn w:val="a0"/>
    <w:uiPriority w:val="31"/>
    <w:qFormat/>
    <w:rsid w:val="007C6048"/>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vinokurova.vekas@mail.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2636</Words>
  <Characters>15030</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Вика Винокурова</dc:creator>
  <cp:keywords/>
  <dc:description/>
  <cp:lastModifiedBy>Вика Винокурова</cp:lastModifiedBy>
  <cp:revision>2</cp:revision>
  <dcterms:created xsi:type="dcterms:W3CDTF">2025-10-13T09:19:00Z</dcterms:created>
  <dcterms:modified xsi:type="dcterms:W3CDTF">2025-10-13T09:19:00Z</dcterms:modified>
</cp:coreProperties>
</file>