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7C98" w14:textId="77777777" w:rsidR="0091476D" w:rsidRPr="004C07F2" w:rsidRDefault="0091476D" w:rsidP="0091476D">
      <w:pPr>
        <w:suppressAutoHyphens/>
        <w:spacing w:before="12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4C07F2">
        <w:rPr>
          <w:rFonts w:ascii="Times New Roman" w:hAnsi="Times New Roman" w:cs="Times New Roman"/>
          <w:sz w:val="28"/>
          <w:szCs w:val="28"/>
          <w:lang w:eastAsia="ar-SA"/>
        </w:rPr>
        <w:t>МИНИСТЕРСТВО НАУКИ И ВЫСШЕГО ОБРАЗОВАНИЯ РОССИЙСКОЙ ФЕДЕРАЦИИ</w:t>
      </w:r>
    </w:p>
    <w:p w14:paraId="4241C496" w14:textId="77777777" w:rsidR="0091476D" w:rsidRPr="004C07F2" w:rsidRDefault="0091476D" w:rsidP="0091476D">
      <w:pPr>
        <w:spacing w:before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7F2">
        <w:rPr>
          <w:rFonts w:ascii="Times New Roman" w:hAnsi="Times New Roman" w:cs="Times New Roman"/>
          <w:sz w:val="28"/>
          <w:szCs w:val="28"/>
        </w:rPr>
        <w:t xml:space="preserve">ВЛАДИВОСТОКСКИЙ ГОСУДАРСТВЕННЫЙ УНИВЕРСИТЕТ </w:t>
      </w:r>
    </w:p>
    <w:p w14:paraId="701F8196" w14:textId="77777777" w:rsidR="0091476D" w:rsidRPr="004C07F2" w:rsidRDefault="0091476D" w:rsidP="0091476D">
      <w:pPr>
        <w:spacing w:before="120" w:line="240" w:lineRule="auto"/>
        <w:jc w:val="center"/>
        <w:rPr>
          <w:rFonts w:ascii="Times New Roman" w:hAnsi="Times New Roman" w:cs="Times New Roman"/>
          <w:caps/>
          <w:sz w:val="28"/>
        </w:rPr>
      </w:pPr>
      <w:r w:rsidRPr="004C07F2">
        <w:rPr>
          <w:rFonts w:ascii="Times New Roman" w:hAnsi="Times New Roman" w:cs="Times New Roman"/>
          <w:caps/>
          <w:sz w:val="28"/>
        </w:rPr>
        <w:t xml:space="preserve">Институт международного бизнеса, </w:t>
      </w:r>
    </w:p>
    <w:p w14:paraId="03BB4232" w14:textId="77777777" w:rsidR="0091476D" w:rsidRPr="004C07F2" w:rsidRDefault="0091476D" w:rsidP="0091476D">
      <w:pPr>
        <w:spacing w:before="120" w:line="240" w:lineRule="auto"/>
        <w:jc w:val="center"/>
        <w:rPr>
          <w:rFonts w:ascii="Times New Roman" w:hAnsi="Times New Roman" w:cs="Times New Roman"/>
          <w:caps/>
          <w:sz w:val="28"/>
        </w:rPr>
      </w:pPr>
      <w:r w:rsidRPr="004C07F2">
        <w:rPr>
          <w:rFonts w:ascii="Times New Roman" w:hAnsi="Times New Roman" w:cs="Times New Roman"/>
          <w:caps/>
          <w:sz w:val="28"/>
        </w:rPr>
        <w:t>экономики и управления</w:t>
      </w:r>
    </w:p>
    <w:p w14:paraId="41E71E74" w14:textId="77777777" w:rsidR="0091476D" w:rsidRPr="004C07F2" w:rsidRDefault="0091476D" w:rsidP="0091476D">
      <w:pPr>
        <w:spacing w:before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7F2">
        <w:rPr>
          <w:rFonts w:ascii="Times New Roman" w:hAnsi="Times New Roman" w:cs="Times New Roman"/>
          <w:sz w:val="28"/>
          <w:szCs w:val="28"/>
        </w:rPr>
        <w:t>КАФЕДРА ЭКОНОМИКИ И УПРАВЛЕНИЯ</w:t>
      </w:r>
    </w:p>
    <w:p w14:paraId="5A881B03" w14:textId="77777777" w:rsidR="0091476D" w:rsidRPr="004C07F2" w:rsidRDefault="0091476D" w:rsidP="0091476D">
      <w:pPr>
        <w:rPr>
          <w:rFonts w:ascii="Times New Roman" w:hAnsi="Times New Roman" w:cs="Times New Roman"/>
        </w:rPr>
      </w:pPr>
    </w:p>
    <w:p w14:paraId="328117E2" w14:textId="77777777" w:rsidR="0091476D" w:rsidRPr="004C07F2" w:rsidRDefault="0091476D" w:rsidP="0091476D">
      <w:pPr>
        <w:ind w:left="6372"/>
        <w:rPr>
          <w:rFonts w:ascii="Times New Roman" w:hAnsi="Times New Roman" w:cs="Times New Roman"/>
        </w:rPr>
      </w:pPr>
    </w:p>
    <w:p w14:paraId="1D7E121E" w14:textId="77777777" w:rsidR="0091476D" w:rsidRPr="004C07F2" w:rsidRDefault="0091476D" w:rsidP="0091476D">
      <w:pPr>
        <w:rPr>
          <w:rFonts w:ascii="Times New Roman" w:hAnsi="Times New Roman" w:cs="Times New Roman"/>
        </w:rPr>
      </w:pPr>
    </w:p>
    <w:p w14:paraId="0889DAA6" w14:textId="77777777" w:rsidR="0091476D" w:rsidRPr="004C07F2" w:rsidRDefault="0091476D" w:rsidP="0091476D">
      <w:pPr>
        <w:jc w:val="right"/>
        <w:rPr>
          <w:rFonts w:ascii="Times New Roman" w:hAnsi="Times New Roman" w:cs="Times New Roman"/>
        </w:rPr>
      </w:pPr>
    </w:p>
    <w:p w14:paraId="2B95CC4D" w14:textId="77777777" w:rsidR="0091476D" w:rsidRPr="004C07F2" w:rsidRDefault="0091476D" w:rsidP="0091476D">
      <w:pPr>
        <w:jc w:val="center"/>
        <w:rPr>
          <w:rFonts w:ascii="Times New Roman" w:hAnsi="Times New Roman" w:cs="Times New Roman"/>
          <w:sz w:val="48"/>
        </w:rPr>
      </w:pPr>
      <w:r w:rsidRPr="004C07F2">
        <w:rPr>
          <w:rFonts w:ascii="Times New Roman" w:hAnsi="Times New Roman" w:cs="Times New Roman"/>
          <w:sz w:val="48"/>
        </w:rPr>
        <w:t>ОТЧЕТ</w:t>
      </w:r>
    </w:p>
    <w:p w14:paraId="2CCB7014" w14:textId="77777777" w:rsidR="0091476D" w:rsidRPr="004C07F2" w:rsidRDefault="0091476D" w:rsidP="0091476D">
      <w:pPr>
        <w:spacing w:after="24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C07F2">
        <w:rPr>
          <w:rFonts w:ascii="Times New Roman" w:hAnsi="Times New Roman" w:cs="Times New Roman"/>
          <w:sz w:val="44"/>
          <w:szCs w:val="44"/>
        </w:rPr>
        <w:t>по учебной практике по получению навыков исследовательской работы</w:t>
      </w:r>
    </w:p>
    <w:p w14:paraId="13977B65" w14:textId="77777777" w:rsidR="0091476D" w:rsidRPr="004C07F2" w:rsidRDefault="0091476D" w:rsidP="0091476D">
      <w:pPr>
        <w:pStyle w:val="a7"/>
        <w:spacing w:before="240"/>
        <w:ind w:left="0" w:right="-74"/>
        <w:jc w:val="center"/>
        <w:rPr>
          <w:sz w:val="44"/>
        </w:rPr>
      </w:pPr>
    </w:p>
    <w:p w14:paraId="35659A26" w14:textId="77777777" w:rsidR="0091476D" w:rsidRPr="004C07F2" w:rsidRDefault="0091476D" w:rsidP="0091476D">
      <w:pPr>
        <w:pStyle w:val="a7"/>
        <w:spacing w:before="240"/>
        <w:ind w:left="0" w:right="-74"/>
        <w:jc w:val="center"/>
        <w:rPr>
          <w:sz w:val="44"/>
        </w:rPr>
      </w:pPr>
    </w:p>
    <w:tbl>
      <w:tblPr>
        <w:tblW w:w="10007" w:type="dxa"/>
        <w:tblLayout w:type="fixed"/>
        <w:tblLook w:val="0000" w:firstRow="0" w:lastRow="0" w:firstColumn="0" w:lastColumn="0" w:noHBand="0" w:noVBand="0"/>
      </w:tblPr>
      <w:tblGrid>
        <w:gridCol w:w="4210"/>
        <w:gridCol w:w="2464"/>
        <w:gridCol w:w="3333"/>
      </w:tblGrid>
      <w:tr w:rsidR="0091476D" w:rsidRPr="004C07F2" w14:paraId="1395E320" w14:textId="77777777" w:rsidTr="000109F9">
        <w:trPr>
          <w:trHeight w:val="347"/>
        </w:trPr>
        <w:tc>
          <w:tcPr>
            <w:tcW w:w="4210" w:type="dxa"/>
          </w:tcPr>
          <w:p w14:paraId="15D77016" w14:textId="77777777" w:rsidR="0091476D" w:rsidRPr="004C07F2" w:rsidRDefault="0091476D" w:rsidP="000109F9">
            <w:pPr>
              <w:pStyle w:val="a7"/>
              <w:ind w:left="0" w:right="963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>Студент</w:t>
            </w:r>
          </w:p>
        </w:tc>
        <w:tc>
          <w:tcPr>
            <w:tcW w:w="2464" w:type="dxa"/>
          </w:tcPr>
          <w:p w14:paraId="04F3AC06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14:paraId="131B2638" w14:textId="77777777" w:rsidR="0091476D" w:rsidRPr="004C07F2" w:rsidRDefault="0091476D" w:rsidP="000109F9">
            <w:pPr>
              <w:pStyle w:val="a7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91476D" w:rsidRPr="004C07F2" w14:paraId="51D103CE" w14:textId="77777777" w:rsidTr="000109F9">
        <w:trPr>
          <w:trHeight w:val="331"/>
        </w:trPr>
        <w:tc>
          <w:tcPr>
            <w:tcW w:w="4210" w:type="dxa"/>
          </w:tcPr>
          <w:p w14:paraId="7836FF9D" w14:textId="126F55C9" w:rsidR="0091476D" w:rsidRPr="004C07F2" w:rsidRDefault="0091476D" w:rsidP="000109F9">
            <w:pPr>
              <w:pStyle w:val="a7"/>
              <w:ind w:left="0" w:right="963"/>
              <w:rPr>
                <w:sz w:val="28"/>
                <w:szCs w:val="28"/>
                <w:lang w:val="en-US"/>
              </w:rPr>
            </w:pPr>
            <w:r w:rsidRPr="004C07F2">
              <w:rPr>
                <w:sz w:val="28"/>
                <w:szCs w:val="28"/>
              </w:rPr>
              <w:t>группы БЭУ-25-2</w:t>
            </w:r>
          </w:p>
        </w:tc>
        <w:tc>
          <w:tcPr>
            <w:tcW w:w="2464" w:type="dxa"/>
          </w:tcPr>
          <w:p w14:paraId="70F924B1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>______________</w:t>
            </w:r>
          </w:p>
        </w:tc>
        <w:tc>
          <w:tcPr>
            <w:tcW w:w="3333" w:type="dxa"/>
          </w:tcPr>
          <w:p w14:paraId="2101817B" w14:textId="77777777" w:rsidR="0091476D" w:rsidRPr="004C07F2" w:rsidRDefault="004C07F2" w:rsidP="004C07F2">
            <w:pPr>
              <w:pStyle w:val="a7"/>
              <w:ind w:left="0" w:right="0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М.Е</w:t>
            </w:r>
            <w:r w:rsidR="0091476D" w:rsidRPr="004C07F2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>Гусев</w:t>
            </w:r>
          </w:p>
        </w:tc>
      </w:tr>
      <w:tr w:rsidR="0091476D" w:rsidRPr="004C07F2" w14:paraId="0A793852" w14:textId="77777777" w:rsidTr="000109F9">
        <w:trPr>
          <w:trHeight w:val="1357"/>
        </w:trPr>
        <w:tc>
          <w:tcPr>
            <w:tcW w:w="4210" w:type="dxa"/>
          </w:tcPr>
          <w:p w14:paraId="5A8BD18C" w14:textId="77777777" w:rsidR="0091476D" w:rsidRPr="004C07F2" w:rsidRDefault="0091476D" w:rsidP="000109F9">
            <w:pPr>
              <w:pStyle w:val="a7"/>
              <w:ind w:left="0" w:right="963"/>
              <w:rPr>
                <w:sz w:val="28"/>
                <w:szCs w:val="28"/>
              </w:rPr>
            </w:pPr>
          </w:p>
          <w:p w14:paraId="40F2CE49" w14:textId="77777777" w:rsidR="0091476D" w:rsidRPr="004C07F2" w:rsidRDefault="0091476D" w:rsidP="000109F9">
            <w:pPr>
              <w:pStyle w:val="a7"/>
              <w:ind w:left="0" w:right="963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>Руководитель</w:t>
            </w:r>
          </w:p>
          <w:p w14:paraId="3DE0ABF9" w14:textId="77777777" w:rsidR="0091476D" w:rsidRPr="004C07F2" w:rsidRDefault="0091476D" w:rsidP="000109F9">
            <w:pPr>
              <w:pStyle w:val="a7"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 w:rsidRPr="004C07F2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464" w:type="dxa"/>
          </w:tcPr>
          <w:p w14:paraId="6F32470C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</w:p>
          <w:p w14:paraId="76DC7E28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</w:p>
          <w:p w14:paraId="03E0CCD4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>______________</w:t>
            </w:r>
          </w:p>
        </w:tc>
        <w:tc>
          <w:tcPr>
            <w:tcW w:w="3333" w:type="dxa"/>
          </w:tcPr>
          <w:p w14:paraId="621EA413" w14:textId="77777777" w:rsidR="0091476D" w:rsidRPr="004C07F2" w:rsidRDefault="0091476D" w:rsidP="000109F9">
            <w:pPr>
              <w:pStyle w:val="a7"/>
              <w:ind w:left="0" w:right="0"/>
              <w:rPr>
                <w:color w:val="FF0000"/>
                <w:sz w:val="28"/>
                <w:szCs w:val="28"/>
              </w:rPr>
            </w:pPr>
          </w:p>
          <w:p w14:paraId="4C895C8C" w14:textId="77777777" w:rsidR="0091476D" w:rsidRPr="004C07F2" w:rsidRDefault="0091476D" w:rsidP="000109F9">
            <w:pPr>
              <w:pStyle w:val="a7"/>
              <w:ind w:left="0" w:right="0"/>
              <w:rPr>
                <w:color w:val="FF0000"/>
                <w:sz w:val="28"/>
                <w:szCs w:val="28"/>
              </w:rPr>
            </w:pPr>
          </w:p>
          <w:p w14:paraId="4CB03310" w14:textId="77777777" w:rsidR="0091476D" w:rsidRPr="004C07F2" w:rsidRDefault="004C07F2" w:rsidP="000109F9">
            <w:pPr>
              <w:pStyle w:val="a7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</w:t>
            </w:r>
            <w:r w:rsidR="0091476D" w:rsidRPr="004C07F2">
              <w:rPr>
                <w:color w:val="000000" w:themeColor="text1"/>
                <w:sz w:val="28"/>
                <w:szCs w:val="28"/>
              </w:rPr>
              <w:t>.В. К</w:t>
            </w:r>
            <w:r>
              <w:rPr>
                <w:color w:val="000000" w:themeColor="text1"/>
                <w:sz w:val="28"/>
                <w:szCs w:val="28"/>
              </w:rPr>
              <w:t>орень</w:t>
            </w:r>
          </w:p>
          <w:p w14:paraId="1EA3BC3D" w14:textId="77777777" w:rsidR="0091476D" w:rsidRPr="004C07F2" w:rsidRDefault="0091476D" w:rsidP="000109F9">
            <w:pPr>
              <w:pStyle w:val="a7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91476D" w:rsidRPr="004C07F2" w14:paraId="34E4F884" w14:textId="77777777" w:rsidTr="000109F9">
        <w:trPr>
          <w:trHeight w:val="1010"/>
        </w:trPr>
        <w:tc>
          <w:tcPr>
            <w:tcW w:w="4210" w:type="dxa"/>
          </w:tcPr>
          <w:p w14:paraId="67725231" w14:textId="77777777" w:rsidR="0091476D" w:rsidRPr="004C07F2" w:rsidRDefault="0091476D" w:rsidP="000109F9">
            <w:pPr>
              <w:pStyle w:val="a7"/>
              <w:ind w:left="0" w:right="34"/>
              <w:rPr>
                <w:sz w:val="28"/>
                <w:szCs w:val="28"/>
              </w:rPr>
            </w:pPr>
          </w:p>
          <w:p w14:paraId="27C808AE" w14:textId="77777777" w:rsidR="0091476D" w:rsidRPr="004C07F2" w:rsidRDefault="0091476D" w:rsidP="000109F9">
            <w:pPr>
              <w:pStyle w:val="a7"/>
              <w:ind w:left="0" w:right="34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>Нормоконтролер</w:t>
            </w:r>
          </w:p>
          <w:p w14:paraId="4001BDBF" w14:textId="77777777" w:rsidR="0091476D" w:rsidRPr="004C07F2" w:rsidRDefault="0091476D" w:rsidP="000109F9">
            <w:pPr>
              <w:pStyle w:val="a7"/>
              <w:ind w:left="0" w:right="34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464" w:type="dxa"/>
          </w:tcPr>
          <w:p w14:paraId="1DD92D9E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</w:p>
          <w:p w14:paraId="2FB7C916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</w:p>
          <w:p w14:paraId="38AA1DCB" w14:textId="77777777" w:rsidR="0091476D" w:rsidRPr="004C07F2" w:rsidRDefault="0091476D" w:rsidP="000109F9">
            <w:pPr>
              <w:pStyle w:val="a7"/>
              <w:ind w:left="0" w:right="144"/>
              <w:rPr>
                <w:sz w:val="28"/>
                <w:szCs w:val="28"/>
              </w:rPr>
            </w:pPr>
            <w:r w:rsidRPr="004C07F2">
              <w:rPr>
                <w:sz w:val="28"/>
                <w:szCs w:val="28"/>
              </w:rPr>
              <w:t>______________</w:t>
            </w:r>
          </w:p>
        </w:tc>
        <w:tc>
          <w:tcPr>
            <w:tcW w:w="3333" w:type="dxa"/>
          </w:tcPr>
          <w:p w14:paraId="7145D58D" w14:textId="77777777" w:rsidR="0091476D" w:rsidRPr="004C07F2" w:rsidRDefault="0091476D" w:rsidP="000109F9">
            <w:pPr>
              <w:pStyle w:val="a7"/>
              <w:ind w:left="0" w:right="963"/>
              <w:rPr>
                <w:sz w:val="28"/>
                <w:szCs w:val="28"/>
              </w:rPr>
            </w:pPr>
          </w:p>
          <w:p w14:paraId="1F1E7624" w14:textId="77777777" w:rsidR="0091476D" w:rsidRPr="004C07F2" w:rsidRDefault="0091476D" w:rsidP="000109F9">
            <w:pPr>
              <w:pStyle w:val="a7"/>
              <w:ind w:left="0" w:right="963"/>
              <w:rPr>
                <w:sz w:val="28"/>
                <w:szCs w:val="28"/>
              </w:rPr>
            </w:pPr>
          </w:p>
          <w:p w14:paraId="6EA6F68D" w14:textId="77777777" w:rsidR="0091476D" w:rsidRPr="004C07F2" w:rsidRDefault="004C07F2" w:rsidP="000109F9">
            <w:pPr>
              <w:pStyle w:val="a7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</w:t>
            </w:r>
            <w:r w:rsidR="0091476D" w:rsidRPr="004C07F2">
              <w:rPr>
                <w:color w:val="000000" w:themeColor="text1"/>
                <w:sz w:val="28"/>
                <w:szCs w:val="28"/>
              </w:rPr>
              <w:t>.В. К</w:t>
            </w:r>
            <w:r>
              <w:rPr>
                <w:color w:val="000000" w:themeColor="text1"/>
                <w:sz w:val="28"/>
                <w:szCs w:val="28"/>
              </w:rPr>
              <w:t>орень</w:t>
            </w:r>
          </w:p>
          <w:p w14:paraId="164D7743" w14:textId="77777777" w:rsidR="0091476D" w:rsidRPr="004C07F2" w:rsidRDefault="0091476D" w:rsidP="000109F9">
            <w:pPr>
              <w:pStyle w:val="a7"/>
              <w:ind w:left="0" w:right="963"/>
              <w:rPr>
                <w:color w:val="FF0000"/>
                <w:sz w:val="28"/>
                <w:szCs w:val="28"/>
              </w:rPr>
            </w:pPr>
          </w:p>
        </w:tc>
      </w:tr>
    </w:tbl>
    <w:p w14:paraId="4F1EBC1D" w14:textId="77777777" w:rsidR="0091476D" w:rsidRPr="004C07F2" w:rsidRDefault="0091476D" w:rsidP="0091476D">
      <w:pPr>
        <w:pStyle w:val="a7"/>
        <w:ind w:left="0" w:right="963"/>
        <w:jc w:val="center"/>
        <w:rPr>
          <w:sz w:val="20"/>
        </w:rPr>
      </w:pPr>
    </w:p>
    <w:p w14:paraId="69238E68" w14:textId="77777777" w:rsidR="0091476D" w:rsidRPr="004C07F2" w:rsidRDefault="0091476D" w:rsidP="0091476D">
      <w:pPr>
        <w:pStyle w:val="a7"/>
        <w:ind w:left="0" w:right="963"/>
        <w:jc w:val="center"/>
      </w:pPr>
    </w:p>
    <w:p w14:paraId="141B1EE0" w14:textId="77777777" w:rsidR="0091476D" w:rsidRPr="004C07F2" w:rsidRDefault="0091476D" w:rsidP="0091476D">
      <w:pPr>
        <w:pStyle w:val="a7"/>
        <w:ind w:left="0" w:right="963"/>
        <w:jc w:val="center"/>
      </w:pPr>
    </w:p>
    <w:p w14:paraId="6F7C2AD9" w14:textId="77777777" w:rsidR="0091476D" w:rsidRPr="004C07F2" w:rsidRDefault="0091476D" w:rsidP="0091476D">
      <w:pPr>
        <w:pStyle w:val="a7"/>
        <w:ind w:left="0" w:right="0"/>
        <w:jc w:val="center"/>
        <w:rPr>
          <w:color w:val="000000" w:themeColor="text1"/>
          <w:sz w:val="28"/>
          <w:szCs w:val="28"/>
        </w:rPr>
      </w:pPr>
    </w:p>
    <w:p w14:paraId="0984BEDF" w14:textId="77777777" w:rsidR="0091476D" w:rsidRPr="004C07F2" w:rsidRDefault="0091476D" w:rsidP="0091476D">
      <w:pPr>
        <w:pStyle w:val="a7"/>
        <w:ind w:left="0" w:right="0"/>
        <w:jc w:val="center"/>
        <w:rPr>
          <w:color w:val="000000" w:themeColor="text1"/>
          <w:sz w:val="28"/>
          <w:szCs w:val="28"/>
        </w:rPr>
      </w:pPr>
    </w:p>
    <w:p w14:paraId="449B2430" w14:textId="77777777" w:rsidR="0091476D" w:rsidRPr="004C07F2" w:rsidRDefault="0091476D" w:rsidP="0091476D">
      <w:pPr>
        <w:pStyle w:val="a7"/>
        <w:ind w:left="0" w:right="0"/>
        <w:jc w:val="center"/>
        <w:rPr>
          <w:color w:val="000000" w:themeColor="text1"/>
          <w:sz w:val="28"/>
          <w:szCs w:val="28"/>
        </w:rPr>
      </w:pPr>
    </w:p>
    <w:p w14:paraId="0EC8219A" w14:textId="77777777" w:rsidR="0091476D" w:rsidRPr="004C07F2" w:rsidRDefault="0091476D" w:rsidP="0091476D">
      <w:pPr>
        <w:pStyle w:val="a7"/>
        <w:ind w:left="0" w:right="0"/>
        <w:jc w:val="center"/>
        <w:rPr>
          <w:color w:val="000000" w:themeColor="text1"/>
          <w:sz w:val="28"/>
          <w:szCs w:val="28"/>
        </w:rPr>
      </w:pPr>
    </w:p>
    <w:p w14:paraId="2EBDD475" w14:textId="77777777" w:rsidR="0091476D" w:rsidRPr="004C07F2" w:rsidRDefault="0091476D" w:rsidP="0091476D">
      <w:pPr>
        <w:pStyle w:val="a7"/>
        <w:ind w:left="0" w:right="0"/>
        <w:jc w:val="center"/>
        <w:rPr>
          <w:color w:val="000000" w:themeColor="text1"/>
          <w:sz w:val="28"/>
          <w:szCs w:val="28"/>
        </w:rPr>
      </w:pPr>
    </w:p>
    <w:p w14:paraId="438C593B" w14:textId="77777777" w:rsidR="0091476D" w:rsidRPr="004C07F2" w:rsidRDefault="0091476D" w:rsidP="0091476D">
      <w:pPr>
        <w:pStyle w:val="a7"/>
        <w:ind w:left="0" w:right="0"/>
        <w:rPr>
          <w:color w:val="000000" w:themeColor="text1"/>
          <w:sz w:val="28"/>
          <w:szCs w:val="28"/>
        </w:rPr>
      </w:pPr>
    </w:p>
    <w:p w14:paraId="7A480645" w14:textId="77777777" w:rsidR="0091476D" w:rsidRPr="004C07F2" w:rsidRDefault="0091476D" w:rsidP="0091476D">
      <w:pPr>
        <w:pStyle w:val="a7"/>
        <w:ind w:left="0" w:right="0"/>
        <w:jc w:val="center"/>
        <w:rPr>
          <w:color w:val="000000" w:themeColor="text1"/>
          <w:sz w:val="28"/>
          <w:szCs w:val="28"/>
        </w:rPr>
      </w:pPr>
      <w:r w:rsidRPr="004C07F2">
        <w:rPr>
          <w:color w:val="000000" w:themeColor="text1"/>
          <w:sz w:val="28"/>
          <w:szCs w:val="28"/>
        </w:rPr>
        <w:t>Владивосток 2026</w:t>
      </w:r>
    </w:p>
    <w:p w14:paraId="38257D1A" w14:textId="77777777" w:rsidR="004C07F2" w:rsidRPr="004C07F2" w:rsidRDefault="004C07F2" w:rsidP="004C07F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МИНИСТЕРСТВО НАУКИ И ВЫСШЕГО ОБРАЗОВАНИЯ </w:t>
      </w:r>
    </w:p>
    <w:p w14:paraId="113D27FD" w14:textId="77777777" w:rsidR="004C07F2" w:rsidRPr="004C07F2" w:rsidRDefault="004C07F2" w:rsidP="004C07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7233CAB5" w14:textId="77777777" w:rsidR="004C07F2" w:rsidRPr="004C07F2" w:rsidRDefault="004C07F2" w:rsidP="004C07F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47F46BA1" w14:textId="77777777" w:rsidR="004C07F2" w:rsidRPr="004C07F2" w:rsidRDefault="004C07F2" w:rsidP="004C07F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06D1CC4B" w14:textId="77777777" w:rsidR="004C07F2" w:rsidRPr="004C07F2" w:rsidRDefault="004C07F2" w:rsidP="004C07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</w:p>
    <w:p w14:paraId="399713B1" w14:textId="77777777" w:rsidR="004C07F2" w:rsidRPr="004C07F2" w:rsidRDefault="004C07F2" w:rsidP="004C07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73DB3AD9" w14:textId="77777777" w:rsidR="004C07F2" w:rsidRPr="004C07F2" w:rsidRDefault="004C07F2" w:rsidP="004C07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3C6D96F6" w14:textId="77777777" w:rsidR="0091476D" w:rsidRPr="0091476D" w:rsidRDefault="004C07F2" w:rsidP="004C07F2">
      <w:pPr>
        <w:pStyle w:val="a6"/>
        <w:suppressAutoHyphens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  <w:r w:rsidRPr="004C07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ЗАДАНИЕ</w:t>
      </w:r>
      <w:r w:rsidRPr="00627B98">
        <w:rPr>
          <w:rFonts w:eastAsia="Times New Roman" w:cs="Times New Roman"/>
          <w:sz w:val="24"/>
          <w:szCs w:val="24"/>
          <w:lang w:eastAsia="ru-RU"/>
        </w:rPr>
        <w:cr/>
      </w:r>
      <w:r w:rsidR="0091476D" w:rsidRPr="0091476D">
        <w:rPr>
          <w:rFonts w:ascii="Times New Roman" w:hAnsi="Times New Roman" w:cs="Times New Roman"/>
        </w:rPr>
        <w:t>на учебную практику по получению навыков исследовательской работы</w:t>
      </w:r>
    </w:p>
    <w:p w14:paraId="53452638" w14:textId="77777777" w:rsidR="0091476D" w:rsidRPr="0091476D" w:rsidRDefault="0091476D" w:rsidP="0091476D">
      <w:pPr>
        <w:pStyle w:val="a6"/>
        <w:suppressAutoHyphens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</w:p>
    <w:p w14:paraId="1ED81DCB" w14:textId="77777777" w:rsidR="0091476D" w:rsidRPr="0091476D" w:rsidRDefault="0091476D" w:rsidP="0091476D">
      <w:pPr>
        <w:pStyle w:val="a6"/>
        <w:spacing w:after="0" w:line="240" w:lineRule="auto"/>
        <w:ind w:left="0" w:firstLine="426"/>
        <w:contextualSpacing w:val="0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 xml:space="preserve">Студенту </w:t>
      </w:r>
      <w:r w:rsidR="004C07F2">
        <w:rPr>
          <w:rFonts w:ascii="Times New Roman" w:hAnsi="Times New Roman" w:cs="Times New Roman"/>
        </w:rPr>
        <w:t>Гусев Максим Евгеньевич</w:t>
      </w:r>
    </w:p>
    <w:p w14:paraId="63FBBA5A" w14:textId="77777777" w:rsidR="0091476D" w:rsidRPr="0091476D" w:rsidRDefault="0091476D" w:rsidP="0091476D">
      <w:pPr>
        <w:pStyle w:val="a6"/>
        <w:spacing w:after="0" w:line="240" w:lineRule="auto"/>
        <w:ind w:left="0" w:firstLine="426"/>
        <w:contextualSpacing w:val="0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 xml:space="preserve">Группы: </w:t>
      </w:r>
      <w:r w:rsidR="004C07F2">
        <w:rPr>
          <w:rFonts w:ascii="Times New Roman" w:hAnsi="Times New Roman" w:cs="Times New Roman"/>
        </w:rPr>
        <w:t>ВД</w:t>
      </w:r>
      <w:r w:rsidRPr="0091476D">
        <w:rPr>
          <w:rFonts w:ascii="Times New Roman" w:hAnsi="Times New Roman" w:cs="Times New Roman"/>
        </w:rPr>
        <w:t>БЭУ-25-</w:t>
      </w:r>
      <w:r w:rsidR="004C07F2" w:rsidRPr="004C07F2">
        <w:rPr>
          <w:rFonts w:ascii="Times New Roman" w:hAnsi="Times New Roman" w:cs="Times New Roman"/>
        </w:rPr>
        <w:t>1</w:t>
      </w:r>
    </w:p>
    <w:p w14:paraId="4B290515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  <w:b/>
        </w:rPr>
        <w:t>Срок сдачи отчета</w:t>
      </w:r>
      <w:r w:rsidRPr="0091476D">
        <w:rPr>
          <w:rFonts w:ascii="Times New Roman" w:hAnsi="Times New Roman" w:cs="Times New Roman"/>
        </w:rPr>
        <w:t xml:space="preserve">: </w:t>
      </w:r>
      <w:r w:rsidRPr="0091476D">
        <w:rPr>
          <w:rFonts w:ascii="Times New Roman" w:hAnsi="Times New Roman" w:cs="Times New Roman"/>
          <w:u w:val="single"/>
        </w:rPr>
        <w:t>согласно графику учебного процесса</w:t>
      </w:r>
    </w:p>
    <w:p w14:paraId="7FB4D02A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</w:p>
    <w:p w14:paraId="56A2DDC8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>Содержание разделов отчета по практике:</w:t>
      </w:r>
    </w:p>
    <w:p w14:paraId="41232BAE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>Введение: определить цель и задачи практики, основные методы, необходимые для их</w:t>
      </w:r>
    </w:p>
    <w:p w14:paraId="7D4F8CDF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 xml:space="preserve">достижения  </w:t>
      </w:r>
    </w:p>
    <w:p w14:paraId="6FDC3EF8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>Раздел 1. Характеристика исследуемой проблемы</w:t>
      </w:r>
    </w:p>
    <w:p w14:paraId="6F68A8F3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>Краткое содержание исследуемой проблемы и ее актуальность, степень разработанности исследуемой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(УК-1.7в, УК-1.3в).</w:t>
      </w:r>
    </w:p>
    <w:p w14:paraId="1D267208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>Раздел 2. Современное состояние исследуемой проблемы.</w:t>
      </w:r>
    </w:p>
    <w:p w14:paraId="66F16B34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>Сущность исследуемой проблемы в авторском изложении с иллюстрацией статистическим и аналитическим материалом, перспективы дальнейших исследований по данной теме (УК-1.7в).</w:t>
      </w:r>
    </w:p>
    <w:p w14:paraId="56AAA2F9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>Заключение. Обобщения и выводы.</w:t>
      </w:r>
    </w:p>
    <w:p w14:paraId="6B3B18AD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>Список использованных источников (включаются источники не старше 5 лет от даты</w:t>
      </w:r>
    </w:p>
    <w:p w14:paraId="552E861B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476D">
        <w:rPr>
          <w:rFonts w:ascii="Times New Roman" w:hAnsi="Times New Roman" w:cs="Times New Roman"/>
          <w:b/>
          <w:bCs/>
        </w:rPr>
        <w:t>использования).</w:t>
      </w:r>
    </w:p>
    <w:p w14:paraId="74DB8AF4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bCs/>
        </w:rPr>
      </w:pPr>
      <w:r w:rsidRPr="0091476D">
        <w:rPr>
          <w:rFonts w:ascii="Times New Roman" w:hAnsi="Times New Roman" w:cs="Times New Roman"/>
          <w:bCs/>
        </w:rPr>
        <w:t>Приложения (копия используемой в отчете бухгалтерской отчетности).</w:t>
      </w:r>
    </w:p>
    <w:p w14:paraId="256EA7FB" w14:textId="77777777" w:rsidR="0091476D" w:rsidRPr="0091476D" w:rsidRDefault="0091476D" w:rsidP="0091476D">
      <w:pPr>
        <w:pStyle w:val="a6"/>
        <w:spacing w:after="0" w:line="240" w:lineRule="auto"/>
        <w:ind w:left="0" w:firstLine="400"/>
        <w:contextualSpacing w:val="0"/>
        <w:rPr>
          <w:rFonts w:ascii="Times New Roman" w:hAnsi="Times New Roman" w:cs="Times New Roman"/>
        </w:rPr>
      </w:pPr>
    </w:p>
    <w:p w14:paraId="212F0D0B" w14:textId="77777777" w:rsidR="0091476D" w:rsidRPr="0091476D" w:rsidRDefault="0091476D" w:rsidP="0091476D">
      <w:pPr>
        <w:pStyle w:val="a6"/>
        <w:spacing w:after="0" w:line="240" w:lineRule="auto"/>
        <w:ind w:left="0" w:firstLine="400"/>
        <w:contextualSpacing w:val="0"/>
        <w:rPr>
          <w:rFonts w:ascii="Times New Roman" w:hAnsi="Times New Roman" w:cs="Times New Roman"/>
          <w:bCs/>
        </w:rPr>
      </w:pPr>
      <w:r w:rsidRPr="0091476D">
        <w:rPr>
          <w:rFonts w:ascii="Times New Roman" w:hAnsi="Times New Roman" w:cs="Times New Roman"/>
        </w:rPr>
        <w:t>Рекомендуемый о</w:t>
      </w:r>
      <w:r w:rsidRPr="0091476D">
        <w:rPr>
          <w:rFonts w:ascii="Times New Roman" w:hAnsi="Times New Roman" w:cs="Times New Roman"/>
          <w:bCs/>
        </w:rPr>
        <w:t>бъем отчета: 13-15 страниц.</w:t>
      </w:r>
    </w:p>
    <w:p w14:paraId="25143611" w14:textId="77777777" w:rsidR="0091476D" w:rsidRPr="0091476D" w:rsidRDefault="0091476D" w:rsidP="0091476D">
      <w:pPr>
        <w:pStyle w:val="a6"/>
        <w:spacing w:after="0" w:line="240" w:lineRule="auto"/>
        <w:ind w:left="0" w:firstLine="400"/>
        <w:contextualSpacing w:val="0"/>
        <w:rPr>
          <w:rFonts w:ascii="Times New Roman" w:hAnsi="Times New Roman" w:cs="Times New Roman"/>
          <w:bCs/>
        </w:rPr>
      </w:pPr>
      <w:r w:rsidRPr="0091476D">
        <w:rPr>
          <w:rFonts w:ascii="Times New Roman" w:eastAsia="Times New Roman" w:hAnsi="Times New Roman" w:cs="Times New Roman"/>
          <w:lang w:eastAsia="ru-RU"/>
        </w:rPr>
        <w:t>(К защите представляется отчет, выполненный в письменной форме в соответствии с Требованиями к оформлению текстовой части).</w:t>
      </w:r>
    </w:p>
    <w:p w14:paraId="136AE034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>Время консультаций по графику, телефон, электронная почта руководителя:</w:t>
      </w:r>
    </w:p>
    <w:p w14:paraId="0627DCF2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91476D">
        <w:rPr>
          <w:rFonts w:ascii="Times New Roman" w:hAnsi="Times New Roman" w:cs="Times New Roman"/>
          <w:lang w:val="en-US"/>
        </w:rPr>
        <w:t>Email</w:t>
      </w:r>
      <w:r w:rsidRPr="0091476D">
        <w:rPr>
          <w:rFonts w:ascii="Times New Roman" w:hAnsi="Times New Roman" w:cs="Times New Roman"/>
        </w:rPr>
        <w:t xml:space="preserve">: </w:t>
      </w:r>
      <w:r w:rsidRPr="0091476D">
        <w:rPr>
          <w:rFonts w:ascii="Times New Roman" w:hAnsi="Times New Roman" w:cs="Times New Roman"/>
          <w:b/>
          <w:bCs/>
          <w:u w:val="single"/>
        </w:rPr>
        <w:t>andrey.koren3@mail.ru</w:t>
      </w:r>
    </w:p>
    <w:p w14:paraId="4253F047" w14:textId="77777777" w:rsidR="0091476D" w:rsidRPr="0091476D" w:rsidRDefault="0091476D" w:rsidP="0091476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>Дата выдачи задания: 21.02.2026 г.</w:t>
      </w:r>
    </w:p>
    <w:p w14:paraId="2935AEC2" w14:textId="77777777" w:rsidR="0091476D" w:rsidRPr="0091476D" w:rsidRDefault="0091476D" w:rsidP="0091476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B7E0F96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 xml:space="preserve">Руководитель практики </w:t>
      </w:r>
    </w:p>
    <w:p w14:paraId="7E28AF6D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bookmarkStart w:id="0" w:name="_Hlk182168056"/>
      <w:r w:rsidRPr="0091476D">
        <w:rPr>
          <w:rFonts w:ascii="Times New Roman" w:hAnsi="Times New Roman" w:cs="Times New Roman"/>
        </w:rPr>
        <w:t>канд. экон. наук, доцент кафедры</w:t>
      </w:r>
    </w:p>
    <w:p w14:paraId="79DEE2CD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>экономики и управления</w:t>
      </w:r>
      <w:bookmarkEnd w:id="0"/>
      <w:r w:rsidRPr="0091476D">
        <w:rPr>
          <w:rFonts w:ascii="Times New Roman" w:hAnsi="Times New Roman" w:cs="Times New Roman"/>
        </w:rPr>
        <w:t xml:space="preserve">                                                                ____________ Корень А.В.</w:t>
      </w:r>
    </w:p>
    <w:p w14:paraId="76AFDC90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</w:p>
    <w:p w14:paraId="53AD7786" w14:textId="77777777" w:rsidR="0091476D" w:rsidRPr="0091476D" w:rsidRDefault="0091476D" w:rsidP="0091476D">
      <w:pPr>
        <w:spacing w:after="0" w:line="240" w:lineRule="auto"/>
        <w:rPr>
          <w:rFonts w:ascii="Times New Roman" w:hAnsi="Times New Roman" w:cs="Times New Roman"/>
        </w:rPr>
      </w:pPr>
      <w:r w:rsidRPr="0091476D">
        <w:rPr>
          <w:rFonts w:ascii="Times New Roman" w:hAnsi="Times New Roman" w:cs="Times New Roman"/>
        </w:rPr>
        <w:t xml:space="preserve">Задание получил: </w:t>
      </w:r>
      <w:r w:rsidRPr="0091476D">
        <w:rPr>
          <w:rFonts w:ascii="Times New Roman" w:hAnsi="Times New Roman" w:cs="Times New Roman"/>
        </w:rPr>
        <w:tab/>
        <w:t xml:space="preserve">                                          </w:t>
      </w:r>
      <w:r w:rsidR="00C33834">
        <w:rPr>
          <w:rFonts w:ascii="Times New Roman" w:hAnsi="Times New Roman" w:cs="Times New Roman"/>
        </w:rPr>
        <w:t xml:space="preserve">                          </w:t>
      </w:r>
      <w:r w:rsidRPr="0091476D">
        <w:rPr>
          <w:rFonts w:ascii="Times New Roman" w:hAnsi="Times New Roman" w:cs="Times New Roman"/>
        </w:rPr>
        <w:t xml:space="preserve">____________ </w:t>
      </w:r>
      <w:r w:rsidR="00C33834">
        <w:rPr>
          <w:rFonts w:ascii="Times New Roman" w:hAnsi="Times New Roman" w:cs="Times New Roman"/>
        </w:rPr>
        <w:t>Гусев М.Е.</w:t>
      </w:r>
    </w:p>
    <w:p w14:paraId="40CF2938" w14:textId="77777777" w:rsidR="0091476D" w:rsidRDefault="0091476D" w:rsidP="0091476D"/>
    <w:p w14:paraId="666D2581" w14:textId="77777777" w:rsidR="0091476D" w:rsidRDefault="0091476D" w:rsidP="009147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444AFBE" w14:textId="77777777" w:rsidR="0091476D" w:rsidRPr="00FE79EB" w:rsidRDefault="0091476D" w:rsidP="009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РАБОЧИЙ ГРАФИК (ПЛАН) </w:t>
      </w:r>
    </w:p>
    <w:p w14:paraId="5A16B263" w14:textId="77777777" w:rsidR="0091476D" w:rsidRPr="00FE79EB" w:rsidRDefault="0091476D" w:rsidP="009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УЧЕБНОЙ ПРАКТИКИ ПО ПОЛУЧНИЮ НАВЫКОВ ИССЛЕДОВАТЕЛЬСКОЙ РАБОТЫ </w:t>
      </w:r>
    </w:p>
    <w:p w14:paraId="33C659CE" w14:textId="77777777" w:rsidR="0091476D" w:rsidRDefault="0091476D" w:rsidP="009147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5B700582" w14:textId="2FA33849" w:rsidR="0091476D" w:rsidRPr="00AB1883" w:rsidRDefault="0091476D" w:rsidP="0091476D">
      <w:pPr>
        <w:shd w:val="clear" w:color="auto" w:fill="FFFFFF"/>
        <w:tabs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Студент </w:t>
      </w:r>
      <w:r w:rsidR="001C77AA" w:rsidRPr="002929F7">
        <w:rPr>
          <w:rFonts w:ascii="Times New Roman" w:eastAsia="SimSun" w:hAnsi="Times New Roman"/>
          <w:sz w:val="24"/>
          <w:szCs w:val="24"/>
          <w:u w:val="single"/>
          <w:lang w:eastAsia="zh-CN"/>
        </w:rPr>
        <w:t>Гусев Максим Евгеньеви</w:t>
      </w:r>
      <w:r w:rsidR="002929F7" w:rsidRPr="002929F7">
        <w:rPr>
          <w:rFonts w:ascii="Times New Roman" w:eastAsia="SimSun" w:hAnsi="Times New Roman"/>
          <w:sz w:val="24"/>
          <w:szCs w:val="24"/>
          <w:u w:val="single"/>
          <w:lang w:eastAsia="zh-CN"/>
        </w:rPr>
        <w:t>ч</w:t>
      </w:r>
    </w:p>
    <w:p w14:paraId="7390259D" w14:textId="77777777" w:rsidR="0091476D" w:rsidRPr="00AB1883" w:rsidRDefault="0091476D" w:rsidP="0091476D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 w:rsidRPr="00AB1883"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7BFFEC9F" w14:textId="77777777" w:rsidR="0091476D" w:rsidRPr="00AB1883" w:rsidRDefault="0091476D" w:rsidP="0091476D">
      <w:pPr>
        <w:shd w:val="clear" w:color="auto" w:fill="FFFFFF"/>
        <w:tabs>
          <w:tab w:val="left" w:pos="3060"/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  <w:r w:rsidRPr="002929F7">
        <w:rPr>
          <w:rFonts w:ascii="Times New Roman" w:eastAsia="SimSun" w:hAnsi="Times New Roman"/>
          <w:sz w:val="24"/>
          <w:szCs w:val="24"/>
          <w:u w:val="single"/>
          <w:lang w:eastAsia="zh-CN"/>
        </w:rPr>
        <w:t xml:space="preserve">Кафедра </w:t>
      </w:r>
      <w:r w:rsidR="00176EA7" w:rsidRPr="002929F7">
        <w:rPr>
          <w:rFonts w:ascii="Times New Roman" w:eastAsia="SimSun" w:hAnsi="Times New Roman"/>
          <w:sz w:val="24"/>
          <w:szCs w:val="24"/>
          <w:u w:val="single"/>
          <w:lang w:eastAsia="zh-CN"/>
        </w:rPr>
        <w:t>экономики и управления</w:t>
      </w:r>
      <w:r w:rsidR="00176EA7">
        <w:rPr>
          <w:rFonts w:ascii="Times New Roman" w:eastAsia="SimSun" w:hAnsi="Times New Roman"/>
          <w:sz w:val="24"/>
          <w:szCs w:val="24"/>
          <w:u w:val="single"/>
          <w:lang w:eastAsia="zh-CN"/>
        </w:rPr>
        <w:t>_________</w:t>
      </w:r>
      <w:r w:rsidRPr="00AB1883">
        <w:rPr>
          <w:rFonts w:ascii="Times New Roman" w:eastAsia="SimSun" w:hAnsi="Times New Roman"/>
          <w:sz w:val="24"/>
          <w:szCs w:val="24"/>
          <w:u w:val="single"/>
          <w:lang w:eastAsia="zh-CN"/>
        </w:rPr>
        <w:t>____</w:t>
      </w: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гр. </w:t>
      </w:r>
      <w:r w:rsidR="00176EA7">
        <w:rPr>
          <w:rFonts w:ascii="Times New Roman" w:eastAsia="SimSun" w:hAnsi="Times New Roman"/>
          <w:sz w:val="24"/>
          <w:szCs w:val="24"/>
          <w:lang w:eastAsia="zh-CN"/>
        </w:rPr>
        <w:t>БЭУ-25-2</w:t>
      </w:r>
      <w:r w:rsidRPr="00AB1883">
        <w:rPr>
          <w:rFonts w:ascii="Times New Roman" w:eastAsia="SimSun" w:hAnsi="Times New Roman"/>
          <w:sz w:val="24"/>
          <w:szCs w:val="24"/>
          <w:u w:val="single"/>
          <w:lang w:eastAsia="zh-CN"/>
        </w:rPr>
        <w:tab/>
        <w:t>______________________</w:t>
      </w:r>
      <w:r w:rsidR="00176EA7">
        <w:rPr>
          <w:rFonts w:ascii="Times New Roman" w:eastAsia="SimSun" w:hAnsi="Times New Roman"/>
          <w:sz w:val="24"/>
          <w:szCs w:val="24"/>
          <w:u w:val="single"/>
          <w:lang w:eastAsia="zh-CN"/>
        </w:rPr>
        <w:t>__</w:t>
      </w:r>
    </w:p>
    <w:p w14:paraId="242581E1" w14:textId="77777777" w:rsidR="0091476D" w:rsidRPr="00AB1883" w:rsidRDefault="0091476D" w:rsidP="0091476D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3F8B9522" w14:textId="68E4FD4F" w:rsidR="002929F7" w:rsidRPr="002929F7" w:rsidRDefault="0091476D" w:rsidP="0091476D">
      <w:pPr>
        <w:shd w:val="clear" w:color="auto" w:fill="FFFFFF"/>
        <w:tabs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>Руководитель практики</w:t>
      </w:r>
      <w:r w:rsidR="002929F7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AB1883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</w:t>
      </w:r>
      <w:r w:rsidR="002929F7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Корень Андрей Владимирович</w:t>
      </w:r>
      <w:r w:rsidRPr="00AB1883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_______________________</w:t>
      </w:r>
      <w:r w:rsidR="002929F7">
        <w:rPr>
          <w:rFonts w:ascii="Times New Roman" w:eastAsia="SimSun" w:hAnsi="Times New Roman"/>
          <w:iCs/>
          <w:sz w:val="24"/>
          <w:szCs w:val="24"/>
          <w:u w:val="single"/>
          <w:lang w:eastAsia="zh-CN"/>
        </w:rPr>
        <w:t>_____</w:t>
      </w:r>
    </w:p>
    <w:p w14:paraId="33320D3C" w14:textId="77777777" w:rsidR="0091476D" w:rsidRPr="00AB1883" w:rsidRDefault="0091476D" w:rsidP="0091476D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 w:rsidRPr="00AB1883"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4F1A0346" w14:textId="1B3064B1" w:rsidR="002929F7" w:rsidRDefault="002929F7" w:rsidP="0091476D">
      <w:pPr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</w:p>
    <w:p w14:paraId="2A938B15" w14:textId="76B57C0B" w:rsidR="002929F7" w:rsidRDefault="002929F7" w:rsidP="0091476D">
      <w:pPr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Инструктаж по ознакомлению с требованиями охраны труда,</w:t>
      </w:r>
      <w:r w:rsidRPr="002929F7">
        <w:rPr>
          <w:rFonts w:ascii="Times New Roman" w:eastAsia="SimSun" w:hAnsi="Times New Roman"/>
          <w:sz w:val="24"/>
          <w:szCs w:val="24"/>
          <w:lang w:eastAsia="zh-CN"/>
        </w:rPr>
        <w:t xml:space="preserve"> т</w:t>
      </w:r>
      <w:r>
        <w:rPr>
          <w:rFonts w:ascii="Times New Roman" w:eastAsia="SimSun" w:hAnsi="Times New Roman"/>
          <w:sz w:val="24"/>
          <w:szCs w:val="24"/>
          <w:lang w:eastAsia="zh-CN"/>
        </w:rPr>
        <w:t>ехники безопасности</w:t>
      </w:r>
      <w:r w:rsidRPr="002929F7">
        <w:rPr>
          <w:rFonts w:ascii="Times New Roman" w:eastAsia="SimSun" w:hAnsi="Times New Roman"/>
          <w:sz w:val="24"/>
          <w:szCs w:val="24"/>
          <w:lang w:eastAsia="zh-CN"/>
        </w:rPr>
        <w:t>,</w:t>
      </w:r>
    </w:p>
    <w:p w14:paraId="2B64B187" w14:textId="43CBA11C" w:rsidR="002929F7" w:rsidRDefault="002929F7" w:rsidP="0091476D">
      <w:pPr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пожарной безопасности прошел</w:t>
      </w:r>
    </w:p>
    <w:p w14:paraId="0229D8ED" w14:textId="468C6F84" w:rsidR="004E04C9" w:rsidRPr="004E04C9" w:rsidRDefault="004E04C9" w:rsidP="004E0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Pr="004E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22DD53AE" w14:textId="10CA5F41" w:rsidR="004E04C9" w:rsidRPr="004E04C9" w:rsidRDefault="004E04C9" w:rsidP="004E04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E04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</w:t>
      </w:r>
      <w:r w:rsidRPr="004E04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уполномоченного лица, МП)</w:t>
      </w:r>
    </w:p>
    <w:p w14:paraId="1FDFFCAD" w14:textId="77777777" w:rsidR="004E04C9" w:rsidRPr="004E04C9" w:rsidRDefault="004E04C9" w:rsidP="004E0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ED30BE" w14:textId="72BC40D6" w:rsidR="004E04C9" w:rsidRPr="004E04C9" w:rsidRDefault="004E04C9" w:rsidP="004E0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Гусев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4E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1C73D632" w14:textId="77777777" w:rsidR="004E04C9" w:rsidRPr="004E04C9" w:rsidRDefault="004E04C9" w:rsidP="004E0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4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 (подпись обучающегося)</w:t>
      </w:r>
    </w:p>
    <w:p w14:paraId="75F0844A" w14:textId="77777777" w:rsidR="004E04C9" w:rsidRDefault="004E04C9" w:rsidP="004E04C9">
      <w:pPr>
        <w:suppressAutoHyphens/>
        <w:spacing w:after="0" w:line="240" w:lineRule="auto"/>
        <w:contextualSpacing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14:paraId="588DA79C" w14:textId="77777777" w:rsidR="002929F7" w:rsidRPr="002929F7" w:rsidRDefault="002929F7" w:rsidP="0091476D">
      <w:pPr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</w:p>
    <w:p w14:paraId="07795F2F" w14:textId="77777777" w:rsidR="0091476D" w:rsidRPr="00AB1883" w:rsidRDefault="0091476D" w:rsidP="002929F7">
      <w:pPr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7F0FB8" w:rsidRPr="00013EC6" w14:paraId="0CC004B5" w14:textId="77777777" w:rsidTr="0033288D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4555A1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F2ED3C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83F847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8A1B2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Отметка руководителя о выполнении</w:t>
            </w:r>
          </w:p>
        </w:tc>
      </w:tr>
      <w:tr w:rsidR="007F0FB8" w:rsidRPr="00013EC6" w14:paraId="56C41DEF" w14:textId="77777777" w:rsidTr="0033288D">
        <w:trPr>
          <w:trHeight w:val="684"/>
        </w:trPr>
        <w:tc>
          <w:tcPr>
            <w:tcW w:w="2689" w:type="dxa"/>
            <w:vAlign w:val="center"/>
          </w:tcPr>
          <w:p w14:paraId="3D813B77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21D32869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Организационное собрание</w:t>
            </w:r>
          </w:p>
        </w:tc>
        <w:tc>
          <w:tcPr>
            <w:tcW w:w="1843" w:type="dxa"/>
            <w:vAlign w:val="center"/>
          </w:tcPr>
          <w:p w14:paraId="3CC2185D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09.02.26</w:t>
            </w:r>
          </w:p>
        </w:tc>
        <w:tc>
          <w:tcPr>
            <w:tcW w:w="1695" w:type="dxa"/>
            <w:vAlign w:val="center"/>
          </w:tcPr>
          <w:p w14:paraId="7D2D87EA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F0FB8" w:rsidRPr="00013EC6" w14:paraId="26C76C96" w14:textId="77777777" w:rsidTr="0033288D">
        <w:trPr>
          <w:trHeight w:val="540"/>
        </w:trPr>
        <w:tc>
          <w:tcPr>
            <w:tcW w:w="2689" w:type="dxa"/>
            <w:vAlign w:val="center"/>
          </w:tcPr>
          <w:p w14:paraId="3CBD3277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4145D480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Формулировка целей и задач исследования</w:t>
            </w:r>
          </w:p>
        </w:tc>
        <w:tc>
          <w:tcPr>
            <w:tcW w:w="1843" w:type="dxa"/>
            <w:vAlign w:val="center"/>
          </w:tcPr>
          <w:p w14:paraId="2EF6011A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10.02.26</w:t>
            </w:r>
          </w:p>
        </w:tc>
        <w:tc>
          <w:tcPr>
            <w:tcW w:w="1695" w:type="dxa"/>
            <w:vAlign w:val="center"/>
          </w:tcPr>
          <w:p w14:paraId="2E950AAD" w14:textId="77777777" w:rsidR="007F0FB8" w:rsidRPr="007F0FB8" w:rsidRDefault="007F0FB8" w:rsidP="003328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F0FB8" w:rsidRPr="00013EC6" w14:paraId="413EB714" w14:textId="77777777" w:rsidTr="0033288D">
        <w:trPr>
          <w:trHeight w:val="354"/>
        </w:trPr>
        <w:tc>
          <w:tcPr>
            <w:tcW w:w="2689" w:type="dxa"/>
            <w:vAlign w:val="center"/>
          </w:tcPr>
          <w:p w14:paraId="4B9D72E2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724D3160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166C1196" w14:textId="77777777" w:rsidR="007F0FB8" w:rsidRPr="007F0FB8" w:rsidRDefault="007F0FB8" w:rsidP="003328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20.05.2026</w:t>
            </w:r>
          </w:p>
        </w:tc>
        <w:tc>
          <w:tcPr>
            <w:tcW w:w="1695" w:type="dxa"/>
            <w:vAlign w:val="center"/>
          </w:tcPr>
          <w:p w14:paraId="4AEB5593" w14:textId="77777777" w:rsidR="007F0FB8" w:rsidRPr="007F0FB8" w:rsidRDefault="007F0FB8" w:rsidP="003328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F0FB8" w:rsidRPr="00013EC6" w14:paraId="7BBA5F57" w14:textId="77777777" w:rsidTr="0033288D">
        <w:trPr>
          <w:trHeight w:val="354"/>
        </w:trPr>
        <w:tc>
          <w:tcPr>
            <w:tcW w:w="2689" w:type="dxa"/>
            <w:vAlign w:val="center"/>
          </w:tcPr>
          <w:p w14:paraId="1E024978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58C933D8" w14:textId="77777777" w:rsidR="007F0FB8" w:rsidRPr="007F0FB8" w:rsidRDefault="007F0FB8" w:rsidP="0033288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39D6C899" w14:textId="77777777" w:rsidR="007F0FB8" w:rsidRPr="007F0FB8" w:rsidRDefault="007F0FB8" w:rsidP="003328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7F0F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27.06.2026</w:t>
            </w:r>
          </w:p>
        </w:tc>
        <w:tc>
          <w:tcPr>
            <w:tcW w:w="1695" w:type="dxa"/>
            <w:vAlign w:val="center"/>
          </w:tcPr>
          <w:p w14:paraId="7FDA7B55" w14:textId="77777777" w:rsidR="007F0FB8" w:rsidRPr="007F0FB8" w:rsidRDefault="007F0FB8" w:rsidP="0033288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7E8895D" w14:textId="77777777" w:rsidR="0091476D" w:rsidRPr="00AB1883" w:rsidRDefault="0091476D" w:rsidP="009147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EEA78E4" w14:textId="543AC2B4" w:rsidR="0091476D" w:rsidRDefault="0091476D" w:rsidP="00914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883">
        <w:rPr>
          <w:rFonts w:ascii="Times New Roman" w:hAnsi="Times New Roman"/>
          <w:sz w:val="24"/>
          <w:szCs w:val="24"/>
        </w:rPr>
        <w:t>Руководитель практики</w:t>
      </w:r>
    </w:p>
    <w:p w14:paraId="6D4C668E" w14:textId="77777777" w:rsidR="00073543" w:rsidRPr="00AB1883" w:rsidRDefault="00073543" w:rsidP="00914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7D137" w14:textId="77777777" w:rsidR="00073543" w:rsidRDefault="00073543" w:rsidP="00914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канд</w:t>
      </w:r>
      <w:r w:rsidR="0091476D" w:rsidRPr="00AB1883">
        <w:rPr>
          <w:rFonts w:ascii="Times New Roman" w:hAnsi="Times New Roman"/>
          <w:sz w:val="24"/>
          <w:szCs w:val="24"/>
        </w:rPr>
        <w:t xml:space="preserve">. </w:t>
      </w:r>
      <w:r w:rsidRPr="00073543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кон.</w:t>
      </w:r>
      <w:r w:rsidR="0091476D" w:rsidRPr="00AB1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наук</w:t>
      </w:r>
      <w:r w:rsidR="0091476D" w:rsidRPr="00AB1883">
        <w:rPr>
          <w:rFonts w:ascii="Times New Roman" w:hAnsi="Times New Roman"/>
          <w:sz w:val="24"/>
          <w:szCs w:val="24"/>
        </w:rPr>
        <w:t xml:space="preserve">, </w:t>
      </w:r>
    </w:p>
    <w:p w14:paraId="342CC74D" w14:textId="1C09F72C" w:rsidR="0091476D" w:rsidRPr="00AB1883" w:rsidRDefault="0091476D" w:rsidP="000735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883">
        <w:rPr>
          <w:rFonts w:ascii="Times New Roman" w:hAnsi="Times New Roman"/>
          <w:sz w:val="24"/>
          <w:szCs w:val="24"/>
        </w:rPr>
        <w:t>до</w:t>
      </w:r>
      <w:r w:rsidR="00073543">
        <w:rPr>
          <w:rFonts w:ascii="Times New Roman" w:hAnsi="Times New Roman"/>
          <w:sz w:val="24"/>
          <w:szCs w:val="24"/>
        </w:rPr>
        <w:t>цент кафедры ЭУ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3543">
        <w:rPr>
          <w:rFonts w:ascii="Times New Roman" w:hAnsi="Times New Roman"/>
          <w:sz w:val="24"/>
          <w:szCs w:val="24"/>
        </w:rPr>
        <w:t xml:space="preserve">        ___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F0FB8">
        <w:rPr>
          <w:rFonts w:ascii="Times New Roman" w:hAnsi="Times New Roman"/>
          <w:sz w:val="24"/>
        </w:rPr>
        <w:t>А.В. Корень</w:t>
      </w:r>
    </w:p>
    <w:p w14:paraId="34E6B435" w14:textId="77777777" w:rsidR="0091476D" w:rsidRPr="0091476D" w:rsidRDefault="0091476D" w:rsidP="00073543">
      <w:pPr>
        <w:jc w:val="center"/>
        <w:rPr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625896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9C29ED" w14:textId="77777777" w:rsidR="003E0CAA" w:rsidRPr="003E0CAA" w:rsidRDefault="003E0CAA" w:rsidP="003E0CAA">
          <w:pPr>
            <w:pStyle w:val="aa"/>
            <w:spacing w:before="0" w:line="360" w:lineRule="auto"/>
            <w:jc w:val="center"/>
            <w:rPr>
              <w:rFonts w:ascii="Arial CYR" w:hAnsi="Arial CYR" w:cs="Arial CYR"/>
              <w:color w:val="000000" w:themeColor="text1"/>
              <w:sz w:val="30"/>
              <w:szCs w:val="30"/>
            </w:rPr>
          </w:pPr>
          <w:r w:rsidRPr="003E0CAA">
            <w:rPr>
              <w:rFonts w:ascii="Arial CYR" w:hAnsi="Arial CYR" w:cs="Arial CYR"/>
              <w:color w:val="000000" w:themeColor="text1"/>
              <w:sz w:val="30"/>
              <w:szCs w:val="30"/>
            </w:rPr>
            <w:t>Содержание</w:t>
          </w:r>
        </w:p>
        <w:p w14:paraId="2F012651" w14:textId="77777777" w:rsidR="003E0CAA" w:rsidRPr="003E0CAA" w:rsidRDefault="003E0CAA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760731" w:history="1">
            <w:r w:rsidRPr="003E0CAA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Введение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_Toc232760731 \h </w:instrTex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27B443" w14:textId="77777777" w:rsidR="003E0CAA" w:rsidRPr="003E0CAA" w:rsidRDefault="003E0CAA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2760732" w:history="1">
            <w:r w:rsidRPr="003E0CA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 xml:space="preserve">1 </w:t>
            </w:r>
            <w:r w:rsidR="00650B25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Х</w:t>
            </w:r>
            <w:r w:rsidRPr="003E0CA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арактеристика исследуемой проблем</w:t>
            </w:r>
            <w:r w:rsidR="00951392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ы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_Toc232760732 \h </w:instrTex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3B4914" w14:textId="77777777" w:rsidR="003E0CAA" w:rsidRPr="003E0CAA" w:rsidRDefault="003E0CAA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2760733" w:history="1">
            <w:r w:rsidRPr="003E0CA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 Современное состояние исследуемой проблемы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_Toc232760733 \h </w:instrTex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6F5CD5" w14:textId="77777777" w:rsidR="003E0CAA" w:rsidRPr="003E0CAA" w:rsidRDefault="003E0CAA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2760734" w:history="1">
            <w:r w:rsidRPr="003E0CA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_Toc232760734 \h </w:instrTex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4925AD" w14:textId="77777777" w:rsidR="003E0CAA" w:rsidRPr="003E0CAA" w:rsidRDefault="003E0CAA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2760735" w:history="1">
            <w:r w:rsidRPr="003E0CA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_Toc232760735 \h </w:instrTex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3756EF" w14:textId="77777777" w:rsidR="003E0CAA" w:rsidRPr="003E0CAA" w:rsidRDefault="003E0CAA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2760736" w:history="1">
            <w:r w:rsidRPr="003E0CA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_Toc232760736 \h </w:instrTex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3E0C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0ED6AF" w14:textId="77777777" w:rsidR="003E0CAA" w:rsidRDefault="003E0CAA">
          <w:r>
            <w:rPr>
              <w:b/>
              <w:bCs/>
            </w:rPr>
            <w:fldChar w:fldCharType="end"/>
          </w:r>
        </w:p>
      </w:sdtContent>
    </w:sdt>
    <w:p w14:paraId="7F4EB277" w14:textId="77777777" w:rsidR="003E0CAA" w:rsidRDefault="003E0CAA">
      <w:pPr>
        <w:rPr>
          <w:rFonts w:ascii="Arial CYR" w:eastAsia="Times New Roman" w:hAnsi="Arial CYR" w:cs="Arial CYR"/>
          <w:bCs/>
          <w:color w:val="000000"/>
          <w:sz w:val="30"/>
          <w:szCs w:val="30"/>
          <w:lang w:eastAsia="ru-RU"/>
        </w:rPr>
      </w:pPr>
      <w:r>
        <w:rPr>
          <w:rFonts w:ascii="Arial CYR" w:eastAsia="Times New Roman" w:hAnsi="Arial CYR" w:cs="Arial CYR"/>
          <w:bCs/>
          <w:color w:val="000000"/>
          <w:sz w:val="30"/>
          <w:szCs w:val="30"/>
          <w:lang w:eastAsia="ru-RU"/>
        </w:rPr>
        <w:br w:type="page"/>
      </w:r>
    </w:p>
    <w:p w14:paraId="09217698" w14:textId="77777777" w:rsidR="0091476D" w:rsidRPr="00C13108" w:rsidRDefault="0091476D" w:rsidP="00C13108">
      <w:pPr>
        <w:spacing w:after="240" w:line="360" w:lineRule="auto"/>
        <w:ind w:firstLine="709"/>
        <w:jc w:val="center"/>
        <w:outlineLvl w:val="0"/>
        <w:rPr>
          <w:rFonts w:ascii="Arial CYR" w:eastAsia="Times New Roman" w:hAnsi="Arial CYR" w:cs="Arial CYR"/>
          <w:bCs/>
          <w:sz w:val="30"/>
          <w:szCs w:val="30"/>
          <w:lang w:eastAsia="ru-RU"/>
        </w:rPr>
      </w:pPr>
      <w:bookmarkStart w:id="1" w:name="_Toc232760731"/>
      <w:r w:rsidRPr="00C13108">
        <w:rPr>
          <w:rFonts w:ascii="Arial CYR" w:eastAsia="Times New Roman" w:hAnsi="Arial CYR" w:cs="Arial CYR"/>
          <w:bCs/>
          <w:color w:val="000000"/>
          <w:sz w:val="30"/>
          <w:szCs w:val="30"/>
          <w:lang w:eastAsia="ru-RU"/>
        </w:rPr>
        <w:lastRenderedPageBreak/>
        <w:t>Введение</w:t>
      </w:r>
      <w:bookmarkEnd w:id="1"/>
    </w:p>
    <w:p w14:paraId="63CF6654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Целью данной работы</w:t>
      </w:r>
      <w:r w:rsidRPr="00B95D77">
        <w:rPr>
          <w:sz w:val="28"/>
          <w:szCs w:val="28"/>
        </w:rPr>
        <w:t xml:space="preserve"> является комплексное исследование теоретических основ и практических механизмов цифровой трансформации бизнеса в условиях формирования цифровой экономики.</w:t>
      </w:r>
    </w:p>
    <w:p w14:paraId="26959ECD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95D77">
        <w:rPr>
          <w:sz w:val="28"/>
          <w:szCs w:val="28"/>
        </w:rPr>
        <w:t xml:space="preserve">Для достижения поставленной цели необходимо решить следующие </w:t>
      </w:r>
      <w:r w:rsidRPr="00B95D77">
        <w:rPr>
          <w:bCs/>
          <w:sz w:val="28"/>
          <w:szCs w:val="28"/>
        </w:rPr>
        <w:t>задачи</w:t>
      </w:r>
      <w:r w:rsidRPr="00B95D77">
        <w:rPr>
          <w:sz w:val="28"/>
          <w:szCs w:val="28"/>
        </w:rPr>
        <w:t>:</w:t>
      </w:r>
    </w:p>
    <w:p w14:paraId="54F9E2BB" w14:textId="77777777" w:rsidR="0091476D" w:rsidRPr="00B95D77" w:rsidRDefault="0091476D" w:rsidP="00B95D7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Раскрыть понятийно-категориальный аппарат:</w:t>
      </w:r>
      <w:r w:rsidRPr="00B95D77">
        <w:rPr>
          <w:sz w:val="28"/>
          <w:szCs w:val="28"/>
        </w:rPr>
        <w:t xml:space="preserve"> уточнить содержание термина «цифровая трансформация» в сопоставлении с процессами цифровизации и автоматизации, выявив их ключевые отличия.</w:t>
      </w:r>
    </w:p>
    <w:p w14:paraId="117C0BFC" w14:textId="77777777" w:rsidR="0091476D" w:rsidRPr="00B95D77" w:rsidRDefault="0091476D" w:rsidP="00B95D7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Обосновать актуальность и необходимость процесса:</w:t>
      </w:r>
      <w:r w:rsidRPr="00B95D77">
        <w:rPr>
          <w:sz w:val="28"/>
          <w:szCs w:val="28"/>
        </w:rPr>
        <w:t xml:space="preserve"> проанализировать влияние цифровых технологий на конкурентоспособность современных предприятий в условиях рыночной турбулентности.</w:t>
      </w:r>
    </w:p>
    <w:p w14:paraId="5EE4732C" w14:textId="77777777" w:rsidR="0091476D" w:rsidRPr="00B95D77" w:rsidRDefault="0091476D" w:rsidP="00B95D7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Классифицировать методы внедрения технологий:</w:t>
      </w:r>
      <w:r w:rsidRPr="00B95D77">
        <w:rPr>
          <w:sz w:val="28"/>
          <w:szCs w:val="28"/>
        </w:rPr>
        <w:t xml:space="preserve"> изучить и систематизировать наиболее эффективные инструменты интеграции цифровых решений (искусственный интеллект, большие данные, облачные платформы) в существующие бизнес-процессы.</w:t>
      </w:r>
    </w:p>
    <w:p w14:paraId="7D235AC3" w14:textId="77777777" w:rsidR="0091476D" w:rsidRPr="00B95D77" w:rsidRDefault="0091476D" w:rsidP="00B95D7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Систематизировать подходы к оценке эффективности:</w:t>
      </w:r>
      <w:r w:rsidRPr="00B95D77">
        <w:rPr>
          <w:sz w:val="28"/>
          <w:szCs w:val="28"/>
        </w:rPr>
        <w:t xml:space="preserve"> выявить ключевые метрики (KPI) цифровой трансформации, позволяющие оценить как финансовую отдачу от инвестиций (ROI), так и качественные изменения в управлении организацией.</w:t>
      </w:r>
    </w:p>
    <w:p w14:paraId="505DEDBD" w14:textId="77777777" w:rsidR="0091476D" w:rsidRPr="00B95D77" w:rsidRDefault="0091476D" w:rsidP="00B95D7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Выявить барьеры и риски:</w:t>
      </w:r>
      <w:r w:rsidRPr="00B95D77">
        <w:rPr>
          <w:sz w:val="28"/>
          <w:szCs w:val="28"/>
        </w:rPr>
        <w:t xml:space="preserve"> проанализировать основные препятствия на пути трансформации, включая технологические, управленческие и культурные аспекты.</w:t>
      </w:r>
    </w:p>
    <w:p w14:paraId="3E765216" w14:textId="77777777" w:rsidR="004C3D23" w:rsidRPr="00055D3E" w:rsidRDefault="0091476D" w:rsidP="00055D3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Методологическая база исследования:</w:t>
      </w:r>
      <w:r w:rsidRPr="00B95D77">
        <w:rPr>
          <w:sz w:val="28"/>
          <w:szCs w:val="28"/>
        </w:rPr>
        <w:t xml:space="preserve"> В качестве основных методов исследования использован критический анализ современной научной литературы (учебных пособий, аналитических докладов, результатов научных исследований за последние 5 лет), синтез накопленных данных, а также системный подход, позволяющий рассматривать бизнес как совокупность взаимосвязанных процессов, требующих синхронного изменения. </w:t>
      </w:r>
      <w:bookmarkStart w:id="2" w:name="_Toc163851335"/>
    </w:p>
    <w:p w14:paraId="5C37FB72" w14:textId="77777777" w:rsidR="004C3D23" w:rsidRPr="004C3D23" w:rsidRDefault="004C3D23" w:rsidP="00055D3E">
      <w:pPr>
        <w:pStyle w:val="a3"/>
        <w:spacing w:before="0" w:beforeAutospacing="0" w:after="240" w:afterAutospacing="0" w:line="360" w:lineRule="auto"/>
        <w:ind w:firstLine="709"/>
        <w:jc w:val="both"/>
        <w:outlineLvl w:val="0"/>
        <w:rPr>
          <w:rFonts w:ascii="Arial CYR" w:hAnsi="Arial CYR" w:cs="Arial CYR"/>
          <w:b/>
          <w:bCs/>
          <w:sz w:val="30"/>
          <w:szCs w:val="30"/>
        </w:rPr>
      </w:pPr>
      <w:bookmarkStart w:id="3" w:name="_Toc232760732"/>
      <w:r w:rsidRPr="004C3D23">
        <w:rPr>
          <w:rFonts w:ascii="Arial CYR" w:hAnsi="Arial CYR" w:cs="Arial CYR"/>
          <w:sz w:val="30"/>
          <w:szCs w:val="30"/>
        </w:rPr>
        <w:lastRenderedPageBreak/>
        <w:t xml:space="preserve">1 </w:t>
      </w:r>
      <w:r w:rsidR="003E0CAA">
        <w:rPr>
          <w:rFonts w:ascii="Arial CYR" w:hAnsi="Arial CYR" w:cs="Arial CYR"/>
          <w:sz w:val="30"/>
          <w:szCs w:val="30"/>
        </w:rPr>
        <w:t>Х</w:t>
      </w:r>
      <w:r w:rsidRPr="004C3D23">
        <w:rPr>
          <w:rFonts w:ascii="Arial CYR" w:hAnsi="Arial CYR" w:cs="Arial CYR"/>
          <w:sz w:val="30"/>
          <w:szCs w:val="30"/>
        </w:rPr>
        <w:t>арактеристика исследуемой проблем</w:t>
      </w:r>
      <w:bookmarkEnd w:id="2"/>
      <w:bookmarkEnd w:id="3"/>
      <w:r w:rsidR="00951392">
        <w:rPr>
          <w:rFonts w:ascii="Arial CYR" w:hAnsi="Arial CYR" w:cs="Arial CYR"/>
          <w:sz w:val="30"/>
          <w:szCs w:val="30"/>
        </w:rPr>
        <w:t>ы</w:t>
      </w:r>
      <w:r w:rsidRPr="004C3D23">
        <w:rPr>
          <w:rFonts w:ascii="Arial CYR" w:hAnsi="Arial CYR" w:cs="Arial CYR"/>
          <w:b/>
          <w:bCs/>
          <w:sz w:val="30"/>
          <w:szCs w:val="30"/>
        </w:rPr>
        <w:t xml:space="preserve"> </w:t>
      </w:r>
    </w:p>
    <w:p w14:paraId="6AB61C01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>Цифровая трансформация бизнеса в современной научной литературе рассматривается как процесс радикальной трансформации бизнес-моделей, организационной структуры и методов взаимодействия с клиентами на основе внедрения сквозных цифровых технологий. В отличие от простой автоматизации, которая предполагает перевод существующих процессов в электронный вид, цифровая трансформация предполагает качественное изменение самой сути создания ценности для потребителя.</w:t>
      </w:r>
    </w:p>
    <w:p w14:paraId="675D392A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 xml:space="preserve">Как отмечают Н. Р. Кельчевская, И. С. Пелымская и И. М. Черненко, цифровая трансформация </w:t>
      </w:r>
      <w:r w:rsidR="00563F2F">
        <w:rPr>
          <w:sz w:val="28"/>
        </w:rPr>
        <w:t>-</w:t>
      </w:r>
      <w:r w:rsidRPr="00B95D77">
        <w:rPr>
          <w:sz w:val="28"/>
        </w:rPr>
        <w:t xml:space="preserve"> это системный процесс, охватывающий все уровни управления: от операционного до стратегического. Она требует не только технологической модернизации, но и фундаментальных изменений в корпоративной культуре, готовности персонала к постоянному обучению и быстрой адаптации к изменениям рыночной среды. </w:t>
      </w:r>
    </w:p>
    <w:p w14:paraId="7E66E230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>Актуальность проблемы цифровой трансформации обусловлена следующими факторами:</w:t>
      </w:r>
    </w:p>
    <w:p w14:paraId="4C0034C9" w14:textId="77777777" w:rsidR="0091476D" w:rsidRPr="00B95D77" w:rsidRDefault="0091476D" w:rsidP="00B95D7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bCs/>
          <w:sz w:val="28"/>
        </w:rPr>
        <w:t>Глобализация и усиление конкуренции:</w:t>
      </w:r>
      <w:r w:rsidRPr="00B95D77">
        <w:rPr>
          <w:sz w:val="28"/>
        </w:rPr>
        <w:t xml:space="preserve"> в условиях цифровой экономики предприятия вынуждены конкурировать на глобальном уровне, где ключевым преимуществом становится скорость реагирования на запросы потребителя.</w:t>
      </w:r>
    </w:p>
    <w:p w14:paraId="3EF5EBD8" w14:textId="77777777" w:rsidR="0091476D" w:rsidRPr="00B95D77" w:rsidRDefault="0091476D" w:rsidP="00B95D7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bCs/>
          <w:sz w:val="28"/>
        </w:rPr>
        <w:t>Изменение модели потребления:</w:t>
      </w:r>
      <w:r w:rsidRPr="00B95D77">
        <w:rPr>
          <w:sz w:val="28"/>
        </w:rPr>
        <w:t xml:space="preserve"> современные потребители ожидают персонализированного сервиса, доступности услуг 24/7 и высокого уровня клиентского опыта (CX), что достижимо только через использование цифровых платформ. </w:t>
      </w:r>
    </w:p>
    <w:p w14:paraId="7B659BBA" w14:textId="77777777" w:rsidR="0091476D" w:rsidRPr="00B95D77" w:rsidRDefault="0091476D" w:rsidP="00B95D7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bCs/>
          <w:sz w:val="28"/>
        </w:rPr>
        <w:t>Необходимость оптимизации издержек:</w:t>
      </w:r>
      <w:r w:rsidRPr="00B95D77">
        <w:rPr>
          <w:sz w:val="28"/>
        </w:rPr>
        <w:t xml:space="preserve"> внедрение технологий искусственного интеллекта и больших данных позволяет компаниям автоматизировать принятие рутинных решений, снижая операционные расходы и минимизируя влияние человеческого фактора.</w:t>
      </w:r>
    </w:p>
    <w:p w14:paraId="04141BBF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lastRenderedPageBreak/>
        <w:t xml:space="preserve">Степень научной разработанности данной проблемы на текущий момент является высокой. Исследователи, такие как В. Д. Маркова, подчеркивают, что переход к цифровой модели бизнеса становится «стратегией выживания». Теоретические аспекты менеджмента организаций цифровой экономики подробно освещены в работах Г. И. Гумеровой и Э. Ш. Шаймиевой, которые выделяют необходимость изменения управленческих парадигм. </w:t>
      </w:r>
    </w:p>
    <w:p w14:paraId="12791487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>Нормативное регулирование процесса цифровой трансформации в Российской Федерации базируется на ряде государственных документов, направленных на стимулирование внедрения инноваций. К ним относятся национальные программы, обеспечивающие развитие инфраструктуры цифровой экономики, стандарты информационной безопасности и поддержки отечественного ИТ-сектора. Использование данных нормативных актов позволяет предприятиям снижать риски при переходе на новые технологические платформы и обеспечивать защиту конфиденциальной информации в цифровом пространстве.</w:t>
      </w:r>
    </w:p>
    <w:p w14:paraId="4A1543FA" w14:textId="77777777" w:rsidR="0091476D" w:rsidRPr="00B95D77" w:rsidRDefault="0091476D" w:rsidP="00B95D7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>Учитывая вышеизложенное, целью настоящего исследования является разработка практических рекомендаций по осуществлению цифровой трансформации бизнеса. В рамках данной работы решаются следующие задачи:</w:t>
      </w:r>
    </w:p>
    <w:p w14:paraId="2CDDABDB" w14:textId="77777777" w:rsidR="0091476D" w:rsidRPr="00B95D77" w:rsidRDefault="0091476D" w:rsidP="00B95D77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sz w:val="28"/>
        </w:rPr>
        <w:t>Выявление ключевых драйверов цифровой трансформации для предприятий различных отраслей.</w:t>
      </w:r>
    </w:p>
    <w:p w14:paraId="4F16C8D3" w14:textId="77777777" w:rsidR="0091476D" w:rsidRPr="00B95D77" w:rsidRDefault="0091476D" w:rsidP="00B95D77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sz w:val="28"/>
        </w:rPr>
        <w:t>Анализ барьеров, препятствующих внедрению инноваций (технологических, управленческих, кадровых).</w:t>
      </w:r>
    </w:p>
    <w:p w14:paraId="38231F71" w14:textId="77777777" w:rsidR="0091476D" w:rsidRPr="00B95D77" w:rsidRDefault="0091476D" w:rsidP="00B95D77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sz w:val="28"/>
        </w:rPr>
        <w:t>Оценка влияния цифровых инструментов на финансовые результаты деятельности компаний.</w:t>
      </w:r>
    </w:p>
    <w:p w14:paraId="367A1542" w14:textId="77777777" w:rsidR="0091476D" w:rsidRPr="00B95D77" w:rsidRDefault="0091476D" w:rsidP="00B95D77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sz w:val="28"/>
        </w:rPr>
        <w:t>Разработка алгоритма перехода предприятия к цифровой бизнес-модели.</w:t>
      </w:r>
    </w:p>
    <w:p w14:paraId="048E4B57" w14:textId="77777777" w:rsidR="004C3D23" w:rsidRDefault="004C3D23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br w:type="page"/>
      </w:r>
    </w:p>
    <w:p w14:paraId="61ECEB38" w14:textId="77777777" w:rsidR="0091476D" w:rsidRPr="004C3D23" w:rsidRDefault="004C3D23" w:rsidP="00055D3E">
      <w:pPr>
        <w:pStyle w:val="1"/>
        <w:spacing w:before="0" w:beforeAutospacing="0" w:after="240" w:afterAutospacing="0" w:line="360" w:lineRule="auto"/>
        <w:ind w:firstLine="709"/>
        <w:rPr>
          <w:rFonts w:ascii="Arial CYR" w:hAnsi="Arial CYR" w:cs="Arial CYR"/>
          <w:b w:val="0"/>
          <w:sz w:val="30"/>
          <w:szCs w:val="30"/>
        </w:rPr>
      </w:pPr>
      <w:bookmarkStart w:id="4" w:name="_Toc232760733"/>
      <w:r w:rsidRPr="004C3D23">
        <w:rPr>
          <w:rFonts w:ascii="Arial CYR" w:hAnsi="Arial CYR" w:cs="Arial CYR"/>
          <w:b w:val="0"/>
          <w:sz w:val="30"/>
          <w:szCs w:val="30"/>
        </w:rPr>
        <w:lastRenderedPageBreak/>
        <w:t>2</w:t>
      </w:r>
      <w:r w:rsidR="0091476D" w:rsidRPr="004C3D23">
        <w:rPr>
          <w:rFonts w:ascii="Arial CYR" w:hAnsi="Arial CYR" w:cs="Arial CYR"/>
          <w:b w:val="0"/>
          <w:sz w:val="30"/>
          <w:szCs w:val="30"/>
        </w:rPr>
        <w:t xml:space="preserve"> Современное состояние исследуемой проблемы</w:t>
      </w:r>
      <w:bookmarkEnd w:id="4"/>
    </w:p>
    <w:p w14:paraId="5908C066" w14:textId="77777777" w:rsidR="0091476D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3D23">
        <w:rPr>
          <w:sz w:val="28"/>
          <w:szCs w:val="28"/>
        </w:rPr>
        <w:t>Современный этап развития бизнеса характеризуется переходом от классических линейных бизнес-моделей к построению «цифровых экосистем». Суть данной трансформации заключается в создании взаимосвязанной сети цифровых сервисов, обеспечивающих синергетический эффект для всех участников. Переход к данным-ориентированным моделям (data-driven) позволяет компаниям принимать управленческие решения не на основе интуиции, а на базе анализа больших массивов данных (Big Data).</w:t>
      </w:r>
    </w:p>
    <w:p w14:paraId="3FC9E8F7" w14:textId="77777777" w:rsidR="00055D3E" w:rsidRPr="003E0CAA" w:rsidRDefault="00055D3E" w:rsidP="00055D3E">
      <w:pPr>
        <w:pStyle w:val="a3"/>
        <w:spacing w:before="0" w:beforeAutospacing="0" w:after="0" w:afterAutospacing="0" w:line="360" w:lineRule="auto"/>
        <w:jc w:val="center"/>
        <w:rPr>
          <w:sz w:val="32"/>
        </w:rPr>
      </w:pPr>
      <w:r w:rsidRPr="003E0CAA">
        <w:rPr>
          <w:sz w:val="28"/>
        </w:rPr>
        <w:t>Рисунок 2.1 – Модель «Data-Driven» управления в условиях трансформации</w:t>
      </w:r>
    </w:p>
    <w:p w14:paraId="3FFB1263" w14:textId="77777777" w:rsidR="00055D3E" w:rsidRDefault="00055D3E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DFD44D2" w14:textId="77777777" w:rsidR="003E0CAA" w:rsidRDefault="003E0CAA" w:rsidP="003E0CAA">
      <w:pPr>
        <w:pStyle w:val="a3"/>
        <w:spacing w:before="0" w:beforeAutospacing="0" w:after="0" w:afterAutospacing="0" w:line="360" w:lineRule="auto"/>
        <w:ind w:left="709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4EA39027" wp14:editId="73DE0BF8">
            <wp:extent cx="5133975" cy="3200400"/>
            <wp:effectExtent l="0" t="0" r="0" b="190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845F280" w14:textId="77777777" w:rsidR="0091476D" w:rsidRPr="004C3D23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3D23">
        <w:rPr>
          <w:sz w:val="28"/>
          <w:szCs w:val="28"/>
        </w:rPr>
        <w:t>Внедрение предиктивной аналитики кардинально меняет ключевые функции бизнеса:</w:t>
      </w:r>
    </w:p>
    <w:p w14:paraId="4E74D38B" w14:textId="77777777" w:rsidR="0091476D" w:rsidRPr="004C3D23" w:rsidRDefault="0091476D" w:rsidP="004C3D2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3D23">
        <w:rPr>
          <w:bCs/>
          <w:sz w:val="28"/>
          <w:szCs w:val="28"/>
        </w:rPr>
        <w:t>Ценообразование:</w:t>
      </w:r>
      <w:r w:rsidRPr="004C3D23">
        <w:rPr>
          <w:sz w:val="28"/>
          <w:szCs w:val="28"/>
        </w:rPr>
        <w:t xml:space="preserve"> переход к динамическому ценообразованию, основанному на текущем спросе, поведении конкурентов и сегментации клиентов в режиме реального времени.</w:t>
      </w:r>
    </w:p>
    <w:p w14:paraId="72E45A6D" w14:textId="77777777" w:rsidR="0091476D" w:rsidRPr="004C3D23" w:rsidRDefault="0091476D" w:rsidP="004C3D23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3D23">
        <w:rPr>
          <w:bCs/>
          <w:sz w:val="28"/>
          <w:szCs w:val="28"/>
        </w:rPr>
        <w:t>Клиентский сервис:</w:t>
      </w:r>
      <w:r w:rsidRPr="004C3D23">
        <w:rPr>
          <w:sz w:val="28"/>
          <w:szCs w:val="28"/>
        </w:rPr>
        <w:t xml:space="preserve"> автоматизация поддержки через интеллектуальных чат-ботов и глубокая персонализация предложений на основе истории покупок и цифрового следа пользователя.</w:t>
      </w:r>
    </w:p>
    <w:p w14:paraId="3D6E0D1F" w14:textId="77777777" w:rsidR="0091476D" w:rsidRPr="004C3D23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3D23">
        <w:rPr>
          <w:sz w:val="28"/>
          <w:szCs w:val="28"/>
        </w:rPr>
        <w:lastRenderedPageBreak/>
        <w:t>Эффективность цифровой трансформации зависит от интеграции комплекса технологий, представленных в таблице 2.1.</w:t>
      </w:r>
    </w:p>
    <w:p w14:paraId="41FA2C1D" w14:textId="77777777" w:rsidR="0091476D" w:rsidRPr="004C3D23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4C3D23">
        <w:rPr>
          <w:iCs/>
          <w:sz w:val="28"/>
          <w:szCs w:val="28"/>
        </w:rPr>
        <w:t>Таблица 2.1 – Ключевые технологии цифровой трансформации и эффект их внедрения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3454"/>
        <w:gridCol w:w="3579"/>
      </w:tblGrid>
      <w:tr w:rsidR="004C3D23" w:rsidRPr="004C3D23" w14:paraId="05E7F6E4" w14:textId="77777777" w:rsidTr="004C3D2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B23CF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99CC8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трансформации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083AB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экономический эффект</w:t>
            </w:r>
          </w:p>
        </w:tc>
      </w:tr>
      <w:tr w:rsidR="004C3D23" w:rsidRPr="004C3D23" w14:paraId="110BEAB6" w14:textId="77777777" w:rsidTr="004C3D2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72C0C" w14:textId="77777777" w:rsidR="004C3D23" w:rsidRPr="004C3D23" w:rsidRDefault="004C3D23" w:rsidP="004C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Искусственный интеллект (ИИ)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19591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интеллектуальных задач, предиктивная аналитика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3C7FC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операционных расходов, исключение ошибок «человеческого фактора»</w:t>
            </w:r>
          </w:p>
        </w:tc>
      </w:tr>
      <w:tr w:rsidR="004C3D23" w:rsidRPr="004C3D23" w14:paraId="28E6F0F6" w14:textId="77777777" w:rsidTr="004C3D2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80BA1" w14:textId="77777777" w:rsidR="004C3D23" w:rsidRPr="004C3D23" w:rsidRDefault="004C3D23" w:rsidP="004C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Облачные вычисления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2EC37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Масштабируемость ИТ-инфраструктуры, удаленный доступ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CD3D3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Оптимизация капитальных затрат (CAPEX) в пользу операционных (OPEX)</w:t>
            </w:r>
          </w:p>
        </w:tc>
      </w:tr>
      <w:tr w:rsidR="004C3D23" w:rsidRPr="004C3D23" w14:paraId="6D46466B" w14:textId="77777777" w:rsidTr="004C3D2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6E6C2" w14:textId="77777777" w:rsidR="004C3D23" w:rsidRPr="004C3D23" w:rsidRDefault="004C3D23" w:rsidP="004C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данные (Big Data)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F6EB5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Углубленное понимание потребительского поведения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6BB25" w14:textId="77777777" w:rsidR="004C3D23" w:rsidRPr="004C3D23" w:rsidRDefault="004C3D23" w:rsidP="004C3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точности прогнозирования спроса, рост конверсии</w:t>
            </w:r>
          </w:p>
        </w:tc>
      </w:tr>
      <w:tr w:rsidR="00650B25" w:rsidRPr="004C3D23" w14:paraId="33B2DC1B" w14:textId="77777777" w:rsidTr="004C3D2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0857C1" w14:textId="77777777" w:rsidR="00650B25" w:rsidRPr="004C3D23" w:rsidRDefault="00650B25" w:rsidP="0065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Блокчейн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1B5BB6" w14:textId="77777777" w:rsidR="00650B25" w:rsidRPr="004C3D23" w:rsidRDefault="00650B25" w:rsidP="00650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Децентрализация доверия, защита сделок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9A0B5D" w14:textId="77777777" w:rsidR="00650B25" w:rsidRPr="004C3D23" w:rsidRDefault="00650B25" w:rsidP="00650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трансакционных издержек, прозрачность контрактов</w:t>
            </w:r>
          </w:p>
        </w:tc>
      </w:tr>
    </w:tbl>
    <w:p w14:paraId="6FB2D22B" w14:textId="77777777" w:rsidR="004E4704" w:rsidRDefault="004E4704" w:rsidP="00650B25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</w:rPr>
      </w:pPr>
    </w:p>
    <w:p w14:paraId="3A35BE12" w14:textId="77777777" w:rsidR="0091476D" w:rsidRPr="00B95D77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>Несмотря на очевидные преимущества, процесс цифровизации сталкивается с рядом существенных ограничений:</w:t>
      </w:r>
    </w:p>
    <w:p w14:paraId="3AC99B85" w14:textId="77777777" w:rsidR="0091476D" w:rsidRPr="00B95D77" w:rsidRDefault="0091476D" w:rsidP="004C3D2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bCs/>
          <w:sz w:val="28"/>
        </w:rPr>
        <w:t>Кадровый дефицит:</w:t>
      </w:r>
      <w:r w:rsidRPr="00B95D77">
        <w:rPr>
          <w:sz w:val="28"/>
        </w:rPr>
        <w:t xml:space="preserve"> существует разрыв между потребностью бизнеса в специалистах уровня Data Science и готовностью текущего кадрового потенциала к масштабным изменениям. Необходимы программы переобучения (reskilling).</w:t>
      </w:r>
    </w:p>
    <w:p w14:paraId="63601521" w14:textId="77777777" w:rsidR="0091476D" w:rsidRPr="00B95D77" w:rsidRDefault="0091476D" w:rsidP="004C3D2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bCs/>
          <w:sz w:val="28"/>
        </w:rPr>
        <w:t>Информационная безопасность:</w:t>
      </w:r>
      <w:r w:rsidRPr="00B95D77">
        <w:rPr>
          <w:sz w:val="28"/>
        </w:rPr>
        <w:t xml:space="preserve"> с увеличением объемов данных возрастают риски кибератак. Обеспечение безопасности становится критическим фактором устойчивости бизнеса. </w:t>
      </w:r>
    </w:p>
    <w:p w14:paraId="78178EB1" w14:textId="77777777" w:rsidR="0091476D" w:rsidRDefault="0091476D" w:rsidP="004C3D23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B95D77">
        <w:rPr>
          <w:bCs/>
          <w:sz w:val="28"/>
        </w:rPr>
        <w:t>Управленческая инертность:</w:t>
      </w:r>
      <w:r w:rsidRPr="00B95D77">
        <w:rPr>
          <w:sz w:val="28"/>
        </w:rPr>
        <w:t xml:space="preserve"> сложность изменения организационной культуры, которая зачастую сопротивляется внедрению прозрачных, «цифровых» методов контроля.</w:t>
      </w:r>
    </w:p>
    <w:p w14:paraId="3ACA183C" w14:textId="77777777" w:rsidR="0091476D" w:rsidRPr="00B95D77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95D77">
        <w:rPr>
          <w:sz w:val="28"/>
        </w:rPr>
        <w:t xml:space="preserve">Перспективным направлением исследований остается анализ влияния искусственного интеллекта на снижение трансакционных издержек. </w:t>
      </w:r>
      <w:r w:rsidRPr="00B95D77">
        <w:rPr>
          <w:sz w:val="28"/>
        </w:rPr>
        <w:lastRenderedPageBreak/>
        <w:t xml:space="preserve">Дальнейшее развитие данной темы требует изучения того, как внедрение ИИ-агентов может изменить архитектуру предприятия, позволив исключить посреднические звенья в цепочке создания стоимости. Также актуальным является вопрос масштабируемости цифровых решений для предприятий малого и среднего бизнеса, что позволит выровнять конкурентное поле в регионах России. </w:t>
      </w:r>
      <w:r w:rsidR="003E0CAA">
        <w:rPr>
          <w:sz w:val="28"/>
        </w:rPr>
        <w:t>Сравнительная характеристика уровней цифровизации бизнеса представлена в таблице 2.2.</w:t>
      </w:r>
    </w:p>
    <w:p w14:paraId="76107A0E" w14:textId="77777777" w:rsidR="003E0CAA" w:rsidRPr="003E0CAA" w:rsidRDefault="003E0CAA" w:rsidP="003E0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AA">
        <w:rPr>
          <w:rFonts w:ascii="Times New Roman" w:hAnsi="Times New Roman" w:cs="Times New Roman"/>
          <w:sz w:val="28"/>
          <w:szCs w:val="28"/>
        </w:rPr>
        <w:t>Таблица 2.2 – Сравнительная характеристика уровней цифровизации бизнеса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735"/>
        <w:gridCol w:w="4264"/>
      </w:tblGrid>
      <w:tr w:rsidR="003E0CAA" w:rsidRPr="003E0CAA" w14:paraId="23219128" w14:textId="77777777" w:rsidTr="003E0CAA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75721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68A7F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Традиционный бизнес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63BE734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бизнес</w:t>
            </w:r>
          </w:p>
        </w:tc>
      </w:tr>
      <w:tr w:rsidR="003E0CAA" w:rsidRPr="003E0CAA" w14:paraId="2A5EDF61" w14:textId="77777777" w:rsidTr="003E0CAA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A6826" w14:textId="77777777" w:rsidR="003E0CAA" w:rsidRPr="003E0CAA" w:rsidRDefault="003E0CAA" w:rsidP="003E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A519F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Интуитивное управление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7EA161B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на основе данных (Data-driven)</w:t>
            </w:r>
          </w:p>
        </w:tc>
      </w:tr>
      <w:tr w:rsidR="003E0CAA" w:rsidRPr="003E0CAA" w14:paraId="4353FF30" w14:textId="77777777" w:rsidTr="003E0CAA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C505A" w14:textId="77777777" w:rsidR="003E0CAA" w:rsidRPr="003E0CAA" w:rsidRDefault="003E0CAA" w:rsidP="003E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Каналы продаж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34471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Офлайн / Линейные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9B58248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Омниканальность / Экосистемы</w:t>
            </w:r>
          </w:p>
        </w:tc>
      </w:tr>
      <w:tr w:rsidR="003E0CAA" w:rsidRPr="003E0CAA" w14:paraId="7C6B75C0" w14:textId="77777777" w:rsidTr="003E0CAA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1B82C" w14:textId="77777777" w:rsidR="003E0CAA" w:rsidRPr="003E0CAA" w:rsidRDefault="003E0CAA" w:rsidP="003E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ИТ-инфраструктура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31A66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Разрозненные системы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B086730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облачная архитектура</w:t>
            </w:r>
          </w:p>
        </w:tc>
      </w:tr>
      <w:tr w:rsidR="003E0CAA" w:rsidRPr="003E0CAA" w14:paraId="44E6F61F" w14:textId="77777777" w:rsidTr="003E0CAA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1345F" w14:textId="77777777" w:rsidR="003E0CAA" w:rsidRPr="003E0CAA" w:rsidRDefault="003E0CAA" w:rsidP="003E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Клиентский опыт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2F075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Одинаковый для всех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21FB16F" w14:textId="77777777" w:rsidR="003E0CAA" w:rsidRPr="003E0CAA" w:rsidRDefault="003E0CAA" w:rsidP="003E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Глубокая персонализация</w:t>
            </w:r>
          </w:p>
        </w:tc>
      </w:tr>
    </w:tbl>
    <w:p w14:paraId="6B7CD468" w14:textId="77777777" w:rsidR="004C3D23" w:rsidRDefault="004C3D23">
      <w:pP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 w:type="page"/>
      </w:r>
    </w:p>
    <w:p w14:paraId="2EED8F1F" w14:textId="77777777" w:rsidR="0091476D" w:rsidRPr="004C3D23" w:rsidRDefault="0091476D" w:rsidP="00C13108">
      <w:pPr>
        <w:pStyle w:val="1"/>
        <w:spacing w:before="0" w:beforeAutospacing="0" w:after="240" w:afterAutospacing="0" w:line="360" w:lineRule="auto"/>
        <w:ind w:firstLine="709"/>
        <w:jc w:val="center"/>
        <w:rPr>
          <w:rFonts w:ascii="Arial CYR" w:hAnsi="Arial CYR" w:cs="Arial CYR"/>
          <w:b w:val="0"/>
          <w:sz w:val="30"/>
          <w:szCs w:val="30"/>
        </w:rPr>
      </w:pPr>
      <w:bookmarkStart w:id="5" w:name="_Toc232760734"/>
      <w:r w:rsidRPr="004C3D23">
        <w:rPr>
          <w:rFonts w:ascii="Arial CYR" w:hAnsi="Arial CYR" w:cs="Arial CYR"/>
          <w:b w:val="0"/>
          <w:sz w:val="30"/>
          <w:szCs w:val="30"/>
        </w:rPr>
        <w:lastRenderedPageBreak/>
        <w:t>Заключение</w:t>
      </w:r>
      <w:bookmarkEnd w:id="5"/>
    </w:p>
    <w:p w14:paraId="6A985D1E" w14:textId="77777777" w:rsidR="0091476D" w:rsidRPr="00B95D77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95D77">
        <w:rPr>
          <w:sz w:val="28"/>
          <w:szCs w:val="28"/>
        </w:rPr>
        <w:t>Проведенное исследование позволяет сделать вывод о том, что цифровая трансформация бизнеса перестала быть «конкурентным преимуществом» и превратилась в критическое условие выживания и базовый элемент стратегии развития в современной экономике. В ходе работы были решены поставленные задачи, что позволяет сформулировать следующие ключевые выводы:</w:t>
      </w:r>
    </w:p>
    <w:p w14:paraId="72394553" w14:textId="77777777" w:rsidR="0091476D" w:rsidRPr="00B95D77" w:rsidRDefault="0091476D" w:rsidP="004C3D23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Комплексность трансформации:</w:t>
      </w:r>
      <w:r w:rsidRPr="00B95D77">
        <w:rPr>
          <w:sz w:val="28"/>
          <w:szCs w:val="28"/>
        </w:rPr>
        <w:t xml:space="preserve"> Успешная цифровая трансформация </w:t>
      </w:r>
      <w:proofErr w:type="gramStart"/>
      <w:r w:rsidR="00563F2F">
        <w:rPr>
          <w:sz w:val="28"/>
          <w:szCs w:val="28"/>
        </w:rPr>
        <w:t>-</w:t>
      </w:r>
      <w:r w:rsidRPr="00B95D77">
        <w:rPr>
          <w:sz w:val="28"/>
          <w:szCs w:val="28"/>
        </w:rPr>
        <w:t xml:space="preserve"> это</w:t>
      </w:r>
      <w:proofErr w:type="gramEnd"/>
      <w:r w:rsidRPr="00B95D77">
        <w:rPr>
          <w:sz w:val="28"/>
          <w:szCs w:val="28"/>
        </w:rPr>
        <w:t xml:space="preserve"> не замена устаревшего оборудования на современное программное обеспечение, а фундаментальная перестройка бизнес-модели. Технологическое переоснащение без синхронной адаптации корпоративной культуры и управленческой структуры не приносит устойчивого экономического эффекта и часто приводит к нецелевому расходованию инвестиций.</w:t>
      </w:r>
    </w:p>
    <w:p w14:paraId="1A2583E8" w14:textId="77777777" w:rsidR="00287F44" w:rsidRPr="00287F44" w:rsidRDefault="0091476D" w:rsidP="00287F4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Роль данных как основного актива:</w:t>
      </w:r>
      <w:r w:rsidRPr="00B95D77">
        <w:rPr>
          <w:sz w:val="28"/>
          <w:szCs w:val="28"/>
        </w:rPr>
        <w:t xml:space="preserve"> Современная бизнес-модель строится на принципе «data-driven» (управление на основе данных). Анализ больших данных (Big Data) и внедрение инструментов предиктивной аналитики позволяют компаниям сместить фокус с реакции на свершившиеся события к проактивному прогнозированию рыночных трендов и индивидуальных потребностей клиентов.</w:t>
      </w:r>
    </w:p>
    <w:p w14:paraId="2C420D69" w14:textId="77777777" w:rsidR="0091476D" w:rsidRPr="00B95D77" w:rsidRDefault="0091476D" w:rsidP="004C3D23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Человеческий капитал как барьер и драйвер:</w:t>
      </w:r>
      <w:r w:rsidRPr="00B95D77">
        <w:rPr>
          <w:sz w:val="28"/>
          <w:szCs w:val="28"/>
        </w:rPr>
        <w:t xml:space="preserve"> Исследование показало, что основным препятствием для внедрения цифровых технологий является «человеческий фактор» </w:t>
      </w:r>
      <w:r w:rsidR="00563F2F">
        <w:rPr>
          <w:sz w:val="28"/>
          <w:szCs w:val="28"/>
        </w:rPr>
        <w:t>-</w:t>
      </w:r>
      <w:r w:rsidRPr="00B95D77">
        <w:rPr>
          <w:sz w:val="28"/>
          <w:szCs w:val="28"/>
        </w:rPr>
        <w:t xml:space="preserve"> сопротивление изменениям внутри организации и нехватка компетенций у персонала. Поэтому программы переобучения (reskilling) и формирование культуры непрерывного образования являются неотъемлемой частью цифровой стратегии.</w:t>
      </w:r>
    </w:p>
    <w:p w14:paraId="7D093C79" w14:textId="77777777" w:rsidR="0091476D" w:rsidRPr="00B95D77" w:rsidRDefault="0091476D" w:rsidP="004C3D23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Риски и безопасность:</w:t>
      </w:r>
      <w:r w:rsidRPr="00B95D77">
        <w:rPr>
          <w:sz w:val="28"/>
          <w:szCs w:val="28"/>
        </w:rPr>
        <w:t xml:space="preserve"> Процесс цифровизации неразрывно связан с ростом угроз в сфере информационной безопасности. Устойчивое развитие </w:t>
      </w:r>
      <w:r w:rsidRPr="00B95D77">
        <w:rPr>
          <w:sz w:val="28"/>
          <w:szCs w:val="28"/>
        </w:rPr>
        <w:lastRenderedPageBreak/>
        <w:t>бизнеса в цифровой среде невозможно без создания надежного контура защиты данных, соответствующего актуальным нормативным требованиям.</w:t>
      </w:r>
    </w:p>
    <w:p w14:paraId="6661EB29" w14:textId="77777777" w:rsidR="0091476D" w:rsidRPr="00B95D77" w:rsidRDefault="0091476D" w:rsidP="004C3D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95D77">
        <w:rPr>
          <w:bCs/>
          <w:sz w:val="28"/>
          <w:szCs w:val="28"/>
        </w:rPr>
        <w:t>Итоговое заключение:</w:t>
      </w:r>
      <w:r w:rsidRPr="00B95D77">
        <w:rPr>
          <w:sz w:val="28"/>
          <w:szCs w:val="28"/>
        </w:rPr>
        <w:t xml:space="preserve"> Цифровая трансформация </w:t>
      </w:r>
      <w:proofErr w:type="gramStart"/>
      <w:r w:rsidR="00563F2F">
        <w:rPr>
          <w:sz w:val="28"/>
          <w:szCs w:val="28"/>
        </w:rPr>
        <w:t>-</w:t>
      </w:r>
      <w:r w:rsidRPr="00B95D77">
        <w:rPr>
          <w:sz w:val="28"/>
          <w:szCs w:val="28"/>
        </w:rPr>
        <w:t xml:space="preserve"> это</w:t>
      </w:r>
      <w:proofErr w:type="gramEnd"/>
      <w:r w:rsidRPr="00B95D77">
        <w:rPr>
          <w:sz w:val="28"/>
          <w:szCs w:val="28"/>
        </w:rPr>
        <w:t xml:space="preserve"> непрерывный процесс адаптации организации к меняющимся условиям внешней среды. Предприятия, сумевшие интегрировать цифровые инструменты в ДНК своей бизнес-стратегии, получают возможность радикально снизить трансакционные издержки, повысить качество обслуживания и обеспечить долгосрочную конкурентоспособность. Перспективы дальнейших исследований в данной области лежат в плоскости изучения правового регулирования использования искусственного интеллекта в бизнес-процессах, а также оценки долгосрочной эффективности «экосистемных» моделей ведения бизнеса на российском рынке.</w:t>
      </w:r>
    </w:p>
    <w:p w14:paraId="558771D0" w14:textId="77777777" w:rsidR="004C3D23" w:rsidRDefault="004C3D23">
      <w:pP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 w:type="page"/>
      </w:r>
    </w:p>
    <w:p w14:paraId="4826244F" w14:textId="77777777" w:rsidR="0091476D" w:rsidRPr="004C3D23" w:rsidRDefault="0091476D" w:rsidP="00C13108">
      <w:pPr>
        <w:pStyle w:val="1"/>
        <w:spacing w:before="0" w:beforeAutospacing="0" w:after="240" w:afterAutospacing="0" w:line="360" w:lineRule="auto"/>
        <w:jc w:val="center"/>
        <w:rPr>
          <w:rFonts w:ascii="Arial CYR" w:hAnsi="Arial CYR" w:cs="Arial CYR"/>
          <w:b w:val="0"/>
          <w:sz w:val="30"/>
          <w:szCs w:val="30"/>
        </w:rPr>
      </w:pPr>
      <w:bookmarkStart w:id="6" w:name="_Toc232760735"/>
      <w:r w:rsidRPr="004C3D23">
        <w:rPr>
          <w:rFonts w:ascii="Arial CYR" w:hAnsi="Arial CYR" w:cs="Arial CYR"/>
          <w:b w:val="0"/>
          <w:sz w:val="30"/>
          <w:szCs w:val="30"/>
        </w:rPr>
        <w:lastRenderedPageBreak/>
        <w:t>Список использованных источников</w:t>
      </w:r>
      <w:bookmarkEnd w:id="6"/>
    </w:p>
    <w:p w14:paraId="7A4BCC2D" w14:textId="66EBAA38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первая): Федеральный закон от 30.11.1994 № 51-ФЗ (ред. от 22.07.2024). – URL: </w:t>
      </w:r>
      <w:r w:rsidRPr="00C1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http://www.consultant.ru/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19.06.2026). – Текст: электронный.</w:t>
      </w:r>
    </w:p>
    <w:p w14:paraId="48E4E69D" w14:textId="6ED1194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информации, информационных технологиях и о защите информации: Федеральный закон от 27.07.2006 № 149-ФЗ (ред. от 12.12.2023). – URL: </w:t>
      </w:r>
      <w:r w:rsidRPr="00C1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http://www.consultant.ru/ 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19.06.2026). – Текст: электронный.</w:t>
      </w:r>
    </w:p>
    <w:p w14:paraId="106FF014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Гумерова, Г. И. Менеджмент организаций цифровой экономики: учебное пособие / Г. И. Гумерова, Э. Ш. Шаймиева.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КноРус, 2025.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359 с.</w:t>
      </w:r>
    </w:p>
    <w:p w14:paraId="3159D6FB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Кельчевская, Н. Р. Экономика знаний и цифровая трансформация бизнеса: учебник / Н. Р. Кельчевская, И. С. Пелымская, И. М. Черненко.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ИНФРА-М, 2024.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254 с.</w:t>
      </w:r>
    </w:p>
    <w:p w14:paraId="5E9918FF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Маркова, В. Д. Цифровая экономика: учебник / В. Д. Маркова.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ИНФРА-М, 2024.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186 с.</w:t>
      </w:r>
    </w:p>
    <w:p w14:paraId="3260E938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Носова, С. С. Основы цифровой экономики: учебник / С. С. Носова, А. В. Путилов, А. Н. Норкина.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КноРус, 2025.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391 с.</w:t>
      </w:r>
    </w:p>
    <w:p w14:paraId="4ADFE97A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Сергеев, Л. И. Цифровая экономика: учебник для вузов / Л. И. Сергеев, Д. Л. Сергеев, А. Л. Юданова; под ред. Л. И. Сергеева.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Юрайт, 2025.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437 с.</w:t>
      </w:r>
    </w:p>
    <w:p w14:paraId="0B0CC8E3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Горелов, Н. А. Цифровая экономика и информационное общество: учебник / Н. А. Горелов, О. Н. Кораблева.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Юрайт, 2025.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328 с.</w:t>
      </w:r>
    </w:p>
    <w:p w14:paraId="04835E99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Абдрахманова, Г. И. Цифровая экономика: 2024 : краткий статистический сборник / Г. И. Абдрахманова и др.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НИУ ВШЭ, 2024.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 с.</w:t>
      </w:r>
    </w:p>
    <w:p w14:paraId="3ED0B48D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Вертакова, Ю. В. Цифровая трансформация бизнес-процессов: подходы и инструменты / Ю. В. Вертакова // Экономика и управление.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15–22.</w:t>
      </w:r>
    </w:p>
    <w:p w14:paraId="67AB5C10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Иванов, А. А. Стратегии цифровой трансформации предприятия / А. А. Иванов // Менеджмент в России и за рубежом.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45–51.</w:t>
      </w:r>
    </w:p>
    <w:p w14:paraId="33F7BFA9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Петров, П. П. Роль искусственного интеллекта в снижении трансакционных издержек / П. П. Петров // Вестник экономики.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88–94.</w:t>
      </w:r>
    </w:p>
    <w:p w14:paraId="428074CF" w14:textId="77777777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Сидоров, С. С. Информационная безопасность в цифровом бизнесе: проблемы и решения / С. С. Сидоров.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Москва: ИНФРА-М, 2024.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с.</w:t>
      </w:r>
    </w:p>
    <w:p w14:paraId="550E0ECD" w14:textId="3FDF3F51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Министерства цифрового развития, связи и массовых коммуникаций РФ.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URL: </w:t>
      </w:r>
      <w:r w:rsidRPr="00C1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https://digital.gov.ru/ru/ 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19.06.2026).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Текст: электронный.</w:t>
      </w:r>
    </w:p>
    <w:p w14:paraId="175AB401" w14:textId="2150A4B4" w:rsidR="0091476D" w:rsidRPr="004C3D23" w:rsidRDefault="0091476D" w:rsidP="004C3D23">
      <w:pPr>
        <w:pStyle w:val="a6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исследования финансовых технологий и цифровой экономики СКОЛКОВО-РЭШ: [сайт].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URL: </w:t>
      </w:r>
      <w:r w:rsidRPr="00C1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https://sk.skolkovo.ru/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19.06.2026). </w:t>
      </w:r>
      <w:r w:rsidR="00563F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Текст: электронный.</w:t>
      </w:r>
    </w:p>
    <w:p w14:paraId="0DB84290" w14:textId="77777777" w:rsidR="00B95D77" w:rsidRDefault="00B95D77">
      <w:r>
        <w:br w:type="page"/>
      </w:r>
    </w:p>
    <w:p w14:paraId="70DE4AA1" w14:textId="77777777" w:rsidR="00DC79F6" w:rsidRPr="00B95D77" w:rsidRDefault="00B95D77" w:rsidP="00C13108">
      <w:pPr>
        <w:spacing w:after="240" w:line="360" w:lineRule="auto"/>
        <w:ind w:firstLine="709"/>
        <w:jc w:val="center"/>
        <w:outlineLvl w:val="0"/>
        <w:rPr>
          <w:rFonts w:ascii="Arial CYR" w:hAnsi="Arial CYR" w:cs="Arial CYR"/>
          <w:sz w:val="30"/>
          <w:szCs w:val="30"/>
        </w:rPr>
      </w:pPr>
      <w:bookmarkStart w:id="7" w:name="_Toc232760736"/>
      <w:r w:rsidRPr="00B95D77">
        <w:rPr>
          <w:rFonts w:ascii="Arial CYR" w:hAnsi="Arial CYR" w:cs="Arial CYR"/>
          <w:sz w:val="30"/>
          <w:szCs w:val="30"/>
        </w:rPr>
        <w:lastRenderedPageBreak/>
        <w:t>Приложения</w:t>
      </w:r>
      <w:bookmarkEnd w:id="7"/>
    </w:p>
    <w:p w14:paraId="1AE1E4CC" w14:textId="77777777" w:rsidR="00B95D77" w:rsidRDefault="00B95D77" w:rsidP="00B95D7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B95D77">
        <w:rPr>
          <w:rFonts w:ascii="Times New Roman" w:hAnsi="Times New Roman" w:cs="Times New Roman"/>
          <w:sz w:val="28"/>
        </w:rPr>
        <w:t>Приложение А</w:t>
      </w:r>
    </w:p>
    <w:p w14:paraId="67132592" w14:textId="77777777" w:rsidR="00650B25" w:rsidRPr="00B95D77" w:rsidRDefault="00650B25" w:rsidP="00650B2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87E2733" wp14:editId="0AB29DFB">
            <wp:extent cx="5545063" cy="8010525"/>
            <wp:effectExtent l="0" t="0" r="0" b="0"/>
            <wp:docPr id="2" name="Рисунок 2" descr="C:\Users\BatuevMA\Downloads\e94a4cd9-2b20-4f68-ac11-3160e3bb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tuevMA\Downloads\e94a4cd9-2b20-4f68-ac11-3160e3bb939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36" cy="80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54C78" w14:textId="77777777" w:rsidR="00650B25" w:rsidRDefault="00650B25" w:rsidP="00B95D7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sectPr w:rsidR="00650B25" w:rsidSect="003E0CAA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5849" w14:textId="77777777" w:rsidR="005770C8" w:rsidRDefault="005770C8" w:rsidP="003E0CAA">
      <w:pPr>
        <w:spacing w:after="0" w:line="240" w:lineRule="auto"/>
      </w:pPr>
      <w:r>
        <w:separator/>
      </w:r>
    </w:p>
  </w:endnote>
  <w:endnote w:type="continuationSeparator" w:id="0">
    <w:p w14:paraId="7DAD397A" w14:textId="77777777" w:rsidR="005770C8" w:rsidRDefault="005770C8" w:rsidP="003E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4773" w14:textId="77777777" w:rsidR="005770C8" w:rsidRDefault="005770C8" w:rsidP="003E0CAA">
      <w:pPr>
        <w:spacing w:after="0" w:line="240" w:lineRule="auto"/>
      </w:pPr>
      <w:r>
        <w:separator/>
      </w:r>
    </w:p>
  </w:footnote>
  <w:footnote w:type="continuationSeparator" w:id="0">
    <w:p w14:paraId="1C6FA21B" w14:textId="77777777" w:rsidR="005770C8" w:rsidRDefault="005770C8" w:rsidP="003E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3318028"/>
      <w:docPartObj>
        <w:docPartGallery w:val="Page Numbers (Top of Page)"/>
        <w:docPartUnique/>
      </w:docPartObj>
    </w:sdtPr>
    <w:sdtContent>
      <w:p w14:paraId="23A42618" w14:textId="77777777" w:rsidR="003E0CAA" w:rsidRDefault="003E0CA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D3E">
          <w:rPr>
            <w:noProof/>
          </w:rPr>
          <w:t>15</w:t>
        </w:r>
        <w:r>
          <w:fldChar w:fldCharType="end"/>
        </w:r>
      </w:p>
    </w:sdtContent>
  </w:sdt>
  <w:p w14:paraId="6B562E29" w14:textId="77777777" w:rsidR="003E0CAA" w:rsidRDefault="003E0CA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1B9B"/>
    <w:multiLevelType w:val="multilevel"/>
    <w:tmpl w:val="63F4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A3944"/>
    <w:multiLevelType w:val="multilevel"/>
    <w:tmpl w:val="3B24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226412"/>
    <w:multiLevelType w:val="multilevel"/>
    <w:tmpl w:val="B7AC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192C3A"/>
    <w:multiLevelType w:val="multilevel"/>
    <w:tmpl w:val="D1F4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D35FB"/>
    <w:multiLevelType w:val="multilevel"/>
    <w:tmpl w:val="432E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52FD3"/>
    <w:multiLevelType w:val="multilevel"/>
    <w:tmpl w:val="BDC2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BA3154"/>
    <w:multiLevelType w:val="multilevel"/>
    <w:tmpl w:val="408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014407"/>
    <w:multiLevelType w:val="multilevel"/>
    <w:tmpl w:val="FE50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143B1F"/>
    <w:multiLevelType w:val="hybridMultilevel"/>
    <w:tmpl w:val="6AB63C06"/>
    <w:lvl w:ilvl="0" w:tplc="8E20C49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265450">
    <w:abstractNumId w:val="4"/>
  </w:num>
  <w:num w:numId="2" w16cid:durableId="280771131">
    <w:abstractNumId w:val="6"/>
  </w:num>
  <w:num w:numId="3" w16cid:durableId="786579836">
    <w:abstractNumId w:val="0"/>
  </w:num>
  <w:num w:numId="4" w16cid:durableId="790130087">
    <w:abstractNumId w:val="2"/>
  </w:num>
  <w:num w:numId="5" w16cid:durableId="1743672557">
    <w:abstractNumId w:val="3"/>
  </w:num>
  <w:num w:numId="6" w16cid:durableId="1910379166">
    <w:abstractNumId w:val="5"/>
  </w:num>
  <w:num w:numId="7" w16cid:durableId="804079087">
    <w:abstractNumId w:val="1"/>
  </w:num>
  <w:num w:numId="8" w16cid:durableId="1395619229">
    <w:abstractNumId w:val="7"/>
  </w:num>
  <w:num w:numId="9" w16cid:durableId="575021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E5"/>
    <w:rsid w:val="00055D3E"/>
    <w:rsid w:val="00073543"/>
    <w:rsid w:val="00176EA7"/>
    <w:rsid w:val="001C77AA"/>
    <w:rsid w:val="00287F44"/>
    <w:rsid w:val="002929F7"/>
    <w:rsid w:val="00296793"/>
    <w:rsid w:val="003931E5"/>
    <w:rsid w:val="003E0CAA"/>
    <w:rsid w:val="004073EA"/>
    <w:rsid w:val="004C07F2"/>
    <w:rsid w:val="004C3D23"/>
    <w:rsid w:val="004E04C9"/>
    <w:rsid w:val="004E4704"/>
    <w:rsid w:val="00563F2F"/>
    <w:rsid w:val="005770C8"/>
    <w:rsid w:val="006131DD"/>
    <w:rsid w:val="00650B25"/>
    <w:rsid w:val="006A5D0D"/>
    <w:rsid w:val="00752A9C"/>
    <w:rsid w:val="007F0FB8"/>
    <w:rsid w:val="0091476D"/>
    <w:rsid w:val="00951392"/>
    <w:rsid w:val="00B90260"/>
    <w:rsid w:val="00B95D77"/>
    <w:rsid w:val="00C13108"/>
    <w:rsid w:val="00C33834"/>
    <w:rsid w:val="00DC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41C8"/>
  <w15:chartTrackingRefBased/>
  <w15:docId w15:val="{DBE5B96F-158D-47EF-BF9C-29B4CFFA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4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4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4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14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14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91476D"/>
    <w:rPr>
      <w:b/>
      <w:bCs/>
    </w:rPr>
  </w:style>
  <w:style w:type="character" w:styleId="a5">
    <w:name w:val="Hyperlink"/>
    <w:basedOn w:val="a0"/>
    <w:uiPriority w:val="99"/>
    <w:unhideWhenUsed/>
    <w:rsid w:val="009147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1476D"/>
    <w:pPr>
      <w:ind w:left="720"/>
      <w:contextualSpacing/>
    </w:pPr>
  </w:style>
  <w:style w:type="paragraph" w:styleId="a7">
    <w:name w:val="Block Text"/>
    <w:basedOn w:val="a"/>
    <w:rsid w:val="0091476D"/>
    <w:pPr>
      <w:spacing w:after="0" w:line="240" w:lineRule="auto"/>
      <w:ind w:left="851" w:right="821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914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9">
    <w:name w:val="Основной текст Знак"/>
    <w:basedOn w:val="a0"/>
    <w:link w:val="a8"/>
    <w:uiPriority w:val="1"/>
    <w:rsid w:val="0091476D"/>
    <w:rPr>
      <w:rFonts w:ascii="Times New Roman" w:eastAsia="Times New Roman" w:hAnsi="Times New Roman" w:cs="Times New Roman"/>
      <w:sz w:val="19"/>
      <w:szCs w:val="19"/>
    </w:rPr>
  </w:style>
  <w:style w:type="paragraph" w:styleId="aa">
    <w:name w:val="TOC Heading"/>
    <w:basedOn w:val="1"/>
    <w:next w:val="a"/>
    <w:uiPriority w:val="39"/>
    <w:unhideWhenUsed/>
    <w:qFormat/>
    <w:rsid w:val="003E0CA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E0CAA"/>
    <w:pPr>
      <w:spacing w:after="100"/>
    </w:pPr>
  </w:style>
  <w:style w:type="paragraph" w:styleId="ab">
    <w:name w:val="header"/>
    <w:basedOn w:val="a"/>
    <w:link w:val="ac"/>
    <w:uiPriority w:val="99"/>
    <w:unhideWhenUsed/>
    <w:rsid w:val="003E0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CAA"/>
  </w:style>
  <w:style w:type="paragraph" w:styleId="ad">
    <w:name w:val="footer"/>
    <w:basedOn w:val="a"/>
    <w:link w:val="ae"/>
    <w:uiPriority w:val="99"/>
    <w:unhideWhenUsed/>
    <w:rsid w:val="003E0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CAA"/>
  </w:style>
  <w:style w:type="paragraph" w:customStyle="1" w:styleId="docdata">
    <w:name w:val="docdata"/>
    <w:aliases w:val="docy,v5,3674,bqiaagaaeyqcaaagiaiaaapbdqaabc8naaaaaaaaaaaaaaaaaaaaaaaaaaaaaaaaaaaaaaaaaaaaaaaaaaaaaaaaaaaaaaaaaaaaaaaaaaaaaaaaaaaaaaaaaaaaaaaaaaaaaaaaaaaaaaaaaaaaaaaaaaaaaaaaaaaaaaaaaaaaaaaaaaaaaaaaaaaaaaaaaaaaaaaaaaaaaaaaaaaaaaaaaaaaaaaaaaaaaaaa"/>
    <w:basedOn w:val="a"/>
    <w:rsid w:val="004E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9">
    <w:name w:val="1409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0"/>
    <w:rsid w:val="004E0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981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FCA9E6-D0B9-4F28-985A-78C33B0884F6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C146448-DE0E-43B0-B0F3-56AFC879AE2A}">
      <dgm:prSet phldrT="[Текст]"/>
      <dgm:spPr/>
      <dgm:t>
        <a:bodyPr/>
        <a:lstStyle/>
        <a:p>
          <a:r>
            <a:rPr lang="ru-RU"/>
            <a:t>Сбор данных (</a:t>
          </a:r>
          <a:r>
            <a:rPr lang="en-US"/>
            <a:t>Big Data)</a:t>
          </a:r>
          <a:endParaRPr lang="ru-RU"/>
        </a:p>
      </dgm:t>
    </dgm:pt>
    <dgm:pt modelId="{F13B10C5-A3DB-4BBC-BF10-346844601515}" type="parTrans" cxnId="{D733F256-5227-42F1-B089-8499188939F6}">
      <dgm:prSet/>
      <dgm:spPr/>
      <dgm:t>
        <a:bodyPr/>
        <a:lstStyle/>
        <a:p>
          <a:endParaRPr lang="ru-RU"/>
        </a:p>
      </dgm:t>
    </dgm:pt>
    <dgm:pt modelId="{00ED1DC2-470E-440C-8E90-1CFF2AEA0B90}" type="sibTrans" cxnId="{D733F256-5227-42F1-B089-8499188939F6}">
      <dgm:prSet/>
      <dgm:spPr/>
      <dgm:t>
        <a:bodyPr/>
        <a:lstStyle/>
        <a:p>
          <a:endParaRPr lang="ru-RU"/>
        </a:p>
      </dgm:t>
    </dgm:pt>
    <dgm:pt modelId="{4E314FF3-C526-41CB-B758-8B41FDA78117}">
      <dgm:prSet phldrT="[Текст]"/>
      <dgm:spPr/>
      <dgm:t>
        <a:bodyPr/>
        <a:lstStyle/>
        <a:p>
          <a:r>
            <a:rPr lang="ru-RU"/>
            <a:t>Принятие управленческих решений</a:t>
          </a:r>
        </a:p>
      </dgm:t>
    </dgm:pt>
    <dgm:pt modelId="{41E87B2A-A8DF-468D-8C03-6B5F260B86E9}" type="parTrans" cxnId="{3FA98B47-6BA9-49D9-B00F-374E45CCBE3F}">
      <dgm:prSet/>
      <dgm:spPr/>
      <dgm:t>
        <a:bodyPr/>
        <a:lstStyle/>
        <a:p>
          <a:endParaRPr lang="ru-RU"/>
        </a:p>
      </dgm:t>
    </dgm:pt>
    <dgm:pt modelId="{55D67047-4560-495D-9A0F-9D23E6BCD2EC}" type="sibTrans" cxnId="{3FA98B47-6BA9-49D9-B00F-374E45CCBE3F}">
      <dgm:prSet/>
      <dgm:spPr/>
      <dgm:t>
        <a:bodyPr/>
        <a:lstStyle/>
        <a:p>
          <a:endParaRPr lang="ru-RU"/>
        </a:p>
      </dgm:t>
    </dgm:pt>
    <dgm:pt modelId="{54B37CDB-F881-4281-AAF6-E8C833454916}">
      <dgm:prSet phldrT="[Текст]"/>
      <dgm:spPr/>
      <dgm:t>
        <a:bodyPr/>
        <a:lstStyle/>
        <a:p>
          <a:r>
            <a:rPr lang="ru-RU"/>
            <a:t>Персонализация предложений</a:t>
          </a:r>
        </a:p>
      </dgm:t>
    </dgm:pt>
    <dgm:pt modelId="{3226F3DC-DD8D-4574-9504-FFAF6B84A9F0}" type="parTrans" cxnId="{D7159AB4-EE5A-4623-A163-28399097F134}">
      <dgm:prSet/>
      <dgm:spPr/>
      <dgm:t>
        <a:bodyPr/>
        <a:lstStyle/>
        <a:p>
          <a:endParaRPr lang="ru-RU"/>
        </a:p>
      </dgm:t>
    </dgm:pt>
    <dgm:pt modelId="{23DF2EB6-F58C-47E8-9961-1A98B88FCF0D}" type="sibTrans" cxnId="{D7159AB4-EE5A-4623-A163-28399097F134}">
      <dgm:prSet/>
      <dgm:spPr/>
      <dgm:t>
        <a:bodyPr/>
        <a:lstStyle/>
        <a:p>
          <a:endParaRPr lang="ru-RU"/>
        </a:p>
      </dgm:t>
    </dgm:pt>
    <dgm:pt modelId="{55459C0C-E414-475E-A0B8-EE3D189D14EB}">
      <dgm:prSet phldrT="[Текст]"/>
      <dgm:spPr/>
      <dgm:t>
        <a:bodyPr/>
        <a:lstStyle/>
        <a:p>
          <a:r>
            <a:rPr lang="ru-RU"/>
            <a:t>Оптимизация себестоимости</a:t>
          </a:r>
        </a:p>
      </dgm:t>
    </dgm:pt>
    <dgm:pt modelId="{E300B043-D78C-4655-B065-E96870360EE9}" type="parTrans" cxnId="{D2060CDA-B0E0-4ECA-9197-3850007C0F32}">
      <dgm:prSet/>
      <dgm:spPr/>
      <dgm:t>
        <a:bodyPr/>
        <a:lstStyle/>
        <a:p>
          <a:endParaRPr lang="ru-RU"/>
        </a:p>
      </dgm:t>
    </dgm:pt>
    <dgm:pt modelId="{A4E41B4D-2EA1-4A35-9968-15C677E86BAF}" type="sibTrans" cxnId="{D2060CDA-B0E0-4ECA-9197-3850007C0F32}">
      <dgm:prSet/>
      <dgm:spPr/>
      <dgm:t>
        <a:bodyPr/>
        <a:lstStyle/>
        <a:p>
          <a:endParaRPr lang="ru-RU"/>
        </a:p>
      </dgm:t>
    </dgm:pt>
    <dgm:pt modelId="{EBFA34AD-C95C-48B8-B5C4-EFAA8471CCCD}">
      <dgm:prSet phldrT="[Текст]"/>
      <dgm:spPr/>
      <dgm:t>
        <a:bodyPr/>
        <a:lstStyle/>
        <a:p>
          <a:endParaRPr lang="ru-RU"/>
        </a:p>
      </dgm:t>
    </dgm:pt>
    <dgm:pt modelId="{9078425D-1B40-48C6-B07E-32B7FE14B34F}" type="parTrans" cxnId="{8677A7F9-701C-458A-B623-46BEB96A1BDA}">
      <dgm:prSet/>
      <dgm:spPr/>
      <dgm:t>
        <a:bodyPr/>
        <a:lstStyle/>
        <a:p>
          <a:endParaRPr lang="ru-RU"/>
        </a:p>
      </dgm:t>
    </dgm:pt>
    <dgm:pt modelId="{9349EA04-7507-4C06-8CEC-B10A37CA8A69}" type="sibTrans" cxnId="{8677A7F9-701C-458A-B623-46BEB96A1BDA}">
      <dgm:prSet/>
      <dgm:spPr/>
      <dgm:t>
        <a:bodyPr/>
        <a:lstStyle/>
        <a:p>
          <a:endParaRPr lang="ru-RU"/>
        </a:p>
      </dgm:t>
    </dgm:pt>
    <dgm:pt modelId="{71CE5A0A-7225-4FF7-BCEB-9B5F9C815851}" type="pres">
      <dgm:prSet presAssocID="{62FCA9E6-D0B9-4F28-985A-78C33B0884F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B28363D-3559-4967-A2E0-2D3CFE7EA178}" type="pres">
      <dgm:prSet presAssocID="{7C146448-DE0E-43B0-B0F3-56AFC879AE2A}" presName="centerShape" presStyleLbl="node0" presStyleIdx="0" presStyleCnt="1"/>
      <dgm:spPr/>
    </dgm:pt>
    <dgm:pt modelId="{B6B3C4BB-8522-4C36-9124-9568207B99E2}" type="pres">
      <dgm:prSet presAssocID="{41E87B2A-A8DF-468D-8C03-6B5F260B86E9}" presName="parTrans" presStyleLbl="sibTrans2D1" presStyleIdx="0" presStyleCnt="3"/>
      <dgm:spPr/>
    </dgm:pt>
    <dgm:pt modelId="{3300B275-33E6-4202-BFB8-0EEB1A1CAB07}" type="pres">
      <dgm:prSet presAssocID="{41E87B2A-A8DF-468D-8C03-6B5F260B86E9}" presName="connectorText" presStyleLbl="sibTrans2D1" presStyleIdx="0" presStyleCnt="3"/>
      <dgm:spPr/>
    </dgm:pt>
    <dgm:pt modelId="{5D5BBA0F-6A04-466E-8B28-997DE82EF1BB}" type="pres">
      <dgm:prSet presAssocID="{4E314FF3-C526-41CB-B758-8B41FDA78117}" presName="node" presStyleLbl="node1" presStyleIdx="0" presStyleCnt="3">
        <dgm:presLayoutVars>
          <dgm:bulletEnabled val="1"/>
        </dgm:presLayoutVars>
      </dgm:prSet>
      <dgm:spPr/>
    </dgm:pt>
    <dgm:pt modelId="{7C057FAD-25D9-4A28-8DF8-9E498E632BF4}" type="pres">
      <dgm:prSet presAssocID="{3226F3DC-DD8D-4574-9504-FFAF6B84A9F0}" presName="parTrans" presStyleLbl="sibTrans2D1" presStyleIdx="1" presStyleCnt="3"/>
      <dgm:spPr/>
    </dgm:pt>
    <dgm:pt modelId="{E07AB4B7-EDD9-4A48-9A60-A8DADA8EF634}" type="pres">
      <dgm:prSet presAssocID="{3226F3DC-DD8D-4574-9504-FFAF6B84A9F0}" presName="connectorText" presStyleLbl="sibTrans2D1" presStyleIdx="1" presStyleCnt="3"/>
      <dgm:spPr/>
    </dgm:pt>
    <dgm:pt modelId="{61A8AFA4-A8D3-47B8-AC4A-E4BFB10B919A}" type="pres">
      <dgm:prSet presAssocID="{54B37CDB-F881-4281-AAF6-E8C833454916}" presName="node" presStyleLbl="node1" presStyleIdx="1" presStyleCnt="3">
        <dgm:presLayoutVars>
          <dgm:bulletEnabled val="1"/>
        </dgm:presLayoutVars>
      </dgm:prSet>
      <dgm:spPr/>
    </dgm:pt>
    <dgm:pt modelId="{3DCB3A71-824A-4EE3-AB21-A692AB107D37}" type="pres">
      <dgm:prSet presAssocID="{E300B043-D78C-4655-B065-E96870360EE9}" presName="parTrans" presStyleLbl="sibTrans2D1" presStyleIdx="2" presStyleCnt="3"/>
      <dgm:spPr/>
    </dgm:pt>
    <dgm:pt modelId="{ECBB0ED6-F178-491E-9311-B76661A6DB34}" type="pres">
      <dgm:prSet presAssocID="{E300B043-D78C-4655-B065-E96870360EE9}" presName="connectorText" presStyleLbl="sibTrans2D1" presStyleIdx="2" presStyleCnt="3"/>
      <dgm:spPr/>
    </dgm:pt>
    <dgm:pt modelId="{AE90262E-895A-4FCD-B04A-9999AB608B19}" type="pres">
      <dgm:prSet presAssocID="{55459C0C-E414-475E-A0B8-EE3D189D14EB}" presName="node" presStyleLbl="node1" presStyleIdx="2" presStyleCnt="3">
        <dgm:presLayoutVars>
          <dgm:bulletEnabled val="1"/>
        </dgm:presLayoutVars>
      </dgm:prSet>
      <dgm:spPr/>
    </dgm:pt>
  </dgm:ptLst>
  <dgm:cxnLst>
    <dgm:cxn modelId="{F47EC61D-0FF4-4AFC-A717-C44A517B1B72}" type="presOf" srcId="{7C146448-DE0E-43B0-B0F3-56AFC879AE2A}" destId="{2B28363D-3559-4967-A2E0-2D3CFE7EA178}" srcOrd="0" destOrd="0" presId="urn:microsoft.com/office/officeart/2005/8/layout/radial5"/>
    <dgm:cxn modelId="{E33ABD37-9681-4E4E-9BE6-2E94F4023CE2}" type="presOf" srcId="{E300B043-D78C-4655-B065-E96870360EE9}" destId="{3DCB3A71-824A-4EE3-AB21-A692AB107D37}" srcOrd="0" destOrd="0" presId="urn:microsoft.com/office/officeart/2005/8/layout/radial5"/>
    <dgm:cxn modelId="{890D223B-8EF3-49B8-A259-6866A9EA5F70}" type="presOf" srcId="{4E314FF3-C526-41CB-B758-8B41FDA78117}" destId="{5D5BBA0F-6A04-466E-8B28-997DE82EF1BB}" srcOrd="0" destOrd="0" presId="urn:microsoft.com/office/officeart/2005/8/layout/radial5"/>
    <dgm:cxn modelId="{C7B14A5B-E045-42D2-A493-7A50B89D6888}" type="presOf" srcId="{41E87B2A-A8DF-468D-8C03-6B5F260B86E9}" destId="{3300B275-33E6-4202-BFB8-0EEB1A1CAB07}" srcOrd="1" destOrd="0" presId="urn:microsoft.com/office/officeart/2005/8/layout/radial5"/>
    <dgm:cxn modelId="{BCEC2E5E-B842-4E91-A071-B8444FC78E95}" type="presOf" srcId="{3226F3DC-DD8D-4574-9504-FFAF6B84A9F0}" destId="{7C057FAD-25D9-4A28-8DF8-9E498E632BF4}" srcOrd="0" destOrd="0" presId="urn:microsoft.com/office/officeart/2005/8/layout/radial5"/>
    <dgm:cxn modelId="{5F794F62-C704-4A7D-A517-0F27CFA9A724}" type="presOf" srcId="{41E87B2A-A8DF-468D-8C03-6B5F260B86E9}" destId="{B6B3C4BB-8522-4C36-9124-9568207B99E2}" srcOrd="0" destOrd="0" presId="urn:microsoft.com/office/officeart/2005/8/layout/radial5"/>
    <dgm:cxn modelId="{3FA98B47-6BA9-49D9-B00F-374E45CCBE3F}" srcId="{7C146448-DE0E-43B0-B0F3-56AFC879AE2A}" destId="{4E314FF3-C526-41CB-B758-8B41FDA78117}" srcOrd="0" destOrd="0" parTransId="{41E87B2A-A8DF-468D-8C03-6B5F260B86E9}" sibTransId="{55D67047-4560-495D-9A0F-9D23E6BCD2EC}"/>
    <dgm:cxn modelId="{D733F256-5227-42F1-B089-8499188939F6}" srcId="{62FCA9E6-D0B9-4F28-985A-78C33B0884F6}" destId="{7C146448-DE0E-43B0-B0F3-56AFC879AE2A}" srcOrd="0" destOrd="0" parTransId="{F13B10C5-A3DB-4BBC-BF10-346844601515}" sibTransId="{00ED1DC2-470E-440C-8E90-1CFF2AEA0B90}"/>
    <dgm:cxn modelId="{0DFE2784-23FF-4E31-8D4B-A3D7705D9D64}" type="presOf" srcId="{62FCA9E6-D0B9-4F28-985A-78C33B0884F6}" destId="{71CE5A0A-7225-4FF7-BCEB-9B5F9C815851}" srcOrd="0" destOrd="0" presId="urn:microsoft.com/office/officeart/2005/8/layout/radial5"/>
    <dgm:cxn modelId="{D0F4DAB2-1BB8-4F64-AA47-65A8F15AD60C}" type="presOf" srcId="{54B37CDB-F881-4281-AAF6-E8C833454916}" destId="{61A8AFA4-A8D3-47B8-AC4A-E4BFB10B919A}" srcOrd="0" destOrd="0" presId="urn:microsoft.com/office/officeart/2005/8/layout/radial5"/>
    <dgm:cxn modelId="{D7159AB4-EE5A-4623-A163-28399097F134}" srcId="{7C146448-DE0E-43B0-B0F3-56AFC879AE2A}" destId="{54B37CDB-F881-4281-AAF6-E8C833454916}" srcOrd="1" destOrd="0" parTransId="{3226F3DC-DD8D-4574-9504-FFAF6B84A9F0}" sibTransId="{23DF2EB6-F58C-47E8-9961-1A98B88FCF0D}"/>
    <dgm:cxn modelId="{88DC7EBD-0FCB-473A-947C-354F86CD7743}" type="presOf" srcId="{3226F3DC-DD8D-4574-9504-FFAF6B84A9F0}" destId="{E07AB4B7-EDD9-4A48-9A60-A8DADA8EF634}" srcOrd="1" destOrd="0" presId="urn:microsoft.com/office/officeart/2005/8/layout/radial5"/>
    <dgm:cxn modelId="{D2060CDA-B0E0-4ECA-9197-3850007C0F32}" srcId="{7C146448-DE0E-43B0-B0F3-56AFC879AE2A}" destId="{55459C0C-E414-475E-A0B8-EE3D189D14EB}" srcOrd="2" destOrd="0" parTransId="{E300B043-D78C-4655-B065-E96870360EE9}" sibTransId="{A4E41B4D-2EA1-4A35-9968-15C677E86BAF}"/>
    <dgm:cxn modelId="{8245D8E2-3AAA-48A8-86DE-9C1C8B0E54B5}" type="presOf" srcId="{55459C0C-E414-475E-A0B8-EE3D189D14EB}" destId="{AE90262E-895A-4FCD-B04A-9999AB608B19}" srcOrd="0" destOrd="0" presId="urn:microsoft.com/office/officeart/2005/8/layout/radial5"/>
    <dgm:cxn modelId="{A57CE0F2-FDF4-405B-BBB4-8F572364DF70}" type="presOf" srcId="{E300B043-D78C-4655-B065-E96870360EE9}" destId="{ECBB0ED6-F178-491E-9311-B76661A6DB34}" srcOrd="1" destOrd="0" presId="urn:microsoft.com/office/officeart/2005/8/layout/radial5"/>
    <dgm:cxn modelId="{8677A7F9-701C-458A-B623-46BEB96A1BDA}" srcId="{62FCA9E6-D0B9-4F28-985A-78C33B0884F6}" destId="{EBFA34AD-C95C-48B8-B5C4-EFAA8471CCCD}" srcOrd="1" destOrd="0" parTransId="{9078425D-1B40-48C6-B07E-32B7FE14B34F}" sibTransId="{9349EA04-7507-4C06-8CEC-B10A37CA8A69}"/>
    <dgm:cxn modelId="{1D7E23B9-C2CA-400E-9A11-1FEC04A5213A}" type="presParOf" srcId="{71CE5A0A-7225-4FF7-BCEB-9B5F9C815851}" destId="{2B28363D-3559-4967-A2E0-2D3CFE7EA178}" srcOrd="0" destOrd="0" presId="urn:microsoft.com/office/officeart/2005/8/layout/radial5"/>
    <dgm:cxn modelId="{FF4991D7-0045-477C-A1C9-421757E26CD1}" type="presParOf" srcId="{71CE5A0A-7225-4FF7-BCEB-9B5F9C815851}" destId="{B6B3C4BB-8522-4C36-9124-9568207B99E2}" srcOrd="1" destOrd="0" presId="urn:microsoft.com/office/officeart/2005/8/layout/radial5"/>
    <dgm:cxn modelId="{5314C265-FEBC-4D0A-882E-73379AA49E83}" type="presParOf" srcId="{B6B3C4BB-8522-4C36-9124-9568207B99E2}" destId="{3300B275-33E6-4202-BFB8-0EEB1A1CAB07}" srcOrd="0" destOrd="0" presId="urn:microsoft.com/office/officeart/2005/8/layout/radial5"/>
    <dgm:cxn modelId="{9BE94BE0-579A-41F9-B59A-FDE8AC34DA79}" type="presParOf" srcId="{71CE5A0A-7225-4FF7-BCEB-9B5F9C815851}" destId="{5D5BBA0F-6A04-466E-8B28-997DE82EF1BB}" srcOrd="2" destOrd="0" presId="urn:microsoft.com/office/officeart/2005/8/layout/radial5"/>
    <dgm:cxn modelId="{03472754-792B-460D-8C3E-3AEF2A5370DD}" type="presParOf" srcId="{71CE5A0A-7225-4FF7-BCEB-9B5F9C815851}" destId="{7C057FAD-25D9-4A28-8DF8-9E498E632BF4}" srcOrd="3" destOrd="0" presId="urn:microsoft.com/office/officeart/2005/8/layout/radial5"/>
    <dgm:cxn modelId="{EF253DF9-614A-444B-AB05-65E1F0F6E24D}" type="presParOf" srcId="{7C057FAD-25D9-4A28-8DF8-9E498E632BF4}" destId="{E07AB4B7-EDD9-4A48-9A60-A8DADA8EF634}" srcOrd="0" destOrd="0" presId="urn:microsoft.com/office/officeart/2005/8/layout/radial5"/>
    <dgm:cxn modelId="{D1684CDA-8C90-4E39-A81B-AE2CE9AF15D0}" type="presParOf" srcId="{71CE5A0A-7225-4FF7-BCEB-9B5F9C815851}" destId="{61A8AFA4-A8D3-47B8-AC4A-E4BFB10B919A}" srcOrd="4" destOrd="0" presId="urn:microsoft.com/office/officeart/2005/8/layout/radial5"/>
    <dgm:cxn modelId="{BF4BC1AE-8DB6-4785-B98F-52F041E538CF}" type="presParOf" srcId="{71CE5A0A-7225-4FF7-BCEB-9B5F9C815851}" destId="{3DCB3A71-824A-4EE3-AB21-A692AB107D37}" srcOrd="5" destOrd="0" presId="urn:microsoft.com/office/officeart/2005/8/layout/radial5"/>
    <dgm:cxn modelId="{6BD9CB16-E3E6-4337-BF48-D217AA449441}" type="presParOf" srcId="{3DCB3A71-824A-4EE3-AB21-A692AB107D37}" destId="{ECBB0ED6-F178-491E-9311-B76661A6DB34}" srcOrd="0" destOrd="0" presId="urn:microsoft.com/office/officeart/2005/8/layout/radial5"/>
    <dgm:cxn modelId="{B9BFB33F-332D-48AF-BA8F-F7D707C91C54}" type="presParOf" srcId="{71CE5A0A-7225-4FF7-BCEB-9B5F9C815851}" destId="{AE90262E-895A-4FCD-B04A-9999AB608B19}" srcOrd="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28363D-3559-4967-A2E0-2D3CFE7EA178}">
      <dsp:nvSpPr>
        <dsp:cNvPr id="0" name=""/>
        <dsp:cNvSpPr/>
      </dsp:nvSpPr>
      <dsp:spPr>
        <a:xfrm>
          <a:off x="2114971" y="1492870"/>
          <a:ext cx="904031" cy="90403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Сбор данных (</a:t>
          </a:r>
          <a:r>
            <a:rPr lang="en-US" sz="1200" kern="1200"/>
            <a:t>Big Data)</a:t>
          </a:r>
          <a:endParaRPr lang="ru-RU" sz="1200" kern="1200"/>
        </a:p>
      </dsp:txBody>
      <dsp:txXfrm>
        <a:off x="2247363" y="1625262"/>
        <a:ext cx="639247" cy="639247"/>
      </dsp:txXfrm>
    </dsp:sp>
    <dsp:sp modelId="{B6B3C4BB-8522-4C36-9124-9568207B99E2}">
      <dsp:nvSpPr>
        <dsp:cNvPr id="0" name=""/>
        <dsp:cNvSpPr/>
      </dsp:nvSpPr>
      <dsp:spPr>
        <a:xfrm rot="16200000">
          <a:off x="2471134" y="1202804"/>
          <a:ext cx="191705" cy="22927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2499890" y="1277415"/>
        <a:ext cx="134194" cy="137564"/>
      </dsp:txXfrm>
    </dsp:sp>
    <dsp:sp modelId="{5D5BBA0F-6A04-466E-8B28-997DE82EF1BB}">
      <dsp:nvSpPr>
        <dsp:cNvPr id="0" name=""/>
        <dsp:cNvSpPr/>
      </dsp:nvSpPr>
      <dsp:spPr>
        <a:xfrm>
          <a:off x="2001968" y="1122"/>
          <a:ext cx="1130038" cy="113003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Принятие управленческих решений</a:t>
          </a:r>
        </a:p>
      </dsp:txBody>
      <dsp:txXfrm>
        <a:off x="2167458" y="166612"/>
        <a:ext cx="799058" cy="799058"/>
      </dsp:txXfrm>
    </dsp:sp>
    <dsp:sp modelId="{7C057FAD-25D9-4A28-8DF8-9E498E632BF4}">
      <dsp:nvSpPr>
        <dsp:cNvPr id="0" name=""/>
        <dsp:cNvSpPr/>
      </dsp:nvSpPr>
      <dsp:spPr>
        <a:xfrm rot="1800000">
          <a:off x="3014517" y="2143970"/>
          <a:ext cx="191705" cy="22927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3018370" y="2175447"/>
        <a:ext cx="134194" cy="137564"/>
      </dsp:txXfrm>
    </dsp:sp>
    <dsp:sp modelId="{61A8AFA4-A8D3-47B8-AC4A-E4BFB10B919A}">
      <dsp:nvSpPr>
        <dsp:cNvPr id="0" name=""/>
        <dsp:cNvSpPr/>
      </dsp:nvSpPr>
      <dsp:spPr>
        <a:xfrm>
          <a:off x="3195994" y="2069238"/>
          <a:ext cx="1130038" cy="113003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Персонализация предложений</a:t>
          </a:r>
        </a:p>
      </dsp:txBody>
      <dsp:txXfrm>
        <a:off x="3361484" y="2234728"/>
        <a:ext cx="799058" cy="799058"/>
      </dsp:txXfrm>
    </dsp:sp>
    <dsp:sp modelId="{3DCB3A71-824A-4EE3-AB21-A692AB107D37}">
      <dsp:nvSpPr>
        <dsp:cNvPr id="0" name=""/>
        <dsp:cNvSpPr/>
      </dsp:nvSpPr>
      <dsp:spPr>
        <a:xfrm rot="9000000">
          <a:off x="1927752" y="2143970"/>
          <a:ext cx="191705" cy="22927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 rot="10800000">
        <a:off x="1981410" y="2175447"/>
        <a:ext cx="134194" cy="137564"/>
      </dsp:txXfrm>
    </dsp:sp>
    <dsp:sp modelId="{AE90262E-895A-4FCD-B04A-9999AB608B19}">
      <dsp:nvSpPr>
        <dsp:cNvPr id="0" name=""/>
        <dsp:cNvSpPr/>
      </dsp:nvSpPr>
      <dsp:spPr>
        <a:xfrm>
          <a:off x="807941" y="2069238"/>
          <a:ext cx="1130038" cy="113003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Оптимизация себестоимости</a:t>
          </a:r>
        </a:p>
      </dsp:txBody>
      <dsp:txXfrm>
        <a:off x="973431" y="2234728"/>
        <a:ext cx="799058" cy="7990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A2840-2738-486A-AA5F-BFA7BD94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15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 Максим Алексеевич</dc:creator>
  <cp:keywords/>
  <dc:description/>
  <cp:lastModifiedBy>Максим Гусев</cp:lastModifiedBy>
  <cp:revision>18</cp:revision>
  <dcterms:created xsi:type="dcterms:W3CDTF">2026-06-19T05:36:00Z</dcterms:created>
  <dcterms:modified xsi:type="dcterms:W3CDTF">2026-06-21T13:43:00Z</dcterms:modified>
</cp:coreProperties>
</file>