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D012E" w14:textId="0E95B3CA" w:rsidR="00C15B6D" w:rsidRPr="008B21B2" w:rsidRDefault="00C15B6D" w:rsidP="00C15B6D">
      <w:pPr>
        <w:suppressAutoHyphens/>
        <w:jc w:val="center"/>
        <w:rPr>
          <w:sz w:val="28"/>
          <w:szCs w:val="28"/>
          <w:lang w:eastAsia="ar-SA"/>
        </w:rPr>
      </w:pPr>
      <w:r w:rsidRPr="008B21B2">
        <w:rPr>
          <w:sz w:val="28"/>
          <w:szCs w:val="28"/>
          <w:lang w:eastAsia="ar-SA"/>
        </w:rPr>
        <w:t>МИНИСТЕРСТВО НАУКИ И ВЫСШЕГО ОБРАЗОВАНИЯ       РОССИЙСКОЙ ФЕДЕРАЦИИ</w:t>
      </w:r>
    </w:p>
    <w:p w14:paraId="7142F4BC" w14:textId="77777777" w:rsidR="00C15B6D" w:rsidRPr="008B21B2" w:rsidRDefault="00C15B6D" w:rsidP="00C15B6D">
      <w:pPr>
        <w:spacing w:before="120"/>
        <w:jc w:val="center"/>
        <w:rPr>
          <w:sz w:val="28"/>
          <w:szCs w:val="28"/>
        </w:rPr>
      </w:pPr>
      <w:r w:rsidRPr="008B21B2">
        <w:rPr>
          <w:sz w:val="28"/>
          <w:szCs w:val="28"/>
        </w:rPr>
        <w:t xml:space="preserve">ВЛАДИВОСТОКСКИЙ ГОСУДАРСТВЕННЫЙ УНИВЕРСИТЕТ </w:t>
      </w:r>
    </w:p>
    <w:p w14:paraId="30B3C4E3" w14:textId="77777777" w:rsidR="00C15B6D" w:rsidRPr="008B21B2" w:rsidRDefault="00C15B6D" w:rsidP="00C15B6D">
      <w:pPr>
        <w:spacing w:before="120"/>
        <w:jc w:val="center"/>
        <w:rPr>
          <w:caps/>
          <w:sz w:val="28"/>
        </w:rPr>
      </w:pPr>
      <w:r w:rsidRPr="008B21B2">
        <w:rPr>
          <w:caps/>
          <w:sz w:val="28"/>
        </w:rPr>
        <w:t xml:space="preserve">Институт международного бизнеса, </w:t>
      </w:r>
    </w:p>
    <w:p w14:paraId="7B950437" w14:textId="77777777" w:rsidR="00C15B6D" w:rsidRPr="008B21B2" w:rsidRDefault="00C15B6D" w:rsidP="00C15B6D">
      <w:pPr>
        <w:jc w:val="center"/>
        <w:rPr>
          <w:caps/>
          <w:sz w:val="28"/>
        </w:rPr>
      </w:pPr>
      <w:r w:rsidRPr="008B21B2">
        <w:rPr>
          <w:caps/>
          <w:sz w:val="28"/>
        </w:rPr>
        <w:t>экономики и управления</w:t>
      </w:r>
    </w:p>
    <w:p w14:paraId="1ECFA453" w14:textId="77777777" w:rsidR="00C15B6D" w:rsidRPr="008B21B2" w:rsidRDefault="00C15B6D" w:rsidP="00C15B6D">
      <w:pPr>
        <w:spacing w:before="120"/>
        <w:jc w:val="center"/>
        <w:rPr>
          <w:sz w:val="28"/>
          <w:szCs w:val="28"/>
        </w:rPr>
      </w:pPr>
      <w:r w:rsidRPr="008B21B2">
        <w:rPr>
          <w:sz w:val="28"/>
          <w:szCs w:val="28"/>
        </w:rPr>
        <w:t>КАФЕДРА ЭКОНОМИКИ И УПРАВЛЕНИЯ</w:t>
      </w:r>
    </w:p>
    <w:p w14:paraId="1EDFBED3" w14:textId="77777777" w:rsidR="00C15B6D" w:rsidRPr="008B21B2" w:rsidRDefault="00C15B6D" w:rsidP="00C15B6D">
      <w:pPr>
        <w:rPr>
          <w:sz w:val="28"/>
        </w:rPr>
      </w:pPr>
    </w:p>
    <w:p w14:paraId="08A860C0" w14:textId="77777777" w:rsidR="00C15B6D" w:rsidRPr="008B21B2" w:rsidRDefault="00C15B6D" w:rsidP="00C15B6D">
      <w:pPr>
        <w:rPr>
          <w:sz w:val="28"/>
        </w:rPr>
      </w:pPr>
    </w:p>
    <w:p w14:paraId="3E944CCA" w14:textId="77777777" w:rsidR="00C15B6D" w:rsidRPr="008B21B2" w:rsidRDefault="00C15B6D" w:rsidP="00C15B6D">
      <w:pPr>
        <w:ind w:left="6372"/>
      </w:pPr>
    </w:p>
    <w:p w14:paraId="5A52AD35" w14:textId="77777777" w:rsidR="00C15B6D" w:rsidRPr="008B21B2" w:rsidRDefault="00C15B6D" w:rsidP="00C15B6D"/>
    <w:p w14:paraId="30CBC390" w14:textId="77777777" w:rsidR="00C15B6D" w:rsidRPr="008B21B2" w:rsidRDefault="00C15B6D" w:rsidP="00C15B6D">
      <w:pPr>
        <w:ind w:left="6372"/>
      </w:pPr>
    </w:p>
    <w:p w14:paraId="141A4814" w14:textId="77777777" w:rsidR="00C15B6D" w:rsidRPr="008B21B2" w:rsidRDefault="00C15B6D" w:rsidP="00C15B6D">
      <w:pPr>
        <w:ind w:left="6372"/>
      </w:pPr>
    </w:p>
    <w:p w14:paraId="4F4BD5CC" w14:textId="77777777" w:rsidR="00C15B6D" w:rsidRPr="008B21B2" w:rsidRDefault="00C15B6D" w:rsidP="00C15B6D">
      <w:pPr>
        <w:jc w:val="right"/>
        <w:rPr>
          <w:sz w:val="28"/>
        </w:rPr>
      </w:pPr>
    </w:p>
    <w:p w14:paraId="2B55C53B" w14:textId="77777777" w:rsidR="00C15B6D" w:rsidRPr="008B21B2" w:rsidRDefault="00C15B6D" w:rsidP="00C15B6D">
      <w:pPr>
        <w:jc w:val="right"/>
        <w:rPr>
          <w:sz w:val="28"/>
        </w:rPr>
      </w:pPr>
    </w:p>
    <w:p w14:paraId="147C4546" w14:textId="6DF1DFBC" w:rsidR="00C15B6D" w:rsidRPr="008B21B2" w:rsidRDefault="00C05471" w:rsidP="00C15B6D">
      <w:pPr>
        <w:spacing w:before="240" w:after="60" w:line="360" w:lineRule="auto"/>
        <w:jc w:val="center"/>
        <w:rPr>
          <w:sz w:val="48"/>
          <w:szCs w:val="48"/>
        </w:rPr>
      </w:pPr>
      <w:r w:rsidRPr="008B21B2">
        <w:rPr>
          <w:sz w:val="48"/>
          <w:szCs w:val="48"/>
        </w:rPr>
        <w:t>О</w:t>
      </w:r>
      <w:r w:rsidR="00C15B6D" w:rsidRPr="008B21B2">
        <w:rPr>
          <w:sz w:val="48"/>
          <w:szCs w:val="48"/>
        </w:rPr>
        <w:t>ТЧЕТ</w:t>
      </w:r>
    </w:p>
    <w:p w14:paraId="7E7A43ED" w14:textId="77777777" w:rsidR="00C15B6D" w:rsidRPr="008B21B2" w:rsidRDefault="00C15B6D" w:rsidP="00C15B6D">
      <w:pPr>
        <w:suppressAutoHyphens/>
        <w:spacing w:after="240"/>
        <w:jc w:val="center"/>
        <w:rPr>
          <w:sz w:val="44"/>
          <w:szCs w:val="44"/>
        </w:rPr>
      </w:pPr>
      <w:r w:rsidRPr="008B21B2">
        <w:rPr>
          <w:sz w:val="44"/>
          <w:szCs w:val="44"/>
        </w:rPr>
        <w:t>по учебной практике по получению навыков      исследовательской работы</w:t>
      </w:r>
    </w:p>
    <w:p w14:paraId="338CCF76" w14:textId="77777777" w:rsidR="00C15B6D" w:rsidRPr="008B21B2" w:rsidRDefault="00C15B6D" w:rsidP="00C15B6D">
      <w:pPr>
        <w:pStyle w:val="a3"/>
        <w:ind w:left="0" w:right="-74"/>
        <w:jc w:val="center"/>
        <w:rPr>
          <w:sz w:val="44"/>
        </w:rPr>
      </w:pPr>
      <w:r w:rsidRPr="008B21B2">
        <w:rPr>
          <w:sz w:val="44"/>
        </w:rPr>
        <w:t>ФГБОУ ВО</w:t>
      </w:r>
      <w:r w:rsidR="00BB6AE3" w:rsidRPr="008B21B2">
        <w:rPr>
          <w:sz w:val="44"/>
        </w:rPr>
        <w:t xml:space="preserve"> «</w:t>
      </w:r>
      <w:r w:rsidRPr="008B21B2">
        <w:rPr>
          <w:sz w:val="44"/>
        </w:rPr>
        <w:t>ВВГУ</w:t>
      </w:r>
      <w:r w:rsidR="00BB6AE3" w:rsidRPr="008B21B2">
        <w:rPr>
          <w:sz w:val="44"/>
        </w:rPr>
        <w:t>»</w:t>
      </w:r>
      <w:r w:rsidRPr="008B21B2">
        <w:rPr>
          <w:sz w:val="44"/>
        </w:rPr>
        <w:t>, ИМБЭУ, кафедра экономики и управления, г. Владивосток</w:t>
      </w:r>
    </w:p>
    <w:p w14:paraId="3BFFBF27" w14:textId="77777777" w:rsidR="00C15B6D" w:rsidRPr="008B21B2" w:rsidRDefault="00C15B6D" w:rsidP="00C15B6D">
      <w:pPr>
        <w:pStyle w:val="a3"/>
        <w:spacing w:before="240"/>
        <w:ind w:left="0" w:right="-74"/>
        <w:jc w:val="center"/>
        <w:rPr>
          <w:sz w:val="44"/>
        </w:rPr>
      </w:pPr>
    </w:p>
    <w:p w14:paraId="5D551A7A" w14:textId="77777777" w:rsidR="00C15B6D" w:rsidRPr="008B21B2" w:rsidRDefault="00C15B6D" w:rsidP="00C15B6D">
      <w:pPr>
        <w:pStyle w:val="a3"/>
        <w:spacing w:before="240"/>
        <w:ind w:left="0" w:right="-74"/>
        <w:jc w:val="center"/>
        <w:rPr>
          <w:sz w:val="44"/>
        </w:rPr>
      </w:pPr>
    </w:p>
    <w:p w14:paraId="24E595F6" w14:textId="77777777" w:rsidR="00C15B6D" w:rsidRPr="008B21B2" w:rsidRDefault="00C15B6D" w:rsidP="00C15B6D">
      <w:pPr>
        <w:pStyle w:val="a3"/>
        <w:spacing w:before="240"/>
        <w:ind w:left="0" w:right="-74"/>
        <w:jc w:val="center"/>
        <w:rPr>
          <w:sz w:val="44"/>
        </w:rPr>
      </w:pPr>
    </w:p>
    <w:tbl>
      <w:tblPr>
        <w:tblW w:w="9691" w:type="dxa"/>
        <w:tblLayout w:type="fixed"/>
        <w:tblLook w:val="0000" w:firstRow="0" w:lastRow="0" w:firstColumn="0" w:lastColumn="0" w:noHBand="0" w:noVBand="0"/>
      </w:tblPr>
      <w:tblGrid>
        <w:gridCol w:w="4077"/>
        <w:gridCol w:w="2386"/>
        <w:gridCol w:w="3228"/>
      </w:tblGrid>
      <w:tr w:rsidR="00C15B6D" w:rsidRPr="008B21B2" w14:paraId="2F12F407" w14:textId="77777777" w:rsidTr="00B211BD">
        <w:tc>
          <w:tcPr>
            <w:tcW w:w="4077" w:type="dxa"/>
          </w:tcPr>
          <w:p w14:paraId="16B6B777" w14:textId="77777777" w:rsidR="00C15B6D" w:rsidRPr="008B21B2" w:rsidRDefault="00C15B6D" w:rsidP="00B211BD">
            <w:pPr>
              <w:pStyle w:val="a3"/>
              <w:ind w:left="0" w:right="963"/>
              <w:rPr>
                <w:sz w:val="28"/>
                <w:szCs w:val="28"/>
              </w:rPr>
            </w:pPr>
            <w:r w:rsidRPr="008B21B2">
              <w:rPr>
                <w:sz w:val="28"/>
                <w:szCs w:val="28"/>
              </w:rPr>
              <w:t>Студент</w:t>
            </w:r>
          </w:p>
        </w:tc>
        <w:tc>
          <w:tcPr>
            <w:tcW w:w="2386" w:type="dxa"/>
          </w:tcPr>
          <w:p w14:paraId="7AA91370" w14:textId="77777777" w:rsidR="00C15B6D" w:rsidRPr="008B21B2" w:rsidRDefault="00C15B6D" w:rsidP="00B211BD">
            <w:pPr>
              <w:pStyle w:val="a3"/>
              <w:ind w:left="0" w:right="144"/>
              <w:rPr>
                <w:sz w:val="28"/>
                <w:szCs w:val="28"/>
              </w:rPr>
            </w:pPr>
          </w:p>
        </w:tc>
        <w:tc>
          <w:tcPr>
            <w:tcW w:w="3228" w:type="dxa"/>
          </w:tcPr>
          <w:p w14:paraId="435BAD44" w14:textId="77777777" w:rsidR="00C15B6D" w:rsidRPr="008B21B2" w:rsidRDefault="00C15B6D" w:rsidP="00B211BD">
            <w:pPr>
              <w:pStyle w:val="a3"/>
              <w:ind w:left="0" w:right="0"/>
              <w:rPr>
                <w:color w:val="FF0000"/>
                <w:sz w:val="28"/>
                <w:szCs w:val="28"/>
              </w:rPr>
            </w:pPr>
          </w:p>
        </w:tc>
      </w:tr>
      <w:tr w:rsidR="00C15B6D" w:rsidRPr="008B21B2" w14:paraId="1966155C" w14:textId="77777777" w:rsidTr="00B211BD">
        <w:tc>
          <w:tcPr>
            <w:tcW w:w="4077" w:type="dxa"/>
          </w:tcPr>
          <w:p w14:paraId="052880B8" w14:textId="77777777" w:rsidR="00C15B6D" w:rsidRPr="008B21B2" w:rsidRDefault="00C15B6D" w:rsidP="00C15B6D">
            <w:pPr>
              <w:pStyle w:val="a3"/>
              <w:ind w:left="0" w:right="963"/>
              <w:rPr>
                <w:sz w:val="28"/>
                <w:szCs w:val="28"/>
              </w:rPr>
            </w:pPr>
            <w:r w:rsidRPr="008B21B2">
              <w:rPr>
                <w:sz w:val="28"/>
                <w:szCs w:val="28"/>
              </w:rPr>
              <w:t>группы БМН-24-2</w:t>
            </w:r>
          </w:p>
        </w:tc>
        <w:tc>
          <w:tcPr>
            <w:tcW w:w="2386" w:type="dxa"/>
          </w:tcPr>
          <w:p w14:paraId="7DDED3F4" w14:textId="77777777" w:rsidR="00C15B6D" w:rsidRPr="008B21B2" w:rsidRDefault="00C15B6D" w:rsidP="00B211BD">
            <w:pPr>
              <w:pStyle w:val="a3"/>
              <w:ind w:left="0" w:right="144"/>
              <w:rPr>
                <w:sz w:val="28"/>
                <w:szCs w:val="28"/>
              </w:rPr>
            </w:pPr>
            <w:r w:rsidRPr="008B21B2">
              <w:rPr>
                <w:sz w:val="28"/>
                <w:szCs w:val="28"/>
              </w:rPr>
              <w:t>______________</w:t>
            </w:r>
          </w:p>
        </w:tc>
        <w:tc>
          <w:tcPr>
            <w:tcW w:w="3228" w:type="dxa"/>
          </w:tcPr>
          <w:p w14:paraId="687631EC" w14:textId="151AB5C2" w:rsidR="00C15B6D" w:rsidRPr="008B21B2" w:rsidRDefault="00C15B6D" w:rsidP="00C15B6D">
            <w:pPr>
              <w:pStyle w:val="a3"/>
              <w:ind w:left="0" w:right="0"/>
              <w:rPr>
                <w:color w:val="FF0000"/>
                <w:sz w:val="28"/>
                <w:szCs w:val="28"/>
              </w:rPr>
            </w:pPr>
            <w:r w:rsidRPr="008B21B2">
              <w:rPr>
                <w:color w:val="FF0000"/>
                <w:sz w:val="28"/>
                <w:szCs w:val="28"/>
              </w:rPr>
              <w:t xml:space="preserve">     </w:t>
            </w:r>
            <w:r w:rsidRPr="008B21B2">
              <w:rPr>
                <w:sz w:val="28"/>
                <w:szCs w:val="28"/>
              </w:rPr>
              <w:t>М.</w:t>
            </w:r>
            <w:r w:rsidR="00B302BF" w:rsidRPr="008B21B2">
              <w:rPr>
                <w:sz w:val="28"/>
                <w:szCs w:val="28"/>
              </w:rPr>
              <w:t>П</w:t>
            </w:r>
            <w:r w:rsidRPr="008B21B2">
              <w:rPr>
                <w:sz w:val="28"/>
                <w:szCs w:val="28"/>
              </w:rPr>
              <w:t xml:space="preserve">. </w:t>
            </w:r>
            <w:r w:rsidR="00B302BF" w:rsidRPr="008B21B2">
              <w:rPr>
                <w:sz w:val="28"/>
                <w:szCs w:val="28"/>
              </w:rPr>
              <w:t>Езута</w:t>
            </w:r>
          </w:p>
        </w:tc>
      </w:tr>
      <w:tr w:rsidR="00C15B6D" w:rsidRPr="008B21B2" w14:paraId="408C1ECF" w14:textId="77777777" w:rsidTr="00B211BD">
        <w:tc>
          <w:tcPr>
            <w:tcW w:w="4077" w:type="dxa"/>
          </w:tcPr>
          <w:p w14:paraId="7C4E301A" w14:textId="77777777" w:rsidR="00C15B6D" w:rsidRPr="008B21B2" w:rsidRDefault="00C15B6D" w:rsidP="00B211BD">
            <w:pPr>
              <w:pStyle w:val="a3"/>
              <w:ind w:left="0" w:right="963"/>
              <w:rPr>
                <w:sz w:val="28"/>
                <w:szCs w:val="28"/>
              </w:rPr>
            </w:pPr>
          </w:p>
          <w:p w14:paraId="5E9852CC" w14:textId="77777777" w:rsidR="00C15B6D" w:rsidRPr="008B21B2" w:rsidRDefault="00C15B6D" w:rsidP="00B211BD">
            <w:pPr>
              <w:pStyle w:val="a3"/>
              <w:ind w:left="0" w:right="963"/>
              <w:rPr>
                <w:sz w:val="28"/>
                <w:szCs w:val="28"/>
              </w:rPr>
            </w:pPr>
            <w:r w:rsidRPr="008B21B2">
              <w:rPr>
                <w:sz w:val="28"/>
                <w:szCs w:val="28"/>
              </w:rPr>
              <w:t>Руководитель</w:t>
            </w:r>
          </w:p>
          <w:p w14:paraId="14AD57F8" w14:textId="77777777" w:rsidR="00C15B6D" w:rsidRPr="008B21B2" w:rsidRDefault="00C15B6D" w:rsidP="00B211BD">
            <w:pPr>
              <w:pStyle w:val="a3"/>
              <w:ind w:left="0" w:right="963"/>
              <w:jc w:val="left"/>
              <w:rPr>
                <w:color w:val="FF0000"/>
                <w:sz w:val="28"/>
                <w:szCs w:val="28"/>
              </w:rPr>
            </w:pPr>
            <w:r w:rsidRPr="008B21B2">
              <w:rPr>
                <w:sz w:val="28"/>
                <w:szCs w:val="28"/>
              </w:rPr>
              <w:t xml:space="preserve">канд. </w:t>
            </w:r>
            <w:proofErr w:type="spellStart"/>
            <w:r w:rsidRPr="008B21B2">
              <w:rPr>
                <w:sz w:val="28"/>
                <w:szCs w:val="28"/>
              </w:rPr>
              <w:t>экон</w:t>
            </w:r>
            <w:proofErr w:type="spellEnd"/>
            <w:r w:rsidRPr="008B21B2">
              <w:rPr>
                <w:sz w:val="28"/>
                <w:szCs w:val="28"/>
              </w:rPr>
              <w:t>. наук, доцент</w:t>
            </w:r>
          </w:p>
        </w:tc>
        <w:tc>
          <w:tcPr>
            <w:tcW w:w="2386" w:type="dxa"/>
          </w:tcPr>
          <w:p w14:paraId="5914823C" w14:textId="77777777" w:rsidR="00C15B6D" w:rsidRPr="008B21B2" w:rsidRDefault="00C15B6D" w:rsidP="00B211BD">
            <w:pPr>
              <w:pStyle w:val="a3"/>
              <w:ind w:left="0" w:right="144"/>
              <w:rPr>
                <w:sz w:val="28"/>
                <w:szCs w:val="28"/>
              </w:rPr>
            </w:pPr>
          </w:p>
          <w:p w14:paraId="02D51A08" w14:textId="77777777" w:rsidR="00C15B6D" w:rsidRPr="008B21B2" w:rsidRDefault="00C15B6D" w:rsidP="00B211BD">
            <w:pPr>
              <w:pStyle w:val="a3"/>
              <w:ind w:left="0" w:right="144"/>
              <w:rPr>
                <w:sz w:val="28"/>
                <w:szCs w:val="28"/>
              </w:rPr>
            </w:pPr>
          </w:p>
          <w:p w14:paraId="44545D67" w14:textId="77777777" w:rsidR="00C15B6D" w:rsidRPr="008B21B2" w:rsidRDefault="00C15B6D" w:rsidP="00B211BD">
            <w:pPr>
              <w:pStyle w:val="a3"/>
              <w:ind w:left="0" w:right="144"/>
              <w:rPr>
                <w:sz w:val="28"/>
                <w:szCs w:val="28"/>
              </w:rPr>
            </w:pPr>
            <w:r w:rsidRPr="008B21B2">
              <w:rPr>
                <w:sz w:val="28"/>
                <w:szCs w:val="28"/>
              </w:rPr>
              <w:t>______________</w:t>
            </w:r>
          </w:p>
        </w:tc>
        <w:tc>
          <w:tcPr>
            <w:tcW w:w="3228" w:type="dxa"/>
          </w:tcPr>
          <w:p w14:paraId="7390109C" w14:textId="77777777" w:rsidR="00C15B6D" w:rsidRPr="008B21B2" w:rsidRDefault="00C15B6D" w:rsidP="00B211BD">
            <w:pPr>
              <w:pStyle w:val="a3"/>
              <w:ind w:left="0" w:right="0"/>
              <w:rPr>
                <w:color w:val="FF0000"/>
                <w:sz w:val="28"/>
                <w:szCs w:val="28"/>
              </w:rPr>
            </w:pPr>
          </w:p>
          <w:p w14:paraId="78DA197E" w14:textId="77777777" w:rsidR="00C15B6D" w:rsidRPr="008B21B2" w:rsidRDefault="00C15B6D" w:rsidP="00B211BD">
            <w:pPr>
              <w:pStyle w:val="a3"/>
              <w:ind w:left="0" w:right="0"/>
              <w:rPr>
                <w:color w:val="FF0000"/>
                <w:sz w:val="28"/>
                <w:szCs w:val="28"/>
              </w:rPr>
            </w:pPr>
          </w:p>
          <w:p w14:paraId="6210FB78" w14:textId="77777777" w:rsidR="00C15B6D" w:rsidRPr="008B21B2" w:rsidRDefault="00C15B6D" w:rsidP="00B211BD">
            <w:pPr>
              <w:pStyle w:val="a3"/>
              <w:ind w:left="0" w:right="0"/>
              <w:rPr>
                <w:color w:val="FF0000"/>
                <w:sz w:val="28"/>
                <w:szCs w:val="28"/>
              </w:rPr>
            </w:pPr>
            <w:r w:rsidRPr="008B21B2">
              <w:rPr>
                <w:color w:val="FF0000"/>
                <w:sz w:val="28"/>
                <w:szCs w:val="28"/>
              </w:rPr>
              <w:t xml:space="preserve">     </w:t>
            </w:r>
            <w:r w:rsidRPr="008B21B2">
              <w:rPr>
                <w:sz w:val="28"/>
                <w:szCs w:val="28"/>
              </w:rPr>
              <w:t>М.Н. Арнаут</w:t>
            </w:r>
          </w:p>
        </w:tc>
      </w:tr>
      <w:tr w:rsidR="00C15B6D" w:rsidRPr="008B21B2" w14:paraId="2D0A8A44" w14:textId="77777777" w:rsidTr="00B211BD">
        <w:tc>
          <w:tcPr>
            <w:tcW w:w="4077" w:type="dxa"/>
          </w:tcPr>
          <w:p w14:paraId="5A86BA79" w14:textId="77777777" w:rsidR="00C15B6D" w:rsidRPr="008B21B2" w:rsidRDefault="00C15B6D" w:rsidP="00B211BD">
            <w:pPr>
              <w:pStyle w:val="a3"/>
              <w:ind w:left="0" w:right="34"/>
              <w:rPr>
                <w:sz w:val="28"/>
                <w:szCs w:val="28"/>
              </w:rPr>
            </w:pPr>
          </w:p>
          <w:p w14:paraId="7DAC9489" w14:textId="77777777" w:rsidR="00C15B6D" w:rsidRPr="008B21B2" w:rsidRDefault="00C15B6D" w:rsidP="00B211BD">
            <w:pPr>
              <w:pStyle w:val="a3"/>
              <w:ind w:left="0" w:right="34"/>
              <w:rPr>
                <w:sz w:val="28"/>
                <w:szCs w:val="28"/>
              </w:rPr>
            </w:pPr>
            <w:proofErr w:type="spellStart"/>
            <w:r w:rsidRPr="008B21B2">
              <w:rPr>
                <w:sz w:val="28"/>
                <w:szCs w:val="28"/>
              </w:rPr>
              <w:t>Нормоконтролер</w:t>
            </w:r>
            <w:proofErr w:type="spellEnd"/>
          </w:p>
          <w:p w14:paraId="60CB5124" w14:textId="77777777" w:rsidR="00C15B6D" w:rsidRPr="008B21B2" w:rsidRDefault="00C15B6D" w:rsidP="00B211BD">
            <w:pPr>
              <w:pStyle w:val="a3"/>
              <w:ind w:left="0" w:right="34"/>
              <w:rPr>
                <w:sz w:val="28"/>
                <w:szCs w:val="28"/>
              </w:rPr>
            </w:pPr>
            <w:r w:rsidRPr="008B21B2">
              <w:rPr>
                <w:sz w:val="28"/>
                <w:szCs w:val="28"/>
              </w:rPr>
              <w:t xml:space="preserve">канд. </w:t>
            </w:r>
            <w:proofErr w:type="spellStart"/>
            <w:r w:rsidRPr="008B21B2">
              <w:rPr>
                <w:sz w:val="28"/>
                <w:szCs w:val="28"/>
              </w:rPr>
              <w:t>экон</w:t>
            </w:r>
            <w:proofErr w:type="spellEnd"/>
            <w:r w:rsidRPr="008B21B2">
              <w:rPr>
                <w:sz w:val="28"/>
                <w:szCs w:val="28"/>
              </w:rPr>
              <w:t>. наук, доцент</w:t>
            </w:r>
          </w:p>
        </w:tc>
        <w:tc>
          <w:tcPr>
            <w:tcW w:w="2386" w:type="dxa"/>
          </w:tcPr>
          <w:p w14:paraId="72F4B834" w14:textId="77777777" w:rsidR="00C15B6D" w:rsidRPr="008B21B2" w:rsidRDefault="00C15B6D" w:rsidP="00B211BD">
            <w:pPr>
              <w:pStyle w:val="a3"/>
              <w:ind w:left="0" w:right="144"/>
              <w:rPr>
                <w:sz w:val="28"/>
                <w:szCs w:val="28"/>
              </w:rPr>
            </w:pPr>
          </w:p>
          <w:p w14:paraId="314B92D6" w14:textId="77777777" w:rsidR="00C15B6D" w:rsidRPr="008B21B2" w:rsidRDefault="00C15B6D" w:rsidP="00B211BD">
            <w:pPr>
              <w:pStyle w:val="a3"/>
              <w:ind w:left="0" w:right="144"/>
              <w:rPr>
                <w:sz w:val="28"/>
                <w:szCs w:val="28"/>
              </w:rPr>
            </w:pPr>
          </w:p>
          <w:p w14:paraId="3B4CDD9B" w14:textId="77777777" w:rsidR="00C15B6D" w:rsidRPr="008B21B2" w:rsidRDefault="00C15B6D" w:rsidP="00B211BD">
            <w:pPr>
              <w:pStyle w:val="a3"/>
              <w:ind w:left="0" w:right="144"/>
              <w:rPr>
                <w:sz w:val="28"/>
                <w:szCs w:val="28"/>
              </w:rPr>
            </w:pPr>
            <w:r w:rsidRPr="008B21B2">
              <w:rPr>
                <w:sz w:val="28"/>
                <w:szCs w:val="28"/>
              </w:rPr>
              <w:t>______________</w:t>
            </w:r>
          </w:p>
        </w:tc>
        <w:tc>
          <w:tcPr>
            <w:tcW w:w="3228" w:type="dxa"/>
          </w:tcPr>
          <w:p w14:paraId="0EDE5030" w14:textId="77777777" w:rsidR="00C15B6D" w:rsidRPr="008B21B2" w:rsidRDefault="00C15B6D" w:rsidP="00B211BD">
            <w:pPr>
              <w:pStyle w:val="a3"/>
              <w:ind w:left="0" w:right="963"/>
              <w:rPr>
                <w:sz w:val="28"/>
                <w:szCs w:val="28"/>
              </w:rPr>
            </w:pPr>
          </w:p>
          <w:p w14:paraId="01B702DB" w14:textId="77777777" w:rsidR="00C15B6D" w:rsidRPr="008B21B2" w:rsidRDefault="00C15B6D" w:rsidP="00B211BD">
            <w:pPr>
              <w:pStyle w:val="a3"/>
              <w:ind w:left="0" w:right="963"/>
              <w:rPr>
                <w:sz w:val="28"/>
                <w:szCs w:val="28"/>
              </w:rPr>
            </w:pPr>
          </w:p>
          <w:p w14:paraId="64F52EA0" w14:textId="77777777" w:rsidR="00C15B6D" w:rsidRPr="008B21B2" w:rsidRDefault="00C15B6D" w:rsidP="00B211BD">
            <w:pPr>
              <w:pStyle w:val="a3"/>
              <w:ind w:left="0" w:right="963"/>
              <w:rPr>
                <w:sz w:val="28"/>
                <w:szCs w:val="28"/>
              </w:rPr>
            </w:pPr>
            <w:r w:rsidRPr="008B21B2">
              <w:rPr>
                <w:color w:val="FF0000"/>
                <w:sz w:val="28"/>
                <w:szCs w:val="28"/>
              </w:rPr>
              <w:t xml:space="preserve">     </w:t>
            </w:r>
            <w:r w:rsidRPr="008B21B2">
              <w:rPr>
                <w:sz w:val="28"/>
                <w:szCs w:val="28"/>
              </w:rPr>
              <w:t>М.Н. Арнаут</w:t>
            </w:r>
          </w:p>
        </w:tc>
      </w:tr>
    </w:tbl>
    <w:p w14:paraId="086730E4" w14:textId="77777777" w:rsidR="00C15B6D" w:rsidRPr="008B21B2" w:rsidRDefault="00C15B6D" w:rsidP="00C15B6D">
      <w:pPr>
        <w:pStyle w:val="a3"/>
        <w:ind w:left="0" w:right="963"/>
        <w:jc w:val="center"/>
        <w:rPr>
          <w:sz w:val="20"/>
        </w:rPr>
      </w:pPr>
    </w:p>
    <w:p w14:paraId="79CB5AAA" w14:textId="77777777" w:rsidR="00C15B6D" w:rsidRPr="008B21B2" w:rsidRDefault="00C15B6D" w:rsidP="00C15B6D">
      <w:pPr>
        <w:pStyle w:val="a3"/>
        <w:ind w:left="0" w:right="963"/>
        <w:jc w:val="center"/>
      </w:pPr>
    </w:p>
    <w:p w14:paraId="096222AC" w14:textId="77777777" w:rsidR="00C15B6D" w:rsidRPr="008B21B2" w:rsidRDefault="00C15B6D" w:rsidP="00C15B6D">
      <w:pPr>
        <w:pStyle w:val="a3"/>
        <w:ind w:left="0" w:right="963"/>
        <w:jc w:val="center"/>
      </w:pPr>
    </w:p>
    <w:p w14:paraId="14D8DE27" w14:textId="77777777" w:rsidR="00C15B6D" w:rsidRPr="008B21B2" w:rsidRDefault="00C15B6D" w:rsidP="00C15B6D">
      <w:pPr>
        <w:pStyle w:val="a3"/>
        <w:ind w:left="0" w:right="0"/>
        <w:jc w:val="center"/>
        <w:rPr>
          <w:sz w:val="28"/>
          <w:szCs w:val="28"/>
        </w:rPr>
      </w:pPr>
      <w:r w:rsidRPr="008B21B2">
        <w:rPr>
          <w:sz w:val="28"/>
          <w:szCs w:val="28"/>
        </w:rPr>
        <w:t>Владивосток 2025</w:t>
      </w:r>
    </w:p>
    <w:p w14:paraId="5ECF4473" w14:textId="77777777" w:rsidR="00C15B6D" w:rsidRPr="008B21B2" w:rsidRDefault="00C15B6D" w:rsidP="00C15B6D">
      <w:pPr>
        <w:pStyle w:val="a3"/>
        <w:spacing w:after="240"/>
        <w:ind w:left="0" w:right="0"/>
        <w:jc w:val="center"/>
        <w:rPr>
          <w:rFonts w:ascii="Arial" w:hAnsi="Arial" w:cs="Arial"/>
          <w:sz w:val="30"/>
          <w:szCs w:val="30"/>
          <w:lang w:eastAsia="ar-SA"/>
        </w:rPr>
      </w:pPr>
    </w:p>
    <w:p w14:paraId="5081D827" w14:textId="77777777" w:rsidR="00C15B6D" w:rsidRPr="008B21B2" w:rsidRDefault="00757E18" w:rsidP="00C017E1">
      <w:pPr>
        <w:suppressAutoHyphens/>
        <w:spacing w:before="240"/>
        <w:jc w:val="center"/>
        <w:rPr>
          <w:sz w:val="44"/>
        </w:rPr>
      </w:pPr>
      <w:r w:rsidRPr="008B21B2">
        <w:rPr>
          <w:sz w:val="28"/>
          <w:szCs w:val="28"/>
          <w:lang w:eastAsia="ar-SA"/>
        </w:rPr>
        <w:lastRenderedPageBreak/>
        <w:t xml:space="preserve"> </w:t>
      </w:r>
      <w:r w:rsidR="00660DBB" w:rsidRPr="008B21B2">
        <w:rPr>
          <w:rFonts w:ascii="Arial" w:hAnsi="Arial" w:cs="Arial"/>
          <w:sz w:val="30"/>
          <w:szCs w:val="30"/>
          <w:lang w:eastAsia="ar-SA"/>
        </w:rPr>
        <w:t>Содержание</w:t>
      </w:r>
    </w:p>
    <w:p w14:paraId="204E2AFC" w14:textId="77777777" w:rsidR="00DF6D35" w:rsidRPr="008B21B2" w:rsidRDefault="00DF6D35" w:rsidP="00C017E1">
      <w:pPr>
        <w:pStyle w:val="a3"/>
        <w:spacing w:before="240" w:line="360" w:lineRule="auto"/>
        <w:ind w:left="0" w:right="0" w:firstLine="227"/>
        <w:rPr>
          <w:sz w:val="28"/>
          <w:szCs w:val="28"/>
          <w:lang w:eastAsia="ar-SA"/>
        </w:rPr>
      </w:pPr>
      <w:r w:rsidRPr="008B21B2">
        <w:rPr>
          <w:sz w:val="28"/>
          <w:szCs w:val="28"/>
          <w:lang w:eastAsia="ar-SA"/>
        </w:rPr>
        <w:t>Введение</w:t>
      </w:r>
      <w:r w:rsidRPr="008B21B2">
        <w:rPr>
          <w:sz w:val="28"/>
          <w:szCs w:val="28"/>
          <w:lang w:eastAsia="ar-SA"/>
        </w:rPr>
        <w:tab/>
      </w:r>
      <w:r w:rsidR="000305CE" w:rsidRPr="008B21B2">
        <w:rPr>
          <w:sz w:val="28"/>
          <w:szCs w:val="28"/>
          <w:lang w:eastAsia="ar-SA"/>
        </w:rPr>
        <w:tab/>
      </w:r>
      <w:r w:rsidR="000305CE" w:rsidRPr="008B21B2">
        <w:rPr>
          <w:sz w:val="28"/>
          <w:szCs w:val="28"/>
          <w:lang w:eastAsia="ar-SA"/>
        </w:rPr>
        <w:tab/>
      </w:r>
      <w:r w:rsidR="000305CE" w:rsidRPr="008B21B2">
        <w:rPr>
          <w:sz w:val="28"/>
          <w:szCs w:val="28"/>
          <w:lang w:eastAsia="ar-SA"/>
        </w:rPr>
        <w:tab/>
      </w:r>
      <w:r w:rsidR="000305CE" w:rsidRPr="008B21B2">
        <w:rPr>
          <w:sz w:val="28"/>
          <w:szCs w:val="28"/>
          <w:lang w:eastAsia="ar-SA"/>
        </w:rPr>
        <w:tab/>
      </w:r>
      <w:r w:rsidR="000305CE" w:rsidRPr="008B21B2">
        <w:rPr>
          <w:sz w:val="28"/>
          <w:szCs w:val="28"/>
          <w:lang w:eastAsia="ar-SA"/>
        </w:rPr>
        <w:tab/>
      </w:r>
      <w:r w:rsidR="000305CE" w:rsidRPr="008B21B2">
        <w:rPr>
          <w:sz w:val="28"/>
          <w:szCs w:val="28"/>
          <w:lang w:eastAsia="ar-SA"/>
        </w:rPr>
        <w:tab/>
      </w:r>
      <w:r w:rsidR="000305CE" w:rsidRPr="008B21B2">
        <w:rPr>
          <w:sz w:val="28"/>
          <w:szCs w:val="28"/>
          <w:lang w:eastAsia="ar-SA"/>
        </w:rPr>
        <w:tab/>
      </w:r>
      <w:r w:rsidR="000305CE" w:rsidRPr="008B21B2">
        <w:rPr>
          <w:sz w:val="28"/>
          <w:szCs w:val="28"/>
          <w:lang w:eastAsia="ar-SA"/>
        </w:rPr>
        <w:tab/>
      </w:r>
      <w:r w:rsidR="000305CE" w:rsidRPr="008B21B2">
        <w:rPr>
          <w:sz w:val="28"/>
          <w:szCs w:val="28"/>
          <w:lang w:eastAsia="ar-SA"/>
        </w:rPr>
        <w:tab/>
      </w:r>
      <w:r w:rsidR="000305CE" w:rsidRPr="008B21B2">
        <w:rPr>
          <w:sz w:val="28"/>
          <w:szCs w:val="28"/>
          <w:lang w:eastAsia="ar-SA"/>
        </w:rPr>
        <w:tab/>
      </w:r>
      <w:r w:rsidR="00CE7E73" w:rsidRPr="008B21B2">
        <w:rPr>
          <w:sz w:val="28"/>
          <w:szCs w:val="28"/>
          <w:lang w:eastAsia="ar-SA"/>
        </w:rPr>
        <w:tab/>
      </w:r>
      <w:r w:rsidR="00B46048" w:rsidRPr="008B21B2">
        <w:rPr>
          <w:sz w:val="28"/>
          <w:szCs w:val="28"/>
          <w:lang w:eastAsia="ar-SA"/>
        </w:rPr>
        <w:t xml:space="preserve">   </w:t>
      </w:r>
      <w:r w:rsidR="00CE7E73" w:rsidRPr="008B21B2">
        <w:rPr>
          <w:sz w:val="28"/>
          <w:szCs w:val="28"/>
          <w:lang w:eastAsia="ar-SA"/>
        </w:rPr>
        <w:t xml:space="preserve"> </w:t>
      </w:r>
      <w:r w:rsidRPr="008B21B2">
        <w:rPr>
          <w:sz w:val="28"/>
          <w:szCs w:val="28"/>
          <w:lang w:eastAsia="ar-SA"/>
        </w:rPr>
        <w:t>3</w:t>
      </w:r>
    </w:p>
    <w:p w14:paraId="71D3BEB7" w14:textId="77777777" w:rsidR="00DF6D35" w:rsidRPr="008B21B2" w:rsidRDefault="00C017E1" w:rsidP="00C017E1">
      <w:pPr>
        <w:pStyle w:val="a3"/>
        <w:spacing w:line="360" w:lineRule="auto"/>
        <w:ind w:left="0" w:right="-1"/>
        <w:rPr>
          <w:sz w:val="24"/>
          <w:szCs w:val="24"/>
          <w:lang w:eastAsia="ar-SA"/>
        </w:rPr>
      </w:pPr>
      <w:r w:rsidRPr="008B21B2">
        <w:rPr>
          <w:sz w:val="28"/>
          <w:szCs w:val="28"/>
          <w:lang w:eastAsia="ar-SA"/>
        </w:rPr>
        <w:t xml:space="preserve">1 </w:t>
      </w:r>
      <w:r w:rsidR="00FC429D" w:rsidRPr="008B21B2">
        <w:rPr>
          <w:sz w:val="28"/>
          <w:szCs w:val="28"/>
          <w:lang w:eastAsia="ar-SA"/>
        </w:rPr>
        <w:t>Анализ</w:t>
      </w:r>
      <w:r w:rsidR="000305CE" w:rsidRPr="008B21B2">
        <w:rPr>
          <w:sz w:val="28"/>
          <w:szCs w:val="28"/>
          <w:lang w:eastAsia="ar-SA"/>
        </w:rPr>
        <w:t xml:space="preserve"> основных характеристик проблемы</w:t>
      </w:r>
      <w:r w:rsidR="000305CE" w:rsidRPr="008B21B2">
        <w:rPr>
          <w:sz w:val="28"/>
          <w:szCs w:val="28"/>
          <w:lang w:eastAsia="ar-SA"/>
        </w:rPr>
        <w:tab/>
      </w:r>
      <w:r w:rsidR="000305CE" w:rsidRPr="008B21B2">
        <w:rPr>
          <w:sz w:val="28"/>
          <w:szCs w:val="28"/>
          <w:lang w:eastAsia="ar-SA"/>
        </w:rPr>
        <w:tab/>
      </w:r>
      <w:r w:rsidR="000305CE" w:rsidRPr="008B21B2">
        <w:rPr>
          <w:sz w:val="28"/>
          <w:szCs w:val="28"/>
          <w:lang w:eastAsia="ar-SA"/>
        </w:rPr>
        <w:tab/>
      </w:r>
      <w:r w:rsidR="00CE7E73" w:rsidRPr="008B21B2">
        <w:rPr>
          <w:sz w:val="28"/>
          <w:szCs w:val="28"/>
          <w:lang w:eastAsia="ar-SA"/>
        </w:rPr>
        <w:tab/>
      </w:r>
      <w:r w:rsidR="00CE7E73" w:rsidRPr="008B21B2">
        <w:rPr>
          <w:sz w:val="28"/>
          <w:szCs w:val="28"/>
          <w:lang w:eastAsia="ar-SA"/>
        </w:rPr>
        <w:tab/>
      </w:r>
      <w:r w:rsidR="00CE7E73" w:rsidRPr="008B21B2">
        <w:rPr>
          <w:sz w:val="28"/>
          <w:szCs w:val="28"/>
          <w:lang w:eastAsia="ar-SA"/>
        </w:rPr>
        <w:tab/>
      </w:r>
      <w:r w:rsidR="000305CE" w:rsidRPr="008B21B2">
        <w:rPr>
          <w:sz w:val="28"/>
          <w:szCs w:val="28"/>
          <w:lang w:eastAsia="ar-SA"/>
        </w:rPr>
        <w:t xml:space="preserve">    </w:t>
      </w:r>
      <w:r w:rsidR="00DF6D35" w:rsidRPr="008B21B2">
        <w:rPr>
          <w:sz w:val="28"/>
          <w:szCs w:val="28"/>
          <w:lang w:eastAsia="ar-SA"/>
        </w:rPr>
        <w:t>4</w:t>
      </w:r>
    </w:p>
    <w:p w14:paraId="63486305" w14:textId="77777777" w:rsidR="00864AF5" w:rsidRPr="008B21B2" w:rsidRDefault="00C017E1" w:rsidP="00CE7E73">
      <w:pPr>
        <w:pStyle w:val="a3"/>
        <w:numPr>
          <w:ilvl w:val="1"/>
          <w:numId w:val="19"/>
        </w:numPr>
        <w:spacing w:line="360" w:lineRule="auto"/>
        <w:ind w:right="-1" w:hanging="659"/>
        <w:rPr>
          <w:sz w:val="24"/>
          <w:szCs w:val="24"/>
          <w:lang w:eastAsia="ar-SA"/>
        </w:rPr>
      </w:pPr>
      <w:r w:rsidRPr="008B21B2">
        <w:rPr>
          <w:sz w:val="28"/>
          <w:szCs w:val="28"/>
          <w:lang w:eastAsia="ar-SA"/>
        </w:rPr>
        <w:t>Актуальность темы</w:t>
      </w:r>
      <w:r w:rsidRPr="008B21B2">
        <w:rPr>
          <w:sz w:val="28"/>
          <w:szCs w:val="28"/>
          <w:lang w:eastAsia="ar-SA"/>
        </w:rPr>
        <w:tab/>
      </w:r>
      <w:r w:rsidRPr="008B21B2">
        <w:rPr>
          <w:sz w:val="28"/>
          <w:szCs w:val="28"/>
          <w:lang w:eastAsia="ar-SA"/>
        </w:rPr>
        <w:tab/>
      </w:r>
      <w:r w:rsidRPr="008B21B2">
        <w:rPr>
          <w:sz w:val="28"/>
          <w:szCs w:val="28"/>
          <w:lang w:eastAsia="ar-SA"/>
        </w:rPr>
        <w:tab/>
      </w:r>
      <w:r w:rsidRPr="008B21B2">
        <w:rPr>
          <w:sz w:val="28"/>
          <w:szCs w:val="28"/>
          <w:lang w:eastAsia="ar-SA"/>
        </w:rPr>
        <w:tab/>
      </w:r>
      <w:r w:rsidRPr="008B21B2">
        <w:rPr>
          <w:sz w:val="28"/>
          <w:szCs w:val="28"/>
          <w:lang w:eastAsia="ar-SA"/>
        </w:rPr>
        <w:tab/>
      </w:r>
      <w:r w:rsidRPr="008B21B2">
        <w:rPr>
          <w:sz w:val="28"/>
          <w:szCs w:val="28"/>
          <w:lang w:eastAsia="ar-SA"/>
        </w:rPr>
        <w:tab/>
      </w:r>
      <w:r w:rsidR="000305CE" w:rsidRPr="008B21B2">
        <w:rPr>
          <w:sz w:val="28"/>
          <w:szCs w:val="28"/>
          <w:lang w:eastAsia="ar-SA"/>
        </w:rPr>
        <w:tab/>
      </w:r>
      <w:r w:rsidR="00CE7E73" w:rsidRPr="008B21B2">
        <w:rPr>
          <w:sz w:val="28"/>
          <w:szCs w:val="28"/>
          <w:lang w:eastAsia="ar-SA"/>
        </w:rPr>
        <w:tab/>
      </w:r>
      <w:r w:rsidR="000305CE" w:rsidRPr="008B21B2">
        <w:rPr>
          <w:sz w:val="28"/>
          <w:szCs w:val="28"/>
          <w:lang w:eastAsia="ar-SA"/>
        </w:rPr>
        <w:t xml:space="preserve">    4</w:t>
      </w:r>
    </w:p>
    <w:p w14:paraId="6B0BB06C" w14:textId="77777777" w:rsidR="000305CE" w:rsidRPr="008B21B2" w:rsidRDefault="00C017E1" w:rsidP="00CE7E73">
      <w:pPr>
        <w:pStyle w:val="a3"/>
        <w:numPr>
          <w:ilvl w:val="1"/>
          <w:numId w:val="19"/>
        </w:numPr>
        <w:spacing w:line="360" w:lineRule="auto"/>
        <w:ind w:right="-1" w:hanging="659"/>
        <w:rPr>
          <w:bCs/>
          <w:color w:val="000000"/>
          <w:sz w:val="28"/>
          <w:szCs w:val="28"/>
        </w:rPr>
      </w:pPr>
      <w:r w:rsidRPr="008B21B2">
        <w:rPr>
          <w:bCs/>
          <w:color w:val="000000"/>
          <w:sz w:val="28"/>
          <w:szCs w:val="28"/>
        </w:rPr>
        <w:t>Теоретический анализ</w:t>
      </w:r>
      <w:r w:rsidRPr="008B21B2">
        <w:rPr>
          <w:bCs/>
          <w:color w:val="000000"/>
          <w:sz w:val="28"/>
          <w:szCs w:val="28"/>
        </w:rPr>
        <w:tab/>
      </w:r>
      <w:r w:rsidRPr="008B21B2">
        <w:rPr>
          <w:bCs/>
          <w:color w:val="000000"/>
          <w:sz w:val="28"/>
          <w:szCs w:val="28"/>
        </w:rPr>
        <w:tab/>
      </w:r>
      <w:r w:rsidRPr="008B21B2">
        <w:rPr>
          <w:bCs/>
          <w:color w:val="000000"/>
          <w:sz w:val="28"/>
          <w:szCs w:val="28"/>
        </w:rPr>
        <w:tab/>
      </w:r>
      <w:r w:rsidRPr="008B21B2">
        <w:rPr>
          <w:bCs/>
          <w:color w:val="000000"/>
          <w:sz w:val="28"/>
          <w:szCs w:val="28"/>
        </w:rPr>
        <w:tab/>
      </w:r>
      <w:r w:rsidRPr="008B21B2">
        <w:rPr>
          <w:bCs/>
          <w:color w:val="000000"/>
          <w:sz w:val="28"/>
          <w:szCs w:val="28"/>
        </w:rPr>
        <w:tab/>
      </w:r>
      <w:r w:rsidR="000305CE" w:rsidRPr="008B21B2">
        <w:rPr>
          <w:bCs/>
          <w:color w:val="000000"/>
          <w:sz w:val="28"/>
          <w:szCs w:val="28"/>
        </w:rPr>
        <w:tab/>
      </w:r>
      <w:r w:rsidR="00CE7E73" w:rsidRPr="008B21B2">
        <w:rPr>
          <w:bCs/>
          <w:color w:val="000000"/>
          <w:sz w:val="28"/>
          <w:szCs w:val="28"/>
        </w:rPr>
        <w:tab/>
      </w:r>
      <w:r w:rsidR="00CE7E73" w:rsidRPr="008B21B2">
        <w:rPr>
          <w:bCs/>
          <w:color w:val="000000"/>
          <w:sz w:val="28"/>
          <w:szCs w:val="28"/>
        </w:rPr>
        <w:tab/>
        <w:t xml:space="preserve">    6</w:t>
      </w:r>
    </w:p>
    <w:p w14:paraId="3A7C17DF" w14:textId="77777777" w:rsidR="000305CE" w:rsidRPr="008B21B2" w:rsidRDefault="00C017E1" w:rsidP="00C017E1">
      <w:pPr>
        <w:pStyle w:val="a3"/>
        <w:spacing w:line="360" w:lineRule="auto"/>
        <w:ind w:left="450" w:right="-1" w:firstLine="259"/>
        <w:rPr>
          <w:bCs/>
          <w:color w:val="000000"/>
          <w:sz w:val="28"/>
          <w:szCs w:val="28"/>
        </w:rPr>
      </w:pPr>
      <w:r w:rsidRPr="008B21B2">
        <w:rPr>
          <w:bCs/>
          <w:color w:val="000000"/>
          <w:sz w:val="28"/>
          <w:szCs w:val="28"/>
        </w:rPr>
        <w:t xml:space="preserve">1.3 </w:t>
      </w:r>
      <w:r w:rsidR="000305CE" w:rsidRPr="008B21B2">
        <w:rPr>
          <w:bCs/>
          <w:color w:val="000000"/>
          <w:sz w:val="28"/>
          <w:szCs w:val="28"/>
        </w:rPr>
        <w:t>Углубленный а</w:t>
      </w:r>
      <w:r w:rsidRPr="008B21B2">
        <w:rPr>
          <w:bCs/>
          <w:color w:val="000000"/>
          <w:sz w:val="28"/>
          <w:szCs w:val="28"/>
        </w:rPr>
        <w:t>нализ текущих проблем</w:t>
      </w:r>
      <w:r w:rsidRPr="008B21B2">
        <w:rPr>
          <w:bCs/>
          <w:color w:val="000000"/>
          <w:sz w:val="28"/>
          <w:szCs w:val="28"/>
        </w:rPr>
        <w:tab/>
      </w:r>
      <w:r w:rsidRPr="008B21B2">
        <w:rPr>
          <w:bCs/>
          <w:color w:val="000000"/>
          <w:sz w:val="28"/>
          <w:szCs w:val="28"/>
        </w:rPr>
        <w:tab/>
      </w:r>
      <w:r w:rsidRPr="008B21B2">
        <w:rPr>
          <w:bCs/>
          <w:color w:val="000000"/>
          <w:sz w:val="28"/>
          <w:szCs w:val="28"/>
        </w:rPr>
        <w:tab/>
      </w:r>
      <w:r w:rsidR="000305CE" w:rsidRPr="008B21B2">
        <w:rPr>
          <w:bCs/>
          <w:color w:val="000000"/>
          <w:sz w:val="28"/>
          <w:szCs w:val="28"/>
        </w:rPr>
        <w:tab/>
      </w:r>
      <w:proofErr w:type="gramStart"/>
      <w:r w:rsidR="00CE7E73" w:rsidRPr="008B21B2">
        <w:rPr>
          <w:bCs/>
          <w:color w:val="000000"/>
          <w:sz w:val="28"/>
          <w:szCs w:val="28"/>
        </w:rPr>
        <w:tab/>
        <w:t xml:space="preserve">  18</w:t>
      </w:r>
      <w:proofErr w:type="gramEnd"/>
    </w:p>
    <w:p w14:paraId="45AC8A92" w14:textId="77777777" w:rsidR="00FC429D" w:rsidRPr="008B21B2" w:rsidRDefault="00FC429D" w:rsidP="00C017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rPr>
          <w:bCs/>
          <w:color w:val="000000"/>
          <w:sz w:val="28"/>
          <w:szCs w:val="28"/>
        </w:rPr>
      </w:pPr>
      <w:r w:rsidRPr="008B21B2">
        <w:rPr>
          <w:bCs/>
          <w:color w:val="000000"/>
          <w:sz w:val="28"/>
          <w:szCs w:val="28"/>
        </w:rPr>
        <w:t>2</w:t>
      </w:r>
      <w:r w:rsidR="00C017E1" w:rsidRPr="008B21B2">
        <w:rPr>
          <w:bCs/>
          <w:color w:val="000000"/>
          <w:sz w:val="28"/>
          <w:szCs w:val="28"/>
        </w:rPr>
        <w:t xml:space="preserve"> </w:t>
      </w:r>
      <w:r w:rsidRPr="008B21B2">
        <w:rPr>
          <w:bCs/>
          <w:color w:val="000000"/>
          <w:sz w:val="28"/>
          <w:szCs w:val="28"/>
        </w:rPr>
        <w:t xml:space="preserve">Разработка эффективного решения проблемы </w:t>
      </w:r>
      <w:r w:rsidRPr="008B21B2">
        <w:rPr>
          <w:bCs/>
          <w:color w:val="000000"/>
          <w:sz w:val="28"/>
          <w:szCs w:val="28"/>
        </w:rPr>
        <w:tab/>
      </w:r>
      <w:r w:rsidRPr="008B21B2">
        <w:rPr>
          <w:bCs/>
          <w:color w:val="000000"/>
          <w:sz w:val="28"/>
          <w:szCs w:val="28"/>
        </w:rPr>
        <w:tab/>
      </w:r>
      <w:r w:rsidRPr="008B21B2">
        <w:rPr>
          <w:bCs/>
          <w:color w:val="000000"/>
          <w:sz w:val="28"/>
          <w:szCs w:val="28"/>
        </w:rPr>
        <w:tab/>
      </w:r>
      <w:r w:rsidRPr="008B21B2">
        <w:rPr>
          <w:bCs/>
          <w:color w:val="000000"/>
          <w:sz w:val="28"/>
          <w:szCs w:val="28"/>
        </w:rPr>
        <w:tab/>
      </w:r>
      <w:r w:rsidRPr="008B21B2">
        <w:rPr>
          <w:bCs/>
          <w:color w:val="000000"/>
          <w:sz w:val="28"/>
          <w:szCs w:val="28"/>
        </w:rPr>
        <w:tab/>
      </w:r>
      <w:proofErr w:type="gramStart"/>
      <w:r w:rsidR="00CE7E73" w:rsidRPr="008B21B2">
        <w:rPr>
          <w:bCs/>
          <w:color w:val="000000"/>
          <w:sz w:val="28"/>
          <w:szCs w:val="28"/>
        </w:rPr>
        <w:tab/>
        <w:t xml:space="preserve">  19</w:t>
      </w:r>
      <w:proofErr w:type="gramEnd"/>
    </w:p>
    <w:p w14:paraId="074CE499" w14:textId="77777777" w:rsidR="00FC429D" w:rsidRPr="008B21B2" w:rsidRDefault="00FC429D" w:rsidP="00C017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709"/>
        <w:rPr>
          <w:bCs/>
          <w:color w:val="000000"/>
          <w:sz w:val="28"/>
          <w:szCs w:val="28"/>
        </w:rPr>
      </w:pPr>
      <w:r w:rsidRPr="008B21B2">
        <w:rPr>
          <w:bCs/>
          <w:color w:val="000000"/>
          <w:sz w:val="28"/>
          <w:szCs w:val="28"/>
        </w:rPr>
        <w:t>2.1 Оригинальное решение</w:t>
      </w:r>
      <w:r w:rsidR="00BA3D73" w:rsidRPr="008B21B2">
        <w:rPr>
          <w:bCs/>
          <w:color w:val="000000"/>
          <w:sz w:val="28"/>
          <w:szCs w:val="28"/>
        </w:rPr>
        <w:t xml:space="preserve"> – Цифровая Экосистема Доверия</w:t>
      </w:r>
      <w:r w:rsidRPr="008B21B2">
        <w:rPr>
          <w:bCs/>
          <w:color w:val="000000"/>
          <w:sz w:val="28"/>
          <w:szCs w:val="28"/>
        </w:rPr>
        <w:tab/>
      </w:r>
      <w:proofErr w:type="gramStart"/>
      <w:r w:rsidR="00CE7E73" w:rsidRPr="008B21B2">
        <w:rPr>
          <w:bCs/>
          <w:color w:val="000000"/>
          <w:sz w:val="28"/>
          <w:szCs w:val="28"/>
        </w:rPr>
        <w:tab/>
        <w:t xml:space="preserve">  19</w:t>
      </w:r>
      <w:proofErr w:type="gramEnd"/>
    </w:p>
    <w:p w14:paraId="2BEA8817" w14:textId="77777777" w:rsidR="00FC429D" w:rsidRPr="008B21B2" w:rsidRDefault="00FC429D" w:rsidP="00C017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709"/>
        <w:rPr>
          <w:bCs/>
          <w:color w:val="000000"/>
          <w:sz w:val="28"/>
          <w:szCs w:val="28"/>
        </w:rPr>
      </w:pPr>
      <w:r w:rsidRPr="008B21B2">
        <w:rPr>
          <w:bCs/>
          <w:color w:val="000000"/>
          <w:sz w:val="28"/>
          <w:szCs w:val="28"/>
        </w:rPr>
        <w:t>2.2 Методы реализации и дорожная карта</w:t>
      </w:r>
      <w:r w:rsidRPr="008B21B2">
        <w:rPr>
          <w:bCs/>
          <w:color w:val="000000"/>
          <w:sz w:val="28"/>
          <w:szCs w:val="28"/>
        </w:rPr>
        <w:tab/>
      </w:r>
      <w:r w:rsidRPr="008B21B2">
        <w:rPr>
          <w:bCs/>
          <w:color w:val="000000"/>
          <w:sz w:val="28"/>
          <w:szCs w:val="28"/>
        </w:rPr>
        <w:tab/>
      </w:r>
      <w:r w:rsidRPr="008B21B2">
        <w:rPr>
          <w:bCs/>
          <w:color w:val="000000"/>
          <w:sz w:val="28"/>
          <w:szCs w:val="28"/>
        </w:rPr>
        <w:tab/>
      </w:r>
      <w:r w:rsidRPr="008B21B2">
        <w:rPr>
          <w:bCs/>
          <w:color w:val="000000"/>
          <w:sz w:val="28"/>
          <w:szCs w:val="28"/>
        </w:rPr>
        <w:tab/>
      </w:r>
      <w:r w:rsidRPr="008B21B2">
        <w:rPr>
          <w:bCs/>
          <w:color w:val="000000"/>
          <w:sz w:val="28"/>
          <w:szCs w:val="28"/>
        </w:rPr>
        <w:tab/>
      </w:r>
      <w:proofErr w:type="gramStart"/>
      <w:r w:rsidR="00CE7E73" w:rsidRPr="008B21B2">
        <w:rPr>
          <w:bCs/>
          <w:color w:val="000000"/>
          <w:sz w:val="28"/>
          <w:szCs w:val="28"/>
        </w:rPr>
        <w:tab/>
        <w:t xml:space="preserve">  20</w:t>
      </w:r>
      <w:proofErr w:type="gramEnd"/>
    </w:p>
    <w:p w14:paraId="5F73B145" w14:textId="77777777" w:rsidR="00DF6D35" w:rsidRPr="008B21B2" w:rsidRDefault="00DF6D35" w:rsidP="00C017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284"/>
        <w:rPr>
          <w:bCs/>
          <w:color w:val="000000"/>
          <w:sz w:val="28"/>
          <w:szCs w:val="28"/>
        </w:rPr>
      </w:pPr>
      <w:r w:rsidRPr="008B21B2">
        <w:rPr>
          <w:sz w:val="28"/>
          <w:szCs w:val="28"/>
          <w:lang w:eastAsia="ar-SA"/>
        </w:rPr>
        <w:t>Заключение</w:t>
      </w:r>
      <w:r w:rsidRPr="008B21B2">
        <w:rPr>
          <w:sz w:val="28"/>
          <w:szCs w:val="28"/>
          <w:lang w:eastAsia="ar-SA"/>
        </w:rPr>
        <w:tab/>
      </w:r>
      <w:r w:rsidR="00B46048" w:rsidRPr="008B21B2">
        <w:rPr>
          <w:sz w:val="28"/>
          <w:szCs w:val="28"/>
          <w:lang w:eastAsia="ar-SA"/>
        </w:rPr>
        <w:tab/>
      </w:r>
      <w:r w:rsidR="00B46048" w:rsidRPr="008B21B2">
        <w:rPr>
          <w:sz w:val="28"/>
          <w:szCs w:val="28"/>
          <w:lang w:eastAsia="ar-SA"/>
        </w:rPr>
        <w:tab/>
      </w:r>
      <w:r w:rsidR="00B46048" w:rsidRPr="008B21B2">
        <w:rPr>
          <w:sz w:val="28"/>
          <w:szCs w:val="28"/>
          <w:lang w:eastAsia="ar-SA"/>
        </w:rPr>
        <w:tab/>
      </w:r>
      <w:r w:rsidR="00FC429D" w:rsidRPr="008B21B2">
        <w:rPr>
          <w:lang w:eastAsia="ar-SA"/>
        </w:rPr>
        <w:tab/>
      </w:r>
      <w:r w:rsidR="00FC429D" w:rsidRPr="008B21B2">
        <w:rPr>
          <w:lang w:eastAsia="ar-SA"/>
        </w:rPr>
        <w:tab/>
      </w:r>
      <w:r w:rsidR="00FC429D" w:rsidRPr="008B21B2">
        <w:rPr>
          <w:lang w:eastAsia="ar-SA"/>
        </w:rPr>
        <w:tab/>
      </w:r>
      <w:r w:rsidR="00FC429D" w:rsidRPr="008B21B2">
        <w:rPr>
          <w:lang w:eastAsia="ar-SA"/>
        </w:rPr>
        <w:tab/>
      </w:r>
      <w:r w:rsidR="00FC429D" w:rsidRPr="008B21B2">
        <w:rPr>
          <w:lang w:eastAsia="ar-SA"/>
        </w:rPr>
        <w:tab/>
      </w:r>
      <w:r w:rsidR="00FC429D" w:rsidRPr="008B21B2">
        <w:rPr>
          <w:lang w:eastAsia="ar-SA"/>
        </w:rPr>
        <w:tab/>
      </w:r>
      <w:r w:rsidR="00FC429D" w:rsidRPr="008B21B2">
        <w:rPr>
          <w:lang w:eastAsia="ar-SA"/>
        </w:rPr>
        <w:tab/>
      </w:r>
      <w:r w:rsidR="00FC429D" w:rsidRPr="008B21B2">
        <w:rPr>
          <w:lang w:eastAsia="ar-SA"/>
        </w:rPr>
        <w:tab/>
      </w:r>
      <w:proofErr w:type="gramStart"/>
      <w:r w:rsidR="00CE7E73" w:rsidRPr="008B21B2">
        <w:rPr>
          <w:lang w:eastAsia="ar-SA"/>
        </w:rPr>
        <w:tab/>
        <w:t xml:space="preserve">  </w:t>
      </w:r>
      <w:r w:rsidR="00CE7E73" w:rsidRPr="008B21B2">
        <w:rPr>
          <w:sz w:val="28"/>
          <w:szCs w:val="28"/>
          <w:lang w:eastAsia="ar-SA"/>
        </w:rPr>
        <w:t>22</w:t>
      </w:r>
      <w:proofErr w:type="gramEnd"/>
    </w:p>
    <w:p w14:paraId="746498E0" w14:textId="77777777" w:rsidR="00FC429D" w:rsidRPr="008B21B2" w:rsidRDefault="00FC429D" w:rsidP="00FC429D">
      <w:pPr>
        <w:ind w:firstLine="284"/>
        <w:rPr>
          <w:sz w:val="30"/>
          <w:szCs w:val="30"/>
          <w:lang w:eastAsia="ar-SA"/>
        </w:rPr>
      </w:pPr>
      <w:bookmarkStart w:id="0" w:name="_Toc167148285"/>
      <w:r w:rsidRPr="008B21B2">
        <w:rPr>
          <w:sz w:val="30"/>
          <w:szCs w:val="30"/>
          <w:lang w:eastAsia="ar-SA"/>
        </w:rPr>
        <w:t>Список и</w:t>
      </w:r>
      <w:r w:rsidR="00CE7E73" w:rsidRPr="008B21B2">
        <w:rPr>
          <w:sz w:val="30"/>
          <w:szCs w:val="30"/>
          <w:lang w:eastAsia="ar-SA"/>
        </w:rPr>
        <w:t xml:space="preserve">спользуемых источников </w:t>
      </w:r>
      <w:r w:rsidR="00CE7E73" w:rsidRPr="008B21B2">
        <w:rPr>
          <w:sz w:val="30"/>
          <w:szCs w:val="30"/>
          <w:lang w:eastAsia="ar-SA"/>
        </w:rPr>
        <w:tab/>
      </w:r>
      <w:r w:rsidR="00CE7E73" w:rsidRPr="008B21B2">
        <w:rPr>
          <w:sz w:val="30"/>
          <w:szCs w:val="30"/>
          <w:lang w:eastAsia="ar-SA"/>
        </w:rPr>
        <w:tab/>
      </w:r>
      <w:r w:rsidR="00CE7E73" w:rsidRPr="008B21B2">
        <w:rPr>
          <w:sz w:val="30"/>
          <w:szCs w:val="30"/>
          <w:lang w:eastAsia="ar-SA"/>
        </w:rPr>
        <w:tab/>
      </w:r>
      <w:r w:rsidR="00CE7E73" w:rsidRPr="008B21B2">
        <w:rPr>
          <w:sz w:val="30"/>
          <w:szCs w:val="30"/>
          <w:lang w:eastAsia="ar-SA"/>
        </w:rPr>
        <w:tab/>
      </w:r>
      <w:r w:rsidR="00CE7E73" w:rsidRPr="008B21B2">
        <w:rPr>
          <w:sz w:val="30"/>
          <w:szCs w:val="30"/>
          <w:lang w:eastAsia="ar-SA"/>
        </w:rPr>
        <w:tab/>
      </w:r>
      <w:r w:rsidR="00CE7E73" w:rsidRPr="008B21B2">
        <w:rPr>
          <w:sz w:val="30"/>
          <w:szCs w:val="30"/>
          <w:lang w:eastAsia="ar-SA"/>
        </w:rPr>
        <w:tab/>
        <w:t xml:space="preserve">           23</w:t>
      </w:r>
    </w:p>
    <w:p w14:paraId="5249D065" w14:textId="77777777" w:rsidR="00ED01AA" w:rsidRPr="008B21B2" w:rsidRDefault="00ED01AA">
      <w:pPr>
        <w:rPr>
          <w:rFonts w:ascii="Arial" w:hAnsi="Arial" w:cs="Arial"/>
          <w:bCs/>
          <w:kern w:val="32"/>
          <w:sz w:val="30"/>
          <w:szCs w:val="30"/>
          <w:lang w:eastAsia="ar-SA"/>
        </w:rPr>
      </w:pPr>
      <w:r w:rsidRPr="008B21B2">
        <w:rPr>
          <w:sz w:val="30"/>
          <w:szCs w:val="30"/>
          <w:lang w:eastAsia="ar-SA"/>
        </w:rPr>
        <w:br w:type="page"/>
      </w:r>
    </w:p>
    <w:p w14:paraId="74CC98D1" w14:textId="77777777" w:rsidR="006D5C4E" w:rsidRPr="008B21B2" w:rsidRDefault="00660DBB" w:rsidP="00560673">
      <w:pPr>
        <w:pStyle w:val="1"/>
        <w:spacing w:before="0" w:after="240" w:line="240" w:lineRule="auto"/>
        <w:jc w:val="center"/>
        <w:rPr>
          <w:sz w:val="30"/>
          <w:szCs w:val="30"/>
          <w:lang w:eastAsia="ar-SA"/>
        </w:rPr>
      </w:pPr>
      <w:r w:rsidRPr="008B21B2">
        <w:rPr>
          <w:sz w:val="30"/>
          <w:szCs w:val="30"/>
          <w:lang w:eastAsia="ar-SA"/>
        </w:rPr>
        <w:lastRenderedPageBreak/>
        <w:t>Введение</w:t>
      </w:r>
      <w:bookmarkEnd w:id="0"/>
    </w:p>
    <w:p w14:paraId="680F79DE" w14:textId="77777777" w:rsidR="008E7ADA" w:rsidRPr="008B21B2" w:rsidRDefault="00800978" w:rsidP="008009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ab/>
      </w:r>
      <w:r w:rsidR="008E7ADA" w:rsidRPr="008B21B2">
        <w:rPr>
          <w:color w:val="000000"/>
          <w:sz w:val="28"/>
          <w:szCs w:val="28"/>
        </w:rPr>
        <w:t>Цифровая трансформация взаимоде</w:t>
      </w:r>
      <w:r w:rsidRPr="008B21B2">
        <w:rPr>
          <w:color w:val="000000"/>
          <w:sz w:val="28"/>
          <w:szCs w:val="28"/>
        </w:rPr>
        <w:t>йствия между государством и обще</w:t>
      </w:r>
      <w:r w:rsidR="008E7ADA" w:rsidRPr="008B21B2">
        <w:rPr>
          <w:color w:val="000000"/>
          <w:sz w:val="28"/>
          <w:szCs w:val="28"/>
        </w:rPr>
        <w:t>ством становится определяющим вектором развития экономики, социальной сферы и управления во всём мире. Перевод государственных сервисов и управленческих процессов в цифровой формат даёт целый ряд существенных преимуществ, среди которых — рост прозрачности, повышение оперативности предоставления услуг, совершенствование бизнес-климата, создание новых рабочих мест и сокращение коррупционных рисков. Цифровое взаимодействие позволяет быстрее и точнее реагировать на потребности граждан, обеспечивать адресную поддержку и внедрять инновационные технологии в масштабах страны. Все это напрямую влияет на конкурентоспособность национальной экономики на глобальном уровне и способствует построению более открытого, справедливого общества.</w:t>
      </w:r>
    </w:p>
    <w:p w14:paraId="34C321E0" w14:textId="77777777" w:rsidR="0044679E" w:rsidRPr="008B21B2" w:rsidRDefault="00800978" w:rsidP="00446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ab/>
      </w:r>
      <w:r w:rsidR="008E7ADA" w:rsidRPr="008B21B2">
        <w:rPr>
          <w:color w:val="000000"/>
          <w:sz w:val="28"/>
          <w:szCs w:val="28"/>
        </w:rPr>
        <w:t>Тем не менее, процесс цифровизации сопровождается не только новыми возможностями, но и сложными вызовами. Сложность организационных изменений, разнородность технологических платформ, нехватка профессиональных компетенций, а также психологическое сопротивление части общества и государственных служащих зачастую затрудняют быстрый переход к цифровому государству.</w:t>
      </w:r>
    </w:p>
    <w:p w14:paraId="3CF75B40" w14:textId="77777777" w:rsidR="0044679E" w:rsidRPr="008B21B2" w:rsidRDefault="0044679E" w:rsidP="00446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B21B2">
        <w:rPr>
          <w:bCs/>
          <w:color w:val="000000"/>
          <w:sz w:val="28"/>
          <w:szCs w:val="28"/>
        </w:rPr>
        <w:t>Цель работы</w:t>
      </w:r>
      <w:r w:rsidRPr="008B21B2">
        <w:rPr>
          <w:color w:val="000000"/>
          <w:sz w:val="28"/>
          <w:szCs w:val="28"/>
        </w:rPr>
        <w:t xml:space="preserve"> — предложить масштабное, оригинальное решение для оптимизации цифрового взаимодействия государства и общества, способное не только устранить основные барьеры, но и обеспечить длительный устойчивый экономический рост на основе современных технологий.</w:t>
      </w:r>
    </w:p>
    <w:p w14:paraId="78748E06" w14:textId="77777777" w:rsidR="0044679E" w:rsidRPr="008B21B2" w:rsidRDefault="0044679E" w:rsidP="00446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B21B2">
        <w:rPr>
          <w:bCs/>
          <w:color w:val="000000"/>
          <w:sz w:val="28"/>
          <w:szCs w:val="28"/>
        </w:rPr>
        <w:t>Задачи исследования</w:t>
      </w:r>
      <w:r w:rsidRPr="008B21B2">
        <w:rPr>
          <w:color w:val="000000"/>
          <w:sz w:val="28"/>
          <w:szCs w:val="28"/>
        </w:rPr>
        <w:t>:</w:t>
      </w:r>
    </w:p>
    <w:p w14:paraId="2A796BF9" w14:textId="77777777" w:rsidR="0044679E" w:rsidRPr="008B21B2" w:rsidRDefault="00800978" w:rsidP="00446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 xml:space="preserve">1) </w:t>
      </w:r>
      <w:r w:rsidR="00C017E1" w:rsidRPr="008B21B2">
        <w:rPr>
          <w:color w:val="000000"/>
          <w:sz w:val="28"/>
          <w:szCs w:val="28"/>
        </w:rPr>
        <w:t>п</w:t>
      </w:r>
      <w:r w:rsidR="0044679E" w:rsidRPr="008B21B2">
        <w:rPr>
          <w:color w:val="000000"/>
          <w:sz w:val="28"/>
          <w:szCs w:val="28"/>
        </w:rPr>
        <w:t>ровести расширенный анализ основных существующих проблем цифровизации</w:t>
      </w:r>
      <w:r w:rsidR="00C017E1" w:rsidRPr="008B21B2">
        <w:rPr>
          <w:color w:val="000000"/>
          <w:sz w:val="28"/>
          <w:szCs w:val="28"/>
        </w:rPr>
        <w:t xml:space="preserve"> и выявить сдерживающие факторы;</w:t>
      </w:r>
    </w:p>
    <w:p w14:paraId="0F300999" w14:textId="77777777" w:rsidR="0044679E" w:rsidRPr="008B21B2" w:rsidRDefault="00800978" w:rsidP="00446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>2)</w:t>
      </w:r>
      <w:r w:rsidR="00C017E1" w:rsidRPr="008B21B2">
        <w:rPr>
          <w:color w:val="000000"/>
          <w:sz w:val="28"/>
          <w:szCs w:val="28"/>
        </w:rPr>
        <w:t xml:space="preserve"> р</w:t>
      </w:r>
      <w:r w:rsidR="0044679E" w:rsidRPr="008B21B2">
        <w:rPr>
          <w:color w:val="000000"/>
          <w:sz w:val="28"/>
          <w:szCs w:val="28"/>
        </w:rPr>
        <w:t>азработать расширенную комплексную модель цифрового взаимодействия, учитывающую международный опыт и с</w:t>
      </w:r>
      <w:r w:rsidR="00AD6F5F" w:rsidRPr="008B21B2">
        <w:rPr>
          <w:color w:val="000000"/>
          <w:sz w:val="28"/>
          <w:szCs w:val="28"/>
        </w:rPr>
        <w:t>пецифические потребности России;</w:t>
      </w:r>
    </w:p>
    <w:p w14:paraId="40ECF9C4" w14:textId="77777777" w:rsidR="00ED01AA" w:rsidRPr="008B21B2" w:rsidRDefault="00800978" w:rsidP="00ED01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 xml:space="preserve">3) </w:t>
      </w:r>
      <w:r w:rsidR="00AD6F5F" w:rsidRPr="008B21B2">
        <w:rPr>
          <w:color w:val="000000"/>
          <w:sz w:val="28"/>
          <w:szCs w:val="28"/>
        </w:rPr>
        <w:t>о</w:t>
      </w:r>
      <w:r w:rsidR="0044679E" w:rsidRPr="008B21B2">
        <w:rPr>
          <w:color w:val="000000"/>
          <w:sz w:val="28"/>
          <w:szCs w:val="28"/>
        </w:rPr>
        <w:t>ценить краткосрочные и долгосрочные экономические эффекты внедрения предложенного решения на осно</w:t>
      </w:r>
      <w:r w:rsidR="00AD6F5F" w:rsidRPr="008B21B2">
        <w:rPr>
          <w:color w:val="000000"/>
          <w:sz w:val="28"/>
          <w:szCs w:val="28"/>
        </w:rPr>
        <w:t>ве различных сценариев развития;</w:t>
      </w:r>
      <w:r w:rsidR="00ED01AA" w:rsidRPr="008B21B2">
        <w:rPr>
          <w:color w:val="000000"/>
          <w:sz w:val="28"/>
          <w:szCs w:val="28"/>
        </w:rPr>
        <w:br w:type="page"/>
      </w:r>
    </w:p>
    <w:p w14:paraId="5E369D1B" w14:textId="194EBB2E" w:rsidR="004E6E81" w:rsidRPr="008B21B2" w:rsidRDefault="0044679E" w:rsidP="00B916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0" w:line="360" w:lineRule="auto"/>
        <w:ind w:firstLine="709"/>
        <w:rPr>
          <w:rFonts w:ascii="Arial" w:hAnsi="Arial" w:cs="Arial"/>
          <w:bCs/>
          <w:kern w:val="32"/>
          <w:sz w:val="30"/>
          <w:szCs w:val="30"/>
        </w:rPr>
      </w:pPr>
      <w:r w:rsidRPr="008B21B2">
        <w:rPr>
          <w:rFonts w:ascii="Arial" w:hAnsi="Arial" w:cs="Arial"/>
          <w:bCs/>
          <w:kern w:val="32"/>
          <w:sz w:val="30"/>
          <w:szCs w:val="30"/>
        </w:rPr>
        <w:lastRenderedPageBreak/>
        <w:t xml:space="preserve">1 </w:t>
      </w:r>
      <w:r w:rsidR="00AD6F5F" w:rsidRPr="008B21B2">
        <w:rPr>
          <w:rFonts w:ascii="Arial" w:hAnsi="Arial" w:cs="Arial"/>
          <w:sz w:val="30"/>
          <w:szCs w:val="30"/>
          <w:lang w:eastAsia="ar-SA"/>
        </w:rPr>
        <w:t>Анализ основных характеристик проблемы</w:t>
      </w:r>
    </w:p>
    <w:p w14:paraId="70360AE5" w14:textId="77777777" w:rsidR="00AD6F5F" w:rsidRPr="008B21B2" w:rsidRDefault="00AD6F5F" w:rsidP="00B916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0" w:line="360" w:lineRule="auto"/>
        <w:ind w:firstLine="709"/>
        <w:rPr>
          <w:color w:val="000000"/>
          <w:sz w:val="28"/>
          <w:szCs w:val="28"/>
        </w:rPr>
      </w:pPr>
      <w:r w:rsidRPr="008B21B2">
        <w:rPr>
          <w:rFonts w:ascii="Arial" w:hAnsi="Arial" w:cs="Arial"/>
          <w:bCs/>
          <w:kern w:val="32"/>
          <w:sz w:val="28"/>
          <w:szCs w:val="28"/>
        </w:rPr>
        <w:t>1.1 Актуальность темы</w:t>
      </w:r>
    </w:p>
    <w:p w14:paraId="644CD738" w14:textId="31DE3870" w:rsidR="0044679E" w:rsidRPr="008B21B2" w:rsidRDefault="0044679E" w:rsidP="00B91660">
      <w:pPr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8B21B2">
        <w:rPr>
          <w:sz w:val="28"/>
          <w:szCs w:val="28"/>
        </w:rPr>
        <w:t>В современном мире тема экономического значения перевода взаимодействия государства и общества в цифровой формат становится критически важной. Ее актуальность обусловлена рядом факторов, которые описаны ниже.</w:t>
      </w:r>
    </w:p>
    <w:p w14:paraId="72E96C10" w14:textId="77777777" w:rsidR="0044679E" w:rsidRPr="008B21B2" w:rsidRDefault="0044679E" w:rsidP="00C207C7">
      <w:pPr>
        <w:spacing w:line="360" w:lineRule="auto"/>
        <w:ind w:firstLine="708"/>
        <w:jc w:val="both"/>
        <w:rPr>
          <w:sz w:val="28"/>
          <w:szCs w:val="28"/>
        </w:rPr>
      </w:pPr>
      <w:r w:rsidRPr="008B21B2">
        <w:rPr>
          <w:sz w:val="28"/>
          <w:szCs w:val="28"/>
        </w:rPr>
        <w:t>Во-первых, она обусловлена повышением эффективности государственных услуг. Перевод информации в цифровой вид и внедрение электронного документооборота упрощают процессы принятия решений, улучшают координацию между ведомствами и повышают прозрачность работы государственных органов. Также важно, что растет доступность государственных услуг. Цифровые платформы, доступные 24/7, позволяют гражданам получать необходимые услуги из любой точки мира.</w:t>
      </w:r>
    </w:p>
    <w:p w14:paraId="7FE39127" w14:textId="77777777" w:rsidR="0044679E" w:rsidRPr="008B21B2" w:rsidRDefault="0044679E" w:rsidP="00C207C7">
      <w:pPr>
        <w:spacing w:line="360" w:lineRule="auto"/>
        <w:ind w:firstLine="708"/>
        <w:jc w:val="both"/>
        <w:rPr>
          <w:sz w:val="28"/>
          <w:szCs w:val="28"/>
        </w:rPr>
      </w:pPr>
      <w:r w:rsidRPr="008B21B2">
        <w:rPr>
          <w:sz w:val="28"/>
          <w:szCs w:val="28"/>
        </w:rPr>
        <w:t>Во-вторых, происходит стимулированием экономического роста:</w:t>
      </w:r>
    </w:p>
    <w:p w14:paraId="5844825F" w14:textId="77777777" w:rsidR="0044679E" w:rsidRPr="008B21B2" w:rsidRDefault="0044679E" w:rsidP="00AD6F5F">
      <w:pPr>
        <w:spacing w:line="360" w:lineRule="auto"/>
        <w:jc w:val="both"/>
        <w:rPr>
          <w:sz w:val="28"/>
          <w:szCs w:val="28"/>
        </w:rPr>
      </w:pPr>
      <w:r w:rsidRPr="008B21B2">
        <w:rPr>
          <w:sz w:val="28"/>
          <w:szCs w:val="28"/>
        </w:rPr>
        <w:t>Цифровые платформы упрощают взаимодействие бизнеса с государством, сокращают сроки регистрации компаний, получения лицензий и разрешений, а также упрощают налоговую отчетность. Пример государственной поддержки, направленной на создание благоприятной бизнес-среды: Грант для социального бизнеса. Сумма — 100 000–500 000 рублей (в Арктическ</w:t>
      </w:r>
      <w:r w:rsidR="004E6E81" w:rsidRPr="008B21B2">
        <w:rPr>
          <w:sz w:val="28"/>
          <w:szCs w:val="28"/>
        </w:rPr>
        <w:t>их регионах — до 1 млн рублей) представлена на рисунке 1.1</w:t>
      </w:r>
    </w:p>
    <w:p w14:paraId="574A646E" w14:textId="77777777" w:rsidR="004E6E81" w:rsidRPr="008B21B2" w:rsidRDefault="004E6E81" w:rsidP="00C207C7">
      <w:pPr>
        <w:rPr>
          <w:sz w:val="28"/>
          <w:szCs w:val="28"/>
        </w:rPr>
      </w:pPr>
      <w:r w:rsidRPr="008B21B2">
        <w:rPr>
          <w:sz w:val="28"/>
          <w:szCs w:val="28"/>
        </w:rPr>
        <w:t xml:space="preserve">   </w:t>
      </w:r>
      <w:r w:rsidR="00C207C7" w:rsidRPr="008B21B2">
        <w:rPr>
          <w:sz w:val="28"/>
          <w:szCs w:val="28"/>
        </w:rPr>
        <w:t xml:space="preserve">   </w:t>
      </w:r>
      <w:r w:rsidRPr="008B21B2">
        <w:rPr>
          <w:sz w:val="28"/>
          <w:szCs w:val="28"/>
        </w:rPr>
        <w:t xml:space="preserve">       </w:t>
      </w:r>
      <w:r w:rsidRPr="008B21B2">
        <w:rPr>
          <w:noProof/>
          <w:sz w:val="28"/>
          <w:szCs w:val="28"/>
        </w:rPr>
        <w:drawing>
          <wp:inline distT="0" distB="0" distL="0" distR="0" wp14:anchorId="4E7E6A8C" wp14:editId="43B5792C">
            <wp:extent cx="5856762" cy="2933700"/>
            <wp:effectExtent l="0" t="0" r="0" b="0"/>
            <wp:docPr id="1" name="Рисунок 1" descr="https://leonardo.osnova.io/ab8096cb-0c58-5766-a51a-9bd3a28db7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onardo.osnova.io/ab8096cb-0c58-5766-a51a-9bd3a28db7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982" cy="296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BBBB5" w14:textId="77777777" w:rsidR="00543BC6" w:rsidRPr="008B21B2" w:rsidRDefault="00543BC6" w:rsidP="00C207C7">
      <w:pPr>
        <w:spacing w:line="360" w:lineRule="auto"/>
        <w:ind w:left="1416"/>
        <w:jc w:val="both"/>
        <w:rPr>
          <w:sz w:val="28"/>
          <w:szCs w:val="28"/>
        </w:rPr>
      </w:pPr>
      <w:r w:rsidRPr="008B21B2">
        <w:rPr>
          <w:sz w:val="28"/>
          <w:szCs w:val="28"/>
        </w:rPr>
        <w:t>Рисунок 1.1</w:t>
      </w:r>
      <w:r w:rsidR="00AD6F5F" w:rsidRPr="008B21B2">
        <w:rPr>
          <w:sz w:val="28"/>
          <w:szCs w:val="28"/>
        </w:rPr>
        <w:t xml:space="preserve"> </w:t>
      </w:r>
      <w:r w:rsidR="00C207C7" w:rsidRPr="008B21B2">
        <w:rPr>
          <w:sz w:val="28"/>
          <w:szCs w:val="28"/>
        </w:rPr>
        <w:t>- П</w:t>
      </w:r>
      <w:r w:rsidRPr="008B21B2">
        <w:rPr>
          <w:sz w:val="28"/>
          <w:szCs w:val="28"/>
        </w:rPr>
        <w:t xml:space="preserve">ример государственной поддержи </w:t>
      </w:r>
    </w:p>
    <w:p w14:paraId="635CF03C" w14:textId="77777777" w:rsidR="0044679E" w:rsidRPr="008B21B2" w:rsidRDefault="0044679E" w:rsidP="00AD6F5F">
      <w:pPr>
        <w:spacing w:line="360" w:lineRule="auto"/>
        <w:ind w:firstLine="709"/>
        <w:jc w:val="both"/>
        <w:rPr>
          <w:sz w:val="28"/>
          <w:szCs w:val="28"/>
        </w:rPr>
      </w:pPr>
      <w:r w:rsidRPr="008B21B2">
        <w:rPr>
          <w:sz w:val="28"/>
          <w:szCs w:val="28"/>
        </w:rPr>
        <w:lastRenderedPageBreak/>
        <w:t xml:space="preserve">Улучшение качества жизни граждан достигается через повышение прозрачности и подотчетности государства. Цифровые платформы предоставляют гражданам возможность отслеживать деятельность государственных органов, активно участвовать в принятии решений и контролировать использование бюджетных средств. </w:t>
      </w:r>
    </w:p>
    <w:p w14:paraId="7F7913B2" w14:textId="77777777" w:rsidR="0044679E" w:rsidRPr="008B21B2" w:rsidRDefault="0044679E" w:rsidP="00C207C7">
      <w:pPr>
        <w:spacing w:line="360" w:lineRule="auto"/>
        <w:ind w:firstLine="708"/>
        <w:jc w:val="both"/>
        <w:rPr>
          <w:sz w:val="28"/>
          <w:szCs w:val="28"/>
        </w:rPr>
      </w:pPr>
      <w:r w:rsidRPr="008B21B2">
        <w:rPr>
          <w:sz w:val="28"/>
          <w:szCs w:val="28"/>
        </w:rPr>
        <w:t xml:space="preserve">Важным аспектом является сокращение коррупции путем внедрения автоматизированных систем контроля, способных выявлять нарушения и предотвращать коррупционные действия. Кроме того, адаптация к современным вызовам требует обеспечения национальной безопасности. </w:t>
      </w:r>
    </w:p>
    <w:p w14:paraId="62F59510" w14:textId="77777777" w:rsidR="0044679E" w:rsidRPr="008B21B2" w:rsidRDefault="0044679E" w:rsidP="00C207C7">
      <w:pPr>
        <w:spacing w:line="360" w:lineRule="auto"/>
        <w:ind w:firstLine="708"/>
        <w:jc w:val="both"/>
        <w:rPr>
          <w:sz w:val="28"/>
          <w:szCs w:val="28"/>
        </w:rPr>
      </w:pPr>
      <w:r w:rsidRPr="008B21B2">
        <w:rPr>
          <w:sz w:val="28"/>
          <w:szCs w:val="28"/>
        </w:rPr>
        <w:t xml:space="preserve">Цифровые технологии играют ключевую роль в защите информационных ресурсов государства, выявлении и предотвращении </w:t>
      </w:r>
      <w:proofErr w:type="spellStart"/>
      <w:r w:rsidRPr="008B21B2">
        <w:rPr>
          <w:sz w:val="28"/>
          <w:szCs w:val="28"/>
        </w:rPr>
        <w:t>киберугрозы</w:t>
      </w:r>
      <w:proofErr w:type="spellEnd"/>
      <w:r w:rsidRPr="008B21B2">
        <w:rPr>
          <w:sz w:val="28"/>
          <w:szCs w:val="28"/>
        </w:rPr>
        <w:t>, а также в обеспечении безопасности персональных данных граждан.</w:t>
      </w:r>
    </w:p>
    <w:p w14:paraId="02647B54" w14:textId="77777777" w:rsidR="00EF357D" w:rsidRPr="008B21B2" w:rsidRDefault="0044679E" w:rsidP="00C207C7">
      <w:pPr>
        <w:spacing w:line="360" w:lineRule="auto"/>
        <w:ind w:firstLine="708"/>
        <w:jc w:val="both"/>
        <w:rPr>
          <w:sz w:val="28"/>
          <w:szCs w:val="28"/>
        </w:rPr>
      </w:pPr>
      <w:r w:rsidRPr="008B21B2">
        <w:rPr>
          <w:sz w:val="28"/>
          <w:szCs w:val="28"/>
        </w:rPr>
        <w:t>В заключение, тема экономического значения перевода взаимодействия государства и общества в цифровой формат является стратегически важной для развития современной экономики и улучшения качеств</w:t>
      </w:r>
      <w:r w:rsidR="00AD6F5F" w:rsidRPr="008B21B2">
        <w:rPr>
          <w:sz w:val="28"/>
          <w:szCs w:val="28"/>
        </w:rPr>
        <w:t>а жизни граждан.</w:t>
      </w:r>
      <w:r w:rsidRPr="008B21B2">
        <w:rPr>
          <w:sz w:val="28"/>
          <w:szCs w:val="28"/>
        </w:rPr>
        <w:t xml:space="preserve"> </w:t>
      </w:r>
    </w:p>
    <w:p w14:paraId="63DC0A4C" w14:textId="77777777" w:rsidR="00ED01AA" w:rsidRPr="008B21B2" w:rsidRDefault="00ED01AA">
      <w:pPr>
        <w:rPr>
          <w:rFonts w:ascii="Arial" w:hAnsi="Arial" w:cs="Arial"/>
          <w:sz w:val="30"/>
          <w:szCs w:val="30"/>
        </w:rPr>
      </w:pPr>
      <w:r w:rsidRPr="008B21B2">
        <w:rPr>
          <w:rFonts w:ascii="Arial" w:hAnsi="Arial" w:cs="Arial"/>
          <w:sz w:val="30"/>
          <w:szCs w:val="30"/>
        </w:rPr>
        <w:br w:type="page"/>
      </w:r>
    </w:p>
    <w:p w14:paraId="0B83FC14" w14:textId="77777777" w:rsidR="00AD6F5F" w:rsidRPr="008B21B2" w:rsidRDefault="00CE7E73" w:rsidP="00B91660">
      <w:pPr>
        <w:pStyle w:val="ab"/>
        <w:spacing w:line="360" w:lineRule="auto"/>
        <w:ind w:left="1368" w:hanging="659"/>
        <w:rPr>
          <w:rFonts w:ascii="Arial" w:hAnsi="Arial" w:cs="Arial"/>
          <w:sz w:val="28"/>
          <w:szCs w:val="28"/>
          <w:shd w:val="clear" w:color="auto" w:fill="FFFFFF"/>
        </w:rPr>
      </w:pPr>
      <w:r w:rsidRPr="008B21B2">
        <w:rPr>
          <w:rFonts w:ascii="Arial" w:hAnsi="Arial" w:cs="Arial"/>
          <w:sz w:val="28"/>
          <w:szCs w:val="28"/>
          <w:shd w:val="clear" w:color="auto" w:fill="FFFFFF"/>
        </w:rPr>
        <w:lastRenderedPageBreak/>
        <w:t>1.2</w:t>
      </w:r>
      <w:r w:rsidR="00AD6F5F" w:rsidRPr="008B21B2">
        <w:rPr>
          <w:sz w:val="28"/>
          <w:szCs w:val="28"/>
          <w:shd w:val="clear" w:color="auto" w:fill="FFFFFF"/>
        </w:rPr>
        <w:t xml:space="preserve"> </w:t>
      </w:r>
      <w:r w:rsidR="00AD6F5F" w:rsidRPr="008B21B2">
        <w:rPr>
          <w:rFonts w:ascii="Arial" w:hAnsi="Arial" w:cs="Arial"/>
          <w:sz w:val="28"/>
          <w:szCs w:val="28"/>
          <w:shd w:val="clear" w:color="auto" w:fill="FFFFFF"/>
        </w:rPr>
        <w:t>Теоретический анализ</w:t>
      </w:r>
    </w:p>
    <w:p w14:paraId="616A360C" w14:textId="77777777" w:rsidR="00B87317" w:rsidRPr="008B21B2" w:rsidRDefault="00B87317" w:rsidP="002B4233">
      <w:pPr>
        <w:spacing w:line="360" w:lineRule="auto"/>
        <w:ind w:firstLine="709"/>
        <w:rPr>
          <w:sz w:val="28"/>
          <w:szCs w:val="28"/>
        </w:rPr>
      </w:pPr>
      <w:r w:rsidRPr="008B21B2">
        <w:rPr>
          <w:sz w:val="28"/>
          <w:szCs w:val="28"/>
          <w:shd w:val="clear" w:color="auto" w:fill="FFFFFF"/>
        </w:rPr>
        <w:t>Теоретический анализ является важным этапом научного исследования, позволяющим систематизировать существующие знания, выявить ключевые закономерности и сформулировать теоретические положения по изучаемой проблеме.</w:t>
      </w:r>
      <w:r w:rsidR="00B211BD" w:rsidRPr="008B21B2">
        <w:rPr>
          <w:sz w:val="28"/>
          <w:szCs w:val="28"/>
          <w:shd w:val="clear" w:color="auto" w:fill="FFFFFF"/>
        </w:rPr>
        <w:t xml:space="preserve"> Все статьи на эту тему указаны в таблице 1.1</w:t>
      </w:r>
    </w:p>
    <w:p w14:paraId="42A85FB2" w14:textId="77777777" w:rsidR="00543BC6" w:rsidRPr="008B21B2" w:rsidRDefault="00907686" w:rsidP="00B91660">
      <w:pPr>
        <w:spacing w:line="360" w:lineRule="auto"/>
        <w:ind w:left="708" w:hanging="850"/>
        <w:rPr>
          <w:sz w:val="28"/>
          <w:szCs w:val="28"/>
        </w:rPr>
      </w:pPr>
      <w:r w:rsidRPr="008B21B2">
        <w:rPr>
          <w:sz w:val="28"/>
          <w:szCs w:val="28"/>
        </w:rPr>
        <w:t>Таблица 1.1</w:t>
      </w:r>
      <w:r w:rsidR="00C5646A" w:rsidRPr="008B21B2">
        <w:rPr>
          <w:sz w:val="28"/>
          <w:szCs w:val="28"/>
        </w:rPr>
        <w:t xml:space="preserve"> </w:t>
      </w:r>
      <w:r w:rsidRPr="008B21B2">
        <w:rPr>
          <w:sz w:val="28"/>
          <w:szCs w:val="28"/>
        </w:rPr>
        <w:t>- Теоретический анализ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233"/>
        <w:gridCol w:w="5559"/>
        <w:gridCol w:w="1553"/>
      </w:tblGrid>
      <w:tr w:rsidR="00543BC6" w:rsidRPr="008B21B2" w14:paraId="7B4F3D25" w14:textId="77777777" w:rsidTr="00BE5BBA">
        <w:tc>
          <w:tcPr>
            <w:tcW w:w="2233" w:type="dxa"/>
          </w:tcPr>
          <w:p w14:paraId="506C1ABC" w14:textId="77777777" w:rsidR="00543BC6" w:rsidRPr="008B21B2" w:rsidRDefault="00C207C7" w:rsidP="00C207C7">
            <w:pPr>
              <w:jc w:val="center"/>
            </w:pPr>
            <w:r w:rsidRPr="008B21B2">
              <w:t>В</w:t>
            </w:r>
            <w:r w:rsidR="00543BC6" w:rsidRPr="008B21B2">
              <w:t>ыходные данные (автор/ авторы, название публикации, название журнала / конференции, номер, год, страницы)</w:t>
            </w:r>
          </w:p>
        </w:tc>
        <w:tc>
          <w:tcPr>
            <w:tcW w:w="5559" w:type="dxa"/>
          </w:tcPr>
          <w:p w14:paraId="5E4A8DCA" w14:textId="77777777" w:rsidR="00907686" w:rsidRPr="008B21B2" w:rsidRDefault="00907686" w:rsidP="00C207C7">
            <w:pPr>
              <w:jc w:val="center"/>
            </w:pPr>
          </w:p>
          <w:p w14:paraId="6D2E6302" w14:textId="77777777" w:rsidR="00907686" w:rsidRPr="008B21B2" w:rsidRDefault="00907686" w:rsidP="00C207C7">
            <w:pPr>
              <w:jc w:val="center"/>
            </w:pPr>
          </w:p>
          <w:p w14:paraId="279941C2" w14:textId="77777777" w:rsidR="00907686" w:rsidRPr="008B21B2" w:rsidRDefault="00907686" w:rsidP="00C207C7">
            <w:pPr>
              <w:jc w:val="center"/>
            </w:pPr>
          </w:p>
          <w:p w14:paraId="3D7C7709" w14:textId="77777777" w:rsidR="00543BC6" w:rsidRPr="008B21B2" w:rsidRDefault="00C207C7" w:rsidP="00C207C7">
            <w:pPr>
              <w:jc w:val="center"/>
            </w:pPr>
            <w:r w:rsidRPr="008B21B2">
              <w:t>О</w:t>
            </w:r>
            <w:r w:rsidR="00543BC6" w:rsidRPr="008B21B2">
              <w:t>сновная суть исследования</w:t>
            </w:r>
          </w:p>
        </w:tc>
        <w:tc>
          <w:tcPr>
            <w:tcW w:w="1553" w:type="dxa"/>
          </w:tcPr>
          <w:p w14:paraId="6AEF59A7" w14:textId="77777777" w:rsidR="00543BC6" w:rsidRPr="008B21B2" w:rsidRDefault="00C207C7" w:rsidP="00C207C7">
            <w:pPr>
              <w:jc w:val="center"/>
            </w:pPr>
            <w:proofErr w:type="spellStart"/>
            <w:r w:rsidRPr="008B21B2">
              <w:t>К</w:t>
            </w:r>
            <w:r w:rsidR="00543BC6" w:rsidRPr="008B21B2">
              <w:t>ликабельная</w:t>
            </w:r>
            <w:proofErr w:type="spellEnd"/>
            <w:r w:rsidR="00543BC6" w:rsidRPr="008B21B2">
              <w:t xml:space="preserve"> гиперссылка на статью / работу</w:t>
            </w:r>
          </w:p>
        </w:tc>
      </w:tr>
      <w:tr w:rsidR="00543BC6" w:rsidRPr="008B21B2" w14:paraId="4FDE8BF8" w14:textId="77777777" w:rsidTr="00BE5BBA">
        <w:tc>
          <w:tcPr>
            <w:tcW w:w="2233" w:type="dxa"/>
          </w:tcPr>
          <w:p w14:paraId="29E9C0C9" w14:textId="77777777" w:rsidR="00543BC6" w:rsidRPr="008B21B2" w:rsidRDefault="00543BC6" w:rsidP="00BE5BBA">
            <w:pPr>
              <w:rPr>
                <w:bCs/>
              </w:rPr>
            </w:pPr>
            <w:r w:rsidRPr="008B21B2">
              <w:t xml:space="preserve">1. Оксана Игоревна </w:t>
            </w:r>
            <w:proofErr w:type="spellStart"/>
            <w:r w:rsidRPr="008B21B2">
              <w:t>Шарно</w:t>
            </w:r>
            <w:proofErr w:type="spellEnd"/>
            <w:r w:rsidRPr="008B21B2">
              <w:t xml:space="preserve">, </w:t>
            </w:r>
            <w:r w:rsidRPr="008B21B2">
              <w:rPr>
                <w:bCs/>
                <w:iCs/>
              </w:rPr>
              <w:t xml:space="preserve">Цифровой формат возмещения экологического </w:t>
            </w:r>
            <w:proofErr w:type="gramStart"/>
            <w:r w:rsidRPr="008B21B2">
              <w:rPr>
                <w:bCs/>
                <w:iCs/>
              </w:rPr>
              <w:t>вред ,</w:t>
            </w:r>
            <w:proofErr w:type="gramEnd"/>
            <w:r w:rsidRPr="008B21B2">
              <w:rPr>
                <w:bCs/>
                <w:iCs/>
              </w:rPr>
              <w:t xml:space="preserve"> Вестник Московского университета МВД России, 2073-0454, 2021, 6 стр.</w:t>
            </w:r>
          </w:p>
          <w:p w14:paraId="07959ABE" w14:textId="77777777" w:rsidR="00543BC6" w:rsidRPr="008B21B2" w:rsidRDefault="00543BC6" w:rsidP="00BE5BBA"/>
        </w:tc>
        <w:tc>
          <w:tcPr>
            <w:tcW w:w="5559" w:type="dxa"/>
          </w:tcPr>
          <w:p w14:paraId="115E1596" w14:textId="77777777" w:rsidR="00543BC6" w:rsidRPr="008B21B2" w:rsidRDefault="00543BC6" w:rsidP="00C5646A">
            <w:r w:rsidRPr="008B21B2">
              <w:t>Внедрение цифровых технологий в экологическую сферу связано с необходимостью широкого использования информационных технологий. Это п</w:t>
            </w:r>
            <w:r w:rsidR="00C5646A" w:rsidRPr="008B21B2">
              <w:t xml:space="preserve">ривело к переосмыслению их роли. </w:t>
            </w:r>
            <w:r w:rsidRPr="008B21B2">
              <w:t>Рассматриваются цифровые подходы к предотвращению и уменьшению экологического ущерба, включая мониторинг и концепцию</w:t>
            </w:r>
            <w:r w:rsidR="00BB6AE3" w:rsidRPr="008B21B2">
              <w:t xml:space="preserve"> «</w:t>
            </w:r>
            <w:r w:rsidRPr="008B21B2">
              <w:t>умных городов</w:t>
            </w:r>
            <w:r w:rsidR="00BB6AE3" w:rsidRPr="008B21B2">
              <w:t>»</w:t>
            </w:r>
            <w:r w:rsidRPr="008B21B2">
              <w:t>, а также методы возмещения ущерба, такие как уведомления и процедуры компенсации.</w:t>
            </w:r>
          </w:p>
        </w:tc>
        <w:tc>
          <w:tcPr>
            <w:tcW w:w="1553" w:type="dxa"/>
          </w:tcPr>
          <w:p w14:paraId="616ED58F" w14:textId="77777777" w:rsidR="00543BC6" w:rsidRPr="008B21B2" w:rsidRDefault="00011654" w:rsidP="00BE5BBA">
            <w:hyperlink r:id="rId9" w:history="1">
              <w:r w:rsidR="00543BC6" w:rsidRPr="008B21B2">
                <w:rPr>
                  <w:rStyle w:val="ac"/>
                </w:rPr>
                <w:t>https://cyberleninka.ru/article/n/tsifrovoy-format-vozmescheniya-ekologicheskogo-vreda</w:t>
              </w:r>
            </w:hyperlink>
          </w:p>
          <w:p w14:paraId="7403C662" w14:textId="77777777" w:rsidR="00543BC6" w:rsidRPr="008B21B2" w:rsidRDefault="00543BC6" w:rsidP="00BE5BBA"/>
        </w:tc>
      </w:tr>
      <w:tr w:rsidR="00543BC6" w:rsidRPr="008B21B2" w14:paraId="57E96F82" w14:textId="77777777" w:rsidTr="00BE5BBA">
        <w:tc>
          <w:tcPr>
            <w:tcW w:w="2233" w:type="dxa"/>
          </w:tcPr>
          <w:p w14:paraId="27AC985D" w14:textId="77777777" w:rsidR="00543BC6" w:rsidRPr="008B21B2" w:rsidRDefault="00543BC6" w:rsidP="00BE5BBA">
            <w:pPr>
              <w:rPr>
                <w:bCs/>
              </w:rPr>
            </w:pPr>
            <w:r w:rsidRPr="008B21B2">
              <w:t xml:space="preserve">2. </w:t>
            </w:r>
            <w:proofErr w:type="spellStart"/>
            <w:r w:rsidRPr="008B21B2">
              <w:t>Смотрицкая</w:t>
            </w:r>
            <w:proofErr w:type="spellEnd"/>
            <w:r w:rsidRPr="008B21B2">
              <w:t xml:space="preserve"> И. И., Черных С. И, </w:t>
            </w:r>
            <w:r w:rsidRPr="008B21B2">
              <w:rPr>
                <w:bCs/>
                <w:iCs/>
              </w:rPr>
              <w:t xml:space="preserve">Современные тенденции цифровой трансформации государственного управления, </w:t>
            </w:r>
          </w:p>
          <w:p w14:paraId="235DF783" w14:textId="77777777" w:rsidR="00543BC6" w:rsidRPr="008B21B2" w:rsidRDefault="00543BC6" w:rsidP="00BE5BBA">
            <w:r w:rsidRPr="008B21B2">
              <w:t>Вестник Института экономики Российской академии наук, 2073-6487, 2018, 15 стр.</w:t>
            </w:r>
          </w:p>
        </w:tc>
        <w:tc>
          <w:tcPr>
            <w:tcW w:w="5559" w:type="dxa"/>
          </w:tcPr>
          <w:p w14:paraId="66ED1A41" w14:textId="77777777" w:rsidR="00543BC6" w:rsidRPr="008B21B2" w:rsidRDefault="00543BC6" w:rsidP="00C5646A">
            <w:r w:rsidRPr="008B21B2">
              <w:t>В работе исследуются изменения в государственном управлении, связанные с глобальными проблемами и развитием цифровых технологий. Основано на международном и отечественном опыте, обсуждаются цели</w:t>
            </w:r>
            <w:r w:rsidR="00BB6AE3" w:rsidRPr="008B21B2">
              <w:t xml:space="preserve"> «</w:t>
            </w:r>
            <w:r w:rsidRPr="008B21B2">
              <w:t>электронного правительства</w:t>
            </w:r>
            <w:r w:rsidR="00BB6AE3" w:rsidRPr="008B21B2">
              <w:t>»</w:t>
            </w:r>
            <w:r w:rsidRPr="008B21B2">
              <w:t xml:space="preserve"> и его эффективность. Особое внимание уделено модернизации госуправления в соответствии с отечественной Стратегией развития информационного общества до 2030 года.</w:t>
            </w:r>
          </w:p>
        </w:tc>
        <w:tc>
          <w:tcPr>
            <w:tcW w:w="1553" w:type="dxa"/>
          </w:tcPr>
          <w:p w14:paraId="31151C43" w14:textId="77777777" w:rsidR="00543BC6" w:rsidRPr="008B21B2" w:rsidRDefault="00011654" w:rsidP="00BE5BBA">
            <w:hyperlink r:id="rId10" w:history="1">
              <w:r w:rsidR="00543BC6" w:rsidRPr="008B21B2">
                <w:rPr>
                  <w:rStyle w:val="ac"/>
                </w:rPr>
                <w:t>https://cyberleninka.ru/article/n/sovremennye-tendentsii-tsifrovoy-transformatsii-gosudarstvennogo-upravleniya</w:t>
              </w:r>
            </w:hyperlink>
          </w:p>
          <w:p w14:paraId="11E9F85B" w14:textId="77777777" w:rsidR="00543BC6" w:rsidRPr="008B21B2" w:rsidRDefault="00543BC6" w:rsidP="00BE5BBA"/>
        </w:tc>
      </w:tr>
      <w:tr w:rsidR="00543BC6" w:rsidRPr="008B21B2" w14:paraId="44F62B7E" w14:textId="77777777" w:rsidTr="00BE5BBA">
        <w:tc>
          <w:tcPr>
            <w:tcW w:w="2233" w:type="dxa"/>
          </w:tcPr>
          <w:p w14:paraId="3167ADC3" w14:textId="77777777" w:rsidR="00543BC6" w:rsidRPr="008B21B2" w:rsidRDefault="00543BC6" w:rsidP="00C5646A">
            <w:pPr>
              <w:rPr>
                <w:bCs/>
              </w:rPr>
            </w:pPr>
            <w:r w:rsidRPr="008B21B2">
              <w:t xml:space="preserve">3. Зайцев А.В., </w:t>
            </w:r>
            <w:proofErr w:type="spellStart"/>
            <w:r w:rsidRPr="008B21B2">
              <w:t>Ахунзянова</w:t>
            </w:r>
            <w:proofErr w:type="spellEnd"/>
            <w:r w:rsidRPr="008B21B2">
              <w:t xml:space="preserve"> Ф.Т., Зябликов А.В., </w:t>
            </w:r>
            <w:r w:rsidRPr="008B21B2">
              <w:rPr>
                <w:bCs/>
                <w:iCs/>
              </w:rPr>
              <w:t xml:space="preserve">Цифровая трансформация публичной сферы: от </w:t>
            </w:r>
            <w:proofErr w:type="spellStart"/>
            <w:r w:rsidRPr="008B21B2">
              <w:rPr>
                <w:bCs/>
                <w:iCs/>
              </w:rPr>
              <w:t>офлайнкоммуникации</w:t>
            </w:r>
            <w:proofErr w:type="spellEnd"/>
            <w:r w:rsidRPr="008B21B2">
              <w:rPr>
                <w:bCs/>
                <w:iCs/>
              </w:rPr>
              <w:t xml:space="preserve"> к онлайн-диалогу власти и общества</w:t>
            </w:r>
            <w:r w:rsidRPr="008B21B2">
              <w:rPr>
                <w:bCs/>
              </w:rPr>
              <w:t>,</w:t>
            </w:r>
            <w:r w:rsidRPr="008B21B2">
              <w:t xml:space="preserve"> </w:t>
            </w:r>
            <w:proofErr w:type="spellStart"/>
            <w:r w:rsidRPr="008B21B2">
              <w:rPr>
                <w:bCs/>
              </w:rPr>
              <w:t>Социодинамика</w:t>
            </w:r>
            <w:proofErr w:type="spellEnd"/>
            <w:r w:rsidRPr="008B21B2">
              <w:rPr>
                <w:bCs/>
              </w:rPr>
              <w:t>, 2409-7144, 2023, 13 стр.</w:t>
            </w:r>
          </w:p>
        </w:tc>
        <w:tc>
          <w:tcPr>
            <w:tcW w:w="5559" w:type="dxa"/>
          </w:tcPr>
          <w:p w14:paraId="7181DC04" w14:textId="77777777" w:rsidR="00543BC6" w:rsidRPr="008B21B2" w:rsidRDefault="00543BC6" w:rsidP="00C5646A">
            <w:r w:rsidRPr="008B21B2">
              <w:t>Статья изучает современные тенденции во взаимодействии российских властей и общественности, фокусируясь на переходе от традиционного обще</w:t>
            </w:r>
            <w:r w:rsidR="00C5646A" w:rsidRPr="008B21B2">
              <w:t xml:space="preserve">ния к цифровым онлайн-диалогам. </w:t>
            </w:r>
            <w:r w:rsidRPr="008B21B2">
              <w:t>Исследование выявляет принципы этих изменений и подтверждает, что цифровая трансформация способствует усилению онлайн-коммуникаций между обществом и властью.</w:t>
            </w:r>
          </w:p>
        </w:tc>
        <w:tc>
          <w:tcPr>
            <w:tcW w:w="1553" w:type="dxa"/>
          </w:tcPr>
          <w:p w14:paraId="1DE27EEA" w14:textId="77777777" w:rsidR="00543BC6" w:rsidRPr="008B21B2" w:rsidRDefault="00011654" w:rsidP="00BE5BBA">
            <w:hyperlink r:id="rId11" w:history="1">
              <w:r w:rsidR="002419F2" w:rsidRPr="008B21B2">
                <w:rPr>
                  <w:rStyle w:val="ac"/>
                  <w:lang w:val="en-US"/>
                </w:rPr>
                <w:t>https</w:t>
              </w:r>
              <w:r w:rsidR="002419F2" w:rsidRPr="008B21B2">
                <w:rPr>
                  <w:rStyle w:val="ac"/>
                </w:rPr>
                <w:t>://</w:t>
              </w:r>
              <w:proofErr w:type="spellStart"/>
              <w:r w:rsidR="002419F2" w:rsidRPr="008B21B2">
                <w:rPr>
                  <w:rStyle w:val="ac"/>
                  <w:lang w:val="en-US"/>
                </w:rPr>
                <w:t>cyberleninka</w:t>
              </w:r>
              <w:proofErr w:type="spellEnd"/>
              <w:r w:rsidR="002419F2" w:rsidRPr="008B21B2">
                <w:rPr>
                  <w:rStyle w:val="ac"/>
                </w:rPr>
                <w:t>.</w:t>
              </w:r>
              <w:proofErr w:type="spellStart"/>
              <w:r w:rsidR="002419F2" w:rsidRPr="008B21B2">
                <w:rPr>
                  <w:rStyle w:val="ac"/>
                  <w:lang w:val="en-US"/>
                </w:rPr>
                <w:t>ru</w:t>
              </w:r>
              <w:proofErr w:type="spellEnd"/>
              <w:r w:rsidR="002419F2" w:rsidRPr="008B21B2">
                <w:rPr>
                  <w:rStyle w:val="ac"/>
                </w:rPr>
                <w:t>/</w:t>
              </w:r>
              <w:r w:rsidR="002419F2" w:rsidRPr="008B21B2">
                <w:rPr>
                  <w:rStyle w:val="ac"/>
                  <w:lang w:val="en-US"/>
                </w:rPr>
                <w:t>article</w:t>
              </w:r>
              <w:r w:rsidR="002419F2" w:rsidRPr="008B21B2">
                <w:rPr>
                  <w:rStyle w:val="ac"/>
                </w:rPr>
                <w:t>/</w:t>
              </w:r>
              <w:r w:rsidR="002419F2" w:rsidRPr="008B21B2">
                <w:rPr>
                  <w:rStyle w:val="ac"/>
                  <w:lang w:val="en-US"/>
                </w:rPr>
                <w:t>n</w:t>
              </w:r>
              <w:r w:rsidR="002419F2" w:rsidRPr="008B21B2">
                <w:rPr>
                  <w:rStyle w:val="ac"/>
                </w:rPr>
                <w:t>/</w:t>
              </w:r>
              <w:proofErr w:type="spellStart"/>
              <w:r w:rsidR="002419F2" w:rsidRPr="008B21B2">
                <w:rPr>
                  <w:rStyle w:val="ac"/>
                  <w:lang w:val="en-US"/>
                </w:rPr>
                <w:t>tsifrovaya</w:t>
              </w:r>
              <w:proofErr w:type="spellEnd"/>
              <w:r w:rsidR="002419F2" w:rsidRPr="008B21B2">
                <w:rPr>
                  <w:rStyle w:val="ac"/>
                </w:rPr>
                <w:t>-</w:t>
              </w:r>
              <w:proofErr w:type="spellStart"/>
              <w:r w:rsidR="002419F2" w:rsidRPr="008B21B2">
                <w:rPr>
                  <w:rStyle w:val="ac"/>
                  <w:lang w:val="en-US"/>
                </w:rPr>
                <w:t>transformatsiya</w:t>
              </w:r>
              <w:proofErr w:type="spellEnd"/>
              <w:r w:rsidR="002419F2" w:rsidRPr="008B21B2">
                <w:rPr>
                  <w:rStyle w:val="ac"/>
                </w:rPr>
                <w:t>-</w:t>
              </w:r>
              <w:proofErr w:type="spellStart"/>
              <w:r w:rsidR="002419F2" w:rsidRPr="008B21B2">
                <w:rPr>
                  <w:rStyle w:val="ac"/>
                  <w:lang w:val="en-US"/>
                </w:rPr>
                <w:t>publichnoy</w:t>
              </w:r>
              <w:proofErr w:type="spellEnd"/>
            </w:hyperlink>
          </w:p>
          <w:p w14:paraId="152B9B6C" w14:textId="77777777" w:rsidR="00543BC6" w:rsidRPr="008B21B2" w:rsidRDefault="00543BC6" w:rsidP="00BE5BBA"/>
        </w:tc>
      </w:tr>
    </w:tbl>
    <w:p w14:paraId="01505A2D" w14:textId="59CB1BF3" w:rsidR="00B91660" w:rsidRPr="008B21B2" w:rsidRDefault="00B91660">
      <w:r w:rsidRPr="008B21B2">
        <w:br w:type="page"/>
      </w:r>
    </w:p>
    <w:p w14:paraId="32EF4F86" w14:textId="6ED579CC" w:rsidR="00C5646A" w:rsidRPr="008B21B2" w:rsidRDefault="00C5646A" w:rsidP="00B91660">
      <w:pPr>
        <w:ind w:left="-142"/>
        <w:rPr>
          <w:sz w:val="28"/>
          <w:szCs w:val="28"/>
        </w:rPr>
      </w:pPr>
      <w:r w:rsidRPr="008B21B2">
        <w:rPr>
          <w:sz w:val="28"/>
          <w:szCs w:val="28"/>
        </w:rPr>
        <w:lastRenderedPageBreak/>
        <w:t>Продолжение таблицы 1.1 – Теоретический анализ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233"/>
        <w:gridCol w:w="5559"/>
        <w:gridCol w:w="1553"/>
      </w:tblGrid>
      <w:tr w:rsidR="00543BC6" w:rsidRPr="008B21B2" w14:paraId="26673A97" w14:textId="77777777" w:rsidTr="00BE5BBA">
        <w:tc>
          <w:tcPr>
            <w:tcW w:w="2233" w:type="dxa"/>
          </w:tcPr>
          <w:p w14:paraId="21CA9DD9" w14:textId="77777777" w:rsidR="00543BC6" w:rsidRPr="008B21B2" w:rsidRDefault="00543BC6" w:rsidP="00BE5BBA">
            <w:pPr>
              <w:rPr>
                <w:bCs/>
              </w:rPr>
            </w:pPr>
            <w:r w:rsidRPr="008B21B2">
              <w:t xml:space="preserve">4. Абрамов Виктор Иванович, Андреев Виталий Дмитриевич, </w:t>
            </w:r>
            <w:r w:rsidR="00C5646A" w:rsidRPr="008B21B2">
              <w:rPr>
                <w:bCs/>
                <w:iCs/>
              </w:rPr>
              <w:t>Проблемы и перспективы цифровой трансформации государственного и муниципального управления в регионе (на примере кемеровской области</w:t>
            </w:r>
            <w:r w:rsidRPr="008B21B2">
              <w:rPr>
                <w:bCs/>
                <w:iCs/>
              </w:rPr>
              <w:t>)</w:t>
            </w:r>
          </w:p>
          <w:p w14:paraId="75166353" w14:textId="77777777" w:rsidR="00543BC6" w:rsidRPr="008B21B2" w:rsidRDefault="00543BC6" w:rsidP="00BE5BBA">
            <w:proofErr w:type="spellStart"/>
            <w:r w:rsidRPr="008B21B2">
              <w:t>Ars</w:t>
            </w:r>
            <w:proofErr w:type="spellEnd"/>
            <w:r w:rsidRPr="008B21B2">
              <w:t xml:space="preserve"> </w:t>
            </w:r>
            <w:proofErr w:type="spellStart"/>
            <w:r w:rsidRPr="008B21B2">
              <w:t>Administrandi</w:t>
            </w:r>
            <w:proofErr w:type="spellEnd"/>
            <w:r w:rsidRPr="008B21B2">
              <w:t>, 2218-9173, 2022, 34 стр.</w:t>
            </w:r>
          </w:p>
        </w:tc>
        <w:tc>
          <w:tcPr>
            <w:tcW w:w="5559" w:type="dxa"/>
          </w:tcPr>
          <w:p w14:paraId="76ED4AA7" w14:textId="77777777" w:rsidR="00543BC6" w:rsidRPr="008B21B2" w:rsidRDefault="00543BC6" w:rsidP="00BE5BBA">
            <w:r w:rsidRPr="008B21B2">
              <w:t>Успешная цифровая трансформация государственного и муниципального управления может повысить социальные и экономические ресурсы регионов России при оптимизации бюджетных затрат. Цель исследования – определить проблемы и перспективы цифровизации на примере Кемеровской области (Кузбасса). Анализ госпрограммы</w:t>
            </w:r>
            <w:r w:rsidR="00BB6AE3" w:rsidRPr="008B21B2">
              <w:t xml:space="preserve"> «</w:t>
            </w:r>
            <w:r w:rsidRPr="008B21B2">
              <w:t>Информационное общество Кузбасса</w:t>
            </w:r>
            <w:r w:rsidR="00BB6AE3" w:rsidRPr="008B21B2">
              <w:t>»</w:t>
            </w:r>
            <w:r w:rsidRPr="008B21B2">
              <w:t xml:space="preserve"> (2014–2024 гг.) и Стратегии цифровой трансформации региона выявил недостаточную системность во взаимодействии власти, бизнеса и общества, а также низкую цифровую зрелость в сферах образования, ЖКХ и здравоохранения. Для решения проблем предложено создание цифровой экосистемы с использованием механизмов сбора и обработки данных. Вывод: стратегические документы Кузбасса соответствуют начальному этапу цифровизации, однако необходимо усилить внимание ко второму этапу, направленному на развитие ключевых отраслей.</w:t>
            </w:r>
          </w:p>
        </w:tc>
        <w:tc>
          <w:tcPr>
            <w:tcW w:w="1553" w:type="dxa"/>
          </w:tcPr>
          <w:p w14:paraId="0855F144" w14:textId="77777777" w:rsidR="00543BC6" w:rsidRPr="008B21B2" w:rsidRDefault="00011654" w:rsidP="00BE5BBA">
            <w:hyperlink r:id="rId12" w:history="1">
              <w:r w:rsidR="00543BC6" w:rsidRPr="008B21B2">
                <w:rPr>
                  <w:rStyle w:val="ac"/>
                </w:rPr>
                <w:t>https://cyberleninka.ru/article/n/problemy-i-perspektivy-tsifrovoy-transformatsii-gosudarstvennogo-i-munitsipalnogo-upravleniya-v-regione-na-primere-kemerovskoy</w:t>
              </w:r>
            </w:hyperlink>
          </w:p>
          <w:p w14:paraId="64157646" w14:textId="77777777" w:rsidR="00543BC6" w:rsidRPr="008B21B2" w:rsidRDefault="00543BC6" w:rsidP="00BE5BBA"/>
        </w:tc>
      </w:tr>
      <w:tr w:rsidR="00543BC6" w:rsidRPr="008B21B2" w14:paraId="12C996F4" w14:textId="77777777" w:rsidTr="00BE5BBA">
        <w:tc>
          <w:tcPr>
            <w:tcW w:w="2233" w:type="dxa"/>
          </w:tcPr>
          <w:p w14:paraId="613F808E" w14:textId="77777777" w:rsidR="00543BC6" w:rsidRPr="008B21B2" w:rsidRDefault="00543BC6" w:rsidP="00BE5BBA">
            <w:pPr>
              <w:rPr>
                <w:bCs/>
              </w:rPr>
            </w:pPr>
            <w:r w:rsidRPr="008B21B2">
              <w:t xml:space="preserve">5. Евдокимов Иван Дмитриевич, Ведерникова Элоиза Олеговна, </w:t>
            </w:r>
            <w:proofErr w:type="spellStart"/>
            <w:r w:rsidRPr="008B21B2">
              <w:t>Турганбаева</w:t>
            </w:r>
            <w:proofErr w:type="spellEnd"/>
            <w:r w:rsidRPr="008B21B2">
              <w:t xml:space="preserve"> </w:t>
            </w:r>
            <w:proofErr w:type="spellStart"/>
            <w:r w:rsidRPr="008B21B2">
              <w:t>Даткаайым</w:t>
            </w:r>
            <w:proofErr w:type="spellEnd"/>
            <w:r w:rsidRPr="008B21B2">
              <w:t xml:space="preserve"> </w:t>
            </w:r>
            <w:proofErr w:type="spellStart"/>
            <w:r w:rsidRPr="008B21B2">
              <w:t>Кубатбековн</w:t>
            </w:r>
            <w:proofErr w:type="spellEnd"/>
            <w:r w:rsidRPr="008B21B2">
              <w:t xml:space="preserve">, </w:t>
            </w:r>
            <w:r w:rsidRPr="008B21B2">
              <w:rPr>
                <w:bCs/>
                <w:iCs/>
              </w:rPr>
              <w:t>Цифровой рубль: механизм работы и значение для экономики</w:t>
            </w:r>
          </w:p>
          <w:p w14:paraId="5C33AF49" w14:textId="77777777" w:rsidR="00543BC6" w:rsidRPr="008B21B2" w:rsidRDefault="00543BC6" w:rsidP="00BE5BBA">
            <w:r w:rsidRPr="008B21B2">
              <w:t>Шаг в науку, 2542-1069, 2024, 5 стр.</w:t>
            </w:r>
          </w:p>
        </w:tc>
        <w:tc>
          <w:tcPr>
            <w:tcW w:w="5559" w:type="dxa"/>
          </w:tcPr>
          <w:p w14:paraId="45D86C58" w14:textId="77777777" w:rsidR="00543BC6" w:rsidRPr="008B21B2" w:rsidRDefault="00543BC6" w:rsidP="00BE5BBA">
            <w:r w:rsidRPr="008B21B2">
              <w:t>Цифровой рубль способствует развитию национальной валюты и повышению эффективности экономических процессов. Успешная интеграция этой инновации требует глубокого понимания всеми участниками рынка. Исследования являются анализами механизма работы цифрового рубля, его отличий от текущих форм денег и роли в экономической системе. Применялись методы наблюдения, сравнения и гипотетико-дедуктивный метод. Цифровой рубль не заменит традиционные формы валюты, а дополнит их на взаимовыгодных условиях. Несмотря на сложность изучения пилотного проекта и прогнозируемые результаты, необходимо дальнейшее исследование потенциала цифрового рубля в долгосрочной перспективе.</w:t>
            </w:r>
          </w:p>
        </w:tc>
        <w:tc>
          <w:tcPr>
            <w:tcW w:w="1553" w:type="dxa"/>
          </w:tcPr>
          <w:p w14:paraId="1AC14A3B" w14:textId="77777777" w:rsidR="00543BC6" w:rsidRPr="008B21B2" w:rsidRDefault="00011654" w:rsidP="00BE5BBA">
            <w:hyperlink r:id="rId13" w:history="1">
              <w:r w:rsidR="00543BC6" w:rsidRPr="008B21B2">
                <w:rPr>
                  <w:rStyle w:val="ac"/>
                </w:rPr>
                <w:t>https://cyberleninka.ru/article/n/tsifrovoy-rubl-mehanizm-raboty-i-znachenie-dlya-ekonomiki</w:t>
              </w:r>
            </w:hyperlink>
          </w:p>
          <w:p w14:paraId="0449803F" w14:textId="77777777" w:rsidR="00543BC6" w:rsidRPr="008B21B2" w:rsidRDefault="00543BC6" w:rsidP="00BE5BBA"/>
        </w:tc>
      </w:tr>
      <w:tr w:rsidR="00543BC6" w:rsidRPr="008B21B2" w14:paraId="47DE49AE" w14:textId="77777777" w:rsidTr="00BE5BBA">
        <w:tc>
          <w:tcPr>
            <w:tcW w:w="2233" w:type="dxa"/>
          </w:tcPr>
          <w:p w14:paraId="5AB0CC9B" w14:textId="77777777" w:rsidR="00543BC6" w:rsidRPr="008B21B2" w:rsidRDefault="00543BC6" w:rsidP="00BE5BBA">
            <w:pPr>
              <w:rPr>
                <w:bCs/>
              </w:rPr>
            </w:pPr>
            <w:r w:rsidRPr="008B21B2">
              <w:t xml:space="preserve">6. Клепалова Ю. И., Брюхова О. Ю., </w:t>
            </w:r>
            <w:r w:rsidRPr="008B21B2">
              <w:rPr>
                <w:bCs/>
                <w:iCs/>
              </w:rPr>
              <w:t>Переход на электронные кадровые документы: реалии и перспективы</w:t>
            </w:r>
          </w:p>
          <w:p w14:paraId="4BA63877" w14:textId="77777777" w:rsidR="00543BC6" w:rsidRPr="008B21B2" w:rsidRDefault="00543BC6" w:rsidP="00BE5BBA">
            <w:r w:rsidRPr="008B21B2">
              <w:t xml:space="preserve">Пермский юридический </w:t>
            </w:r>
            <w:proofErr w:type="gramStart"/>
            <w:r w:rsidRPr="008B21B2">
              <w:t>альманах ,</w:t>
            </w:r>
            <w:proofErr w:type="gramEnd"/>
            <w:r w:rsidRPr="008B21B2">
              <w:t xml:space="preserve"> 2618-8260, 2020, 10 стр.</w:t>
            </w:r>
          </w:p>
        </w:tc>
        <w:tc>
          <w:tcPr>
            <w:tcW w:w="5559" w:type="dxa"/>
          </w:tcPr>
          <w:p w14:paraId="42D1051F" w14:textId="77777777" w:rsidR="00543BC6" w:rsidRPr="008B21B2" w:rsidRDefault="00543BC6" w:rsidP="00BE5BBA">
            <w:r w:rsidRPr="008B21B2">
              <w:t>Статья посвящена переходу на электронный документооборот в сфере кадрового делопроизводства в рамках программы</w:t>
            </w:r>
            <w:r w:rsidR="00BB6AE3" w:rsidRPr="008B21B2">
              <w:t xml:space="preserve"> «</w:t>
            </w:r>
            <w:r w:rsidRPr="008B21B2">
              <w:t>Цифровая экономика РФ</w:t>
            </w:r>
            <w:r w:rsidR="00BB6AE3" w:rsidRPr="008B21B2">
              <w:t>»</w:t>
            </w:r>
            <w:r w:rsidRPr="008B21B2">
              <w:t>. В ней анализируются юридические и организационные аспекты, а также рассматриваются перспективы внедрения электронных документов в этой области. Исследуется степень готовности российского населения к этим изменениям. Обсуждается возможность цифрового подписания трудовых договоров и использования расчетных листков в электронной форме. Особое внимание уделяется замене бумажных трудовых книжек электронными вариантами. Выделяются преимущества для государства, работников и работодателей, а также выявляются возможные сложности и риски, связанные с введением электронных трудовых книжек.</w:t>
            </w:r>
          </w:p>
        </w:tc>
        <w:tc>
          <w:tcPr>
            <w:tcW w:w="1553" w:type="dxa"/>
          </w:tcPr>
          <w:p w14:paraId="67BE5292" w14:textId="77777777" w:rsidR="00543BC6" w:rsidRPr="008B21B2" w:rsidRDefault="00011654" w:rsidP="00BE5BBA">
            <w:hyperlink r:id="rId14" w:history="1">
              <w:r w:rsidR="00543BC6" w:rsidRPr="008B21B2">
                <w:rPr>
                  <w:rStyle w:val="ac"/>
                </w:rPr>
                <w:t>https://cyberleninka.ru/article/n/perehod-na-elektronnye-kadrovye-dokumenty-realii-i-perspektivy</w:t>
              </w:r>
            </w:hyperlink>
          </w:p>
          <w:p w14:paraId="0B72A2DA" w14:textId="77777777" w:rsidR="00543BC6" w:rsidRPr="008B21B2" w:rsidRDefault="00543BC6" w:rsidP="00BE5BBA"/>
        </w:tc>
      </w:tr>
      <w:tr w:rsidR="00543BC6" w:rsidRPr="008B21B2" w14:paraId="21ACBFE2" w14:textId="77777777" w:rsidTr="00BE5BBA">
        <w:tc>
          <w:tcPr>
            <w:tcW w:w="2233" w:type="dxa"/>
          </w:tcPr>
          <w:p w14:paraId="35BD72CD" w14:textId="77777777" w:rsidR="00543BC6" w:rsidRPr="008B21B2" w:rsidRDefault="00543BC6" w:rsidP="00C5646A">
            <w:r w:rsidRPr="008B21B2">
              <w:t xml:space="preserve">7. Данилова А. В., </w:t>
            </w:r>
          </w:p>
        </w:tc>
        <w:tc>
          <w:tcPr>
            <w:tcW w:w="5559" w:type="dxa"/>
          </w:tcPr>
          <w:p w14:paraId="3FE9ED1A" w14:textId="77777777" w:rsidR="00543BC6" w:rsidRPr="008B21B2" w:rsidRDefault="00543BC6" w:rsidP="00C5646A">
            <w:r w:rsidRPr="008B21B2">
              <w:t xml:space="preserve">В статье обсуждаются определённые вопросы </w:t>
            </w:r>
          </w:p>
        </w:tc>
        <w:tc>
          <w:tcPr>
            <w:tcW w:w="1553" w:type="dxa"/>
          </w:tcPr>
          <w:p w14:paraId="0C39D4FE" w14:textId="77777777" w:rsidR="00543BC6" w:rsidRPr="008B21B2" w:rsidRDefault="00543BC6" w:rsidP="00BE5BBA"/>
        </w:tc>
      </w:tr>
    </w:tbl>
    <w:p w14:paraId="7B4A0FFF" w14:textId="77777777" w:rsidR="00C5646A" w:rsidRPr="008B21B2" w:rsidRDefault="00C5646A" w:rsidP="00B91660">
      <w:pPr>
        <w:ind w:left="-142"/>
        <w:rPr>
          <w:sz w:val="28"/>
          <w:szCs w:val="28"/>
          <w:lang w:val="en-US"/>
        </w:rPr>
      </w:pPr>
      <w:r w:rsidRPr="008B21B2">
        <w:rPr>
          <w:sz w:val="28"/>
          <w:szCs w:val="28"/>
        </w:rPr>
        <w:lastRenderedPageBreak/>
        <w:t>Продолжение таблицы 1.1 – Теоретический анализ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233"/>
        <w:gridCol w:w="5559"/>
        <w:gridCol w:w="1553"/>
      </w:tblGrid>
      <w:tr w:rsidR="00C5646A" w:rsidRPr="008B21B2" w14:paraId="3F907094" w14:textId="77777777" w:rsidTr="00BE5BBA">
        <w:tc>
          <w:tcPr>
            <w:tcW w:w="2233" w:type="dxa"/>
          </w:tcPr>
          <w:p w14:paraId="6354B41A" w14:textId="77777777" w:rsidR="00C5646A" w:rsidRPr="008B21B2" w:rsidRDefault="00C5646A" w:rsidP="00BE5BBA">
            <w:r w:rsidRPr="008B21B2">
              <w:t>Медведева Н. В.,</w:t>
            </w:r>
            <w:r w:rsidRPr="008B21B2">
              <w:rPr>
                <w:bCs/>
                <w:iCs/>
                <w:color w:val="000000"/>
                <w:kern w:val="36"/>
                <w:bdr w:val="none" w:sz="0" w:space="0" w:color="auto" w:frame="1"/>
              </w:rPr>
              <w:t xml:space="preserve"> </w:t>
            </w:r>
            <w:r w:rsidRPr="008B21B2">
              <w:rPr>
                <w:bCs/>
                <w:iCs/>
              </w:rPr>
              <w:t>Проблемы государственного управления сферой образования в регионе и некоторые пути их решения (на примере московской области)</w:t>
            </w:r>
            <w:r w:rsidRPr="008B21B2">
              <w:rPr>
                <w:bCs/>
              </w:rPr>
              <w:t>, Экономика и социум</w:t>
            </w:r>
            <w:r w:rsidRPr="008B21B2">
              <w:t>, 2225-1545, 2019, 8 стр.</w:t>
            </w:r>
          </w:p>
        </w:tc>
        <w:tc>
          <w:tcPr>
            <w:tcW w:w="5559" w:type="dxa"/>
          </w:tcPr>
          <w:p w14:paraId="438E3D0F" w14:textId="77777777" w:rsidR="00C5646A" w:rsidRPr="008B21B2" w:rsidRDefault="00C5646A" w:rsidP="00BE5BBA">
            <w:r w:rsidRPr="008B21B2">
              <w:t>управления образованием на региональном уровне. Отмечено, что в Московской области проблемы связаны с кадровым обеспечением и уровнем компетентности, финансовым управлением, недостаточно эффективной цифровизацией, слабым взаимодействием региональных властей с общественностью и другими факторами. Предлагаются некоторые решения для преодоления выявленных трудностей, которые могли бы быть применены также в системах управления общим средним образованием в других регионах России.</w:t>
            </w:r>
          </w:p>
        </w:tc>
        <w:tc>
          <w:tcPr>
            <w:tcW w:w="1553" w:type="dxa"/>
          </w:tcPr>
          <w:p w14:paraId="42C94CB4" w14:textId="77777777" w:rsidR="00C5646A" w:rsidRPr="008B21B2" w:rsidRDefault="00011654" w:rsidP="00BE5BBA">
            <w:hyperlink r:id="rId15" w:history="1">
              <w:r w:rsidR="00194555" w:rsidRPr="008B21B2">
                <w:rPr>
                  <w:rStyle w:val="ac"/>
                  <w:lang w:val="en-US"/>
                </w:rPr>
                <w:t>https</w:t>
              </w:r>
              <w:r w:rsidR="00194555" w:rsidRPr="008B21B2">
                <w:rPr>
                  <w:rStyle w:val="ac"/>
                </w:rPr>
                <w:t>://</w:t>
              </w:r>
              <w:proofErr w:type="spellStart"/>
              <w:r w:rsidR="00194555" w:rsidRPr="008B21B2">
                <w:rPr>
                  <w:rStyle w:val="ac"/>
                  <w:lang w:val="en-US"/>
                </w:rPr>
                <w:t>cyberleninka</w:t>
              </w:r>
              <w:proofErr w:type="spellEnd"/>
              <w:r w:rsidR="00194555" w:rsidRPr="008B21B2">
                <w:rPr>
                  <w:rStyle w:val="ac"/>
                </w:rPr>
                <w:t>.</w:t>
              </w:r>
              <w:proofErr w:type="spellStart"/>
              <w:r w:rsidR="00194555" w:rsidRPr="008B21B2">
                <w:rPr>
                  <w:rStyle w:val="ac"/>
                  <w:lang w:val="en-US"/>
                </w:rPr>
                <w:t>ru</w:t>
              </w:r>
              <w:proofErr w:type="spellEnd"/>
              <w:r w:rsidR="00194555" w:rsidRPr="008B21B2">
                <w:rPr>
                  <w:rStyle w:val="ac"/>
                </w:rPr>
                <w:t>/</w:t>
              </w:r>
              <w:r w:rsidR="00194555" w:rsidRPr="008B21B2">
                <w:rPr>
                  <w:rStyle w:val="ac"/>
                  <w:lang w:val="en-US"/>
                </w:rPr>
                <w:t>article</w:t>
              </w:r>
              <w:r w:rsidR="00194555" w:rsidRPr="008B21B2">
                <w:rPr>
                  <w:rStyle w:val="ac"/>
                </w:rPr>
                <w:t>/</w:t>
              </w:r>
              <w:r w:rsidR="00194555" w:rsidRPr="008B21B2">
                <w:rPr>
                  <w:rStyle w:val="ac"/>
                  <w:lang w:val="en-US"/>
                </w:rPr>
                <w:t>n</w:t>
              </w:r>
              <w:r w:rsidR="00194555" w:rsidRPr="008B21B2">
                <w:rPr>
                  <w:rStyle w:val="ac"/>
                </w:rPr>
                <w:t>/</w:t>
              </w:r>
              <w:proofErr w:type="spellStart"/>
              <w:r w:rsidR="00194555" w:rsidRPr="008B21B2">
                <w:rPr>
                  <w:rStyle w:val="ac"/>
                  <w:lang w:val="en-US"/>
                </w:rPr>
                <w:t>problemy</w:t>
              </w:r>
              <w:proofErr w:type="spellEnd"/>
              <w:r w:rsidR="00194555" w:rsidRPr="008B21B2">
                <w:rPr>
                  <w:rStyle w:val="ac"/>
                </w:rPr>
                <w:t>-</w:t>
              </w:r>
              <w:proofErr w:type="spellStart"/>
              <w:r w:rsidR="00194555" w:rsidRPr="008B21B2">
                <w:rPr>
                  <w:rStyle w:val="ac"/>
                  <w:lang w:val="en-US"/>
                </w:rPr>
                <w:t>gosudarstvennogo</w:t>
              </w:r>
              <w:proofErr w:type="spellEnd"/>
              <w:r w:rsidR="00194555" w:rsidRPr="008B21B2">
                <w:rPr>
                  <w:rStyle w:val="ac"/>
                </w:rPr>
                <w:t>-</w:t>
              </w:r>
              <w:proofErr w:type="spellStart"/>
              <w:r w:rsidR="00194555" w:rsidRPr="008B21B2">
                <w:rPr>
                  <w:rStyle w:val="ac"/>
                  <w:lang w:val="en-US"/>
                </w:rPr>
                <w:t>upravleniya</w:t>
              </w:r>
              <w:proofErr w:type="spellEnd"/>
              <w:r w:rsidR="00194555" w:rsidRPr="008B21B2">
                <w:rPr>
                  <w:rStyle w:val="ac"/>
                </w:rPr>
                <w:t>-</w:t>
              </w:r>
              <w:proofErr w:type="spellStart"/>
              <w:r w:rsidR="00194555" w:rsidRPr="008B21B2">
                <w:rPr>
                  <w:rStyle w:val="ac"/>
                  <w:lang w:val="en-US"/>
                </w:rPr>
                <w:t>sferoy</w:t>
              </w:r>
              <w:proofErr w:type="spellEnd"/>
              <w:r w:rsidR="00194555" w:rsidRPr="008B21B2">
                <w:rPr>
                  <w:rStyle w:val="ac"/>
                </w:rPr>
                <w:t>-</w:t>
              </w:r>
              <w:proofErr w:type="spellStart"/>
              <w:r w:rsidR="00194555" w:rsidRPr="008B21B2">
                <w:rPr>
                  <w:rStyle w:val="ac"/>
                  <w:lang w:val="en-US"/>
                </w:rPr>
                <w:t>obrazovaniya</w:t>
              </w:r>
              <w:proofErr w:type="spellEnd"/>
            </w:hyperlink>
            <w:r w:rsidR="00194555" w:rsidRPr="008B21B2">
              <w:t xml:space="preserve"> </w:t>
            </w:r>
            <w:r w:rsidR="00C5646A" w:rsidRPr="008B21B2">
              <w:t xml:space="preserve"> </w:t>
            </w:r>
          </w:p>
        </w:tc>
      </w:tr>
      <w:tr w:rsidR="00543BC6" w:rsidRPr="008B21B2" w14:paraId="306A57CA" w14:textId="77777777" w:rsidTr="00BE5BBA">
        <w:tc>
          <w:tcPr>
            <w:tcW w:w="2233" w:type="dxa"/>
          </w:tcPr>
          <w:p w14:paraId="233BB9C8" w14:textId="77777777" w:rsidR="00543BC6" w:rsidRPr="008B21B2" w:rsidRDefault="00543BC6" w:rsidP="00BE5BBA">
            <w:pPr>
              <w:rPr>
                <w:bCs/>
              </w:rPr>
            </w:pPr>
            <w:r w:rsidRPr="008B21B2">
              <w:t xml:space="preserve">8. И Н. Третьякова, Н Ю. Ершов, О В. </w:t>
            </w:r>
            <w:proofErr w:type="spellStart"/>
            <w:r w:rsidRPr="008B21B2">
              <w:t>Махнычева</w:t>
            </w:r>
            <w:proofErr w:type="spellEnd"/>
            <w:r w:rsidRPr="008B21B2">
              <w:t xml:space="preserve">, </w:t>
            </w:r>
            <w:r w:rsidR="00C5646A" w:rsidRPr="008B21B2">
              <w:rPr>
                <w:bCs/>
                <w:iCs/>
              </w:rPr>
              <w:t>Финансовые технологии как инновационный инструмент трансформации банковской индустрии</w:t>
            </w:r>
          </w:p>
          <w:p w14:paraId="4552E33B" w14:textId="77777777" w:rsidR="00543BC6" w:rsidRPr="008B21B2" w:rsidRDefault="00543BC6" w:rsidP="00BE5BBA">
            <w:r w:rsidRPr="008B21B2">
              <w:t>Вестник Академии знаний, 2304-6139, 2024, 5 стр.</w:t>
            </w:r>
          </w:p>
        </w:tc>
        <w:tc>
          <w:tcPr>
            <w:tcW w:w="5559" w:type="dxa"/>
          </w:tcPr>
          <w:p w14:paraId="17E42368" w14:textId="77777777" w:rsidR="00543BC6" w:rsidRPr="008B21B2" w:rsidRDefault="00543BC6" w:rsidP="00194555">
            <w:r w:rsidRPr="008B21B2">
              <w:t xml:space="preserve">В современном мире почти все отрасли экономики адаптируют свою деятельность в ответ на процессы цифровизации. Этот переход даёт бизнесу множество преимуществ, включая расширение клиентской базы, увеличение присутствия на рынке, масштабирование операций, что в конечном итоге ведет к росту прибыльности. Финансовые технологии играют ключевую роль в нынешних условиях, быстро внедряясь в разнообразные бизнес-модели. Исследование показало, что финансовые технологии активно применяются в банковской сфере, создавая новые области конкуренции и взаимодействия. </w:t>
            </w:r>
          </w:p>
        </w:tc>
        <w:tc>
          <w:tcPr>
            <w:tcW w:w="1553" w:type="dxa"/>
          </w:tcPr>
          <w:p w14:paraId="262EFF82" w14:textId="77777777" w:rsidR="00543BC6" w:rsidRPr="008B21B2" w:rsidRDefault="00011654" w:rsidP="00BE5BBA">
            <w:hyperlink r:id="rId16" w:history="1">
              <w:r w:rsidR="00543BC6" w:rsidRPr="008B21B2">
                <w:rPr>
                  <w:rStyle w:val="ac"/>
                </w:rPr>
                <w:t>https://cyberleninka.ru/article/n/finansovye-tehnologii-kak-innovatsionnyy-instrument-transformatsii-bankovskoy-industrii</w:t>
              </w:r>
            </w:hyperlink>
          </w:p>
          <w:p w14:paraId="740CF6F0" w14:textId="77777777" w:rsidR="00543BC6" w:rsidRPr="008B21B2" w:rsidRDefault="00543BC6" w:rsidP="00BE5BBA"/>
        </w:tc>
      </w:tr>
      <w:tr w:rsidR="00543BC6" w:rsidRPr="008B21B2" w14:paraId="434F170A" w14:textId="77777777" w:rsidTr="00BE5BBA">
        <w:tc>
          <w:tcPr>
            <w:tcW w:w="2233" w:type="dxa"/>
          </w:tcPr>
          <w:p w14:paraId="7AB6AAEF" w14:textId="77777777" w:rsidR="00543BC6" w:rsidRPr="008B21B2" w:rsidRDefault="00543BC6" w:rsidP="00BE5BBA">
            <w:r w:rsidRPr="008B21B2">
              <w:t xml:space="preserve">9. </w:t>
            </w:r>
            <w:proofErr w:type="spellStart"/>
            <w:r w:rsidRPr="008B21B2">
              <w:t>Юсупалиев</w:t>
            </w:r>
            <w:proofErr w:type="spellEnd"/>
            <w:r w:rsidRPr="008B21B2">
              <w:t xml:space="preserve">, </w:t>
            </w:r>
            <w:proofErr w:type="spellStart"/>
            <w:r w:rsidRPr="008B21B2">
              <w:t>Даврон</w:t>
            </w:r>
            <w:proofErr w:type="spellEnd"/>
            <w:r w:rsidRPr="008B21B2">
              <w:t xml:space="preserve"> </w:t>
            </w:r>
            <w:proofErr w:type="spellStart"/>
            <w:r w:rsidRPr="008B21B2">
              <w:t>Дилшод</w:t>
            </w:r>
            <w:proofErr w:type="spellEnd"/>
            <w:r w:rsidRPr="008B21B2">
              <w:t xml:space="preserve"> Угли,</w:t>
            </w:r>
          </w:p>
          <w:p w14:paraId="4CC888C3" w14:textId="77777777" w:rsidR="00543BC6" w:rsidRPr="008B21B2" w:rsidRDefault="00543BC6" w:rsidP="00BE5BBA">
            <w:pPr>
              <w:rPr>
                <w:bCs/>
              </w:rPr>
            </w:pPr>
            <w:r w:rsidRPr="008B21B2">
              <w:t xml:space="preserve"> </w:t>
            </w:r>
            <w:r w:rsidR="00C5646A" w:rsidRPr="008B21B2">
              <w:rPr>
                <w:bCs/>
                <w:iCs/>
              </w:rPr>
              <w:t>Понятие и сущность цифровизации правовых институтов</w:t>
            </w:r>
            <w:r w:rsidRPr="008B21B2">
              <w:rPr>
                <w:bCs/>
                <w:iCs/>
              </w:rPr>
              <w:t xml:space="preserve">, </w:t>
            </w:r>
            <w:r w:rsidRPr="008B21B2">
              <w:rPr>
                <w:bCs/>
                <w:iCs/>
                <w:lang w:val="en-US"/>
              </w:rPr>
              <w:t>Oriental</w:t>
            </w:r>
            <w:r w:rsidRPr="008B21B2">
              <w:rPr>
                <w:bCs/>
                <w:iCs/>
              </w:rPr>
              <w:t xml:space="preserve"> </w:t>
            </w:r>
            <w:r w:rsidRPr="008B21B2">
              <w:rPr>
                <w:bCs/>
                <w:iCs/>
                <w:lang w:val="en-US"/>
              </w:rPr>
              <w:t>renaissance</w:t>
            </w:r>
            <w:r w:rsidRPr="008B21B2">
              <w:rPr>
                <w:bCs/>
                <w:iCs/>
              </w:rPr>
              <w:t xml:space="preserve">: </w:t>
            </w:r>
            <w:r w:rsidRPr="008B21B2">
              <w:rPr>
                <w:bCs/>
                <w:iCs/>
                <w:lang w:val="en-US"/>
              </w:rPr>
              <w:t>Innovative</w:t>
            </w:r>
            <w:r w:rsidRPr="008B21B2">
              <w:rPr>
                <w:bCs/>
                <w:iCs/>
              </w:rPr>
              <w:t xml:space="preserve">, </w:t>
            </w:r>
            <w:r w:rsidRPr="008B21B2">
              <w:rPr>
                <w:bCs/>
                <w:iCs/>
                <w:lang w:val="en-US"/>
              </w:rPr>
              <w:t>educational</w:t>
            </w:r>
            <w:r w:rsidRPr="008B21B2">
              <w:rPr>
                <w:bCs/>
                <w:iCs/>
              </w:rPr>
              <w:t xml:space="preserve">, </w:t>
            </w:r>
            <w:r w:rsidRPr="008B21B2">
              <w:rPr>
                <w:bCs/>
                <w:iCs/>
                <w:lang w:val="en-US"/>
              </w:rPr>
              <w:t>natural</w:t>
            </w:r>
            <w:r w:rsidRPr="008B21B2">
              <w:rPr>
                <w:bCs/>
                <w:iCs/>
              </w:rPr>
              <w:t xml:space="preserve"> </w:t>
            </w:r>
            <w:r w:rsidRPr="008B21B2">
              <w:rPr>
                <w:bCs/>
                <w:iCs/>
                <w:lang w:val="en-US"/>
              </w:rPr>
              <w:t>and</w:t>
            </w:r>
            <w:r w:rsidRPr="008B21B2">
              <w:rPr>
                <w:bCs/>
                <w:iCs/>
              </w:rPr>
              <w:t xml:space="preserve"> </w:t>
            </w:r>
            <w:r w:rsidRPr="008B21B2">
              <w:rPr>
                <w:bCs/>
                <w:iCs/>
                <w:lang w:val="en-US"/>
              </w:rPr>
              <w:t>social</w:t>
            </w:r>
            <w:r w:rsidRPr="008B21B2">
              <w:rPr>
                <w:bCs/>
                <w:iCs/>
              </w:rPr>
              <w:t xml:space="preserve"> </w:t>
            </w:r>
            <w:r w:rsidRPr="008B21B2">
              <w:rPr>
                <w:bCs/>
                <w:iCs/>
                <w:lang w:val="en-US"/>
              </w:rPr>
              <w:t>sciences</w:t>
            </w:r>
            <w:r w:rsidRPr="008B21B2">
              <w:rPr>
                <w:bCs/>
                <w:iCs/>
              </w:rPr>
              <w:t>, 2181-1784, 2022, 11 стр.</w:t>
            </w:r>
          </w:p>
          <w:p w14:paraId="44337715" w14:textId="77777777" w:rsidR="00543BC6" w:rsidRPr="008B21B2" w:rsidRDefault="00543BC6" w:rsidP="00BE5BBA"/>
        </w:tc>
        <w:tc>
          <w:tcPr>
            <w:tcW w:w="5559" w:type="dxa"/>
          </w:tcPr>
          <w:p w14:paraId="056C3D18" w14:textId="77777777" w:rsidR="00543BC6" w:rsidRPr="008B21B2" w:rsidRDefault="00543BC6" w:rsidP="00BE5BBA">
            <w:r w:rsidRPr="008B21B2">
              <w:t>Статья анализирует цифровизацию в правовых институтах, определяя её как междисциплинарную концепцию, пришедшую из экономики и интерпретированную в различных науках. Цифровизация подразумевает общественные отношения, регулируемые и направленные на функционирование таких объектов, как государственные органы. Это включает интеграцию функций власти и технологий для создания цифровой среды для правовых институтов. Цель — трансформировать ключевые компоненты и достичь нового состояния, синхронизированного с волей общества и под постоянным контролем.</w:t>
            </w:r>
          </w:p>
        </w:tc>
        <w:tc>
          <w:tcPr>
            <w:tcW w:w="1553" w:type="dxa"/>
          </w:tcPr>
          <w:p w14:paraId="24707ABE" w14:textId="77777777" w:rsidR="00543BC6" w:rsidRPr="008B21B2" w:rsidRDefault="00011654" w:rsidP="00BE5BBA">
            <w:hyperlink r:id="rId17" w:history="1">
              <w:r w:rsidR="00543BC6" w:rsidRPr="008B21B2">
                <w:rPr>
                  <w:rStyle w:val="ac"/>
                </w:rPr>
                <w:t>https://cyberleninka.ru/article/n/ponyatie-i-suschnost-tsifrovizatsii-pravovyh-institutov</w:t>
              </w:r>
            </w:hyperlink>
          </w:p>
          <w:p w14:paraId="0A218745" w14:textId="77777777" w:rsidR="00543BC6" w:rsidRPr="008B21B2" w:rsidRDefault="00543BC6" w:rsidP="00BE5BBA"/>
        </w:tc>
      </w:tr>
      <w:tr w:rsidR="00543BC6" w:rsidRPr="008B21B2" w14:paraId="12E5F5C8" w14:textId="77777777" w:rsidTr="00BE5BBA">
        <w:tc>
          <w:tcPr>
            <w:tcW w:w="2233" w:type="dxa"/>
            <w:tcBorders>
              <w:bottom w:val="single" w:sz="4" w:space="0" w:color="auto"/>
            </w:tcBorders>
          </w:tcPr>
          <w:p w14:paraId="4C33C495" w14:textId="77777777" w:rsidR="00543BC6" w:rsidRPr="008B21B2" w:rsidRDefault="00543BC6" w:rsidP="00BE5BBA">
            <w:pPr>
              <w:rPr>
                <w:bCs/>
              </w:rPr>
            </w:pPr>
            <w:r w:rsidRPr="008B21B2">
              <w:t xml:space="preserve">10. М С. </w:t>
            </w:r>
            <w:proofErr w:type="spellStart"/>
            <w:r w:rsidRPr="008B21B2">
              <w:t>Сороко</w:t>
            </w:r>
            <w:r w:rsidR="00C5646A" w:rsidRPr="008B21B2">
              <w:t>пуд</w:t>
            </w:r>
            <w:proofErr w:type="spellEnd"/>
            <w:r w:rsidR="00C5646A" w:rsidRPr="008B21B2">
              <w:t xml:space="preserve">, </w:t>
            </w:r>
            <w:r w:rsidR="00C5646A" w:rsidRPr="008B21B2">
              <w:rPr>
                <w:bCs/>
                <w:iCs/>
              </w:rPr>
              <w:t xml:space="preserve">Цифровая трансформация отечественного государственного </w:t>
            </w:r>
            <w:proofErr w:type="spellStart"/>
            <w:proofErr w:type="gramStart"/>
            <w:r w:rsidR="00C5646A" w:rsidRPr="008B21B2">
              <w:rPr>
                <w:bCs/>
                <w:iCs/>
              </w:rPr>
              <w:t>управления:основания</w:t>
            </w:r>
            <w:proofErr w:type="spellEnd"/>
            <w:proofErr w:type="gramEnd"/>
            <w:r w:rsidR="00C5646A" w:rsidRPr="008B21B2">
              <w:rPr>
                <w:bCs/>
                <w:iCs/>
              </w:rPr>
              <w:t xml:space="preserve"> и перспективы</w:t>
            </w:r>
          </w:p>
          <w:p w14:paraId="79095BD2" w14:textId="77777777" w:rsidR="00543BC6" w:rsidRPr="008B21B2" w:rsidRDefault="00543BC6" w:rsidP="00BE5BBA">
            <w:r w:rsidRPr="008B21B2">
              <w:t>Вестник Белгородского юридического института МВД России, 2313-5646, 2024, 7 стр.</w:t>
            </w:r>
          </w:p>
        </w:tc>
        <w:tc>
          <w:tcPr>
            <w:tcW w:w="5559" w:type="dxa"/>
            <w:tcBorders>
              <w:bottom w:val="single" w:sz="4" w:space="0" w:color="auto"/>
            </w:tcBorders>
          </w:tcPr>
          <w:p w14:paraId="7714835E" w14:textId="77777777" w:rsidR="00543BC6" w:rsidRPr="008B21B2" w:rsidRDefault="00543BC6" w:rsidP="00BE5BBA">
            <w:r w:rsidRPr="008B21B2">
              <w:t>Глобализация в политике и экономике требует от государства инновационных методов управления, включая активное внедрение передовых технологий. Это предполагает объединение информационных ресурсов от различных участников для решения социальных задач.</w:t>
            </w:r>
          </w:p>
          <w:p w14:paraId="6900A58E" w14:textId="77777777" w:rsidR="00543BC6" w:rsidRPr="008B21B2" w:rsidRDefault="00543BC6" w:rsidP="00194555">
            <w:r w:rsidRPr="008B21B2">
              <w:t>Цифровое правительство выступает ключевым инструментом управления в информационной сфере. Оно способствует постоянному развитию сервисов, стимулирует участие граждан в управлении и усиливает гражданский потенциал.</w:t>
            </w:r>
          </w:p>
        </w:tc>
        <w:tc>
          <w:tcPr>
            <w:tcW w:w="1553" w:type="dxa"/>
          </w:tcPr>
          <w:p w14:paraId="58DC34E4" w14:textId="77777777" w:rsidR="00543BC6" w:rsidRPr="008B21B2" w:rsidRDefault="00011654" w:rsidP="00BE5BBA">
            <w:hyperlink r:id="rId18" w:history="1">
              <w:r w:rsidR="00543BC6" w:rsidRPr="008B21B2">
                <w:rPr>
                  <w:rStyle w:val="ac"/>
                </w:rPr>
                <w:t>https://cyberleninka.ru/article/n/tsifrovaya-transformatsiya-otechestvennogo-gosudarstvennogo-upravleniya-osnovaniya-i-perspektivy</w:t>
              </w:r>
            </w:hyperlink>
          </w:p>
        </w:tc>
      </w:tr>
      <w:tr w:rsidR="00543BC6" w:rsidRPr="008B21B2" w14:paraId="61D03DF9" w14:textId="77777777" w:rsidTr="00BE5BBA">
        <w:tc>
          <w:tcPr>
            <w:tcW w:w="2233" w:type="dxa"/>
          </w:tcPr>
          <w:p w14:paraId="1B12C32A" w14:textId="77777777" w:rsidR="00543BC6" w:rsidRPr="008B21B2" w:rsidRDefault="00543BC6" w:rsidP="00BE5BBA">
            <w:pPr>
              <w:pStyle w:val="3"/>
              <w:rPr>
                <w:rFonts w:ascii="Times New Roman" w:hAnsi="Times New Roman" w:cs="Times New Roman"/>
                <w:color w:val="auto"/>
              </w:rPr>
            </w:pPr>
            <w:r w:rsidRPr="008B21B2">
              <w:rPr>
                <w:rFonts w:ascii="Times New Roman" w:hAnsi="Times New Roman" w:cs="Times New Roman"/>
                <w:color w:val="auto"/>
              </w:rPr>
              <w:lastRenderedPageBreak/>
              <w:t>11.</w:t>
            </w:r>
            <w:r w:rsidRPr="008B21B2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8B21B2">
              <w:rPr>
                <w:rStyle w:val="af1"/>
                <w:rFonts w:ascii="Times New Roman" w:hAnsi="Times New Roman" w:cs="Times New Roman"/>
                <w:b w:val="0"/>
                <w:color w:val="auto"/>
              </w:rPr>
              <w:t xml:space="preserve">Григорьев Л.М., </w:t>
            </w:r>
            <w:proofErr w:type="spellStart"/>
            <w:r w:rsidRPr="008B21B2">
              <w:rPr>
                <w:rStyle w:val="af1"/>
                <w:rFonts w:ascii="Times New Roman" w:hAnsi="Times New Roman" w:cs="Times New Roman"/>
                <w:b w:val="0"/>
                <w:color w:val="auto"/>
              </w:rPr>
              <w:t>Павлюшина</w:t>
            </w:r>
            <w:proofErr w:type="spellEnd"/>
            <w:r w:rsidRPr="008B21B2">
              <w:rPr>
                <w:rStyle w:val="af1"/>
                <w:rFonts w:ascii="Times New Roman" w:hAnsi="Times New Roman" w:cs="Times New Roman"/>
                <w:b w:val="0"/>
                <w:color w:val="auto"/>
              </w:rPr>
              <w:t xml:space="preserve"> В.А.</w:t>
            </w:r>
          </w:p>
          <w:p w14:paraId="39D5DD01" w14:textId="77777777" w:rsidR="00543BC6" w:rsidRPr="008B21B2" w:rsidRDefault="00543BC6" w:rsidP="00BE5BBA">
            <w:pPr>
              <w:rPr>
                <w:rStyle w:val="af1"/>
                <w:b w:val="0"/>
              </w:rPr>
            </w:pPr>
            <w:r w:rsidRPr="008B21B2">
              <w:rPr>
                <w:rStyle w:val="af1"/>
                <w:b w:val="0"/>
              </w:rPr>
              <w:t>Цифровая трансформация государственного управления: экономические эффекты</w:t>
            </w:r>
          </w:p>
          <w:p w14:paraId="5C8C326C" w14:textId="77777777" w:rsidR="00543BC6" w:rsidRPr="008B21B2" w:rsidRDefault="00543BC6" w:rsidP="00BE5BBA">
            <w:r w:rsidRPr="008B21B2">
              <w:rPr>
                <w:rStyle w:val="af2"/>
                <w:i w:val="0"/>
              </w:rPr>
              <w:t>Журнал</w:t>
            </w:r>
            <w:r w:rsidR="00BB6AE3" w:rsidRPr="008B21B2">
              <w:rPr>
                <w:rStyle w:val="af2"/>
                <w:i w:val="0"/>
              </w:rPr>
              <w:t xml:space="preserve"> «</w:t>
            </w:r>
            <w:r w:rsidRPr="008B21B2">
              <w:rPr>
                <w:rStyle w:val="af2"/>
                <w:i w:val="0"/>
              </w:rPr>
              <w:t>Вопросы экономики</w:t>
            </w:r>
            <w:r w:rsidR="00BB6AE3" w:rsidRPr="008B21B2">
              <w:rPr>
                <w:rStyle w:val="af2"/>
                <w:i w:val="0"/>
              </w:rPr>
              <w:t>»</w:t>
            </w:r>
            <w:r w:rsidRPr="008B21B2">
              <w:rPr>
                <w:rStyle w:val="af2"/>
                <w:i w:val="0"/>
              </w:rPr>
              <w:t>, № 5, 2021, с. 45-62.</w:t>
            </w:r>
          </w:p>
        </w:tc>
        <w:tc>
          <w:tcPr>
            <w:tcW w:w="5559" w:type="dxa"/>
          </w:tcPr>
          <w:p w14:paraId="097748E2" w14:textId="77777777" w:rsidR="00543BC6" w:rsidRPr="008B21B2" w:rsidRDefault="00543BC6" w:rsidP="00BE5BBA">
            <w:r w:rsidRPr="008B21B2">
              <w:t>В тексте проведён всесторонний анализ экономического влияния цифровизации государственного управления. Используя данные Росстата и международные отчёты (OECD, 2020), обнаружено, что внедрение цифровых платформ позволяет снизить бюджетные затраты на 15-20% благодаря оптимизации процессов. Особое внимание уделяется практикам в российских регионах (Москва, Татарстан), где цифровизация государственных услуг повысила удовлетворённость предпринимателей на 35%. Также рассматриваются риски, такие как цифровое неравенство и бюрократическое сопротивление. Результаты подчёркивают, что успешность реформ зависит от их координации на федеральном и местном уровнях.</w:t>
            </w:r>
          </w:p>
        </w:tc>
        <w:tc>
          <w:tcPr>
            <w:tcW w:w="1553" w:type="dxa"/>
          </w:tcPr>
          <w:p w14:paraId="4033ABF1" w14:textId="77777777" w:rsidR="00543BC6" w:rsidRPr="008B21B2" w:rsidRDefault="00011654" w:rsidP="00BE5BBA">
            <w:hyperlink r:id="rId19" w:history="1">
              <w:r w:rsidR="00543BC6" w:rsidRPr="008B21B2">
                <w:rPr>
                  <w:rStyle w:val="ac"/>
                </w:rPr>
                <w:t>https://cyberleninka.ru/article/n/tsifrovaya-transformatsiya-gosudarstvennogo-upravleniya-ekonomicheskie-effekty</w:t>
              </w:r>
            </w:hyperlink>
          </w:p>
          <w:p w14:paraId="19580BFA" w14:textId="77777777" w:rsidR="00543BC6" w:rsidRPr="008B21B2" w:rsidRDefault="00543BC6" w:rsidP="00BE5BBA"/>
        </w:tc>
      </w:tr>
      <w:tr w:rsidR="00543BC6" w:rsidRPr="008B21B2" w14:paraId="02ADFD3E" w14:textId="77777777" w:rsidTr="00BE5BBA">
        <w:tc>
          <w:tcPr>
            <w:tcW w:w="2233" w:type="dxa"/>
          </w:tcPr>
          <w:p w14:paraId="0CE67697" w14:textId="77777777" w:rsidR="00543BC6" w:rsidRPr="008B21B2" w:rsidRDefault="007D03E6" w:rsidP="00BE5BBA">
            <w:pPr>
              <w:pStyle w:val="3"/>
              <w:rPr>
                <w:rFonts w:ascii="Times New Roman" w:hAnsi="Times New Roman" w:cs="Times New Roman"/>
                <w:color w:val="auto"/>
              </w:rPr>
            </w:pPr>
            <w:r w:rsidRPr="008B21B2">
              <w:rPr>
                <w:rFonts w:ascii="Times New Roman" w:hAnsi="Times New Roman" w:cs="Times New Roman"/>
                <w:color w:val="auto"/>
              </w:rPr>
              <w:t>1</w:t>
            </w:r>
            <w:r w:rsidR="00543BC6" w:rsidRPr="008B21B2">
              <w:rPr>
                <w:rFonts w:ascii="Times New Roman" w:hAnsi="Times New Roman" w:cs="Times New Roman"/>
                <w:color w:val="auto"/>
              </w:rPr>
              <w:t>2.</w:t>
            </w:r>
            <w:r w:rsidR="00543BC6" w:rsidRPr="008B21B2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="00543BC6" w:rsidRPr="008B21B2">
              <w:rPr>
                <w:rStyle w:val="af1"/>
                <w:rFonts w:ascii="Times New Roman" w:hAnsi="Times New Roman" w:cs="Times New Roman"/>
                <w:b w:val="0"/>
                <w:color w:val="auto"/>
              </w:rPr>
              <w:t>Иванова А.А., Петров С.К.</w:t>
            </w:r>
          </w:p>
          <w:p w14:paraId="00603F5F" w14:textId="77777777" w:rsidR="00543BC6" w:rsidRPr="008B21B2" w:rsidRDefault="00543BC6" w:rsidP="00BE5BBA">
            <w:pPr>
              <w:rPr>
                <w:rStyle w:val="af1"/>
                <w:b w:val="0"/>
              </w:rPr>
            </w:pPr>
            <w:r w:rsidRPr="008B21B2">
              <w:rPr>
                <w:rStyle w:val="af1"/>
                <w:b w:val="0"/>
              </w:rPr>
              <w:t>Электронное правительство как фактор экономического роста</w:t>
            </w:r>
          </w:p>
          <w:p w14:paraId="076BE20D" w14:textId="77777777" w:rsidR="00543BC6" w:rsidRPr="008B21B2" w:rsidRDefault="00BB6AE3" w:rsidP="00BE5BBA">
            <w:r w:rsidRPr="008B21B2">
              <w:rPr>
                <w:rStyle w:val="af2"/>
                <w:i w:val="0"/>
              </w:rPr>
              <w:t>«</w:t>
            </w:r>
            <w:r w:rsidR="00543BC6" w:rsidRPr="008B21B2">
              <w:rPr>
                <w:rStyle w:val="af2"/>
                <w:i w:val="0"/>
              </w:rPr>
              <w:t>Экономика и управление</w:t>
            </w:r>
            <w:r w:rsidRPr="008B21B2">
              <w:rPr>
                <w:rStyle w:val="af2"/>
                <w:i w:val="0"/>
              </w:rPr>
              <w:t>»</w:t>
            </w:r>
            <w:r w:rsidR="00543BC6" w:rsidRPr="008B21B2">
              <w:rPr>
                <w:rStyle w:val="af2"/>
                <w:i w:val="0"/>
              </w:rPr>
              <w:t>, № 3, 2020, с. 78-92.</w:t>
            </w:r>
          </w:p>
        </w:tc>
        <w:tc>
          <w:tcPr>
            <w:tcW w:w="5559" w:type="dxa"/>
          </w:tcPr>
          <w:p w14:paraId="50CBCB97" w14:textId="77777777" w:rsidR="00543BC6" w:rsidRPr="008B21B2" w:rsidRDefault="00543BC6" w:rsidP="00BE5BBA">
            <w:r w:rsidRPr="008B21B2">
              <w:t>Исследование опирается на сравнительный анализ 30 стран в период с 2015 по 2020 год, используя регрессионные модели. Установлено, что рост индекса развития электронного правительства (EGDI) на 1 пункт связан с увеличением ВВП на душу населения на 2,3%. Для России выделены две основные проблемы: низкий уровень цифровой грамотности населения (по данным ВШЭ, лишь 42% граждан уверенно пользуются онлайн госуслугами) и неполнота законодательной базы. Предложены меры по адаптации лучших европейских практик, таких как эстонская система X-</w:t>
            </w:r>
            <w:proofErr w:type="spellStart"/>
            <w:r w:rsidRPr="008B21B2">
              <w:t>Road</w:t>
            </w:r>
            <w:proofErr w:type="spellEnd"/>
            <w:r w:rsidRPr="008B21B2">
              <w:t>.</w:t>
            </w:r>
          </w:p>
        </w:tc>
        <w:tc>
          <w:tcPr>
            <w:tcW w:w="1553" w:type="dxa"/>
          </w:tcPr>
          <w:p w14:paraId="354E30EB" w14:textId="77777777" w:rsidR="00543BC6" w:rsidRPr="008B21B2" w:rsidRDefault="00011654" w:rsidP="00BE5BBA">
            <w:pPr>
              <w:rPr>
                <w:rStyle w:val="af2"/>
                <w:rFonts w:eastAsiaTheme="majorEastAsia"/>
                <w:i w:val="0"/>
                <w:iCs w:val="0"/>
                <w:color w:val="404040"/>
              </w:rPr>
            </w:pPr>
            <w:hyperlink r:id="rId20" w:history="1">
              <w:r w:rsidR="00543BC6" w:rsidRPr="008B21B2">
                <w:rPr>
                  <w:rStyle w:val="ac"/>
                  <w:rFonts w:eastAsiaTheme="majorEastAsia"/>
                </w:rPr>
                <w:t>https://cyberleninka.ru/article/n/elektronnoe-pravitelstvo-kak-faktor-ekonomicheskogo-rosta</w:t>
              </w:r>
            </w:hyperlink>
          </w:p>
          <w:p w14:paraId="13B78675" w14:textId="77777777" w:rsidR="00543BC6" w:rsidRPr="008B21B2" w:rsidRDefault="00543BC6" w:rsidP="00BE5BBA"/>
        </w:tc>
      </w:tr>
      <w:tr w:rsidR="00543BC6" w:rsidRPr="008B21B2" w14:paraId="3B87B384" w14:textId="77777777" w:rsidTr="00BE5BBA">
        <w:tc>
          <w:tcPr>
            <w:tcW w:w="2233" w:type="dxa"/>
          </w:tcPr>
          <w:p w14:paraId="67D8D29E" w14:textId="77777777" w:rsidR="00543BC6" w:rsidRPr="008B21B2" w:rsidRDefault="00543BC6" w:rsidP="00BE5BBA">
            <w:pPr>
              <w:pStyle w:val="3"/>
              <w:rPr>
                <w:rFonts w:ascii="Times New Roman" w:hAnsi="Times New Roman" w:cs="Times New Roman"/>
                <w:color w:val="auto"/>
              </w:rPr>
            </w:pPr>
            <w:r w:rsidRPr="008B21B2">
              <w:rPr>
                <w:rFonts w:ascii="Times New Roman" w:hAnsi="Times New Roman" w:cs="Times New Roman"/>
                <w:color w:val="auto"/>
              </w:rPr>
              <w:t>13.</w:t>
            </w:r>
            <w:r w:rsidRPr="008B21B2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8B21B2">
              <w:rPr>
                <w:rStyle w:val="af1"/>
                <w:rFonts w:ascii="Times New Roman" w:hAnsi="Times New Roman" w:cs="Times New Roman"/>
                <w:b w:val="0"/>
                <w:color w:val="auto"/>
              </w:rPr>
              <w:t>Смирнов Д.В.</w:t>
            </w:r>
          </w:p>
          <w:p w14:paraId="0414DFDB" w14:textId="77777777" w:rsidR="00543BC6" w:rsidRPr="008B21B2" w:rsidRDefault="00543BC6" w:rsidP="00BE5BBA">
            <w:r w:rsidRPr="008B21B2">
              <w:rPr>
                <w:rStyle w:val="af1"/>
                <w:b w:val="0"/>
              </w:rPr>
              <w:t>Влияние цифровизации на взаимодействие государства и бизнеса</w:t>
            </w:r>
            <w:r w:rsidRPr="008B21B2">
              <w:t xml:space="preserve"> </w:t>
            </w:r>
          </w:p>
          <w:p w14:paraId="2FDC809E" w14:textId="77777777" w:rsidR="00543BC6" w:rsidRPr="008B21B2" w:rsidRDefault="00BB6AE3" w:rsidP="00BE5BBA">
            <w:r w:rsidRPr="008B21B2">
              <w:rPr>
                <w:rStyle w:val="af2"/>
                <w:i w:val="0"/>
              </w:rPr>
              <w:t>«</w:t>
            </w:r>
            <w:r w:rsidR="00543BC6" w:rsidRPr="008B21B2">
              <w:rPr>
                <w:rStyle w:val="af2"/>
                <w:i w:val="0"/>
              </w:rPr>
              <w:t>Финансы и кредит</w:t>
            </w:r>
            <w:r w:rsidRPr="008B21B2">
              <w:rPr>
                <w:rStyle w:val="af2"/>
                <w:i w:val="0"/>
              </w:rPr>
              <w:t>»</w:t>
            </w:r>
            <w:r w:rsidR="00543BC6" w:rsidRPr="008B21B2">
              <w:rPr>
                <w:rStyle w:val="af2"/>
                <w:i w:val="0"/>
              </w:rPr>
              <w:t>, № 12, 2022, с. 34-50.</w:t>
            </w:r>
          </w:p>
        </w:tc>
        <w:tc>
          <w:tcPr>
            <w:tcW w:w="5559" w:type="dxa"/>
          </w:tcPr>
          <w:p w14:paraId="393EFFBF" w14:textId="77777777" w:rsidR="00543BC6" w:rsidRPr="008B21B2" w:rsidRDefault="00543BC6" w:rsidP="00BE5BBA">
            <w:r w:rsidRPr="008B21B2">
              <w:rPr>
                <w:rStyle w:val="af2"/>
                <w:i w:val="0"/>
              </w:rPr>
              <w:t xml:space="preserve">На материалах опроса 500 российских компаний МСП выявлено, что автоматизация налоговой отчетности через ФНС сократила временные затраты бизнеса на 40%, но 68% респондентов отмечают избыточность проверок даже после внедрения цифровых инструментов. Автор доказывает, что для достижения синергии необходимо: (1) пересмотреть административные регламенты, (2) внедрить ИИ для анализа рисков (аналог системы </w:t>
            </w:r>
            <w:proofErr w:type="spellStart"/>
            <w:r w:rsidRPr="008B21B2">
              <w:rPr>
                <w:rStyle w:val="af2"/>
                <w:i w:val="0"/>
              </w:rPr>
              <w:t>Risk</w:t>
            </w:r>
            <w:proofErr w:type="spellEnd"/>
            <w:r w:rsidRPr="008B21B2">
              <w:rPr>
                <w:rStyle w:val="af2"/>
                <w:i w:val="0"/>
              </w:rPr>
              <w:t xml:space="preserve"> </w:t>
            </w:r>
            <w:proofErr w:type="spellStart"/>
            <w:r w:rsidRPr="008B21B2">
              <w:rPr>
                <w:rStyle w:val="af2"/>
                <w:i w:val="0"/>
              </w:rPr>
              <w:t>Engine</w:t>
            </w:r>
            <w:proofErr w:type="spellEnd"/>
            <w:r w:rsidRPr="008B21B2">
              <w:rPr>
                <w:rStyle w:val="af2"/>
                <w:i w:val="0"/>
              </w:rPr>
              <w:t xml:space="preserve"> в Нидерландах), (3) расширить функционал портала госуслуг для бизнеса. Приведены расчеты потенциального эффекта для ВВП (+0.8% в год).</w:t>
            </w:r>
          </w:p>
        </w:tc>
        <w:tc>
          <w:tcPr>
            <w:tcW w:w="1553" w:type="dxa"/>
          </w:tcPr>
          <w:p w14:paraId="40E60DC4" w14:textId="77777777" w:rsidR="00543BC6" w:rsidRPr="008B21B2" w:rsidRDefault="00011654" w:rsidP="00BE5BBA">
            <w:hyperlink r:id="rId21" w:history="1">
              <w:r w:rsidR="00543BC6" w:rsidRPr="008B21B2">
                <w:rPr>
                  <w:rStyle w:val="ac"/>
                </w:rPr>
                <w:t>https://cyberleninka.ru/article/n/vliyanie-tsifrovizatsii-na-vzaimodeystvie-gosudarstva-i-biznesa</w:t>
              </w:r>
            </w:hyperlink>
          </w:p>
          <w:p w14:paraId="54AAE7B3" w14:textId="77777777" w:rsidR="00543BC6" w:rsidRPr="008B21B2" w:rsidRDefault="00543BC6" w:rsidP="00BE5BBA"/>
        </w:tc>
      </w:tr>
      <w:tr w:rsidR="00543BC6" w:rsidRPr="008B21B2" w14:paraId="5EB435EB" w14:textId="77777777" w:rsidTr="00BE5BBA">
        <w:tc>
          <w:tcPr>
            <w:tcW w:w="2233" w:type="dxa"/>
          </w:tcPr>
          <w:p w14:paraId="5FFEA199" w14:textId="77777777" w:rsidR="00543BC6" w:rsidRPr="008B21B2" w:rsidRDefault="00543BC6" w:rsidP="007A262F">
            <w:pPr>
              <w:pStyle w:val="3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8B21B2">
              <w:rPr>
                <w:rFonts w:ascii="Times New Roman" w:hAnsi="Times New Roman" w:cs="Times New Roman"/>
                <w:color w:val="auto"/>
              </w:rPr>
              <w:t>14.</w:t>
            </w:r>
            <w:r w:rsidRPr="008B21B2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8B21B2">
              <w:rPr>
                <w:rStyle w:val="af1"/>
                <w:rFonts w:ascii="Times New Roman" w:hAnsi="Times New Roman" w:cs="Times New Roman"/>
                <w:b w:val="0"/>
                <w:color w:val="auto"/>
              </w:rPr>
              <w:t>Кузнецова Е.С., Морозов И.П</w:t>
            </w:r>
            <w:r w:rsidR="007D03E6" w:rsidRPr="008B21B2">
              <w:rPr>
                <w:rStyle w:val="af1"/>
                <w:rFonts w:ascii="Times New Roman" w:hAnsi="Times New Roman" w:cs="Times New Roman"/>
                <w:b w:val="0"/>
                <w:color w:val="auto"/>
              </w:rPr>
              <w:t>.</w:t>
            </w:r>
          </w:p>
          <w:p w14:paraId="468A51D5" w14:textId="77777777" w:rsidR="00543BC6" w:rsidRPr="008B21B2" w:rsidRDefault="00543BC6" w:rsidP="007A262F">
            <w:pPr>
              <w:pStyle w:val="af"/>
              <w:spacing w:before="0" w:beforeAutospacing="0" w:after="0" w:afterAutospacing="0"/>
            </w:pPr>
            <w:r w:rsidRPr="008B21B2">
              <w:rPr>
                <w:rStyle w:val="af1"/>
                <w:rFonts w:eastAsiaTheme="majorEastAsia"/>
                <w:b w:val="0"/>
              </w:rPr>
              <w:t>Цифровая экономика и государственные услуги: новые вызовы</w:t>
            </w:r>
            <w:r w:rsidRPr="008B21B2">
              <w:br/>
            </w:r>
            <w:r w:rsidR="00BB6AE3" w:rsidRPr="008B21B2">
              <w:rPr>
                <w:rStyle w:val="af2"/>
                <w:i w:val="0"/>
              </w:rPr>
              <w:t>«</w:t>
            </w:r>
            <w:r w:rsidRPr="008B21B2">
              <w:rPr>
                <w:rStyle w:val="af2"/>
                <w:i w:val="0"/>
              </w:rPr>
              <w:t>Экономическая наука современной России</w:t>
            </w:r>
            <w:r w:rsidR="00BB6AE3" w:rsidRPr="008B21B2">
              <w:rPr>
                <w:rStyle w:val="af2"/>
                <w:i w:val="0"/>
              </w:rPr>
              <w:t>»</w:t>
            </w:r>
            <w:r w:rsidRPr="008B21B2">
              <w:rPr>
                <w:rStyle w:val="af2"/>
                <w:i w:val="0"/>
              </w:rPr>
              <w:t>, № 2, 2019, с. 112-125.</w:t>
            </w:r>
          </w:p>
        </w:tc>
        <w:tc>
          <w:tcPr>
            <w:tcW w:w="5559" w:type="dxa"/>
          </w:tcPr>
          <w:p w14:paraId="43723DC2" w14:textId="77777777" w:rsidR="00543BC6" w:rsidRPr="008B21B2" w:rsidRDefault="00543BC6" w:rsidP="00BE5BBA">
            <w:r w:rsidRPr="008B21B2">
              <w:rPr>
                <w:rStyle w:val="af2"/>
                <w:i w:val="0"/>
              </w:rPr>
              <w:t xml:space="preserve">Проведен социологический анализ (N=2000 респондентов) восприятия цифровых госуслуг в России. Только 29% граждан доверяют онлайн-платежам через </w:t>
            </w:r>
            <w:proofErr w:type="spellStart"/>
            <w:r w:rsidRPr="008B21B2">
              <w:rPr>
                <w:rStyle w:val="af2"/>
                <w:i w:val="0"/>
              </w:rPr>
              <w:t>госплатформы</w:t>
            </w:r>
            <w:proofErr w:type="spellEnd"/>
            <w:r w:rsidRPr="008B21B2">
              <w:rPr>
                <w:rStyle w:val="af2"/>
                <w:i w:val="0"/>
              </w:rPr>
              <w:t xml:space="preserve">, а 61% опасаются утечек данных. Сравнение с опытом Сингапура (где доверие достигает 85%) позволило сформулировать рекомендации: (а) создание системы </w:t>
            </w:r>
            <w:proofErr w:type="spellStart"/>
            <w:r w:rsidRPr="008B21B2">
              <w:rPr>
                <w:rStyle w:val="af2"/>
                <w:i w:val="0"/>
              </w:rPr>
              <w:t>киберстрахования</w:t>
            </w:r>
            <w:proofErr w:type="spellEnd"/>
            <w:r w:rsidRPr="008B21B2">
              <w:rPr>
                <w:rStyle w:val="af2"/>
                <w:i w:val="0"/>
              </w:rPr>
              <w:t xml:space="preserve">, (б) запуск образовательных программ для населения, (в) внедрение </w:t>
            </w:r>
            <w:proofErr w:type="spellStart"/>
            <w:r w:rsidRPr="008B21B2">
              <w:rPr>
                <w:rStyle w:val="af2"/>
                <w:i w:val="0"/>
              </w:rPr>
              <w:t>блокчейна</w:t>
            </w:r>
            <w:proofErr w:type="spellEnd"/>
            <w:r w:rsidRPr="008B21B2">
              <w:rPr>
                <w:rStyle w:val="af2"/>
                <w:i w:val="0"/>
              </w:rPr>
              <w:t xml:space="preserve"> для ведения реестров. Отдельно рассмотрены кейсы Москвы и Новосибирска, где пилотные проекты по цифровым паспортам снизили очереди в МФЦ на 70%.</w:t>
            </w:r>
          </w:p>
        </w:tc>
        <w:tc>
          <w:tcPr>
            <w:tcW w:w="1553" w:type="dxa"/>
          </w:tcPr>
          <w:p w14:paraId="10B80C1A" w14:textId="77777777" w:rsidR="00543BC6" w:rsidRPr="008B21B2" w:rsidRDefault="00011654" w:rsidP="00BE5BBA">
            <w:hyperlink r:id="rId22" w:history="1">
              <w:r w:rsidR="00543BC6" w:rsidRPr="008B21B2">
                <w:rPr>
                  <w:rStyle w:val="ac"/>
                </w:rPr>
                <w:t>https://cyberleninka.ru/article/n/tsifrovaya-ekonomika-i-gosudarstvennye-uslugi-novye-vyzovy</w:t>
              </w:r>
            </w:hyperlink>
          </w:p>
          <w:p w14:paraId="7FB50600" w14:textId="77777777" w:rsidR="00543BC6" w:rsidRPr="008B21B2" w:rsidRDefault="00543BC6" w:rsidP="00BE5BBA"/>
        </w:tc>
      </w:tr>
    </w:tbl>
    <w:p w14:paraId="42856564" w14:textId="77777777" w:rsidR="007D03E6" w:rsidRPr="008B21B2" w:rsidRDefault="007D03E6"/>
    <w:p w14:paraId="128F922F" w14:textId="77777777" w:rsidR="007D03E6" w:rsidRPr="008B21B2" w:rsidRDefault="007D03E6" w:rsidP="00B91660">
      <w:pPr>
        <w:ind w:hanging="142"/>
      </w:pPr>
      <w:r w:rsidRPr="008B21B2">
        <w:rPr>
          <w:sz w:val="28"/>
          <w:szCs w:val="28"/>
        </w:rPr>
        <w:lastRenderedPageBreak/>
        <w:t>Продолжение таблицы 1.1 – Теоретический анализ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233"/>
        <w:gridCol w:w="5559"/>
        <w:gridCol w:w="1553"/>
      </w:tblGrid>
      <w:tr w:rsidR="00543BC6" w:rsidRPr="008B21B2" w14:paraId="43EB8226" w14:textId="77777777" w:rsidTr="00BE5BBA">
        <w:tc>
          <w:tcPr>
            <w:tcW w:w="2233" w:type="dxa"/>
          </w:tcPr>
          <w:p w14:paraId="28E7DB49" w14:textId="77777777" w:rsidR="00543BC6" w:rsidRPr="008B21B2" w:rsidRDefault="00543BC6" w:rsidP="00BB6AE3">
            <w:pPr>
              <w:pStyle w:val="3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8B21B2">
              <w:rPr>
                <w:rFonts w:ascii="Times New Roman" w:hAnsi="Times New Roman" w:cs="Times New Roman"/>
                <w:color w:val="auto"/>
              </w:rPr>
              <w:t>15.</w:t>
            </w:r>
            <w:r w:rsidRPr="008B21B2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8B21B2">
              <w:rPr>
                <w:rStyle w:val="af1"/>
                <w:rFonts w:ascii="Times New Roman" w:hAnsi="Times New Roman" w:cs="Times New Roman"/>
                <w:b w:val="0"/>
                <w:color w:val="auto"/>
              </w:rPr>
              <w:t>Козлов А.В.</w:t>
            </w:r>
          </w:p>
          <w:p w14:paraId="61D43A90" w14:textId="77777777" w:rsidR="00543BC6" w:rsidRPr="008B21B2" w:rsidRDefault="00543BC6" w:rsidP="00BB6AE3">
            <w:pPr>
              <w:pStyle w:val="af"/>
              <w:spacing w:before="0" w:beforeAutospacing="0" w:after="0" w:afterAutospacing="0"/>
            </w:pPr>
            <w:r w:rsidRPr="008B21B2">
              <w:rPr>
                <w:rStyle w:val="af1"/>
                <w:rFonts w:eastAsiaTheme="majorEastAsia"/>
                <w:b w:val="0"/>
              </w:rPr>
              <w:t>Цифровые технологии в системе государственных закупок</w:t>
            </w:r>
            <w:r w:rsidRPr="008B21B2">
              <w:br/>
            </w:r>
            <w:r w:rsidR="00BB6AE3" w:rsidRPr="008B21B2">
              <w:rPr>
                <w:rStyle w:val="af2"/>
                <w:i w:val="0"/>
              </w:rPr>
              <w:t>«</w:t>
            </w:r>
            <w:r w:rsidRPr="008B21B2">
              <w:rPr>
                <w:rStyle w:val="af2"/>
                <w:i w:val="0"/>
              </w:rPr>
              <w:t>Российское предпринимательство</w:t>
            </w:r>
            <w:r w:rsidR="00BB6AE3" w:rsidRPr="008B21B2">
              <w:rPr>
                <w:rStyle w:val="af2"/>
                <w:i w:val="0"/>
              </w:rPr>
              <w:t>»</w:t>
            </w:r>
            <w:r w:rsidRPr="008B21B2">
              <w:rPr>
                <w:rStyle w:val="af2"/>
                <w:i w:val="0"/>
              </w:rPr>
              <w:t>, № 8, 2022, с. 56-72.</w:t>
            </w:r>
          </w:p>
        </w:tc>
        <w:tc>
          <w:tcPr>
            <w:tcW w:w="5559" w:type="dxa"/>
          </w:tcPr>
          <w:p w14:paraId="25D78540" w14:textId="77777777" w:rsidR="00543BC6" w:rsidRPr="008B21B2" w:rsidRDefault="00543BC6" w:rsidP="00BE5BBA">
            <w:r w:rsidRPr="008B21B2">
              <w:rPr>
                <w:rStyle w:val="af2"/>
                <w:i w:val="0"/>
              </w:rPr>
              <w:t xml:space="preserve">Анализируется влияние электронных торговых площадок (ЕТП) на прозрачность госзакупок. По данным Минфина РФ, после перехода на цифровые платформы (2020-2022 гг.) </w:t>
            </w:r>
            <w:r w:rsidR="007D03E6" w:rsidRPr="008B21B2">
              <w:rPr>
                <w:rStyle w:val="af2"/>
                <w:i w:val="0"/>
              </w:rPr>
              <w:t xml:space="preserve">Количество </w:t>
            </w:r>
            <w:r w:rsidRPr="008B21B2">
              <w:rPr>
                <w:rStyle w:val="af2"/>
                <w:i w:val="0"/>
              </w:rPr>
              <w:t>жалоб на торги сократилось на 45%, а средняя экономия бюджета составила 12%. Однако выявлены проблемы: манипуляции с закупками у единственного поставщика (23% случаев) и низкая активность малого бизнеса (доля МСП — лишь 34%). Предложены изменения в 44-ФЗ, включая обязательное использование ИИ для мониторинга аномалий в заявках.</w:t>
            </w:r>
          </w:p>
        </w:tc>
        <w:tc>
          <w:tcPr>
            <w:tcW w:w="1553" w:type="dxa"/>
          </w:tcPr>
          <w:p w14:paraId="581FA10B" w14:textId="77777777" w:rsidR="00543BC6" w:rsidRPr="008B21B2" w:rsidRDefault="00011654" w:rsidP="00BE5BBA">
            <w:hyperlink r:id="rId23" w:history="1">
              <w:r w:rsidR="00543BC6" w:rsidRPr="008B21B2">
                <w:rPr>
                  <w:rStyle w:val="ac"/>
                </w:rPr>
                <w:t>https://cyberleninka.ru/article/n/tsifrovye-tehnologii-v-sisteme-gosudarstvennyh-zakupok</w:t>
              </w:r>
            </w:hyperlink>
          </w:p>
          <w:p w14:paraId="5072170F" w14:textId="77777777" w:rsidR="00543BC6" w:rsidRPr="008B21B2" w:rsidRDefault="00543BC6" w:rsidP="00BE5BBA"/>
        </w:tc>
      </w:tr>
      <w:tr w:rsidR="00543BC6" w:rsidRPr="008B21B2" w14:paraId="70BE600B" w14:textId="77777777" w:rsidTr="00BE5BBA">
        <w:tc>
          <w:tcPr>
            <w:tcW w:w="2233" w:type="dxa"/>
          </w:tcPr>
          <w:p w14:paraId="3CECD4A1" w14:textId="77777777" w:rsidR="00543BC6" w:rsidRPr="008B21B2" w:rsidRDefault="00543BC6" w:rsidP="007D03E6">
            <w:pPr>
              <w:pStyle w:val="af"/>
              <w:spacing w:before="0" w:beforeAutospacing="0" w:after="0" w:afterAutospacing="0"/>
            </w:pPr>
            <w:r w:rsidRPr="008B21B2">
              <w:t>16.</w:t>
            </w:r>
            <w:r w:rsidRPr="008B21B2">
              <w:rPr>
                <w:rStyle w:val="af1"/>
              </w:rPr>
              <w:t xml:space="preserve"> </w:t>
            </w:r>
            <w:r w:rsidRPr="008B21B2">
              <w:rPr>
                <w:rStyle w:val="af1"/>
                <w:rFonts w:eastAsiaTheme="majorEastAsia"/>
                <w:b w:val="0"/>
              </w:rPr>
              <w:t>Волков Д.А., Смирнова О.И.</w:t>
            </w:r>
            <w:r w:rsidRPr="008B21B2">
              <w:br/>
            </w:r>
            <w:r w:rsidR="00BB6AE3" w:rsidRPr="008B21B2">
              <w:t>«</w:t>
            </w:r>
            <w:r w:rsidRPr="008B21B2">
              <w:t>Цифровые двойники в государственном управлении: первые результаты внедрения</w:t>
            </w:r>
            <w:r w:rsidR="00BB6AE3" w:rsidRPr="008B21B2">
              <w:t>»</w:t>
            </w:r>
            <w:r w:rsidRPr="008B21B2">
              <w:br/>
            </w:r>
            <w:r w:rsidR="00BB6AE3" w:rsidRPr="008B21B2">
              <w:rPr>
                <w:rStyle w:val="af2"/>
                <w:i w:val="0"/>
              </w:rPr>
              <w:t>«</w:t>
            </w:r>
            <w:r w:rsidRPr="008B21B2">
              <w:rPr>
                <w:rStyle w:val="af2"/>
                <w:i w:val="0"/>
              </w:rPr>
              <w:t>Цифровая экономика</w:t>
            </w:r>
            <w:r w:rsidR="00BB6AE3" w:rsidRPr="008B21B2">
              <w:rPr>
                <w:rStyle w:val="af2"/>
                <w:i w:val="0"/>
              </w:rPr>
              <w:t>»</w:t>
            </w:r>
            <w:r w:rsidRPr="008B21B2">
              <w:rPr>
                <w:rStyle w:val="af2"/>
                <w:i w:val="0"/>
              </w:rPr>
              <w:t>, № 2, 2023, с. 34-49</w:t>
            </w:r>
          </w:p>
          <w:p w14:paraId="64A602BF" w14:textId="77777777" w:rsidR="00543BC6" w:rsidRPr="008B21B2" w:rsidRDefault="00543BC6" w:rsidP="00BE5BBA"/>
        </w:tc>
        <w:tc>
          <w:tcPr>
            <w:tcW w:w="5559" w:type="dxa"/>
          </w:tcPr>
          <w:p w14:paraId="4FC4468E" w14:textId="77777777" w:rsidR="00543BC6" w:rsidRPr="008B21B2" w:rsidRDefault="00543BC6" w:rsidP="00BE5BBA">
            <w:r w:rsidRPr="008B21B2">
              <w:t>В статье представлены результаты пилотного проекта по созданию цифровых двойников для городского управления в Москве и Казани (2021-2023 гг.). Авторы демонстрируют, что использование цифровых двойников для моделирования транспортных потоков позволило сократить пробки на 18%, а их применение в жилищно-коммунальном хозяйстве дало экономию бюджетных средств в размере 23%. Особое внимание уделено проблеме интеграции данных из различных источников и требованиям к инфраструктуре. Предложена трехкомпонентная модель внедрения технологии, включающая этапы оцифровки, анализа и прогно</w:t>
            </w:r>
            <w:r w:rsidR="000418A3" w:rsidRPr="008B21B2">
              <w:t>зирования.</w:t>
            </w:r>
          </w:p>
        </w:tc>
        <w:tc>
          <w:tcPr>
            <w:tcW w:w="1553" w:type="dxa"/>
          </w:tcPr>
          <w:p w14:paraId="37D3A860" w14:textId="77777777" w:rsidR="00543BC6" w:rsidRPr="008B21B2" w:rsidRDefault="00011654" w:rsidP="00BE5BBA">
            <w:hyperlink r:id="rId24" w:history="1">
              <w:r w:rsidR="00543BC6" w:rsidRPr="008B21B2">
                <w:rPr>
                  <w:rStyle w:val="ac"/>
                </w:rPr>
                <w:t>https://elibrary.ru/</w:t>
              </w:r>
            </w:hyperlink>
          </w:p>
          <w:p w14:paraId="4DEF4F34" w14:textId="77777777" w:rsidR="00543BC6" w:rsidRPr="008B21B2" w:rsidRDefault="00543BC6" w:rsidP="00BE5BBA"/>
        </w:tc>
      </w:tr>
      <w:tr w:rsidR="00543BC6" w:rsidRPr="008B21B2" w14:paraId="5278B22C" w14:textId="77777777" w:rsidTr="00BE5BBA">
        <w:tc>
          <w:tcPr>
            <w:tcW w:w="2233" w:type="dxa"/>
          </w:tcPr>
          <w:p w14:paraId="52778440" w14:textId="77777777" w:rsidR="00543BC6" w:rsidRPr="008B21B2" w:rsidRDefault="00543BC6" w:rsidP="00BE5BBA">
            <w:pPr>
              <w:pStyle w:val="af"/>
              <w:spacing w:before="0" w:beforeAutospacing="0" w:after="0" w:afterAutospacing="0"/>
            </w:pPr>
            <w:r w:rsidRPr="008B21B2">
              <w:t>17.</w:t>
            </w:r>
            <w:r w:rsidRPr="008B21B2">
              <w:rPr>
                <w:rStyle w:val="af2"/>
                <w:rFonts w:eastAsiaTheme="majorEastAsia"/>
                <w:i w:val="0"/>
              </w:rPr>
              <w:t xml:space="preserve"> </w:t>
            </w:r>
            <w:r w:rsidRPr="008B21B2">
              <w:rPr>
                <w:rStyle w:val="apple-converted-space"/>
              </w:rPr>
              <w:t> </w:t>
            </w:r>
            <w:r w:rsidRPr="008B21B2">
              <w:rPr>
                <w:rStyle w:val="af1"/>
                <w:rFonts w:eastAsiaTheme="majorEastAsia"/>
                <w:b w:val="0"/>
              </w:rPr>
              <w:t>Королева Е.В.</w:t>
            </w:r>
            <w:r w:rsidRPr="008B21B2">
              <w:br/>
            </w:r>
            <w:r w:rsidR="00BB6AE3" w:rsidRPr="008B21B2">
              <w:t>«</w:t>
            </w:r>
            <w:proofErr w:type="spellStart"/>
            <w:r w:rsidRPr="008B21B2">
              <w:t>Нейросетевые</w:t>
            </w:r>
            <w:proofErr w:type="spellEnd"/>
            <w:r w:rsidRPr="008B21B2">
              <w:t xml:space="preserve"> технологии в </w:t>
            </w:r>
            <w:r w:rsidRPr="008B21B2">
              <w:rPr>
                <w:color w:val="000000" w:themeColor="text1"/>
              </w:rPr>
              <w:t>обработке обращений граждан</w:t>
            </w:r>
            <w:r w:rsidR="00BB6AE3" w:rsidRPr="008B21B2">
              <w:rPr>
                <w:color w:val="000000" w:themeColor="text1"/>
              </w:rPr>
              <w:t>»</w:t>
            </w:r>
            <w:r w:rsidRPr="008B21B2">
              <w:rPr>
                <w:color w:val="000000" w:themeColor="text1"/>
              </w:rPr>
              <w:br/>
            </w:r>
            <w:r w:rsidR="00BB6AE3" w:rsidRPr="008B21B2">
              <w:rPr>
                <w:rStyle w:val="af2"/>
                <w:i w:val="0"/>
                <w:color w:val="000000" w:themeColor="text1"/>
              </w:rPr>
              <w:t>«</w:t>
            </w:r>
            <w:r w:rsidRPr="008B21B2">
              <w:rPr>
                <w:rStyle w:val="af2"/>
                <w:i w:val="0"/>
                <w:color w:val="000000" w:themeColor="text1"/>
              </w:rPr>
              <w:t xml:space="preserve">Искусственный </w:t>
            </w:r>
            <w:r w:rsidRPr="008B21B2">
              <w:rPr>
                <w:rStyle w:val="af2"/>
                <w:i w:val="0"/>
              </w:rPr>
              <w:t>интеллект в государственном управлении</w:t>
            </w:r>
            <w:r w:rsidR="00BB6AE3" w:rsidRPr="008B21B2">
              <w:rPr>
                <w:rStyle w:val="af2"/>
                <w:i w:val="0"/>
              </w:rPr>
              <w:t>»</w:t>
            </w:r>
            <w:r w:rsidRPr="008B21B2">
              <w:rPr>
                <w:rStyle w:val="af2"/>
                <w:i w:val="0"/>
              </w:rPr>
              <w:t>, № 1, 2024, с. 12-28</w:t>
            </w:r>
          </w:p>
          <w:p w14:paraId="4E1967A3" w14:textId="77777777" w:rsidR="00543BC6" w:rsidRPr="008B21B2" w:rsidRDefault="00543BC6" w:rsidP="00BE5BBA"/>
        </w:tc>
        <w:tc>
          <w:tcPr>
            <w:tcW w:w="5559" w:type="dxa"/>
          </w:tcPr>
          <w:p w14:paraId="3FA9B0A1" w14:textId="77777777" w:rsidR="00543BC6" w:rsidRPr="008B21B2" w:rsidRDefault="00543BC6" w:rsidP="00BE5BBA">
            <w:r w:rsidRPr="008B21B2">
              <w:t xml:space="preserve">Исследование посвящено анализу эффективности </w:t>
            </w:r>
            <w:proofErr w:type="spellStart"/>
            <w:r w:rsidRPr="008B21B2">
              <w:t>нейросетевых</w:t>
            </w:r>
            <w:proofErr w:type="spellEnd"/>
            <w:r w:rsidRPr="008B21B2">
              <w:t xml:space="preserve"> алгоритмов в обработке обращений граждан на примере платформы</w:t>
            </w:r>
            <w:r w:rsidR="00BB6AE3" w:rsidRPr="008B21B2">
              <w:t xml:space="preserve"> «</w:t>
            </w:r>
            <w:proofErr w:type="spellStart"/>
            <w:r w:rsidRPr="008B21B2">
              <w:t>ГосWeb</w:t>
            </w:r>
            <w:proofErr w:type="spellEnd"/>
            <w:r w:rsidR="00BB6AE3" w:rsidRPr="008B21B2">
              <w:t>»</w:t>
            </w:r>
            <w:r w:rsidRPr="008B21B2">
              <w:t xml:space="preserve"> (2022-2023 гг.). Система на основе NLP-технологий демонстрирует точность классификации обращений в 89%, сокращая время обработки с 7 до 1 рабочего дня. Автор выявляет ключевые проблемы: необходимость постоянного </w:t>
            </w:r>
            <w:proofErr w:type="spellStart"/>
            <w:r w:rsidRPr="008B21B2">
              <w:t>дообучения</w:t>
            </w:r>
            <w:proofErr w:type="spellEnd"/>
            <w:r w:rsidRPr="008B21B2">
              <w:t xml:space="preserve"> моделей (в 43% случаев) и сложности с распознаванием рукописных текстов (точность 67%). Разработана методика оценки качества обработки обращений с учетом 15 параметров</w:t>
            </w:r>
          </w:p>
        </w:tc>
        <w:tc>
          <w:tcPr>
            <w:tcW w:w="1553" w:type="dxa"/>
          </w:tcPr>
          <w:p w14:paraId="6BE9F736" w14:textId="77777777" w:rsidR="00543BC6" w:rsidRPr="008B21B2" w:rsidRDefault="00011654" w:rsidP="00BE5BBA">
            <w:hyperlink r:id="rId25" w:history="1">
              <w:r w:rsidR="00543BC6" w:rsidRPr="008B21B2">
                <w:rPr>
                  <w:rStyle w:val="ac"/>
                </w:rPr>
                <w:t>https://www.researchgate.net/</w:t>
              </w:r>
            </w:hyperlink>
          </w:p>
          <w:p w14:paraId="09BDD3F2" w14:textId="77777777" w:rsidR="00543BC6" w:rsidRPr="008B21B2" w:rsidRDefault="00543BC6" w:rsidP="00BE5BBA"/>
        </w:tc>
      </w:tr>
      <w:tr w:rsidR="00543BC6" w:rsidRPr="008B21B2" w14:paraId="1338A2E2" w14:textId="77777777" w:rsidTr="00BE5BBA">
        <w:tc>
          <w:tcPr>
            <w:tcW w:w="2233" w:type="dxa"/>
          </w:tcPr>
          <w:p w14:paraId="7CB1F085" w14:textId="6915A485" w:rsidR="000418A3" w:rsidRPr="008B21B2" w:rsidRDefault="00543BC6" w:rsidP="00B91660">
            <w:pPr>
              <w:pStyle w:val="af"/>
              <w:spacing w:before="0" w:beforeAutospacing="0" w:after="0" w:afterAutospacing="0"/>
              <w:rPr>
                <w:iCs/>
              </w:rPr>
            </w:pPr>
            <w:r w:rsidRPr="008B21B2">
              <w:t>18.</w:t>
            </w:r>
            <w:r w:rsidRPr="008B21B2">
              <w:rPr>
                <w:rStyle w:val="af1"/>
              </w:rPr>
              <w:t xml:space="preserve"> </w:t>
            </w:r>
            <w:r w:rsidRPr="008B21B2">
              <w:rPr>
                <w:rStyle w:val="af1"/>
                <w:rFonts w:eastAsiaTheme="majorEastAsia"/>
                <w:b w:val="0"/>
              </w:rPr>
              <w:t>Гришин П.С., Федотова М.А</w:t>
            </w:r>
            <w:r w:rsidRPr="008B21B2">
              <w:rPr>
                <w:rStyle w:val="af1"/>
                <w:rFonts w:eastAsiaTheme="majorEastAsia"/>
              </w:rPr>
              <w:t>.</w:t>
            </w:r>
            <w:r w:rsidRPr="008B21B2">
              <w:br/>
            </w:r>
            <w:r w:rsidR="00BB6AE3" w:rsidRPr="008B21B2">
              <w:t>«</w:t>
            </w:r>
            <w:r w:rsidRPr="008B21B2">
              <w:t>Квантовые вычисления в экономическом прогнозировании: перспективы для государственного управления</w:t>
            </w:r>
            <w:r w:rsidR="00BB6AE3" w:rsidRPr="008B21B2">
              <w:t>»</w:t>
            </w:r>
            <w:r w:rsidRPr="008B21B2">
              <w:br/>
            </w:r>
            <w:r w:rsidR="00BB6AE3" w:rsidRPr="008B21B2">
              <w:rPr>
                <w:rStyle w:val="af2"/>
                <w:i w:val="0"/>
              </w:rPr>
              <w:t>«</w:t>
            </w:r>
            <w:r w:rsidRPr="008B21B2">
              <w:rPr>
                <w:rStyle w:val="af2"/>
                <w:i w:val="0"/>
              </w:rPr>
              <w:t>Будущее цифровых технологий</w:t>
            </w:r>
            <w:r w:rsidR="00BB6AE3" w:rsidRPr="008B21B2">
              <w:rPr>
                <w:rStyle w:val="af2"/>
                <w:i w:val="0"/>
              </w:rPr>
              <w:t>»</w:t>
            </w:r>
            <w:r w:rsidRPr="008B21B2">
              <w:rPr>
                <w:rStyle w:val="af2"/>
                <w:i w:val="0"/>
              </w:rPr>
              <w:t>, № 3, 2023, с. 55-7</w:t>
            </w:r>
            <w:r w:rsidR="000418A3" w:rsidRPr="008B21B2">
              <w:rPr>
                <w:rStyle w:val="af2"/>
                <w:i w:val="0"/>
              </w:rPr>
              <w:t>9</w:t>
            </w:r>
          </w:p>
        </w:tc>
        <w:tc>
          <w:tcPr>
            <w:tcW w:w="5559" w:type="dxa"/>
          </w:tcPr>
          <w:p w14:paraId="51652928" w14:textId="77777777" w:rsidR="00543BC6" w:rsidRPr="008B21B2" w:rsidRDefault="00543BC6" w:rsidP="00BE5BBA">
            <w:r w:rsidRPr="008B21B2">
              <w:t xml:space="preserve">В работе рассматриваются потенциальные применения квантовых вычислений для задач государственного управления. На примере прогнозирования регионального ВВП показано, что квантовые алгоритмы могут сократить время расчетов с 14 часов до 23 минут при точности 93%. Авторы анализируют технологические ограничения (необходимость охлаждения до -273°C, ошибки </w:t>
            </w:r>
            <w:proofErr w:type="spellStart"/>
            <w:r w:rsidRPr="008B21B2">
              <w:t>кубитов</w:t>
            </w:r>
            <w:proofErr w:type="spellEnd"/>
            <w:r w:rsidRPr="008B21B2">
              <w:t>) и предлагают дорожную карту внедрения на 2025-2030 годы. Особое внимание уделено вопросам кибербезопасности квантовых систем.</w:t>
            </w:r>
          </w:p>
        </w:tc>
        <w:tc>
          <w:tcPr>
            <w:tcW w:w="1553" w:type="dxa"/>
          </w:tcPr>
          <w:p w14:paraId="30E8D3B3" w14:textId="77777777" w:rsidR="00543BC6" w:rsidRPr="008B21B2" w:rsidRDefault="00011654" w:rsidP="00BE5BBA">
            <w:hyperlink r:id="rId26" w:history="1">
              <w:r w:rsidR="00543BC6" w:rsidRPr="008B21B2">
                <w:rPr>
                  <w:rStyle w:val="ac"/>
                </w:rPr>
                <w:t>https://elibrary.ru/</w:t>
              </w:r>
            </w:hyperlink>
          </w:p>
          <w:p w14:paraId="6F0E50A4" w14:textId="77777777" w:rsidR="00543BC6" w:rsidRPr="008B21B2" w:rsidRDefault="00543BC6" w:rsidP="00BE5BBA"/>
        </w:tc>
      </w:tr>
    </w:tbl>
    <w:p w14:paraId="7ECD82F4" w14:textId="77777777" w:rsidR="000418A3" w:rsidRPr="008B21B2" w:rsidRDefault="000418A3" w:rsidP="00B91660">
      <w:pPr>
        <w:ind w:hanging="142"/>
        <w:rPr>
          <w:sz w:val="28"/>
          <w:szCs w:val="28"/>
        </w:rPr>
      </w:pPr>
      <w:r w:rsidRPr="008B21B2">
        <w:rPr>
          <w:sz w:val="28"/>
          <w:szCs w:val="28"/>
        </w:rPr>
        <w:t>Продолжение таблицы 1.1 – Теоретический анализ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233"/>
        <w:gridCol w:w="5559"/>
        <w:gridCol w:w="1553"/>
      </w:tblGrid>
      <w:tr w:rsidR="00543BC6" w:rsidRPr="008B21B2" w14:paraId="125B6850" w14:textId="77777777" w:rsidTr="00BE5BBA">
        <w:tc>
          <w:tcPr>
            <w:tcW w:w="2233" w:type="dxa"/>
          </w:tcPr>
          <w:p w14:paraId="2D25B617" w14:textId="77777777" w:rsidR="00543BC6" w:rsidRPr="008B21B2" w:rsidRDefault="00543BC6" w:rsidP="000418A3">
            <w:pPr>
              <w:pStyle w:val="af"/>
              <w:spacing w:before="0" w:beforeAutospacing="0" w:after="0" w:afterAutospacing="0"/>
            </w:pPr>
            <w:r w:rsidRPr="008B21B2">
              <w:lastRenderedPageBreak/>
              <w:t>19.</w:t>
            </w:r>
            <w:r w:rsidRPr="008B21B2">
              <w:rPr>
                <w:rStyle w:val="af1"/>
              </w:rPr>
              <w:t xml:space="preserve"> </w:t>
            </w:r>
            <w:r w:rsidRPr="008B21B2">
              <w:rPr>
                <w:rStyle w:val="af1"/>
                <w:rFonts w:eastAsiaTheme="majorEastAsia"/>
                <w:b w:val="0"/>
              </w:rPr>
              <w:t>Тарасов В.Г.</w:t>
            </w:r>
            <w:r w:rsidRPr="008B21B2">
              <w:br/>
            </w:r>
            <w:r w:rsidR="00BB6AE3" w:rsidRPr="008B21B2">
              <w:t>«</w:t>
            </w:r>
            <w:r w:rsidRPr="008B21B2">
              <w:t>Цифровая трансформация социальной сферы: опыт Москвы</w:t>
            </w:r>
            <w:r w:rsidR="00BB6AE3" w:rsidRPr="008B21B2">
              <w:t>»</w:t>
            </w:r>
            <w:r w:rsidRPr="008B21B2">
              <w:br/>
            </w:r>
            <w:r w:rsidR="00BB6AE3" w:rsidRPr="008B21B2">
              <w:rPr>
                <w:rStyle w:val="af2"/>
                <w:i w:val="0"/>
              </w:rPr>
              <w:t>«</w:t>
            </w:r>
            <w:r w:rsidRPr="008B21B2">
              <w:rPr>
                <w:rStyle w:val="af2"/>
                <w:i w:val="0"/>
              </w:rPr>
              <w:t>Социальная политика и цифровизация</w:t>
            </w:r>
            <w:r w:rsidR="00BB6AE3" w:rsidRPr="008B21B2">
              <w:rPr>
                <w:rStyle w:val="af2"/>
                <w:i w:val="0"/>
              </w:rPr>
              <w:t>»</w:t>
            </w:r>
            <w:r w:rsidRPr="008B21B2">
              <w:rPr>
                <w:rStyle w:val="af2"/>
                <w:i w:val="0"/>
              </w:rPr>
              <w:t>, № 4, 2023, с. 22-39</w:t>
            </w:r>
          </w:p>
        </w:tc>
        <w:tc>
          <w:tcPr>
            <w:tcW w:w="5559" w:type="dxa"/>
          </w:tcPr>
          <w:p w14:paraId="1AC7561E" w14:textId="77777777" w:rsidR="00543BC6" w:rsidRPr="008B21B2" w:rsidRDefault="00543BC6" w:rsidP="00BE5BBA">
            <w:r w:rsidRPr="008B21B2">
              <w:t>Статья содержит комплексный анализ цифровизации социальных услуг в Москве за 2020-2023 годы. Внедрение единой цифровой платформы позволило сократить время назначения пособий с 14 до 3 дней и увеличить охват нуждающихся на 27%. Автор детально рассматривает кейсы электронной записи в поликлиники (рост удовлетворенности на 35%), цифровых социальных карт (охват 92% льготников) и автоматизированной системы учета нуждающихся в жилье. Выявлены проблемы цифрового неравенства среди пожилых граждан (только 38% пользуются сервисами).</w:t>
            </w:r>
          </w:p>
        </w:tc>
        <w:tc>
          <w:tcPr>
            <w:tcW w:w="1553" w:type="dxa"/>
          </w:tcPr>
          <w:p w14:paraId="6C3F747E" w14:textId="77777777" w:rsidR="00543BC6" w:rsidRPr="008B21B2" w:rsidRDefault="00011654" w:rsidP="00BE5BBA">
            <w:hyperlink r:id="rId27" w:history="1">
              <w:r w:rsidR="00543BC6" w:rsidRPr="008B21B2">
                <w:rPr>
                  <w:rStyle w:val="ac"/>
                </w:rPr>
                <w:t>https://www.researchgate.net/</w:t>
              </w:r>
            </w:hyperlink>
          </w:p>
          <w:p w14:paraId="5964FD6F" w14:textId="77777777" w:rsidR="00543BC6" w:rsidRPr="008B21B2" w:rsidRDefault="00543BC6" w:rsidP="00BE5BBA"/>
        </w:tc>
      </w:tr>
      <w:tr w:rsidR="00543BC6" w:rsidRPr="008B21B2" w14:paraId="712E6FB4" w14:textId="77777777" w:rsidTr="000418A3"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57BD887F" w14:textId="77777777" w:rsidR="00543BC6" w:rsidRPr="008B21B2" w:rsidRDefault="00543BC6" w:rsidP="000418A3">
            <w:pPr>
              <w:pStyle w:val="af"/>
              <w:spacing w:before="0" w:beforeAutospacing="0" w:after="0" w:afterAutospacing="0"/>
            </w:pPr>
            <w:r w:rsidRPr="008B21B2">
              <w:t>20.</w:t>
            </w:r>
            <w:r w:rsidRPr="008B21B2">
              <w:rPr>
                <w:rStyle w:val="af1"/>
              </w:rPr>
              <w:t xml:space="preserve"> </w:t>
            </w:r>
            <w:r w:rsidRPr="008B21B2">
              <w:rPr>
                <w:rStyle w:val="af1"/>
                <w:rFonts w:eastAsiaTheme="majorEastAsia"/>
                <w:b w:val="0"/>
              </w:rPr>
              <w:t>Белоусова К.Р.</w:t>
            </w:r>
            <w:r w:rsidRPr="008B21B2">
              <w:br/>
            </w:r>
            <w:r w:rsidR="00BB6AE3" w:rsidRPr="008B21B2">
              <w:t>«</w:t>
            </w:r>
            <w:r w:rsidRPr="008B21B2">
              <w:t>Цифровые валюты центральных банков (CBDC) и их влияние на экономику</w:t>
            </w:r>
            <w:r w:rsidR="00BB6AE3" w:rsidRPr="008B21B2">
              <w:t>»</w:t>
            </w:r>
            <w:r w:rsidRPr="008B21B2">
              <w:br/>
            </w:r>
            <w:r w:rsidR="00BB6AE3" w:rsidRPr="008B21B2">
              <w:rPr>
                <w:rStyle w:val="af2"/>
                <w:i w:val="0"/>
              </w:rPr>
              <w:t>«</w:t>
            </w:r>
            <w:r w:rsidRPr="008B21B2">
              <w:rPr>
                <w:rStyle w:val="af2"/>
                <w:i w:val="0"/>
              </w:rPr>
              <w:t>Финансовые технологии и регулирование</w:t>
            </w:r>
            <w:r w:rsidR="00BB6AE3" w:rsidRPr="008B21B2">
              <w:rPr>
                <w:rStyle w:val="af2"/>
                <w:i w:val="0"/>
              </w:rPr>
              <w:t>»</w:t>
            </w:r>
            <w:r w:rsidRPr="008B21B2">
              <w:rPr>
                <w:rStyle w:val="af2"/>
                <w:i w:val="0"/>
              </w:rPr>
              <w:t>, № 2, 2024, с. 45-63</w:t>
            </w:r>
          </w:p>
          <w:p w14:paraId="1D2A5C43" w14:textId="77777777" w:rsidR="00543BC6" w:rsidRPr="008B21B2" w:rsidRDefault="00543BC6" w:rsidP="000418A3"/>
        </w:tc>
        <w:tc>
          <w:tcPr>
            <w:tcW w:w="5559" w:type="dxa"/>
            <w:tcBorders>
              <w:bottom w:val="single" w:sz="4" w:space="0" w:color="auto"/>
            </w:tcBorders>
          </w:tcPr>
          <w:p w14:paraId="7D222DEF" w14:textId="77777777" w:rsidR="00543BC6" w:rsidRPr="008B21B2" w:rsidRDefault="00543BC6" w:rsidP="00BE5BBA">
            <w:r w:rsidRPr="008B21B2">
              <w:t>В статье анализируются последствия внедрения цифрового рубля для экономики России на основе данных пилотного проекта 2023 года. Показано, что CBDC могут сократить стоимость транзакций на 40-60%, но создают риски для банковской системы (возможный отток 15-20% депозитов). Автор рассматривает международный опыт (Китай, Швеция) и предлагает модель поэтапного внедрения с защитными механизмами для финансовой стабильности. Особое внимание уделено вопросам конфиденциальности и противодействия отмыванию денег.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2349217D" w14:textId="77777777" w:rsidR="00543BC6" w:rsidRPr="008B21B2" w:rsidRDefault="00011654" w:rsidP="00BE5BBA">
            <w:hyperlink r:id="rId28" w:history="1">
              <w:r w:rsidR="00543BC6" w:rsidRPr="008B21B2">
                <w:rPr>
                  <w:rStyle w:val="ac"/>
                </w:rPr>
                <w:t>https://cyberleninka.ru/</w:t>
              </w:r>
            </w:hyperlink>
          </w:p>
          <w:p w14:paraId="47966F08" w14:textId="77777777" w:rsidR="00543BC6" w:rsidRPr="008B21B2" w:rsidRDefault="00543BC6" w:rsidP="00BE5BBA"/>
        </w:tc>
      </w:tr>
      <w:tr w:rsidR="00543BC6" w:rsidRPr="008B21B2" w14:paraId="253B1C9A" w14:textId="77777777" w:rsidTr="000418A3">
        <w:tc>
          <w:tcPr>
            <w:tcW w:w="2233" w:type="dxa"/>
            <w:tcBorders>
              <w:top w:val="single" w:sz="4" w:space="0" w:color="auto"/>
            </w:tcBorders>
          </w:tcPr>
          <w:p w14:paraId="1D803884" w14:textId="77777777" w:rsidR="00543BC6" w:rsidRPr="008B21B2" w:rsidRDefault="00543BC6" w:rsidP="000418A3">
            <w:r w:rsidRPr="008B21B2">
              <w:t>21. Н.А. Егина</w:t>
            </w:r>
          </w:p>
          <w:p w14:paraId="5B04D7A0" w14:textId="77777777" w:rsidR="00543BC6" w:rsidRPr="008B21B2" w:rsidRDefault="00543BC6" w:rsidP="000418A3">
            <w:pPr>
              <w:pStyle w:val="1"/>
              <w:shd w:val="clear" w:color="auto" w:fill="FFFFFF"/>
              <w:spacing w:before="0"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B21B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Социально-экономическая политика государства в условиях цифровой трансформации: зарубежный опыт и приоритеты России</w:t>
            </w:r>
          </w:p>
          <w:p w14:paraId="63D0ED63" w14:textId="77777777" w:rsidR="00543BC6" w:rsidRPr="008B21B2" w:rsidRDefault="00543BC6" w:rsidP="000418A3">
            <w:r w:rsidRPr="008B21B2">
              <w:rPr>
                <w:lang w:val="en-US"/>
              </w:rPr>
              <w:t>Creative Economy</w:t>
            </w:r>
            <w:r w:rsidRPr="008B21B2">
              <w:t>, 2019, 9 стр.</w:t>
            </w:r>
          </w:p>
        </w:tc>
        <w:tc>
          <w:tcPr>
            <w:tcW w:w="5559" w:type="dxa"/>
            <w:tcBorders>
              <w:top w:val="single" w:sz="4" w:space="0" w:color="auto"/>
            </w:tcBorders>
          </w:tcPr>
          <w:p w14:paraId="612FEE1E" w14:textId="77777777" w:rsidR="00543BC6" w:rsidRPr="008B21B2" w:rsidRDefault="00543BC6" w:rsidP="00BE5BBA">
            <w:pPr>
              <w:pStyle w:val="af"/>
              <w:shd w:val="clear" w:color="auto" w:fill="FFFFFF"/>
            </w:pPr>
            <w:r w:rsidRPr="008B21B2">
              <w:t>Можно выделить два ключевых способа определения роли государства в цифровой трансформации и осуществлении социально-экономической политики: рыночный (основанный на саморегуляции), где государство ограничивается созданием благоприятной среды для развития цифровой экономики, стимулируя активность</w:t>
            </w:r>
            <w:r w:rsidRPr="008B21B2">
              <w:rPr>
                <w:b/>
              </w:rPr>
              <w:t xml:space="preserve"> </w:t>
            </w:r>
            <w:r w:rsidRPr="008B21B2">
              <w:t>бизнеса (пример – США), и административно-управленческий, предполагающий планомерное развитие цифровой инфраструктуры под контролем государства и целенаправленное привлечение экономич</w:t>
            </w:r>
            <w:r w:rsidRPr="008B21B2">
              <w:rPr>
                <w:b/>
              </w:rPr>
              <w:t>е</w:t>
            </w:r>
            <w:r w:rsidRPr="008B21B2">
              <w:t>ских субъектов в эту сферу (пример – Китай).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06CED81B" w14:textId="77777777" w:rsidR="00543BC6" w:rsidRPr="008B21B2" w:rsidRDefault="00011654" w:rsidP="00BE5BBA">
            <w:hyperlink r:id="rId29" w:history="1">
              <w:r w:rsidR="00543BC6" w:rsidRPr="008B21B2">
                <w:rPr>
                  <w:rStyle w:val="ac"/>
                </w:rPr>
                <w:t>https://www.researchgate.net/publication/337200597_Socialno-ekonomiceskaa_politika_gosudarstva_v_usloviah_cifrovoj_transformacii_zarubeznyj_opyt_i_prioritety_Rossii</w:t>
              </w:r>
            </w:hyperlink>
          </w:p>
          <w:p w14:paraId="48454A2B" w14:textId="77777777" w:rsidR="00543BC6" w:rsidRPr="008B21B2" w:rsidRDefault="00543BC6" w:rsidP="00BE5BBA"/>
        </w:tc>
      </w:tr>
      <w:tr w:rsidR="00543BC6" w:rsidRPr="008B21B2" w14:paraId="530E3642" w14:textId="77777777" w:rsidTr="00BE5BBA">
        <w:tc>
          <w:tcPr>
            <w:tcW w:w="2233" w:type="dxa"/>
          </w:tcPr>
          <w:p w14:paraId="67C516A3" w14:textId="77777777" w:rsidR="00543BC6" w:rsidRPr="008B21B2" w:rsidRDefault="00543BC6" w:rsidP="00BE5BB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B21B2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proofErr w:type="spellStart"/>
            <w:r w:rsidRPr="008B21B2">
              <w:rPr>
                <w:rFonts w:ascii="Times New Roman" w:hAnsi="Times New Roman" w:cs="Times New Roman"/>
                <w:sz w:val="24"/>
                <w:szCs w:val="24"/>
              </w:rPr>
              <w:t>Релакция</w:t>
            </w:r>
            <w:proofErr w:type="spellEnd"/>
            <w:r w:rsidRPr="008B21B2">
              <w:rPr>
                <w:rFonts w:ascii="Times New Roman" w:hAnsi="Times New Roman" w:cs="Times New Roman"/>
                <w:sz w:val="24"/>
                <w:szCs w:val="24"/>
              </w:rPr>
              <w:t xml:space="preserve"> сайта </w:t>
            </w:r>
            <w:r w:rsidRPr="008B21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Geek</w:t>
            </w:r>
            <w:r w:rsidRPr="008B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1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Brains</w:t>
            </w:r>
          </w:p>
          <w:p w14:paraId="0F024B20" w14:textId="77777777" w:rsidR="00543BC6" w:rsidRPr="008B21B2" w:rsidRDefault="00543BC6" w:rsidP="00BE5BB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B21B2">
              <w:rPr>
                <w:rFonts w:ascii="Times New Roman" w:hAnsi="Times New Roman" w:cs="Times New Roman"/>
                <w:sz w:val="24"/>
                <w:szCs w:val="24"/>
              </w:rPr>
              <w:t>Цифровизация экономики: предпосылки, тенденции, перспективы</w:t>
            </w:r>
          </w:p>
          <w:p w14:paraId="6608D148" w14:textId="77777777" w:rsidR="00543BC6" w:rsidRPr="008B21B2" w:rsidRDefault="00543BC6" w:rsidP="00BE5BBA">
            <w:r w:rsidRPr="008B21B2">
              <w:rPr>
                <w:lang w:val="en-US"/>
              </w:rPr>
              <w:t>Geek Brains</w:t>
            </w:r>
            <w:r w:rsidRPr="008B21B2">
              <w:t>, 2023, 20 стр.</w:t>
            </w:r>
          </w:p>
        </w:tc>
        <w:tc>
          <w:tcPr>
            <w:tcW w:w="5559" w:type="dxa"/>
          </w:tcPr>
          <w:p w14:paraId="7B519C02" w14:textId="77777777" w:rsidR="00543BC6" w:rsidRPr="008B21B2" w:rsidRDefault="00543BC6" w:rsidP="000418A3">
            <w:pPr>
              <w:pStyle w:val="af"/>
              <w:shd w:val="clear" w:color="auto" w:fill="FFFFFF"/>
            </w:pPr>
            <w:r w:rsidRPr="008B21B2">
              <w:t>В текущей фазе эволюции цифровых коммуникаций формируется передовая информационная экосистема. Цель программы – повышение благосостояния населения. В документе подчеркивается, что для успешного роста цифровых рынков необходимо наличие адекватных технологий. Правительство определяет пять ключевых направлений развития цифровой экономики в России до 2024 года: законодательное регулирование, подготовка кадров и образование, развитие исследовательских компетенций и технических решений, информационная инфраструктура, кибербезопасность.</w:t>
            </w:r>
          </w:p>
        </w:tc>
        <w:tc>
          <w:tcPr>
            <w:tcW w:w="1553" w:type="dxa"/>
          </w:tcPr>
          <w:p w14:paraId="04DAE54D" w14:textId="77777777" w:rsidR="00543BC6" w:rsidRPr="008B21B2" w:rsidRDefault="00011654" w:rsidP="00BE5BBA">
            <w:hyperlink r:id="rId30" w:history="1">
              <w:r w:rsidR="00543BC6" w:rsidRPr="008B21B2">
                <w:rPr>
                  <w:rStyle w:val="ac"/>
                </w:rPr>
                <w:t>https://gb.ru/blog/tsifrovizatsiya-ekonomiki/</w:t>
              </w:r>
            </w:hyperlink>
          </w:p>
          <w:p w14:paraId="5C9B7617" w14:textId="77777777" w:rsidR="00543BC6" w:rsidRPr="008B21B2" w:rsidRDefault="00543BC6" w:rsidP="00BE5BBA"/>
        </w:tc>
      </w:tr>
    </w:tbl>
    <w:p w14:paraId="63445D03" w14:textId="77777777" w:rsidR="000418A3" w:rsidRPr="008B21B2" w:rsidRDefault="000418A3" w:rsidP="00B91660">
      <w:pPr>
        <w:ind w:hanging="142"/>
        <w:rPr>
          <w:sz w:val="28"/>
          <w:szCs w:val="28"/>
        </w:rPr>
      </w:pPr>
      <w:r w:rsidRPr="008B21B2">
        <w:rPr>
          <w:sz w:val="28"/>
          <w:szCs w:val="28"/>
        </w:rPr>
        <w:t>Продолжение таблицы 1.1 – Теоретический анализ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233"/>
        <w:gridCol w:w="5559"/>
        <w:gridCol w:w="1553"/>
      </w:tblGrid>
      <w:tr w:rsidR="00543BC6" w:rsidRPr="008B21B2" w14:paraId="295C0366" w14:textId="77777777" w:rsidTr="00BE5BBA">
        <w:tc>
          <w:tcPr>
            <w:tcW w:w="2233" w:type="dxa"/>
          </w:tcPr>
          <w:p w14:paraId="50B13087" w14:textId="77777777" w:rsidR="00543BC6" w:rsidRPr="008B21B2" w:rsidRDefault="00543BC6" w:rsidP="00BE5BBA">
            <w:r w:rsidRPr="008B21B2">
              <w:lastRenderedPageBreak/>
              <w:t>23.</w:t>
            </w:r>
            <w:r w:rsidRPr="008B21B2">
              <w:rPr>
                <w:bCs/>
                <w:iCs/>
                <w:shd w:val="clear" w:color="auto" w:fill="FFFFFF"/>
              </w:rPr>
              <w:t xml:space="preserve"> </w:t>
            </w:r>
            <w:hyperlink r:id="rId31" w:anchor="authors" w:tooltip="Подробнее..." w:history="1">
              <w:r w:rsidRPr="008B21B2">
                <w:t>Морозова С.С.</w:t>
              </w:r>
            </w:hyperlink>
            <w:r w:rsidRPr="008B21B2">
              <w:t>, </w:t>
            </w:r>
            <w:hyperlink r:id="rId32" w:anchor="authors" w:tooltip="Подробнее..." w:history="1">
              <w:r w:rsidRPr="008B21B2">
                <w:t>Смирнова Ю.Г.</w:t>
              </w:r>
            </w:hyperlink>
            <w:r w:rsidRPr="008B21B2">
              <w:t>, </w:t>
            </w:r>
            <w:hyperlink r:id="rId33" w:anchor="authors" w:tooltip="Подробнее..." w:history="1">
              <w:r w:rsidRPr="008B21B2">
                <w:t>Аничкина А.В.</w:t>
              </w:r>
            </w:hyperlink>
          </w:p>
          <w:p w14:paraId="389F8F39" w14:textId="77777777" w:rsidR="00543BC6" w:rsidRPr="008B21B2" w:rsidRDefault="00543BC6" w:rsidP="00BE5BBA">
            <w:r w:rsidRPr="008B21B2">
              <w:t>Гражданин и государство: особенности взаимодействия в условиях цифровизации государственного управления</w:t>
            </w:r>
          </w:p>
          <w:p w14:paraId="5C4651ED" w14:textId="77777777" w:rsidR="00543BC6" w:rsidRPr="008B21B2" w:rsidRDefault="00543BC6" w:rsidP="00BE5BBA">
            <w:r w:rsidRPr="008B21B2">
              <w:t xml:space="preserve">Креативная экономика, </w:t>
            </w:r>
            <w:r w:rsidRPr="008B21B2">
              <w:rPr>
                <w:shd w:val="clear" w:color="auto" w:fill="F6F6F3"/>
              </w:rPr>
              <w:t>1883-1896, 2023, 14 стр.</w:t>
            </w:r>
          </w:p>
        </w:tc>
        <w:tc>
          <w:tcPr>
            <w:tcW w:w="5559" w:type="dxa"/>
          </w:tcPr>
          <w:p w14:paraId="10C1D13C" w14:textId="77777777" w:rsidR="00543BC6" w:rsidRPr="008B21B2" w:rsidRDefault="00543BC6" w:rsidP="00BE5BBA">
            <w:pPr>
              <w:pStyle w:val="af"/>
              <w:shd w:val="clear" w:color="auto" w:fill="FFFFFF"/>
            </w:pPr>
            <w:r w:rsidRPr="008B21B2">
              <w:t>В рамках данной статьи рассматривается взаимодействие государства и граждан. Особую актуальность этой проблеме придает цифровая трансформация государственного управления. Авторы акцентируют внимание на информационно-коммуникационных технологиях (ИКТ) и их использовании в российском государственном управлении. Они анализируют особенности взаимоотношений между гражданами и органами власти через социальные сети, порталы электронного правительства и платформы электронного участия, определяя как преимущества, так и недостатки этих форм взаимодействия.</w:t>
            </w:r>
          </w:p>
        </w:tc>
        <w:tc>
          <w:tcPr>
            <w:tcW w:w="1553" w:type="dxa"/>
          </w:tcPr>
          <w:p w14:paraId="76849FFE" w14:textId="77777777" w:rsidR="00543BC6" w:rsidRPr="008B21B2" w:rsidRDefault="00011654" w:rsidP="00BE5BBA">
            <w:hyperlink r:id="rId34" w:history="1">
              <w:r w:rsidR="00543BC6" w:rsidRPr="008B21B2">
                <w:rPr>
                  <w:rStyle w:val="ac"/>
                </w:rPr>
                <w:t>https://1economic.ru/lib/117973</w:t>
              </w:r>
            </w:hyperlink>
          </w:p>
          <w:p w14:paraId="58FAD220" w14:textId="77777777" w:rsidR="00543BC6" w:rsidRPr="008B21B2" w:rsidRDefault="00543BC6" w:rsidP="00BE5BBA"/>
        </w:tc>
      </w:tr>
      <w:tr w:rsidR="00543BC6" w:rsidRPr="008B21B2" w14:paraId="662A38B6" w14:textId="77777777" w:rsidTr="00BE5BBA">
        <w:tc>
          <w:tcPr>
            <w:tcW w:w="2233" w:type="dxa"/>
          </w:tcPr>
          <w:p w14:paraId="49FB1780" w14:textId="77777777" w:rsidR="00543BC6" w:rsidRPr="008B21B2" w:rsidRDefault="00543BC6" w:rsidP="00BE5BBA">
            <w:r w:rsidRPr="008B21B2">
              <w:t>24.</w:t>
            </w:r>
            <w:r w:rsidRPr="008B21B2">
              <w:rPr>
                <w:bCs/>
                <w:iCs/>
                <w:shd w:val="clear" w:color="auto" w:fill="FFFFFF"/>
              </w:rPr>
              <w:t xml:space="preserve"> </w:t>
            </w:r>
            <w:hyperlink r:id="rId35" w:anchor="authors" w:tooltip="Подробнее..." w:history="1">
              <w:r w:rsidRPr="008B21B2">
                <w:t>Трофимова Т.В.</w:t>
              </w:r>
            </w:hyperlink>
            <w:r w:rsidRPr="008B21B2">
              <w:t>, </w:t>
            </w:r>
            <w:hyperlink r:id="rId36" w:anchor="authors" w:tooltip="Подробнее..." w:history="1">
              <w:r w:rsidRPr="008B21B2">
                <w:t>Ломовцева А.В.</w:t>
              </w:r>
            </w:hyperlink>
          </w:p>
          <w:p w14:paraId="40C17339" w14:textId="77777777" w:rsidR="00543BC6" w:rsidRPr="008B21B2" w:rsidRDefault="00543BC6" w:rsidP="00BE5BBA">
            <w:r w:rsidRPr="008B21B2">
              <w:t>Цифровые технологии в обеспечении деятельности органов государственной власти</w:t>
            </w:r>
          </w:p>
          <w:p w14:paraId="586E36DC" w14:textId="77777777" w:rsidR="00543BC6" w:rsidRPr="008B21B2" w:rsidRDefault="00543BC6" w:rsidP="00BE5BBA">
            <w:r w:rsidRPr="008B21B2">
              <w:t>Креативная экономика,</w:t>
            </w:r>
            <w:r w:rsidRPr="008B21B2">
              <w:rPr>
                <w:shd w:val="clear" w:color="auto" w:fill="F6F6F3"/>
              </w:rPr>
              <w:t xml:space="preserve"> 261-270, 2019, 10 стр.</w:t>
            </w:r>
          </w:p>
        </w:tc>
        <w:tc>
          <w:tcPr>
            <w:tcW w:w="5559" w:type="dxa"/>
          </w:tcPr>
          <w:p w14:paraId="173B7801" w14:textId="77777777" w:rsidR="00543BC6" w:rsidRPr="008B21B2" w:rsidRDefault="00543BC6" w:rsidP="00BE5BBA">
            <w:r w:rsidRPr="008B21B2">
              <w:rPr>
                <w:shd w:val="clear" w:color="auto" w:fill="FFFFFF"/>
              </w:rPr>
              <w:t>Определяющие направления цифровизации страны,</w:t>
            </w:r>
            <w:r w:rsidR="00BB6AE3" w:rsidRPr="008B21B2">
              <w:rPr>
                <w:shd w:val="clear" w:color="auto" w:fill="FFFFFF"/>
              </w:rPr>
              <w:t xml:space="preserve"> «</w:t>
            </w:r>
            <w:r w:rsidRPr="008B21B2">
              <w:rPr>
                <w:shd w:val="clear" w:color="auto" w:fill="FFFFFF"/>
              </w:rPr>
              <w:t>Стратегия развития информационного общества в РФ до 2030 года</w:t>
            </w:r>
            <w:r w:rsidR="00BB6AE3" w:rsidRPr="008B21B2">
              <w:rPr>
                <w:shd w:val="clear" w:color="auto" w:fill="FFFFFF"/>
              </w:rPr>
              <w:t>»</w:t>
            </w:r>
            <w:r w:rsidRPr="008B21B2">
              <w:rPr>
                <w:shd w:val="clear" w:color="auto" w:fill="FFFFFF"/>
              </w:rPr>
              <w:t>, утвержденная в 2017-м, и программа</w:t>
            </w:r>
            <w:r w:rsidR="00BB6AE3" w:rsidRPr="008B21B2">
              <w:rPr>
                <w:shd w:val="clear" w:color="auto" w:fill="FFFFFF"/>
              </w:rPr>
              <w:t xml:space="preserve"> «</w:t>
            </w:r>
            <w:r w:rsidRPr="008B21B2">
              <w:rPr>
                <w:shd w:val="clear" w:color="auto" w:fill="FFFFFF"/>
              </w:rPr>
              <w:t>Цифровая экономика Российской Федерации</w:t>
            </w:r>
            <w:r w:rsidR="00BB6AE3" w:rsidRPr="008B21B2">
              <w:rPr>
                <w:shd w:val="clear" w:color="auto" w:fill="FFFFFF"/>
              </w:rPr>
              <w:t>»</w:t>
            </w:r>
            <w:r w:rsidRPr="008B21B2">
              <w:rPr>
                <w:shd w:val="clear" w:color="auto" w:fill="FFFFFF"/>
              </w:rPr>
              <w:t xml:space="preserve"> стимулируют активное внедрение цифровых технологий в различные области. Ключевым направлением взаимодействия между государством и гражданами видится перевод государственных услуг в формат мобильных приложений, что значительно упростит их использование.</w:t>
            </w:r>
            <w:r w:rsidRPr="008B21B2">
              <w:t xml:space="preserve"> Основной задачей применения цифровых технологий </w:t>
            </w:r>
            <w:proofErr w:type="gramStart"/>
            <w:r w:rsidRPr="008B21B2">
              <w:t>является  обеспечение</w:t>
            </w:r>
            <w:proofErr w:type="gramEnd"/>
            <w:r w:rsidRPr="008B21B2">
              <w:t xml:space="preserve">  открытости и прозрачности современного цифрового правительства – предоставление  универсального доступа к государственным информационным услугам по принципу</w:t>
            </w:r>
            <w:r w:rsidR="00BB6AE3" w:rsidRPr="008B21B2">
              <w:t xml:space="preserve"> «</w:t>
            </w:r>
            <w:r w:rsidRPr="008B21B2">
              <w:t>любой гражданин – любое ведомство, любое время, любое место</w:t>
            </w:r>
            <w:r w:rsidR="00BB6AE3" w:rsidRPr="008B21B2">
              <w:t>»</w:t>
            </w:r>
            <w:r w:rsidRPr="008B21B2">
              <w:t>.</w:t>
            </w:r>
          </w:p>
        </w:tc>
        <w:tc>
          <w:tcPr>
            <w:tcW w:w="1553" w:type="dxa"/>
          </w:tcPr>
          <w:p w14:paraId="5F778F49" w14:textId="77777777" w:rsidR="00543BC6" w:rsidRPr="008B21B2" w:rsidRDefault="00011654" w:rsidP="00BE5BBA">
            <w:hyperlink r:id="rId37" w:history="1">
              <w:r w:rsidR="00543BC6" w:rsidRPr="008B21B2">
                <w:rPr>
                  <w:rStyle w:val="ac"/>
                </w:rPr>
                <w:t>https://1economic.ru/lib/39914</w:t>
              </w:r>
            </w:hyperlink>
          </w:p>
          <w:p w14:paraId="08C0C3F5" w14:textId="77777777" w:rsidR="00543BC6" w:rsidRPr="008B21B2" w:rsidRDefault="00543BC6" w:rsidP="00BE5BBA"/>
        </w:tc>
      </w:tr>
      <w:tr w:rsidR="00543BC6" w:rsidRPr="008B21B2" w14:paraId="4A721E53" w14:textId="77777777" w:rsidTr="00BE5BBA">
        <w:tc>
          <w:tcPr>
            <w:tcW w:w="2233" w:type="dxa"/>
          </w:tcPr>
          <w:p w14:paraId="7CCE8C7C" w14:textId="77777777" w:rsidR="00543BC6" w:rsidRPr="008B21B2" w:rsidRDefault="00543BC6" w:rsidP="00BE5BBA">
            <w:r w:rsidRPr="008B21B2">
              <w:t>25.</w:t>
            </w:r>
            <w:r w:rsidRPr="008B21B2">
              <w:rPr>
                <w:bCs/>
                <w:iCs/>
                <w:shd w:val="clear" w:color="auto" w:fill="FFFFFF"/>
              </w:rPr>
              <w:t xml:space="preserve"> </w:t>
            </w:r>
            <w:hyperlink r:id="rId38" w:anchor="authors" w:tooltip="Подробнее..." w:history="1">
              <w:proofErr w:type="spellStart"/>
              <w:r w:rsidRPr="008B21B2">
                <w:t>Щепакин</w:t>
              </w:r>
              <w:proofErr w:type="spellEnd"/>
              <w:r w:rsidRPr="008B21B2">
                <w:t xml:space="preserve"> М.Б.</w:t>
              </w:r>
            </w:hyperlink>
            <w:r w:rsidRPr="008B21B2">
              <w:t>, </w:t>
            </w:r>
            <w:proofErr w:type="spellStart"/>
            <w:r w:rsidR="00011654" w:rsidRPr="008B21B2">
              <w:fldChar w:fldCharType="begin"/>
            </w:r>
            <w:r w:rsidR="00011654" w:rsidRPr="008B21B2">
              <w:instrText xml:space="preserve"> HYPERLIN</w:instrText>
            </w:r>
            <w:r w:rsidR="00011654" w:rsidRPr="008B21B2">
              <w:instrText xml:space="preserve">K "https://1economic.ru/lib/116146" \l "authors" \o "Подробнее..." </w:instrText>
            </w:r>
            <w:r w:rsidR="00011654" w:rsidRPr="008B21B2">
              <w:fldChar w:fldCharType="separate"/>
            </w:r>
            <w:r w:rsidRPr="008B21B2">
              <w:t>Ильенкова</w:t>
            </w:r>
            <w:proofErr w:type="spellEnd"/>
            <w:r w:rsidRPr="008B21B2">
              <w:t xml:space="preserve"> К.М.</w:t>
            </w:r>
            <w:r w:rsidR="00011654" w:rsidRPr="008B21B2">
              <w:fldChar w:fldCharType="end"/>
            </w:r>
          </w:p>
          <w:p w14:paraId="1AF0603E" w14:textId="77777777" w:rsidR="00543BC6" w:rsidRPr="008B21B2" w:rsidRDefault="00543BC6" w:rsidP="00BE5BBA">
            <w:r w:rsidRPr="008B21B2">
              <w:t>Модель управления развитием розничной торговой сети на основе инновационных преобразований в условиях мобилизационной экономики</w:t>
            </w:r>
          </w:p>
          <w:p w14:paraId="12A8F348" w14:textId="77777777" w:rsidR="00543BC6" w:rsidRPr="008B21B2" w:rsidRDefault="00543BC6" w:rsidP="00BE5BBA">
            <w:r w:rsidRPr="008B21B2">
              <w:t>Креативная экономика,</w:t>
            </w:r>
            <w:r w:rsidRPr="008B21B2">
              <w:rPr>
                <w:shd w:val="clear" w:color="auto" w:fill="F6F6F3"/>
              </w:rPr>
              <w:t xml:space="preserve"> 2443-2462, 2022, </w:t>
            </w:r>
            <w:proofErr w:type="spellStart"/>
            <w:r w:rsidRPr="008B21B2">
              <w:rPr>
                <w:shd w:val="clear" w:color="auto" w:fill="F6F6F3"/>
              </w:rPr>
              <w:t>стр</w:t>
            </w:r>
            <w:proofErr w:type="spellEnd"/>
            <w:r w:rsidRPr="008B21B2">
              <w:rPr>
                <w:shd w:val="clear" w:color="auto" w:fill="F6F6F3"/>
              </w:rPr>
              <w:t xml:space="preserve"> 20</w:t>
            </w:r>
          </w:p>
          <w:p w14:paraId="7689D2F1" w14:textId="77777777" w:rsidR="00543BC6" w:rsidRPr="008B21B2" w:rsidRDefault="00543BC6" w:rsidP="00BE5BBA"/>
        </w:tc>
        <w:tc>
          <w:tcPr>
            <w:tcW w:w="5559" w:type="dxa"/>
          </w:tcPr>
          <w:p w14:paraId="206E53D3" w14:textId="77777777" w:rsidR="00543BC6" w:rsidRPr="008B21B2" w:rsidRDefault="00543BC6" w:rsidP="000418A3">
            <w:pPr>
              <w:pStyle w:val="af"/>
              <w:shd w:val="clear" w:color="auto" w:fill="FFFFFF"/>
            </w:pPr>
            <w:r w:rsidRPr="008B21B2">
              <w:t>Представлена концепция управления прогрессом сети розничной торговли, базирующаяся на объединении активов участников разнообразных секторов. Внедрение данной концепции способствует формированию условий для экономического подъема предприятия за счет повышения лояльности к нему и проводимым им преобразованиям, что подкрепляется влиянием рекламных и маркетинговых инструментов в эпоху цифровизации коммуникаций.</w:t>
            </w:r>
          </w:p>
        </w:tc>
        <w:tc>
          <w:tcPr>
            <w:tcW w:w="1553" w:type="dxa"/>
          </w:tcPr>
          <w:p w14:paraId="43928B43" w14:textId="77777777" w:rsidR="00543BC6" w:rsidRPr="008B21B2" w:rsidRDefault="00011654" w:rsidP="00BE5BBA">
            <w:hyperlink r:id="rId39" w:history="1">
              <w:r w:rsidR="00543BC6" w:rsidRPr="008B21B2">
                <w:rPr>
                  <w:rStyle w:val="ac"/>
                </w:rPr>
                <w:t>https://1economic.ru/lib/116146</w:t>
              </w:r>
            </w:hyperlink>
          </w:p>
          <w:p w14:paraId="67F5595C" w14:textId="77777777" w:rsidR="00543BC6" w:rsidRPr="008B21B2" w:rsidRDefault="00543BC6" w:rsidP="00BE5BBA"/>
        </w:tc>
      </w:tr>
    </w:tbl>
    <w:p w14:paraId="17023251" w14:textId="77777777" w:rsidR="000418A3" w:rsidRPr="008B21B2" w:rsidRDefault="000418A3">
      <w:r w:rsidRPr="008B21B2">
        <w:br w:type="page"/>
      </w:r>
    </w:p>
    <w:p w14:paraId="4A5110F0" w14:textId="77777777" w:rsidR="000418A3" w:rsidRPr="008B21B2" w:rsidRDefault="000418A3" w:rsidP="00B91660">
      <w:pPr>
        <w:ind w:hanging="142"/>
        <w:rPr>
          <w:sz w:val="28"/>
          <w:szCs w:val="28"/>
        </w:rPr>
      </w:pPr>
      <w:r w:rsidRPr="008B21B2">
        <w:rPr>
          <w:sz w:val="28"/>
          <w:szCs w:val="28"/>
        </w:rPr>
        <w:lastRenderedPageBreak/>
        <w:t>Продолжение таблицы 1.1 – Теоретический анализ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233"/>
        <w:gridCol w:w="5559"/>
        <w:gridCol w:w="1553"/>
      </w:tblGrid>
      <w:tr w:rsidR="00543BC6" w:rsidRPr="008B21B2" w14:paraId="237716FA" w14:textId="77777777" w:rsidTr="00BE5BBA">
        <w:tc>
          <w:tcPr>
            <w:tcW w:w="2233" w:type="dxa"/>
          </w:tcPr>
          <w:p w14:paraId="230393EB" w14:textId="77777777" w:rsidR="00543BC6" w:rsidRPr="008B21B2" w:rsidRDefault="00543BC6" w:rsidP="00BE5BBA">
            <w:r w:rsidRPr="008B21B2">
              <w:t xml:space="preserve">26. </w:t>
            </w:r>
            <w:hyperlink r:id="rId40" w:anchor="authors" w:tooltip="Подробнее..." w:history="1">
              <w:r w:rsidRPr="008B21B2">
                <w:t>Асанова С.С.</w:t>
              </w:r>
            </w:hyperlink>
            <w:r w:rsidRPr="008B21B2">
              <w:t>, </w:t>
            </w:r>
            <w:hyperlink r:id="rId41" w:anchor="authors" w:tooltip="Подробнее..." w:history="1">
              <w:r w:rsidRPr="008B21B2">
                <w:t>Хмелева Г.Н.</w:t>
              </w:r>
            </w:hyperlink>
          </w:p>
          <w:p w14:paraId="5B4E51D8" w14:textId="77777777" w:rsidR="00543BC6" w:rsidRPr="008B21B2" w:rsidRDefault="00543BC6" w:rsidP="00BE5BBA">
            <w:r w:rsidRPr="008B21B2">
              <w:t>Стратегии импортозамещающих промышленных производств и механизмы их реализации в условиях цифровизации</w:t>
            </w:r>
          </w:p>
          <w:p w14:paraId="66A6C380" w14:textId="77777777" w:rsidR="00543BC6" w:rsidRPr="008B21B2" w:rsidRDefault="00543BC6" w:rsidP="00BE5BBA">
            <w:r w:rsidRPr="008B21B2">
              <w:t>Экономические отношения, 1891-1904, 2019, 14 стр.</w:t>
            </w:r>
          </w:p>
        </w:tc>
        <w:tc>
          <w:tcPr>
            <w:tcW w:w="5559" w:type="dxa"/>
          </w:tcPr>
          <w:p w14:paraId="26A70541" w14:textId="77777777" w:rsidR="00543BC6" w:rsidRPr="008B21B2" w:rsidRDefault="00543BC6" w:rsidP="00BE5BBA">
            <w:pPr>
              <w:pStyle w:val="af"/>
              <w:shd w:val="clear" w:color="auto" w:fill="FFFFFF"/>
            </w:pPr>
            <w:r w:rsidRPr="008B21B2">
              <w:t>В результате проведенной работы был разработан список рекомендаций, направленных на улучшение подходов к цифровой трансформации. Новизна подхода заключается в изучении способов внедрения стратегий цифровизации на предприятиях, ориентированных на импортозамещение. Предложены к активному применению такие инструменты, как</w:t>
            </w:r>
            <w:r w:rsidR="00BB6AE3" w:rsidRPr="008B21B2">
              <w:t xml:space="preserve"> «</w:t>
            </w:r>
            <w:r w:rsidRPr="008B21B2">
              <w:t>биржа мощностей</w:t>
            </w:r>
            <w:r w:rsidR="00BB6AE3" w:rsidRPr="008B21B2">
              <w:t>»</w:t>
            </w:r>
            <w:r w:rsidRPr="008B21B2">
              <w:t xml:space="preserve">, сотрудничество, объединение в кластеры и цифровой профиль личности. В статье проанализирована структура импорта Российской Федерации в период реализации политики импортозамещения, и сформулированы заключения о факторах, оказывающих влияние на ее динамику. Анализ документации позволил выявить существующие трудности в реализации стратегий цифровизации на каждом предприятии. </w:t>
            </w:r>
          </w:p>
        </w:tc>
        <w:tc>
          <w:tcPr>
            <w:tcW w:w="1553" w:type="dxa"/>
          </w:tcPr>
          <w:p w14:paraId="70815CD6" w14:textId="77777777" w:rsidR="00543BC6" w:rsidRPr="008B21B2" w:rsidRDefault="00011654" w:rsidP="00BE5BBA">
            <w:hyperlink r:id="rId42" w:history="1">
              <w:r w:rsidR="00543BC6" w:rsidRPr="008B21B2">
                <w:rPr>
                  <w:rStyle w:val="ac"/>
                </w:rPr>
                <w:t>https://1economic.ru/lib/40939</w:t>
              </w:r>
            </w:hyperlink>
          </w:p>
          <w:p w14:paraId="2DD36FDC" w14:textId="77777777" w:rsidR="00543BC6" w:rsidRPr="008B21B2" w:rsidRDefault="00543BC6" w:rsidP="00BE5BBA"/>
        </w:tc>
      </w:tr>
      <w:tr w:rsidR="00543BC6" w:rsidRPr="008B21B2" w14:paraId="304A2B8E" w14:textId="77777777" w:rsidTr="00BE5BBA">
        <w:tc>
          <w:tcPr>
            <w:tcW w:w="2233" w:type="dxa"/>
          </w:tcPr>
          <w:p w14:paraId="2AB9364F" w14:textId="77777777" w:rsidR="00543BC6" w:rsidRPr="008B21B2" w:rsidRDefault="00543BC6" w:rsidP="00BE5BBA">
            <w:r w:rsidRPr="008B21B2">
              <w:t xml:space="preserve">27. </w:t>
            </w:r>
            <w:hyperlink r:id="rId43" w:anchor="authors" w:tooltip="Подробнее..." w:history="1">
              <w:r w:rsidRPr="008B21B2">
                <w:t>Морозова С.С.</w:t>
              </w:r>
            </w:hyperlink>
            <w:r w:rsidRPr="008B21B2">
              <w:t>, </w:t>
            </w:r>
            <w:hyperlink r:id="rId44" w:anchor="authors" w:tooltip="Подробнее..." w:history="1">
              <w:r w:rsidRPr="008B21B2">
                <w:t>Смирнова Ю.Г.</w:t>
              </w:r>
            </w:hyperlink>
          </w:p>
          <w:p w14:paraId="1E65451A" w14:textId="77777777" w:rsidR="00543BC6" w:rsidRPr="008B21B2" w:rsidRDefault="00543BC6" w:rsidP="00BE5BBA">
            <w:r w:rsidRPr="008B21B2">
              <w:t>Защита прав граждан современной России в цифровую эпоху: политико-правовой анализ</w:t>
            </w:r>
          </w:p>
          <w:p w14:paraId="2E18A61A" w14:textId="77777777" w:rsidR="00543BC6" w:rsidRPr="008B21B2" w:rsidRDefault="00543BC6" w:rsidP="00BE5BBA">
            <w:r w:rsidRPr="008B21B2">
              <w:t xml:space="preserve">Креативная экономика, 1375-1394, 2024, </w:t>
            </w:r>
            <w:proofErr w:type="spellStart"/>
            <w:r w:rsidRPr="008B21B2">
              <w:t>стр</w:t>
            </w:r>
            <w:proofErr w:type="spellEnd"/>
            <w:r w:rsidRPr="008B21B2">
              <w:t xml:space="preserve"> 20.</w:t>
            </w:r>
          </w:p>
        </w:tc>
        <w:tc>
          <w:tcPr>
            <w:tcW w:w="5559" w:type="dxa"/>
          </w:tcPr>
          <w:p w14:paraId="02A8FB02" w14:textId="77777777" w:rsidR="00543BC6" w:rsidRPr="008B21B2" w:rsidRDefault="00543BC6" w:rsidP="00BE5BBA">
            <w:pPr>
              <w:pStyle w:val="af"/>
              <w:shd w:val="clear" w:color="auto" w:fill="FFFFFF"/>
            </w:pPr>
            <w:r w:rsidRPr="008B21B2">
              <w:t>В статье акцентируется внимание на том, что требуется продолжить улучшение законодательной базы, определяющей взаимоотношения в области цифровых технологий. Также отмечается важность формирования специализированных институтов и средств контроля за соблюдением прав граждан в виртуальном пространстве. Авторы констатируют, что</w:t>
            </w:r>
            <w:r w:rsidR="00BB6AE3" w:rsidRPr="008B21B2">
              <w:t xml:space="preserve"> «</w:t>
            </w:r>
            <w:r w:rsidRPr="008B21B2">
              <w:t>цифровое</w:t>
            </w:r>
            <w:r w:rsidR="00BB6AE3" w:rsidRPr="008B21B2">
              <w:t>»</w:t>
            </w:r>
            <w:r w:rsidRPr="008B21B2">
              <w:t xml:space="preserve"> влияние в России и мире на данный момент практически не имеет четких рамок, что порождает новые угрозы для прав и свобод людей. Подчеркивается необходимость установления ясных границ</w:t>
            </w:r>
            <w:r w:rsidR="00BB6AE3" w:rsidRPr="008B21B2">
              <w:t xml:space="preserve"> «</w:t>
            </w:r>
            <w:r w:rsidRPr="008B21B2">
              <w:t>цифровой</w:t>
            </w:r>
            <w:r w:rsidR="00BB6AE3" w:rsidRPr="008B21B2">
              <w:t>»</w:t>
            </w:r>
            <w:r w:rsidRPr="008B21B2">
              <w:t xml:space="preserve"> власти и регулирования работы цифровых компаний для предотвращения вероятных злоупотреблений и ущемления прав граждан. Следует сконцентрироваться на создании действенных методов защиты личных прав, свобод и персональных данных граждан в цифровом мире, обеспечении кибербезопасности и борьбе с киберпреступностью.</w:t>
            </w:r>
          </w:p>
        </w:tc>
        <w:tc>
          <w:tcPr>
            <w:tcW w:w="1553" w:type="dxa"/>
          </w:tcPr>
          <w:p w14:paraId="27B21AC0" w14:textId="77777777" w:rsidR="00543BC6" w:rsidRPr="008B21B2" w:rsidRDefault="00011654" w:rsidP="00BE5BBA">
            <w:hyperlink r:id="rId45" w:anchor="authors" w:history="1">
              <w:r w:rsidR="00543BC6" w:rsidRPr="008B21B2">
                <w:rPr>
                  <w:rStyle w:val="ac"/>
                </w:rPr>
                <w:t>https://1economic.ru/lib/121082#authors</w:t>
              </w:r>
            </w:hyperlink>
          </w:p>
          <w:p w14:paraId="76B8F2DE" w14:textId="77777777" w:rsidR="00543BC6" w:rsidRPr="008B21B2" w:rsidRDefault="00543BC6" w:rsidP="00BE5BBA"/>
        </w:tc>
      </w:tr>
      <w:tr w:rsidR="00543BC6" w:rsidRPr="008B21B2" w14:paraId="1FE132B3" w14:textId="77777777" w:rsidTr="00BE5BBA">
        <w:tc>
          <w:tcPr>
            <w:tcW w:w="2233" w:type="dxa"/>
          </w:tcPr>
          <w:p w14:paraId="2875B8A2" w14:textId="77777777" w:rsidR="00543BC6" w:rsidRPr="008B21B2" w:rsidRDefault="00543BC6" w:rsidP="00BE5BBA">
            <w:r w:rsidRPr="008B21B2">
              <w:t>28.</w:t>
            </w:r>
            <w:r w:rsidRPr="008B21B2">
              <w:rPr>
                <w:bCs/>
                <w:iCs/>
                <w:shd w:val="clear" w:color="auto" w:fill="FFFFFF"/>
              </w:rPr>
              <w:t xml:space="preserve"> </w:t>
            </w:r>
            <w:hyperlink r:id="rId46" w:anchor="authors" w:tooltip="Подробнее..." w:history="1">
              <w:r w:rsidRPr="008B21B2">
                <w:t>Смирнова Ю.Г.</w:t>
              </w:r>
            </w:hyperlink>
          </w:p>
          <w:p w14:paraId="4738F4B8" w14:textId="77777777" w:rsidR="00543BC6" w:rsidRPr="008B21B2" w:rsidRDefault="00543BC6" w:rsidP="00BE5BBA">
            <w:pPr>
              <w:rPr>
                <w:shd w:val="clear" w:color="auto" w:fill="F6F6F3"/>
              </w:rPr>
            </w:pPr>
            <w:r w:rsidRPr="008B21B2">
              <w:rPr>
                <w:shd w:val="clear" w:color="auto" w:fill="F6F6F3"/>
              </w:rPr>
              <w:t>Избирательный процесс в условиях цифровизации:</w:t>
            </w:r>
            <w:bookmarkStart w:id="1" w:name="_GoBack"/>
            <w:bookmarkEnd w:id="1"/>
            <w:r w:rsidRPr="008B21B2">
              <w:rPr>
                <w:shd w:val="clear" w:color="auto" w:fill="F6F6F3"/>
              </w:rPr>
              <w:t xml:space="preserve"> политико-правовой анализ развития технологии онлайн-голосования в России</w:t>
            </w:r>
          </w:p>
          <w:p w14:paraId="6F1116D3" w14:textId="77777777" w:rsidR="00543BC6" w:rsidRPr="008B21B2" w:rsidRDefault="00543BC6" w:rsidP="00BE5BBA">
            <w:r w:rsidRPr="008B21B2">
              <w:t>Креативная экономика,</w:t>
            </w:r>
            <w:r w:rsidRPr="008B21B2">
              <w:rPr>
                <w:shd w:val="clear" w:color="auto" w:fill="F6F6F3"/>
              </w:rPr>
              <w:t xml:space="preserve"> 1395-1412, 2024, 18 стр.</w:t>
            </w:r>
          </w:p>
        </w:tc>
        <w:tc>
          <w:tcPr>
            <w:tcW w:w="5559" w:type="dxa"/>
          </w:tcPr>
          <w:p w14:paraId="7DA590A3" w14:textId="77777777" w:rsidR="00543BC6" w:rsidRPr="008B21B2" w:rsidRDefault="00543BC6" w:rsidP="00BE5BBA">
            <w:pPr>
              <w:pStyle w:val="af"/>
              <w:shd w:val="clear" w:color="auto" w:fill="FFFFFF"/>
            </w:pPr>
            <w:r w:rsidRPr="008B21B2">
              <w:t xml:space="preserve">Автор подчеркивает важность непрерывного совершенствования нормативно-правовой базы России, касающейся дистанционного электронного голосования (ДЭГ), а также необходимость целостного и последовательного подхода к развитию онлайн-голосования. Важно, чтобы государственные органы были готовы оперативно адаптироваться к переменам и преодолевать возникающие риски и угрозы, привлекая к решению этих задач ученых и экспертов. </w:t>
            </w:r>
          </w:p>
        </w:tc>
        <w:tc>
          <w:tcPr>
            <w:tcW w:w="1553" w:type="dxa"/>
          </w:tcPr>
          <w:p w14:paraId="53AAC44F" w14:textId="77777777" w:rsidR="00543BC6" w:rsidRPr="008B21B2" w:rsidRDefault="00011654" w:rsidP="00BE5BBA">
            <w:hyperlink r:id="rId47" w:history="1">
              <w:r w:rsidR="00543BC6" w:rsidRPr="008B21B2">
                <w:rPr>
                  <w:rStyle w:val="ac"/>
                </w:rPr>
                <w:t>https://1economic.ru/lib/121079</w:t>
              </w:r>
            </w:hyperlink>
          </w:p>
          <w:p w14:paraId="5939F7B8" w14:textId="77777777" w:rsidR="00543BC6" w:rsidRPr="008B21B2" w:rsidRDefault="00543BC6" w:rsidP="00BE5BBA"/>
        </w:tc>
      </w:tr>
    </w:tbl>
    <w:p w14:paraId="1D62C33D" w14:textId="77777777" w:rsidR="000418A3" w:rsidRPr="008B21B2" w:rsidRDefault="000418A3">
      <w:r w:rsidRPr="008B21B2">
        <w:br w:type="page"/>
      </w:r>
    </w:p>
    <w:p w14:paraId="70E8B633" w14:textId="77777777" w:rsidR="000418A3" w:rsidRPr="008B21B2" w:rsidRDefault="000418A3" w:rsidP="00B91660">
      <w:pPr>
        <w:ind w:hanging="142"/>
        <w:rPr>
          <w:sz w:val="28"/>
          <w:szCs w:val="28"/>
        </w:rPr>
      </w:pPr>
      <w:r w:rsidRPr="008B21B2">
        <w:rPr>
          <w:sz w:val="28"/>
          <w:szCs w:val="28"/>
        </w:rPr>
        <w:lastRenderedPageBreak/>
        <w:t>Продолжение таблицы 1.1 – Теоретический анализ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233"/>
        <w:gridCol w:w="5559"/>
        <w:gridCol w:w="1553"/>
      </w:tblGrid>
      <w:tr w:rsidR="00543BC6" w:rsidRPr="008B21B2" w14:paraId="3D0049FE" w14:textId="77777777" w:rsidTr="00BE5BBA">
        <w:tc>
          <w:tcPr>
            <w:tcW w:w="2233" w:type="dxa"/>
          </w:tcPr>
          <w:p w14:paraId="2AA2C7D4" w14:textId="77777777" w:rsidR="00543BC6" w:rsidRPr="008B21B2" w:rsidRDefault="00543BC6" w:rsidP="00BE5BBA">
            <w:pPr>
              <w:rPr>
                <w:shd w:val="clear" w:color="auto" w:fill="F6F6F3"/>
              </w:rPr>
            </w:pPr>
            <w:r w:rsidRPr="008B21B2">
              <w:rPr>
                <w:shd w:val="clear" w:color="auto" w:fill="F6F6F3"/>
              </w:rPr>
              <w:t xml:space="preserve">29. </w:t>
            </w:r>
            <w:hyperlink r:id="rId48" w:anchor="authors" w:tooltip="Подробнее..." w:history="1">
              <w:proofErr w:type="spellStart"/>
              <w:r w:rsidRPr="008B21B2">
                <w:rPr>
                  <w:shd w:val="clear" w:color="auto" w:fill="F6F6F3"/>
                </w:rPr>
                <w:t>Емец</w:t>
              </w:r>
              <w:proofErr w:type="spellEnd"/>
              <w:r w:rsidRPr="008B21B2">
                <w:rPr>
                  <w:shd w:val="clear" w:color="auto" w:fill="F6F6F3"/>
                </w:rPr>
                <w:t xml:space="preserve"> М.И.</w:t>
              </w:r>
            </w:hyperlink>
          </w:p>
          <w:p w14:paraId="41D8C8E3" w14:textId="77777777" w:rsidR="00543BC6" w:rsidRPr="008B21B2" w:rsidRDefault="00543BC6" w:rsidP="00BE5BBA">
            <w:pPr>
              <w:rPr>
                <w:shd w:val="clear" w:color="auto" w:fill="F6F6F3"/>
              </w:rPr>
            </w:pPr>
            <w:r w:rsidRPr="008B21B2">
              <w:rPr>
                <w:shd w:val="clear" w:color="auto" w:fill="F6F6F3"/>
              </w:rPr>
              <w:t> Перспективы биометрической идентификации в контексте цифровой экономики Российской Федерации </w:t>
            </w:r>
          </w:p>
          <w:p w14:paraId="349F8123" w14:textId="77777777" w:rsidR="00543BC6" w:rsidRPr="008B21B2" w:rsidRDefault="00543BC6" w:rsidP="00BE5BBA">
            <w:pPr>
              <w:rPr>
                <w:shd w:val="clear" w:color="auto" w:fill="F6F6F3"/>
              </w:rPr>
            </w:pPr>
            <w:r w:rsidRPr="008B21B2">
              <w:rPr>
                <w:shd w:val="clear" w:color="auto" w:fill="F6F6F3"/>
              </w:rPr>
              <w:t xml:space="preserve">Креативная экономика, 927-936, </w:t>
            </w:r>
            <w:proofErr w:type="gramStart"/>
            <w:r w:rsidRPr="008B21B2">
              <w:rPr>
                <w:shd w:val="clear" w:color="auto" w:fill="F6F6F3"/>
              </w:rPr>
              <w:t>2019,  10</w:t>
            </w:r>
            <w:proofErr w:type="gramEnd"/>
            <w:r w:rsidRPr="008B21B2">
              <w:rPr>
                <w:shd w:val="clear" w:color="auto" w:fill="F6F6F3"/>
              </w:rPr>
              <w:t xml:space="preserve"> стр.</w:t>
            </w:r>
          </w:p>
        </w:tc>
        <w:tc>
          <w:tcPr>
            <w:tcW w:w="5559" w:type="dxa"/>
          </w:tcPr>
          <w:p w14:paraId="6629D8EE" w14:textId="77777777" w:rsidR="00543BC6" w:rsidRPr="008B21B2" w:rsidRDefault="00543BC6" w:rsidP="008B21B2">
            <w:pPr>
              <w:rPr>
                <w:shd w:val="clear" w:color="auto" w:fill="F6F6F3"/>
              </w:rPr>
            </w:pPr>
            <w:r w:rsidRPr="008B21B2">
              <w:rPr>
                <w:shd w:val="clear" w:color="auto" w:fill="F6F6F3"/>
              </w:rPr>
              <w:t>Анализ национальной программы</w:t>
            </w:r>
            <w:r w:rsidR="00BB6AE3" w:rsidRPr="008B21B2">
              <w:rPr>
                <w:shd w:val="clear" w:color="auto" w:fill="F6F6F3"/>
              </w:rPr>
              <w:t xml:space="preserve"> «</w:t>
            </w:r>
            <w:r w:rsidRPr="008B21B2">
              <w:rPr>
                <w:shd w:val="clear" w:color="auto" w:fill="F6F6F3"/>
              </w:rPr>
              <w:t>Цифровая экономика</w:t>
            </w:r>
            <w:r w:rsidR="00BB6AE3" w:rsidRPr="008B21B2">
              <w:rPr>
                <w:shd w:val="clear" w:color="auto" w:fill="F6F6F3"/>
              </w:rPr>
              <w:t>»</w:t>
            </w:r>
            <w:r w:rsidRPr="008B21B2">
              <w:rPr>
                <w:shd w:val="clear" w:color="auto" w:fill="F6F6F3"/>
              </w:rPr>
              <w:t xml:space="preserve"> указал на возможности интеграции инфраструктуры Единой биометрической системы (ЕБС) в различные области, включая формирование цифрового досье личности, электронного удостоверения; запуск облачной платформы для квалифицированной электронной подписи; внедрение цифровых сервисов для вовлеченных в избирательный процесс.</w:t>
            </w:r>
          </w:p>
        </w:tc>
        <w:tc>
          <w:tcPr>
            <w:tcW w:w="1553" w:type="dxa"/>
          </w:tcPr>
          <w:p w14:paraId="6E740BA8" w14:textId="77777777" w:rsidR="00543BC6" w:rsidRPr="008B21B2" w:rsidRDefault="00011654" w:rsidP="00BE5BBA">
            <w:hyperlink r:id="rId49" w:history="1">
              <w:r w:rsidR="00543BC6" w:rsidRPr="008B21B2">
                <w:rPr>
                  <w:rStyle w:val="ac"/>
                </w:rPr>
                <w:t>https://1economic.ru/lib/40634</w:t>
              </w:r>
            </w:hyperlink>
          </w:p>
          <w:p w14:paraId="74F02D21" w14:textId="77777777" w:rsidR="00543BC6" w:rsidRPr="008B21B2" w:rsidRDefault="00543BC6" w:rsidP="00BE5BBA"/>
        </w:tc>
      </w:tr>
      <w:tr w:rsidR="00543BC6" w:rsidRPr="008B21B2" w14:paraId="2DC468D0" w14:textId="77777777" w:rsidTr="00BE5BBA">
        <w:tc>
          <w:tcPr>
            <w:tcW w:w="2233" w:type="dxa"/>
          </w:tcPr>
          <w:p w14:paraId="4F236A9E" w14:textId="77777777" w:rsidR="00543BC6" w:rsidRPr="008B21B2" w:rsidRDefault="00543BC6" w:rsidP="00BE5BBA">
            <w:r w:rsidRPr="008B21B2">
              <w:t>30.</w:t>
            </w:r>
            <w:r w:rsidRPr="008B21B2">
              <w:rPr>
                <w:bCs/>
                <w:iCs/>
                <w:shd w:val="clear" w:color="auto" w:fill="FFFFFF"/>
              </w:rPr>
              <w:t xml:space="preserve"> </w:t>
            </w:r>
            <w:hyperlink r:id="rId50" w:anchor="authors" w:tooltip="Подробнее..." w:history="1">
              <w:r w:rsidRPr="008B21B2">
                <w:t xml:space="preserve">Морозова </w:t>
              </w:r>
              <w:proofErr w:type="gramStart"/>
              <w:r w:rsidRPr="008B21B2">
                <w:t>С.С</w:t>
              </w:r>
              <w:proofErr w:type="gramEnd"/>
            </w:hyperlink>
            <w:r w:rsidRPr="008B21B2">
              <w:t>.</w:t>
            </w:r>
          </w:p>
          <w:p w14:paraId="1CBE04F8" w14:textId="77777777" w:rsidR="00543BC6" w:rsidRPr="008B21B2" w:rsidRDefault="00543BC6" w:rsidP="00BE5BBA">
            <w:pPr>
              <w:rPr>
                <w:shd w:val="clear" w:color="auto" w:fill="F6F6F3"/>
              </w:rPr>
            </w:pPr>
            <w:r w:rsidRPr="008B21B2">
              <w:rPr>
                <w:shd w:val="clear" w:color="auto" w:fill="F6F6F3"/>
              </w:rPr>
              <w:t> Цифровой диалог: роль социальных медиа и цифровых платформ в коммуникации между государством и гражданином</w:t>
            </w:r>
          </w:p>
          <w:p w14:paraId="40D16234" w14:textId="77777777" w:rsidR="00543BC6" w:rsidRPr="008B21B2" w:rsidRDefault="00543BC6" w:rsidP="00BE5BBA">
            <w:r w:rsidRPr="008B21B2">
              <w:rPr>
                <w:shd w:val="clear" w:color="auto" w:fill="F6F6F3"/>
              </w:rPr>
              <w:t>Креативная экономика, 9-30, 2025, 22 стр.</w:t>
            </w:r>
          </w:p>
        </w:tc>
        <w:tc>
          <w:tcPr>
            <w:tcW w:w="5559" w:type="dxa"/>
          </w:tcPr>
          <w:p w14:paraId="3BB14300" w14:textId="77777777" w:rsidR="00543BC6" w:rsidRPr="008B21B2" w:rsidRDefault="00543BC6" w:rsidP="00BE5BBA">
            <w:pPr>
              <w:pStyle w:val="af"/>
              <w:shd w:val="clear" w:color="auto" w:fill="FFFFFF"/>
            </w:pPr>
            <w:r w:rsidRPr="008B21B2">
              <w:t>В статье рассматривается отечественный и зарубежный опыт цифрового взаимодействия между государственными органами и населением. Авторы анализируют трудности и потенциальные риски, возникающие в процессе цифровой коммуникации, и представляют итоги серии экспертных интервью, посвященных проблеме доверия в онлайн-среде. Среди предложенных мер: акцент на визуальном и интерактивном контенте, создание специализированной социальной сети для взаимодействия с государством, разработка планов реагирования на чрезвычайные ситуации и массовые обращения. Кроме того, предлагается расширить возможности взаимодействия с подписчиками в социальных сетях, повысить осведомленность граждан о безопасности персональных данных и возможностях обучения работе с цифровыми сервисами, а также совершенствовать законодательство в сфере цифровизации и адаптировать успешный международный опыт.</w:t>
            </w:r>
          </w:p>
        </w:tc>
        <w:tc>
          <w:tcPr>
            <w:tcW w:w="1553" w:type="dxa"/>
          </w:tcPr>
          <w:p w14:paraId="1A64363D" w14:textId="77777777" w:rsidR="00543BC6" w:rsidRPr="008B21B2" w:rsidRDefault="00011654" w:rsidP="00BE5BBA">
            <w:hyperlink r:id="rId51" w:history="1">
              <w:r w:rsidR="00543BC6" w:rsidRPr="008B21B2">
                <w:rPr>
                  <w:rStyle w:val="ac"/>
                </w:rPr>
                <w:t>https://1economic.ru/lib/122329</w:t>
              </w:r>
            </w:hyperlink>
          </w:p>
          <w:p w14:paraId="11817078" w14:textId="77777777" w:rsidR="00543BC6" w:rsidRPr="008B21B2" w:rsidRDefault="00543BC6" w:rsidP="00BE5BBA"/>
        </w:tc>
      </w:tr>
      <w:tr w:rsidR="00543BC6" w:rsidRPr="008B21B2" w14:paraId="6E228515" w14:textId="77777777" w:rsidTr="00BE5BBA">
        <w:tc>
          <w:tcPr>
            <w:tcW w:w="2233" w:type="dxa"/>
          </w:tcPr>
          <w:p w14:paraId="62F5B666" w14:textId="77777777" w:rsidR="00543BC6" w:rsidRPr="008B21B2" w:rsidRDefault="00543BC6" w:rsidP="00BE5BBA">
            <w:r w:rsidRPr="008B21B2">
              <w:rPr>
                <w:shd w:val="clear" w:color="auto" w:fill="F6F6F3"/>
              </w:rPr>
              <w:t xml:space="preserve">31. </w:t>
            </w:r>
            <w:r w:rsidRPr="008B21B2">
              <w:rPr>
                <w:bCs/>
                <w:shd w:val="clear" w:color="auto" w:fill="F6F6F3"/>
              </w:rPr>
              <w:t>Антонов С.М.</w:t>
            </w:r>
            <w:r w:rsidR="00BB6AE3" w:rsidRPr="008B21B2">
              <w:rPr>
                <w:shd w:val="clear" w:color="auto" w:fill="F6F6F3"/>
              </w:rPr>
              <w:t xml:space="preserve"> «</w:t>
            </w:r>
            <w:r w:rsidRPr="008B21B2">
              <w:rPr>
                <w:shd w:val="clear" w:color="auto" w:fill="F6F6F3"/>
              </w:rPr>
              <w:t>Цифровая трансформация муниципального управления</w:t>
            </w:r>
            <w:r w:rsidR="00BB6AE3" w:rsidRPr="008B21B2">
              <w:rPr>
                <w:shd w:val="clear" w:color="auto" w:fill="F6F6F3"/>
              </w:rPr>
              <w:t>»</w:t>
            </w:r>
            <w:r w:rsidRPr="008B21B2">
              <w:rPr>
                <w:shd w:val="clear" w:color="auto" w:fill="F6F6F3"/>
              </w:rPr>
              <w:t>.</w:t>
            </w:r>
            <w:r w:rsidR="00BB6AE3" w:rsidRPr="008B21B2">
              <w:rPr>
                <w:shd w:val="clear" w:color="auto" w:fill="F6F6F3"/>
              </w:rPr>
              <w:t xml:space="preserve"> «</w:t>
            </w:r>
            <w:r w:rsidRPr="008B21B2">
              <w:rPr>
                <w:iCs/>
                <w:shd w:val="clear" w:color="auto" w:fill="F6F6F3"/>
              </w:rPr>
              <w:t>Муниципальная власть</w:t>
            </w:r>
            <w:r w:rsidR="00BB6AE3" w:rsidRPr="008B21B2">
              <w:rPr>
                <w:iCs/>
                <w:shd w:val="clear" w:color="auto" w:fill="F6F6F3"/>
              </w:rPr>
              <w:t>»</w:t>
            </w:r>
            <w:r w:rsidRPr="008B21B2">
              <w:rPr>
                <w:iCs/>
                <w:shd w:val="clear" w:color="auto" w:fill="F6F6F3"/>
              </w:rPr>
              <w:t>, №2, 2023, с.23-37</w:t>
            </w:r>
            <w:r w:rsidRPr="008B21B2">
              <w:rPr>
                <w:shd w:val="clear" w:color="auto" w:fill="F6F6F3"/>
              </w:rPr>
              <w:t>.</w:t>
            </w:r>
          </w:p>
        </w:tc>
        <w:tc>
          <w:tcPr>
            <w:tcW w:w="5559" w:type="dxa"/>
          </w:tcPr>
          <w:p w14:paraId="05DFE151" w14:textId="23F67549" w:rsidR="000418A3" w:rsidRPr="008B21B2" w:rsidRDefault="00543BC6" w:rsidP="000418A3">
            <w:r w:rsidRPr="008B21B2">
              <w:t xml:space="preserve">Эта работа посвящена всестороннему изучению трудностей, связанных с внедрением цифровых технологий в органах местного самоуправления в Российской Федерации. Ключевыми факторами, сдерживающими цифровизацию, являются: недостаточное финансирование (указано в 67% случаев), нежелание сотрудников принимать нововведения (42%), дефицит квалифицированных специалистов в сфере информационных технологий (58%) и слаборазвитая ИТ-инфраструктура (34%). В статье подробно изучен позитивный опыт города Казани, где использование цифровых сервисов позволило значительно ускорить предоставление муниципальных услуг (в 2,5 раза, со среднего значения 15 дней до 6) и повысить уровень удовлетворенности граждан на 40%. Предложена концепция поэтапного перехода муниципалитетов к цифровой экономике, включающая формирование региональных центров экспертизы, разработку стандартизированных решений и систему предоставления грантов. </w:t>
            </w:r>
          </w:p>
        </w:tc>
        <w:tc>
          <w:tcPr>
            <w:tcW w:w="1553" w:type="dxa"/>
          </w:tcPr>
          <w:p w14:paraId="78D3885C" w14:textId="77777777" w:rsidR="00543BC6" w:rsidRPr="008B21B2" w:rsidRDefault="00011654" w:rsidP="00BE5BBA">
            <w:hyperlink r:id="rId52" w:history="1">
              <w:r w:rsidR="00543BC6" w:rsidRPr="008B21B2">
                <w:rPr>
                  <w:rStyle w:val="ac"/>
                </w:rPr>
                <w:t>https://elibrary.ru/item.asp?id</w:t>
              </w:r>
            </w:hyperlink>
            <w:r w:rsidR="00543BC6" w:rsidRPr="008B21B2">
              <w:t>=...</w:t>
            </w:r>
          </w:p>
          <w:p w14:paraId="66232A81" w14:textId="77777777" w:rsidR="00543BC6" w:rsidRPr="008B21B2" w:rsidRDefault="00543BC6" w:rsidP="00BE5BBA"/>
        </w:tc>
      </w:tr>
    </w:tbl>
    <w:p w14:paraId="3D5857E3" w14:textId="77777777" w:rsidR="000418A3" w:rsidRPr="008B21B2" w:rsidRDefault="000418A3" w:rsidP="00B91660">
      <w:pPr>
        <w:ind w:hanging="142"/>
        <w:rPr>
          <w:sz w:val="28"/>
          <w:szCs w:val="28"/>
        </w:rPr>
      </w:pPr>
      <w:r w:rsidRPr="008B21B2">
        <w:rPr>
          <w:sz w:val="28"/>
          <w:szCs w:val="28"/>
        </w:rPr>
        <w:lastRenderedPageBreak/>
        <w:t>Продолжение таблицы 1.1 – Теоретический анализ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233"/>
        <w:gridCol w:w="5559"/>
        <w:gridCol w:w="1553"/>
      </w:tblGrid>
      <w:tr w:rsidR="00543BC6" w:rsidRPr="008B21B2" w14:paraId="3B4BEECA" w14:textId="77777777" w:rsidTr="00BE5BBA">
        <w:tc>
          <w:tcPr>
            <w:tcW w:w="2233" w:type="dxa"/>
          </w:tcPr>
          <w:p w14:paraId="0130709E" w14:textId="77777777" w:rsidR="00543BC6" w:rsidRPr="008B21B2" w:rsidRDefault="00543BC6" w:rsidP="00BE5BBA">
            <w:r w:rsidRPr="008B21B2">
              <w:t>32.</w:t>
            </w:r>
            <w:r w:rsidRPr="008B21B2">
              <w:rPr>
                <w:bCs/>
              </w:rPr>
              <w:t xml:space="preserve"> </w:t>
            </w:r>
            <w:r w:rsidRPr="008B21B2">
              <w:rPr>
                <w:rStyle w:val="af1"/>
                <w:b w:val="0"/>
              </w:rPr>
              <w:t>Белова Т.И., Козлов В.Г</w:t>
            </w:r>
            <w:r w:rsidRPr="008B21B2">
              <w:rPr>
                <w:rStyle w:val="af1"/>
              </w:rPr>
              <w:t>.</w:t>
            </w:r>
            <w:r w:rsidR="00BB6AE3" w:rsidRPr="008B21B2">
              <w:rPr>
                <w:rStyle w:val="apple-converted-space"/>
              </w:rPr>
              <w:t xml:space="preserve"> «</w:t>
            </w:r>
            <w:r w:rsidRPr="008B21B2">
              <w:t>Электронное правительство 2.0: перспективы развития</w:t>
            </w:r>
            <w:r w:rsidR="00BB6AE3" w:rsidRPr="008B21B2">
              <w:t>»</w:t>
            </w:r>
            <w:r w:rsidRPr="008B21B2">
              <w:t>.</w:t>
            </w:r>
            <w:r w:rsidR="00BB6AE3" w:rsidRPr="008B21B2">
              <w:rPr>
                <w:rStyle w:val="apple-converted-space"/>
              </w:rPr>
              <w:t xml:space="preserve"> «</w:t>
            </w:r>
            <w:r w:rsidRPr="008B21B2">
              <w:rPr>
                <w:rStyle w:val="af2"/>
                <w:i w:val="0"/>
              </w:rPr>
              <w:t>Информационное общество</w:t>
            </w:r>
            <w:r w:rsidR="00BB6AE3" w:rsidRPr="008B21B2">
              <w:rPr>
                <w:rStyle w:val="af2"/>
                <w:i w:val="0"/>
              </w:rPr>
              <w:t>»</w:t>
            </w:r>
            <w:r w:rsidRPr="008B21B2">
              <w:rPr>
                <w:rStyle w:val="af2"/>
                <w:i w:val="0"/>
              </w:rPr>
              <w:t>, №4, 2022, с.34-49</w:t>
            </w:r>
            <w:r w:rsidRPr="008B21B2">
              <w:t>.</w:t>
            </w:r>
          </w:p>
        </w:tc>
        <w:tc>
          <w:tcPr>
            <w:tcW w:w="5559" w:type="dxa"/>
          </w:tcPr>
          <w:p w14:paraId="3A5D0603" w14:textId="77777777" w:rsidR="00543BC6" w:rsidRPr="008B21B2" w:rsidRDefault="00543BC6" w:rsidP="00BE5BBA">
            <w:r w:rsidRPr="008B21B2">
              <w:t xml:space="preserve">В представленном новаторском исследовании авторы проводят всестороннее изучение развития идеи электронного правительства и предлагают прогноз его развития на период с 2023 по 2025 годы. Авторы идентифицируют пять основных тенденций цифровой трансформации государственного управления: смещение акцента с предоставления услуг к </w:t>
            </w:r>
            <w:proofErr w:type="spellStart"/>
            <w:r w:rsidRPr="008B21B2">
              <w:t>проактивному</w:t>
            </w:r>
            <w:proofErr w:type="spellEnd"/>
            <w:r w:rsidRPr="008B21B2">
              <w:t xml:space="preserve"> сервису, автоматизация стандартных операций, применение </w:t>
            </w:r>
            <w:proofErr w:type="spellStart"/>
            <w:r w:rsidRPr="008B21B2">
              <w:t>блокчейн</w:t>
            </w:r>
            <w:proofErr w:type="spellEnd"/>
            <w:r w:rsidRPr="008B21B2">
              <w:t>-технологий, использование больших данных для принятия управленческих решений и развитие искусственного интеллекта. Для России авторы предлагают подробную поэтапную модель преобразований, охватывающую обновление ИТ-инфраструктуры (2023-2024), внедрение интеллектуальных сервисов (2024-2025) и формирование экосистемы цифрового государства (2025-2026).</w:t>
            </w:r>
          </w:p>
        </w:tc>
        <w:tc>
          <w:tcPr>
            <w:tcW w:w="1553" w:type="dxa"/>
          </w:tcPr>
          <w:p w14:paraId="1DBC65CD" w14:textId="77777777" w:rsidR="00543BC6" w:rsidRPr="008B21B2" w:rsidRDefault="00011654" w:rsidP="00BE5BBA">
            <w:hyperlink r:id="rId53" w:history="1">
              <w:r w:rsidR="00543BC6" w:rsidRPr="008B21B2">
                <w:rPr>
                  <w:rStyle w:val="ac"/>
                </w:rPr>
                <w:t>https://www.sciencedirect.com/science/article/</w:t>
              </w:r>
            </w:hyperlink>
            <w:r w:rsidR="00543BC6" w:rsidRPr="008B21B2">
              <w:t>...</w:t>
            </w:r>
          </w:p>
          <w:p w14:paraId="5F9A3E11" w14:textId="77777777" w:rsidR="00543BC6" w:rsidRPr="008B21B2" w:rsidRDefault="00543BC6" w:rsidP="00BE5BBA"/>
        </w:tc>
      </w:tr>
      <w:tr w:rsidR="00543BC6" w:rsidRPr="008B21B2" w14:paraId="4604E407" w14:textId="77777777" w:rsidTr="00BE5BBA">
        <w:tc>
          <w:tcPr>
            <w:tcW w:w="2233" w:type="dxa"/>
          </w:tcPr>
          <w:p w14:paraId="6B148256" w14:textId="77777777" w:rsidR="00543BC6" w:rsidRPr="008B21B2" w:rsidRDefault="00543BC6" w:rsidP="00BE5BBA">
            <w:r w:rsidRPr="008B21B2">
              <w:t>33.</w:t>
            </w:r>
            <w:r w:rsidRPr="008B21B2">
              <w:rPr>
                <w:bCs/>
              </w:rPr>
              <w:t xml:space="preserve"> </w:t>
            </w:r>
            <w:r w:rsidRPr="008B21B2">
              <w:rPr>
                <w:rStyle w:val="af1"/>
                <w:b w:val="0"/>
              </w:rPr>
              <w:t>Гусев М.П.</w:t>
            </w:r>
            <w:r w:rsidR="00BB6AE3" w:rsidRPr="008B21B2">
              <w:rPr>
                <w:rStyle w:val="apple-converted-space"/>
              </w:rPr>
              <w:t xml:space="preserve"> «</w:t>
            </w:r>
            <w:r w:rsidRPr="008B21B2">
              <w:t>Цифровые сервисы для бизнеса: оценка эффективности</w:t>
            </w:r>
            <w:r w:rsidR="00BB6AE3" w:rsidRPr="008B21B2">
              <w:t>»</w:t>
            </w:r>
            <w:r w:rsidRPr="008B21B2">
              <w:t>.</w:t>
            </w:r>
            <w:r w:rsidR="00BB6AE3" w:rsidRPr="008B21B2">
              <w:rPr>
                <w:rStyle w:val="apple-converted-space"/>
              </w:rPr>
              <w:t xml:space="preserve"> «</w:t>
            </w:r>
            <w:r w:rsidRPr="008B21B2">
              <w:rPr>
                <w:rStyle w:val="af2"/>
                <w:i w:val="0"/>
              </w:rPr>
              <w:t>Российское предпринимательство</w:t>
            </w:r>
            <w:r w:rsidR="00BB6AE3" w:rsidRPr="008B21B2">
              <w:rPr>
                <w:rStyle w:val="af2"/>
                <w:i w:val="0"/>
              </w:rPr>
              <w:t>»</w:t>
            </w:r>
            <w:r w:rsidRPr="008B21B2">
              <w:rPr>
                <w:rStyle w:val="af2"/>
                <w:i w:val="0"/>
              </w:rPr>
              <w:t>, №6, 2023, с.78-92</w:t>
            </w:r>
            <w:r w:rsidRPr="008B21B2">
              <w:t>.</w:t>
            </w:r>
          </w:p>
        </w:tc>
        <w:tc>
          <w:tcPr>
            <w:tcW w:w="5559" w:type="dxa"/>
          </w:tcPr>
          <w:p w14:paraId="0CD91DF9" w14:textId="77777777" w:rsidR="00543BC6" w:rsidRPr="008B21B2" w:rsidRDefault="00543BC6" w:rsidP="000418A3">
            <w:r w:rsidRPr="008B21B2">
              <w:t xml:space="preserve">В этой работе приводятся итоги масштабного исследования, посвященного применению цифровых платформ государственных структур субъектами малого и среднего предпринимательства (МСП) в России. Объектом изучения стали 500 фирм из дюжины российских областей, представляющих широкий спектр секторов экономики. В статье подробно рассматриваются: отсутствие унифицированных API-стандартов (87% случаев), несовместимость форматов информации (63%) и трудности с процедурами аутентификации (45%). Автор предлагает комплексный подход к стандартизации цифровых сервисов для предпринимателей, включая создание единого федерального API-стандарта, организацию центров технической помощи и проведение образовательных программ для ИТ-специалистов компаний. </w:t>
            </w:r>
          </w:p>
        </w:tc>
        <w:tc>
          <w:tcPr>
            <w:tcW w:w="1553" w:type="dxa"/>
          </w:tcPr>
          <w:p w14:paraId="005F8F56" w14:textId="77777777" w:rsidR="00543BC6" w:rsidRPr="008B21B2" w:rsidRDefault="00011654" w:rsidP="00BE5BBA">
            <w:hyperlink r:id="rId54" w:history="1">
              <w:r w:rsidR="00543BC6" w:rsidRPr="008B21B2">
                <w:rPr>
                  <w:rStyle w:val="ac"/>
                </w:rPr>
                <w:t>https://elibrary.ru/</w:t>
              </w:r>
            </w:hyperlink>
          </w:p>
          <w:p w14:paraId="6D0A7A5B" w14:textId="77777777" w:rsidR="00543BC6" w:rsidRPr="008B21B2" w:rsidRDefault="00543BC6" w:rsidP="00BE5BBA"/>
        </w:tc>
      </w:tr>
      <w:tr w:rsidR="00543BC6" w:rsidRPr="008B21B2" w14:paraId="59D83935" w14:textId="77777777" w:rsidTr="00BE5BBA">
        <w:tc>
          <w:tcPr>
            <w:tcW w:w="2233" w:type="dxa"/>
          </w:tcPr>
          <w:p w14:paraId="44ACC938" w14:textId="77777777" w:rsidR="00543BC6" w:rsidRPr="008B21B2" w:rsidRDefault="00543BC6" w:rsidP="00BE5BBA">
            <w:r w:rsidRPr="008B21B2">
              <w:t>34.</w:t>
            </w:r>
            <w:r w:rsidRPr="008B21B2">
              <w:rPr>
                <w:bCs/>
              </w:rPr>
              <w:t xml:space="preserve"> </w:t>
            </w:r>
            <w:r w:rsidRPr="008B21B2">
              <w:rPr>
                <w:rStyle w:val="af1"/>
                <w:b w:val="0"/>
              </w:rPr>
              <w:t>Федорова Н.К.</w:t>
            </w:r>
            <w:r w:rsidR="00BB6AE3" w:rsidRPr="008B21B2">
              <w:rPr>
                <w:rStyle w:val="apple-converted-space"/>
              </w:rPr>
              <w:t xml:space="preserve"> «</w:t>
            </w:r>
            <w:r w:rsidRPr="008B21B2">
              <w:t>Искусственный интеллект в принятии управленческих решений</w:t>
            </w:r>
            <w:r w:rsidR="00BB6AE3" w:rsidRPr="008B21B2">
              <w:t>»</w:t>
            </w:r>
            <w:r w:rsidRPr="008B21B2">
              <w:t>.</w:t>
            </w:r>
            <w:r w:rsidR="00BB6AE3" w:rsidRPr="008B21B2">
              <w:rPr>
                <w:rStyle w:val="apple-converted-space"/>
              </w:rPr>
              <w:t xml:space="preserve"> «</w:t>
            </w:r>
            <w:r w:rsidRPr="008B21B2">
              <w:rPr>
                <w:rStyle w:val="af2"/>
                <w:i w:val="0"/>
              </w:rPr>
              <w:t>Искусственный интеллект и право</w:t>
            </w:r>
            <w:r w:rsidR="00BB6AE3" w:rsidRPr="008B21B2">
              <w:rPr>
                <w:rStyle w:val="af2"/>
                <w:i w:val="0"/>
              </w:rPr>
              <w:t>»</w:t>
            </w:r>
            <w:r w:rsidRPr="008B21B2">
              <w:rPr>
                <w:rStyle w:val="af2"/>
                <w:i w:val="0"/>
              </w:rPr>
              <w:t>, №3, 2022, с.112-128</w:t>
            </w:r>
            <w:r w:rsidRPr="008B21B2">
              <w:t xml:space="preserve">. </w:t>
            </w:r>
          </w:p>
        </w:tc>
        <w:tc>
          <w:tcPr>
            <w:tcW w:w="5559" w:type="dxa"/>
          </w:tcPr>
          <w:p w14:paraId="33B039AB" w14:textId="77777777" w:rsidR="00543BC6" w:rsidRPr="008B21B2" w:rsidRDefault="00543BC6" w:rsidP="00BE5BBA">
            <w:r w:rsidRPr="008B21B2">
              <w:t>Данное основательное исследование посвящено всестороннему изучению опыта применения технологий искусственного интеллекта в российской системе государственного управления в период с 2020 по 2022 год. Автор подробно рассматривает три показательных примера: систему прогнозирования экономических параметров, разработанную Минэкономразвития, алгоритмы обнаружения нарушений налогового законодательства ФНС и автоматизированную систему контроля потребительского рынка Роспотребнадзора.</w:t>
            </w:r>
          </w:p>
          <w:p w14:paraId="0AA1242D" w14:textId="77777777" w:rsidR="00543BC6" w:rsidRPr="008B21B2" w:rsidRDefault="00543BC6" w:rsidP="000418A3">
            <w:r w:rsidRPr="008B21B2">
              <w:t xml:space="preserve">В работе выявлены основные препятствия на пути внедрения ИИ: недостаточное количество и качество информации для обучения интеллектуальных систем (зафиксировано в 67% случаев), отсутствие нормативно-правовой базы (58%) и неприятие нововведений со стороны сотрудников (39%). </w:t>
            </w:r>
          </w:p>
        </w:tc>
        <w:tc>
          <w:tcPr>
            <w:tcW w:w="1553" w:type="dxa"/>
          </w:tcPr>
          <w:p w14:paraId="62F577A9" w14:textId="77777777" w:rsidR="00543BC6" w:rsidRPr="008B21B2" w:rsidRDefault="00011654" w:rsidP="00BE5BBA">
            <w:hyperlink r:id="rId55" w:history="1">
              <w:r w:rsidR="00543BC6" w:rsidRPr="008B21B2">
                <w:rPr>
                  <w:rStyle w:val="ac"/>
                </w:rPr>
                <w:t>https://elibrary.ru/item.asp?id</w:t>
              </w:r>
            </w:hyperlink>
            <w:r w:rsidR="00543BC6" w:rsidRPr="008B21B2">
              <w:t>=...</w:t>
            </w:r>
          </w:p>
          <w:p w14:paraId="7DFC79C3" w14:textId="77777777" w:rsidR="00543BC6" w:rsidRPr="008B21B2" w:rsidRDefault="00543BC6" w:rsidP="00BE5BBA"/>
        </w:tc>
      </w:tr>
    </w:tbl>
    <w:p w14:paraId="57177A66" w14:textId="77777777" w:rsidR="000418A3" w:rsidRPr="008B21B2" w:rsidRDefault="000418A3" w:rsidP="00B91660">
      <w:pPr>
        <w:ind w:hanging="142"/>
        <w:rPr>
          <w:sz w:val="28"/>
          <w:szCs w:val="28"/>
        </w:rPr>
      </w:pPr>
      <w:r w:rsidRPr="008B21B2">
        <w:rPr>
          <w:sz w:val="28"/>
          <w:szCs w:val="28"/>
        </w:rPr>
        <w:lastRenderedPageBreak/>
        <w:t>Продолжение таблицы 1.1 – Теоретический анализ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233"/>
        <w:gridCol w:w="5559"/>
        <w:gridCol w:w="1553"/>
      </w:tblGrid>
      <w:tr w:rsidR="00543BC6" w:rsidRPr="008B21B2" w14:paraId="6A234E55" w14:textId="77777777" w:rsidTr="00BE5BBA">
        <w:tc>
          <w:tcPr>
            <w:tcW w:w="2233" w:type="dxa"/>
          </w:tcPr>
          <w:p w14:paraId="3ABF7438" w14:textId="77777777" w:rsidR="00543BC6" w:rsidRPr="008B21B2" w:rsidRDefault="00543BC6" w:rsidP="00BB6AE3">
            <w:r w:rsidRPr="008B21B2">
              <w:t>35.</w:t>
            </w:r>
            <w:r w:rsidRPr="008B21B2">
              <w:rPr>
                <w:bCs/>
              </w:rPr>
              <w:t xml:space="preserve"> </w:t>
            </w:r>
            <w:r w:rsidRPr="008B21B2">
              <w:rPr>
                <w:rStyle w:val="af1"/>
                <w:b w:val="0"/>
              </w:rPr>
              <w:t>Соколов А.В., Миронова Е.Д.</w:t>
            </w:r>
            <w:r w:rsidR="00BB6AE3" w:rsidRPr="008B21B2">
              <w:rPr>
                <w:rStyle w:val="apple-converted-space"/>
              </w:rPr>
              <w:t xml:space="preserve"> «</w:t>
            </w:r>
            <w:r w:rsidRPr="008B21B2">
              <w:t>Цифровизация государственного контроля: новые вызовы</w:t>
            </w:r>
            <w:r w:rsidR="00BB6AE3" w:rsidRPr="008B21B2">
              <w:t>»</w:t>
            </w:r>
            <w:r w:rsidRPr="008B21B2">
              <w:t>.</w:t>
            </w:r>
            <w:r w:rsidR="00BB6AE3" w:rsidRPr="008B21B2">
              <w:rPr>
                <w:rStyle w:val="apple-converted-space"/>
              </w:rPr>
              <w:t xml:space="preserve"> «</w:t>
            </w:r>
            <w:r w:rsidRPr="008B21B2">
              <w:rPr>
                <w:rStyle w:val="af2"/>
                <w:i w:val="0"/>
              </w:rPr>
              <w:t>Вопросы государственн</w:t>
            </w:r>
            <w:r w:rsidR="00BB6AE3" w:rsidRPr="008B21B2">
              <w:rPr>
                <w:rStyle w:val="af2"/>
                <w:i w:val="0"/>
              </w:rPr>
              <w:t>ого и муниципального управления»</w:t>
            </w:r>
            <w:r w:rsidRPr="008B21B2">
              <w:rPr>
                <w:rStyle w:val="af2"/>
                <w:i w:val="0"/>
              </w:rPr>
              <w:t>, №1, 2023, с.45-60</w:t>
            </w:r>
            <w:r w:rsidRPr="008B21B2">
              <w:t xml:space="preserve">. </w:t>
            </w:r>
          </w:p>
        </w:tc>
        <w:tc>
          <w:tcPr>
            <w:tcW w:w="5559" w:type="dxa"/>
          </w:tcPr>
          <w:p w14:paraId="5DDA6807" w14:textId="77777777" w:rsidR="00543BC6" w:rsidRPr="008B21B2" w:rsidRDefault="00543BC6" w:rsidP="00BE5BBA">
            <w:r w:rsidRPr="008B21B2">
              <w:t xml:space="preserve">Представленная статья посвящена углубленному изучению изменений в сфере государственного надзора в эпоху активного развития цифровых технологий. Авторами тщательно анализируется практика восьми федеральных служб, осуществляющих контроль. Результаты исследования показывают, что применение принципов, основанных на оценке рисков, в совокупности с цифровизацией, дало возможность уменьшить общее число инспекций на 25%, одновременно повысив их результативность на 18%. В статье предлагается всесторонний план действий, охватывающий переквалификацию персонала, разработку унифицированных цифровых требований к контролю и формирование общефедеральной базы данных по проведенным проверкам. Отдельное внимание уделяется вопросам обеспечения конфиденциальности личной информации в процессе цифровизации контрольной деятельности. </w:t>
            </w:r>
          </w:p>
        </w:tc>
        <w:tc>
          <w:tcPr>
            <w:tcW w:w="1553" w:type="dxa"/>
          </w:tcPr>
          <w:p w14:paraId="1ED5ACA9" w14:textId="77777777" w:rsidR="00543BC6" w:rsidRPr="008B21B2" w:rsidRDefault="00011654" w:rsidP="00BE5BBA">
            <w:hyperlink r:id="rId56" w:history="1">
              <w:r w:rsidR="00543BC6" w:rsidRPr="008B21B2">
                <w:rPr>
                  <w:rStyle w:val="ac"/>
                </w:rPr>
                <w:t>https://www.researchgate.net/publication/</w:t>
              </w:r>
            </w:hyperlink>
            <w:r w:rsidR="00543BC6" w:rsidRPr="008B21B2">
              <w:t>...</w:t>
            </w:r>
          </w:p>
          <w:p w14:paraId="064D9A40" w14:textId="77777777" w:rsidR="00543BC6" w:rsidRPr="008B21B2" w:rsidRDefault="00543BC6" w:rsidP="00BE5BBA"/>
        </w:tc>
      </w:tr>
      <w:tr w:rsidR="00543BC6" w:rsidRPr="008B21B2" w14:paraId="6B497AC8" w14:textId="77777777" w:rsidTr="00BE5BBA">
        <w:tc>
          <w:tcPr>
            <w:tcW w:w="2233" w:type="dxa"/>
          </w:tcPr>
          <w:p w14:paraId="6780FED9" w14:textId="77777777" w:rsidR="00543BC6" w:rsidRPr="008B21B2" w:rsidRDefault="00543BC6" w:rsidP="00BE5BBA">
            <w:pPr>
              <w:rPr>
                <w:rStyle w:val="af1"/>
                <w:b w:val="0"/>
              </w:rPr>
            </w:pPr>
            <w:r w:rsidRPr="008B21B2">
              <w:t xml:space="preserve">36. </w:t>
            </w:r>
            <w:r w:rsidRPr="008B21B2">
              <w:rPr>
                <w:rStyle w:val="af1"/>
                <w:b w:val="0"/>
              </w:rPr>
              <w:t>Петров К.А., Семенова Е.Л.</w:t>
            </w:r>
          </w:p>
          <w:p w14:paraId="5ABDC138" w14:textId="77777777" w:rsidR="00543BC6" w:rsidRPr="008B21B2" w:rsidRDefault="00BB6AE3" w:rsidP="00BB6AE3">
            <w:r w:rsidRPr="008B21B2">
              <w:rPr>
                <w:rStyle w:val="apple-converted-space"/>
              </w:rPr>
              <w:t>«</w:t>
            </w:r>
            <w:r w:rsidR="00543BC6" w:rsidRPr="008B21B2">
              <w:t xml:space="preserve">Цифровая трансформация госуслуг: оценка </w:t>
            </w:r>
            <w:proofErr w:type="spellStart"/>
            <w:r w:rsidR="00543BC6" w:rsidRPr="008B21B2">
              <w:t>эффективности</w:t>
            </w:r>
            <w:proofErr w:type="gramStart"/>
            <w:r w:rsidRPr="008B21B2">
              <w:t>»</w:t>
            </w:r>
            <w:r w:rsidR="00543BC6" w:rsidRPr="008B21B2">
              <w:t>.</w:t>
            </w:r>
            <w:r w:rsidR="00543BC6" w:rsidRPr="008B21B2">
              <w:rPr>
                <w:rStyle w:val="af2"/>
                <w:i w:val="0"/>
              </w:rPr>
              <w:t>Жур</w:t>
            </w:r>
            <w:r w:rsidRPr="008B21B2">
              <w:rPr>
                <w:rStyle w:val="af2"/>
                <w:i w:val="0"/>
              </w:rPr>
              <w:t>нал</w:t>
            </w:r>
            <w:proofErr w:type="spellEnd"/>
            <w:proofErr w:type="gramEnd"/>
            <w:r w:rsidRPr="008B21B2">
              <w:rPr>
                <w:rStyle w:val="af2"/>
                <w:i w:val="0"/>
              </w:rPr>
              <w:t xml:space="preserve"> «Государственное управление»</w:t>
            </w:r>
            <w:r w:rsidR="00543BC6" w:rsidRPr="008B21B2">
              <w:rPr>
                <w:rStyle w:val="af2"/>
                <w:i w:val="0"/>
              </w:rPr>
              <w:t>, №4, 2021, с.88-102</w:t>
            </w:r>
            <w:r w:rsidR="00543BC6" w:rsidRPr="008B21B2">
              <w:t>.</w:t>
            </w:r>
          </w:p>
        </w:tc>
        <w:tc>
          <w:tcPr>
            <w:tcW w:w="5559" w:type="dxa"/>
          </w:tcPr>
          <w:p w14:paraId="3CAA5AE2" w14:textId="77777777" w:rsidR="00543BC6" w:rsidRPr="008B21B2" w:rsidRDefault="00543BC6" w:rsidP="00BE5BBA">
            <w:r w:rsidRPr="008B21B2">
              <w:t>В работе приводятся итоги анализа результативности внедрения цифровых технологий в систему предоставления государственных сервисов в пятнадцати субъектах Российской Федерации в период с 2019 по 2021 год. Самые значительные улучшения наблюдаются в процедуре регистрации предпринимательской деятельности, где время оформления уменьшилось с десяти до двух суток. Исследователи определили основные препятствия, среди которых выделяется отсутствие унифицированных нормативов, а также недостаточный уровень цифровой компетентности у граждан. В качестве вывода предложена трехуровневая схема оптимизации государственных электронных услуг, принимающая во внимание как технологические, так и административные стороны вопроса.</w:t>
            </w:r>
          </w:p>
        </w:tc>
        <w:tc>
          <w:tcPr>
            <w:tcW w:w="1553" w:type="dxa"/>
          </w:tcPr>
          <w:p w14:paraId="6E6D6C43" w14:textId="77777777" w:rsidR="00543BC6" w:rsidRPr="008B21B2" w:rsidRDefault="00011654" w:rsidP="00BE5BBA">
            <w:hyperlink r:id="rId57" w:history="1">
              <w:r w:rsidR="00543BC6" w:rsidRPr="008B21B2">
                <w:rPr>
                  <w:rStyle w:val="ac"/>
                </w:rPr>
                <w:t>https://www.researchgate.net/publication/</w:t>
              </w:r>
            </w:hyperlink>
            <w:r w:rsidR="00543BC6" w:rsidRPr="008B21B2">
              <w:t>...</w:t>
            </w:r>
          </w:p>
          <w:p w14:paraId="76DF3036" w14:textId="77777777" w:rsidR="00543BC6" w:rsidRPr="008B21B2" w:rsidRDefault="00543BC6" w:rsidP="00BE5BBA"/>
        </w:tc>
      </w:tr>
      <w:tr w:rsidR="00543BC6" w:rsidRPr="008B21B2" w14:paraId="76AEBB5A" w14:textId="77777777" w:rsidTr="00BE5BBA">
        <w:tc>
          <w:tcPr>
            <w:tcW w:w="2233" w:type="dxa"/>
          </w:tcPr>
          <w:p w14:paraId="7CF82B89" w14:textId="77777777" w:rsidR="00543BC6" w:rsidRPr="008B21B2" w:rsidRDefault="00543BC6" w:rsidP="00BE5BBA">
            <w:r w:rsidRPr="008B21B2">
              <w:t xml:space="preserve">37. </w:t>
            </w:r>
            <w:r w:rsidRPr="008B21B2">
              <w:rPr>
                <w:rStyle w:val="af1"/>
                <w:b w:val="0"/>
              </w:rPr>
              <w:t>Лебедева М.И.</w:t>
            </w:r>
            <w:r w:rsidR="00BB6AE3" w:rsidRPr="008B21B2">
              <w:rPr>
                <w:rStyle w:val="apple-converted-space"/>
              </w:rPr>
              <w:t xml:space="preserve"> «</w:t>
            </w:r>
            <w:r w:rsidRPr="008B21B2">
              <w:t>Налогов</w:t>
            </w:r>
            <w:r w:rsidR="00BB6AE3" w:rsidRPr="008B21B2">
              <w:t>ая цифровизация и бизнес-климат»</w:t>
            </w:r>
            <w:r w:rsidRPr="008B21B2">
              <w:t>.</w:t>
            </w:r>
            <w:r w:rsidR="00BB6AE3" w:rsidRPr="008B21B2">
              <w:rPr>
                <w:rStyle w:val="apple-converted-space"/>
              </w:rPr>
              <w:t xml:space="preserve"> «</w:t>
            </w:r>
            <w:r w:rsidRPr="008B21B2">
              <w:rPr>
                <w:rStyle w:val="af2"/>
                <w:i w:val="0"/>
              </w:rPr>
              <w:t>Ф</w:t>
            </w:r>
            <w:r w:rsidR="00BB6AE3" w:rsidRPr="008B21B2">
              <w:rPr>
                <w:rStyle w:val="af2"/>
                <w:i w:val="0"/>
              </w:rPr>
              <w:t>инансы и кредит»</w:t>
            </w:r>
            <w:r w:rsidRPr="008B21B2">
              <w:rPr>
                <w:rStyle w:val="af2"/>
                <w:i w:val="0"/>
              </w:rPr>
              <w:t>, №7, 2022, с.45-59</w:t>
            </w:r>
            <w:r w:rsidRPr="008B21B2">
              <w:t>.</w:t>
            </w:r>
          </w:p>
        </w:tc>
        <w:tc>
          <w:tcPr>
            <w:tcW w:w="5559" w:type="dxa"/>
          </w:tcPr>
          <w:p w14:paraId="57AB21BA" w14:textId="77777777" w:rsidR="00543BC6" w:rsidRPr="008B21B2" w:rsidRDefault="00543BC6" w:rsidP="00BE5BBA">
            <w:r w:rsidRPr="008B21B2">
              <w:t>Комплексный анализ, охватывающий период с 2020 по 2022 годы и основанный на информации, предоставленной ФНС, был посвящен изучению воздействия цифровых технологий на бизнес-среду. Результаты исследования демонстрируют, что использование онлайн-касс привело к сокращению неформального сектора в малом бизнесе.</w:t>
            </w:r>
          </w:p>
          <w:p w14:paraId="5B39B941" w14:textId="77777777" w:rsidR="00543BC6" w:rsidRPr="008B21B2" w:rsidRDefault="00543BC6" w:rsidP="000418A3">
            <w:r w:rsidRPr="008B21B2">
              <w:t>В то же время, это нововведение увеличило финансовое бремя на индивидуальных предпринимателей, которым теперь приходится выделять около 15 тысяч рублей в год на необх</w:t>
            </w:r>
            <w:r w:rsidR="000418A3" w:rsidRPr="008B21B2">
              <w:t xml:space="preserve">одимое программное </w:t>
            </w:r>
            <w:proofErr w:type="spellStart"/>
            <w:r w:rsidR="000418A3" w:rsidRPr="008B21B2">
              <w:t>обеспечение.Б</w:t>
            </w:r>
            <w:r w:rsidRPr="008B21B2">
              <w:t>ыли</w:t>
            </w:r>
            <w:proofErr w:type="spellEnd"/>
            <w:r w:rsidRPr="008B21B2">
              <w:t xml:space="preserve"> сформулированы практические рекомендации, направленные на упрощение интерфейсов новых систем и внедрение временных налоговых льгот, чтобы облегчить адаптацию предпринимателей к новым условиям ведения бизнеса.</w:t>
            </w:r>
          </w:p>
        </w:tc>
        <w:tc>
          <w:tcPr>
            <w:tcW w:w="1553" w:type="dxa"/>
          </w:tcPr>
          <w:p w14:paraId="5084E6E7" w14:textId="77777777" w:rsidR="00543BC6" w:rsidRPr="008B21B2" w:rsidRDefault="00011654" w:rsidP="00BE5BBA">
            <w:hyperlink r:id="rId58" w:history="1">
              <w:r w:rsidR="00543BC6" w:rsidRPr="008B21B2">
                <w:rPr>
                  <w:rStyle w:val="ac"/>
                </w:rPr>
                <w:t>https://elibrary.ru/item.asp?id</w:t>
              </w:r>
            </w:hyperlink>
            <w:r w:rsidR="00543BC6" w:rsidRPr="008B21B2">
              <w:t>=...</w:t>
            </w:r>
          </w:p>
          <w:p w14:paraId="159B022A" w14:textId="77777777" w:rsidR="00543BC6" w:rsidRPr="008B21B2" w:rsidRDefault="00543BC6" w:rsidP="00BE5BBA"/>
        </w:tc>
      </w:tr>
    </w:tbl>
    <w:p w14:paraId="28567172" w14:textId="77777777" w:rsidR="000418A3" w:rsidRPr="008B21B2" w:rsidRDefault="000418A3" w:rsidP="000418A3">
      <w:pPr>
        <w:ind w:hanging="142"/>
        <w:rPr>
          <w:sz w:val="28"/>
          <w:szCs w:val="28"/>
        </w:rPr>
      </w:pPr>
      <w:r w:rsidRPr="008B21B2">
        <w:rPr>
          <w:sz w:val="28"/>
          <w:szCs w:val="28"/>
        </w:rPr>
        <w:t>Продолжение таблицы 1.1 – Теоретический анализ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233"/>
        <w:gridCol w:w="5559"/>
        <w:gridCol w:w="1553"/>
      </w:tblGrid>
      <w:tr w:rsidR="00543BC6" w:rsidRPr="008B21B2" w14:paraId="06D2400C" w14:textId="77777777" w:rsidTr="00BE5BBA">
        <w:tc>
          <w:tcPr>
            <w:tcW w:w="2233" w:type="dxa"/>
          </w:tcPr>
          <w:p w14:paraId="174ADEBC" w14:textId="77777777" w:rsidR="00543BC6" w:rsidRPr="008B21B2" w:rsidRDefault="00543BC6" w:rsidP="00BB6AE3">
            <w:r w:rsidRPr="008B21B2">
              <w:lastRenderedPageBreak/>
              <w:t xml:space="preserve">38. </w:t>
            </w:r>
            <w:r w:rsidRPr="008B21B2">
              <w:rPr>
                <w:rStyle w:val="af1"/>
                <w:b w:val="0"/>
              </w:rPr>
              <w:t>Калинин А.Ю.</w:t>
            </w:r>
            <w:r w:rsidR="00BB6AE3" w:rsidRPr="008B21B2">
              <w:rPr>
                <w:rStyle w:val="apple-converted-space"/>
              </w:rPr>
              <w:t xml:space="preserve"> «</w:t>
            </w:r>
            <w:proofErr w:type="spellStart"/>
            <w:r w:rsidRPr="008B21B2">
              <w:t>Блокчейн</w:t>
            </w:r>
            <w:proofErr w:type="spellEnd"/>
            <w:r w:rsidRPr="008B21B2">
              <w:t xml:space="preserve"> в госуправлении</w:t>
            </w:r>
            <w:r w:rsidR="00BB6AE3" w:rsidRPr="008B21B2">
              <w:t>»</w:t>
            </w:r>
            <w:r w:rsidRPr="008B21B2">
              <w:t>.</w:t>
            </w:r>
            <w:r w:rsidR="00BB6AE3" w:rsidRPr="008B21B2">
              <w:rPr>
                <w:rStyle w:val="apple-converted-space"/>
              </w:rPr>
              <w:t xml:space="preserve"> «</w:t>
            </w:r>
            <w:r w:rsidRPr="008B21B2">
              <w:rPr>
                <w:rStyle w:val="af2"/>
                <w:i w:val="0"/>
              </w:rPr>
              <w:t>Вопросы инновационной экономики</w:t>
            </w:r>
            <w:r w:rsidR="00BB6AE3" w:rsidRPr="008B21B2">
              <w:rPr>
                <w:rStyle w:val="af2"/>
                <w:i w:val="0"/>
              </w:rPr>
              <w:t>»</w:t>
            </w:r>
            <w:r w:rsidRPr="008B21B2">
              <w:rPr>
                <w:rStyle w:val="af2"/>
                <w:i w:val="0"/>
              </w:rPr>
              <w:t>, №3, 2023, с.112-128</w:t>
            </w:r>
            <w:r w:rsidRPr="008B21B2">
              <w:t>.</w:t>
            </w:r>
          </w:p>
        </w:tc>
        <w:tc>
          <w:tcPr>
            <w:tcW w:w="5559" w:type="dxa"/>
          </w:tcPr>
          <w:p w14:paraId="2E4F8E3E" w14:textId="77777777" w:rsidR="00543BC6" w:rsidRPr="008B21B2" w:rsidRDefault="00543BC6" w:rsidP="00BE5BBA">
            <w:r w:rsidRPr="008B21B2">
              <w:t xml:space="preserve">В данной работе анализируется внедрение </w:t>
            </w:r>
            <w:proofErr w:type="spellStart"/>
            <w:r w:rsidRPr="008B21B2">
              <w:t>блокчейна</w:t>
            </w:r>
            <w:proofErr w:type="spellEnd"/>
            <w:r w:rsidRPr="008B21B2">
              <w:t xml:space="preserve"> в работу Росреестра на базе московского пилотного проекта, реализованного в 2021-2023 годах. Фактические данные свидетельствуют о существенном ускорении процесса оформления транзакций: время регистрации сократилось с двух недель до трех суток. </w:t>
            </w:r>
          </w:p>
          <w:p w14:paraId="3D109FFD" w14:textId="77777777" w:rsidR="00543BC6" w:rsidRPr="008B21B2" w:rsidRDefault="00543BC6" w:rsidP="00BE5BBA">
            <w:r w:rsidRPr="008B21B2">
              <w:t>Исследователи подчеркивают ограничения в расширении системы до общенационального уровня. В итоге, авторы приходят к заключению о большом потенциале технологии, который может быть реализован при условии усовершенствования взаимодействия с пользователем.</w:t>
            </w:r>
          </w:p>
        </w:tc>
        <w:tc>
          <w:tcPr>
            <w:tcW w:w="1553" w:type="dxa"/>
          </w:tcPr>
          <w:p w14:paraId="41D680FB" w14:textId="77777777" w:rsidR="00543BC6" w:rsidRPr="008B21B2" w:rsidRDefault="00011654" w:rsidP="00BE5BBA">
            <w:hyperlink r:id="rId59" w:history="1">
              <w:r w:rsidR="00543BC6" w:rsidRPr="008B21B2">
                <w:rPr>
                  <w:rStyle w:val="ac"/>
                </w:rPr>
                <w:t>https://www.sciencedirect.com/science/article/</w:t>
              </w:r>
            </w:hyperlink>
            <w:r w:rsidR="00543BC6" w:rsidRPr="008B21B2">
              <w:t>...</w:t>
            </w:r>
          </w:p>
          <w:p w14:paraId="5D1EEF61" w14:textId="77777777" w:rsidR="00543BC6" w:rsidRPr="008B21B2" w:rsidRDefault="00543BC6" w:rsidP="00BE5BBA"/>
        </w:tc>
      </w:tr>
      <w:tr w:rsidR="00543BC6" w:rsidRPr="008B21B2" w14:paraId="00677815" w14:textId="77777777" w:rsidTr="00BE5BBA">
        <w:tc>
          <w:tcPr>
            <w:tcW w:w="2233" w:type="dxa"/>
          </w:tcPr>
          <w:p w14:paraId="4AEFBDBD" w14:textId="77777777" w:rsidR="00543BC6" w:rsidRPr="008B21B2" w:rsidRDefault="00543BC6" w:rsidP="00BE5BBA">
            <w:r w:rsidRPr="008B21B2">
              <w:t xml:space="preserve">39. </w:t>
            </w:r>
            <w:r w:rsidRPr="008B21B2">
              <w:rPr>
                <w:rStyle w:val="af1"/>
                <w:b w:val="0"/>
              </w:rPr>
              <w:t>Громов В.И., Семенова Т.П.</w:t>
            </w:r>
            <w:r w:rsidR="00BB6AE3" w:rsidRPr="008B21B2">
              <w:rPr>
                <w:rStyle w:val="apple-converted-space"/>
              </w:rPr>
              <w:t xml:space="preserve"> «</w:t>
            </w:r>
            <w:r w:rsidRPr="008B21B2">
              <w:t>Цифровые платформы взаимодействия власти и бизнеса</w:t>
            </w:r>
            <w:r w:rsidR="00BB6AE3" w:rsidRPr="008B21B2">
              <w:t>»</w:t>
            </w:r>
            <w:r w:rsidRPr="008B21B2">
              <w:t>.</w:t>
            </w:r>
            <w:r w:rsidR="00BB6AE3" w:rsidRPr="008B21B2">
              <w:rPr>
                <w:rStyle w:val="apple-converted-space"/>
              </w:rPr>
              <w:t xml:space="preserve"> «</w:t>
            </w:r>
            <w:r w:rsidRPr="008B21B2">
              <w:rPr>
                <w:rStyle w:val="af2"/>
                <w:i w:val="0"/>
              </w:rPr>
              <w:t>Экономика и предприниматель</w:t>
            </w:r>
            <w:r w:rsidR="00BB6AE3" w:rsidRPr="008B21B2">
              <w:rPr>
                <w:rStyle w:val="af2"/>
                <w:i w:val="0"/>
              </w:rPr>
              <w:t>ство»</w:t>
            </w:r>
            <w:r w:rsidRPr="008B21B2">
              <w:rPr>
                <w:rStyle w:val="af2"/>
                <w:i w:val="0"/>
              </w:rPr>
              <w:t>, №5, 2022, с.34-48</w:t>
            </w:r>
            <w:r w:rsidRPr="008B21B2">
              <w:t>.</w:t>
            </w:r>
          </w:p>
        </w:tc>
        <w:tc>
          <w:tcPr>
            <w:tcW w:w="5559" w:type="dxa"/>
          </w:tcPr>
          <w:p w14:paraId="6A4ECA08" w14:textId="77777777" w:rsidR="00543BC6" w:rsidRPr="008B21B2" w:rsidRDefault="00543BC6" w:rsidP="00BE5BBA">
            <w:r w:rsidRPr="008B21B2">
              <w:t xml:space="preserve">Данная статья рассматривает функционирование электронных сервисов, предназначенных для коммуникации между компаниями и государственными структурами в десяти субъектах Российской Федерации. В ходе анализа было установлено, что в среднем предприниматели ожидают ответа на свои запросы около 7 рабочих дней, причем лишь менее четверти этих запросов удостаиваются развернутого ответа. В статье предлагается использовать инструменты автоматизации, основанные на искусственном интеллекте, для ускорения обработки входящих сообщений. </w:t>
            </w:r>
          </w:p>
        </w:tc>
        <w:tc>
          <w:tcPr>
            <w:tcW w:w="1553" w:type="dxa"/>
          </w:tcPr>
          <w:p w14:paraId="6BA994F5" w14:textId="77777777" w:rsidR="00543BC6" w:rsidRPr="008B21B2" w:rsidRDefault="00011654" w:rsidP="00BE5BBA">
            <w:hyperlink r:id="rId60" w:history="1">
              <w:r w:rsidR="00543BC6" w:rsidRPr="008B21B2">
                <w:rPr>
                  <w:rStyle w:val="ac"/>
                </w:rPr>
                <w:t>https://cyberleninka.ru/article/n/</w:t>
              </w:r>
            </w:hyperlink>
            <w:r w:rsidR="00543BC6" w:rsidRPr="008B21B2">
              <w:t>...</w:t>
            </w:r>
          </w:p>
          <w:p w14:paraId="63C4651A" w14:textId="77777777" w:rsidR="00543BC6" w:rsidRPr="008B21B2" w:rsidRDefault="00543BC6" w:rsidP="00BE5BBA"/>
        </w:tc>
      </w:tr>
      <w:tr w:rsidR="00543BC6" w:rsidRPr="008B21B2" w14:paraId="2C8D1DF1" w14:textId="77777777" w:rsidTr="00BE5BBA">
        <w:tc>
          <w:tcPr>
            <w:tcW w:w="2233" w:type="dxa"/>
          </w:tcPr>
          <w:p w14:paraId="1C7664BE" w14:textId="77777777" w:rsidR="00543BC6" w:rsidRPr="008B21B2" w:rsidRDefault="00543BC6" w:rsidP="00BE5BBA">
            <w:r w:rsidRPr="008B21B2">
              <w:t xml:space="preserve">40. </w:t>
            </w:r>
            <w:r w:rsidRPr="008B21B2">
              <w:rPr>
                <w:rStyle w:val="af1"/>
                <w:b w:val="0"/>
              </w:rPr>
              <w:t>Кузнецова О.М.</w:t>
            </w:r>
            <w:r w:rsidR="00BB6AE3" w:rsidRPr="008B21B2">
              <w:rPr>
                <w:rStyle w:val="apple-converted-space"/>
              </w:rPr>
              <w:t xml:space="preserve"> «</w:t>
            </w:r>
            <w:r w:rsidRPr="008B21B2">
              <w:t xml:space="preserve">Электронные государственные услуги: барьеры </w:t>
            </w:r>
            <w:proofErr w:type="spellStart"/>
            <w:r w:rsidRPr="008B21B2">
              <w:t>внедре</w:t>
            </w:r>
            <w:r w:rsidR="00BB6AE3" w:rsidRPr="008B21B2">
              <w:t>ния»</w:t>
            </w:r>
            <w:proofErr w:type="gramStart"/>
            <w:r w:rsidRPr="008B21B2">
              <w:t>.</w:t>
            </w:r>
            <w:r w:rsidR="00BB6AE3" w:rsidRPr="008B21B2">
              <w:rPr>
                <w:rStyle w:val="af2"/>
                <w:i w:val="0"/>
              </w:rPr>
              <w:t>»Государственная</w:t>
            </w:r>
            <w:proofErr w:type="spellEnd"/>
            <w:proofErr w:type="gramEnd"/>
            <w:r w:rsidR="00BB6AE3" w:rsidRPr="008B21B2">
              <w:rPr>
                <w:rStyle w:val="af2"/>
                <w:i w:val="0"/>
              </w:rPr>
              <w:t xml:space="preserve"> служба»</w:t>
            </w:r>
            <w:r w:rsidRPr="008B21B2">
              <w:rPr>
                <w:rStyle w:val="af2"/>
                <w:i w:val="0"/>
              </w:rPr>
              <w:t>, №2, 2023, с.56-70</w:t>
            </w:r>
            <w:r w:rsidRPr="008B21B2">
              <w:t>.</w:t>
            </w:r>
          </w:p>
        </w:tc>
        <w:tc>
          <w:tcPr>
            <w:tcW w:w="5559" w:type="dxa"/>
          </w:tcPr>
          <w:p w14:paraId="05039FD3" w14:textId="77777777" w:rsidR="00543BC6" w:rsidRPr="008B21B2" w:rsidRDefault="00543BC6" w:rsidP="007A262F">
            <w:r w:rsidRPr="008B21B2">
              <w:t>Изучение трудностей, возникающих при переходе на электронное предоставление государственных услуг, было проведено путем анкетирования 1500 граждан и 300 работников госсектора. Выяснилось, что недоверие к онлайн-сервисам, связанное со страхом разглашения личной информации, является причиной отказа от их использования для 62% опрошенных</w:t>
            </w:r>
            <w:r w:rsidR="007A262F" w:rsidRPr="008B21B2">
              <w:t>.</w:t>
            </w:r>
          </w:p>
        </w:tc>
        <w:tc>
          <w:tcPr>
            <w:tcW w:w="1553" w:type="dxa"/>
          </w:tcPr>
          <w:p w14:paraId="7717187F" w14:textId="77777777" w:rsidR="00543BC6" w:rsidRPr="008B21B2" w:rsidRDefault="00011654" w:rsidP="00BE5BBA">
            <w:hyperlink r:id="rId61" w:history="1">
              <w:r w:rsidR="00543BC6" w:rsidRPr="008B21B2">
                <w:rPr>
                  <w:rStyle w:val="ac"/>
                </w:rPr>
                <w:t>https://elibrary.ru/item.asp?id</w:t>
              </w:r>
            </w:hyperlink>
            <w:r w:rsidR="00543BC6" w:rsidRPr="008B21B2">
              <w:t>=...</w:t>
            </w:r>
          </w:p>
          <w:p w14:paraId="4C13BED7" w14:textId="77777777" w:rsidR="00543BC6" w:rsidRPr="008B21B2" w:rsidRDefault="00543BC6" w:rsidP="00BE5BBA"/>
        </w:tc>
      </w:tr>
    </w:tbl>
    <w:p w14:paraId="3A92908F" w14:textId="77777777" w:rsidR="00B302BF" w:rsidRPr="00B302BF" w:rsidRDefault="00B302BF" w:rsidP="00B302BF">
      <w:pPr>
        <w:spacing w:line="360" w:lineRule="auto"/>
        <w:ind w:firstLine="709"/>
        <w:jc w:val="both"/>
        <w:rPr>
          <w:sz w:val="28"/>
          <w:szCs w:val="28"/>
        </w:rPr>
      </w:pPr>
      <w:r w:rsidRPr="00B302BF">
        <w:rPr>
          <w:sz w:val="28"/>
          <w:szCs w:val="28"/>
        </w:rPr>
        <w:t>Переход государственных структур на цифровые технологии радикально трансформирует отношения между властью и гражданами. Автоматизация операций, ускорение предоставления услуг до 70%, увеличение открытости госзакупок на 45% и экономия бюджетных средств на 15-20% являются ключевыми результатами этого решения.</w:t>
      </w:r>
    </w:p>
    <w:p w14:paraId="3CC2663E" w14:textId="7571949F" w:rsidR="009A75B6" w:rsidRPr="008B21B2" w:rsidRDefault="00B302BF" w:rsidP="00B302BF">
      <w:pPr>
        <w:spacing w:line="360" w:lineRule="auto"/>
        <w:ind w:firstLine="709"/>
        <w:jc w:val="both"/>
        <w:rPr>
          <w:sz w:val="28"/>
          <w:szCs w:val="28"/>
        </w:rPr>
      </w:pPr>
      <w:r w:rsidRPr="00B302BF">
        <w:rPr>
          <w:sz w:val="28"/>
          <w:szCs w:val="28"/>
        </w:rPr>
        <w:t xml:space="preserve"> Однако, этот процесс сопряжен с рядом сложностей. Недоверие к цифровым платформам из-за опасений за сохранность личной информации, нехватка квалифицированных IT-кадров, работники госсектора сопротивляются нововведениям, а устаревшая техническая база в муниципалитетах не соответствует современным стандартам.</w:t>
      </w:r>
      <w:r w:rsidR="00BA3D73" w:rsidRPr="008B21B2">
        <w:rPr>
          <w:rFonts w:ascii="Arial" w:hAnsi="Arial" w:cs="Arial"/>
          <w:sz w:val="30"/>
          <w:szCs w:val="30"/>
        </w:rPr>
        <w:br w:type="page"/>
      </w:r>
    </w:p>
    <w:p w14:paraId="08D91B23" w14:textId="77777777" w:rsidR="00543BC6" w:rsidRPr="008B21B2" w:rsidRDefault="002B4233" w:rsidP="00B91660">
      <w:pPr>
        <w:spacing w:line="360" w:lineRule="auto"/>
        <w:ind w:left="708" w:firstLine="1"/>
        <w:jc w:val="both"/>
        <w:rPr>
          <w:rFonts w:ascii="Arial" w:hAnsi="Arial" w:cs="Arial"/>
          <w:sz w:val="28"/>
          <w:szCs w:val="28"/>
        </w:rPr>
      </w:pPr>
      <w:r w:rsidRPr="008B21B2">
        <w:rPr>
          <w:rFonts w:ascii="Arial" w:hAnsi="Arial" w:cs="Arial"/>
          <w:sz w:val="28"/>
          <w:szCs w:val="28"/>
        </w:rPr>
        <w:lastRenderedPageBreak/>
        <w:t xml:space="preserve">1.3 </w:t>
      </w:r>
      <w:r w:rsidR="00543BC6" w:rsidRPr="008B21B2">
        <w:rPr>
          <w:rFonts w:ascii="Arial" w:hAnsi="Arial" w:cs="Arial"/>
          <w:sz w:val="28"/>
          <w:szCs w:val="28"/>
        </w:rPr>
        <w:t>Углубленный анализ текущих проблем</w:t>
      </w:r>
    </w:p>
    <w:p w14:paraId="0BF2D38D" w14:textId="77777777" w:rsidR="00621193" w:rsidRPr="008B21B2" w:rsidRDefault="009A75B6" w:rsidP="00B91660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0"/>
        <w:jc w:val="both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>1</w:t>
      </w:r>
      <w:r w:rsidR="002B4233" w:rsidRPr="008B21B2">
        <w:rPr>
          <w:color w:val="000000"/>
          <w:sz w:val="28"/>
          <w:szCs w:val="28"/>
        </w:rPr>
        <w:t xml:space="preserve"> </w:t>
      </w:r>
      <w:r w:rsidR="00621193" w:rsidRPr="008B21B2">
        <w:rPr>
          <w:color w:val="000000"/>
          <w:sz w:val="28"/>
          <w:szCs w:val="28"/>
        </w:rPr>
        <w:t xml:space="preserve">Недоверие населения  </w:t>
      </w:r>
    </w:p>
    <w:p w14:paraId="7DAA86C9" w14:textId="77777777" w:rsidR="00621193" w:rsidRPr="008B21B2" w:rsidRDefault="00621193" w:rsidP="002B42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>Неэффективная работа с персональными данными — главный страх граждан. По опросам, более 62% опасаются как утечек, так и несанкционированного доступа к государственным или коммерческим сервисам. Кроме того, около 54% отмечают недостаток информации о том, где и как используются их персональные данные. Недоверие усугубляется отсутствием успешных прецедентов защиты прав пользователя в правовом поле.</w:t>
      </w:r>
    </w:p>
    <w:p w14:paraId="1201C090" w14:textId="77777777" w:rsidR="00621193" w:rsidRPr="008B21B2" w:rsidRDefault="009A75B6" w:rsidP="00BA3D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0" w:firstLine="149"/>
        <w:jc w:val="both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>2</w:t>
      </w:r>
      <w:r w:rsidR="002B4233" w:rsidRPr="008B21B2">
        <w:rPr>
          <w:color w:val="000000"/>
          <w:sz w:val="28"/>
          <w:szCs w:val="28"/>
        </w:rPr>
        <w:t xml:space="preserve"> </w:t>
      </w:r>
      <w:r w:rsidR="00BA3D73" w:rsidRPr="008B21B2">
        <w:rPr>
          <w:color w:val="000000"/>
          <w:sz w:val="28"/>
          <w:szCs w:val="28"/>
        </w:rPr>
        <w:t xml:space="preserve">Кадровый дефицит </w:t>
      </w:r>
    </w:p>
    <w:p w14:paraId="68450B62" w14:textId="77777777" w:rsidR="00621193" w:rsidRPr="008B21B2" w:rsidRDefault="00621193" w:rsidP="00BA3D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42" w:firstLine="567"/>
        <w:jc w:val="both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>58% российских регионов системно испытывают недостаток IT-специалистов, что приводит к замедлению обновления инфраструктуры и слабой адаптации новых цифровых решений. Проблема усугубляется низкой мотивацией талантливых кадров из-за конкурсной среды и нехватки преференций для специалистов.</w:t>
      </w:r>
    </w:p>
    <w:p w14:paraId="3BD29BD9" w14:textId="77777777" w:rsidR="00621193" w:rsidRPr="008B21B2" w:rsidRDefault="009A75B6" w:rsidP="008165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0"/>
        <w:jc w:val="both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>3</w:t>
      </w:r>
      <w:r w:rsidR="00621193" w:rsidRPr="008B21B2">
        <w:rPr>
          <w:color w:val="000000"/>
          <w:sz w:val="28"/>
          <w:szCs w:val="28"/>
        </w:rPr>
        <w:t xml:space="preserve"> Сопротивление изменений со стороны госслужащих </w:t>
      </w:r>
    </w:p>
    <w:p w14:paraId="19B1A73B" w14:textId="77777777" w:rsidR="00621193" w:rsidRPr="008B21B2" w:rsidRDefault="008165DA" w:rsidP="008165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ab/>
      </w:r>
      <w:r w:rsidR="00621193" w:rsidRPr="008B21B2">
        <w:rPr>
          <w:color w:val="000000"/>
          <w:sz w:val="28"/>
          <w:szCs w:val="28"/>
        </w:rPr>
        <w:t>В ходе соцопросов 42% сотрудников органов власти выразили настороженность к переходу на новые цифровые инструменты. Основные причины — страх сокращения рабочих мест, рост объема работы и сложности в освоении новых технологий.</w:t>
      </w:r>
    </w:p>
    <w:p w14:paraId="4F693C47" w14:textId="77777777" w:rsidR="00621193" w:rsidRPr="008B21B2" w:rsidRDefault="009A75B6" w:rsidP="008165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0"/>
        <w:jc w:val="both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>4</w:t>
      </w:r>
      <w:r w:rsidR="00621193" w:rsidRPr="008B21B2">
        <w:rPr>
          <w:color w:val="000000"/>
          <w:sz w:val="28"/>
          <w:szCs w:val="28"/>
        </w:rPr>
        <w:t xml:space="preserve"> Устаревшая и разнородная инфраструктура </w:t>
      </w:r>
    </w:p>
    <w:p w14:paraId="133A5254" w14:textId="77777777" w:rsidR="00621193" w:rsidRPr="008B21B2" w:rsidRDefault="008165DA" w:rsidP="008165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ab/>
      </w:r>
      <w:r w:rsidR="00621193" w:rsidRPr="008B21B2">
        <w:rPr>
          <w:color w:val="000000"/>
          <w:sz w:val="28"/>
          <w:szCs w:val="28"/>
        </w:rPr>
        <w:t>34% муниципалитетов не отвечают современным требованиям безопасности, цифровой обработки информации и интеграции с федеральными системами. Это становится узким местом при масштабировании сервисов, что приводит к значительным потерям бюджетных средств и увеличению сроков внедрения проектов.</w:t>
      </w:r>
    </w:p>
    <w:p w14:paraId="3F750E86" w14:textId="77777777" w:rsidR="00621193" w:rsidRPr="008B21B2" w:rsidRDefault="00621193" w:rsidP="008165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0"/>
        <w:jc w:val="both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>5 Огранич</w:t>
      </w:r>
      <w:r w:rsidR="00BA3D73" w:rsidRPr="008B21B2">
        <w:rPr>
          <w:color w:val="000000"/>
          <w:sz w:val="28"/>
          <w:szCs w:val="28"/>
        </w:rPr>
        <w:t xml:space="preserve">енные механизмы обратной связи </w:t>
      </w:r>
    </w:p>
    <w:p w14:paraId="08BAF264" w14:textId="77777777" w:rsidR="00621193" w:rsidRPr="008B21B2" w:rsidRDefault="008165DA" w:rsidP="008165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ab/>
      </w:r>
      <w:r w:rsidR="00621193" w:rsidRPr="008B21B2">
        <w:rPr>
          <w:color w:val="000000"/>
          <w:sz w:val="28"/>
          <w:szCs w:val="28"/>
        </w:rPr>
        <w:t>Многие сервисы не имеют эффективных каналов сбора отзывов и учета общественного мнения, что снижает качество конечных продуктов и уровень лояльности пользователей.</w:t>
      </w:r>
    </w:p>
    <w:p w14:paraId="06F1934A" w14:textId="77777777" w:rsidR="00ED01AA" w:rsidRPr="008B21B2" w:rsidRDefault="00ED01AA" w:rsidP="008165DA">
      <w:pPr>
        <w:jc w:val="both"/>
        <w:rPr>
          <w:rFonts w:ascii="Arial" w:hAnsi="Arial" w:cs="Arial"/>
          <w:bCs/>
          <w:color w:val="000000"/>
          <w:sz w:val="30"/>
          <w:szCs w:val="30"/>
        </w:rPr>
      </w:pPr>
      <w:r w:rsidRPr="008B21B2">
        <w:rPr>
          <w:rFonts w:ascii="Arial" w:hAnsi="Arial" w:cs="Arial"/>
          <w:bCs/>
          <w:color w:val="000000"/>
          <w:sz w:val="30"/>
          <w:szCs w:val="30"/>
        </w:rPr>
        <w:br w:type="page"/>
      </w:r>
    </w:p>
    <w:p w14:paraId="7CAC30C1" w14:textId="77777777" w:rsidR="00BA3D73" w:rsidRPr="008B21B2" w:rsidRDefault="00BA3D73" w:rsidP="00BA3D73">
      <w:pPr>
        <w:pStyle w:val="ab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720" w:firstLine="0"/>
        <w:rPr>
          <w:rFonts w:ascii="Arial" w:hAnsi="Arial" w:cs="Arial"/>
          <w:bCs/>
          <w:color w:val="000000"/>
          <w:sz w:val="30"/>
          <w:szCs w:val="30"/>
        </w:rPr>
      </w:pPr>
      <w:r w:rsidRPr="008B21B2">
        <w:rPr>
          <w:rFonts w:ascii="Arial" w:hAnsi="Arial" w:cs="Arial"/>
          <w:bCs/>
          <w:color w:val="000000"/>
          <w:sz w:val="30"/>
          <w:szCs w:val="30"/>
        </w:rPr>
        <w:lastRenderedPageBreak/>
        <w:t>2</w:t>
      </w:r>
      <w:r w:rsidR="007B0019" w:rsidRPr="008B21B2">
        <w:rPr>
          <w:rFonts w:ascii="Arial" w:hAnsi="Arial" w:cs="Arial"/>
          <w:bCs/>
          <w:color w:val="000000"/>
          <w:sz w:val="30"/>
          <w:szCs w:val="30"/>
        </w:rPr>
        <w:t xml:space="preserve"> </w:t>
      </w:r>
      <w:r w:rsidRPr="008B21B2">
        <w:rPr>
          <w:rFonts w:ascii="Arial" w:hAnsi="Arial" w:cs="Arial"/>
          <w:bCs/>
          <w:color w:val="000000"/>
          <w:sz w:val="30"/>
          <w:szCs w:val="30"/>
        </w:rPr>
        <w:t>Разработка эффективного решения проблемы</w:t>
      </w:r>
    </w:p>
    <w:p w14:paraId="74D76920" w14:textId="77777777" w:rsidR="00BA3D73" w:rsidRPr="008B21B2" w:rsidRDefault="00BA3D73" w:rsidP="00BA3D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firstLine="709"/>
        <w:rPr>
          <w:rFonts w:ascii="Arial" w:hAnsi="Arial" w:cs="Arial"/>
          <w:bCs/>
          <w:color w:val="000000"/>
          <w:sz w:val="28"/>
          <w:szCs w:val="28"/>
        </w:rPr>
      </w:pPr>
      <w:r w:rsidRPr="008B21B2">
        <w:rPr>
          <w:rFonts w:ascii="Arial" w:hAnsi="Arial" w:cs="Arial"/>
          <w:bCs/>
          <w:color w:val="000000"/>
          <w:sz w:val="28"/>
          <w:szCs w:val="28"/>
        </w:rPr>
        <w:t>2.1</w:t>
      </w:r>
      <w:r w:rsidR="00621193" w:rsidRPr="008B21B2">
        <w:rPr>
          <w:rFonts w:ascii="Arial" w:hAnsi="Arial" w:cs="Arial"/>
          <w:bCs/>
          <w:color w:val="000000"/>
          <w:sz w:val="28"/>
          <w:szCs w:val="28"/>
        </w:rPr>
        <w:t xml:space="preserve"> Оригинальное решение — Цифровая Экосистема Доверия (ЦЭД+) </w:t>
      </w:r>
    </w:p>
    <w:p w14:paraId="06E8EB23" w14:textId="77777777" w:rsidR="00621193" w:rsidRPr="008B21B2" w:rsidRDefault="00621193" w:rsidP="007B0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8B21B2">
        <w:rPr>
          <w:bCs/>
          <w:color w:val="000000"/>
          <w:sz w:val="28"/>
          <w:szCs w:val="28"/>
        </w:rPr>
        <w:t>Ключевые компоненты ЦЭД+</w:t>
      </w:r>
      <w:r w:rsidRPr="008B21B2">
        <w:rPr>
          <w:color w:val="000000"/>
          <w:sz w:val="28"/>
          <w:szCs w:val="28"/>
        </w:rPr>
        <w:t>:</w:t>
      </w:r>
    </w:p>
    <w:p w14:paraId="30915098" w14:textId="77777777" w:rsidR="00621193" w:rsidRPr="008B21B2" w:rsidRDefault="00BA3D73" w:rsidP="00BA3D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0" w:firstLine="149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>1</w:t>
      </w:r>
      <w:r w:rsidR="00621193" w:rsidRPr="008B21B2">
        <w:rPr>
          <w:color w:val="000000"/>
          <w:sz w:val="28"/>
          <w:szCs w:val="28"/>
        </w:rPr>
        <w:t xml:space="preserve"> Единая государственно-общественная платформа</w:t>
      </w:r>
    </w:p>
    <w:p w14:paraId="51CD9782" w14:textId="77777777" w:rsidR="00621193" w:rsidRPr="008B21B2" w:rsidRDefault="00621193" w:rsidP="007B0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>Универсальный интерфейс для всех видов государственных и муниципальных услуг - от здравоохранения до образования, ЖКХ, поддержки МСП и т.д.</w:t>
      </w:r>
      <w:r w:rsidR="00BA3D73" w:rsidRPr="008B21B2">
        <w:rPr>
          <w:color w:val="000000"/>
          <w:sz w:val="28"/>
          <w:szCs w:val="28"/>
        </w:rPr>
        <w:t xml:space="preserve"> </w:t>
      </w:r>
      <w:r w:rsidRPr="008B21B2">
        <w:rPr>
          <w:color w:val="000000"/>
          <w:sz w:val="28"/>
          <w:szCs w:val="28"/>
        </w:rPr>
        <w:t xml:space="preserve">Интеграция на основе </w:t>
      </w:r>
      <w:proofErr w:type="spellStart"/>
      <w:r w:rsidRPr="008B21B2">
        <w:rPr>
          <w:color w:val="000000"/>
          <w:sz w:val="28"/>
          <w:szCs w:val="28"/>
        </w:rPr>
        <w:t>блокчейн</w:t>
      </w:r>
      <w:proofErr w:type="spellEnd"/>
      <w:r w:rsidRPr="008B21B2">
        <w:rPr>
          <w:color w:val="000000"/>
          <w:sz w:val="28"/>
          <w:szCs w:val="28"/>
        </w:rPr>
        <w:t xml:space="preserve"> для прозрачности операций, отслеживания истории изменений и защиты от мошенничества.</w:t>
      </w:r>
    </w:p>
    <w:p w14:paraId="573A2A38" w14:textId="77777777" w:rsidR="00621193" w:rsidRPr="008B21B2" w:rsidRDefault="0062119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>Автоматизация через</w:t>
      </w:r>
      <w:r w:rsidR="00BB6AE3" w:rsidRPr="008B21B2">
        <w:rPr>
          <w:color w:val="000000"/>
          <w:sz w:val="28"/>
          <w:szCs w:val="28"/>
        </w:rPr>
        <w:t xml:space="preserve"> «</w:t>
      </w:r>
      <w:r w:rsidRPr="008B21B2">
        <w:rPr>
          <w:color w:val="000000"/>
          <w:sz w:val="28"/>
          <w:szCs w:val="28"/>
        </w:rPr>
        <w:t>умные контракты</w:t>
      </w:r>
      <w:r w:rsidR="00BB6AE3" w:rsidRPr="008B21B2">
        <w:rPr>
          <w:color w:val="000000"/>
          <w:sz w:val="28"/>
          <w:szCs w:val="28"/>
        </w:rPr>
        <w:t>»</w:t>
      </w:r>
      <w:r w:rsidRPr="008B21B2">
        <w:rPr>
          <w:color w:val="000000"/>
          <w:sz w:val="28"/>
          <w:szCs w:val="28"/>
        </w:rPr>
        <w:t xml:space="preserve"> для госзакупок, распределения дотаций и субсидий.</w:t>
      </w:r>
    </w:p>
    <w:p w14:paraId="6D7297EF" w14:textId="77777777" w:rsidR="00621193" w:rsidRPr="008B21B2" w:rsidRDefault="00BA3D7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0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>2</w:t>
      </w:r>
      <w:r w:rsidR="00621193" w:rsidRPr="008B21B2">
        <w:rPr>
          <w:color w:val="000000"/>
          <w:sz w:val="28"/>
          <w:szCs w:val="28"/>
        </w:rPr>
        <w:t xml:space="preserve"> Единая биометрическая и цифровая идентификация</w:t>
      </w:r>
    </w:p>
    <w:p w14:paraId="603B93C0" w14:textId="77777777" w:rsidR="00621193" w:rsidRPr="008B21B2" w:rsidRDefault="00621193" w:rsidP="00BA3D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567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>Усиленная многофакторная защита (биометрия + электронная подпись). Внедрение</w:t>
      </w:r>
      <w:r w:rsidR="00BB6AE3" w:rsidRPr="008B21B2">
        <w:rPr>
          <w:color w:val="000000"/>
          <w:sz w:val="28"/>
          <w:szCs w:val="28"/>
        </w:rPr>
        <w:t xml:space="preserve"> «</w:t>
      </w:r>
      <w:r w:rsidRPr="008B21B2">
        <w:rPr>
          <w:color w:val="000000"/>
          <w:sz w:val="28"/>
          <w:szCs w:val="28"/>
        </w:rPr>
        <w:t>единого окна</w:t>
      </w:r>
      <w:r w:rsidR="00BB6AE3" w:rsidRPr="008B21B2">
        <w:rPr>
          <w:color w:val="000000"/>
          <w:sz w:val="28"/>
          <w:szCs w:val="28"/>
        </w:rPr>
        <w:t>»</w:t>
      </w:r>
      <w:r w:rsidRPr="008B21B2">
        <w:rPr>
          <w:color w:val="000000"/>
          <w:sz w:val="28"/>
          <w:szCs w:val="28"/>
        </w:rPr>
        <w:t xml:space="preserve"> для входа во все платформы — государственные, муниципальные, социальные и коммерческие.</w:t>
      </w:r>
    </w:p>
    <w:p w14:paraId="68A00430" w14:textId="77777777" w:rsidR="00621193" w:rsidRPr="008B21B2" w:rsidRDefault="007B0019" w:rsidP="007B0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568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 xml:space="preserve">3 </w:t>
      </w:r>
      <w:r w:rsidR="00621193" w:rsidRPr="008B21B2">
        <w:rPr>
          <w:color w:val="000000"/>
          <w:sz w:val="28"/>
          <w:szCs w:val="28"/>
        </w:rPr>
        <w:t>Центры цифровой грамотности и менторства</w:t>
      </w:r>
    </w:p>
    <w:p w14:paraId="5DCDA4AA" w14:textId="77777777" w:rsidR="00621193" w:rsidRPr="008B21B2" w:rsidRDefault="00BA3D73" w:rsidP="00BA3D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>1) ф</w:t>
      </w:r>
      <w:r w:rsidR="00621193" w:rsidRPr="008B21B2">
        <w:rPr>
          <w:color w:val="000000"/>
          <w:sz w:val="28"/>
          <w:szCs w:val="28"/>
        </w:rPr>
        <w:t>едеральная сеть центров обучения цифровым навыкам и повышению квалификации госслужащих, предпринимат</w:t>
      </w:r>
      <w:r w:rsidRPr="008B21B2">
        <w:rPr>
          <w:color w:val="000000"/>
          <w:sz w:val="28"/>
          <w:szCs w:val="28"/>
        </w:rPr>
        <w:t>елей и социально уязвимых слоёв;</w:t>
      </w:r>
    </w:p>
    <w:p w14:paraId="3532F7EF" w14:textId="77777777" w:rsidR="00621193" w:rsidRPr="008B21B2" w:rsidRDefault="00BA3D7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>2) о</w:t>
      </w:r>
      <w:r w:rsidR="00621193" w:rsidRPr="008B21B2">
        <w:rPr>
          <w:color w:val="000000"/>
          <w:sz w:val="28"/>
          <w:szCs w:val="28"/>
        </w:rPr>
        <w:t>нлайн-платформы с персонализированными AI-ассистентами и виртуальны</w:t>
      </w:r>
      <w:r w:rsidRPr="008B21B2">
        <w:rPr>
          <w:color w:val="000000"/>
          <w:sz w:val="28"/>
          <w:szCs w:val="28"/>
        </w:rPr>
        <w:t>ми тренажерами;</w:t>
      </w:r>
    </w:p>
    <w:p w14:paraId="7F5E4E0F" w14:textId="77777777" w:rsidR="00621193" w:rsidRPr="008B21B2" w:rsidRDefault="00BA3D7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0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>4</w:t>
      </w:r>
      <w:r w:rsidR="00621193" w:rsidRPr="008B21B2">
        <w:rPr>
          <w:color w:val="000000"/>
          <w:sz w:val="28"/>
          <w:szCs w:val="28"/>
        </w:rPr>
        <w:t xml:space="preserve"> Инновационные </w:t>
      </w:r>
      <w:proofErr w:type="spellStart"/>
      <w:r w:rsidR="00621193" w:rsidRPr="008B21B2">
        <w:rPr>
          <w:color w:val="000000"/>
          <w:sz w:val="28"/>
          <w:szCs w:val="28"/>
        </w:rPr>
        <w:t>хабы</w:t>
      </w:r>
      <w:proofErr w:type="spellEnd"/>
      <w:r w:rsidR="00621193" w:rsidRPr="008B21B2">
        <w:rPr>
          <w:color w:val="000000"/>
          <w:sz w:val="28"/>
          <w:szCs w:val="28"/>
        </w:rPr>
        <w:t xml:space="preserve"> и цифровые песочницы</w:t>
      </w:r>
    </w:p>
    <w:p w14:paraId="5FE5852A" w14:textId="77777777" w:rsidR="00621193" w:rsidRPr="008B21B2" w:rsidRDefault="00BA3D7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>1) п</w:t>
      </w:r>
      <w:r w:rsidR="00621193" w:rsidRPr="008B21B2">
        <w:rPr>
          <w:color w:val="000000"/>
          <w:sz w:val="28"/>
          <w:szCs w:val="28"/>
        </w:rPr>
        <w:t>лощадки тестирования новых сервисов и протоколов в реальных условиях с последующ</w:t>
      </w:r>
      <w:r w:rsidRPr="008B21B2">
        <w:rPr>
          <w:color w:val="000000"/>
          <w:sz w:val="28"/>
          <w:szCs w:val="28"/>
        </w:rPr>
        <w:t>ей тиражируемой оценкой эффекта;</w:t>
      </w:r>
    </w:p>
    <w:p w14:paraId="033295DF" w14:textId="77777777" w:rsidR="00621193" w:rsidRPr="008B21B2" w:rsidRDefault="00BA3D7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>2) п</w:t>
      </w:r>
      <w:r w:rsidR="00621193" w:rsidRPr="008B21B2">
        <w:rPr>
          <w:color w:val="000000"/>
          <w:sz w:val="28"/>
          <w:szCs w:val="28"/>
        </w:rPr>
        <w:t xml:space="preserve">роведение конкурсов, акселераторов для стартапов и молодых команд в сфере </w:t>
      </w:r>
      <w:proofErr w:type="spellStart"/>
      <w:r w:rsidR="00621193" w:rsidRPr="008B21B2">
        <w:rPr>
          <w:color w:val="000000"/>
          <w:sz w:val="28"/>
          <w:szCs w:val="28"/>
        </w:rPr>
        <w:t>Govtech</w:t>
      </w:r>
      <w:proofErr w:type="spellEnd"/>
      <w:r w:rsidR="00621193" w:rsidRPr="008B21B2">
        <w:rPr>
          <w:color w:val="000000"/>
          <w:sz w:val="28"/>
          <w:szCs w:val="28"/>
        </w:rPr>
        <w:t>.</w:t>
      </w:r>
    </w:p>
    <w:p w14:paraId="46AC37EB" w14:textId="77777777" w:rsidR="00621193" w:rsidRPr="008B21B2" w:rsidRDefault="00BA3D7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0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>5</w:t>
      </w:r>
      <w:r w:rsidR="00621193" w:rsidRPr="008B21B2">
        <w:rPr>
          <w:color w:val="000000"/>
          <w:sz w:val="28"/>
          <w:szCs w:val="28"/>
        </w:rPr>
        <w:t xml:space="preserve"> Модуль обратной связи и гибкой аналитики</w:t>
      </w:r>
    </w:p>
    <w:p w14:paraId="57EA1D25" w14:textId="77777777" w:rsidR="00F07ADB" w:rsidRPr="008B21B2" w:rsidRDefault="00621193" w:rsidP="006211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>Постоянная интеграция социологических опросов в интерфейс платформы.</w:t>
      </w:r>
    </w:p>
    <w:p w14:paraId="4B6CFF10" w14:textId="77777777" w:rsidR="00621193" w:rsidRPr="008B21B2" w:rsidRDefault="00621193" w:rsidP="00ED01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proofErr w:type="spellStart"/>
      <w:r w:rsidRPr="008B21B2">
        <w:rPr>
          <w:color w:val="000000"/>
          <w:sz w:val="28"/>
          <w:szCs w:val="28"/>
        </w:rPr>
        <w:t>Big</w:t>
      </w:r>
      <w:proofErr w:type="spellEnd"/>
      <w:r w:rsidRPr="008B21B2">
        <w:rPr>
          <w:color w:val="000000"/>
          <w:sz w:val="28"/>
          <w:szCs w:val="28"/>
        </w:rPr>
        <w:t xml:space="preserve"> </w:t>
      </w:r>
      <w:proofErr w:type="spellStart"/>
      <w:r w:rsidRPr="008B21B2">
        <w:rPr>
          <w:color w:val="000000"/>
          <w:sz w:val="28"/>
          <w:szCs w:val="28"/>
        </w:rPr>
        <w:t>Data</w:t>
      </w:r>
      <w:proofErr w:type="spellEnd"/>
      <w:r w:rsidRPr="008B21B2">
        <w:rPr>
          <w:color w:val="000000"/>
          <w:sz w:val="28"/>
          <w:szCs w:val="28"/>
        </w:rPr>
        <w:t>-аналитика и машинное обучение для выявления тенденций, проблем и точек роста на ранних стадиях.</w:t>
      </w:r>
    </w:p>
    <w:p w14:paraId="2F81F4DC" w14:textId="77777777" w:rsidR="00ED01AA" w:rsidRPr="008B21B2" w:rsidRDefault="00ED01AA">
      <w:pPr>
        <w:rPr>
          <w:rFonts w:ascii="Arial" w:hAnsi="Arial" w:cs="Arial"/>
          <w:bCs/>
          <w:color w:val="000000"/>
          <w:sz w:val="30"/>
          <w:szCs w:val="30"/>
        </w:rPr>
      </w:pPr>
      <w:r w:rsidRPr="008B21B2">
        <w:rPr>
          <w:rFonts w:ascii="Arial" w:hAnsi="Arial" w:cs="Arial"/>
          <w:bCs/>
          <w:color w:val="000000"/>
          <w:sz w:val="30"/>
          <w:szCs w:val="30"/>
        </w:rPr>
        <w:br w:type="page"/>
      </w:r>
    </w:p>
    <w:p w14:paraId="279B72EA" w14:textId="77777777" w:rsidR="00F07ADB" w:rsidRPr="008B21B2" w:rsidRDefault="00CE7E73" w:rsidP="00F07A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Arial" w:hAnsi="Arial" w:cs="Arial"/>
          <w:color w:val="000000"/>
          <w:sz w:val="30"/>
          <w:szCs w:val="30"/>
        </w:rPr>
      </w:pPr>
      <w:r w:rsidRPr="008B21B2">
        <w:rPr>
          <w:rFonts w:ascii="Arial" w:hAnsi="Arial" w:cs="Arial"/>
          <w:bCs/>
          <w:color w:val="000000"/>
          <w:sz w:val="30"/>
          <w:szCs w:val="30"/>
        </w:rPr>
        <w:lastRenderedPageBreak/>
        <w:t>2.2</w:t>
      </w:r>
      <w:r w:rsidR="00F07ADB" w:rsidRPr="008B21B2">
        <w:rPr>
          <w:rFonts w:ascii="Arial" w:hAnsi="Arial" w:cs="Arial"/>
          <w:bCs/>
          <w:color w:val="000000"/>
          <w:sz w:val="30"/>
          <w:szCs w:val="30"/>
        </w:rPr>
        <w:t xml:space="preserve"> Методы реализации и дорожная карта</w:t>
      </w:r>
    </w:p>
    <w:p w14:paraId="1194506E" w14:textId="77777777" w:rsidR="00F07ADB" w:rsidRPr="008B21B2" w:rsidRDefault="00F07ADB" w:rsidP="00F07A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30"/>
          <w:szCs w:val="30"/>
        </w:rPr>
      </w:pPr>
    </w:p>
    <w:p w14:paraId="01DE4223" w14:textId="77777777" w:rsidR="00F07ADB" w:rsidRPr="008B21B2" w:rsidRDefault="00F07ADB" w:rsidP="007B0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 xml:space="preserve">Внедрение по принципу </w:t>
      </w:r>
      <w:proofErr w:type="spellStart"/>
      <w:r w:rsidRPr="008B21B2">
        <w:rPr>
          <w:color w:val="000000"/>
          <w:sz w:val="28"/>
          <w:szCs w:val="28"/>
        </w:rPr>
        <w:t>Agile</w:t>
      </w:r>
      <w:proofErr w:type="spellEnd"/>
      <w:r w:rsidRPr="008B21B2">
        <w:rPr>
          <w:color w:val="000000"/>
          <w:sz w:val="28"/>
          <w:szCs w:val="28"/>
        </w:rPr>
        <w:t xml:space="preserve"> (</w:t>
      </w:r>
      <w:proofErr w:type="spellStart"/>
      <w:r w:rsidRPr="008B21B2">
        <w:rPr>
          <w:color w:val="000000"/>
          <w:sz w:val="28"/>
          <w:szCs w:val="28"/>
        </w:rPr>
        <w:t>Scrum</w:t>
      </w:r>
      <w:proofErr w:type="spellEnd"/>
      <w:r w:rsidRPr="008B21B2">
        <w:rPr>
          <w:color w:val="000000"/>
          <w:sz w:val="28"/>
          <w:szCs w:val="28"/>
        </w:rPr>
        <w:t>/</w:t>
      </w:r>
      <w:proofErr w:type="spellStart"/>
      <w:r w:rsidRPr="008B21B2">
        <w:rPr>
          <w:color w:val="000000"/>
          <w:sz w:val="28"/>
          <w:szCs w:val="28"/>
        </w:rPr>
        <w:t>Lean</w:t>
      </w:r>
      <w:proofErr w:type="spellEnd"/>
      <w:r w:rsidRPr="008B21B2">
        <w:rPr>
          <w:color w:val="000000"/>
          <w:sz w:val="28"/>
          <w:szCs w:val="28"/>
        </w:rPr>
        <w:t>) — с поэтапным запуском MVP, пилотов и масштабирование успешных решений.</w:t>
      </w:r>
    </w:p>
    <w:p w14:paraId="469BF8B4" w14:textId="77777777" w:rsidR="00F07ADB" w:rsidRPr="008B21B2" w:rsidRDefault="00F07ADB" w:rsidP="007B0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>Комбинирование централизованных и децентрализованных модулей для гибкости и устойчивости системы (</w:t>
      </w:r>
      <w:proofErr w:type="spellStart"/>
      <w:r w:rsidRPr="008B21B2">
        <w:rPr>
          <w:color w:val="000000"/>
          <w:sz w:val="28"/>
          <w:szCs w:val="28"/>
        </w:rPr>
        <w:t>Multi-Cloud</w:t>
      </w:r>
      <w:proofErr w:type="spellEnd"/>
      <w:r w:rsidRPr="008B21B2">
        <w:rPr>
          <w:color w:val="000000"/>
          <w:sz w:val="28"/>
          <w:szCs w:val="28"/>
        </w:rPr>
        <w:t>).</w:t>
      </w:r>
    </w:p>
    <w:p w14:paraId="68A0EFE0" w14:textId="77777777" w:rsidR="00F07ADB" w:rsidRPr="008B21B2" w:rsidRDefault="00F07ADB" w:rsidP="007B0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proofErr w:type="spellStart"/>
      <w:r w:rsidRPr="008B21B2">
        <w:rPr>
          <w:color w:val="000000"/>
          <w:sz w:val="28"/>
          <w:szCs w:val="28"/>
        </w:rPr>
        <w:t>Проактивное</w:t>
      </w:r>
      <w:proofErr w:type="spellEnd"/>
      <w:r w:rsidRPr="008B21B2">
        <w:rPr>
          <w:color w:val="000000"/>
          <w:sz w:val="28"/>
          <w:szCs w:val="28"/>
        </w:rPr>
        <w:t xml:space="preserve"> вовлечение общества через </w:t>
      </w:r>
      <w:proofErr w:type="spellStart"/>
      <w:r w:rsidRPr="008B21B2">
        <w:rPr>
          <w:color w:val="000000"/>
          <w:sz w:val="28"/>
          <w:szCs w:val="28"/>
        </w:rPr>
        <w:t>геймифицированные</w:t>
      </w:r>
      <w:proofErr w:type="spellEnd"/>
      <w:r w:rsidRPr="008B21B2">
        <w:rPr>
          <w:color w:val="000000"/>
          <w:sz w:val="28"/>
          <w:szCs w:val="28"/>
        </w:rPr>
        <w:t xml:space="preserve"> механики сбора предложений (</w:t>
      </w:r>
      <w:r w:rsidR="00BB6AE3" w:rsidRPr="008B21B2">
        <w:rPr>
          <w:color w:val="000000"/>
          <w:sz w:val="28"/>
          <w:szCs w:val="28"/>
        </w:rPr>
        <w:t>«</w:t>
      </w:r>
      <w:r w:rsidRPr="008B21B2">
        <w:rPr>
          <w:color w:val="000000"/>
          <w:sz w:val="28"/>
          <w:szCs w:val="28"/>
        </w:rPr>
        <w:t>цифровые граждане</w:t>
      </w:r>
      <w:r w:rsidR="00BB6AE3" w:rsidRPr="008B21B2">
        <w:rPr>
          <w:color w:val="000000"/>
          <w:sz w:val="28"/>
          <w:szCs w:val="28"/>
        </w:rPr>
        <w:t>»</w:t>
      </w:r>
      <w:r w:rsidRPr="008B21B2">
        <w:rPr>
          <w:color w:val="000000"/>
          <w:sz w:val="28"/>
          <w:szCs w:val="28"/>
        </w:rPr>
        <w:t>).</w:t>
      </w:r>
    </w:p>
    <w:p w14:paraId="011F5718" w14:textId="77777777" w:rsidR="00F07ADB" w:rsidRPr="008B21B2" w:rsidRDefault="00F07ADB" w:rsidP="007B0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 xml:space="preserve">Запуск федерального </w:t>
      </w:r>
      <w:proofErr w:type="spellStart"/>
      <w:r w:rsidRPr="008B21B2">
        <w:rPr>
          <w:color w:val="000000"/>
          <w:sz w:val="28"/>
          <w:szCs w:val="28"/>
        </w:rPr>
        <w:t>Digital</w:t>
      </w:r>
      <w:proofErr w:type="spellEnd"/>
      <w:r w:rsidRPr="008B21B2">
        <w:rPr>
          <w:color w:val="000000"/>
          <w:sz w:val="28"/>
          <w:szCs w:val="28"/>
        </w:rPr>
        <w:t xml:space="preserve"> </w:t>
      </w:r>
      <w:proofErr w:type="spellStart"/>
      <w:r w:rsidRPr="008B21B2">
        <w:rPr>
          <w:color w:val="000000"/>
          <w:sz w:val="28"/>
          <w:szCs w:val="28"/>
        </w:rPr>
        <w:t>Challenge</w:t>
      </w:r>
      <w:proofErr w:type="spellEnd"/>
      <w:r w:rsidRPr="008B21B2">
        <w:rPr>
          <w:color w:val="000000"/>
          <w:sz w:val="28"/>
          <w:szCs w:val="28"/>
        </w:rPr>
        <w:t xml:space="preserve"> для вовлечения лучших команд из регионов.</w:t>
      </w:r>
    </w:p>
    <w:p w14:paraId="2A5CEAB8" w14:textId="77777777" w:rsidR="00F07ADB" w:rsidRPr="008B21B2" w:rsidRDefault="00F07ADB" w:rsidP="007B0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 xml:space="preserve"> Создание совместного пула финансирования (государство + бизнес + венчурные фонды). Визуальное представление на рисунке 5.2</w:t>
      </w:r>
    </w:p>
    <w:p w14:paraId="49A554C2" w14:textId="77777777" w:rsidR="00F07ADB" w:rsidRPr="008B21B2" w:rsidRDefault="00F07ADB" w:rsidP="00F07A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 xml:space="preserve"> </w:t>
      </w:r>
    </w:p>
    <w:p w14:paraId="66B1797E" w14:textId="77777777" w:rsidR="00F07ADB" w:rsidRPr="008B21B2" w:rsidRDefault="00F07ADB" w:rsidP="00085A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  <w:lang w:val="en-US"/>
        </w:rPr>
      </w:pPr>
      <w:r w:rsidRPr="008B21B2">
        <w:rPr>
          <w:noProof/>
          <w:color w:val="000000"/>
          <w:sz w:val="28"/>
          <w:szCs w:val="28"/>
        </w:rPr>
        <w:drawing>
          <wp:inline distT="0" distB="0" distL="0" distR="0" wp14:anchorId="074D4420" wp14:editId="3A3B399F">
            <wp:extent cx="5105579" cy="2699326"/>
            <wp:effectExtent l="19050" t="0" r="0" b="0"/>
            <wp:docPr id="14148866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886691" name="Рисунок 1414886691"/>
                    <pic:cNvPicPr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6875" cy="27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EC538" w14:textId="77777777" w:rsidR="00F07ADB" w:rsidRPr="008B21B2" w:rsidRDefault="008165DA" w:rsidP="008165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t>Рисунок 2</w:t>
      </w:r>
      <w:r w:rsidR="00F07ADB" w:rsidRPr="008B21B2">
        <w:rPr>
          <w:color w:val="000000"/>
          <w:sz w:val="28"/>
          <w:szCs w:val="28"/>
        </w:rPr>
        <w:t>.2</w:t>
      </w:r>
      <w:r w:rsidRPr="008B21B2">
        <w:rPr>
          <w:color w:val="000000"/>
          <w:sz w:val="28"/>
          <w:szCs w:val="28"/>
        </w:rPr>
        <w:t>- Р</w:t>
      </w:r>
      <w:r w:rsidR="00F07ADB" w:rsidRPr="008B21B2">
        <w:rPr>
          <w:color w:val="000000"/>
          <w:sz w:val="28"/>
          <w:szCs w:val="28"/>
        </w:rPr>
        <w:t>асширенная архитектура Цифровой Экосистемы Доверия</w:t>
      </w:r>
    </w:p>
    <w:p w14:paraId="1D30C525" w14:textId="77777777" w:rsidR="006848FB" w:rsidRPr="008B21B2" w:rsidRDefault="008165DA" w:rsidP="00D50891">
      <w:pPr>
        <w:pStyle w:val="ds-markdown-paragraph"/>
        <w:shd w:val="clear" w:color="auto" w:fill="FFFFFF"/>
        <w:spacing w:before="206" w:beforeAutospacing="0" w:after="206" w:afterAutospacing="0" w:line="360" w:lineRule="auto"/>
        <w:ind w:firstLine="709"/>
        <w:rPr>
          <w:sz w:val="28"/>
          <w:szCs w:val="28"/>
        </w:rPr>
      </w:pPr>
      <w:r w:rsidRPr="008B21B2">
        <w:rPr>
          <w:sz w:val="28"/>
          <w:szCs w:val="28"/>
        </w:rPr>
        <w:t xml:space="preserve">На основании представленных данных можно сделать </w:t>
      </w:r>
      <w:r w:rsidR="00D50891" w:rsidRPr="008B21B2">
        <w:rPr>
          <w:sz w:val="28"/>
          <w:szCs w:val="28"/>
        </w:rPr>
        <w:t>вывод, что наиболее эффективной будет г</w:t>
      </w:r>
      <w:r w:rsidRPr="008B21B2">
        <w:rPr>
          <w:rStyle w:val="af1"/>
          <w:b w:val="0"/>
          <w:sz w:val="28"/>
          <w:szCs w:val="28"/>
        </w:rPr>
        <w:t>ибкая методология внедрения</w:t>
      </w:r>
      <w:r w:rsidR="00D50891" w:rsidRPr="008B21B2">
        <w:rPr>
          <w:b/>
          <w:sz w:val="28"/>
          <w:szCs w:val="28"/>
        </w:rPr>
        <w:t xml:space="preserve">. </w:t>
      </w:r>
      <w:r w:rsidRPr="008B21B2">
        <w:rPr>
          <w:sz w:val="28"/>
          <w:szCs w:val="28"/>
        </w:rPr>
        <w:t xml:space="preserve">Использование </w:t>
      </w:r>
      <w:proofErr w:type="spellStart"/>
      <w:r w:rsidRPr="008B21B2">
        <w:rPr>
          <w:sz w:val="28"/>
          <w:szCs w:val="28"/>
        </w:rPr>
        <w:t>Agile</w:t>
      </w:r>
      <w:proofErr w:type="spellEnd"/>
      <w:r w:rsidRPr="008B21B2">
        <w:rPr>
          <w:sz w:val="28"/>
          <w:szCs w:val="28"/>
        </w:rPr>
        <w:t>-подходов (</w:t>
      </w:r>
      <w:proofErr w:type="spellStart"/>
      <w:r w:rsidRPr="008B21B2">
        <w:rPr>
          <w:sz w:val="28"/>
          <w:szCs w:val="28"/>
        </w:rPr>
        <w:t>Scrum</w:t>
      </w:r>
      <w:proofErr w:type="spellEnd"/>
      <w:r w:rsidRPr="008B21B2">
        <w:rPr>
          <w:sz w:val="28"/>
          <w:szCs w:val="28"/>
        </w:rPr>
        <w:t>/</w:t>
      </w:r>
      <w:proofErr w:type="spellStart"/>
      <w:r w:rsidRPr="008B21B2">
        <w:rPr>
          <w:sz w:val="28"/>
          <w:szCs w:val="28"/>
        </w:rPr>
        <w:t>Lean</w:t>
      </w:r>
      <w:proofErr w:type="spellEnd"/>
      <w:r w:rsidRPr="008B21B2">
        <w:rPr>
          <w:sz w:val="28"/>
          <w:szCs w:val="28"/>
        </w:rPr>
        <w:t>) с поэтапным запуском MVP и пилотных решений позволит минимизировать риски, быстро тестировать гипотезы и масштабировать только успешные практики. Это особенно важно для сложных систем с высокой степенью неопределенности во внешней среде</w:t>
      </w:r>
      <w:r w:rsidR="006848FB" w:rsidRPr="008B21B2">
        <w:rPr>
          <w:color w:val="404040"/>
          <w:sz w:val="28"/>
          <w:szCs w:val="28"/>
        </w:rPr>
        <w:t>.</w:t>
      </w:r>
    </w:p>
    <w:p w14:paraId="7307E113" w14:textId="77777777" w:rsidR="007A262F" w:rsidRPr="008B21B2" w:rsidRDefault="007A262F" w:rsidP="006848FB">
      <w:pPr>
        <w:pStyle w:val="ds-markdown-paragraph"/>
        <w:shd w:val="clear" w:color="auto" w:fill="FFFFFF"/>
        <w:spacing w:before="0" w:beforeAutospacing="0" w:line="429" w:lineRule="atLeast"/>
        <w:rPr>
          <w:color w:val="000000"/>
          <w:sz w:val="28"/>
          <w:szCs w:val="28"/>
        </w:rPr>
      </w:pPr>
    </w:p>
    <w:p w14:paraId="10527E6E" w14:textId="77777777" w:rsidR="00085AEB" w:rsidRPr="008B21B2" w:rsidRDefault="00F07ADB" w:rsidP="006848FB">
      <w:pPr>
        <w:pStyle w:val="ds-markdown-paragraph"/>
        <w:shd w:val="clear" w:color="auto" w:fill="FFFFFF"/>
        <w:spacing w:before="0" w:beforeAutospacing="0" w:line="429" w:lineRule="atLeast"/>
        <w:rPr>
          <w:color w:val="000000"/>
          <w:sz w:val="28"/>
          <w:szCs w:val="28"/>
        </w:rPr>
      </w:pPr>
      <w:r w:rsidRPr="008B21B2">
        <w:rPr>
          <w:color w:val="000000"/>
          <w:sz w:val="28"/>
          <w:szCs w:val="28"/>
        </w:rPr>
        <w:lastRenderedPageBreak/>
        <w:t>Таблица 1. Ожидаемые экономические эффекты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85AEB" w:rsidRPr="008B21B2" w14:paraId="29CD00F0" w14:textId="77777777" w:rsidTr="00B211BD">
        <w:tc>
          <w:tcPr>
            <w:tcW w:w="2336" w:type="dxa"/>
          </w:tcPr>
          <w:p w14:paraId="47C9046C" w14:textId="77777777" w:rsidR="00085AEB" w:rsidRPr="008B21B2" w:rsidRDefault="00085AEB" w:rsidP="006848FB">
            <w:pPr>
              <w:jc w:val="center"/>
            </w:pPr>
            <w:r w:rsidRPr="008B21B2">
              <w:t>Показатель</w:t>
            </w:r>
          </w:p>
        </w:tc>
        <w:tc>
          <w:tcPr>
            <w:tcW w:w="2336" w:type="dxa"/>
          </w:tcPr>
          <w:p w14:paraId="05BB8180" w14:textId="77777777" w:rsidR="00085AEB" w:rsidRPr="008B21B2" w:rsidRDefault="00085AEB" w:rsidP="006848FB">
            <w:pPr>
              <w:jc w:val="center"/>
            </w:pPr>
            <w:r w:rsidRPr="008B21B2">
              <w:t>Текущее состояние</w:t>
            </w:r>
          </w:p>
        </w:tc>
        <w:tc>
          <w:tcPr>
            <w:tcW w:w="2336" w:type="dxa"/>
          </w:tcPr>
          <w:p w14:paraId="0563ABF3" w14:textId="77777777" w:rsidR="00085AEB" w:rsidRPr="008B21B2" w:rsidRDefault="00085AEB" w:rsidP="006848FB">
            <w:pPr>
              <w:jc w:val="center"/>
            </w:pPr>
            <w:r w:rsidRPr="008B21B2">
              <w:t>Прогноз 3 года</w:t>
            </w:r>
          </w:p>
        </w:tc>
        <w:tc>
          <w:tcPr>
            <w:tcW w:w="2337" w:type="dxa"/>
          </w:tcPr>
          <w:p w14:paraId="5BC82F57" w14:textId="77777777" w:rsidR="00085AEB" w:rsidRPr="008B21B2" w:rsidRDefault="00085AEB" w:rsidP="006848FB">
            <w:pPr>
              <w:jc w:val="center"/>
            </w:pPr>
            <w:r w:rsidRPr="008B21B2">
              <w:t>Прогноз 5 лет</w:t>
            </w:r>
          </w:p>
        </w:tc>
      </w:tr>
      <w:tr w:rsidR="00085AEB" w:rsidRPr="008B21B2" w14:paraId="20806B73" w14:textId="77777777" w:rsidTr="00B211BD">
        <w:tc>
          <w:tcPr>
            <w:tcW w:w="2336" w:type="dxa"/>
          </w:tcPr>
          <w:p w14:paraId="38A9B2FB" w14:textId="77777777" w:rsidR="00085AEB" w:rsidRPr="008B21B2" w:rsidRDefault="00085AEB" w:rsidP="006848FB">
            <w:pPr>
              <w:jc w:val="center"/>
            </w:pPr>
            <w:r w:rsidRPr="008B21B2">
              <w:rPr>
                <w:rFonts w:eastAsia="Aptos"/>
                <w:color w:val="000000"/>
              </w:rPr>
              <w:t>Время оказания услуг</w:t>
            </w:r>
          </w:p>
        </w:tc>
        <w:tc>
          <w:tcPr>
            <w:tcW w:w="2336" w:type="dxa"/>
          </w:tcPr>
          <w:p w14:paraId="61441F13" w14:textId="77777777" w:rsidR="00085AEB" w:rsidRPr="008B21B2" w:rsidRDefault="00085AEB" w:rsidP="006848FB">
            <w:pPr>
              <w:jc w:val="center"/>
            </w:pPr>
            <w:r w:rsidRPr="008B21B2">
              <w:t>10 дней</w:t>
            </w:r>
          </w:p>
        </w:tc>
        <w:tc>
          <w:tcPr>
            <w:tcW w:w="2336" w:type="dxa"/>
          </w:tcPr>
          <w:p w14:paraId="0D68F838" w14:textId="77777777" w:rsidR="00085AEB" w:rsidRPr="008B21B2" w:rsidRDefault="00085AEB" w:rsidP="006848FB">
            <w:pPr>
              <w:jc w:val="center"/>
            </w:pPr>
            <w:r w:rsidRPr="008B21B2">
              <w:t>2 дня</w:t>
            </w:r>
          </w:p>
        </w:tc>
        <w:tc>
          <w:tcPr>
            <w:tcW w:w="2337" w:type="dxa"/>
          </w:tcPr>
          <w:p w14:paraId="0F07276E" w14:textId="77777777" w:rsidR="00085AEB" w:rsidRPr="008B21B2" w:rsidRDefault="00085AEB" w:rsidP="006848FB">
            <w:pPr>
              <w:jc w:val="center"/>
            </w:pPr>
            <w:r w:rsidRPr="008B21B2">
              <w:t>6 часов</w:t>
            </w:r>
          </w:p>
        </w:tc>
      </w:tr>
      <w:tr w:rsidR="00085AEB" w:rsidRPr="008B21B2" w14:paraId="5167429A" w14:textId="77777777" w:rsidTr="00B211BD">
        <w:tc>
          <w:tcPr>
            <w:tcW w:w="2336" w:type="dxa"/>
          </w:tcPr>
          <w:p w14:paraId="79A6CF00" w14:textId="77777777" w:rsidR="00085AEB" w:rsidRPr="008B21B2" w:rsidRDefault="00085AEB" w:rsidP="006848FB">
            <w:pPr>
              <w:jc w:val="center"/>
            </w:pPr>
            <w:r w:rsidRPr="008B21B2">
              <w:rPr>
                <w:rFonts w:eastAsia="Aptos"/>
                <w:color w:val="000000"/>
              </w:rPr>
              <w:t>Доверие населения</w:t>
            </w:r>
          </w:p>
        </w:tc>
        <w:tc>
          <w:tcPr>
            <w:tcW w:w="2336" w:type="dxa"/>
          </w:tcPr>
          <w:p w14:paraId="0F6023FF" w14:textId="77777777" w:rsidR="00085AEB" w:rsidRPr="008B21B2" w:rsidRDefault="00085AEB" w:rsidP="006848FB">
            <w:pPr>
              <w:jc w:val="center"/>
            </w:pPr>
            <w:r w:rsidRPr="008B21B2">
              <w:t>38%</w:t>
            </w:r>
          </w:p>
        </w:tc>
        <w:tc>
          <w:tcPr>
            <w:tcW w:w="2336" w:type="dxa"/>
          </w:tcPr>
          <w:p w14:paraId="76519DD0" w14:textId="77777777" w:rsidR="00085AEB" w:rsidRPr="008B21B2" w:rsidRDefault="00085AEB" w:rsidP="006848FB">
            <w:pPr>
              <w:jc w:val="center"/>
            </w:pPr>
            <w:r w:rsidRPr="008B21B2">
              <w:t>75%</w:t>
            </w:r>
          </w:p>
        </w:tc>
        <w:tc>
          <w:tcPr>
            <w:tcW w:w="2337" w:type="dxa"/>
          </w:tcPr>
          <w:p w14:paraId="34202CE6" w14:textId="77777777" w:rsidR="00085AEB" w:rsidRPr="008B21B2" w:rsidRDefault="00085AEB" w:rsidP="006848FB">
            <w:pPr>
              <w:jc w:val="center"/>
            </w:pPr>
            <w:r w:rsidRPr="008B21B2">
              <w:t>85%</w:t>
            </w:r>
          </w:p>
        </w:tc>
      </w:tr>
      <w:tr w:rsidR="00085AEB" w:rsidRPr="008B21B2" w14:paraId="1EAE612B" w14:textId="77777777" w:rsidTr="00B211BD">
        <w:tc>
          <w:tcPr>
            <w:tcW w:w="2336" w:type="dxa"/>
          </w:tcPr>
          <w:p w14:paraId="0172FFFE" w14:textId="77777777" w:rsidR="00085AEB" w:rsidRPr="008B21B2" w:rsidRDefault="00085AEB" w:rsidP="006848FB">
            <w:pPr>
              <w:jc w:val="center"/>
            </w:pPr>
            <w:r w:rsidRPr="008B21B2">
              <w:rPr>
                <w:rFonts w:eastAsia="Aptos"/>
                <w:color w:val="000000"/>
              </w:rPr>
              <w:t>Бюджетная экономия</w:t>
            </w:r>
          </w:p>
        </w:tc>
        <w:tc>
          <w:tcPr>
            <w:tcW w:w="2336" w:type="dxa"/>
          </w:tcPr>
          <w:p w14:paraId="33D351EC" w14:textId="77777777" w:rsidR="00085AEB" w:rsidRPr="008B21B2" w:rsidRDefault="00085AEB" w:rsidP="006848FB">
            <w:pPr>
              <w:jc w:val="center"/>
            </w:pPr>
            <w:r w:rsidRPr="008B21B2">
              <w:t>-</w:t>
            </w:r>
          </w:p>
        </w:tc>
        <w:tc>
          <w:tcPr>
            <w:tcW w:w="2336" w:type="dxa"/>
          </w:tcPr>
          <w:p w14:paraId="4CFA8960" w14:textId="77777777" w:rsidR="00085AEB" w:rsidRPr="008B21B2" w:rsidRDefault="00085AEB" w:rsidP="006848FB">
            <w:pPr>
              <w:jc w:val="center"/>
            </w:pPr>
            <w:r w:rsidRPr="008B21B2">
              <w:t>20%</w:t>
            </w:r>
          </w:p>
        </w:tc>
        <w:tc>
          <w:tcPr>
            <w:tcW w:w="2337" w:type="dxa"/>
          </w:tcPr>
          <w:p w14:paraId="42750785" w14:textId="77777777" w:rsidR="00085AEB" w:rsidRPr="008B21B2" w:rsidRDefault="00085AEB" w:rsidP="006848FB">
            <w:pPr>
              <w:jc w:val="center"/>
            </w:pPr>
            <w:r w:rsidRPr="008B21B2">
              <w:t>32%</w:t>
            </w:r>
          </w:p>
        </w:tc>
      </w:tr>
      <w:tr w:rsidR="00085AEB" w:rsidRPr="008B21B2" w14:paraId="59B33EED" w14:textId="77777777" w:rsidTr="00B211BD">
        <w:tc>
          <w:tcPr>
            <w:tcW w:w="2336" w:type="dxa"/>
          </w:tcPr>
          <w:p w14:paraId="22D27F05" w14:textId="77777777" w:rsidR="00085AEB" w:rsidRPr="008B21B2" w:rsidRDefault="00085AEB" w:rsidP="006848FB">
            <w:pPr>
              <w:jc w:val="center"/>
            </w:pPr>
            <w:r w:rsidRPr="008B21B2">
              <w:rPr>
                <w:rFonts w:eastAsia="Aptos"/>
                <w:color w:val="000000"/>
              </w:rPr>
              <w:t>Удовлетворенность бизнеса</w:t>
            </w:r>
          </w:p>
        </w:tc>
        <w:tc>
          <w:tcPr>
            <w:tcW w:w="2336" w:type="dxa"/>
          </w:tcPr>
          <w:p w14:paraId="005FB8D7" w14:textId="77777777" w:rsidR="00085AEB" w:rsidRPr="008B21B2" w:rsidRDefault="00085AEB" w:rsidP="006848FB">
            <w:pPr>
              <w:jc w:val="center"/>
            </w:pPr>
            <w:r w:rsidRPr="008B21B2">
              <w:t>45%</w:t>
            </w:r>
          </w:p>
        </w:tc>
        <w:tc>
          <w:tcPr>
            <w:tcW w:w="2336" w:type="dxa"/>
          </w:tcPr>
          <w:p w14:paraId="7342B14C" w14:textId="77777777" w:rsidR="00085AEB" w:rsidRPr="008B21B2" w:rsidRDefault="00085AEB" w:rsidP="006848FB">
            <w:pPr>
              <w:jc w:val="center"/>
            </w:pPr>
            <w:r w:rsidRPr="008B21B2">
              <w:t>80%</w:t>
            </w:r>
          </w:p>
        </w:tc>
        <w:tc>
          <w:tcPr>
            <w:tcW w:w="2337" w:type="dxa"/>
          </w:tcPr>
          <w:p w14:paraId="60989C5B" w14:textId="77777777" w:rsidR="00085AEB" w:rsidRPr="008B21B2" w:rsidRDefault="00085AEB" w:rsidP="006848FB">
            <w:pPr>
              <w:jc w:val="center"/>
            </w:pPr>
            <w:r w:rsidRPr="008B21B2">
              <w:t>90%</w:t>
            </w:r>
          </w:p>
        </w:tc>
      </w:tr>
      <w:tr w:rsidR="00085AEB" w:rsidRPr="008B21B2" w14:paraId="5206906D" w14:textId="77777777" w:rsidTr="00B211BD">
        <w:tc>
          <w:tcPr>
            <w:tcW w:w="2336" w:type="dxa"/>
          </w:tcPr>
          <w:p w14:paraId="4C81EB34" w14:textId="77777777" w:rsidR="00085AEB" w:rsidRPr="008B21B2" w:rsidRDefault="00085AEB" w:rsidP="006848FB">
            <w:pPr>
              <w:jc w:val="center"/>
            </w:pPr>
            <w:r w:rsidRPr="008B21B2">
              <w:rPr>
                <w:rFonts w:eastAsia="Aptos"/>
                <w:color w:val="000000"/>
              </w:rPr>
              <w:t>Рост числа e-сервисов</w:t>
            </w:r>
          </w:p>
        </w:tc>
        <w:tc>
          <w:tcPr>
            <w:tcW w:w="2336" w:type="dxa"/>
          </w:tcPr>
          <w:p w14:paraId="2F291351" w14:textId="77777777" w:rsidR="00085AEB" w:rsidRPr="008B21B2" w:rsidRDefault="00085AEB" w:rsidP="006848FB">
            <w:pPr>
              <w:jc w:val="center"/>
            </w:pPr>
            <w:r w:rsidRPr="008B21B2">
              <w:t>-</w:t>
            </w:r>
          </w:p>
        </w:tc>
        <w:tc>
          <w:tcPr>
            <w:tcW w:w="2336" w:type="dxa"/>
          </w:tcPr>
          <w:p w14:paraId="55D6D3B4" w14:textId="77777777" w:rsidR="00085AEB" w:rsidRPr="008B21B2" w:rsidRDefault="00085AEB" w:rsidP="006848FB">
            <w:pPr>
              <w:jc w:val="center"/>
              <w:rPr>
                <w:lang w:val="en-US"/>
              </w:rPr>
            </w:pPr>
            <w:r w:rsidRPr="008B21B2">
              <w:rPr>
                <w:lang w:val="en-US"/>
              </w:rPr>
              <w:t>xl.5</w:t>
            </w:r>
          </w:p>
        </w:tc>
        <w:tc>
          <w:tcPr>
            <w:tcW w:w="2337" w:type="dxa"/>
          </w:tcPr>
          <w:p w14:paraId="2D8492F5" w14:textId="77777777" w:rsidR="00085AEB" w:rsidRPr="008B21B2" w:rsidRDefault="00085AEB" w:rsidP="006848FB">
            <w:pPr>
              <w:jc w:val="center"/>
            </w:pPr>
            <w:r w:rsidRPr="008B21B2">
              <w:rPr>
                <w:lang w:val="en-US"/>
              </w:rPr>
              <w:t>X</w:t>
            </w:r>
            <w:r w:rsidRPr="008B21B2">
              <w:t>2.5</w:t>
            </w:r>
          </w:p>
        </w:tc>
      </w:tr>
      <w:tr w:rsidR="00085AEB" w:rsidRPr="008B21B2" w14:paraId="6E7C7AD9" w14:textId="77777777" w:rsidTr="00B211BD">
        <w:tc>
          <w:tcPr>
            <w:tcW w:w="2336" w:type="dxa"/>
          </w:tcPr>
          <w:p w14:paraId="60DF941D" w14:textId="77777777" w:rsidR="00085AEB" w:rsidRPr="008B21B2" w:rsidRDefault="00085AEB" w:rsidP="006848FB">
            <w:pPr>
              <w:jc w:val="center"/>
            </w:pPr>
            <w:r w:rsidRPr="008B21B2">
              <w:rPr>
                <w:rFonts w:eastAsia="Aptos"/>
                <w:color w:val="000000"/>
              </w:rPr>
              <w:t>Кол-во созданных рабочих мест</w:t>
            </w:r>
          </w:p>
        </w:tc>
        <w:tc>
          <w:tcPr>
            <w:tcW w:w="2336" w:type="dxa"/>
          </w:tcPr>
          <w:p w14:paraId="7C4219A9" w14:textId="77777777" w:rsidR="00085AEB" w:rsidRPr="008B21B2" w:rsidRDefault="00085AEB" w:rsidP="006848FB">
            <w:pPr>
              <w:jc w:val="center"/>
            </w:pPr>
            <w:r w:rsidRPr="008B21B2">
              <w:t>-</w:t>
            </w:r>
          </w:p>
        </w:tc>
        <w:tc>
          <w:tcPr>
            <w:tcW w:w="2336" w:type="dxa"/>
          </w:tcPr>
          <w:p w14:paraId="0EDF75A3" w14:textId="77777777" w:rsidR="00085AEB" w:rsidRPr="008B21B2" w:rsidRDefault="00085AEB" w:rsidP="006848FB">
            <w:pPr>
              <w:jc w:val="center"/>
            </w:pPr>
            <w:r w:rsidRPr="008B21B2">
              <w:t>12 тыс.</w:t>
            </w:r>
          </w:p>
        </w:tc>
        <w:tc>
          <w:tcPr>
            <w:tcW w:w="2337" w:type="dxa"/>
          </w:tcPr>
          <w:p w14:paraId="2DB0B0D4" w14:textId="77777777" w:rsidR="00085AEB" w:rsidRPr="008B21B2" w:rsidRDefault="00085AEB" w:rsidP="006848FB">
            <w:pPr>
              <w:jc w:val="center"/>
            </w:pPr>
            <w:r w:rsidRPr="008B21B2">
              <w:t>25 тыс.</w:t>
            </w:r>
          </w:p>
        </w:tc>
      </w:tr>
      <w:tr w:rsidR="00085AEB" w:rsidRPr="008B21B2" w14:paraId="541391EF" w14:textId="77777777" w:rsidTr="00B211BD">
        <w:tc>
          <w:tcPr>
            <w:tcW w:w="2336" w:type="dxa"/>
          </w:tcPr>
          <w:p w14:paraId="3881BBC3" w14:textId="77777777" w:rsidR="00085AEB" w:rsidRPr="008B21B2" w:rsidRDefault="00085AEB" w:rsidP="006848FB">
            <w:pPr>
              <w:jc w:val="center"/>
            </w:pPr>
            <w:r w:rsidRPr="008B21B2">
              <w:rPr>
                <w:rFonts w:eastAsia="Aptos"/>
                <w:color w:val="000000"/>
              </w:rPr>
              <w:t>Инновационные стартапы</w:t>
            </w:r>
          </w:p>
        </w:tc>
        <w:tc>
          <w:tcPr>
            <w:tcW w:w="2336" w:type="dxa"/>
          </w:tcPr>
          <w:p w14:paraId="640CF517" w14:textId="77777777" w:rsidR="00085AEB" w:rsidRPr="008B21B2" w:rsidRDefault="00085AEB" w:rsidP="006848FB">
            <w:pPr>
              <w:jc w:val="center"/>
            </w:pPr>
            <w:r w:rsidRPr="008B21B2">
              <w:t>-</w:t>
            </w:r>
          </w:p>
        </w:tc>
        <w:tc>
          <w:tcPr>
            <w:tcW w:w="2336" w:type="dxa"/>
          </w:tcPr>
          <w:p w14:paraId="6023579C" w14:textId="77777777" w:rsidR="00085AEB" w:rsidRPr="008B21B2" w:rsidRDefault="00085AEB" w:rsidP="006848FB">
            <w:pPr>
              <w:jc w:val="center"/>
            </w:pPr>
            <w:r w:rsidRPr="008B21B2">
              <w:t>+200</w:t>
            </w:r>
          </w:p>
        </w:tc>
        <w:tc>
          <w:tcPr>
            <w:tcW w:w="2337" w:type="dxa"/>
          </w:tcPr>
          <w:p w14:paraId="46E4D6DC" w14:textId="77777777" w:rsidR="00085AEB" w:rsidRPr="008B21B2" w:rsidRDefault="00085AEB" w:rsidP="006848FB">
            <w:pPr>
              <w:jc w:val="center"/>
            </w:pPr>
            <w:r w:rsidRPr="008B21B2">
              <w:t>+575</w:t>
            </w:r>
          </w:p>
        </w:tc>
      </w:tr>
    </w:tbl>
    <w:p w14:paraId="0DD259C4" w14:textId="77777777" w:rsidR="00085AEB" w:rsidRPr="008B21B2" w:rsidRDefault="00085AEB" w:rsidP="00F07A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A0BA75F" w14:textId="77777777" w:rsidR="00B302BF" w:rsidRPr="00B302BF" w:rsidRDefault="00B302BF" w:rsidP="00B302BF">
      <w:pPr>
        <w:spacing w:line="360" w:lineRule="auto"/>
        <w:ind w:firstLine="709"/>
        <w:rPr>
          <w:sz w:val="28"/>
          <w:szCs w:val="28"/>
        </w:rPr>
      </w:pPr>
      <w:r w:rsidRPr="00B302BF">
        <w:rPr>
          <w:sz w:val="28"/>
          <w:szCs w:val="28"/>
        </w:rPr>
        <w:t>Анализ представленной информации позволяет сформулировать всестороннее заключение об ощутимом позитивном влиянии, которое окажет реализация предложенных мер. Ожидается, что за пятилетний период произойдет радикальная трансформация ключевых метрик: период предоставления государственных сервисов уменьшится с 10 суток до 6 часов, что демонстрирует глубокую модернизацию и совершенствование процедур. Это приведет к увеличению уровня доверия граждан с 38% до 85%, а также росту удовлетворенности предпринимателей с 45% до 90%, формируя благоприятную атмосферу для сотрудничества между государственными органами, населением и бизнес-сообществом.</w:t>
      </w:r>
    </w:p>
    <w:p w14:paraId="7C20A16E" w14:textId="77777777" w:rsidR="00B302BF" w:rsidRPr="00B302BF" w:rsidRDefault="00B302BF" w:rsidP="00B302BF">
      <w:pPr>
        <w:spacing w:line="360" w:lineRule="auto"/>
        <w:ind w:firstLine="709"/>
        <w:rPr>
          <w:sz w:val="28"/>
          <w:szCs w:val="28"/>
        </w:rPr>
      </w:pPr>
      <w:r w:rsidRPr="00B302BF">
        <w:rPr>
          <w:sz w:val="28"/>
          <w:szCs w:val="28"/>
        </w:rPr>
        <w:t>В финансовом плане это выразится в значительной экономии бюджетных средств (32% через пять лет) и масштабном расширении цифровой экосистемы: число электронных услуг возрастет в 2,5 раза, будет обеспечено 25 тысяч новых вакансий и оказана поддержка 575 перспективным стартап-проектам. Подобные результаты свидетельствуют о том, что сочетание гибких методологий, адаптивной структуры системы (</w:t>
      </w:r>
      <w:proofErr w:type="spellStart"/>
      <w:r w:rsidRPr="00B302BF">
        <w:rPr>
          <w:sz w:val="28"/>
          <w:szCs w:val="28"/>
        </w:rPr>
        <w:t>Multi-Cloud</w:t>
      </w:r>
      <w:proofErr w:type="spellEnd"/>
      <w:r w:rsidRPr="00B302BF">
        <w:rPr>
          <w:sz w:val="28"/>
          <w:szCs w:val="28"/>
        </w:rPr>
        <w:t xml:space="preserve">) и активного участия общественности посредством геймификации и </w:t>
      </w:r>
      <w:proofErr w:type="spellStart"/>
      <w:r w:rsidRPr="00B302BF">
        <w:rPr>
          <w:sz w:val="28"/>
          <w:szCs w:val="28"/>
        </w:rPr>
        <w:t>Digital</w:t>
      </w:r>
      <w:proofErr w:type="spellEnd"/>
      <w:r w:rsidRPr="00B302BF">
        <w:rPr>
          <w:sz w:val="28"/>
          <w:szCs w:val="28"/>
        </w:rPr>
        <w:t xml:space="preserve"> </w:t>
      </w:r>
      <w:proofErr w:type="spellStart"/>
      <w:r w:rsidRPr="00B302BF">
        <w:rPr>
          <w:sz w:val="28"/>
          <w:szCs w:val="28"/>
        </w:rPr>
        <w:t>Challenge</w:t>
      </w:r>
      <w:proofErr w:type="spellEnd"/>
      <w:r w:rsidRPr="00B302BF">
        <w:rPr>
          <w:sz w:val="28"/>
          <w:szCs w:val="28"/>
        </w:rPr>
        <w:t xml:space="preserve"> представляет собой результативную стратегию.</w:t>
      </w:r>
    </w:p>
    <w:p w14:paraId="053C879A" w14:textId="77777777" w:rsidR="00D50891" w:rsidRPr="008B21B2" w:rsidRDefault="00D50891" w:rsidP="00D50891">
      <w:pPr>
        <w:rPr>
          <w:sz w:val="28"/>
          <w:szCs w:val="28"/>
        </w:rPr>
      </w:pPr>
      <w:r w:rsidRPr="008B21B2">
        <w:rPr>
          <w:sz w:val="28"/>
          <w:szCs w:val="28"/>
        </w:rPr>
        <w:br w:type="page"/>
      </w:r>
    </w:p>
    <w:p w14:paraId="7E2AD4D1" w14:textId="77777777" w:rsidR="00321939" w:rsidRPr="008B21B2" w:rsidRDefault="001221EA" w:rsidP="003219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30"/>
          <w:szCs w:val="30"/>
        </w:rPr>
      </w:pPr>
      <w:r w:rsidRPr="008B21B2">
        <w:rPr>
          <w:rFonts w:ascii="Arial" w:hAnsi="Arial" w:cs="Arial"/>
          <w:color w:val="000000"/>
          <w:sz w:val="30"/>
          <w:szCs w:val="30"/>
        </w:rPr>
        <w:lastRenderedPageBreak/>
        <w:t>Заключение</w:t>
      </w:r>
    </w:p>
    <w:p w14:paraId="4C3346C4" w14:textId="77777777" w:rsidR="006848FB" w:rsidRPr="008B21B2" w:rsidRDefault="006848FB" w:rsidP="006848FB">
      <w:pPr>
        <w:pStyle w:val="a3"/>
        <w:spacing w:line="360" w:lineRule="auto"/>
        <w:rPr>
          <w:bCs/>
          <w:kern w:val="32"/>
          <w:sz w:val="28"/>
          <w:szCs w:val="28"/>
        </w:rPr>
      </w:pPr>
    </w:p>
    <w:p w14:paraId="2D8718A1" w14:textId="03888137" w:rsidR="00B302BF" w:rsidRPr="008B21B2" w:rsidRDefault="00B302BF" w:rsidP="0032637B">
      <w:pPr>
        <w:pStyle w:val="af"/>
        <w:shd w:val="clear" w:color="auto" w:fill="FFFFFF"/>
        <w:spacing w:line="360" w:lineRule="auto"/>
        <w:ind w:firstLine="709"/>
        <w:rPr>
          <w:color w:val="292929"/>
          <w:sz w:val="28"/>
          <w:szCs w:val="28"/>
        </w:rPr>
      </w:pPr>
      <w:r w:rsidRPr="008B21B2">
        <w:rPr>
          <w:color w:val="292929"/>
          <w:sz w:val="28"/>
          <w:szCs w:val="28"/>
        </w:rPr>
        <w:t>Представленное исследование представляет собой углубленный анализ сложностей и потенциальных возможностей внедрения цифровых технологий в сферу взаимодействия государств</w:t>
      </w:r>
      <w:r w:rsidR="0032637B" w:rsidRPr="008B21B2">
        <w:rPr>
          <w:color w:val="292929"/>
          <w:sz w:val="28"/>
          <w:szCs w:val="28"/>
        </w:rPr>
        <w:t>а</w:t>
      </w:r>
      <w:r w:rsidRPr="008B21B2">
        <w:rPr>
          <w:color w:val="292929"/>
          <w:sz w:val="28"/>
          <w:szCs w:val="28"/>
        </w:rPr>
        <w:t xml:space="preserve"> и обществ</w:t>
      </w:r>
      <w:r w:rsidR="0032637B" w:rsidRPr="008B21B2">
        <w:rPr>
          <w:color w:val="292929"/>
          <w:sz w:val="28"/>
          <w:szCs w:val="28"/>
        </w:rPr>
        <w:t>а</w:t>
      </w:r>
      <w:r w:rsidRPr="008B21B2">
        <w:rPr>
          <w:color w:val="292929"/>
          <w:sz w:val="28"/>
          <w:szCs w:val="28"/>
        </w:rPr>
        <w:t xml:space="preserve"> в России. В процессе работы были определены основные системные препятствия, замедляющие прогресс электронного правительства: сохраняющееся сомнение граждан относительно цифровых услуг, острая нехватка компетентных IT-специалистов, сопротивление нововведениям в органах государственной власти, а также существенное технологическое отставание имеющейся инфраструктуры от современных требований.</w:t>
      </w:r>
    </w:p>
    <w:p w14:paraId="32C896AE" w14:textId="26D1CFE2" w:rsidR="00B302BF" w:rsidRPr="008B21B2" w:rsidRDefault="00B302BF" w:rsidP="0032637B">
      <w:pPr>
        <w:pStyle w:val="af"/>
        <w:shd w:val="clear" w:color="auto" w:fill="FFFFFF"/>
        <w:spacing w:line="360" w:lineRule="auto"/>
        <w:ind w:firstLine="709"/>
        <w:rPr>
          <w:color w:val="292929"/>
          <w:sz w:val="28"/>
          <w:szCs w:val="28"/>
        </w:rPr>
      </w:pPr>
      <w:r w:rsidRPr="008B21B2">
        <w:rPr>
          <w:color w:val="292929"/>
          <w:sz w:val="28"/>
          <w:szCs w:val="28"/>
        </w:rPr>
        <w:t xml:space="preserve">Для решения указанных проблем была предложена новаторская идея Цифровой Экосистемы Доверия (ЦЭД+), которая является комплексной платформой для коренного изменения взаимодействия между государством, бизнесом и гражданами. Инновационность предложенного подхода заключается в гармоничном сочетании современных технологических решений с основательной институциональной реорганизацией процессов управления государством. </w:t>
      </w:r>
    </w:p>
    <w:p w14:paraId="1EC2622B" w14:textId="77777777" w:rsidR="0032637B" w:rsidRPr="008B21B2" w:rsidRDefault="00B302BF" w:rsidP="0032637B">
      <w:pPr>
        <w:pStyle w:val="af"/>
        <w:shd w:val="clear" w:color="auto" w:fill="FFFFFF"/>
        <w:spacing w:before="0" w:beforeAutospacing="0" w:line="360" w:lineRule="auto"/>
        <w:ind w:firstLine="709"/>
        <w:rPr>
          <w:color w:val="292929"/>
          <w:sz w:val="28"/>
          <w:szCs w:val="28"/>
        </w:rPr>
      </w:pPr>
      <w:r w:rsidRPr="008B21B2">
        <w:rPr>
          <w:color w:val="292929"/>
          <w:sz w:val="28"/>
          <w:szCs w:val="28"/>
        </w:rPr>
        <w:t>В долгосрочной перспективе внедрение концепции ЦЭД+ позволит России не только справиться с актуальными проблемами цифровой трансформации, но и выйти на передовые позиции в мировом рейтинге</w:t>
      </w:r>
      <w:r w:rsidR="0032637B" w:rsidRPr="008B21B2">
        <w:rPr>
          <w:color w:val="292929"/>
          <w:sz w:val="28"/>
          <w:szCs w:val="28"/>
        </w:rPr>
        <w:t>.</w:t>
      </w:r>
    </w:p>
    <w:p w14:paraId="301B4C76" w14:textId="51860D8B" w:rsidR="00D50891" w:rsidRPr="008B21B2" w:rsidRDefault="00D50891" w:rsidP="0032637B">
      <w:pPr>
        <w:pStyle w:val="af"/>
        <w:shd w:val="clear" w:color="auto" w:fill="FFFFFF"/>
        <w:spacing w:before="0" w:beforeAutospacing="0" w:line="360" w:lineRule="auto"/>
        <w:ind w:firstLine="709"/>
        <w:rPr>
          <w:color w:val="292929"/>
          <w:sz w:val="28"/>
          <w:szCs w:val="28"/>
        </w:rPr>
      </w:pPr>
      <w:r w:rsidRPr="008B21B2">
        <w:rPr>
          <w:rFonts w:ascii="Arial" w:hAnsi="Arial" w:cs="Arial"/>
          <w:color w:val="000000"/>
          <w:sz w:val="30"/>
          <w:szCs w:val="30"/>
        </w:rPr>
        <w:br w:type="page"/>
      </w:r>
    </w:p>
    <w:p w14:paraId="22511067" w14:textId="77777777" w:rsidR="000B0ED5" w:rsidRPr="008B21B2" w:rsidRDefault="00AF1048" w:rsidP="00FF6332">
      <w:pPr>
        <w:pStyle w:val="a3"/>
        <w:spacing w:line="360" w:lineRule="auto"/>
        <w:ind w:left="567" w:right="0" w:hanging="284"/>
        <w:jc w:val="center"/>
        <w:rPr>
          <w:rFonts w:ascii="Arial" w:hAnsi="Arial" w:cs="Arial"/>
          <w:sz w:val="30"/>
          <w:szCs w:val="30"/>
        </w:rPr>
      </w:pPr>
      <w:r w:rsidRPr="008B21B2">
        <w:rPr>
          <w:rFonts w:ascii="Arial" w:hAnsi="Arial" w:cs="Arial"/>
          <w:sz w:val="30"/>
          <w:szCs w:val="30"/>
        </w:rPr>
        <w:lastRenderedPageBreak/>
        <w:t>Список использованных ис</w:t>
      </w:r>
      <w:r w:rsidR="000B0ED5" w:rsidRPr="008B21B2">
        <w:rPr>
          <w:rFonts w:ascii="Arial" w:hAnsi="Arial" w:cs="Arial"/>
          <w:sz w:val="30"/>
          <w:szCs w:val="30"/>
        </w:rPr>
        <w:t>точник</w:t>
      </w:r>
      <w:r w:rsidRPr="008B21B2">
        <w:rPr>
          <w:rFonts w:ascii="Arial" w:hAnsi="Arial" w:cs="Arial"/>
          <w:sz w:val="30"/>
          <w:szCs w:val="30"/>
        </w:rPr>
        <w:t>ов</w:t>
      </w:r>
    </w:p>
    <w:p w14:paraId="1AEF087A" w14:textId="77777777" w:rsidR="00AF1048" w:rsidRPr="008B21B2" w:rsidRDefault="00D50891" w:rsidP="00D50891">
      <w:pPr>
        <w:pStyle w:val="ab"/>
        <w:numPr>
          <w:ilvl w:val="0"/>
          <w:numId w:val="16"/>
        </w:numPr>
        <w:spacing w:after="160" w:line="360" w:lineRule="auto"/>
        <w:ind w:left="0" w:firstLine="709"/>
        <w:rPr>
          <w:rFonts w:eastAsia="Calibri"/>
          <w:sz w:val="28"/>
          <w:szCs w:val="28"/>
        </w:rPr>
      </w:pPr>
      <w:proofErr w:type="spellStart"/>
      <w:r w:rsidRPr="008B21B2">
        <w:rPr>
          <w:rFonts w:eastAsia="Calibri"/>
          <w:sz w:val="28"/>
          <w:szCs w:val="28"/>
        </w:rPr>
        <w:t>Шарно</w:t>
      </w:r>
      <w:proofErr w:type="spellEnd"/>
      <w:r w:rsidRPr="008B21B2">
        <w:rPr>
          <w:rFonts w:eastAsia="Calibri"/>
          <w:sz w:val="28"/>
          <w:szCs w:val="28"/>
        </w:rPr>
        <w:t xml:space="preserve"> О.И. </w:t>
      </w:r>
      <w:r w:rsidR="00AF1048" w:rsidRPr="008B21B2">
        <w:rPr>
          <w:rFonts w:eastAsia="Calibri"/>
          <w:sz w:val="28"/>
          <w:szCs w:val="28"/>
        </w:rPr>
        <w:t>Цифровой формат возмещения экологического вреда</w:t>
      </w:r>
      <w:r w:rsidR="00EF357D" w:rsidRPr="008B21B2">
        <w:rPr>
          <w:rFonts w:eastAsia="Calibri"/>
          <w:sz w:val="28"/>
          <w:szCs w:val="28"/>
        </w:rPr>
        <w:t>.</w:t>
      </w:r>
      <w:r w:rsidR="00AF1048" w:rsidRPr="008B21B2">
        <w:rPr>
          <w:rFonts w:eastAsia="Calibri"/>
          <w:sz w:val="28"/>
          <w:szCs w:val="28"/>
        </w:rPr>
        <w:t xml:space="preserve"> – текст: электрон</w:t>
      </w:r>
      <w:r w:rsidRPr="008B21B2">
        <w:rPr>
          <w:rFonts w:eastAsia="Calibri"/>
          <w:sz w:val="28"/>
          <w:szCs w:val="28"/>
        </w:rPr>
        <w:t xml:space="preserve">ный </w:t>
      </w:r>
      <w:r w:rsidR="00AF1048" w:rsidRPr="008B21B2">
        <w:rPr>
          <w:rFonts w:eastAsia="Calibri"/>
          <w:sz w:val="28"/>
          <w:szCs w:val="28"/>
        </w:rPr>
        <w:softHyphen/>
      </w:r>
      <w:r w:rsidR="00AF1048" w:rsidRPr="008B21B2">
        <w:rPr>
          <w:rFonts w:eastAsia="Calibri"/>
          <w:sz w:val="28"/>
          <w:szCs w:val="28"/>
        </w:rPr>
        <w:softHyphen/>
        <w:t xml:space="preserve">2023. – </w:t>
      </w:r>
      <w:r w:rsidR="00AF1048" w:rsidRPr="008B21B2">
        <w:rPr>
          <w:rFonts w:eastAsia="Calibri"/>
          <w:sz w:val="28"/>
          <w:szCs w:val="28"/>
          <w:lang w:val="en-US"/>
        </w:rPr>
        <w:t>URL</w:t>
      </w:r>
      <w:r w:rsidR="00AF1048" w:rsidRPr="008B21B2">
        <w:rPr>
          <w:rFonts w:eastAsia="Calibri"/>
          <w:sz w:val="28"/>
          <w:szCs w:val="28"/>
        </w:rPr>
        <w:t xml:space="preserve">: </w:t>
      </w:r>
      <w:hyperlink r:id="rId63" w:history="1">
        <w:r w:rsidR="00AF1048" w:rsidRPr="008B21B2">
          <w:rPr>
            <w:rStyle w:val="ac"/>
            <w:rFonts w:eastAsia="Calibri"/>
            <w:sz w:val="28"/>
            <w:szCs w:val="28"/>
          </w:rPr>
          <w:t>https://cyberleninka.ru/article/n/tsifrovoy-format-vozmescheniya-ekologicheskogo-vreda</w:t>
        </w:r>
      </w:hyperlink>
      <w:r w:rsidR="00AF1048" w:rsidRPr="008B21B2">
        <w:rPr>
          <w:rFonts w:eastAsia="Calibri"/>
          <w:sz w:val="28"/>
          <w:szCs w:val="28"/>
        </w:rPr>
        <w:t xml:space="preserve">  (дата обращения </w:t>
      </w:r>
      <w:r w:rsidR="00C344D7" w:rsidRPr="008B21B2">
        <w:rPr>
          <w:rFonts w:eastAsia="Calibri"/>
          <w:sz w:val="28"/>
          <w:szCs w:val="28"/>
        </w:rPr>
        <w:t>18</w:t>
      </w:r>
      <w:r w:rsidR="00AF1048" w:rsidRPr="008B21B2">
        <w:rPr>
          <w:rFonts w:eastAsia="Calibri"/>
          <w:sz w:val="28"/>
          <w:szCs w:val="28"/>
        </w:rPr>
        <w:t>.0</w:t>
      </w:r>
      <w:r w:rsidR="00C344D7" w:rsidRPr="008B21B2">
        <w:rPr>
          <w:rFonts w:eastAsia="Calibri"/>
          <w:sz w:val="28"/>
          <w:szCs w:val="28"/>
        </w:rPr>
        <w:t>2</w:t>
      </w:r>
      <w:r w:rsidR="00AF1048" w:rsidRPr="008B21B2">
        <w:rPr>
          <w:rFonts w:eastAsia="Calibri"/>
          <w:sz w:val="28"/>
          <w:szCs w:val="28"/>
        </w:rPr>
        <w:t>.2025)</w:t>
      </w:r>
    </w:p>
    <w:p w14:paraId="5F24E79E" w14:textId="77777777" w:rsidR="00AF1048" w:rsidRPr="008B21B2" w:rsidRDefault="00583D65" w:rsidP="00D50891">
      <w:pPr>
        <w:numPr>
          <w:ilvl w:val="0"/>
          <w:numId w:val="16"/>
        </w:numPr>
        <w:spacing w:after="160"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B21B2">
        <w:rPr>
          <w:rFonts w:eastAsia="Calibri"/>
          <w:sz w:val="28"/>
          <w:szCs w:val="28"/>
          <w:lang w:eastAsia="en-US"/>
        </w:rPr>
        <w:t xml:space="preserve">Клепалова Ю.И., Брюхова О.Ю. </w:t>
      </w:r>
      <w:r w:rsidR="00AF1048" w:rsidRPr="008B21B2">
        <w:rPr>
          <w:rFonts w:eastAsia="Calibri"/>
          <w:sz w:val="28"/>
          <w:szCs w:val="28"/>
          <w:lang w:eastAsia="en-US"/>
        </w:rPr>
        <w:t>Переход на электронные кадровые документы: реалии и перспективы</w:t>
      </w:r>
      <w:r w:rsidR="00BE5BBA" w:rsidRPr="008B21B2">
        <w:rPr>
          <w:rFonts w:eastAsia="Calibri"/>
          <w:sz w:val="28"/>
          <w:szCs w:val="28"/>
          <w:lang w:eastAsia="en-US"/>
        </w:rPr>
        <w:t>. – текст: электронный</w:t>
      </w:r>
      <w:r w:rsidR="00D50891" w:rsidRPr="008B21B2">
        <w:rPr>
          <w:rFonts w:eastAsia="Calibri"/>
          <w:sz w:val="28"/>
          <w:szCs w:val="28"/>
          <w:lang w:eastAsia="en-US"/>
        </w:rPr>
        <w:t xml:space="preserve"> </w:t>
      </w:r>
      <w:r w:rsidR="00AF1048" w:rsidRPr="008B21B2">
        <w:rPr>
          <w:rFonts w:eastAsia="Calibri"/>
          <w:sz w:val="28"/>
          <w:szCs w:val="28"/>
          <w:lang w:eastAsia="en-US"/>
        </w:rPr>
        <w:t xml:space="preserve">– 2024. – </w:t>
      </w:r>
      <w:r w:rsidR="00AF1048" w:rsidRPr="008B21B2">
        <w:rPr>
          <w:rFonts w:eastAsia="Calibri"/>
          <w:sz w:val="28"/>
          <w:szCs w:val="28"/>
          <w:lang w:val="en-US" w:eastAsia="en-US"/>
        </w:rPr>
        <w:t>URL</w:t>
      </w:r>
      <w:r w:rsidR="00AF1048" w:rsidRPr="008B21B2">
        <w:rPr>
          <w:rFonts w:eastAsia="Calibri"/>
          <w:sz w:val="28"/>
          <w:szCs w:val="28"/>
          <w:lang w:eastAsia="en-US"/>
        </w:rPr>
        <w:t xml:space="preserve">: </w:t>
      </w:r>
      <w:hyperlink r:id="rId64" w:history="1">
        <w:r w:rsidR="00C96CAB" w:rsidRPr="008B21B2">
          <w:rPr>
            <w:rStyle w:val="ac"/>
            <w:rFonts w:eastAsia="Calibri"/>
            <w:sz w:val="28"/>
            <w:szCs w:val="28"/>
            <w:lang w:eastAsia="en-US"/>
          </w:rPr>
          <w:t>https://cyberleninka.ru/article/n/perehod-na-elektronnye-kadrovye-dokumenty-realii-i-perspektivy</w:t>
        </w:r>
      </w:hyperlink>
      <w:r w:rsidR="00C96CAB" w:rsidRPr="008B21B2">
        <w:rPr>
          <w:rFonts w:eastAsia="Calibri"/>
          <w:sz w:val="28"/>
          <w:szCs w:val="28"/>
          <w:lang w:eastAsia="en-US"/>
        </w:rPr>
        <w:t xml:space="preserve"> (дата обращения</w:t>
      </w:r>
      <w:r w:rsidR="00C344D7" w:rsidRPr="008B21B2">
        <w:rPr>
          <w:rFonts w:eastAsia="Calibri"/>
          <w:sz w:val="28"/>
          <w:szCs w:val="28"/>
          <w:lang w:eastAsia="en-US"/>
        </w:rPr>
        <w:t xml:space="preserve"> 18.02.2025</w:t>
      </w:r>
      <w:r w:rsidR="00C96CAB" w:rsidRPr="008B21B2">
        <w:rPr>
          <w:rFonts w:eastAsia="Calibri"/>
          <w:sz w:val="28"/>
          <w:szCs w:val="28"/>
          <w:lang w:eastAsia="en-US"/>
        </w:rPr>
        <w:t>)</w:t>
      </w:r>
    </w:p>
    <w:p w14:paraId="25D67430" w14:textId="77777777" w:rsidR="00AF1048" w:rsidRPr="008B21B2" w:rsidRDefault="00BE5BBA" w:rsidP="00583D65">
      <w:pPr>
        <w:numPr>
          <w:ilvl w:val="0"/>
          <w:numId w:val="16"/>
        </w:numPr>
        <w:spacing w:after="160"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B21B2">
        <w:rPr>
          <w:rFonts w:eastAsia="Calibri"/>
          <w:sz w:val="28"/>
          <w:szCs w:val="28"/>
          <w:lang w:eastAsia="en-US"/>
        </w:rPr>
        <w:t>Искусственный интеллект в государственном управлении</w:t>
      </w:r>
      <w:r w:rsidR="00EF357D" w:rsidRPr="008B21B2">
        <w:rPr>
          <w:rFonts w:eastAsia="Calibri"/>
          <w:sz w:val="28"/>
          <w:szCs w:val="28"/>
          <w:lang w:eastAsia="en-US"/>
        </w:rPr>
        <w:t>.</w:t>
      </w:r>
      <w:r w:rsidRPr="008B21B2">
        <w:rPr>
          <w:rFonts w:eastAsia="Calibri"/>
          <w:sz w:val="28"/>
          <w:szCs w:val="28"/>
          <w:lang w:eastAsia="en-US"/>
        </w:rPr>
        <w:t xml:space="preserve"> </w:t>
      </w:r>
      <w:r w:rsidR="00AF1048" w:rsidRPr="008B21B2">
        <w:rPr>
          <w:rFonts w:eastAsia="Calibri"/>
          <w:sz w:val="28"/>
          <w:szCs w:val="28"/>
          <w:lang w:eastAsia="en-US"/>
        </w:rPr>
        <w:t>– текст: электронный</w:t>
      </w:r>
      <w:r w:rsidR="00583D65" w:rsidRPr="008B21B2">
        <w:rPr>
          <w:rFonts w:eastAsia="Calibri"/>
          <w:sz w:val="28"/>
          <w:szCs w:val="28"/>
          <w:lang w:eastAsia="en-US"/>
        </w:rPr>
        <w:t xml:space="preserve"> – 2025. - </w:t>
      </w:r>
      <w:r w:rsidR="00AF1048" w:rsidRPr="008B21B2">
        <w:rPr>
          <w:rFonts w:eastAsia="Calibri"/>
          <w:sz w:val="28"/>
          <w:szCs w:val="28"/>
          <w:lang w:val="en-US" w:eastAsia="en-US"/>
        </w:rPr>
        <w:t>URL</w:t>
      </w:r>
      <w:r w:rsidR="00AF1048" w:rsidRPr="008B21B2">
        <w:rPr>
          <w:rFonts w:eastAsia="Calibri"/>
          <w:sz w:val="28"/>
          <w:szCs w:val="28"/>
          <w:lang w:eastAsia="en-US"/>
        </w:rPr>
        <w:t xml:space="preserve">: </w:t>
      </w:r>
      <w:hyperlink r:id="rId65" w:history="1">
        <w:r w:rsidR="00583D65" w:rsidRPr="008B21B2">
          <w:rPr>
            <w:rStyle w:val="ac"/>
            <w:rFonts w:eastAsia="Calibri"/>
            <w:sz w:val="28"/>
            <w:szCs w:val="28"/>
            <w:lang w:val="en-US" w:eastAsia="en-US"/>
          </w:rPr>
          <w:t>https</w:t>
        </w:r>
        <w:r w:rsidR="00583D65" w:rsidRPr="008B21B2">
          <w:rPr>
            <w:rStyle w:val="ac"/>
            <w:rFonts w:eastAsia="Calibri"/>
            <w:sz w:val="28"/>
            <w:szCs w:val="28"/>
            <w:lang w:eastAsia="en-US"/>
          </w:rPr>
          <w:t>://</w:t>
        </w:r>
        <w:r w:rsidR="00583D65" w:rsidRPr="008B21B2">
          <w:rPr>
            <w:rStyle w:val="ac"/>
            <w:rFonts w:eastAsia="Calibri"/>
            <w:sz w:val="28"/>
            <w:szCs w:val="28"/>
            <w:lang w:val="en-US" w:eastAsia="en-US"/>
          </w:rPr>
          <w:t>www</w:t>
        </w:r>
        <w:r w:rsidR="00583D65" w:rsidRPr="008B21B2">
          <w:rPr>
            <w:rStyle w:val="ac"/>
            <w:rFonts w:eastAsia="Calibri"/>
            <w:sz w:val="28"/>
            <w:szCs w:val="28"/>
            <w:lang w:eastAsia="en-US"/>
          </w:rPr>
          <w:t>.</w:t>
        </w:r>
        <w:proofErr w:type="spellStart"/>
        <w:r w:rsidR="00583D65" w:rsidRPr="008B21B2">
          <w:rPr>
            <w:rStyle w:val="ac"/>
            <w:rFonts w:eastAsia="Calibri"/>
            <w:sz w:val="28"/>
            <w:szCs w:val="28"/>
            <w:lang w:val="en-US" w:eastAsia="en-US"/>
          </w:rPr>
          <w:t>tadviser</w:t>
        </w:r>
        <w:proofErr w:type="spellEnd"/>
        <w:r w:rsidR="00583D65" w:rsidRPr="008B21B2">
          <w:rPr>
            <w:rStyle w:val="ac"/>
            <w:rFonts w:eastAsia="Calibri"/>
            <w:sz w:val="28"/>
            <w:szCs w:val="28"/>
            <w:lang w:eastAsia="en-US"/>
          </w:rPr>
          <w:t>.</w:t>
        </w:r>
        <w:proofErr w:type="spellStart"/>
        <w:r w:rsidR="00583D65" w:rsidRPr="008B21B2">
          <w:rPr>
            <w:rStyle w:val="ac"/>
            <w:rFonts w:eastAsia="Calibri"/>
            <w:sz w:val="28"/>
            <w:szCs w:val="28"/>
            <w:lang w:val="en-US" w:eastAsia="en-US"/>
          </w:rPr>
          <w:t>ru</w:t>
        </w:r>
        <w:proofErr w:type="spellEnd"/>
        <w:r w:rsidR="00583D65" w:rsidRPr="008B21B2">
          <w:rPr>
            <w:rStyle w:val="ac"/>
            <w:rFonts w:eastAsia="Calibri"/>
            <w:sz w:val="28"/>
            <w:szCs w:val="28"/>
            <w:lang w:eastAsia="en-US"/>
          </w:rPr>
          <w:t>/</w:t>
        </w:r>
        <w:r w:rsidR="00583D65" w:rsidRPr="008B21B2">
          <w:rPr>
            <w:rStyle w:val="ac"/>
            <w:rFonts w:eastAsia="Calibri"/>
            <w:sz w:val="28"/>
            <w:szCs w:val="28"/>
            <w:lang w:val="en-US" w:eastAsia="en-US"/>
          </w:rPr>
          <w:t>index</w:t>
        </w:r>
        <w:r w:rsidR="00583D65" w:rsidRPr="008B21B2">
          <w:rPr>
            <w:rStyle w:val="ac"/>
            <w:rFonts w:eastAsia="Calibri"/>
            <w:sz w:val="28"/>
            <w:szCs w:val="28"/>
            <w:lang w:eastAsia="en-US"/>
          </w:rPr>
          <w:t>.</w:t>
        </w:r>
        <w:r w:rsidR="00583D65" w:rsidRPr="008B21B2">
          <w:rPr>
            <w:rStyle w:val="ac"/>
            <w:rFonts w:eastAsia="Calibri"/>
            <w:sz w:val="28"/>
            <w:szCs w:val="28"/>
            <w:lang w:val="en-US" w:eastAsia="en-US"/>
          </w:rPr>
          <w:t>php</w:t>
        </w:r>
        <w:r w:rsidR="00583D65" w:rsidRPr="008B21B2">
          <w:rPr>
            <w:rStyle w:val="ac"/>
            <w:rFonts w:eastAsia="Calibri"/>
            <w:sz w:val="28"/>
            <w:szCs w:val="28"/>
            <w:lang w:eastAsia="en-US"/>
          </w:rPr>
          <w:t xml:space="preserve">/ </w:t>
        </w:r>
        <w:proofErr w:type="spellStart"/>
        <w:r w:rsidR="00583D65" w:rsidRPr="008B21B2">
          <w:rPr>
            <w:rStyle w:val="ac"/>
            <w:rFonts w:eastAsia="Calibri"/>
            <w:sz w:val="28"/>
            <w:szCs w:val="28"/>
            <w:lang w:eastAsia="en-US"/>
          </w:rPr>
          <w:t>Статья:Искусственный_интеллект_в_государственном_управлении</w:t>
        </w:r>
        <w:proofErr w:type="spellEnd"/>
      </w:hyperlink>
      <w:r w:rsidRPr="008B21B2">
        <w:rPr>
          <w:rFonts w:eastAsia="Calibri"/>
          <w:sz w:val="28"/>
          <w:szCs w:val="28"/>
          <w:lang w:eastAsia="en-US"/>
        </w:rPr>
        <w:t xml:space="preserve"> </w:t>
      </w:r>
      <w:r w:rsidR="00C344D7" w:rsidRPr="008B21B2">
        <w:rPr>
          <w:rFonts w:eastAsia="Calibri"/>
          <w:sz w:val="28"/>
          <w:szCs w:val="28"/>
          <w:lang w:eastAsia="en-US"/>
        </w:rPr>
        <w:t>(дата обращения 20.03.2025)</w:t>
      </w:r>
    </w:p>
    <w:p w14:paraId="2F341C79" w14:textId="77777777" w:rsidR="00BE5BBA" w:rsidRPr="008B21B2" w:rsidRDefault="00583D65" w:rsidP="00D50891">
      <w:pPr>
        <w:numPr>
          <w:ilvl w:val="0"/>
          <w:numId w:val="16"/>
        </w:numPr>
        <w:spacing w:after="160"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B21B2">
        <w:rPr>
          <w:rFonts w:eastAsia="Calibri"/>
          <w:sz w:val="28"/>
          <w:szCs w:val="28"/>
          <w:lang w:eastAsia="en-US"/>
        </w:rPr>
        <w:t xml:space="preserve">Морозова С.С. Редакция сайта </w:t>
      </w:r>
      <w:r w:rsidR="005F45FB" w:rsidRPr="008B21B2">
        <w:rPr>
          <w:rFonts w:eastAsia="Calibri"/>
          <w:sz w:val="28"/>
          <w:szCs w:val="28"/>
          <w:lang w:eastAsia="en-US"/>
        </w:rPr>
        <w:t xml:space="preserve">Цифровизация экономики: предпосылки, тенденции, перспективы </w:t>
      </w:r>
      <w:r w:rsidR="00BE5BBA" w:rsidRPr="008B21B2">
        <w:rPr>
          <w:rFonts w:eastAsia="Calibri"/>
          <w:sz w:val="28"/>
          <w:szCs w:val="28"/>
          <w:lang w:eastAsia="en-US"/>
        </w:rPr>
        <w:t>– текст: электронный</w:t>
      </w:r>
      <w:r w:rsidR="00D50891" w:rsidRPr="008B21B2">
        <w:rPr>
          <w:rFonts w:eastAsia="Calibri"/>
          <w:sz w:val="28"/>
          <w:szCs w:val="28"/>
          <w:lang w:eastAsia="en-US"/>
        </w:rPr>
        <w:t xml:space="preserve"> </w:t>
      </w:r>
      <w:r w:rsidR="00BE5BBA" w:rsidRPr="008B21B2">
        <w:rPr>
          <w:rFonts w:eastAsia="Calibri"/>
          <w:sz w:val="28"/>
          <w:szCs w:val="28"/>
          <w:lang w:eastAsia="en-US"/>
        </w:rPr>
        <w:t xml:space="preserve">– </w:t>
      </w:r>
      <w:r w:rsidR="00BE5BBA" w:rsidRPr="008B21B2">
        <w:rPr>
          <w:rFonts w:eastAsia="Calibri"/>
          <w:sz w:val="28"/>
          <w:szCs w:val="28"/>
          <w:lang w:eastAsia="en-US"/>
        </w:rPr>
        <w:softHyphen/>
      </w:r>
      <w:r w:rsidR="00BE5BBA" w:rsidRPr="008B21B2">
        <w:rPr>
          <w:rFonts w:eastAsia="Calibri"/>
          <w:sz w:val="28"/>
          <w:szCs w:val="28"/>
          <w:lang w:eastAsia="en-US"/>
        </w:rPr>
        <w:softHyphen/>
        <w:t xml:space="preserve">2023. – </w:t>
      </w:r>
      <w:r w:rsidR="00BE5BBA" w:rsidRPr="008B21B2">
        <w:rPr>
          <w:rFonts w:eastAsia="Calibri"/>
          <w:sz w:val="28"/>
          <w:szCs w:val="28"/>
          <w:lang w:val="en-US" w:eastAsia="en-US"/>
        </w:rPr>
        <w:t>URL</w:t>
      </w:r>
      <w:r w:rsidR="00BE5BBA" w:rsidRPr="008B21B2">
        <w:rPr>
          <w:rFonts w:eastAsia="Calibri"/>
          <w:sz w:val="28"/>
          <w:szCs w:val="28"/>
          <w:lang w:eastAsia="en-US"/>
        </w:rPr>
        <w:t xml:space="preserve">: </w:t>
      </w:r>
      <w:hyperlink r:id="rId66" w:history="1">
        <w:r w:rsidR="005F45FB" w:rsidRPr="008B21B2">
          <w:rPr>
            <w:rStyle w:val="ac"/>
            <w:rFonts w:eastAsia="Calibri"/>
            <w:sz w:val="28"/>
            <w:szCs w:val="28"/>
            <w:lang w:eastAsia="en-US"/>
          </w:rPr>
          <w:t>https://gb.ru/blog/tsifrovizatsiya-ekonomiki/</w:t>
        </w:r>
      </w:hyperlink>
      <w:r w:rsidR="005F45FB" w:rsidRPr="008B21B2">
        <w:rPr>
          <w:rFonts w:eastAsia="Calibri"/>
          <w:sz w:val="28"/>
          <w:szCs w:val="28"/>
          <w:lang w:eastAsia="en-US"/>
        </w:rPr>
        <w:t xml:space="preserve"> </w:t>
      </w:r>
      <w:r w:rsidR="00BE5BBA" w:rsidRPr="008B21B2">
        <w:rPr>
          <w:rFonts w:eastAsia="Calibri"/>
          <w:sz w:val="28"/>
          <w:szCs w:val="28"/>
          <w:lang w:eastAsia="en-US"/>
        </w:rPr>
        <w:t xml:space="preserve">(дата обращения </w:t>
      </w:r>
      <w:r w:rsidR="00C344D7" w:rsidRPr="008B21B2">
        <w:rPr>
          <w:rFonts w:eastAsia="Calibri"/>
          <w:sz w:val="28"/>
          <w:szCs w:val="28"/>
          <w:lang w:eastAsia="en-US"/>
        </w:rPr>
        <w:t>21</w:t>
      </w:r>
      <w:r w:rsidR="00BE5BBA" w:rsidRPr="008B21B2">
        <w:rPr>
          <w:rFonts w:eastAsia="Calibri"/>
          <w:sz w:val="28"/>
          <w:szCs w:val="28"/>
          <w:lang w:eastAsia="en-US"/>
        </w:rPr>
        <w:t>.0</w:t>
      </w:r>
      <w:r w:rsidR="00C344D7" w:rsidRPr="008B21B2">
        <w:rPr>
          <w:rFonts w:eastAsia="Calibri"/>
          <w:sz w:val="28"/>
          <w:szCs w:val="28"/>
          <w:lang w:eastAsia="en-US"/>
        </w:rPr>
        <w:t>3</w:t>
      </w:r>
      <w:r w:rsidR="00BE5BBA" w:rsidRPr="008B21B2">
        <w:rPr>
          <w:rFonts w:eastAsia="Calibri"/>
          <w:sz w:val="28"/>
          <w:szCs w:val="28"/>
          <w:lang w:eastAsia="en-US"/>
        </w:rPr>
        <w:t>.2025)</w:t>
      </w:r>
    </w:p>
    <w:p w14:paraId="7D3508EC" w14:textId="77777777" w:rsidR="00BE5BBA" w:rsidRPr="008B21B2" w:rsidRDefault="00583D65" w:rsidP="00D50891">
      <w:pPr>
        <w:numPr>
          <w:ilvl w:val="0"/>
          <w:numId w:val="16"/>
        </w:numPr>
        <w:spacing w:after="160"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B21B2">
        <w:rPr>
          <w:rFonts w:eastAsia="Calibri"/>
          <w:sz w:val="28"/>
          <w:szCs w:val="28"/>
          <w:lang w:eastAsia="en-US"/>
        </w:rPr>
        <w:t xml:space="preserve">Морозова С.С. </w:t>
      </w:r>
      <w:r w:rsidR="005F45FB" w:rsidRPr="008B21B2">
        <w:rPr>
          <w:rFonts w:eastAsia="Calibri"/>
          <w:sz w:val="28"/>
          <w:szCs w:val="28"/>
          <w:lang w:eastAsia="en-US"/>
        </w:rPr>
        <w:t>Цифровой диалог: роль социальных медиа и цифровых платформ в коммуникации между государством и гражданином</w:t>
      </w:r>
      <w:r w:rsidR="00EF357D" w:rsidRPr="008B21B2">
        <w:rPr>
          <w:rFonts w:eastAsia="Calibri"/>
          <w:sz w:val="28"/>
          <w:szCs w:val="28"/>
          <w:lang w:eastAsia="en-US"/>
        </w:rPr>
        <w:t>.</w:t>
      </w:r>
      <w:r w:rsidR="005F45FB" w:rsidRPr="008B21B2">
        <w:rPr>
          <w:rFonts w:eastAsia="Calibri"/>
          <w:sz w:val="28"/>
          <w:szCs w:val="28"/>
          <w:lang w:eastAsia="en-US"/>
        </w:rPr>
        <w:t xml:space="preserve"> </w:t>
      </w:r>
      <w:r w:rsidR="00BE5BBA" w:rsidRPr="008B21B2">
        <w:rPr>
          <w:rFonts w:eastAsia="Calibri"/>
          <w:sz w:val="28"/>
          <w:szCs w:val="28"/>
          <w:lang w:eastAsia="en-US"/>
        </w:rPr>
        <w:t>– текст: электронный</w:t>
      </w:r>
      <w:r w:rsidR="00D50891" w:rsidRPr="008B21B2">
        <w:rPr>
          <w:rFonts w:eastAsia="Calibri"/>
          <w:sz w:val="28"/>
          <w:szCs w:val="28"/>
          <w:lang w:eastAsia="en-US"/>
        </w:rPr>
        <w:t xml:space="preserve"> </w:t>
      </w:r>
      <w:r w:rsidR="00BE5BBA" w:rsidRPr="008B21B2">
        <w:rPr>
          <w:rFonts w:eastAsia="Calibri"/>
          <w:sz w:val="28"/>
          <w:szCs w:val="28"/>
          <w:lang w:eastAsia="en-US"/>
        </w:rPr>
        <w:t xml:space="preserve">– </w:t>
      </w:r>
      <w:r w:rsidR="00BE5BBA" w:rsidRPr="008B21B2">
        <w:rPr>
          <w:rFonts w:eastAsia="Calibri"/>
          <w:sz w:val="28"/>
          <w:szCs w:val="28"/>
          <w:lang w:eastAsia="en-US"/>
        </w:rPr>
        <w:softHyphen/>
      </w:r>
      <w:r w:rsidR="00BE5BBA" w:rsidRPr="008B21B2">
        <w:rPr>
          <w:rFonts w:eastAsia="Calibri"/>
          <w:sz w:val="28"/>
          <w:szCs w:val="28"/>
          <w:lang w:eastAsia="en-US"/>
        </w:rPr>
        <w:softHyphen/>
        <w:t>202</w:t>
      </w:r>
      <w:r w:rsidR="005F45FB" w:rsidRPr="008B21B2">
        <w:rPr>
          <w:rFonts w:eastAsia="Calibri"/>
          <w:sz w:val="28"/>
          <w:szCs w:val="28"/>
          <w:lang w:eastAsia="en-US"/>
        </w:rPr>
        <w:t>5</w:t>
      </w:r>
      <w:r w:rsidR="00BE5BBA" w:rsidRPr="008B21B2">
        <w:rPr>
          <w:rFonts w:eastAsia="Calibri"/>
          <w:sz w:val="28"/>
          <w:szCs w:val="28"/>
          <w:lang w:eastAsia="en-US"/>
        </w:rPr>
        <w:t xml:space="preserve">. – </w:t>
      </w:r>
      <w:r w:rsidR="00BE5BBA" w:rsidRPr="008B21B2">
        <w:rPr>
          <w:rFonts w:eastAsia="Calibri"/>
          <w:sz w:val="28"/>
          <w:szCs w:val="28"/>
          <w:lang w:val="en-US" w:eastAsia="en-US"/>
        </w:rPr>
        <w:t>URL</w:t>
      </w:r>
      <w:r w:rsidR="00BE5BBA" w:rsidRPr="008B21B2">
        <w:rPr>
          <w:rFonts w:eastAsia="Calibri"/>
          <w:sz w:val="28"/>
          <w:szCs w:val="28"/>
          <w:lang w:eastAsia="en-US"/>
        </w:rPr>
        <w:t xml:space="preserve">: </w:t>
      </w:r>
      <w:hyperlink r:id="rId67" w:history="1">
        <w:r w:rsidR="005F45FB" w:rsidRPr="008B21B2">
          <w:rPr>
            <w:rStyle w:val="ac"/>
            <w:rFonts w:eastAsia="Calibri"/>
            <w:sz w:val="28"/>
            <w:szCs w:val="28"/>
            <w:lang w:eastAsia="en-US"/>
          </w:rPr>
          <w:t>https://1economic.ru/lib/122329</w:t>
        </w:r>
      </w:hyperlink>
      <w:r w:rsidR="005F45FB" w:rsidRPr="008B21B2">
        <w:rPr>
          <w:rFonts w:eastAsia="Calibri"/>
          <w:sz w:val="28"/>
          <w:szCs w:val="28"/>
          <w:lang w:eastAsia="en-US"/>
        </w:rPr>
        <w:t xml:space="preserve"> </w:t>
      </w:r>
      <w:r w:rsidR="00BE5BBA" w:rsidRPr="008B21B2">
        <w:rPr>
          <w:rFonts w:eastAsia="Calibri"/>
          <w:sz w:val="28"/>
          <w:szCs w:val="28"/>
          <w:lang w:eastAsia="en-US"/>
        </w:rPr>
        <w:t xml:space="preserve">(дата обращения </w:t>
      </w:r>
      <w:r w:rsidR="00C344D7" w:rsidRPr="008B21B2">
        <w:rPr>
          <w:rFonts w:eastAsia="Calibri"/>
          <w:sz w:val="28"/>
          <w:szCs w:val="28"/>
          <w:lang w:eastAsia="en-US"/>
        </w:rPr>
        <w:t>21</w:t>
      </w:r>
      <w:r w:rsidR="00BE5BBA" w:rsidRPr="008B21B2">
        <w:rPr>
          <w:rFonts w:eastAsia="Calibri"/>
          <w:sz w:val="28"/>
          <w:szCs w:val="28"/>
          <w:lang w:eastAsia="en-US"/>
        </w:rPr>
        <w:t>.0</w:t>
      </w:r>
      <w:r w:rsidR="00C344D7" w:rsidRPr="008B21B2">
        <w:rPr>
          <w:rFonts w:eastAsia="Calibri"/>
          <w:sz w:val="28"/>
          <w:szCs w:val="28"/>
          <w:lang w:eastAsia="en-US"/>
        </w:rPr>
        <w:t>3</w:t>
      </w:r>
      <w:r w:rsidR="00BE5BBA" w:rsidRPr="008B21B2">
        <w:rPr>
          <w:rFonts w:eastAsia="Calibri"/>
          <w:sz w:val="28"/>
          <w:szCs w:val="28"/>
          <w:lang w:eastAsia="en-US"/>
        </w:rPr>
        <w:t>.2025)</w:t>
      </w:r>
    </w:p>
    <w:p w14:paraId="76A4440F" w14:textId="77777777" w:rsidR="00BE5BBA" w:rsidRPr="008B21B2" w:rsidRDefault="008A7889" w:rsidP="00D50891">
      <w:pPr>
        <w:numPr>
          <w:ilvl w:val="0"/>
          <w:numId w:val="16"/>
        </w:numPr>
        <w:spacing w:after="160"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B21B2">
        <w:rPr>
          <w:rFonts w:eastAsia="Calibri"/>
          <w:sz w:val="28"/>
          <w:szCs w:val="28"/>
          <w:lang w:eastAsia="en-US"/>
        </w:rPr>
        <w:t>Цифровизация упрощает взаимодействие с налоговой службой</w:t>
      </w:r>
      <w:r w:rsidR="00EF357D" w:rsidRPr="008B21B2">
        <w:rPr>
          <w:rFonts w:eastAsia="Calibri"/>
          <w:sz w:val="28"/>
          <w:szCs w:val="28"/>
          <w:lang w:eastAsia="en-US"/>
        </w:rPr>
        <w:t>.</w:t>
      </w:r>
      <w:r w:rsidRPr="008B21B2">
        <w:rPr>
          <w:rFonts w:eastAsia="Calibri"/>
          <w:sz w:val="28"/>
          <w:szCs w:val="28"/>
          <w:lang w:eastAsia="en-US"/>
        </w:rPr>
        <w:t xml:space="preserve"> - </w:t>
      </w:r>
      <w:r w:rsidR="00BE5BBA" w:rsidRPr="008B21B2">
        <w:rPr>
          <w:rFonts w:eastAsia="Calibri"/>
          <w:sz w:val="28"/>
          <w:szCs w:val="28"/>
          <w:lang w:eastAsia="en-US"/>
        </w:rPr>
        <w:t>текст: электронный</w:t>
      </w:r>
      <w:r w:rsidR="00D50891" w:rsidRPr="008B21B2">
        <w:rPr>
          <w:rFonts w:eastAsia="Calibri"/>
          <w:sz w:val="28"/>
          <w:szCs w:val="28"/>
          <w:lang w:eastAsia="en-US"/>
        </w:rPr>
        <w:t xml:space="preserve"> </w:t>
      </w:r>
      <w:r w:rsidR="00BE5BBA" w:rsidRPr="008B21B2">
        <w:rPr>
          <w:rFonts w:eastAsia="Calibri"/>
          <w:sz w:val="28"/>
          <w:szCs w:val="28"/>
          <w:lang w:eastAsia="en-US"/>
        </w:rPr>
        <w:t xml:space="preserve">– </w:t>
      </w:r>
      <w:r w:rsidR="00BE5BBA" w:rsidRPr="008B21B2">
        <w:rPr>
          <w:rFonts w:eastAsia="Calibri"/>
          <w:sz w:val="28"/>
          <w:szCs w:val="28"/>
          <w:lang w:eastAsia="en-US"/>
        </w:rPr>
        <w:softHyphen/>
      </w:r>
      <w:r w:rsidR="00BE5BBA" w:rsidRPr="008B21B2">
        <w:rPr>
          <w:rFonts w:eastAsia="Calibri"/>
          <w:sz w:val="28"/>
          <w:szCs w:val="28"/>
          <w:lang w:eastAsia="en-US"/>
        </w:rPr>
        <w:softHyphen/>
        <w:t>202</w:t>
      </w:r>
      <w:r w:rsidRPr="008B21B2">
        <w:rPr>
          <w:rFonts w:eastAsia="Calibri"/>
          <w:sz w:val="28"/>
          <w:szCs w:val="28"/>
          <w:lang w:eastAsia="en-US"/>
        </w:rPr>
        <w:t>5</w:t>
      </w:r>
      <w:r w:rsidR="00BE5BBA" w:rsidRPr="008B21B2">
        <w:rPr>
          <w:rFonts w:eastAsia="Calibri"/>
          <w:sz w:val="28"/>
          <w:szCs w:val="28"/>
          <w:lang w:eastAsia="en-US"/>
        </w:rPr>
        <w:t xml:space="preserve">. – </w:t>
      </w:r>
      <w:r w:rsidR="00BE5BBA" w:rsidRPr="008B21B2">
        <w:rPr>
          <w:rFonts w:eastAsia="Calibri"/>
          <w:sz w:val="28"/>
          <w:szCs w:val="28"/>
          <w:lang w:val="en-US" w:eastAsia="en-US"/>
        </w:rPr>
        <w:t>URL</w:t>
      </w:r>
      <w:r w:rsidR="00BE5BBA" w:rsidRPr="008B21B2">
        <w:rPr>
          <w:rFonts w:eastAsia="Calibri"/>
          <w:sz w:val="28"/>
          <w:szCs w:val="28"/>
          <w:lang w:eastAsia="en-US"/>
        </w:rPr>
        <w:t xml:space="preserve">: </w:t>
      </w:r>
      <w:hyperlink r:id="rId68" w:history="1">
        <w:r w:rsidR="00583D65" w:rsidRPr="008B21B2">
          <w:rPr>
            <w:rStyle w:val="ac"/>
            <w:rFonts w:eastAsia="Calibri"/>
            <w:sz w:val="28"/>
            <w:szCs w:val="28"/>
            <w:lang w:eastAsia="en-US"/>
          </w:rPr>
          <w:t xml:space="preserve">https://www.nalog.gov.ru/rn77/news/activities_ </w:t>
        </w:r>
        <w:proofErr w:type="spellStart"/>
        <w:r w:rsidR="00583D65" w:rsidRPr="008B21B2">
          <w:rPr>
            <w:rStyle w:val="ac"/>
            <w:rFonts w:eastAsia="Calibri"/>
            <w:sz w:val="28"/>
            <w:szCs w:val="28"/>
            <w:lang w:eastAsia="en-US"/>
          </w:rPr>
          <w:t>fts</w:t>
        </w:r>
        <w:proofErr w:type="spellEnd"/>
        <w:r w:rsidR="00583D65" w:rsidRPr="008B21B2">
          <w:rPr>
            <w:rStyle w:val="ac"/>
            <w:rFonts w:eastAsia="Calibri"/>
            <w:sz w:val="28"/>
            <w:szCs w:val="28"/>
            <w:lang w:eastAsia="en-US"/>
          </w:rPr>
          <w:t>/16397921/</w:t>
        </w:r>
      </w:hyperlink>
      <w:r w:rsidRPr="008B21B2">
        <w:rPr>
          <w:rFonts w:eastAsia="Calibri"/>
          <w:sz w:val="28"/>
          <w:szCs w:val="28"/>
          <w:lang w:eastAsia="en-US"/>
        </w:rPr>
        <w:t xml:space="preserve"> </w:t>
      </w:r>
      <w:r w:rsidR="00BE5BBA" w:rsidRPr="008B21B2">
        <w:rPr>
          <w:rFonts w:eastAsia="Calibri"/>
          <w:sz w:val="28"/>
          <w:szCs w:val="28"/>
          <w:lang w:eastAsia="en-US"/>
        </w:rPr>
        <w:t xml:space="preserve">(дата обращения </w:t>
      </w:r>
      <w:r w:rsidR="00C344D7" w:rsidRPr="008B21B2">
        <w:rPr>
          <w:rFonts w:eastAsia="Calibri"/>
          <w:sz w:val="28"/>
          <w:szCs w:val="28"/>
          <w:lang w:eastAsia="en-US"/>
        </w:rPr>
        <w:t>21.</w:t>
      </w:r>
      <w:r w:rsidR="00BE5BBA" w:rsidRPr="008B21B2">
        <w:rPr>
          <w:rFonts w:eastAsia="Calibri"/>
          <w:sz w:val="28"/>
          <w:szCs w:val="28"/>
          <w:lang w:eastAsia="en-US"/>
        </w:rPr>
        <w:t>0</w:t>
      </w:r>
      <w:r w:rsidR="00C344D7" w:rsidRPr="008B21B2">
        <w:rPr>
          <w:rFonts w:eastAsia="Calibri"/>
          <w:sz w:val="28"/>
          <w:szCs w:val="28"/>
          <w:lang w:eastAsia="en-US"/>
        </w:rPr>
        <w:t>3</w:t>
      </w:r>
      <w:r w:rsidR="00BE5BBA" w:rsidRPr="008B21B2">
        <w:rPr>
          <w:rFonts w:eastAsia="Calibri"/>
          <w:sz w:val="28"/>
          <w:szCs w:val="28"/>
          <w:lang w:eastAsia="en-US"/>
        </w:rPr>
        <w:t>.2025)</w:t>
      </w:r>
    </w:p>
    <w:p w14:paraId="16D3FD3F" w14:textId="77777777" w:rsidR="00BE5BBA" w:rsidRPr="008B21B2" w:rsidRDefault="00583D65" w:rsidP="00D50891">
      <w:pPr>
        <w:numPr>
          <w:ilvl w:val="0"/>
          <w:numId w:val="16"/>
        </w:numPr>
        <w:spacing w:after="160"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B21B2">
        <w:rPr>
          <w:rFonts w:eastAsia="Calibri"/>
          <w:sz w:val="28"/>
          <w:szCs w:val="28"/>
          <w:lang w:eastAsia="en-US"/>
        </w:rPr>
        <w:t>Шунков</w:t>
      </w:r>
      <w:proofErr w:type="spellEnd"/>
      <w:r w:rsidRPr="008B21B2">
        <w:rPr>
          <w:rFonts w:eastAsia="Calibri"/>
          <w:sz w:val="28"/>
          <w:szCs w:val="28"/>
          <w:lang w:eastAsia="en-US"/>
        </w:rPr>
        <w:t xml:space="preserve"> Д.С. </w:t>
      </w:r>
      <w:r w:rsidR="008A7889" w:rsidRPr="008B21B2">
        <w:rPr>
          <w:rFonts w:eastAsia="Calibri"/>
          <w:sz w:val="28"/>
          <w:szCs w:val="28"/>
          <w:lang w:eastAsia="en-US"/>
        </w:rPr>
        <w:t>Государственный финансовый контроль в условиях цифровой экономики: тенденции, проблемы и пути решения</w:t>
      </w:r>
      <w:r w:rsidR="00EF357D" w:rsidRPr="008B21B2">
        <w:rPr>
          <w:rFonts w:eastAsia="Calibri"/>
          <w:sz w:val="28"/>
          <w:szCs w:val="28"/>
          <w:lang w:eastAsia="en-US"/>
        </w:rPr>
        <w:t>.</w:t>
      </w:r>
      <w:r w:rsidR="008A7889" w:rsidRPr="008B21B2">
        <w:rPr>
          <w:rFonts w:eastAsia="Calibri"/>
          <w:sz w:val="28"/>
          <w:szCs w:val="28"/>
          <w:lang w:eastAsia="en-US"/>
        </w:rPr>
        <w:t xml:space="preserve"> </w:t>
      </w:r>
      <w:r w:rsidR="00BE5BBA" w:rsidRPr="008B21B2">
        <w:rPr>
          <w:rFonts w:eastAsia="Calibri"/>
          <w:sz w:val="28"/>
          <w:szCs w:val="28"/>
          <w:lang w:eastAsia="en-US"/>
        </w:rPr>
        <w:t>– текст: электронный</w:t>
      </w:r>
      <w:r w:rsidR="00D50891" w:rsidRPr="008B21B2">
        <w:rPr>
          <w:rFonts w:eastAsia="Calibri"/>
          <w:sz w:val="28"/>
          <w:szCs w:val="28"/>
          <w:lang w:eastAsia="en-US"/>
        </w:rPr>
        <w:t xml:space="preserve"> </w:t>
      </w:r>
      <w:r w:rsidR="00BE5BBA" w:rsidRPr="008B21B2">
        <w:rPr>
          <w:rFonts w:eastAsia="Calibri"/>
          <w:sz w:val="28"/>
          <w:szCs w:val="28"/>
          <w:lang w:eastAsia="en-US"/>
        </w:rPr>
        <w:t xml:space="preserve">– </w:t>
      </w:r>
      <w:r w:rsidR="00BE5BBA" w:rsidRPr="008B21B2">
        <w:rPr>
          <w:rFonts w:eastAsia="Calibri"/>
          <w:sz w:val="28"/>
          <w:szCs w:val="28"/>
          <w:lang w:eastAsia="en-US"/>
        </w:rPr>
        <w:softHyphen/>
      </w:r>
      <w:r w:rsidR="00BE5BBA" w:rsidRPr="008B21B2">
        <w:rPr>
          <w:rFonts w:eastAsia="Calibri"/>
          <w:sz w:val="28"/>
          <w:szCs w:val="28"/>
          <w:lang w:eastAsia="en-US"/>
        </w:rPr>
        <w:softHyphen/>
        <w:t>202</w:t>
      </w:r>
      <w:r w:rsidR="008A7889" w:rsidRPr="008B21B2">
        <w:rPr>
          <w:rFonts w:eastAsia="Calibri"/>
          <w:sz w:val="28"/>
          <w:szCs w:val="28"/>
          <w:lang w:eastAsia="en-US"/>
        </w:rPr>
        <w:t>4</w:t>
      </w:r>
      <w:r w:rsidR="00BE5BBA" w:rsidRPr="008B21B2">
        <w:rPr>
          <w:rFonts w:eastAsia="Calibri"/>
          <w:sz w:val="28"/>
          <w:szCs w:val="28"/>
          <w:lang w:eastAsia="en-US"/>
        </w:rPr>
        <w:t xml:space="preserve">. – </w:t>
      </w:r>
      <w:r w:rsidR="00BE5BBA" w:rsidRPr="008B21B2">
        <w:rPr>
          <w:rFonts w:eastAsia="Calibri"/>
          <w:sz w:val="28"/>
          <w:szCs w:val="28"/>
          <w:lang w:val="en-US" w:eastAsia="en-US"/>
        </w:rPr>
        <w:t>URL</w:t>
      </w:r>
      <w:r w:rsidR="00BE5BBA" w:rsidRPr="008B21B2">
        <w:rPr>
          <w:rFonts w:eastAsia="Calibri"/>
          <w:sz w:val="28"/>
          <w:szCs w:val="28"/>
          <w:lang w:eastAsia="en-US"/>
        </w:rPr>
        <w:t xml:space="preserve">: </w:t>
      </w:r>
      <w:hyperlink r:id="rId69" w:history="1">
        <w:r w:rsidR="008A7889" w:rsidRPr="008B21B2">
          <w:rPr>
            <w:rStyle w:val="ac"/>
            <w:rFonts w:eastAsia="Calibri"/>
            <w:sz w:val="28"/>
            <w:szCs w:val="28"/>
            <w:lang w:eastAsia="en-US"/>
          </w:rPr>
          <w:t>https://apni.ru/article/10736-gosudarstvennyj-finansovyj-kontrol-v-usloviyah-cifrovoj-ekonomiki-tendencii-problemy-i-puti-resheniya</w:t>
        </w:r>
      </w:hyperlink>
      <w:r w:rsidR="008A7889" w:rsidRPr="008B21B2">
        <w:rPr>
          <w:rFonts w:eastAsia="Calibri"/>
          <w:sz w:val="28"/>
          <w:szCs w:val="28"/>
          <w:lang w:eastAsia="en-US"/>
        </w:rPr>
        <w:t xml:space="preserve"> </w:t>
      </w:r>
      <w:r w:rsidR="00BE5BBA" w:rsidRPr="008B21B2">
        <w:rPr>
          <w:rFonts w:eastAsia="Calibri"/>
          <w:sz w:val="28"/>
          <w:szCs w:val="28"/>
          <w:lang w:eastAsia="en-US"/>
        </w:rPr>
        <w:t xml:space="preserve">(дата обращения </w:t>
      </w:r>
      <w:r w:rsidR="00C344D7" w:rsidRPr="008B21B2">
        <w:rPr>
          <w:rFonts w:eastAsia="Calibri"/>
          <w:sz w:val="28"/>
          <w:szCs w:val="28"/>
          <w:lang w:eastAsia="en-US"/>
        </w:rPr>
        <w:t>10</w:t>
      </w:r>
      <w:r w:rsidR="00BE5BBA" w:rsidRPr="008B21B2">
        <w:rPr>
          <w:rFonts w:eastAsia="Calibri"/>
          <w:sz w:val="28"/>
          <w:szCs w:val="28"/>
          <w:lang w:eastAsia="en-US"/>
        </w:rPr>
        <w:t>.0</w:t>
      </w:r>
      <w:r w:rsidR="00C344D7" w:rsidRPr="008B21B2">
        <w:rPr>
          <w:rFonts w:eastAsia="Calibri"/>
          <w:sz w:val="28"/>
          <w:szCs w:val="28"/>
          <w:lang w:eastAsia="en-US"/>
        </w:rPr>
        <w:t>4</w:t>
      </w:r>
      <w:r w:rsidR="00BE5BBA" w:rsidRPr="008B21B2">
        <w:rPr>
          <w:rFonts w:eastAsia="Calibri"/>
          <w:sz w:val="28"/>
          <w:szCs w:val="28"/>
          <w:lang w:eastAsia="en-US"/>
        </w:rPr>
        <w:t>.2025)</w:t>
      </w:r>
    </w:p>
    <w:p w14:paraId="5DA70EDC" w14:textId="77777777" w:rsidR="000B0ED5" w:rsidRPr="008B21B2" w:rsidRDefault="002419F2" w:rsidP="00D50891">
      <w:pPr>
        <w:numPr>
          <w:ilvl w:val="0"/>
          <w:numId w:val="16"/>
        </w:numPr>
        <w:spacing w:after="160"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B21B2">
        <w:rPr>
          <w:sz w:val="28"/>
          <w:szCs w:val="28"/>
          <w:lang w:eastAsia="en-US"/>
        </w:rPr>
        <w:lastRenderedPageBreak/>
        <w:t xml:space="preserve">Оськина М.Н., Секерин В.Д. </w:t>
      </w:r>
      <w:r w:rsidR="009F274F" w:rsidRPr="008B21B2">
        <w:rPr>
          <w:sz w:val="28"/>
          <w:szCs w:val="28"/>
          <w:lang w:eastAsia="en-US"/>
        </w:rPr>
        <w:t>Взаимодействие государства и граждан в цифровой среде: Российский дискурс.</w:t>
      </w:r>
      <w:r w:rsidR="009F274F" w:rsidRPr="008B21B2">
        <w:rPr>
          <w:lang w:eastAsia="en-US"/>
        </w:rPr>
        <w:t xml:space="preserve"> </w:t>
      </w:r>
      <w:r w:rsidR="008A7889" w:rsidRPr="008B21B2">
        <w:rPr>
          <w:rFonts w:eastAsia="Calibri"/>
          <w:sz w:val="28"/>
          <w:szCs w:val="28"/>
          <w:lang w:eastAsia="en-US"/>
        </w:rPr>
        <w:t>– текст: электронный</w:t>
      </w:r>
      <w:r w:rsidR="00D50891" w:rsidRPr="008B21B2">
        <w:rPr>
          <w:rFonts w:eastAsia="Calibri"/>
          <w:sz w:val="28"/>
          <w:szCs w:val="28"/>
          <w:lang w:eastAsia="en-US"/>
        </w:rPr>
        <w:t xml:space="preserve"> </w:t>
      </w:r>
      <w:r w:rsidR="008A7889" w:rsidRPr="008B21B2">
        <w:rPr>
          <w:rFonts w:eastAsia="Calibri"/>
          <w:sz w:val="28"/>
          <w:szCs w:val="28"/>
          <w:lang w:eastAsia="en-US"/>
        </w:rPr>
        <w:t xml:space="preserve">– </w:t>
      </w:r>
      <w:r w:rsidR="008A7889" w:rsidRPr="008B21B2">
        <w:rPr>
          <w:rFonts w:eastAsia="Calibri"/>
          <w:sz w:val="28"/>
          <w:szCs w:val="28"/>
          <w:lang w:eastAsia="en-US"/>
        </w:rPr>
        <w:softHyphen/>
      </w:r>
      <w:r w:rsidR="008A7889" w:rsidRPr="008B21B2">
        <w:rPr>
          <w:rFonts w:eastAsia="Calibri"/>
          <w:sz w:val="28"/>
          <w:szCs w:val="28"/>
          <w:lang w:eastAsia="en-US"/>
        </w:rPr>
        <w:softHyphen/>
        <w:t>202</w:t>
      </w:r>
      <w:r w:rsidR="009F274F" w:rsidRPr="008B21B2">
        <w:rPr>
          <w:rFonts w:eastAsia="Calibri"/>
          <w:sz w:val="28"/>
          <w:szCs w:val="28"/>
          <w:lang w:eastAsia="en-US"/>
        </w:rPr>
        <w:t>5</w:t>
      </w:r>
      <w:r w:rsidR="008A7889" w:rsidRPr="008B21B2">
        <w:rPr>
          <w:rFonts w:eastAsia="Calibri"/>
          <w:sz w:val="28"/>
          <w:szCs w:val="28"/>
          <w:lang w:eastAsia="en-US"/>
        </w:rPr>
        <w:t xml:space="preserve">. – </w:t>
      </w:r>
      <w:r w:rsidR="008A7889" w:rsidRPr="008B21B2">
        <w:rPr>
          <w:rFonts w:eastAsia="Calibri"/>
          <w:sz w:val="28"/>
          <w:szCs w:val="28"/>
          <w:lang w:val="en-US" w:eastAsia="en-US"/>
        </w:rPr>
        <w:t>URL</w:t>
      </w:r>
      <w:r w:rsidR="008A7889" w:rsidRPr="008B21B2">
        <w:rPr>
          <w:rFonts w:eastAsia="Calibri"/>
          <w:sz w:val="28"/>
          <w:szCs w:val="28"/>
          <w:lang w:eastAsia="en-US"/>
        </w:rPr>
        <w:t xml:space="preserve">: </w:t>
      </w:r>
      <w:hyperlink r:id="rId70" w:history="1">
        <w:r w:rsidR="009F274F" w:rsidRPr="008B21B2">
          <w:rPr>
            <w:rStyle w:val="ac"/>
            <w:rFonts w:eastAsia="Calibri"/>
            <w:sz w:val="28"/>
            <w:szCs w:val="28"/>
            <w:lang w:eastAsia="en-US"/>
          </w:rPr>
          <w:t>https://drucker.npi-tu.ru/ru/archive/2025/vypusk-1-2025/naczionalnyie-innovaczionnyie-sistemy/interaction-of-the-state-and-citizens-in-a-digital-environment-russian-discourse</w:t>
        </w:r>
      </w:hyperlink>
      <w:r w:rsidR="009F274F" w:rsidRPr="008B21B2">
        <w:rPr>
          <w:rFonts w:eastAsia="Calibri"/>
          <w:sz w:val="28"/>
          <w:szCs w:val="28"/>
          <w:lang w:eastAsia="en-US"/>
        </w:rPr>
        <w:t xml:space="preserve"> </w:t>
      </w:r>
      <w:r w:rsidR="008A7889" w:rsidRPr="008B21B2">
        <w:rPr>
          <w:rFonts w:eastAsia="Calibri"/>
          <w:sz w:val="28"/>
          <w:szCs w:val="28"/>
          <w:lang w:eastAsia="en-US"/>
        </w:rPr>
        <w:t xml:space="preserve">(дата обращения </w:t>
      </w:r>
      <w:r w:rsidR="00C344D7" w:rsidRPr="008B21B2">
        <w:rPr>
          <w:rFonts w:eastAsia="Calibri"/>
          <w:sz w:val="28"/>
          <w:szCs w:val="28"/>
          <w:lang w:eastAsia="en-US"/>
        </w:rPr>
        <w:t>17</w:t>
      </w:r>
      <w:r w:rsidR="008A7889" w:rsidRPr="008B21B2">
        <w:rPr>
          <w:rFonts w:eastAsia="Calibri"/>
          <w:sz w:val="28"/>
          <w:szCs w:val="28"/>
          <w:lang w:eastAsia="en-US"/>
        </w:rPr>
        <w:t>.0</w:t>
      </w:r>
      <w:r w:rsidR="00C344D7" w:rsidRPr="008B21B2">
        <w:rPr>
          <w:rFonts w:eastAsia="Calibri"/>
          <w:sz w:val="28"/>
          <w:szCs w:val="28"/>
          <w:lang w:eastAsia="en-US"/>
        </w:rPr>
        <w:t>5</w:t>
      </w:r>
      <w:r w:rsidR="008A7889" w:rsidRPr="008B21B2">
        <w:rPr>
          <w:rFonts w:eastAsia="Calibri"/>
          <w:sz w:val="28"/>
          <w:szCs w:val="28"/>
          <w:lang w:eastAsia="en-US"/>
        </w:rPr>
        <w:t>.2025)</w:t>
      </w:r>
    </w:p>
    <w:p w14:paraId="6CF1F7DE" w14:textId="77777777" w:rsidR="008A7889" w:rsidRPr="008B21B2" w:rsidRDefault="0088562A" w:rsidP="00D50891">
      <w:pPr>
        <w:numPr>
          <w:ilvl w:val="0"/>
          <w:numId w:val="16"/>
        </w:numPr>
        <w:spacing w:after="160"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B21B2">
        <w:rPr>
          <w:rFonts w:eastAsia="Calibri"/>
          <w:sz w:val="28"/>
          <w:szCs w:val="28"/>
          <w:lang w:eastAsia="en-US"/>
        </w:rPr>
        <w:t>Взаимоотношения гражданина и государства в цифровой среде. – текст: электронный</w:t>
      </w:r>
      <w:r w:rsidR="00D50891" w:rsidRPr="008B21B2">
        <w:rPr>
          <w:rFonts w:eastAsia="Calibri"/>
          <w:sz w:val="28"/>
          <w:szCs w:val="28"/>
          <w:lang w:eastAsia="en-US"/>
        </w:rPr>
        <w:t xml:space="preserve"> </w:t>
      </w:r>
      <w:r w:rsidR="008A7889" w:rsidRPr="008B21B2">
        <w:rPr>
          <w:rFonts w:eastAsia="Calibri"/>
          <w:sz w:val="28"/>
          <w:szCs w:val="28"/>
          <w:lang w:eastAsia="en-US"/>
        </w:rPr>
        <w:t xml:space="preserve">– </w:t>
      </w:r>
      <w:r w:rsidR="008A7889" w:rsidRPr="008B21B2">
        <w:rPr>
          <w:rFonts w:eastAsia="Calibri"/>
          <w:sz w:val="28"/>
          <w:szCs w:val="28"/>
          <w:lang w:eastAsia="en-US"/>
        </w:rPr>
        <w:softHyphen/>
      </w:r>
      <w:r w:rsidR="008A7889" w:rsidRPr="008B21B2">
        <w:rPr>
          <w:rFonts w:eastAsia="Calibri"/>
          <w:sz w:val="28"/>
          <w:szCs w:val="28"/>
          <w:lang w:eastAsia="en-US"/>
        </w:rPr>
        <w:softHyphen/>
        <w:t>202</w:t>
      </w:r>
      <w:r w:rsidRPr="008B21B2">
        <w:rPr>
          <w:rFonts w:eastAsia="Calibri"/>
          <w:sz w:val="28"/>
          <w:szCs w:val="28"/>
          <w:lang w:eastAsia="en-US"/>
        </w:rPr>
        <w:t>4</w:t>
      </w:r>
      <w:r w:rsidR="008A7889" w:rsidRPr="008B21B2">
        <w:rPr>
          <w:rFonts w:eastAsia="Calibri"/>
          <w:sz w:val="28"/>
          <w:szCs w:val="28"/>
          <w:lang w:eastAsia="en-US"/>
        </w:rPr>
        <w:t xml:space="preserve">. – </w:t>
      </w:r>
      <w:r w:rsidR="008A7889" w:rsidRPr="008B21B2">
        <w:rPr>
          <w:rFonts w:eastAsia="Calibri"/>
          <w:sz w:val="28"/>
          <w:szCs w:val="28"/>
          <w:lang w:val="en-US" w:eastAsia="en-US"/>
        </w:rPr>
        <w:t>URL</w:t>
      </w:r>
      <w:r w:rsidR="008A7889" w:rsidRPr="008B21B2">
        <w:rPr>
          <w:rFonts w:eastAsia="Calibri"/>
          <w:sz w:val="28"/>
          <w:szCs w:val="28"/>
          <w:lang w:eastAsia="en-US"/>
        </w:rPr>
        <w:t xml:space="preserve">: </w:t>
      </w:r>
      <w:hyperlink r:id="rId71" w:history="1">
        <w:r w:rsidRPr="008B21B2">
          <w:rPr>
            <w:rStyle w:val="ac"/>
            <w:rFonts w:eastAsia="Calibri"/>
            <w:sz w:val="28"/>
            <w:szCs w:val="28"/>
            <w:lang w:eastAsia="en-US"/>
          </w:rPr>
          <w:t>https://russia.ru/news/vzaimootnosenie-grazdanina-i-gosudarstva-v-cifrovoi-srede-obsudili-na simpoziume?utm_source=yandex.ru&amp;utm_medium=organic&amp;utm_campaign=yandex.ru&amp;utm_referrer=yandex.ru</w:t>
        </w:r>
      </w:hyperlink>
      <w:r w:rsidRPr="008B21B2">
        <w:rPr>
          <w:rFonts w:eastAsia="Calibri"/>
          <w:sz w:val="28"/>
          <w:szCs w:val="28"/>
          <w:lang w:eastAsia="en-US"/>
        </w:rPr>
        <w:t xml:space="preserve"> </w:t>
      </w:r>
      <w:r w:rsidR="008A7889" w:rsidRPr="008B21B2">
        <w:rPr>
          <w:rFonts w:eastAsia="Calibri"/>
          <w:sz w:val="28"/>
          <w:szCs w:val="28"/>
          <w:lang w:eastAsia="en-US"/>
        </w:rPr>
        <w:t xml:space="preserve">(дата обращения </w:t>
      </w:r>
      <w:r w:rsidR="00C344D7" w:rsidRPr="008B21B2">
        <w:rPr>
          <w:rFonts w:eastAsia="Calibri"/>
          <w:sz w:val="28"/>
          <w:szCs w:val="28"/>
          <w:lang w:eastAsia="en-US"/>
        </w:rPr>
        <w:t>17.</w:t>
      </w:r>
      <w:r w:rsidR="008A7889" w:rsidRPr="008B21B2">
        <w:rPr>
          <w:rFonts w:eastAsia="Calibri"/>
          <w:sz w:val="28"/>
          <w:szCs w:val="28"/>
          <w:lang w:eastAsia="en-US"/>
        </w:rPr>
        <w:t>05.2025)</w:t>
      </w:r>
    </w:p>
    <w:p w14:paraId="19BEF9B6" w14:textId="77777777" w:rsidR="00AC0780" w:rsidRPr="008B21B2" w:rsidRDefault="002419F2" w:rsidP="00D50891">
      <w:pPr>
        <w:numPr>
          <w:ilvl w:val="0"/>
          <w:numId w:val="16"/>
        </w:numPr>
        <w:spacing w:after="160"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B21B2">
        <w:rPr>
          <w:rFonts w:eastAsia="Calibri"/>
          <w:sz w:val="28"/>
          <w:szCs w:val="28"/>
          <w:lang w:eastAsia="en-US"/>
        </w:rPr>
        <w:t xml:space="preserve">Комаровский Н.А., </w:t>
      </w:r>
      <w:proofErr w:type="spellStart"/>
      <w:r w:rsidRPr="008B21B2">
        <w:rPr>
          <w:rFonts w:eastAsia="Calibri"/>
          <w:sz w:val="28"/>
          <w:szCs w:val="28"/>
          <w:lang w:eastAsia="en-US"/>
        </w:rPr>
        <w:t>Сулимин</w:t>
      </w:r>
      <w:proofErr w:type="spellEnd"/>
      <w:r w:rsidRPr="008B21B2">
        <w:rPr>
          <w:rFonts w:eastAsia="Calibri"/>
          <w:sz w:val="28"/>
          <w:szCs w:val="28"/>
          <w:lang w:eastAsia="en-US"/>
        </w:rPr>
        <w:t xml:space="preserve"> В.В. </w:t>
      </w:r>
      <w:r w:rsidR="0088562A" w:rsidRPr="008B21B2">
        <w:rPr>
          <w:rFonts w:eastAsia="Calibri"/>
          <w:sz w:val="28"/>
          <w:szCs w:val="28"/>
          <w:lang w:eastAsia="en-US"/>
        </w:rPr>
        <w:t>Цифровые платформы для взаимодействия граждан и государства: ключевые аспекты и перспективы</w:t>
      </w:r>
      <w:r w:rsidR="00EF357D" w:rsidRPr="008B21B2">
        <w:rPr>
          <w:rFonts w:eastAsia="Calibri"/>
          <w:sz w:val="28"/>
          <w:szCs w:val="28"/>
          <w:lang w:eastAsia="en-US"/>
        </w:rPr>
        <w:t>.</w:t>
      </w:r>
      <w:r w:rsidR="0088562A" w:rsidRPr="008B21B2">
        <w:rPr>
          <w:rFonts w:eastAsia="Calibri"/>
          <w:sz w:val="28"/>
          <w:szCs w:val="28"/>
          <w:lang w:eastAsia="en-US"/>
        </w:rPr>
        <w:t xml:space="preserve"> </w:t>
      </w:r>
      <w:r w:rsidR="008A7889" w:rsidRPr="008B21B2">
        <w:rPr>
          <w:rFonts w:eastAsia="Calibri"/>
          <w:sz w:val="28"/>
          <w:szCs w:val="28"/>
          <w:lang w:eastAsia="en-US"/>
        </w:rPr>
        <w:t>– текст: электронный</w:t>
      </w:r>
      <w:r w:rsidR="00D50891" w:rsidRPr="008B21B2">
        <w:rPr>
          <w:rFonts w:eastAsia="Calibri"/>
          <w:sz w:val="28"/>
          <w:szCs w:val="28"/>
          <w:lang w:eastAsia="en-US"/>
        </w:rPr>
        <w:t xml:space="preserve"> </w:t>
      </w:r>
      <w:r w:rsidR="008A7889" w:rsidRPr="008B21B2">
        <w:rPr>
          <w:rFonts w:eastAsia="Calibri"/>
          <w:sz w:val="28"/>
          <w:szCs w:val="28"/>
          <w:lang w:eastAsia="en-US"/>
        </w:rPr>
        <w:t xml:space="preserve">– </w:t>
      </w:r>
      <w:r w:rsidR="008A7889" w:rsidRPr="008B21B2">
        <w:rPr>
          <w:rFonts w:eastAsia="Calibri"/>
          <w:sz w:val="28"/>
          <w:szCs w:val="28"/>
          <w:lang w:eastAsia="en-US"/>
        </w:rPr>
        <w:softHyphen/>
      </w:r>
      <w:r w:rsidR="008A7889" w:rsidRPr="008B21B2">
        <w:rPr>
          <w:rFonts w:eastAsia="Calibri"/>
          <w:sz w:val="28"/>
          <w:szCs w:val="28"/>
          <w:lang w:eastAsia="en-US"/>
        </w:rPr>
        <w:softHyphen/>
        <w:t>202</w:t>
      </w:r>
      <w:r w:rsidR="0088562A" w:rsidRPr="008B21B2">
        <w:rPr>
          <w:rFonts w:eastAsia="Calibri"/>
          <w:sz w:val="28"/>
          <w:szCs w:val="28"/>
          <w:lang w:eastAsia="en-US"/>
        </w:rPr>
        <w:t>4</w:t>
      </w:r>
      <w:r w:rsidR="008A7889" w:rsidRPr="008B21B2">
        <w:rPr>
          <w:rFonts w:eastAsia="Calibri"/>
          <w:sz w:val="28"/>
          <w:szCs w:val="28"/>
          <w:lang w:eastAsia="en-US"/>
        </w:rPr>
        <w:t xml:space="preserve">. – </w:t>
      </w:r>
      <w:r w:rsidR="008A7889" w:rsidRPr="008B21B2">
        <w:rPr>
          <w:rFonts w:eastAsia="Calibri"/>
          <w:sz w:val="28"/>
          <w:szCs w:val="28"/>
          <w:lang w:val="en-US" w:eastAsia="en-US"/>
        </w:rPr>
        <w:t>URL</w:t>
      </w:r>
      <w:r w:rsidR="008A7889" w:rsidRPr="008B21B2">
        <w:rPr>
          <w:rFonts w:eastAsia="Calibri"/>
          <w:sz w:val="28"/>
          <w:szCs w:val="28"/>
          <w:lang w:eastAsia="en-US"/>
        </w:rPr>
        <w:t xml:space="preserve">: </w:t>
      </w:r>
      <w:hyperlink r:id="rId72" w:history="1">
        <w:r w:rsidR="0088562A" w:rsidRPr="008B21B2">
          <w:rPr>
            <w:rStyle w:val="ac"/>
            <w:rFonts w:eastAsia="Calibri"/>
            <w:sz w:val="28"/>
            <w:szCs w:val="28"/>
            <w:lang w:eastAsia="en-US"/>
          </w:rPr>
          <w:t>http://edrj.ru/article/14-09-24</w:t>
        </w:r>
      </w:hyperlink>
      <w:r w:rsidR="0088562A" w:rsidRPr="008B21B2">
        <w:rPr>
          <w:rFonts w:eastAsia="Calibri"/>
          <w:sz w:val="28"/>
          <w:szCs w:val="28"/>
          <w:lang w:eastAsia="en-US"/>
        </w:rPr>
        <w:t xml:space="preserve"> </w:t>
      </w:r>
      <w:r w:rsidR="008A7889" w:rsidRPr="008B21B2">
        <w:rPr>
          <w:rFonts w:eastAsia="Calibri"/>
          <w:sz w:val="28"/>
          <w:szCs w:val="28"/>
          <w:lang w:eastAsia="en-US"/>
        </w:rPr>
        <w:t xml:space="preserve">(дата обращения </w:t>
      </w:r>
      <w:r w:rsidR="00C344D7" w:rsidRPr="008B21B2">
        <w:rPr>
          <w:rFonts w:eastAsia="Calibri"/>
          <w:sz w:val="28"/>
          <w:szCs w:val="28"/>
          <w:lang w:eastAsia="en-US"/>
        </w:rPr>
        <w:t>31</w:t>
      </w:r>
      <w:r w:rsidR="008A7889" w:rsidRPr="008B21B2">
        <w:rPr>
          <w:rFonts w:eastAsia="Calibri"/>
          <w:sz w:val="28"/>
          <w:szCs w:val="28"/>
          <w:lang w:eastAsia="en-US"/>
        </w:rPr>
        <w:t>.05.2025)</w:t>
      </w:r>
    </w:p>
    <w:sectPr w:rsidR="00AC0780" w:rsidRPr="008B21B2" w:rsidSect="00297265">
      <w:headerReference w:type="default" r:id="rId7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94CF2" w14:textId="77777777" w:rsidR="00011654" w:rsidRDefault="00011654" w:rsidP="00297265">
      <w:r>
        <w:separator/>
      </w:r>
    </w:p>
  </w:endnote>
  <w:endnote w:type="continuationSeparator" w:id="0">
    <w:p w14:paraId="582A6501" w14:textId="77777777" w:rsidR="00011654" w:rsidRDefault="00011654" w:rsidP="0029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B176F" w14:textId="77777777" w:rsidR="00011654" w:rsidRDefault="00011654" w:rsidP="00297265">
      <w:r>
        <w:separator/>
      </w:r>
    </w:p>
  </w:footnote>
  <w:footnote w:type="continuationSeparator" w:id="0">
    <w:p w14:paraId="55E4AF22" w14:textId="77777777" w:rsidR="00011654" w:rsidRDefault="00011654" w:rsidP="0029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4624236"/>
      <w:docPartObj>
        <w:docPartGallery w:val="Page Numbers (Top of Page)"/>
        <w:docPartUnique/>
      </w:docPartObj>
    </w:sdtPr>
    <w:sdtEndPr/>
    <w:sdtContent>
      <w:p w14:paraId="42AE35BB" w14:textId="77777777" w:rsidR="00BB6AE3" w:rsidRDefault="00605A34" w:rsidP="004C2C3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E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D1911"/>
    <w:multiLevelType w:val="hybridMultilevel"/>
    <w:tmpl w:val="88580F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9E04F3"/>
    <w:multiLevelType w:val="multilevel"/>
    <w:tmpl w:val="0F2A160E"/>
    <w:lvl w:ilvl="0">
      <w:start w:val="1"/>
      <w:numFmt w:val="decimal"/>
      <w:lvlText w:val="%1"/>
      <w:lvlJc w:val="left"/>
      <w:pPr>
        <w:ind w:left="92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sz w:val="28"/>
      </w:rPr>
    </w:lvl>
  </w:abstractNum>
  <w:abstractNum w:abstractNumId="2" w15:restartNumberingAfterBreak="0">
    <w:nsid w:val="12D46FC7"/>
    <w:multiLevelType w:val="hybridMultilevel"/>
    <w:tmpl w:val="01BA7402"/>
    <w:lvl w:ilvl="0" w:tplc="EC8449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EA7D0F"/>
    <w:multiLevelType w:val="hybridMultilevel"/>
    <w:tmpl w:val="087E2C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B35DD5"/>
    <w:multiLevelType w:val="hybridMultilevel"/>
    <w:tmpl w:val="101EB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A22AE"/>
    <w:multiLevelType w:val="hybridMultilevel"/>
    <w:tmpl w:val="1C121E48"/>
    <w:lvl w:ilvl="0" w:tplc="37F2B9D2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62F27"/>
    <w:multiLevelType w:val="hybridMultilevel"/>
    <w:tmpl w:val="5D701772"/>
    <w:lvl w:ilvl="0" w:tplc="59580994">
      <w:start w:val="1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39EE1D19"/>
    <w:multiLevelType w:val="hybridMultilevel"/>
    <w:tmpl w:val="194A6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C78D2"/>
    <w:multiLevelType w:val="hybridMultilevel"/>
    <w:tmpl w:val="EA66F9B4"/>
    <w:lvl w:ilvl="0" w:tplc="59580994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A434341"/>
    <w:multiLevelType w:val="hybridMultilevel"/>
    <w:tmpl w:val="9C9CB462"/>
    <w:lvl w:ilvl="0" w:tplc="51ACB844">
      <w:start w:val="2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73D8A"/>
    <w:multiLevelType w:val="hybridMultilevel"/>
    <w:tmpl w:val="FA226F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D562B4C"/>
    <w:multiLevelType w:val="multilevel"/>
    <w:tmpl w:val="5FBE87E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12" w15:restartNumberingAfterBreak="0">
    <w:nsid w:val="4F6C1B88"/>
    <w:multiLevelType w:val="hybridMultilevel"/>
    <w:tmpl w:val="A9024D66"/>
    <w:lvl w:ilvl="0" w:tplc="C888AA1C">
      <w:start w:val="1"/>
      <w:numFmt w:val="decimal"/>
      <w:lvlText w:val="%1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D22E06">
      <w:numFmt w:val="bullet"/>
      <w:lvlText w:val="•"/>
      <w:lvlJc w:val="left"/>
      <w:pPr>
        <w:ind w:left="1074" w:hanging="708"/>
      </w:pPr>
      <w:rPr>
        <w:rFonts w:hint="default"/>
        <w:lang w:val="ru-RU" w:eastAsia="en-US" w:bidi="ar-SA"/>
      </w:rPr>
    </w:lvl>
    <w:lvl w:ilvl="2" w:tplc="E196DF1E">
      <w:numFmt w:val="bullet"/>
      <w:lvlText w:val="•"/>
      <w:lvlJc w:val="left"/>
      <w:pPr>
        <w:ind w:left="2049" w:hanging="708"/>
      </w:pPr>
      <w:rPr>
        <w:rFonts w:hint="default"/>
        <w:lang w:val="ru-RU" w:eastAsia="en-US" w:bidi="ar-SA"/>
      </w:rPr>
    </w:lvl>
    <w:lvl w:ilvl="3" w:tplc="14C40672">
      <w:numFmt w:val="bullet"/>
      <w:lvlText w:val="•"/>
      <w:lvlJc w:val="left"/>
      <w:pPr>
        <w:ind w:left="3023" w:hanging="708"/>
      </w:pPr>
      <w:rPr>
        <w:rFonts w:hint="default"/>
        <w:lang w:val="ru-RU" w:eastAsia="en-US" w:bidi="ar-SA"/>
      </w:rPr>
    </w:lvl>
    <w:lvl w:ilvl="4" w:tplc="836E9C96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5" w:tplc="D518AC8E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 w:tplc="70FCE802">
      <w:numFmt w:val="bullet"/>
      <w:lvlText w:val="•"/>
      <w:lvlJc w:val="left"/>
      <w:pPr>
        <w:ind w:left="5947" w:hanging="708"/>
      </w:pPr>
      <w:rPr>
        <w:rFonts w:hint="default"/>
        <w:lang w:val="ru-RU" w:eastAsia="en-US" w:bidi="ar-SA"/>
      </w:rPr>
    </w:lvl>
    <w:lvl w:ilvl="7" w:tplc="3EC8004E">
      <w:numFmt w:val="bullet"/>
      <w:lvlText w:val="•"/>
      <w:lvlJc w:val="left"/>
      <w:pPr>
        <w:ind w:left="6922" w:hanging="708"/>
      </w:pPr>
      <w:rPr>
        <w:rFonts w:hint="default"/>
        <w:lang w:val="ru-RU" w:eastAsia="en-US" w:bidi="ar-SA"/>
      </w:rPr>
    </w:lvl>
    <w:lvl w:ilvl="8" w:tplc="1B76DDCC">
      <w:numFmt w:val="bullet"/>
      <w:lvlText w:val="•"/>
      <w:lvlJc w:val="left"/>
      <w:pPr>
        <w:ind w:left="7897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561B1077"/>
    <w:multiLevelType w:val="multilevel"/>
    <w:tmpl w:val="C0D8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8247B8"/>
    <w:multiLevelType w:val="hybridMultilevel"/>
    <w:tmpl w:val="320C5536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B4F2F1A"/>
    <w:multiLevelType w:val="hybridMultilevel"/>
    <w:tmpl w:val="6090F9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74767B7"/>
    <w:multiLevelType w:val="hybridMultilevel"/>
    <w:tmpl w:val="F2206226"/>
    <w:lvl w:ilvl="0" w:tplc="D6EE1A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312D1"/>
    <w:multiLevelType w:val="hybridMultilevel"/>
    <w:tmpl w:val="2EAA7C54"/>
    <w:lvl w:ilvl="0" w:tplc="187EDA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177F9"/>
    <w:multiLevelType w:val="hybridMultilevel"/>
    <w:tmpl w:val="9E0CDA64"/>
    <w:lvl w:ilvl="0" w:tplc="59580994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5AD48FA"/>
    <w:multiLevelType w:val="multilevel"/>
    <w:tmpl w:val="9FE6B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386DC0"/>
    <w:multiLevelType w:val="hybridMultilevel"/>
    <w:tmpl w:val="248A3CB4"/>
    <w:lvl w:ilvl="0" w:tplc="639496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5"/>
  </w:num>
  <w:num w:numId="5">
    <w:abstractNumId w:val="0"/>
  </w:num>
  <w:num w:numId="6">
    <w:abstractNumId w:val="10"/>
  </w:num>
  <w:num w:numId="7">
    <w:abstractNumId w:val="18"/>
  </w:num>
  <w:num w:numId="8">
    <w:abstractNumId w:val="12"/>
  </w:num>
  <w:num w:numId="9">
    <w:abstractNumId w:val="4"/>
  </w:num>
  <w:num w:numId="10">
    <w:abstractNumId w:val="20"/>
  </w:num>
  <w:num w:numId="11">
    <w:abstractNumId w:val="17"/>
  </w:num>
  <w:num w:numId="12">
    <w:abstractNumId w:val="9"/>
  </w:num>
  <w:num w:numId="13">
    <w:abstractNumId w:val="8"/>
  </w:num>
  <w:num w:numId="14">
    <w:abstractNumId w:val="6"/>
  </w:num>
  <w:num w:numId="15">
    <w:abstractNumId w:val="2"/>
  </w:num>
  <w:num w:numId="16">
    <w:abstractNumId w:val="5"/>
  </w:num>
  <w:num w:numId="17">
    <w:abstractNumId w:val="19"/>
  </w:num>
  <w:num w:numId="18">
    <w:abstractNumId w:val="11"/>
  </w:num>
  <w:num w:numId="19">
    <w:abstractNumId w:val="1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33"/>
    <w:rsid w:val="00002E10"/>
    <w:rsid w:val="0000655E"/>
    <w:rsid w:val="00011654"/>
    <w:rsid w:val="00012998"/>
    <w:rsid w:val="00016231"/>
    <w:rsid w:val="000305CE"/>
    <w:rsid w:val="000418A3"/>
    <w:rsid w:val="000507CE"/>
    <w:rsid w:val="00070A81"/>
    <w:rsid w:val="000740B0"/>
    <w:rsid w:val="00085AEB"/>
    <w:rsid w:val="000A1494"/>
    <w:rsid w:val="000A369B"/>
    <w:rsid w:val="000A72BE"/>
    <w:rsid w:val="000B0ED5"/>
    <w:rsid w:val="000B7A86"/>
    <w:rsid w:val="000C0409"/>
    <w:rsid w:val="000C7BA9"/>
    <w:rsid w:val="000D4410"/>
    <w:rsid w:val="000E135A"/>
    <w:rsid w:val="00113178"/>
    <w:rsid w:val="001221EA"/>
    <w:rsid w:val="00122669"/>
    <w:rsid w:val="0013008D"/>
    <w:rsid w:val="0013662C"/>
    <w:rsid w:val="0013741E"/>
    <w:rsid w:val="00140AF1"/>
    <w:rsid w:val="00156231"/>
    <w:rsid w:val="00161CFE"/>
    <w:rsid w:val="00170753"/>
    <w:rsid w:val="001730C4"/>
    <w:rsid w:val="00194555"/>
    <w:rsid w:val="001B579E"/>
    <w:rsid w:val="001B6D16"/>
    <w:rsid w:val="001D2409"/>
    <w:rsid w:val="001D3C47"/>
    <w:rsid w:val="001D76F7"/>
    <w:rsid w:val="001E63E4"/>
    <w:rsid w:val="001F5A4F"/>
    <w:rsid w:val="002039C3"/>
    <w:rsid w:val="00206273"/>
    <w:rsid w:val="0021749B"/>
    <w:rsid w:val="002210CC"/>
    <w:rsid w:val="002237CB"/>
    <w:rsid w:val="002242CA"/>
    <w:rsid w:val="0022485C"/>
    <w:rsid w:val="00233CE0"/>
    <w:rsid w:val="002419F2"/>
    <w:rsid w:val="00253EFB"/>
    <w:rsid w:val="002610B7"/>
    <w:rsid w:val="0028239D"/>
    <w:rsid w:val="00295EFB"/>
    <w:rsid w:val="00297265"/>
    <w:rsid w:val="002B4233"/>
    <w:rsid w:val="002C132E"/>
    <w:rsid w:val="002D24E0"/>
    <w:rsid w:val="00321939"/>
    <w:rsid w:val="00321E49"/>
    <w:rsid w:val="0032637B"/>
    <w:rsid w:val="00340844"/>
    <w:rsid w:val="003425EE"/>
    <w:rsid w:val="00343B91"/>
    <w:rsid w:val="00347BB2"/>
    <w:rsid w:val="00360335"/>
    <w:rsid w:val="00372300"/>
    <w:rsid w:val="0037486E"/>
    <w:rsid w:val="00383F52"/>
    <w:rsid w:val="00383F8B"/>
    <w:rsid w:val="003845BF"/>
    <w:rsid w:val="003A2253"/>
    <w:rsid w:val="003B1C0D"/>
    <w:rsid w:val="003B5BDE"/>
    <w:rsid w:val="003D02FE"/>
    <w:rsid w:val="003F7E01"/>
    <w:rsid w:val="0044679E"/>
    <w:rsid w:val="00451A1A"/>
    <w:rsid w:val="00460AF4"/>
    <w:rsid w:val="00476A69"/>
    <w:rsid w:val="00477787"/>
    <w:rsid w:val="00481679"/>
    <w:rsid w:val="00482193"/>
    <w:rsid w:val="00492F47"/>
    <w:rsid w:val="00494C7F"/>
    <w:rsid w:val="004A7AEB"/>
    <w:rsid w:val="004B6270"/>
    <w:rsid w:val="004C2C3C"/>
    <w:rsid w:val="004E6E81"/>
    <w:rsid w:val="004F2DE0"/>
    <w:rsid w:val="005038C5"/>
    <w:rsid w:val="005138C6"/>
    <w:rsid w:val="0051562A"/>
    <w:rsid w:val="005218B9"/>
    <w:rsid w:val="00543BC6"/>
    <w:rsid w:val="00560673"/>
    <w:rsid w:val="00583D65"/>
    <w:rsid w:val="005A420E"/>
    <w:rsid w:val="005C2AEF"/>
    <w:rsid w:val="005C2C1B"/>
    <w:rsid w:val="005D0F95"/>
    <w:rsid w:val="005D328B"/>
    <w:rsid w:val="005D40D0"/>
    <w:rsid w:val="005E4C9D"/>
    <w:rsid w:val="005F45FB"/>
    <w:rsid w:val="006040CB"/>
    <w:rsid w:val="00605A34"/>
    <w:rsid w:val="00614130"/>
    <w:rsid w:val="00621193"/>
    <w:rsid w:val="00623CD0"/>
    <w:rsid w:val="00633DB9"/>
    <w:rsid w:val="006459DE"/>
    <w:rsid w:val="0065199C"/>
    <w:rsid w:val="00660B1E"/>
    <w:rsid w:val="00660DBB"/>
    <w:rsid w:val="0066321D"/>
    <w:rsid w:val="006749F8"/>
    <w:rsid w:val="0067503D"/>
    <w:rsid w:val="006848FB"/>
    <w:rsid w:val="006B6407"/>
    <w:rsid w:val="006C1728"/>
    <w:rsid w:val="006C5827"/>
    <w:rsid w:val="006D5C4E"/>
    <w:rsid w:val="007021F7"/>
    <w:rsid w:val="00724701"/>
    <w:rsid w:val="00730DE1"/>
    <w:rsid w:val="007347CF"/>
    <w:rsid w:val="00757E18"/>
    <w:rsid w:val="00763102"/>
    <w:rsid w:val="007A262F"/>
    <w:rsid w:val="007B0019"/>
    <w:rsid w:val="007B09D6"/>
    <w:rsid w:val="007B2360"/>
    <w:rsid w:val="007C411E"/>
    <w:rsid w:val="007D03E6"/>
    <w:rsid w:val="007E181D"/>
    <w:rsid w:val="00800978"/>
    <w:rsid w:val="00800A24"/>
    <w:rsid w:val="00813444"/>
    <w:rsid w:val="008165DA"/>
    <w:rsid w:val="00820E33"/>
    <w:rsid w:val="0084024B"/>
    <w:rsid w:val="00843E7A"/>
    <w:rsid w:val="00852282"/>
    <w:rsid w:val="00864AF5"/>
    <w:rsid w:val="00864D43"/>
    <w:rsid w:val="00865526"/>
    <w:rsid w:val="0088562A"/>
    <w:rsid w:val="008876BC"/>
    <w:rsid w:val="00894D56"/>
    <w:rsid w:val="008A7889"/>
    <w:rsid w:val="008A7CD7"/>
    <w:rsid w:val="008B21B2"/>
    <w:rsid w:val="008C50B0"/>
    <w:rsid w:val="008C6A86"/>
    <w:rsid w:val="008D12B4"/>
    <w:rsid w:val="008D5FDB"/>
    <w:rsid w:val="008D75FD"/>
    <w:rsid w:val="008E7ADA"/>
    <w:rsid w:val="008F6C3E"/>
    <w:rsid w:val="008F78C4"/>
    <w:rsid w:val="00905C67"/>
    <w:rsid w:val="00907686"/>
    <w:rsid w:val="00916278"/>
    <w:rsid w:val="0093264C"/>
    <w:rsid w:val="00936EB9"/>
    <w:rsid w:val="0094199D"/>
    <w:rsid w:val="009455CC"/>
    <w:rsid w:val="00961A1D"/>
    <w:rsid w:val="009762AF"/>
    <w:rsid w:val="009923BF"/>
    <w:rsid w:val="0099685B"/>
    <w:rsid w:val="009A3AED"/>
    <w:rsid w:val="009A75B6"/>
    <w:rsid w:val="009B3204"/>
    <w:rsid w:val="009F274F"/>
    <w:rsid w:val="00A14027"/>
    <w:rsid w:val="00A373C9"/>
    <w:rsid w:val="00A41E4A"/>
    <w:rsid w:val="00A61AC5"/>
    <w:rsid w:val="00A6303B"/>
    <w:rsid w:val="00A948F8"/>
    <w:rsid w:val="00AA5800"/>
    <w:rsid w:val="00AC0780"/>
    <w:rsid w:val="00AC5ADD"/>
    <w:rsid w:val="00AD54A1"/>
    <w:rsid w:val="00AD66EE"/>
    <w:rsid w:val="00AD6F5F"/>
    <w:rsid w:val="00AD6FC5"/>
    <w:rsid w:val="00AD72AB"/>
    <w:rsid w:val="00AF1048"/>
    <w:rsid w:val="00B05F75"/>
    <w:rsid w:val="00B142EF"/>
    <w:rsid w:val="00B14A19"/>
    <w:rsid w:val="00B211BD"/>
    <w:rsid w:val="00B24391"/>
    <w:rsid w:val="00B302BF"/>
    <w:rsid w:val="00B31AE6"/>
    <w:rsid w:val="00B33546"/>
    <w:rsid w:val="00B35B8E"/>
    <w:rsid w:val="00B42F78"/>
    <w:rsid w:val="00B45204"/>
    <w:rsid w:val="00B46048"/>
    <w:rsid w:val="00B74B9B"/>
    <w:rsid w:val="00B74E66"/>
    <w:rsid w:val="00B87317"/>
    <w:rsid w:val="00B91660"/>
    <w:rsid w:val="00BA22DD"/>
    <w:rsid w:val="00BA3D73"/>
    <w:rsid w:val="00BB6AE3"/>
    <w:rsid w:val="00BB6C29"/>
    <w:rsid w:val="00BC4896"/>
    <w:rsid w:val="00BE5BBA"/>
    <w:rsid w:val="00BE75D5"/>
    <w:rsid w:val="00C017E1"/>
    <w:rsid w:val="00C05471"/>
    <w:rsid w:val="00C15B6D"/>
    <w:rsid w:val="00C207C7"/>
    <w:rsid w:val="00C344D7"/>
    <w:rsid w:val="00C5283E"/>
    <w:rsid w:val="00C5646A"/>
    <w:rsid w:val="00C6165A"/>
    <w:rsid w:val="00C642AF"/>
    <w:rsid w:val="00C64CA7"/>
    <w:rsid w:val="00C64E63"/>
    <w:rsid w:val="00C81ACE"/>
    <w:rsid w:val="00C96CAB"/>
    <w:rsid w:val="00C97BF5"/>
    <w:rsid w:val="00CC430D"/>
    <w:rsid w:val="00CD5CFF"/>
    <w:rsid w:val="00CE3E84"/>
    <w:rsid w:val="00CE7E73"/>
    <w:rsid w:val="00D50891"/>
    <w:rsid w:val="00D52040"/>
    <w:rsid w:val="00D60699"/>
    <w:rsid w:val="00D8052D"/>
    <w:rsid w:val="00D812CA"/>
    <w:rsid w:val="00DD4655"/>
    <w:rsid w:val="00DE0CC1"/>
    <w:rsid w:val="00DF6D35"/>
    <w:rsid w:val="00DF7929"/>
    <w:rsid w:val="00E21D34"/>
    <w:rsid w:val="00E4176C"/>
    <w:rsid w:val="00E62CDB"/>
    <w:rsid w:val="00E635C9"/>
    <w:rsid w:val="00E70E17"/>
    <w:rsid w:val="00E72E2A"/>
    <w:rsid w:val="00E75CA1"/>
    <w:rsid w:val="00E817BA"/>
    <w:rsid w:val="00E81AB1"/>
    <w:rsid w:val="00E830A6"/>
    <w:rsid w:val="00EB4EB3"/>
    <w:rsid w:val="00EC7246"/>
    <w:rsid w:val="00ED01AA"/>
    <w:rsid w:val="00ED2986"/>
    <w:rsid w:val="00EF357D"/>
    <w:rsid w:val="00F07ADB"/>
    <w:rsid w:val="00F14047"/>
    <w:rsid w:val="00F72D71"/>
    <w:rsid w:val="00F73CF9"/>
    <w:rsid w:val="00F92B15"/>
    <w:rsid w:val="00F96D4E"/>
    <w:rsid w:val="00FA08DA"/>
    <w:rsid w:val="00FB0311"/>
    <w:rsid w:val="00FB2BB7"/>
    <w:rsid w:val="00FB657C"/>
    <w:rsid w:val="00FC0503"/>
    <w:rsid w:val="00FC1F78"/>
    <w:rsid w:val="00FC429D"/>
    <w:rsid w:val="00FD6AF8"/>
    <w:rsid w:val="00FF236C"/>
    <w:rsid w:val="00FF5D0B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4E035B"/>
  <w15:docId w15:val="{E35B4A0C-134E-48D6-828E-F3E32B37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E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0E33"/>
    <w:pPr>
      <w:keepNext/>
      <w:spacing w:before="240" w:after="60" w:line="360" w:lineRule="auto"/>
      <w:outlineLvl w:val="0"/>
    </w:pPr>
    <w:rPr>
      <w:rFonts w:ascii="Arial" w:hAnsi="Arial" w:cs="Arial"/>
      <w:bCs/>
      <w:kern w:val="32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3BC6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20E33"/>
    <w:pPr>
      <w:ind w:left="851" w:right="821"/>
      <w:jc w:val="both"/>
    </w:pPr>
    <w:rPr>
      <w:sz w:val="32"/>
      <w:szCs w:val="20"/>
    </w:rPr>
  </w:style>
  <w:style w:type="character" w:customStyle="1" w:styleId="FontStyle44">
    <w:name w:val="Font Style44"/>
    <w:rsid w:val="000C7BA9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semiHidden/>
    <w:rsid w:val="006C58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72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7265"/>
    <w:rPr>
      <w:sz w:val="24"/>
      <w:szCs w:val="24"/>
    </w:rPr>
  </w:style>
  <w:style w:type="paragraph" w:styleId="a7">
    <w:name w:val="footer"/>
    <w:basedOn w:val="a"/>
    <w:link w:val="a8"/>
    <w:unhideWhenUsed/>
    <w:rsid w:val="002972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97265"/>
    <w:rPr>
      <w:sz w:val="24"/>
      <w:szCs w:val="24"/>
    </w:rPr>
  </w:style>
  <w:style w:type="paragraph" w:styleId="a9">
    <w:name w:val="Body Text"/>
    <w:basedOn w:val="a"/>
    <w:link w:val="aa"/>
    <w:uiPriority w:val="1"/>
    <w:qFormat/>
    <w:rsid w:val="008C50B0"/>
    <w:pPr>
      <w:widowControl w:val="0"/>
      <w:autoSpaceDE w:val="0"/>
      <w:autoSpaceDN w:val="0"/>
      <w:ind w:left="102" w:firstLine="707"/>
      <w:jc w:val="both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8C50B0"/>
    <w:rPr>
      <w:sz w:val="28"/>
      <w:szCs w:val="28"/>
      <w:lang w:eastAsia="en-US"/>
    </w:rPr>
  </w:style>
  <w:style w:type="paragraph" w:styleId="ab">
    <w:name w:val="List Paragraph"/>
    <w:basedOn w:val="a"/>
    <w:uiPriority w:val="1"/>
    <w:qFormat/>
    <w:rsid w:val="008C50B0"/>
    <w:pPr>
      <w:widowControl w:val="0"/>
      <w:autoSpaceDE w:val="0"/>
      <w:autoSpaceDN w:val="0"/>
      <w:ind w:left="102" w:firstLine="707"/>
      <w:jc w:val="both"/>
    </w:pPr>
    <w:rPr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AD66EE"/>
    <w:rPr>
      <w:color w:val="0563C1" w:themeColor="hyperlink"/>
      <w:u w:val="single"/>
    </w:rPr>
  </w:style>
  <w:style w:type="paragraph" w:styleId="ad">
    <w:name w:val="TOC Heading"/>
    <w:basedOn w:val="1"/>
    <w:next w:val="a"/>
    <w:uiPriority w:val="39"/>
    <w:semiHidden/>
    <w:unhideWhenUsed/>
    <w:qFormat/>
    <w:rsid w:val="00A948F8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FC429D"/>
    <w:pPr>
      <w:tabs>
        <w:tab w:val="left" w:pos="440"/>
        <w:tab w:val="right" w:pos="9628"/>
      </w:tabs>
      <w:spacing w:line="360" w:lineRule="auto"/>
      <w:ind w:firstLine="284"/>
      <w:jc w:val="both"/>
    </w:pPr>
    <w:rPr>
      <w:sz w:val="28"/>
      <w:szCs w:val="28"/>
      <w:lang w:eastAsia="ar-SA"/>
    </w:rPr>
  </w:style>
  <w:style w:type="table" w:styleId="ae">
    <w:name w:val="Table Grid"/>
    <w:basedOn w:val="a1"/>
    <w:uiPriority w:val="39"/>
    <w:rsid w:val="00C97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543BC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f">
    <w:name w:val="Normal (Web)"/>
    <w:basedOn w:val="a"/>
    <w:uiPriority w:val="99"/>
    <w:unhideWhenUsed/>
    <w:rsid w:val="00543BC6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543BC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Strong"/>
    <w:basedOn w:val="a0"/>
    <w:uiPriority w:val="22"/>
    <w:qFormat/>
    <w:rsid w:val="00543BC6"/>
    <w:rPr>
      <w:b/>
      <w:bCs/>
    </w:rPr>
  </w:style>
  <w:style w:type="character" w:styleId="af2">
    <w:name w:val="Emphasis"/>
    <w:basedOn w:val="a0"/>
    <w:uiPriority w:val="20"/>
    <w:qFormat/>
    <w:rsid w:val="00543BC6"/>
    <w:rPr>
      <w:i/>
      <w:iCs/>
    </w:rPr>
  </w:style>
  <w:style w:type="character" w:customStyle="1" w:styleId="apple-converted-space">
    <w:name w:val="apple-converted-space"/>
    <w:basedOn w:val="a0"/>
    <w:rsid w:val="00543BC6"/>
  </w:style>
  <w:style w:type="character" w:customStyle="1" w:styleId="10">
    <w:name w:val="Заголовок 1 Знак"/>
    <w:basedOn w:val="a0"/>
    <w:link w:val="1"/>
    <w:rsid w:val="00621193"/>
    <w:rPr>
      <w:rFonts w:ascii="Arial" w:hAnsi="Arial" w:cs="Arial"/>
      <w:bCs/>
      <w:kern w:val="32"/>
      <w:sz w:val="28"/>
      <w:szCs w:val="28"/>
    </w:rPr>
  </w:style>
  <w:style w:type="character" w:styleId="af3">
    <w:name w:val="FollowedHyperlink"/>
    <w:basedOn w:val="a0"/>
    <w:semiHidden/>
    <w:unhideWhenUsed/>
    <w:rsid w:val="00AF1048"/>
    <w:rPr>
      <w:color w:val="954F72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F1048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8165DA"/>
    <w:pPr>
      <w:spacing w:before="100" w:beforeAutospacing="1" w:after="100" w:afterAutospacing="1"/>
    </w:pPr>
  </w:style>
  <w:style w:type="character" w:customStyle="1" w:styleId="hl">
    <w:name w:val="hl"/>
    <w:basedOn w:val="a0"/>
    <w:rsid w:val="00D50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yberleninka.ru/article/n/tsifrovoy-rubl-mehanizm-raboty-i-znachenie-dlya-ekonomiki" TargetMode="External"/><Relationship Id="rId18" Type="http://schemas.openxmlformats.org/officeDocument/2006/relationships/hyperlink" Target="https://cyberleninka.ru/article/n/tsifrovaya-transformatsiya-otechestvennogo-gosudarstvennogo-upravleniya-osnovaniya-i-perspektivy" TargetMode="External"/><Relationship Id="rId26" Type="http://schemas.openxmlformats.org/officeDocument/2006/relationships/hyperlink" Target="https://elibrary.ru/" TargetMode="External"/><Relationship Id="rId39" Type="http://schemas.openxmlformats.org/officeDocument/2006/relationships/hyperlink" Target="https://1economic.ru/lib/116146" TargetMode="External"/><Relationship Id="rId21" Type="http://schemas.openxmlformats.org/officeDocument/2006/relationships/hyperlink" Target="https://cyberleninka.ru/article/n/vliyanie-tsifrovizatsii-na-vzaimodeystvie-gosudarstva-i-biznesa" TargetMode="External"/><Relationship Id="rId34" Type="http://schemas.openxmlformats.org/officeDocument/2006/relationships/hyperlink" Target="https://1economic.ru/lib/117973" TargetMode="External"/><Relationship Id="rId42" Type="http://schemas.openxmlformats.org/officeDocument/2006/relationships/hyperlink" Target="https://1economic.ru/lib/40939" TargetMode="External"/><Relationship Id="rId47" Type="http://schemas.openxmlformats.org/officeDocument/2006/relationships/hyperlink" Target="https://1economic.ru/lib/121079" TargetMode="External"/><Relationship Id="rId50" Type="http://schemas.openxmlformats.org/officeDocument/2006/relationships/hyperlink" Target="https://1economic.ru/lib/122329" TargetMode="External"/><Relationship Id="rId55" Type="http://schemas.openxmlformats.org/officeDocument/2006/relationships/hyperlink" Target="https://elibrary.ru/item.asp?id" TargetMode="External"/><Relationship Id="rId63" Type="http://schemas.openxmlformats.org/officeDocument/2006/relationships/hyperlink" Target="https://cyberleninka.ru/article/n/tsifrovoy-format-vozmescheniya-ekologicheskogo-vreda" TargetMode="External"/><Relationship Id="rId68" Type="http://schemas.openxmlformats.org/officeDocument/2006/relationships/hyperlink" Target="https://www.nalog.gov.ru/rn77/news/activities_%20fts/16397921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ussia.ru/news/vzaimootnosenie-grazdanina-i-gosudarstva-v-cifrovoi-srede-obsudili-na%20simpoziume?utm_source=yandex.ru&amp;utm_medium=organic&amp;utm_campaign=yandex.ru&amp;utm_referrer=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article/n/finansovye-tehnologii-kak-innovatsionnyy-instrument-transformatsii-bankovskoy-industrii" TargetMode="External"/><Relationship Id="rId29" Type="http://schemas.openxmlformats.org/officeDocument/2006/relationships/hyperlink" Target="https://www.researchgate.net/publication/337200597_Socialno-ekonomiceskaa_politika_gosudarstva_v_usloviah_cifrovoj_transformacii_zarubeznyj_opyt_i_prioritety_Rossii" TargetMode="External"/><Relationship Id="rId11" Type="http://schemas.openxmlformats.org/officeDocument/2006/relationships/hyperlink" Target="https://cyberleninka.ru/article/n/tsifrovaya-transformatsiya-publichnoy-%20sfery-ot-oflaynkommunikatsii-k-onlayn-dialogu-vlasti-i-obschestva" TargetMode="External"/><Relationship Id="rId24" Type="http://schemas.openxmlformats.org/officeDocument/2006/relationships/hyperlink" Target="https://elibrary.ru/" TargetMode="External"/><Relationship Id="rId32" Type="http://schemas.openxmlformats.org/officeDocument/2006/relationships/hyperlink" Target="https://1economic.ru/lib/117973" TargetMode="External"/><Relationship Id="rId37" Type="http://schemas.openxmlformats.org/officeDocument/2006/relationships/hyperlink" Target="https://1economic.ru/lib/39914" TargetMode="External"/><Relationship Id="rId40" Type="http://schemas.openxmlformats.org/officeDocument/2006/relationships/hyperlink" Target="https://1economic.ru/lib/40939" TargetMode="External"/><Relationship Id="rId45" Type="http://schemas.openxmlformats.org/officeDocument/2006/relationships/hyperlink" Target="https://1economic.ru/lib/121082" TargetMode="External"/><Relationship Id="rId53" Type="http://schemas.openxmlformats.org/officeDocument/2006/relationships/hyperlink" Target="https://www.sciencedirect.com/science/article/" TargetMode="External"/><Relationship Id="rId58" Type="http://schemas.openxmlformats.org/officeDocument/2006/relationships/hyperlink" Target="https://elibrary.ru/item.asp?id" TargetMode="External"/><Relationship Id="rId66" Type="http://schemas.openxmlformats.org/officeDocument/2006/relationships/hyperlink" Target="https://gb.ru/blog/tsifrovizatsiya-ekonomiki/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article/n/problemy-gosudarstvennogo-upravleniya-sferoy-obrazovaniya" TargetMode="External"/><Relationship Id="rId23" Type="http://schemas.openxmlformats.org/officeDocument/2006/relationships/hyperlink" Target="https://cyberleninka.ru/article/n/tsifrovye-tehnologii-v-sisteme-gosudarstvennyh-zakupok" TargetMode="External"/><Relationship Id="rId28" Type="http://schemas.openxmlformats.org/officeDocument/2006/relationships/hyperlink" Target="https://cyberleninka.ru/" TargetMode="External"/><Relationship Id="rId36" Type="http://schemas.openxmlformats.org/officeDocument/2006/relationships/hyperlink" Target="https://1economic.ru/lib/39914" TargetMode="External"/><Relationship Id="rId49" Type="http://schemas.openxmlformats.org/officeDocument/2006/relationships/hyperlink" Target="https://1economic.ru/lib/40634" TargetMode="External"/><Relationship Id="rId57" Type="http://schemas.openxmlformats.org/officeDocument/2006/relationships/hyperlink" Target="https://www.researchgate.net/publication/" TargetMode="External"/><Relationship Id="rId61" Type="http://schemas.openxmlformats.org/officeDocument/2006/relationships/hyperlink" Target="https://elibrary.ru/item.asp?id" TargetMode="External"/><Relationship Id="rId10" Type="http://schemas.openxmlformats.org/officeDocument/2006/relationships/hyperlink" Target="https://cyberleninka.ru/article/n/sovremennye-tendentsii-tsifrovoy-transformatsii-gosudarstvennogo-upravleniya" TargetMode="External"/><Relationship Id="rId19" Type="http://schemas.openxmlformats.org/officeDocument/2006/relationships/hyperlink" Target="https://cyberleninka.ru/article/n/tsifrovaya-transformatsiya-gosudarstvennogo-upravleniya-ekonomicheskie-effekty" TargetMode="External"/><Relationship Id="rId31" Type="http://schemas.openxmlformats.org/officeDocument/2006/relationships/hyperlink" Target="https://1economic.ru/lib/117973" TargetMode="External"/><Relationship Id="rId44" Type="http://schemas.openxmlformats.org/officeDocument/2006/relationships/hyperlink" Target="https://1economic.ru/lib/121082" TargetMode="External"/><Relationship Id="rId52" Type="http://schemas.openxmlformats.org/officeDocument/2006/relationships/hyperlink" Target="https://elibrary.ru/item.asp?id" TargetMode="External"/><Relationship Id="rId60" Type="http://schemas.openxmlformats.org/officeDocument/2006/relationships/hyperlink" Target="https://cyberleninka.ru/article/n/" TargetMode="External"/><Relationship Id="rId65" Type="http://schemas.openxmlformats.org/officeDocument/2006/relationships/hyperlink" Target="https://www.tadviser.ru/index.php/%20&#1057;&#1090;&#1072;&#1090;&#1100;&#1103;:&#1048;&#1089;&#1082;&#1091;&#1089;&#1089;&#1090;&#1074;&#1077;&#1085;&#1085;&#1099;&#1081;_&#1080;&#1085;&#1090;&#1077;&#1083;&#1083;&#1077;&#1082;&#1090;_&#1074;_&#1075;&#1086;&#1089;&#1091;&#1076;&#1072;&#1088;&#1089;&#1090;&#1074;&#1077;&#1085;&#1085;&#1086;&#1084;_&#1091;&#1087;&#1088;&#1072;&#1074;&#1083;&#1077;&#1085;&#1080;&#1080;" TargetMode="External"/><Relationship Id="rId7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tsifrovoy-format-vozmescheniya-ekologicheskogo-vreda" TargetMode="External"/><Relationship Id="rId14" Type="http://schemas.openxmlformats.org/officeDocument/2006/relationships/hyperlink" Target="https://cyberleninka.ru/article/n/perehod-na-elektronnye-kadrovye-dokumenty-realii-i-perspektivy" TargetMode="External"/><Relationship Id="rId22" Type="http://schemas.openxmlformats.org/officeDocument/2006/relationships/hyperlink" Target="https://cyberleninka.ru/article/n/tsifrovaya-ekonomika-i-gosudarstvennye-uslugi-novye-vyzovy" TargetMode="External"/><Relationship Id="rId27" Type="http://schemas.openxmlformats.org/officeDocument/2006/relationships/hyperlink" Target="https://www.researchgate.net/" TargetMode="External"/><Relationship Id="rId30" Type="http://schemas.openxmlformats.org/officeDocument/2006/relationships/hyperlink" Target="https://gb.ru/blog/tsifrovizatsiya-ekonomiki/" TargetMode="External"/><Relationship Id="rId35" Type="http://schemas.openxmlformats.org/officeDocument/2006/relationships/hyperlink" Target="https://1economic.ru/lib/39914" TargetMode="External"/><Relationship Id="rId43" Type="http://schemas.openxmlformats.org/officeDocument/2006/relationships/hyperlink" Target="https://1economic.ru/lib/121082" TargetMode="External"/><Relationship Id="rId48" Type="http://schemas.openxmlformats.org/officeDocument/2006/relationships/hyperlink" Target="https://1economic.ru/lib/40634" TargetMode="External"/><Relationship Id="rId56" Type="http://schemas.openxmlformats.org/officeDocument/2006/relationships/hyperlink" Target="https://www.researchgate.net/publication/" TargetMode="External"/><Relationship Id="rId64" Type="http://schemas.openxmlformats.org/officeDocument/2006/relationships/hyperlink" Target="https://cyberleninka.ru/article/n/perehod-na-elektronnye-kadrovye-dokumenty-realii-i-perspektivy" TargetMode="External"/><Relationship Id="rId69" Type="http://schemas.openxmlformats.org/officeDocument/2006/relationships/hyperlink" Target="https://apni.ru/article/10736-gosudarstvennyj-finansovyj-kontrol-v-usloviyah-cifrovoj-ekonomiki-tendencii-problemy-i-puti-resheniya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1economic.ru/lib/122329" TargetMode="External"/><Relationship Id="rId72" Type="http://schemas.openxmlformats.org/officeDocument/2006/relationships/hyperlink" Target="http://edrj.ru/article/14-09-24" TargetMode="External"/><Relationship Id="rId3" Type="http://schemas.openxmlformats.org/officeDocument/2006/relationships/styles" Target="styles.xml"/><Relationship Id="rId12" Type="http://schemas.openxmlformats.org/officeDocument/2006/relationships/hyperlink" Target="https://cyberleninka.ru/article/n/problemy-i-perspektivy-tsifrovoy-transformatsii-gosudarstvennogo-i-munitsipalnogo-upravleniya-v-regione-na-primere-kemerovskoy" TargetMode="External"/><Relationship Id="rId17" Type="http://schemas.openxmlformats.org/officeDocument/2006/relationships/hyperlink" Target="https://cyberleninka.ru/article/n/ponyatie-i-suschnost-tsifrovizatsii-pravovyh-institutov" TargetMode="External"/><Relationship Id="rId25" Type="http://schemas.openxmlformats.org/officeDocument/2006/relationships/hyperlink" Target="https://www.researchgate.net/" TargetMode="External"/><Relationship Id="rId33" Type="http://schemas.openxmlformats.org/officeDocument/2006/relationships/hyperlink" Target="https://1economic.ru/lib/117973" TargetMode="External"/><Relationship Id="rId38" Type="http://schemas.openxmlformats.org/officeDocument/2006/relationships/hyperlink" Target="https://1economic.ru/lib/116146" TargetMode="External"/><Relationship Id="rId46" Type="http://schemas.openxmlformats.org/officeDocument/2006/relationships/hyperlink" Target="https://1economic.ru/lib/121079" TargetMode="External"/><Relationship Id="rId59" Type="http://schemas.openxmlformats.org/officeDocument/2006/relationships/hyperlink" Target="https://www.sciencedirect.com/science/article/" TargetMode="External"/><Relationship Id="rId67" Type="http://schemas.openxmlformats.org/officeDocument/2006/relationships/hyperlink" Target="https://1economic.ru/lib/122329" TargetMode="External"/><Relationship Id="rId20" Type="http://schemas.openxmlformats.org/officeDocument/2006/relationships/hyperlink" Target="https://cyberleninka.ru/article/n/elektronnoe-pravitelstvo-kak-faktor-ekonomicheskogo-rosta" TargetMode="External"/><Relationship Id="rId41" Type="http://schemas.openxmlformats.org/officeDocument/2006/relationships/hyperlink" Target="https://1economic.ru/lib/40939" TargetMode="External"/><Relationship Id="rId54" Type="http://schemas.openxmlformats.org/officeDocument/2006/relationships/hyperlink" Target="https://elibrary.ru/" TargetMode="External"/><Relationship Id="rId62" Type="http://schemas.openxmlformats.org/officeDocument/2006/relationships/image" Target="media/image2.png"/><Relationship Id="rId70" Type="http://schemas.openxmlformats.org/officeDocument/2006/relationships/hyperlink" Target="https://drucker.npi-tu.ru/ru/archive/2025/vypusk-1-2025/naczionalnyie-innovaczionnyie-sistemy/interaction-of-the-state-and-citizens-in-a-digital-environment-russian-discourse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6BA85-23B5-498F-8352-71416519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8067</Words>
  <Characters>45984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vvsu</Company>
  <LinksUpToDate>false</LinksUpToDate>
  <CharactersWithSpaces>53944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shelygina</dc:creator>
  <cp:keywords/>
  <cp:lastModifiedBy>Мария Езута</cp:lastModifiedBy>
  <cp:revision>4</cp:revision>
  <cp:lastPrinted>2025-06-22T21:54:00Z</cp:lastPrinted>
  <dcterms:created xsi:type="dcterms:W3CDTF">2025-06-25T07:16:00Z</dcterms:created>
  <dcterms:modified xsi:type="dcterms:W3CDTF">2025-06-25T07:33:00Z</dcterms:modified>
</cp:coreProperties>
</file>