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554CC" w14:textId="77777777" w:rsidR="00820E33" w:rsidRPr="00F14047" w:rsidRDefault="00F14047" w:rsidP="007B09D6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 w:rsidR="00321E49"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3802D460" w14:textId="77777777" w:rsidR="00820E33" w:rsidRPr="00F14047" w:rsidRDefault="00820E33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5F9A3E8A" w14:textId="77777777" w:rsidR="007B09D6" w:rsidRDefault="007B09D6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3B5E21E7" w14:textId="77777777" w:rsidR="007B09D6" w:rsidRPr="005D15ED" w:rsidRDefault="007B09D6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254778BB" w14:textId="77777777" w:rsidR="00820E33" w:rsidRPr="00F14047" w:rsidRDefault="000A72BE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14:paraId="41EF614B" w14:textId="77777777" w:rsidR="00820E33" w:rsidRDefault="00820E33" w:rsidP="00820E33">
      <w:pPr>
        <w:rPr>
          <w:sz w:val="28"/>
        </w:rPr>
      </w:pPr>
    </w:p>
    <w:p w14:paraId="17745F67" w14:textId="77777777" w:rsidR="00820E33" w:rsidRDefault="00820E33" w:rsidP="00820E33">
      <w:pPr>
        <w:rPr>
          <w:sz w:val="28"/>
        </w:rPr>
      </w:pPr>
    </w:p>
    <w:p w14:paraId="667CAE22" w14:textId="77777777" w:rsidR="00820E33" w:rsidRDefault="00820E33" w:rsidP="005D40D0">
      <w:pPr>
        <w:ind w:left="6372"/>
      </w:pPr>
    </w:p>
    <w:p w14:paraId="583145A3" w14:textId="77777777" w:rsidR="000A72BE" w:rsidRDefault="000A72BE" w:rsidP="00321E49"/>
    <w:p w14:paraId="75495EA5" w14:textId="77777777" w:rsidR="00FC0503" w:rsidRDefault="00FC0503" w:rsidP="005D40D0">
      <w:pPr>
        <w:ind w:left="6372"/>
      </w:pPr>
    </w:p>
    <w:p w14:paraId="1AC0D761" w14:textId="77777777" w:rsidR="00FC0503" w:rsidRDefault="00FC0503" w:rsidP="005D40D0">
      <w:pPr>
        <w:ind w:left="6372"/>
      </w:pPr>
    </w:p>
    <w:p w14:paraId="73136C64" w14:textId="77777777" w:rsidR="005D40D0" w:rsidRDefault="005D40D0" w:rsidP="00820E33">
      <w:pPr>
        <w:jc w:val="right"/>
        <w:rPr>
          <w:sz w:val="28"/>
        </w:rPr>
      </w:pPr>
    </w:p>
    <w:p w14:paraId="4B323575" w14:textId="77777777" w:rsidR="00F92B15" w:rsidRDefault="00F92B15" w:rsidP="00820E33">
      <w:pPr>
        <w:jc w:val="right"/>
        <w:rPr>
          <w:sz w:val="28"/>
        </w:rPr>
      </w:pPr>
    </w:p>
    <w:p w14:paraId="6039B087" w14:textId="77777777" w:rsidR="00FB657C" w:rsidRPr="0099685B" w:rsidRDefault="00FB657C" w:rsidP="00FB657C">
      <w:pPr>
        <w:pStyle w:val="1"/>
        <w:jc w:val="center"/>
        <w:rPr>
          <w:rFonts w:ascii="Times New Roman" w:hAnsi="Times New Roman" w:cs="Times New Roman"/>
          <w:sz w:val="48"/>
        </w:rPr>
      </w:pPr>
      <w:bookmarkStart w:id="0" w:name="_Toc205148973"/>
      <w:bookmarkStart w:id="1" w:name="_Toc205149047"/>
      <w:r w:rsidRPr="0099685B">
        <w:rPr>
          <w:rFonts w:ascii="Times New Roman" w:hAnsi="Times New Roman" w:cs="Times New Roman"/>
          <w:sz w:val="48"/>
        </w:rPr>
        <w:t>ОТЧЕТ</w:t>
      </w:r>
      <w:bookmarkEnd w:id="0"/>
      <w:bookmarkEnd w:id="1"/>
    </w:p>
    <w:p w14:paraId="203621E2" w14:textId="63512E7B" w:rsidR="00820E33" w:rsidRPr="00664777" w:rsidRDefault="0099685B" w:rsidP="00B35B8E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п</w:t>
      </w:r>
      <w:r w:rsidR="00FB657C">
        <w:rPr>
          <w:sz w:val="44"/>
          <w:szCs w:val="44"/>
        </w:rPr>
        <w:t>о</w:t>
      </w:r>
      <w:r>
        <w:rPr>
          <w:sz w:val="44"/>
          <w:szCs w:val="44"/>
        </w:rPr>
        <w:t xml:space="preserve"> </w:t>
      </w:r>
      <w:r w:rsidR="00664777" w:rsidRPr="00664777">
        <w:rPr>
          <w:sz w:val="44"/>
          <w:szCs w:val="44"/>
        </w:rPr>
        <w:t>учебной ознакомительной практике</w:t>
      </w:r>
    </w:p>
    <w:p w14:paraId="57BE91B9" w14:textId="1B11B705" w:rsidR="00813444" w:rsidRPr="00664777" w:rsidRDefault="00664777" w:rsidP="00820E33">
      <w:pPr>
        <w:pStyle w:val="a3"/>
        <w:ind w:left="0" w:right="-72"/>
        <w:jc w:val="center"/>
        <w:rPr>
          <w:sz w:val="16"/>
          <w:szCs w:val="16"/>
        </w:rPr>
      </w:pPr>
      <w:r w:rsidRPr="00664777">
        <w:rPr>
          <w:sz w:val="44"/>
          <w:szCs w:val="44"/>
        </w:rPr>
        <w:t>МБУ «Лазо»</w:t>
      </w:r>
      <w:r w:rsidR="007E181D" w:rsidRPr="00664777">
        <w:rPr>
          <w:sz w:val="44"/>
          <w:szCs w:val="44"/>
        </w:rPr>
        <w:t>, г. Владивосток</w:t>
      </w:r>
    </w:p>
    <w:p w14:paraId="44E95001" w14:textId="77777777" w:rsidR="00820E33" w:rsidRDefault="00820E33" w:rsidP="00D60699">
      <w:pPr>
        <w:pStyle w:val="a3"/>
        <w:spacing w:before="240"/>
        <w:ind w:left="0" w:right="-74"/>
        <w:jc w:val="center"/>
        <w:rPr>
          <w:sz w:val="44"/>
        </w:rPr>
      </w:pPr>
    </w:p>
    <w:p w14:paraId="45AF227C" w14:textId="77777777" w:rsidR="00F14047" w:rsidRDefault="00F14047" w:rsidP="00D60699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820E33" w14:paraId="45959B0F" w14:textId="77777777" w:rsidTr="008F6C3E">
        <w:tc>
          <w:tcPr>
            <w:tcW w:w="4077" w:type="dxa"/>
          </w:tcPr>
          <w:p w14:paraId="6ACACD01" w14:textId="77777777" w:rsidR="00820E33" w:rsidRPr="00F14047" w:rsidRDefault="00820E33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01279707" w14:textId="77777777" w:rsidR="00820E33" w:rsidRPr="00F14047" w:rsidRDefault="00820E33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66D99E2A" w14:textId="77777777" w:rsidR="00820E33" w:rsidRPr="00F14047" w:rsidRDefault="00820E33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8F6C3E" w14:paraId="5E710DBA" w14:textId="77777777" w:rsidTr="00E00655">
        <w:trPr>
          <w:trHeight w:val="479"/>
        </w:trPr>
        <w:tc>
          <w:tcPr>
            <w:tcW w:w="4077" w:type="dxa"/>
          </w:tcPr>
          <w:p w14:paraId="176A5FAD" w14:textId="552F66ED" w:rsidR="008F6C3E" w:rsidRPr="00F14047" w:rsidRDefault="008F6C3E" w:rsidP="008F6C3E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664777">
              <w:rPr>
                <w:sz w:val="28"/>
                <w:szCs w:val="28"/>
              </w:rPr>
              <w:t xml:space="preserve">группы </w:t>
            </w:r>
            <w:r w:rsidR="00664777" w:rsidRPr="00664777">
              <w:rPr>
                <w:sz w:val="28"/>
                <w:szCs w:val="28"/>
              </w:rPr>
              <w:t>ВБМН</w:t>
            </w:r>
            <w:r w:rsidRPr="00664777">
              <w:rPr>
                <w:sz w:val="28"/>
                <w:szCs w:val="28"/>
              </w:rPr>
              <w:t>-</w:t>
            </w:r>
            <w:r w:rsidR="00664777" w:rsidRPr="00664777">
              <w:rPr>
                <w:sz w:val="28"/>
                <w:szCs w:val="28"/>
              </w:rPr>
              <w:t>23</w:t>
            </w:r>
            <w:r w:rsidRPr="00664777">
              <w:rPr>
                <w:sz w:val="28"/>
                <w:szCs w:val="28"/>
              </w:rPr>
              <w:t>-</w:t>
            </w:r>
            <w:r w:rsidR="00664777" w:rsidRPr="00664777">
              <w:rPr>
                <w:sz w:val="28"/>
                <w:szCs w:val="28"/>
              </w:rPr>
              <w:t>БЗ1</w:t>
            </w:r>
          </w:p>
        </w:tc>
        <w:tc>
          <w:tcPr>
            <w:tcW w:w="2386" w:type="dxa"/>
          </w:tcPr>
          <w:p w14:paraId="66E51F6D" w14:textId="77777777" w:rsidR="008F6C3E" w:rsidRPr="00F14047" w:rsidRDefault="008F6C3E" w:rsidP="00CC2280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7EF37F8C" w14:textId="1A65D29B" w:rsidR="008F6C3E" w:rsidRPr="00F14047" w:rsidRDefault="008F6C3E" w:rsidP="00CC2280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r w:rsidR="00664777" w:rsidRPr="00664777">
              <w:rPr>
                <w:sz w:val="28"/>
                <w:szCs w:val="28"/>
              </w:rPr>
              <w:t>О</w:t>
            </w:r>
            <w:r w:rsidRPr="00664777">
              <w:rPr>
                <w:sz w:val="28"/>
                <w:szCs w:val="28"/>
              </w:rPr>
              <w:t>.</w:t>
            </w:r>
            <w:r w:rsidR="00664777" w:rsidRPr="00664777">
              <w:rPr>
                <w:sz w:val="28"/>
                <w:szCs w:val="28"/>
              </w:rPr>
              <w:t>Э</w:t>
            </w:r>
            <w:r w:rsidRPr="00664777">
              <w:rPr>
                <w:sz w:val="28"/>
                <w:szCs w:val="28"/>
              </w:rPr>
              <w:t xml:space="preserve">. </w:t>
            </w:r>
            <w:r w:rsidR="00664777" w:rsidRPr="00664777">
              <w:rPr>
                <w:sz w:val="28"/>
                <w:szCs w:val="28"/>
              </w:rPr>
              <w:t>Мухина</w:t>
            </w:r>
          </w:p>
        </w:tc>
      </w:tr>
      <w:tr w:rsidR="008F6C3E" w14:paraId="0433D08A" w14:textId="77777777" w:rsidTr="008F6C3E">
        <w:tc>
          <w:tcPr>
            <w:tcW w:w="4077" w:type="dxa"/>
          </w:tcPr>
          <w:p w14:paraId="322879C1" w14:textId="77777777"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55D3AB24" w14:textId="77777777"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</w:t>
            </w:r>
          </w:p>
          <w:p w14:paraId="34596F9A" w14:textId="303CA66B" w:rsidR="008F6C3E" w:rsidRPr="00F14047" w:rsidRDefault="008F6C3E" w:rsidP="008D5FDB">
            <w:pPr>
              <w:pStyle w:val="a3"/>
              <w:ind w:left="0" w:right="963"/>
              <w:jc w:val="left"/>
              <w:rPr>
                <w:color w:val="FF0000"/>
                <w:sz w:val="28"/>
                <w:szCs w:val="28"/>
              </w:rPr>
            </w:pPr>
            <w:r w:rsidRPr="00664777">
              <w:rPr>
                <w:sz w:val="28"/>
                <w:szCs w:val="28"/>
              </w:rPr>
              <w:t xml:space="preserve">канд. </w:t>
            </w:r>
            <w:r w:rsidR="00664777" w:rsidRPr="00664777">
              <w:rPr>
                <w:sz w:val="28"/>
                <w:szCs w:val="28"/>
              </w:rPr>
              <w:t>полит</w:t>
            </w:r>
            <w:r w:rsidRPr="00664777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14:paraId="661B3385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C946795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456990B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93A13A3" w14:textId="77777777" w:rsidR="008F6C3E" w:rsidRDefault="008F6C3E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  <w:p w14:paraId="3410297C" w14:textId="77777777" w:rsidR="008F6C3E" w:rsidRDefault="008F6C3E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  <w:p w14:paraId="6B1448A5" w14:textId="475B3755" w:rsidR="008F6C3E" w:rsidRPr="007B09D6" w:rsidRDefault="008F6C3E" w:rsidP="007B09D6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  <w:r w:rsidRPr="00664777">
              <w:rPr>
                <w:sz w:val="28"/>
                <w:szCs w:val="28"/>
              </w:rPr>
              <w:t xml:space="preserve">     </w:t>
            </w:r>
            <w:r w:rsidR="00664777" w:rsidRPr="00664777">
              <w:rPr>
                <w:sz w:val="28"/>
                <w:szCs w:val="28"/>
              </w:rPr>
              <w:t>Н.А. Царева</w:t>
            </w:r>
          </w:p>
        </w:tc>
      </w:tr>
      <w:tr w:rsidR="008F6C3E" w14:paraId="190216FA" w14:textId="77777777" w:rsidTr="008F6C3E">
        <w:tc>
          <w:tcPr>
            <w:tcW w:w="4077" w:type="dxa"/>
          </w:tcPr>
          <w:p w14:paraId="52D3F581" w14:textId="77777777" w:rsidR="008F6C3E" w:rsidRPr="006A0D8E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287E389F" w14:textId="77777777" w:rsidR="008F6C3E" w:rsidRPr="006A0D8E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6A0D8E">
              <w:rPr>
                <w:sz w:val="28"/>
                <w:szCs w:val="28"/>
              </w:rPr>
              <w:t>Руководитель от предприятия</w:t>
            </w:r>
          </w:p>
          <w:p w14:paraId="0D4EEEAD" w14:textId="446AD02C" w:rsidR="008F6C3E" w:rsidRPr="006A0D8E" w:rsidRDefault="006A0D8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6A0D8E">
              <w:rPr>
                <w:sz w:val="28"/>
                <w:szCs w:val="28"/>
              </w:rPr>
              <w:t>заместитель директора</w:t>
            </w:r>
          </w:p>
        </w:tc>
        <w:tc>
          <w:tcPr>
            <w:tcW w:w="2386" w:type="dxa"/>
          </w:tcPr>
          <w:p w14:paraId="28271E31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7FBE123E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39CEC990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D1768A9" w14:textId="77777777" w:rsidR="008F6C3E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161702F3" w14:textId="77777777"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0BD8D8CE" w14:textId="2EF4D54F" w:rsidR="008F6C3E" w:rsidRPr="00F14047" w:rsidRDefault="008F6C3E" w:rsidP="00E00655">
            <w:pPr>
              <w:pStyle w:val="a3"/>
              <w:ind w:left="0" w:right="549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</w:t>
            </w:r>
            <w:r w:rsidR="00664777" w:rsidRPr="000A744A">
              <w:rPr>
                <w:sz w:val="28"/>
                <w:szCs w:val="28"/>
              </w:rPr>
              <w:t>Б</w:t>
            </w:r>
            <w:r w:rsidRPr="000A744A">
              <w:rPr>
                <w:sz w:val="28"/>
                <w:szCs w:val="28"/>
              </w:rPr>
              <w:t>.</w:t>
            </w:r>
            <w:r w:rsidR="00664777" w:rsidRPr="000A744A">
              <w:rPr>
                <w:sz w:val="28"/>
                <w:szCs w:val="28"/>
              </w:rPr>
              <w:t>Н</w:t>
            </w:r>
            <w:r w:rsidRPr="000A744A">
              <w:rPr>
                <w:sz w:val="28"/>
                <w:szCs w:val="28"/>
              </w:rPr>
              <w:t xml:space="preserve">. </w:t>
            </w:r>
            <w:proofErr w:type="spellStart"/>
            <w:r w:rsidR="00664777" w:rsidRPr="000A744A">
              <w:rPr>
                <w:sz w:val="28"/>
                <w:szCs w:val="28"/>
              </w:rPr>
              <w:t>Киричевский</w:t>
            </w:r>
            <w:proofErr w:type="spellEnd"/>
          </w:p>
        </w:tc>
      </w:tr>
      <w:tr w:rsidR="008F6C3E" w14:paraId="43B0643C" w14:textId="77777777" w:rsidTr="008F6C3E">
        <w:tc>
          <w:tcPr>
            <w:tcW w:w="4077" w:type="dxa"/>
          </w:tcPr>
          <w:p w14:paraId="00383AE2" w14:textId="77777777" w:rsidR="008F6C3E" w:rsidRPr="006A0D8E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08379D36" w14:textId="77777777" w:rsidR="008F6C3E" w:rsidRPr="006A0D8E" w:rsidRDefault="008F6C3E" w:rsidP="00820E33">
            <w:pPr>
              <w:pStyle w:val="a3"/>
              <w:ind w:left="0" w:right="34"/>
              <w:rPr>
                <w:sz w:val="28"/>
                <w:szCs w:val="28"/>
              </w:rPr>
            </w:pPr>
            <w:proofErr w:type="spellStart"/>
            <w:r w:rsidRPr="006A0D8E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5896E16E" w14:textId="53D2A0C8" w:rsidR="008F6C3E" w:rsidRPr="006A0D8E" w:rsidRDefault="004D61CB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6A0D8E">
              <w:rPr>
                <w:sz w:val="28"/>
                <w:szCs w:val="28"/>
              </w:rPr>
              <w:t>канд. полит. наук, доцент</w:t>
            </w:r>
          </w:p>
        </w:tc>
        <w:tc>
          <w:tcPr>
            <w:tcW w:w="2386" w:type="dxa"/>
          </w:tcPr>
          <w:p w14:paraId="2F5325C0" w14:textId="77777777" w:rsidR="008F6C3E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3DBF76A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48AF6DFB" w14:textId="77777777" w:rsidR="008F6C3E" w:rsidRPr="00F14047" w:rsidRDefault="008F6C3E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0D1B132C" w14:textId="77777777" w:rsidR="008F6C3E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62BB426B" w14:textId="77777777" w:rsidR="008F6C3E" w:rsidRPr="00F14047" w:rsidRDefault="008F6C3E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44EFEEFE" w14:textId="56265AF2" w:rsidR="008F6C3E" w:rsidRPr="00F14047" w:rsidRDefault="008F6C3E" w:rsidP="007B09D6">
            <w:pPr>
              <w:pStyle w:val="a3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  </w:t>
            </w:r>
            <w:r w:rsidR="007B09D6">
              <w:rPr>
                <w:color w:val="FF0000"/>
                <w:sz w:val="28"/>
                <w:szCs w:val="28"/>
              </w:rPr>
              <w:t xml:space="preserve"> </w:t>
            </w:r>
            <w:r w:rsidR="004D61CB" w:rsidRPr="00664777">
              <w:rPr>
                <w:sz w:val="28"/>
                <w:szCs w:val="28"/>
              </w:rPr>
              <w:t>Н.А. Царева</w:t>
            </w:r>
          </w:p>
        </w:tc>
      </w:tr>
    </w:tbl>
    <w:p w14:paraId="61022318" w14:textId="77777777" w:rsidR="00820E33" w:rsidRDefault="00820E33" w:rsidP="00820E33">
      <w:pPr>
        <w:pStyle w:val="a3"/>
        <w:ind w:left="0" w:right="963"/>
        <w:jc w:val="center"/>
        <w:rPr>
          <w:sz w:val="20"/>
        </w:rPr>
      </w:pPr>
    </w:p>
    <w:p w14:paraId="2A092CA2" w14:textId="77777777" w:rsidR="00820E33" w:rsidRDefault="00820E33" w:rsidP="00820E33">
      <w:pPr>
        <w:pStyle w:val="a3"/>
        <w:ind w:left="0" w:right="963"/>
        <w:jc w:val="center"/>
      </w:pPr>
    </w:p>
    <w:p w14:paraId="3D01FF52" w14:textId="77777777" w:rsidR="008F6C3E" w:rsidRDefault="008F6C3E" w:rsidP="00820E33">
      <w:pPr>
        <w:pStyle w:val="a3"/>
        <w:ind w:left="0" w:right="963"/>
        <w:jc w:val="center"/>
      </w:pPr>
    </w:p>
    <w:p w14:paraId="42103379" w14:textId="77777777" w:rsidR="00E00655" w:rsidRDefault="00E00655" w:rsidP="00820E33">
      <w:pPr>
        <w:pStyle w:val="a3"/>
        <w:ind w:left="0" w:right="963"/>
        <w:jc w:val="center"/>
      </w:pPr>
    </w:p>
    <w:p w14:paraId="1F7711FB" w14:textId="4366C49C" w:rsidR="00962850" w:rsidRPr="00507ADD" w:rsidRDefault="00820E33" w:rsidP="00507ADD">
      <w:pPr>
        <w:pStyle w:val="a3"/>
        <w:ind w:left="0" w:right="0"/>
        <w:jc w:val="center"/>
        <w:rPr>
          <w:color w:val="FF0000"/>
          <w:sz w:val="28"/>
          <w:szCs w:val="28"/>
        </w:rPr>
      </w:pPr>
      <w:r w:rsidRPr="0099685B">
        <w:rPr>
          <w:sz w:val="28"/>
          <w:szCs w:val="28"/>
        </w:rPr>
        <w:t>Владивосток 2</w:t>
      </w:r>
      <w:r w:rsidRPr="000A744A">
        <w:rPr>
          <w:sz w:val="28"/>
          <w:szCs w:val="28"/>
        </w:rPr>
        <w:t>0</w:t>
      </w:r>
      <w:r w:rsidR="008F6C3E" w:rsidRPr="000A744A">
        <w:rPr>
          <w:sz w:val="28"/>
          <w:szCs w:val="28"/>
        </w:rPr>
        <w:t>2</w:t>
      </w:r>
      <w:r w:rsidR="000A744A" w:rsidRPr="000A744A">
        <w:rPr>
          <w:sz w:val="28"/>
          <w:szCs w:val="28"/>
        </w:rPr>
        <w:t>5</w:t>
      </w:r>
      <w:bookmarkStart w:id="2" w:name="_Hlk205147532"/>
      <w:r w:rsidR="00962850">
        <w:rPr>
          <w:b/>
          <w:bCs/>
          <w:sz w:val="24"/>
          <w:szCs w:val="28"/>
        </w:rPr>
        <w:br w:type="page"/>
      </w:r>
    </w:p>
    <w:bookmarkEnd w:id="2"/>
    <w:p w14:paraId="7F9F8459" w14:textId="77777777" w:rsidR="003A3959" w:rsidRDefault="003A3959" w:rsidP="00962850">
      <w:pPr>
        <w:pStyle w:val="a3"/>
        <w:spacing w:after="240" w:line="360" w:lineRule="auto"/>
        <w:ind w:left="0" w:right="-1" w:firstLine="709"/>
        <w:jc w:val="center"/>
        <w:rPr>
          <w:rFonts w:ascii="Arial CYR" w:hAnsi="Arial CYR" w:cs="Arial"/>
          <w:sz w:val="30"/>
          <w:szCs w:val="30"/>
          <w:lang w:eastAsia="ar-SA"/>
        </w:rPr>
      </w:pPr>
      <w:r>
        <w:rPr>
          <w:rFonts w:ascii="Arial CYR" w:hAnsi="Arial CYR" w:cs="Arial"/>
          <w:sz w:val="30"/>
          <w:szCs w:val="30"/>
          <w:lang w:eastAsia="ar-SA"/>
        </w:rPr>
        <w:lastRenderedPageBreak/>
        <w:t>Содержание</w:t>
      </w:r>
    </w:p>
    <w:sdt>
      <w:sdtPr>
        <w:rPr>
          <w:sz w:val="28"/>
          <w:szCs w:val="28"/>
          <w:lang w:eastAsia="en-US"/>
        </w:rPr>
        <w:id w:val="685796922"/>
        <w:docPartObj>
          <w:docPartGallery w:val="Table of Contents"/>
          <w:docPartUnique/>
        </w:docPartObj>
      </w:sdtPr>
      <w:sdtContent>
        <w:p w14:paraId="30333065" w14:textId="77777777" w:rsidR="002F0FDA" w:rsidRPr="002F0FDA" w:rsidRDefault="002F0FDA" w:rsidP="002F0FDA">
          <w:pPr>
            <w:widowControl w:val="0"/>
            <w:numPr>
              <w:ilvl w:val="0"/>
              <w:numId w:val="5"/>
            </w:numPr>
            <w:tabs>
              <w:tab w:val="left" w:pos="395"/>
              <w:tab w:val="right" w:pos="9498"/>
            </w:tabs>
            <w:autoSpaceDE w:val="0"/>
            <w:autoSpaceDN w:val="0"/>
            <w:spacing w:before="159"/>
            <w:ind w:hanging="211"/>
            <w:rPr>
              <w:sz w:val="28"/>
              <w:szCs w:val="28"/>
              <w:lang w:eastAsia="en-US"/>
            </w:rPr>
          </w:pPr>
          <w:hyperlink w:anchor="_TOC_250005" w:history="1">
            <w:r w:rsidRPr="002F0FDA">
              <w:rPr>
                <w:spacing w:val="-2"/>
                <w:sz w:val="28"/>
                <w:szCs w:val="28"/>
                <w:lang w:eastAsia="en-US"/>
              </w:rPr>
              <w:t>Характеристика</w:t>
            </w:r>
            <w:r w:rsidRPr="002F0FDA">
              <w:rPr>
                <w:spacing w:val="9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pacing w:val="-2"/>
                <w:sz w:val="28"/>
                <w:szCs w:val="28"/>
                <w:lang w:eastAsia="en-US"/>
              </w:rPr>
              <w:t>предприятия</w:t>
            </w:r>
            <w:r w:rsidRPr="002F0FDA">
              <w:rPr>
                <w:sz w:val="28"/>
                <w:szCs w:val="28"/>
                <w:lang w:eastAsia="en-US"/>
              </w:rPr>
              <w:tab/>
            </w:r>
            <w:r w:rsidRPr="002F0FDA">
              <w:rPr>
                <w:spacing w:val="-12"/>
                <w:sz w:val="28"/>
                <w:szCs w:val="28"/>
                <w:lang w:eastAsia="en-US"/>
              </w:rPr>
              <w:t>5</w:t>
            </w:r>
          </w:hyperlink>
        </w:p>
        <w:p w14:paraId="36D471A0" w14:textId="77777777" w:rsidR="002F0FDA" w:rsidRPr="002F0FDA" w:rsidRDefault="002F0FDA" w:rsidP="002F0FDA">
          <w:pPr>
            <w:widowControl w:val="0"/>
            <w:numPr>
              <w:ilvl w:val="1"/>
              <w:numId w:val="5"/>
            </w:numPr>
            <w:tabs>
              <w:tab w:val="left" w:pos="1272"/>
              <w:tab w:val="right" w:pos="9498"/>
            </w:tabs>
            <w:autoSpaceDE w:val="0"/>
            <w:autoSpaceDN w:val="0"/>
            <w:spacing w:before="163"/>
            <w:ind w:left="1272" w:hanging="421"/>
            <w:rPr>
              <w:sz w:val="28"/>
              <w:szCs w:val="28"/>
              <w:lang w:eastAsia="en-US"/>
            </w:rPr>
          </w:pPr>
          <w:r w:rsidRPr="002F0FDA">
            <w:rPr>
              <w:sz w:val="28"/>
              <w:szCs w:val="28"/>
              <w:lang w:eastAsia="en-US"/>
            </w:rPr>
            <w:t>Паспорт</w:t>
          </w:r>
          <w:r w:rsidRPr="002F0FDA">
            <w:rPr>
              <w:spacing w:val="-16"/>
              <w:sz w:val="28"/>
              <w:szCs w:val="28"/>
              <w:lang w:eastAsia="en-US"/>
            </w:rPr>
            <w:t xml:space="preserve"> </w:t>
          </w:r>
          <w:r w:rsidRPr="002F0FDA">
            <w:rPr>
              <w:spacing w:val="-2"/>
              <w:sz w:val="28"/>
              <w:szCs w:val="28"/>
              <w:lang w:eastAsia="en-US"/>
            </w:rPr>
            <w:t>организации</w:t>
          </w:r>
          <w:r w:rsidRPr="002F0FDA">
            <w:rPr>
              <w:sz w:val="28"/>
              <w:szCs w:val="28"/>
              <w:lang w:eastAsia="en-US"/>
            </w:rPr>
            <w:tab/>
          </w:r>
          <w:r w:rsidRPr="002F0FDA">
            <w:rPr>
              <w:spacing w:val="-10"/>
              <w:sz w:val="28"/>
              <w:szCs w:val="28"/>
              <w:lang w:eastAsia="en-US"/>
            </w:rPr>
            <w:t>5</w:t>
          </w:r>
        </w:p>
        <w:p w14:paraId="0F17E64A" w14:textId="77777777" w:rsidR="002F0FDA" w:rsidRPr="002F0FDA" w:rsidRDefault="002F0FDA" w:rsidP="002F0FDA">
          <w:pPr>
            <w:widowControl w:val="0"/>
            <w:numPr>
              <w:ilvl w:val="1"/>
              <w:numId w:val="5"/>
            </w:numPr>
            <w:tabs>
              <w:tab w:val="left" w:pos="1272"/>
              <w:tab w:val="right" w:pos="9498"/>
            </w:tabs>
            <w:autoSpaceDE w:val="0"/>
            <w:autoSpaceDN w:val="0"/>
            <w:spacing w:before="119"/>
            <w:ind w:left="1272" w:hanging="421"/>
            <w:rPr>
              <w:sz w:val="28"/>
              <w:szCs w:val="28"/>
              <w:lang w:eastAsia="en-US"/>
            </w:rPr>
          </w:pPr>
          <w:r w:rsidRPr="002F0FDA">
            <w:rPr>
              <w:sz w:val="28"/>
              <w:szCs w:val="28"/>
              <w:lang w:eastAsia="en-US"/>
            </w:rPr>
            <w:t>Анализ</w:t>
          </w:r>
          <w:r w:rsidRPr="002F0FDA">
            <w:rPr>
              <w:spacing w:val="-17"/>
              <w:sz w:val="28"/>
              <w:szCs w:val="28"/>
              <w:lang w:eastAsia="en-US"/>
            </w:rPr>
            <w:t xml:space="preserve"> </w:t>
          </w:r>
          <w:r w:rsidRPr="002F0FDA">
            <w:rPr>
              <w:sz w:val="28"/>
              <w:szCs w:val="28"/>
              <w:lang w:eastAsia="en-US"/>
            </w:rPr>
            <w:t>финансово-хозяйственной</w:t>
          </w:r>
          <w:r w:rsidRPr="002F0FDA">
            <w:rPr>
              <w:spacing w:val="-18"/>
              <w:sz w:val="28"/>
              <w:szCs w:val="28"/>
              <w:lang w:eastAsia="en-US"/>
            </w:rPr>
            <w:t xml:space="preserve"> </w:t>
          </w:r>
          <w:r w:rsidRPr="002F0FDA">
            <w:rPr>
              <w:spacing w:val="-2"/>
              <w:sz w:val="28"/>
              <w:szCs w:val="28"/>
              <w:lang w:eastAsia="en-US"/>
            </w:rPr>
            <w:t>деятельности</w:t>
          </w:r>
          <w:r w:rsidRPr="002F0FDA">
            <w:rPr>
              <w:sz w:val="28"/>
              <w:szCs w:val="28"/>
              <w:lang w:eastAsia="en-US"/>
            </w:rPr>
            <w:tab/>
          </w:r>
          <w:r w:rsidRPr="002F0FDA">
            <w:rPr>
              <w:spacing w:val="-10"/>
              <w:sz w:val="28"/>
              <w:szCs w:val="28"/>
              <w:lang w:eastAsia="en-US"/>
            </w:rPr>
            <w:t>5</w:t>
          </w:r>
        </w:p>
        <w:p w14:paraId="22EA4C39" w14:textId="77777777" w:rsidR="002F0FDA" w:rsidRPr="002F0FDA" w:rsidRDefault="002F0FDA" w:rsidP="002F0FDA">
          <w:pPr>
            <w:widowControl w:val="0"/>
            <w:numPr>
              <w:ilvl w:val="0"/>
              <w:numId w:val="5"/>
            </w:numPr>
            <w:tabs>
              <w:tab w:val="left" w:pos="350"/>
              <w:tab w:val="right" w:pos="9498"/>
            </w:tabs>
            <w:autoSpaceDE w:val="0"/>
            <w:autoSpaceDN w:val="0"/>
            <w:spacing w:before="159"/>
            <w:ind w:left="350" w:hanging="210"/>
            <w:rPr>
              <w:sz w:val="28"/>
              <w:szCs w:val="28"/>
              <w:lang w:eastAsia="en-US"/>
            </w:rPr>
          </w:pPr>
          <w:hyperlink w:anchor="_TOC_250004" w:history="1">
            <w:r w:rsidRPr="002F0FDA">
              <w:rPr>
                <w:sz w:val="28"/>
                <w:szCs w:val="28"/>
                <w:lang w:eastAsia="en-US"/>
              </w:rPr>
              <w:t>Профессиональная</w:t>
            </w:r>
            <w:r w:rsidRPr="002F0FDA">
              <w:rPr>
                <w:spacing w:val="-16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z w:val="28"/>
                <w:szCs w:val="28"/>
                <w:lang w:eastAsia="en-US"/>
              </w:rPr>
              <w:t>этика</w:t>
            </w:r>
            <w:r w:rsidRPr="002F0FDA">
              <w:rPr>
                <w:spacing w:val="-16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pacing w:val="-2"/>
                <w:sz w:val="28"/>
                <w:szCs w:val="28"/>
                <w:lang w:eastAsia="en-US"/>
              </w:rPr>
              <w:t>менеджера</w:t>
            </w:r>
            <w:r w:rsidRPr="002F0FDA">
              <w:rPr>
                <w:sz w:val="28"/>
                <w:szCs w:val="28"/>
                <w:lang w:eastAsia="en-US"/>
              </w:rPr>
              <w:tab/>
            </w:r>
            <w:r w:rsidRPr="002F0FDA">
              <w:rPr>
                <w:spacing w:val="-5"/>
                <w:sz w:val="28"/>
                <w:szCs w:val="28"/>
                <w:lang w:eastAsia="en-US"/>
              </w:rPr>
              <w:t>12</w:t>
            </w:r>
          </w:hyperlink>
        </w:p>
        <w:p w14:paraId="117AE80C" w14:textId="77777777" w:rsidR="002F0FDA" w:rsidRPr="002F0FDA" w:rsidRDefault="002F0FDA" w:rsidP="002F0FDA">
          <w:pPr>
            <w:widowControl w:val="0"/>
            <w:numPr>
              <w:ilvl w:val="1"/>
              <w:numId w:val="5"/>
            </w:numPr>
            <w:tabs>
              <w:tab w:val="left" w:pos="1272"/>
              <w:tab w:val="right" w:pos="9498"/>
            </w:tabs>
            <w:autoSpaceDE w:val="0"/>
            <w:autoSpaceDN w:val="0"/>
            <w:spacing w:before="163"/>
            <w:ind w:left="1272" w:hanging="421"/>
            <w:rPr>
              <w:sz w:val="28"/>
              <w:szCs w:val="28"/>
              <w:lang w:eastAsia="en-US"/>
            </w:rPr>
          </w:pPr>
          <w:r w:rsidRPr="002F0FDA">
            <w:rPr>
              <w:sz w:val="28"/>
              <w:szCs w:val="28"/>
              <w:lang w:eastAsia="en-US"/>
            </w:rPr>
            <w:t>План</w:t>
          </w:r>
          <w:r w:rsidRPr="002F0FDA">
            <w:rPr>
              <w:spacing w:val="-17"/>
              <w:sz w:val="28"/>
              <w:szCs w:val="28"/>
              <w:lang w:eastAsia="en-US"/>
            </w:rPr>
            <w:t xml:space="preserve"> </w:t>
          </w:r>
          <w:r w:rsidRPr="002F0FDA">
            <w:rPr>
              <w:sz w:val="28"/>
              <w:szCs w:val="28"/>
              <w:lang w:eastAsia="en-US"/>
            </w:rPr>
            <w:t>лекции-</w:t>
          </w:r>
          <w:r w:rsidRPr="002F0FDA">
            <w:rPr>
              <w:spacing w:val="-2"/>
              <w:sz w:val="28"/>
              <w:szCs w:val="28"/>
              <w:lang w:eastAsia="en-US"/>
            </w:rPr>
            <w:t>беседы</w:t>
          </w:r>
          <w:r w:rsidRPr="002F0FDA">
            <w:rPr>
              <w:sz w:val="28"/>
              <w:szCs w:val="28"/>
              <w:lang w:eastAsia="en-US"/>
            </w:rPr>
            <w:tab/>
          </w:r>
          <w:r w:rsidRPr="002F0FDA">
            <w:rPr>
              <w:spacing w:val="-5"/>
              <w:sz w:val="28"/>
              <w:szCs w:val="28"/>
              <w:lang w:eastAsia="en-US"/>
            </w:rPr>
            <w:t>12</w:t>
          </w:r>
        </w:p>
        <w:p w14:paraId="3324D6D2" w14:textId="77777777" w:rsidR="002F0FDA" w:rsidRPr="002F0FDA" w:rsidRDefault="002F0FDA" w:rsidP="002F0FDA">
          <w:pPr>
            <w:widowControl w:val="0"/>
            <w:numPr>
              <w:ilvl w:val="1"/>
              <w:numId w:val="5"/>
            </w:numPr>
            <w:tabs>
              <w:tab w:val="left" w:pos="1272"/>
              <w:tab w:val="right" w:pos="9498"/>
            </w:tabs>
            <w:autoSpaceDE w:val="0"/>
            <w:autoSpaceDN w:val="0"/>
            <w:spacing w:before="119"/>
            <w:ind w:left="1272" w:hanging="421"/>
            <w:rPr>
              <w:sz w:val="28"/>
              <w:szCs w:val="28"/>
              <w:lang w:eastAsia="en-US"/>
            </w:rPr>
          </w:pPr>
          <w:r w:rsidRPr="002F0FDA">
            <w:rPr>
              <w:sz w:val="28"/>
              <w:szCs w:val="28"/>
              <w:lang w:eastAsia="en-US"/>
            </w:rPr>
            <w:t>Глоссарий</w:t>
          </w:r>
          <w:r w:rsidRPr="002F0FDA">
            <w:rPr>
              <w:spacing w:val="-15"/>
              <w:sz w:val="28"/>
              <w:szCs w:val="28"/>
              <w:lang w:eastAsia="en-US"/>
            </w:rPr>
            <w:t xml:space="preserve"> </w:t>
          </w:r>
          <w:r w:rsidRPr="002F0FDA">
            <w:rPr>
              <w:sz w:val="28"/>
              <w:szCs w:val="28"/>
              <w:lang w:eastAsia="en-US"/>
            </w:rPr>
            <w:t>ключевых</w:t>
          </w:r>
          <w:r w:rsidRPr="002F0FDA">
            <w:rPr>
              <w:spacing w:val="-15"/>
              <w:sz w:val="28"/>
              <w:szCs w:val="28"/>
              <w:lang w:eastAsia="en-US"/>
            </w:rPr>
            <w:t xml:space="preserve"> </w:t>
          </w:r>
          <w:r w:rsidRPr="002F0FDA">
            <w:rPr>
              <w:spacing w:val="-2"/>
              <w:sz w:val="28"/>
              <w:szCs w:val="28"/>
              <w:lang w:eastAsia="en-US"/>
            </w:rPr>
            <w:t>терминов</w:t>
          </w:r>
          <w:r w:rsidRPr="002F0FDA">
            <w:rPr>
              <w:sz w:val="28"/>
              <w:szCs w:val="28"/>
              <w:lang w:eastAsia="en-US"/>
            </w:rPr>
            <w:tab/>
          </w:r>
          <w:r w:rsidRPr="002F0FDA">
            <w:rPr>
              <w:spacing w:val="-5"/>
              <w:sz w:val="28"/>
              <w:szCs w:val="28"/>
              <w:lang w:eastAsia="en-US"/>
            </w:rPr>
            <w:t>13</w:t>
          </w:r>
        </w:p>
        <w:p w14:paraId="2752148D" w14:textId="77777777" w:rsidR="002F0FDA" w:rsidRPr="002F0FDA" w:rsidRDefault="002F0FDA" w:rsidP="002F0FDA">
          <w:pPr>
            <w:widowControl w:val="0"/>
            <w:numPr>
              <w:ilvl w:val="1"/>
              <w:numId w:val="5"/>
            </w:numPr>
            <w:tabs>
              <w:tab w:val="left" w:pos="1272"/>
              <w:tab w:val="right" w:pos="9498"/>
            </w:tabs>
            <w:autoSpaceDE w:val="0"/>
            <w:autoSpaceDN w:val="0"/>
            <w:spacing w:before="120"/>
            <w:ind w:left="1272" w:hanging="421"/>
            <w:rPr>
              <w:sz w:val="28"/>
              <w:szCs w:val="28"/>
              <w:lang w:eastAsia="en-US"/>
            </w:rPr>
          </w:pPr>
          <w:r w:rsidRPr="002F0FDA">
            <w:rPr>
              <w:sz w:val="28"/>
              <w:szCs w:val="28"/>
              <w:lang w:eastAsia="en-US"/>
            </w:rPr>
            <w:t>Рекомендуемая</w:t>
          </w:r>
          <w:r w:rsidRPr="002F0FDA">
            <w:rPr>
              <w:spacing w:val="-15"/>
              <w:sz w:val="28"/>
              <w:szCs w:val="28"/>
              <w:lang w:eastAsia="en-US"/>
            </w:rPr>
            <w:t xml:space="preserve"> </w:t>
          </w:r>
          <w:r w:rsidRPr="002F0FDA">
            <w:rPr>
              <w:spacing w:val="-2"/>
              <w:sz w:val="28"/>
              <w:szCs w:val="28"/>
              <w:lang w:eastAsia="en-US"/>
            </w:rPr>
            <w:t>литература</w:t>
          </w:r>
          <w:r w:rsidRPr="002F0FDA">
            <w:rPr>
              <w:sz w:val="28"/>
              <w:szCs w:val="28"/>
              <w:lang w:eastAsia="en-US"/>
            </w:rPr>
            <w:tab/>
          </w:r>
          <w:r w:rsidRPr="002F0FDA">
            <w:rPr>
              <w:spacing w:val="-5"/>
              <w:sz w:val="28"/>
              <w:szCs w:val="28"/>
              <w:lang w:eastAsia="en-US"/>
            </w:rPr>
            <w:t>13</w:t>
          </w:r>
        </w:p>
        <w:p w14:paraId="12EB2C08" w14:textId="77777777" w:rsidR="002F0FDA" w:rsidRPr="002F0FDA" w:rsidRDefault="002F0FDA" w:rsidP="002F0FDA">
          <w:pPr>
            <w:widowControl w:val="0"/>
            <w:numPr>
              <w:ilvl w:val="0"/>
              <w:numId w:val="5"/>
            </w:numPr>
            <w:tabs>
              <w:tab w:val="left" w:pos="351"/>
              <w:tab w:val="right" w:pos="9498"/>
            </w:tabs>
            <w:autoSpaceDE w:val="0"/>
            <w:autoSpaceDN w:val="0"/>
            <w:spacing w:before="120"/>
            <w:ind w:left="351" w:hanging="211"/>
            <w:rPr>
              <w:sz w:val="28"/>
              <w:szCs w:val="28"/>
              <w:lang w:eastAsia="en-US"/>
            </w:rPr>
          </w:pPr>
          <w:hyperlink w:anchor="_TOC_250003" w:history="1">
            <w:r w:rsidRPr="002F0FDA">
              <w:rPr>
                <w:sz w:val="28"/>
                <w:szCs w:val="28"/>
                <w:lang w:eastAsia="en-US"/>
              </w:rPr>
              <w:t>Знакомство</w:t>
            </w:r>
            <w:r w:rsidRPr="002F0FDA">
              <w:rPr>
                <w:spacing w:val="-15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z w:val="28"/>
                <w:szCs w:val="28"/>
                <w:lang w:eastAsia="en-US"/>
              </w:rPr>
              <w:t>с</w:t>
            </w:r>
            <w:r w:rsidRPr="002F0FDA">
              <w:rPr>
                <w:spacing w:val="-14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z w:val="28"/>
                <w:szCs w:val="28"/>
                <w:lang w:eastAsia="en-US"/>
              </w:rPr>
              <w:t>профессиональной</w:t>
            </w:r>
            <w:r w:rsidRPr="002F0FDA">
              <w:rPr>
                <w:spacing w:val="-15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z w:val="28"/>
                <w:szCs w:val="28"/>
                <w:lang w:eastAsia="en-US"/>
              </w:rPr>
              <w:t>информационной</w:t>
            </w:r>
            <w:r w:rsidRPr="002F0FDA">
              <w:rPr>
                <w:spacing w:val="-15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pacing w:val="-2"/>
                <w:sz w:val="28"/>
                <w:szCs w:val="28"/>
                <w:lang w:eastAsia="en-US"/>
              </w:rPr>
              <w:t>средой</w:t>
            </w:r>
            <w:r w:rsidRPr="002F0FDA">
              <w:rPr>
                <w:sz w:val="28"/>
                <w:szCs w:val="28"/>
                <w:lang w:eastAsia="en-US"/>
              </w:rPr>
              <w:tab/>
            </w:r>
            <w:r w:rsidRPr="002F0FDA">
              <w:rPr>
                <w:spacing w:val="-5"/>
                <w:sz w:val="28"/>
                <w:szCs w:val="28"/>
                <w:lang w:eastAsia="en-US"/>
              </w:rPr>
              <w:t>14</w:t>
            </w:r>
          </w:hyperlink>
        </w:p>
        <w:p w14:paraId="6304FB55" w14:textId="77777777" w:rsidR="002F0FDA" w:rsidRPr="002F0FDA" w:rsidRDefault="002F0FDA" w:rsidP="002F0FDA">
          <w:pPr>
            <w:widowControl w:val="0"/>
            <w:numPr>
              <w:ilvl w:val="0"/>
              <w:numId w:val="5"/>
            </w:numPr>
            <w:tabs>
              <w:tab w:val="left" w:pos="350"/>
              <w:tab w:val="right" w:pos="9498"/>
            </w:tabs>
            <w:autoSpaceDE w:val="0"/>
            <w:autoSpaceDN w:val="0"/>
            <w:spacing w:before="163"/>
            <w:ind w:left="350" w:hanging="210"/>
            <w:rPr>
              <w:sz w:val="28"/>
              <w:szCs w:val="28"/>
              <w:lang w:eastAsia="en-US"/>
            </w:rPr>
          </w:pPr>
          <w:hyperlink w:anchor="_TOC_250002" w:history="1">
            <w:r w:rsidRPr="002F0FDA">
              <w:rPr>
                <w:sz w:val="28"/>
                <w:szCs w:val="28"/>
                <w:lang w:eastAsia="en-US"/>
              </w:rPr>
              <w:t>Методы</w:t>
            </w:r>
            <w:r w:rsidRPr="002F0FDA">
              <w:rPr>
                <w:spacing w:val="-8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z w:val="28"/>
                <w:szCs w:val="28"/>
                <w:lang w:eastAsia="en-US"/>
              </w:rPr>
              <w:t>управления</w:t>
            </w:r>
            <w:r w:rsidRPr="002F0FDA">
              <w:rPr>
                <w:spacing w:val="-6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z w:val="28"/>
                <w:szCs w:val="28"/>
                <w:lang w:eastAsia="en-US"/>
              </w:rPr>
              <w:t>и</w:t>
            </w:r>
            <w:r w:rsidRPr="002F0FDA">
              <w:rPr>
                <w:spacing w:val="-7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pacing w:val="-2"/>
                <w:sz w:val="28"/>
                <w:szCs w:val="28"/>
                <w:lang w:eastAsia="en-US"/>
              </w:rPr>
              <w:t>самоорганизации</w:t>
            </w:r>
            <w:r w:rsidRPr="002F0FDA">
              <w:rPr>
                <w:sz w:val="28"/>
                <w:szCs w:val="28"/>
                <w:lang w:eastAsia="en-US"/>
              </w:rPr>
              <w:tab/>
            </w:r>
            <w:r w:rsidRPr="002F0FDA">
              <w:rPr>
                <w:spacing w:val="-5"/>
                <w:sz w:val="28"/>
                <w:szCs w:val="28"/>
                <w:lang w:eastAsia="en-US"/>
              </w:rPr>
              <w:t>16</w:t>
            </w:r>
          </w:hyperlink>
        </w:p>
        <w:p w14:paraId="512AD035" w14:textId="77777777" w:rsidR="002F0FDA" w:rsidRPr="002F0FDA" w:rsidRDefault="002F0FDA" w:rsidP="002F0FDA">
          <w:pPr>
            <w:widowControl w:val="0"/>
            <w:tabs>
              <w:tab w:val="right" w:pos="9498"/>
            </w:tabs>
            <w:autoSpaceDE w:val="0"/>
            <w:autoSpaceDN w:val="0"/>
            <w:spacing w:before="163"/>
            <w:ind w:left="140"/>
            <w:rPr>
              <w:sz w:val="28"/>
              <w:szCs w:val="28"/>
              <w:lang w:eastAsia="en-US"/>
            </w:rPr>
          </w:pPr>
          <w:hyperlink w:anchor="_TOC_250001" w:history="1">
            <w:r w:rsidRPr="002F0FDA">
              <w:rPr>
                <w:spacing w:val="-2"/>
                <w:sz w:val="28"/>
                <w:szCs w:val="28"/>
                <w:lang w:eastAsia="en-US"/>
              </w:rPr>
              <w:t>Заключение</w:t>
            </w:r>
            <w:r w:rsidRPr="002F0FDA">
              <w:rPr>
                <w:sz w:val="28"/>
                <w:szCs w:val="28"/>
                <w:lang w:eastAsia="en-US"/>
              </w:rPr>
              <w:tab/>
            </w:r>
            <w:r w:rsidRPr="002F0FDA">
              <w:rPr>
                <w:spacing w:val="-5"/>
                <w:sz w:val="28"/>
                <w:szCs w:val="28"/>
                <w:lang w:eastAsia="en-US"/>
              </w:rPr>
              <w:t>18</w:t>
            </w:r>
          </w:hyperlink>
        </w:p>
        <w:p w14:paraId="72826368" w14:textId="77777777" w:rsidR="002F0FDA" w:rsidRPr="002F0FDA" w:rsidRDefault="002F0FDA" w:rsidP="002F0FDA">
          <w:pPr>
            <w:widowControl w:val="0"/>
            <w:tabs>
              <w:tab w:val="right" w:pos="9498"/>
            </w:tabs>
            <w:autoSpaceDE w:val="0"/>
            <w:autoSpaceDN w:val="0"/>
            <w:spacing w:before="158"/>
            <w:ind w:left="140"/>
            <w:rPr>
              <w:sz w:val="28"/>
              <w:szCs w:val="28"/>
              <w:lang w:eastAsia="en-US"/>
            </w:rPr>
          </w:pPr>
          <w:hyperlink w:anchor="_TOC_250000" w:history="1">
            <w:r w:rsidRPr="002F0FDA">
              <w:rPr>
                <w:sz w:val="28"/>
                <w:szCs w:val="28"/>
                <w:lang w:eastAsia="en-US"/>
              </w:rPr>
              <w:t>Список</w:t>
            </w:r>
            <w:r w:rsidRPr="002F0FDA">
              <w:rPr>
                <w:spacing w:val="-14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z w:val="28"/>
                <w:szCs w:val="28"/>
                <w:lang w:eastAsia="en-US"/>
              </w:rPr>
              <w:t>использованных</w:t>
            </w:r>
            <w:r w:rsidRPr="002F0FDA">
              <w:rPr>
                <w:spacing w:val="-13"/>
                <w:sz w:val="28"/>
                <w:szCs w:val="28"/>
                <w:lang w:eastAsia="en-US"/>
              </w:rPr>
              <w:t xml:space="preserve"> </w:t>
            </w:r>
            <w:r w:rsidRPr="002F0FDA">
              <w:rPr>
                <w:spacing w:val="-2"/>
                <w:sz w:val="28"/>
                <w:szCs w:val="28"/>
                <w:lang w:eastAsia="en-US"/>
              </w:rPr>
              <w:t>источников</w:t>
            </w:r>
            <w:r w:rsidRPr="002F0FDA">
              <w:rPr>
                <w:sz w:val="28"/>
                <w:szCs w:val="28"/>
                <w:lang w:eastAsia="en-US"/>
              </w:rPr>
              <w:tab/>
            </w:r>
            <w:r w:rsidRPr="002F0FDA">
              <w:rPr>
                <w:spacing w:val="-5"/>
                <w:sz w:val="28"/>
                <w:szCs w:val="28"/>
                <w:lang w:eastAsia="en-US"/>
              </w:rPr>
              <w:t>19</w:t>
            </w:r>
          </w:hyperlink>
        </w:p>
        <w:p w14:paraId="0F2C8B0A" w14:textId="77777777" w:rsidR="002F0FDA" w:rsidRPr="002F0FDA" w:rsidRDefault="002F0FDA" w:rsidP="002F0FDA">
          <w:pPr>
            <w:widowControl w:val="0"/>
            <w:tabs>
              <w:tab w:val="right" w:pos="9498"/>
            </w:tabs>
            <w:autoSpaceDE w:val="0"/>
            <w:autoSpaceDN w:val="0"/>
            <w:spacing w:before="163"/>
            <w:ind w:left="140"/>
            <w:rPr>
              <w:sz w:val="28"/>
              <w:szCs w:val="28"/>
              <w:lang w:eastAsia="en-US"/>
            </w:rPr>
          </w:pPr>
          <w:r w:rsidRPr="002F0FDA">
            <w:rPr>
              <w:sz w:val="28"/>
              <w:szCs w:val="28"/>
              <w:lang w:eastAsia="en-US"/>
            </w:rPr>
            <w:t>Приложение</w:t>
          </w:r>
          <w:r w:rsidRPr="002F0FDA">
            <w:rPr>
              <w:spacing w:val="-9"/>
              <w:sz w:val="28"/>
              <w:szCs w:val="28"/>
              <w:lang w:eastAsia="en-US"/>
            </w:rPr>
            <w:t xml:space="preserve"> </w:t>
          </w:r>
          <w:r w:rsidRPr="002F0FDA">
            <w:rPr>
              <w:sz w:val="28"/>
              <w:szCs w:val="28"/>
              <w:lang w:eastAsia="en-US"/>
            </w:rPr>
            <w:t>А</w:t>
          </w:r>
          <w:r w:rsidRPr="002F0FDA">
            <w:rPr>
              <w:spacing w:val="-7"/>
              <w:sz w:val="28"/>
              <w:szCs w:val="28"/>
              <w:lang w:eastAsia="en-US"/>
            </w:rPr>
            <w:t xml:space="preserve"> </w:t>
          </w:r>
          <w:r w:rsidRPr="002F0FDA">
            <w:rPr>
              <w:sz w:val="28"/>
              <w:szCs w:val="28"/>
              <w:lang w:eastAsia="en-US"/>
            </w:rPr>
            <w:t>–</w:t>
          </w:r>
          <w:r w:rsidRPr="002F0FDA">
            <w:rPr>
              <w:spacing w:val="-8"/>
              <w:sz w:val="28"/>
              <w:szCs w:val="28"/>
              <w:lang w:eastAsia="en-US"/>
            </w:rPr>
            <w:t xml:space="preserve"> </w:t>
          </w:r>
          <w:r w:rsidRPr="002F0FDA">
            <w:rPr>
              <w:sz w:val="28"/>
              <w:szCs w:val="28"/>
              <w:lang w:eastAsia="en-US"/>
            </w:rPr>
            <w:t>Презентация</w:t>
          </w:r>
          <w:r w:rsidRPr="002F0FDA">
            <w:rPr>
              <w:spacing w:val="-9"/>
              <w:sz w:val="28"/>
              <w:szCs w:val="28"/>
              <w:lang w:eastAsia="en-US"/>
            </w:rPr>
            <w:t xml:space="preserve"> </w:t>
          </w:r>
          <w:r w:rsidRPr="002F0FDA">
            <w:rPr>
              <w:sz w:val="28"/>
              <w:szCs w:val="28"/>
              <w:lang w:eastAsia="en-US"/>
            </w:rPr>
            <w:t>«Профессиональная</w:t>
          </w:r>
          <w:r w:rsidRPr="002F0FDA">
            <w:rPr>
              <w:spacing w:val="-7"/>
              <w:sz w:val="28"/>
              <w:szCs w:val="28"/>
              <w:lang w:eastAsia="en-US"/>
            </w:rPr>
            <w:t xml:space="preserve"> </w:t>
          </w:r>
          <w:r w:rsidRPr="002F0FDA">
            <w:rPr>
              <w:sz w:val="28"/>
              <w:szCs w:val="28"/>
              <w:lang w:eastAsia="en-US"/>
            </w:rPr>
            <w:t>этика</w:t>
          </w:r>
          <w:r w:rsidRPr="002F0FDA">
            <w:rPr>
              <w:spacing w:val="-9"/>
              <w:sz w:val="28"/>
              <w:szCs w:val="28"/>
              <w:lang w:eastAsia="en-US"/>
            </w:rPr>
            <w:t xml:space="preserve"> </w:t>
          </w:r>
          <w:r w:rsidRPr="002F0FDA">
            <w:rPr>
              <w:spacing w:val="-2"/>
              <w:sz w:val="28"/>
              <w:szCs w:val="28"/>
              <w:lang w:eastAsia="en-US"/>
            </w:rPr>
            <w:t>менеджера»</w:t>
          </w:r>
          <w:r w:rsidRPr="002F0FDA">
            <w:rPr>
              <w:sz w:val="28"/>
              <w:szCs w:val="28"/>
              <w:lang w:eastAsia="en-US"/>
            </w:rPr>
            <w:tab/>
          </w:r>
          <w:r w:rsidRPr="002F0FDA">
            <w:rPr>
              <w:spacing w:val="-5"/>
              <w:sz w:val="28"/>
              <w:szCs w:val="28"/>
              <w:lang w:eastAsia="en-US"/>
            </w:rPr>
            <w:t>21</w:t>
          </w:r>
        </w:p>
      </w:sdtContent>
    </w:sdt>
    <w:p w14:paraId="10513CAB" w14:textId="77777777" w:rsidR="00AA14B1" w:rsidRDefault="00AA14B1" w:rsidP="002F0FDA">
      <w:pPr>
        <w:pStyle w:val="10"/>
        <w:tabs>
          <w:tab w:val="right" w:pos="9498"/>
        </w:tabs>
        <w:rPr>
          <w:rStyle w:val="a5"/>
          <w:noProof/>
        </w:rPr>
      </w:pPr>
    </w:p>
    <w:p w14:paraId="33EC33F9" w14:textId="77777777" w:rsidR="00AA14B1" w:rsidRDefault="00AA14B1" w:rsidP="002F0FDA">
      <w:pPr>
        <w:pStyle w:val="10"/>
        <w:tabs>
          <w:tab w:val="right" w:pos="9498"/>
        </w:tabs>
        <w:rPr>
          <w:rStyle w:val="a5"/>
          <w:noProof/>
        </w:rPr>
      </w:pPr>
    </w:p>
    <w:p w14:paraId="1FF675D0" w14:textId="77777777" w:rsidR="00AA14B1" w:rsidRDefault="00AA14B1" w:rsidP="002F0FDA">
      <w:pPr>
        <w:pStyle w:val="10"/>
        <w:tabs>
          <w:tab w:val="right" w:pos="9498"/>
        </w:tabs>
        <w:rPr>
          <w:rStyle w:val="a5"/>
          <w:noProof/>
        </w:rPr>
      </w:pPr>
    </w:p>
    <w:p w14:paraId="34DFD4E2" w14:textId="1131B792" w:rsidR="00AA14B1" w:rsidRPr="003A3959" w:rsidRDefault="00AA14B1" w:rsidP="003A3959">
      <w:pPr>
        <w:pStyle w:val="a3"/>
        <w:spacing w:after="240" w:line="360" w:lineRule="auto"/>
        <w:ind w:left="0" w:right="-1"/>
        <w:jc w:val="left"/>
        <w:rPr>
          <w:sz w:val="28"/>
          <w:szCs w:val="28"/>
          <w:lang w:eastAsia="ar-SA"/>
        </w:rPr>
      </w:pPr>
    </w:p>
    <w:p w14:paraId="138FBD4B" w14:textId="204C943E" w:rsidR="003A3959" w:rsidRPr="003A3959" w:rsidRDefault="003A3959" w:rsidP="003A3959">
      <w:pPr>
        <w:pStyle w:val="a3"/>
        <w:spacing w:after="240" w:line="360" w:lineRule="auto"/>
        <w:ind w:left="0" w:right="-1"/>
        <w:jc w:val="left"/>
        <w:rPr>
          <w:sz w:val="28"/>
          <w:szCs w:val="28"/>
          <w:lang w:eastAsia="ar-SA"/>
        </w:rPr>
      </w:pPr>
    </w:p>
    <w:p w14:paraId="5907588D" w14:textId="77777777" w:rsidR="00AA14B1" w:rsidRDefault="00AA14B1" w:rsidP="00507ADD">
      <w:pPr>
        <w:pStyle w:val="af"/>
        <w:rPr>
          <w:lang w:eastAsia="ar-SA"/>
        </w:rPr>
      </w:pPr>
      <w:r>
        <w:rPr>
          <w:lang w:eastAsia="ar-SA"/>
        </w:rPr>
        <w:br w:type="page"/>
      </w:r>
    </w:p>
    <w:p w14:paraId="4E6A9C24" w14:textId="077CC7BD" w:rsidR="00097F98" w:rsidRPr="003A3959" w:rsidRDefault="00097F98" w:rsidP="00507ADD">
      <w:pPr>
        <w:pStyle w:val="af"/>
        <w:rPr>
          <w:lang w:eastAsia="ar-SA"/>
        </w:rPr>
      </w:pPr>
      <w:r w:rsidRPr="003A3959">
        <w:rPr>
          <w:lang w:eastAsia="ar-SA"/>
        </w:rPr>
        <w:lastRenderedPageBreak/>
        <w:t>Введение</w:t>
      </w:r>
    </w:p>
    <w:p w14:paraId="5FF9B328" w14:textId="77777777" w:rsidR="002D7B9D" w:rsidRPr="005854DE" w:rsidRDefault="00097F98" w:rsidP="002D7B9D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В период с 14.04.2025 г. по 17.05.2025 г. была пройдена учебная ознакомительная практика в организации МБУ «Лазо».</w:t>
      </w:r>
      <w:r w:rsidR="000677B4" w:rsidRPr="00F52612">
        <w:rPr>
          <w:rFonts w:ascii="Times New Roman CYR" w:hAnsi="Times New Roman CYR"/>
          <w:sz w:val="28"/>
          <w:szCs w:val="28"/>
          <w:lang w:eastAsia="ar-SA"/>
        </w:rPr>
        <w:t xml:space="preserve"> Цель практики: Получение практических навыков анализа хозяйственной деятельности организации, изучение принципов управления в бюджетной сфере, ознакомление с профессиональной этикой и информационной средой менеджера. </w:t>
      </w:r>
      <w:r w:rsidR="002D7B9D" w:rsidRPr="005854DE">
        <w:rPr>
          <w:rFonts w:ascii="Times New Roman CYR" w:hAnsi="Times New Roman CYR"/>
          <w:sz w:val="28"/>
          <w:szCs w:val="28"/>
          <w:lang w:eastAsia="ar-SA"/>
        </w:rPr>
        <w:t>Практика предоставила уникальную возможность изучить процесс становления новой муниципальной структуры, ответственной за ключевые рекреационные зоны Владивостока.</w:t>
      </w:r>
    </w:p>
    <w:p w14:paraId="321FDF61" w14:textId="095B013E" w:rsidR="00D770F5" w:rsidRPr="00F52612" w:rsidRDefault="00D770F5" w:rsidP="00D770F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5854DE">
        <w:rPr>
          <w:rFonts w:ascii="Times New Roman CYR" w:hAnsi="Times New Roman CYR"/>
          <w:sz w:val="28"/>
          <w:szCs w:val="28"/>
          <w:lang w:eastAsia="ar-SA"/>
        </w:rPr>
        <w:t>Поскольку организация МБУ «Лазо» является новой (основана в 2024 году в результате слияния МАУ «ДОПВ» и МУПВ «Л</w:t>
      </w:r>
      <w:r>
        <w:rPr>
          <w:rFonts w:ascii="Times New Roman CYR" w:hAnsi="Times New Roman CYR"/>
          <w:sz w:val="28"/>
          <w:szCs w:val="28"/>
          <w:lang w:eastAsia="ar-SA"/>
        </w:rPr>
        <w:t>азо</w:t>
      </w:r>
      <w:r w:rsidRPr="005854DE">
        <w:rPr>
          <w:rFonts w:ascii="Times New Roman CYR" w:hAnsi="Times New Roman CYR"/>
          <w:sz w:val="28"/>
          <w:szCs w:val="28"/>
          <w:lang w:eastAsia="ar-SA"/>
        </w:rPr>
        <w:t>»), для исследования экономической эффективности и выявления потенциальных управленческих вызовов были взяты показатели 2020-2022 гг. организации правопредшественника – МУПВ «Лазо». Анализ данных правопредшественника критически важен для понимания исторического контекста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 и</w:t>
      </w:r>
      <w:r w:rsidRPr="005854DE">
        <w:rPr>
          <w:rFonts w:ascii="Times New Roman CYR" w:hAnsi="Times New Roman CYR"/>
          <w:sz w:val="28"/>
          <w:szCs w:val="28"/>
          <w:lang w:eastAsia="ar-SA"/>
        </w:rPr>
        <w:t xml:space="preserve"> унаследованных проблем</w:t>
      </w:r>
      <w:r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560EA4F7" w14:textId="77777777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 Задачи практики:</w:t>
      </w:r>
    </w:p>
    <w:p w14:paraId="25E45570" w14:textId="5F6E8A68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1 Изучить организационно-правовые аспекты деятельности МБУ Лазо.</w:t>
      </w:r>
    </w:p>
    <w:p w14:paraId="0EE677B8" w14:textId="2EC08E66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2 Проанализировать основные экономические показатели за </w:t>
      </w:r>
      <w:r w:rsidR="004D72C2" w:rsidRPr="00F52612">
        <w:rPr>
          <w:rFonts w:ascii="Times New Roman CYR" w:hAnsi="Times New Roman CYR"/>
          <w:sz w:val="28"/>
          <w:szCs w:val="28"/>
          <w:lang w:eastAsia="ar-SA"/>
        </w:rPr>
        <w:t>2019–2022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гг.</w:t>
      </w:r>
    </w:p>
    <w:p w14:paraId="0054E29C" w14:textId="2C23B7FF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3 Исследовать социально-экономическое положение отрасли деятельности парков отдыха и пляжей в Приморском крае.</w:t>
      </w:r>
    </w:p>
    <w:p w14:paraId="2C0B4F2C" w14:textId="71567C6A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4 Изучить основы профессиональной этики менеджера.</w:t>
      </w:r>
    </w:p>
    <w:p w14:paraId="1EC3BB0F" w14:textId="1DEFD2FD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5 Ознакомиться с профессиональными объединениями.</w:t>
      </w:r>
    </w:p>
    <w:p w14:paraId="45DAF77D" w14:textId="147DFDB8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6 Проанализировать методы управления и самоорганизации, применимые в МБУ </w:t>
      </w:r>
      <w:r w:rsidR="00085372" w:rsidRPr="00F52612">
        <w:rPr>
          <w:rFonts w:ascii="Times New Roman CYR" w:hAnsi="Times New Roman CYR"/>
          <w:sz w:val="28"/>
          <w:szCs w:val="28"/>
          <w:lang w:eastAsia="ar-SA"/>
        </w:rPr>
        <w:t>«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Лазо</w:t>
      </w:r>
      <w:r w:rsidR="00085372" w:rsidRPr="00F52612">
        <w:rPr>
          <w:rFonts w:ascii="Times New Roman CYR" w:hAnsi="Times New Roman CYR"/>
          <w:sz w:val="28"/>
          <w:szCs w:val="28"/>
          <w:lang w:eastAsia="ar-SA"/>
        </w:rPr>
        <w:t>»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161C4B24" w14:textId="65806C1B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Объект исследования: </w:t>
      </w:r>
      <w:r w:rsidR="002D7B9D" w:rsidRPr="005854DE">
        <w:rPr>
          <w:rFonts w:ascii="Times New Roman CYR" w:hAnsi="Times New Roman CYR"/>
          <w:sz w:val="28"/>
          <w:szCs w:val="28"/>
          <w:lang w:eastAsia="ar-SA"/>
        </w:rPr>
        <w:t>Муниципальное бюджетное учреждение «Лазо» (МБУ «Лазо») и его правопредшественник МУПВ «Лазо».</w:t>
      </w:r>
    </w:p>
    <w:p w14:paraId="231B1A25" w14:textId="2371A003" w:rsidR="004D72C2" w:rsidRPr="00F52612" w:rsidRDefault="000677B4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Предмет исследования: </w:t>
      </w:r>
      <w:r w:rsidR="004D72C2" w:rsidRPr="00F52612">
        <w:rPr>
          <w:rFonts w:ascii="Times New Roman CYR" w:hAnsi="Times New Roman CYR"/>
          <w:sz w:val="28"/>
          <w:szCs w:val="28"/>
          <w:lang w:eastAsia="ar-SA"/>
        </w:rPr>
        <w:t>ф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инансово-хозяйственная деятельность, система управления, профессиональная среда МБУ Лазо.</w:t>
      </w:r>
    </w:p>
    <w:p w14:paraId="66905421" w14:textId="77777777" w:rsidR="002D7B9D" w:rsidRDefault="002D7B9D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5854DE">
        <w:rPr>
          <w:rFonts w:ascii="Times New Roman CYR" w:hAnsi="Times New Roman CYR"/>
          <w:sz w:val="28"/>
          <w:szCs w:val="28"/>
          <w:lang w:eastAsia="ar-SA"/>
        </w:rPr>
        <w:t>Отрасль: деятельность в области отдыха и развлечений (деятельность парков отдыха и пляжей - ОКВЭД 93.29). Специфика отрасли включает высо</w:t>
      </w:r>
      <w:r w:rsidRPr="005854DE">
        <w:rPr>
          <w:rFonts w:ascii="Times New Roman CYR" w:hAnsi="Times New Roman CYR"/>
          <w:sz w:val="28"/>
          <w:szCs w:val="28"/>
          <w:lang w:eastAsia="ar-SA"/>
        </w:rPr>
        <w:lastRenderedPageBreak/>
        <w:t>кую социальную значимость, сезонность, зависимость от погоды и муниципального финансирования.</w:t>
      </w:r>
    </w:p>
    <w:p w14:paraId="2F2FF3DD" w14:textId="31DE6AEC" w:rsidR="00085372" w:rsidRPr="00F52612" w:rsidRDefault="002D7B9D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5854DE">
        <w:rPr>
          <w:rFonts w:ascii="Times New Roman CYR" w:hAnsi="Times New Roman CYR"/>
          <w:sz w:val="28"/>
          <w:szCs w:val="28"/>
          <w:lang w:eastAsia="ar-SA"/>
        </w:rPr>
        <w:t xml:space="preserve">Роль в развитии </w:t>
      </w:r>
      <w:r>
        <w:rPr>
          <w:rFonts w:ascii="Times New Roman CYR" w:hAnsi="Times New Roman CYR"/>
          <w:sz w:val="28"/>
          <w:szCs w:val="28"/>
          <w:lang w:eastAsia="ar-SA"/>
        </w:rPr>
        <w:t>города</w:t>
      </w:r>
      <w:r w:rsidRPr="005854DE">
        <w:rPr>
          <w:rFonts w:ascii="Times New Roman CYR" w:hAnsi="Times New Roman CYR"/>
          <w:sz w:val="28"/>
          <w:szCs w:val="28"/>
          <w:lang w:eastAsia="ar-SA"/>
        </w:rPr>
        <w:t>: МБУ «Лазо» призвано играть ключевую роль в обеспечении доступного, безопасного и комфортного отдыха жителей и гостей Владивостока на городских парках и пляжах. Учреждение способствует</w:t>
      </w:r>
      <w:r w:rsidR="000677B4" w:rsidRPr="00F52612">
        <w:rPr>
          <w:rFonts w:ascii="Times New Roman CYR" w:hAnsi="Times New Roman CYR"/>
          <w:sz w:val="28"/>
          <w:szCs w:val="28"/>
          <w:lang w:eastAsia="ar-SA"/>
        </w:rPr>
        <w:t>:</w:t>
      </w:r>
    </w:p>
    <w:p w14:paraId="09E6D41C" w14:textId="77777777" w:rsidR="00085372" w:rsidRPr="00F52612" w:rsidRDefault="00085372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0677B4" w:rsidRPr="00F52612">
        <w:rPr>
          <w:rFonts w:ascii="Times New Roman CYR" w:hAnsi="Times New Roman CYR"/>
          <w:sz w:val="28"/>
          <w:szCs w:val="28"/>
          <w:lang w:eastAsia="ar-SA"/>
        </w:rPr>
        <w:t>Повышению качества городской среды и комфорта жителей.</w:t>
      </w:r>
    </w:p>
    <w:p w14:paraId="7282AEAD" w14:textId="77777777" w:rsidR="00085372" w:rsidRPr="00F52612" w:rsidRDefault="00085372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0677B4" w:rsidRPr="00F52612">
        <w:rPr>
          <w:rFonts w:ascii="Times New Roman CYR" w:hAnsi="Times New Roman CYR"/>
          <w:sz w:val="28"/>
          <w:szCs w:val="28"/>
          <w:lang w:eastAsia="ar-SA"/>
        </w:rPr>
        <w:t>Организации культурно-досуговых мероприятий.</w:t>
      </w:r>
    </w:p>
    <w:p w14:paraId="0F3648EB" w14:textId="77777777" w:rsidR="00085372" w:rsidRPr="00F52612" w:rsidRDefault="00085372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0677B4" w:rsidRPr="00F52612">
        <w:rPr>
          <w:rFonts w:ascii="Times New Roman CYR" w:hAnsi="Times New Roman CYR"/>
          <w:sz w:val="28"/>
          <w:szCs w:val="28"/>
          <w:lang w:eastAsia="ar-SA"/>
        </w:rPr>
        <w:t>Обеспечению безопасности на водных объектах (пляжах).</w:t>
      </w:r>
    </w:p>
    <w:p w14:paraId="5403CF58" w14:textId="77777777" w:rsidR="00085372" w:rsidRPr="00F52612" w:rsidRDefault="00085372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0677B4" w:rsidRPr="00F52612">
        <w:rPr>
          <w:rFonts w:ascii="Times New Roman CYR" w:hAnsi="Times New Roman CYR"/>
          <w:sz w:val="28"/>
          <w:szCs w:val="28"/>
          <w:lang w:eastAsia="ar-SA"/>
        </w:rPr>
        <w:t>Созданию условий для семейного отдыха и оздоровления населения.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</w:t>
      </w:r>
    </w:p>
    <w:p w14:paraId="2A881FD0" w14:textId="051A65EF" w:rsidR="00085372" w:rsidRPr="00F52612" w:rsidRDefault="00085372" w:rsidP="004D72C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0677B4" w:rsidRPr="00F52612">
        <w:rPr>
          <w:rFonts w:ascii="Times New Roman CYR" w:hAnsi="Times New Roman CYR"/>
          <w:sz w:val="28"/>
          <w:szCs w:val="28"/>
          <w:lang w:eastAsia="ar-SA"/>
        </w:rPr>
        <w:t>Формированию позитивного имиджа Владивостока как привлекательного для жителей и туристов города.</w:t>
      </w:r>
    </w:p>
    <w:p w14:paraId="1B08811A" w14:textId="767D5839" w:rsidR="000677B4" w:rsidRDefault="000677B4" w:rsidP="0008537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 Место на рынке: </w:t>
      </w:r>
      <w:r w:rsidR="00085372" w:rsidRPr="00F52612">
        <w:rPr>
          <w:rFonts w:ascii="Times New Roman CYR" w:hAnsi="Times New Roman CYR"/>
          <w:sz w:val="28"/>
          <w:szCs w:val="28"/>
          <w:lang w:eastAsia="ar-SA"/>
        </w:rPr>
        <w:t>я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вляется муниципальным оператором ключевых рекреационных зон города Владивостока. Занимает доминирующее положение на рынке услуг муниципальных парков и пляжей города.</w:t>
      </w:r>
    </w:p>
    <w:p w14:paraId="2B776AB9" w14:textId="77777777" w:rsidR="005854DE" w:rsidRPr="005854DE" w:rsidRDefault="005854DE" w:rsidP="005854DE">
      <w:pPr>
        <w:pStyle w:val="a3"/>
        <w:spacing w:line="360" w:lineRule="auto"/>
        <w:ind w:right="-1" w:firstLine="709"/>
        <w:rPr>
          <w:rFonts w:ascii="Times New Roman CYR" w:hAnsi="Times New Roman CYR"/>
          <w:sz w:val="28"/>
          <w:szCs w:val="28"/>
          <w:lang w:eastAsia="ar-SA"/>
        </w:rPr>
      </w:pPr>
    </w:p>
    <w:p w14:paraId="5CA855CB" w14:textId="77777777" w:rsidR="005854DE" w:rsidRPr="005854DE" w:rsidRDefault="005854DE" w:rsidP="00D770F5">
      <w:pPr>
        <w:pStyle w:val="a3"/>
        <w:spacing w:line="360" w:lineRule="auto"/>
        <w:ind w:left="0" w:right="-1"/>
        <w:rPr>
          <w:rFonts w:ascii="Times New Roman CYR" w:hAnsi="Times New Roman CYR"/>
          <w:sz w:val="28"/>
          <w:szCs w:val="28"/>
          <w:lang w:eastAsia="ar-SA"/>
        </w:rPr>
      </w:pPr>
    </w:p>
    <w:p w14:paraId="666A0C74" w14:textId="1E9CA091" w:rsidR="005854DE" w:rsidRPr="00F52612" w:rsidRDefault="005854DE" w:rsidP="005854DE">
      <w:pPr>
        <w:pStyle w:val="a3"/>
        <w:spacing w:line="360" w:lineRule="auto"/>
        <w:ind w:right="-1" w:firstLine="709"/>
        <w:rPr>
          <w:rFonts w:ascii="Times New Roman CYR" w:hAnsi="Times New Roman CYR"/>
          <w:sz w:val="28"/>
          <w:szCs w:val="28"/>
          <w:lang w:eastAsia="ar-SA"/>
        </w:rPr>
      </w:pPr>
    </w:p>
    <w:p w14:paraId="133ADB7E" w14:textId="307E4081" w:rsidR="000A744A" w:rsidRPr="00F52612" w:rsidRDefault="00097F98" w:rsidP="00F52612">
      <w:pPr>
        <w:pStyle w:val="1"/>
        <w:rPr>
          <w:lang w:eastAsia="ar-SA"/>
        </w:rPr>
      </w:pPr>
      <w:r w:rsidRPr="00F52612">
        <w:rPr>
          <w:lang w:eastAsia="ar-SA"/>
        </w:rPr>
        <w:br w:type="page"/>
      </w:r>
      <w:bookmarkStart w:id="3" w:name="_Toc205148974"/>
      <w:bookmarkStart w:id="4" w:name="_Toc205149048"/>
      <w:r w:rsidR="000A744A" w:rsidRPr="00F52612">
        <w:rPr>
          <w:lang w:eastAsia="ar-SA"/>
        </w:rPr>
        <w:lastRenderedPageBreak/>
        <w:t>1</w:t>
      </w:r>
      <w:r w:rsidR="00E57305" w:rsidRPr="00F52612">
        <w:rPr>
          <w:lang w:eastAsia="ar-SA"/>
        </w:rPr>
        <w:t xml:space="preserve"> </w:t>
      </w:r>
      <w:r w:rsidR="000A744A" w:rsidRPr="00F52612">
        <w:rPr>
          <w:lang w:eastAsia="ar-SA"/>
        </w:rPr>
        <w:t>Характеристика предприятия</w:t>
      </w:r>
      <w:bookmarkEnd w:id="3"/>
      <w:bookmarkEnd w:id="4"/>
    </w:p>
    <w:p w14:paraId="17DD3990" w14:textId="7A132B46" w:rsidR="000A744A" w:rsidRPr="00F52612" w:rsidRDefault="00E57305" w:rsidP="00F52612">
      <w:pPr>
        <w:pStyle w:val="af1"/>
      </w:pPr>
      <w:r w:rsidRPr="00F52612">
        <w:t xml:space="preserve">1.1 </w:t>
      </w:r>
      <w:r w:rsidR="000A744A" w:rsidRPr="00F52612">
        <w:t>Паспорт организации</w:t>
      </w:r>
    </w:p>
    <w:p w14:paraId="1CF60449" w14:textId="696A7E2D" w:rsidR="000A744A" w:rsidRPr="00F52612" w:rsidRDefault="000A744A" w:rsidP="00E0065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Название организации: </w:t>
      </w:r>
      <w:bookmarkStart w:id="5" w:name="_Hlk200578798"/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Муниципальное бюджетное учреждение Лазо (МБУ 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>«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Лазо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>»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).  </w:t>
      </w:r>
      <w:bookmarkEnd w:id="5"/>
    </w:p>
    <w:p w14:paraId="250F1620" w14:textId="6C7C782B" w:rsidR="000A744A" w:rsidRPr="00F52612" w:rsidRDefault="000A744A" w:rsidP="00E0065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bookmarkStart w:id="6" w:name="_Hlk200578870"/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Регион расположения: </w:t>
      </w:r>
      <w:r w:rsidR="00085372" w:rsidRPr="00F52612">
        <w:rPr>
          <w:rFonts w:ascii="Times New Roman CYR" w:hAnsi="Times New Roman CYR"/>
          <w:sz w:val="28"/>
          <w:szCs w:val="28"/>
          <w:lang w:eastAsia="ar-SA"/>
        </w:rPr>
        <w:t>г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ород Владивосток, Приморский край.  </w:t>
      </w:r>
    </w:p>
    <w:p w14:paraId="4ED0868B" w14:textId="7CD68CBB" w:rsidR="000A744A" w:rsidRPr="00F52612" w:rsidRDefault="000A744A" w:rsidP="00E0065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Форма собственности: </w:t>
      </w:r>
      <w:r w:rsidR="00085372" w:rsidRPr="00F52612">
        <w:rPr>
          <w:rFonts w:ascii="Times New Roman CYR" w:hAnsi="Times New Roman CYR"/>
          <w:sz w:val="28"/>
          <w:szCs w:val="28"/>
          <w:lang w:eastAsia="ar-SA"/>
        </w:rPr>
        <w:t>м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униципальная собственность.  </w:t>
      </w:r>
    </w:p>
    <w:p w14:paraId="5F242DB5" w14:textId="1DCE788E" w:rsidR="00013058" w:rsidRPr="00F52612" w:rsidRDefault="00013058" w:rsidP="00E0065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Правопредшественники: </w:t>
      </w:r>
      <w:r w:rsidR="00085372" w:rsidRPr="00F52612">
        <w:rPr>
          <w:rFonts w:ascii="Times New Roman CYR" w:hAnsi="Times New Roman CYR"/>
          <w:sz w:val="28"/>
          <w:szCs w:val="28"/>
          <w:lang w:eastAsia="ar-SA"/>
        </w:rPr>
        <w:t>у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чреждение образовалось в результате слияния МАУ 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>«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ДОПВ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>»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и МУПВ 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>«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ЛАЗО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>»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в 2024 году.</w:t>
      </w:r>
    </w:p>
    <w:p w14:paraId="30C64FD3" w14:textId="6BC832AE" w:rsidR="000A744A" w:rsidRPr="00F52612" w:rsidRDefault="000A744A" w:rsidP="00E0065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Основная деятельность: </w:t>
      </w:r>
      <w:r w:rsidR="00085372" w:rsidRPr="00F52612">
        <w:rPr>
          <w:rFonts w:ascii="Times New Roman CYR" w:hAnsi="Times New Roman CYR"/>
          <w:sz w:val="28"/>
          <w:szCs w:val="28"/>
          <w:lang w:eastAsia="ar-SA"/>
        </w:rPr>
        <w:t>д</w:t>
      </w:r>
      <w:r w:rsidR="006D66F7" w:rsidRPr="00F52612">
        <w:rPr>
          <w:rFonts w:ascii="Times New Roman CYR" w:hAnsi="Times New Roman CYR"/>
          <w:sz w:val="28"/>
          <w:szCs w:val="28"/>
          <w:lang w:eastAsia="ar-SA"/>
        </w:rPr>
        <w:t>еятельность парков отдыха и пляжей</w:t>
      </w:r>
    </w:p>
    <w:bookmarkEnd w:id="6"/>
    <w:p w14:paraId="2C8C33E1" w14:textId="77777777" w:rsidR="004D61CB" w:rsidRPr="00F52612" w:rsidRDefault="004D61CB" w:rsidP="004D61C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К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 xml:space="preserve">онтактная информация: </w:t>
      </w:r>
    </w:p>
    <w:p w14:paraId="431CF804" w14:textId="4B126563" w:rsidR="004D61CB" w:rsidRPr="00F52612" w:rsidRDefault="004D61CB" w:rsidP="004D61C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Адрес: 690005, г. Владивосток, ул. Светланская, 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 xml:space="preserve">д. 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131, 2-й этаж</w:t>
      </w:r>
    </w:p>
    <w:p w14:paraId="74629FFD" w14:textId="0C75FBD1" w:rsidR="004D61CB" w:rsidRPr="00F52612" w:rsidRDefault="004D61CB" w:rsidP="004D61C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Pr="00F52612">
        <w:rPr>
          <w:rFonts w:ascii="Times New Roman CYR" w:hAnsi="Times New Roman CYR"/>
          <w:sz w:val="28"/>
          <w:szCs w:val="28"/>
          <w:lang w:val="en-US" w:eastAsia="ar-SA"/>
        </w:rPr>
        <w:t>E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-</w:t>
      </w:r>
      <w:r w:rsidRPr="00F52612">
        <w:rPr>
          <w:rFonts w:ascii="Times New Roman CYR" w:hAnsi="Times New Roman CYR"/>
          <w:sz w:val="28"/>
          <w:szCs w:val="28"/>
          <w:lang w:val="en-US" w:eastAsia="ar-SA"/>
        </w:rPr>
        <w:t>mail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: </w:t>
      </w:r>
      <w:r w:rsidRPr="00F52612">
        <w:rPr>
          <w:rFonts w:ascii="Times New Roman CYR" w:hAnsi="Times New Roman CYR"/>
          <w:sz w:val="28"/>
          <w:szCs w:val="28"/>
          <w:lang w:val="en-US" w:eastAsia="ar-SA"/>
        </w:rPr>
        <w:t>Parki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-</w:t>
      </w:r>
      <w:proofErr w:type="spellStart"/>
      <w:r w:rsidRPr="00F52612">
        <w:rPr>
          <w:rFonts w:ascii="Times New Roman CYR" w:hAnsi="Times New Roman CYR"/>
          <w:sz w:val="28"/>
          <w:szCs w:val="28"/>
          <w:lang w:val="en-US" w:eastAsia="ar-SA"/>
        </w:rPr>
        <w:t>vl</w:t>
      </w:r>
      <w:proofErr w:type="spellEnd"/>
      <w:r w:rsidRPr="00F52612">
        <w:rPr>
          <w:rFonts w:ascii="Times New Roman CYR" w:hAnsi="Times New Roman CYR"/>
          <w:sz w:val="28"/>
          <w:szCs w:val="28"/>
          <w:lang w:eastAsia="ar-SA"/>
        </w:rPr>
        <w:t>@</w:t>
      </w:r>
      <w:r w:rsidRPr="00F52612">
        <w:rPr>
          <w:rFonts w:ascii="Times New Roman CYR" w:hAnsi="Times New Roman CYR"/>
          <w:sz w:val="28"/>
          <w:szCs w:val="28"/>
          <w:lang w:val="en-US" w:eastAsia="ar-SA"/>
        </w:rPr>
        <w:t>mail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.</w:t>
      </w:r>
      <w:proofErr w:type="spellStart"/>
      <w:r w:rsidRPr="00F52612">
        <w:rPr>
          <w:rFonts w:ascii="Times New Roman CYR" w:hAnsi="Times New Roman CYR"/>
          <w:sz w:val="28"/>
          <w:szCs w:val="28"/>
          <w:lang w:val="en-US" w:eastAsia="ar-SA"/>
        </w:rPr>
        <w:t>ru</w:t>
      </w:r>
      <w:proofErr w:type="spellEnd"/>
    </w:p>
    <w:p w14:paraId="3E49E76B" w14:textId="7CA206A3" w:rsidR="000A744A" w:rsidRPr="00F52612" w:rsidRDefault="000A744A" w:rsidP="0001305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Руководящий состав: </w:t>
      </w:r>
      <w:r w:rsidR="00085372" w:rsidRPr="00F52612">
        <w:rPr>
          <w:rFonts w:ascii="Times New Roman CYR" w:hAnsi="Times New Roman CYR"/>
          <w:sz w:val="28"/>
          <w:szCs w:val="28"/>
          <w:lang w:eastAsia="ar-SA"/>
        </w:rPr>
        <w:t>д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иректор </w:t>
      </w:r>
      <w:r w:rsidR="004D61CB" w:rsidRPr="00F52612">
        <w:rPr>
          <w:rFonts w:ascii="Times New Roman CYR" w:hAnsi="Times New Roman CYR"/>
          <w:sz w:val="28"/>
          <w:szCs w:val="28"/>
          <w:lang w:eastAsia="ar-SA"/>
        </w:rPr>
        <w:t>Чернецов Артем Александрович</w:t>
      </w:r>
      <w:r w:rsidR="00013058" w:rsidRPr="00F52612">
        <w:rPr>
          <w:rFonts w:ascii="Times New Roman CYR" w:hAnsi="Times New Roman CYR"/>
          <w:sz w:val="28"/>
          <w:szCs w:val="28"/>
          <w:lang w:eastAsia="ar-SA"/>
        </w:rPr>
        <w:t>.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</w:t>
      </w:r>
    </w:p>
    <w:p w14:paraId="4FDD0CA2" w14:textId="0AAC9B25" w:rsidR="00927AA4" w:rsidRPr="00F52612" w:rsidRDefault="00927AA4" w:rsidP="0001305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Организационная структура организации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2B3EA4">
        <w:rPr>
          <w:rFonts w:ascii="Times New Roman CYR" w:hAnsi="Times New Roman CYR"/>
          <w:sz w:val="28"/>
          <w:szCs w:val="28"/>
          <w:lang w:eastAsia="ar-SA"/>
        </w:rPr>
        <w:t xml:space="preserve">представлена на </w:t>
      </w:r>
      <w:r w:rsidR="00AB7E99" w:rsidRPr="00F52612">
        <w:rPr>
          <w:rFonts w:ascii="Times New Roman CYR" w:hAnsi="Times New Roman CYR"/>
          <w:sz w:val="28"/>
          <w:szCs w:val="28"/>
          <w:lang w:eastAsia="ar-SA"/>
        </w:rPr>
        <w:t>рисун</w:t>
      </w:r>
      <w:r w:rsidR="002B3EA4">
        <w:rPr>
          <w:rFonts w:ascii="Times New Roman CYR" w:hAnsi="Times New Roman CYR"/>
          <w:sz w:val="28"/>
          <w:szCs w:val="28"/>
          <w:lang w:eastAsia="ar-SA"/>
        </w:rPr>
        <w:t>ке 1.</w:t>
      </w:r>
    </w:p>
    <w:p w14:paraId="0ABDBCEF" w14:textId="323CB8CA" w:rsidR="00927AA4" w:rsidRPr="00F52612" w:rsidRDefault="00927AA4" w:rsidP="00927AA4">
      <w:pPr>
        <w:pStyle w:val="a3"/>
        <w:spacing w:line="360" w:lineRule="auto"/>
        <w:ind w:left="0" w:right="-1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noProof/>
          <w:sz w:val="28"/>
          <w:szCs w:val="28"/>
          <w:lang w:eastAsia="ar-SA"/>
        </w:rPr>
        <w:drawing>
          <wp:inline distT="0" distB="0" distL="0" distR="0" wp14:anchorId="6E4F35A3" wp14:editId="23EFD7BF">
            <wp:extent cx="6161580" cy="3432192"/>
            <wp:effectExtent l="0" t="0" r="0" b="0"/>
            <wp:docPr id="1093132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315" cy="3450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6B9BDB" w14:textId="65DF7FD8" w:rsidR="00AB7E99" w:rsidRDefault="00AB7E99" w:rsidP="00AB7E99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Рисунок 1 - Организационная структура МБУ «Лазо»</w:t>
      </w:r>
    </w:p>
    <w:p w14:paraId="1BBCB940" w14:textId="728C65F5" w:rsidR="002B3EA4" w:rsidRPr="00F52612" w:rsidRDefault="00C96B65" w:rsidP="00AB7E99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C96B65">
        <w:rPr>
          <w:rFonts w:ascii="Times New Roman CYR" w:hAnsi="Times New Roman CYR"/>
          <w:sz w:val="28"/>
          <w:szCs w:val="28"/>
          <w:lang w:eastAsia="ar-SA"/>
        </w:rPr>
        <w:t xml:space="preserve">Исходя из списка должностей и их группировки (несмотря на противоречивость), наиболее </w:t>
      </w:r>
      <w:r w:rsidR="002D7B9D">
        <w:rPr>
          <w:rFonts w:ascii="Times New Roman CYR" w:hAnsi="Times New Roman CYR"/>
          <w:sz w:val="28"/>
          <w:szCs w:val="28"/>
          <w:lang w:eastAsia="ar-SA"/>
        </w:rPr>
        <w:t>подходящим</w:t>
      </w:r>
      <w:r w:rsidRPr="00C96B65">
        <w:rPr>
          <w:rFonts w:ascii="Times New Roman CYR" w:hAnsi="Times New Roman CYR"/>
          <w:sz w:val="28"/>
          <w:szCs w:val="28"/>
          <w:lang w:eastAsia="ar-SA"/>
        </w:rPr>
        <w:t xml:space="preserve"> тип</w:t>
      </w:r>
      <w:r w:rsidR="002D7B9D">
        <w:rPr>
          <w:rFonts w:ascii="Times New Roman CYR" w:hAnsi="Times New Roman CYR"/>
          <w:sz w:val="28"/>
          <w:szCs w:val="28"/>
          <w:lang w:eastAsia="ar-SA"/>
        </w:rPr>
        <w:t>ом</w:t>
      </w:r>
      <w:r w:rsidRPr="00C96B65">
        <w:rPr>
          <w:rFonts w:ascii="Times New Roman CYR" w:hAnsi="Times New Roman CYR"/>
          <w:sz w:val="28"/>
          <w:szCs w:val="28"/>
          <w:lang w:eastAsia="ar-SA"/>
        </w:rPr>
        <w:t xml:space="preserve"> организационной структуры 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МБУ «Лазо» </w:t>
      </w:r>
      <w:r w:rsidR="002D7B9D">
        <w:rPr>
          <w:rFonts w:ascii="Times New Roman CYR" w:hAnsi="Times New Roman CYR"/>
          <w:sz w:val="28"/>
          <w:szCs w:val="28"/>
          <w:lang w:eastAsia="ar-SA"/>
        </w:rPr>
        <w:t>можно считать</w:t>
      </w:r>
      <w:r w:rsidRPr="00C96B65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>
        <w:rPr>
          <w:rFonts w:ascii="Times New Roman CYR" w:hAnsi="Times New Roman CYR"/>
          <w:sz w:val="28"/>
          <w:szCs w:val="28"/>
          <w:lang w:eastAsia="ar-SA"/>
        </w:rPr>
        <w:t>л</w:t>
      </w:r>
      <w:r w:rsidRPr="00C96B65">
        <w:rPr>
          <w:rFonts w:ascii="Times New Roman CYR" w:hAnsi="Times New Roman CYR"/>
          <w:sz w:val="28"/>
          <w:szCs w:val="28"/>
          <w:lang w:eastAsia="ar-SA"/>
        </w:rPr>
        <w:t>инейно-функциональн</w:t>
      </w:r>
      <w:r w:rsidR="002D7B9D">
        <w:rPr>
          <w:rFonts w:ascii="Times New Roman CYR" w:hAnsi="Times New Roman CYR"/>
          <w:sz w:val="28"/>
          <w:szCs w:val="28"/>
          <w:lang w:eastAsia="ar-SA"/>
        </w:rPr>
        <w:t>ую структуру</w:t>
      </w:r>
      <w:r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0E8CF340" w14:textId="335CF6E8" w:rsidR="000A744A" w:rsidRPr="00F52612" w:rsidRDefault="00E57305" w:rsidP="00F52612">
      <w:pPr>
        <w:pStyle w:val="af1"/>
        <w:rPr>
          <w:lang w:eastAsia="ar-SA"/>
        </w:rPr>
      </w:pPr>
      <w:r w:rsidRPr="00F52612">
        <w:rPr>
          <w:lang w:eastAsia="ar-SA"/>
        </w:rPr>
        <w:lastRenderedPageBreak/>
        <w:t xml:space="preserve">1.2 </w:t>
      </w:r>
      <w:r w:rsidR="000A744A" w:rsidRPr="00F52612">
        <w:rPr>
          <w:lang w:eastAsia="ar-SA"/>
        </w:rPr>
        <w:t>Анализ финансово-хозяйственной деятельности</w:t>
      </w:r>
    </w:p>
    <w:p w14:paraId="3DADF1A5" w14:textId="179D32E6" w:rsidR="00326F82" w:rsidRDefault="002B3EA4" w:rsidP="00AB7E99">
      <w:pPr>
        <w:pStyle w:val="3"/>
        <w:shd w:val="clear" w:color="auto" w:fill="FFFFFF"/>
        <w:spacing w:before="0" w:after="120" w:line="390" w:lineRule="atLeast"/>
        <w:ind w:firstLine="709"/>
        <w:textAlignment w:val="baseline"/>
        <w:rPr>
          <w:rFonts w:ascii="Times New Roman CYR" w:hAnsi="Times New Roman CYR" w:cs="Times New Roman"/>
          <w:color w:val="000000"/>
          <w:sz w:val="28"/>
          <w:szCs w:val="28"/>
        </w:rPr>
      </w:pPr>
      <w:bookmarkStart w:id="7" w:name="_Toc205148975"/>
      <w:bookmarkStart w:id="8" w:name="_Toc205149049"/>
      <w:r w:rsidRPr="002B3EA4">
        <w:rPr>
          <w:rFonts w:ascii="Times New Roman CYR" w:hAnsi="Times New Roman CYR" w:cs="Times New Roman"/>
          <w:color w:val="000000"/>
          <w:sz w:val="28"/>
          <w:szCs w:val="28"/>
        </w:rPr>
        <w:t>Основные экономические характеристики МБУ «Лазо»</w:t>
      </w:r>
      <w:r>
        <w:rPr>
          <w:rFonts w:ascii="Times New Roman CYR" w:hAnsi="Times New Roman CYR" w:cs="Times New Roman"/>
          <w:color w:val="000000"/>
          <w:sz w:val="28"/>
          <w:szCs w:val="28"/>
        </w:rPr>
        <w:t xml:space="preserve"> </w:t>
      </w:r>
      <w:r w:rsidRPr="002B3EA4">
        <w:rPr>
          <w:rFonts w:ascii="Times New Roman CYR" w:hAnsi="Times New Roman CYR" w:cs="Times New Roman"/>
          <w:color w:val="000000"/>
          <w:sz w:val="28"/>
          <w:szCs w:val="28"/>
        </w:rPr>
        <w:t>приведены в таблице 1</w:t>
      </w:r>
      <w:bookmarkStart w:id="9" w:name="_Hlk200578950"/>
      <w:bookmarkEnd w:id="7"/>
      <w:bookmarkEnd w:id="8"/>
      <w:r>
        <w:rPr>
          <w:rFonts w:ascii="Times New Roman CYR" w:hAnsi="Times New Roman CYR" w:cs="Times New Roman"/>
          <w:color w:val="000000"/>
          <w:sz w:val="28"/>
          <w:szCs w:val="28"/>
        </w:rPr>
        <w:t>.</w:t>
      </w:r>
    </w:p>
    <w:p w14:paraId="750D12F0" w14:textId="237AA42A" w:rsidR="002B3EA4" w:rsidRPr="002B3EA4" w:rsidRDefault="002B3EA4" w:rsidP="002B3EA4">
      <w:pPr>
        <w:rPr>
          <w:rFonts w:ascii="Times New Roman CYR" w:hAnsi="Times New Roman CYR"/>
        </w:rPr>
      </w:pPr>
      <w:r w:rsidRPr="002B3EA4">
        <w:rPr>
          <w:rFonts w:ascii="Times New Roman CYR" w:hAnsi="Times New Roman CYR"/>
          <w:sz w:val="28"/>
          <w:szCs w:val="28"/>
        </w:rPr>
        <w:t xml:space="preserve">Таблица 1 – Основные </w:t>
      </w:r>
      <w:r>
        <w:rPr>
          <w:rFonts w:ascii="Times New Roman CYR" w:hAnsi="Times New Roman CYR"/>
          <w:sz w:val="28"/>
          <w:szCs w:val="28"/>
        </w:rPr>
        <w:t xml:space="preserve">финансовые показатели 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МБУ «Лазо»</w:t>
      </w:r>
    </w:p>
    <w:p w14:paraId="3DE1CB85" w14:textId="2586DA51" w:rsidR="00F1373A" w:rsidRPr="002B3EA4" w:rsidRDefault="002B3EA4" w:rsidP="002B3EA4">
      <w:pPr>
        <w:pStyle w:val="af3"/>
        <w:tabs>
          <w:tab w:val="left" w:pos="7605"/>
        </w:tabs>
        <w:spacing w:after="120" w:line="240" w:lineRule="auto"/>
        <w:ind w:left="0" w:firstLine="709"/>
        <w:contextualSpacing w:val="0"/>
        <w:jc w:val="right"/>
        <w:rPr>
          <w:rFonts w:ascii="Times New Roman" w:hAnsi="Times New Roman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В тысячах рублей</w:t>
      </w:r>
    </w:p>
    <w:tbl>
      <w:tblPr>
        <w:tblW w:w="9639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851"/>
        <w:gridCol w:w="850"/>
        <w:gridCol w:w="851"/>
        <w:gridCol w:w="1275"/>
        <w:gridCol w:w="1418"/>
        <w:gridCol w:w="1134"/>
        <w:gridCol w:w="1417"/>
      </w:tblGrid>
      <w:tr w:rsidR="002B3EA4" w:rsidRPr="00084500" w14:paraId="6FCD2144" w14:textId="56EFEE31" w:rsidTr="00D302CA">
        <w:tc>
          <w:tcPr>
            <w:tcW w:w="1843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51C2161" w14:textId="51C3C915" w:rsidR="000914BD" w:rsidRPr="00084500" w:rsidRDefault="000914BD" w:rsidP="000914BD">
            <w:pPr>
              <w:jc w:val="center"/>
              <w:rPr>
                <w:rFonts w:ascii="Times New Roman CYR" w:hAnsi="Times New Roman CYR"/>
                <w:b/>
                <w:bCs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>Показатели</w:t>
            </w:r>
          </w:p>
        </w:tc>
        <w:tc>
          <w:tcPr>
            <w:tcW w:w="851" w:type="dxa"/>
            <w:vMerge w:val="restart"/>
            <w:vAlign w:val="center"/>
          </w:tcPr>
          <w:p w14:paraId="30275FFC" w14:textId="0D6AD789" w:rsidR="000914BD" w:rsidRPr="00084500" w:rsidRDefault="000914BD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85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890A120" w14:textId="56DB6B26" w:rsidR="000914BD" w:rsidRPr="00084500" w:rsidRDefault="000914BD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 xml:space="preserve">2021 </w:t>
            </w:r>
          </w:p>
        </w:tc>
        <w:tc>
          <w:tcPr>
            <w:tcW w:w="851" w:type="dxa"/>
            <w:vMerge w:val="restart"/>
            <w:vAlign w:val="center"/>
          </w:tcPr>
          <w:p w14:paraId="29747CC9" w14:textId="3AAA7C7A" w:rsidR="000914BD" w:rsidRPr="00084500" w:rsidRDefault="000914BD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 xml:space="preserve">2022 </w:t>
            </w:r>
          </w:p>
        </w:tc>
        <w:tc>
          <w:tcPr>
            <w:tcW w:w="5244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A83272" w14:textId="319DCBD8" w:rsidR="000914BD" w:rsidRPr="00084500" w:rsidRDefault="000914BD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>Отклонения</w:t>
            </w:r>
          </w:p>
        </w:tc>
      </w:tr>
      <w:tr w:rsidR="002B3EA4" w:rsidRPr="00084500" w14:paraId="07A35C63" w14:textId="77777777" w:rsidTr="00D302CA">
        <w:tc>
          <w:tcPr>
            <w:tcW w:w="1843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12F5FC" w14:textId="77777777" w:rsidR="000914BD" w:rsidRPr="00084500" w:rsidRDefault="000914BD" w:rsidP="000914B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B73B41E" w14:textId="77777777" w:rsidR="000914BD" w:rsidRPr="00084500" w:rsidRDefault="000914BD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0D1A834" w14:textId="77777777" w:rsidR="000914BD" w:rsidRPr="00084500" w:rsidRDefault="000914BD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362ED3C5" w14:textId="77777777" w:rsidR="000914BD" w:rsidRPr="00084500" w:rsidRDefault="000914BD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7EF03A" w14:textId="46CAB713" w:rsidR="000914BD" w:rsidRPr="00084500" w:rsidRDefault="00084500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>А</w:t>
            </w:r>
            <w:r w:rsidR="000914BD" w:rsidRPr="00084500">
              <w:rPr>
                <w:sz w:val="20"/>
                <w:szCs w:val="20"/>
              </w:rPr>
              <w:t>бсолютное</w:t>
            </w:r>
            <w:r w:rsidRPr="00084500">
              <w:rPr>
                <w:sz w:val="20"/>
                <w:szCs w:val="20"/>
              </w:rPr>
              <w:t xml:space="preserve"> 2022 </w:t>
            </w:r>
            <w:r>
              <w:rPr>
                <w:sz w:val="20"/>
                <w:szCs w:val="20"/>
              </w:rPr>
              <w:t>к</w:t>
            </w:r>
            <w:r w:rsidRPr="00084500"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1418" w:type="dxa"/>
            <w:vAlign w:val="center"/>
          </w:tcPr>
          <w:p w14:paraId="49D2BBBC" w14:textId="0B656582" w:rsidR="000914BD" w:rsidRPr="00084500" w:rsidRDefault="00084500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>О</w:t>
            </w:r>
            <w:r w:rsidR="000914BD" w:rsidRPr="00084500">
              <w:rPr>
                <w:sz w:val="20"/>
                <w:szCs w:val="20"/>
              </w:rPr>
              <w:t>тносительное</w:t>
            </w:r>
            <w:r w:rsidRPr="00084500">
              <w:rPr>
                <w:sz w:val="20"/>
                <w:szCs w:val="20"/>
              </w:rPr>
              <w:t xml:space="preserve"> 2022 </w:t>
            </w:r>
            <w:r>
              <w:rPr>
                <w:sz w:val="20"/>
                <w:szCs w:val="20"/>
              </w:rPr>
              <w:t>к</w:t>
            </w:r>
            <w:r w:rsidRPr="00084500">
              <w:rPr>
                <w:sz w:val="20"/>
                <w:szCs w:val="20"/>
              </w:rPr>
              <w:t xml:space="preserve"> 2020</w:t>
            </w:r>
            <w:r w:rsidR="000914BD" w:rsidRPr="00084500">
              <w:rPr>
                <w:sz w:val="20"/>
                <w:szCs w:val="20"/>
              </w:rPr>
              <w:t>, %</w:t>
            </w:r>
          </w:p>
        </w:tc>
        <w:tc>
          <w:tcPr>
            <w:tcW w:w="1134" w:type="dxa"/>
            <w:vAlign w:val="center"/>
          </w:tcPr>
          <w:p w14:paraId="3478ECE5" w14:textId="78435DA2" w:rsidR="000914BD" w:rsidRPr="00084500" w:rsidRDefault="00084500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 xml:space="preserve">Абсолютное 2022 </w:t>
            </w:r>
            <w:r>
              <w:rPr>
                <w:sz w:val="20"/>
                <w:szCs w:val="20"/>
              </w:rPr>
              <w:t>к</w:t>
            </w:r>
            <w:r w:rsidRPr="00084500">
              <w:rPr>
                <w:sz w:val="20"/>
                <w:szCs w:val="20"/>
              </w:rPr>
              <w:t xml:space="preserve"> 2021</w:t>
            </w:r>
          </w:p>
        </w:tc>
        <w:tc>
          <w:tcPr>
            <w:tcW w:w="1417" w:type="dxa"/>
            <w:vAlign w:val="center"/>
          </w:tcPr>
          <w:p w14:paraId="1E24DF9D" w14:textId="0D5747E6" w:rsidR="000914BD" w:rsidRPr="00084500" w:rsidRDefault="00084500" w:rsidP="000914BD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>О</w:t>
            </w:r>
            <w:r w:rsidR="000914BD" w:rsidRPr="00084500">
              <w:rPr>
                <w:sz w:val="20"/>
                <w:szCs w:val="20"/>
              </w:rPr>
              <w:t>тносительное</w:t>
            </w:r>
            <w:r w:rsidRPr="00084500">
              <w:rPr>
                <w:sz w:val="20"/>
                <w:szCs w:val="20"/>
              </w:rPr>
              <w:t xml:space="preserve"> 2022 </w:t>
            </w:r>
            <w:r>
              <w:rPr>
                <w:sz w:val="20"/>
                <w:szCs w:val="20"/>
              </w:rPr>
              <w:t>к</w:t>
            </w:r>
            <w:r w:rsidRPr="00084500">
              <w:rPr>
                <w:sz w:val="20"/>
                <w:szCs w:val="20"/>
              </w:rPr>
              <w:t xml:space="preserve"> 2021</w:t>
            </w:r>
            <w:r w:rsidR="000914BD" w:rsidRPr="00084500">
              <w:rPr>
                <w:sz w:val="20"/>
                <w:szCs w:val="20"/>
              </w:rPr>
              <w:t>, %</w:t>
            </w:r>
          </w:p>
        </w:tc>
      </w:tr>
      <w:tr w:rsidR="009657E2" w:rsidRPr="00084500" w14:paraId="6BFD9C0A" w14:textId="3AA43880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D98FE9" w14:textId="55000D9F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Основные средства</w:t>
            </w:r>
          </w:p>
        </w:tc>
        <w:tc>
          <w:tcPr>
            <w:tcW w:w="851" w:type="dxa"/>
            <w:vAlign w:val="bottom"/>
          </w:tcPr>
          <w:p w14:paraId="3C1F1E15" w14:textId="1E86A90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66 663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35EA08FF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65 066</w:t>
            </w:r>
          </w:p>
        </w:tc>
        <w:tc>
          <w:tcPr>
            <w:tcW w:w="851" w:type="dxa"/>
            <w:vAlign w:val="bottom"/>
          </w:tcPr>
          <w:p w14:paraId="683424C5" w14:textId="1082326A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63 775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50D797F" w14:textId="643BFD7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-2 888</w:t>
            </w:r>
          </w:p>
        </w:tc>
        <w:tc>
          <w:tcPr>
            <w:tcW w:w="1418" w:type="dxa"/>
            <w:vAlign w:val="bottom"/>
          </w:tcPr>
          <w:p w14:paraId="39F211C5" w14:textId="78A2A14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-4,33</w:t>
            </w:r>
          </w:p>
        </w:tc>
        <w:tc>
          <w:tcPr>
            <w:tcW w:w="1134" w:type="dxa"/>
            <w:vAlign w:val="bottom"/>
          </w:tcPr>
          <w:p w14:paraId="49184E5B" w14:textId="250B560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-1 291</w:t>
            </w:r>
          </w:p>
        </w:tc>
        <w:tc>
          <w:tcPr>
            <w:tcW w:w="1417" w:type="dxa"/>
            <w:vAlign w:val="bottom"/>
          </w:tcPr>
          <w:p w14:paraId="4482DA51" w14:textId="255E398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-1,98</w:t>
            </w:r>
          </w:p>
        </w:tc>
      </w:tr>
      <w:tr w:rsidR="009657E2" w:rsidRPr="00084500" w14:paraId="7CFE0E47" w14:textId="6AFE266C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B581B6C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Доходные вложения в материальные ценности</w:t>
            </w:r>
          </w:p>
        </w:tc>
        <w:tc>
          <w:tcPr>
            <w:tcW w:w="851" w:type="dxa"/>
            <w:vAlign w:val="bottom"/>
          </w:tcPr>
          <w:p w14:paraId="6099300A" w14:textId="2F0FBB5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78418A51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51" w:type="dxa"/>
            <w:vAlign w:val="bottom"/>
          </w:tcPr>
          <w:p w14:paraId="713016A8" w14:textId="6DD4BB8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1B92FDA" w14:textId="1F0985C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18" w:type="dxa"/>
            <w:vAlign w:val="bottom"/>
          </w:tcPr>
          <w:p w14:paraId="27F8064D" w14:textId="12135B9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208,16</w:t>
            </w:r>
          </w:p>
        </w:tc>
        <w:tc>
          <w:tcPr>
            <w:tcW w:w="1134" w:type="dxa"/>
            <w:vAlign w:val="bottom"/>
          </w:tcPr>
          <w:p w14:paraId="3314E4A3" w14:textId="4DD619D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17" w:type="dxa"/>
            <w:vAlign w:val="bottom"/>
          </w:tcPr>
          <w:p w14:paraId="43940E2B" w14:textId="2AD2155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208,16</w:t>
            </w:r>
          </w:p>
        </w:tc>
      </w:tr>
      <w:tr w:rsidR="009657E2" w:rsidRPr="00084500" w14:paraId="7B9F3670" w14:textId="6FE788DA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B20C5A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Дебиторская задолженность</w:t>
            </w:r>
          </w:p>
        </w:tc>
        <w:tc>
          <w:tcPr>
            <w:tcW w:w="851" w:type="dxa"/>
            <w:vAlign w:val="bottom"/>
          </w:tcPr>
          <w:p w14:paraId="3C4CF632" w14:textId="2D805373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7 097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235FF22A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8 209</w:t>
            </w:r>
          </w:p>
        </w:tc>
        <w:tc>
          <w:tcPr>
            <w:tcW w:w="851" w:type="dxa"/>
            <w:vAlign w:val="bottom"/>
          </w:tcPr>
          <w:p w14:paraId="08EADE29" w14:textId="7B723F6D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5 245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C9CE7A6" w14:textId="08F0F88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-1 852</w:t>
            </w:r>
          </w:p>
        </w:tc>
        <w:tc>
          <w:tcPr>
            <w:tcW w:w="1418" w:type="dxa"/>
            <w:vAlign w:val="bottom"/>
          </w:tcPr>
          <w:p w14:paraId="2FAF8E09" w14:textId="0BAEA96C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-26,10</w:t>
            </w:r>
          </w:p>
        </w:tc>
        <w:tc>
          <w:tcPr>
            <w:tcW w:w="1134" w:type="dxa"/>
            <w:vAlign w:val="bottom"/>
          </w:tcPr>
          <w:p w14:paraId="207A12E0" w14:textId="3136763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-2 964</w:t>
            </w:r>
          </w:p>
        </w:tc>
        <w:tc>
          <w:tcPr>
            <w:tcW w:w="1417" w:type="dxa"/>
            <w:vAlign w:val="bottom"/>
          </w:tcPr>
          <w:p w14:paraId="0632E2A3" w14:textId="5889528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-36,11</w:t>
            </w:r>
          </w:p>
        </w:tc>
      </w:tr>
      <w:tr w:rsidR="009657E2" w:rsidRPr="00084500" w14:paraId="0D231021" w14:textId="692D30B9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F86E9C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Денежные средства и денежные эквиваленты</w:t>
            </w:r>
          </w:p>
        </w:tc>
        <w:tc>
          <w:tcPr>
            <w:tcW w:w="851" w:type="dxa"/>
            <w:vAlign w:val="bottom"/>
          </w:tcPr>
          <w:p w14:paraId="2C410261" w14:textId="2F0E28FD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529676B8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2 966</w:t>
            </w:r>
          </w:p>
        </w:tc>
        <w:tc>
          <w:tcPr>
            <w:tcW w:w="851" w:type="dxa"/>
            <w:vAlign w:val="bottom"/>
          </w:tcPr>
          <w:p w14:paraId="468B2616" w14:textId="68F8368D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3 098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141402E" w14:textId="79B82193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2 373</w:t>
            </w:r>
          </w:p>
        </w:tc>
        <w:tc>
          <w:tcPr>
            <w:tcW w:w="1418" w:type="dxa"/>
            <w:vAlign w:val="bottom"/>
          </w:tcPr>
          <w:p w14:paraId="084196D1" w14:textId="46A652B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327,31</w:t>
            </w:r>
          </w:p>
        </w:tc>
        <w:tc>
          <w:tcPr>
            <w:tcW w:w="1134" w:type="dxa"/>
            <w:vAlign w:val="bottom"/>
          </w:tcPr>
          <w:p w14:paraId="05B31B2D" w14:textId="489D59A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417" w:type="dxa"/>
            <w:vAlign w:val="bottom"/>
          </w:tcPr>
          <w:p w14:paraId="43264B63" w14:textId="2730713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4,45</w:t>
            </w:r>
          </w:p>
        </w:tc>
      </w:tr>
      <w:tr w:rsidR="009657E2" w:rsidRPr="00084500" w14:paraId="4BC1EDAA" w14:textId="3636D9DF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3F939DE" w14:textId="5860E7A9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Уставный капитал</w:t>
            </w:r>
          </w:p>
        </w:tc>
        <w:tc>
          <w:tcPr>
            <w:tcW w:w="851" w:type="dxa"/>
            <w:vAlign w:val="bottom"/>
          </w:tcPr>
          <w:p w14:paraId="07559C9E" w14:textId="5EEFC58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1 788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4E36F66F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1 788</w:t>
            </w:r>
          </w:p>
        </w:tc>
        <w:tc>
          <w:tcPr>
            <w:tcW w:w="851" w:type="dxa"/>
            <w:vAlign w:val="bottom"/>
          </w:tcPr>
          <w:p w14:paraId="34737CD1" w14:textId="47B2836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1 788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E6EB27A" w14:textId="3A68CC5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bottom"/>
          </w:tcPr>
          <w:p w14:paraId="5F47E2D2" w14:textId="75C06FC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134" w:type="dxa"/>
            <w:vAlign w:val="bottom"/>
          </w:tcPr>
          <w:p w14:paraId="715122B1" w14:textId="670E246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vAlign w:val="bottom"/>
          </w:tcPr>
          <w:p w14:paraId="50ACC29B" w14:textId="0874393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0,00</w:t>
            </w:r>
          </w:p>
        </w:tc>
      </w:tr>
      <w:tr w:rsidR="009657E2" w:rsidRPr="00084500" w14:paraId="0F291B6A" w14:textId="0EB29A24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9C771B1" w14:textId="6747429D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 xml:space="preserve">Добавочный капитал </w:t>
            </w:r>
          </w:p>
        </w:tc>
        <w:tc>
          <w:tcPr>
            <w:tcW w:w="851" w:type="dxa"/>
            <w:vAlign w:val="bottom"/>
          </w:tcPr>
          <w:p w14:paraId="36CC8D46" w14:textId="2F7AF30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76 452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424A3060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76 452</w:t>
            </w:r>
          </w:p>
        </w:tc>
        <w:tc>
          <w:tcPr>
            <w:tcW w:w="851" w:type="dxa"/>
            <w:vAlign w:val="bottom"/>
          </w:tcPr>
          <w:p w14:paraId="7EC480E1" w14:textId="26683C45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76 452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2E3A04A" w14:textId="52426480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bottom"/>
          </w:tcPr>
          <w:p w14:paraId="0DCFFD98" w14:textId="728D06B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134" w:type="dxa"/>
            <w:vAlign w:val="bottom"/>
          </w:tcPr>
          <w:p w14:paraId="74D004C8" w14:textId="6DDB5C0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vAlign w:val="bottom"/>
          </w:tcPr>
          <w:p w14:paraId="6B546537" w14:textId="6DC33AC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0,00</w:t>
            </w:r>
          </w:p>
        </w:tc>
      </w:tr>
      <w:tr w:rsidR="009657E2" w:rsidRPr="00084500" w14:paraId="1F1A90EC" w14:textId="1FBBD2DD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70D5F11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Резервный капитал</w:t>
            </w:r>
          </w:p>
        </w:tc>
        <w:tc>
          <w:tcPr>
            <w:tcW w:w="851" w:type="dxa"/>
            <w:vAlign w:val="bottom"/>
          </w:tcPr>
          <w:p w14:paraId="261005AC" w14:textId="1AC9A1C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677C5480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73</w:t>
            </w:r>
          </w:p>
        </w:tc>
        <w:tc>
          <w:tcPr>
            <w:tcW w:w="851" w:type="dxa"/>
            <w:vAlign w:val="bottom"/>
          </w:tcPr>
          <w:p w14:paraId="044A13D1" w14:textId="07DCF6D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72A4DCB1" w14:textId="556542F0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8" w:type="dxa"/>
            <w:vAlign w:val="bottom"/>
          </w:tcPr>
          <w:p w14:paraId="65CA237D" w14:textId="2746DFF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134" w:type="dxa"/>
            <w:vAlign w:val="bottom"/>
          </w:tcPr>
          <w:p w14:paraId="039520B6" w14:textId="4AC2126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17" w:type="dxa"/>
            <w:vAlign w:val="bottom"/>
          </w:tcPr>
          <w:p w14:paraId="0B1490FB" w14:textId="75B3020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0,00</w:t>
            </w:r>
          </w:p>
        </w:tc>
      </w:tr>
      <w:tr w:rsidR="009657E2" w:rsidRPr="00084500" w14:paraId="01296D0C" w14:textId="2F0A9CC4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93670B8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Нераспределенная прибыль (непокрытый убыток)</w:t>
            </w:r>
          </w:p>
        </w:tc>
        <w:tc>
          <w:tcPr>
            <w:tcW w:w="851" w:type="dxa"/>
            <w:vAlign w:val="bottom"/>
          </w:tcPr>
          <w:p w14:paraId="2399A0AC" w14:textId="4450AB35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(7 661)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62662BA0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(5 584)</w:t>
            </w:r>
          </w:p>
        </w:tc>
        <w:tc>
          <w:tcPr>
            <w:tcW w:w="851" w:type="dxa"/>
            <w:vAlign w:val="bottom"/>
          </w:tcPr>
          <w:p w14:paraId="3F249049" w14:textId="42F64C6E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(9 590)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77BB5A2" w14:textId="17185DD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-1 929</w:t>
            </w:r>
          </w:p>
        </w:tc>
        <w:tc>
          <w:tcPr>
            <w:tcW w:w="1418" w:type="dxa"/>
            <w:vAlign w:val="bottom"/>
          </w:tcPr>
          <w:p w14:paraId="6B2B7A0E" w14:textId="650ABF9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25,18</w:t>
            </w:r>
          </w:p>
        </w:tc>
        <w:tc>
          <w:tcPr>
            <w:tcW w:w="1134" w:type="dxa"/>
            <w:vAlign w:val="bottom"/>
          </w:tcPr>
          <w:p w14:paraId="452CCBCB" w14:textId="3F8C908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-4 006</w:t>
            </w:r>
          </w:p>
        </w:tc>
        <w:tc>
          <w:tcPr>
            <w:tcW w:w="1417" w:type="dxa"/>
            <w:vAlign w:val="bottom"/>
          </w:tcPr>
          <w:p w14:paraId="6292F440" w14:textId="6F613AED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71,74</w:t>
            </w:r>
          </w:p>
        </w:tc>
      </w:tr>
      <w:tr w:rsidR="009657E2" w:rsidRPr="00084500" w14:paraId="30959DDF" w14:textId="5D9D0095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FA9D6A8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Кредиторская задолженность</w:t>
            </w:r>
          </w:p>
        </w:tc>
        <w:tc>
          <w:tcPr>
            <w:tcW w:w="851" w:type="dxa"/>
            <w:vAlign w:val="bottom"/>
          </w:tcPr>
          <w:p w14:paraId="718797B7" w14:textId="0658B71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2 794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5180BD38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2 696</w:t>
            </w:r>
          </w:p>
        </w:tc>
        <w:tc>
          <w:tcPr>
            <w:tcW w:w="851" w:type="dxa"/>
            <w:vAlign w:val="bottom"/>
          </w:tcPr>
          <w:p w14:paraId="3711D2BA" w14:textId="3F24B82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2 838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48EAAE8" w14:textId="6B95938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18" w:type="dxa"/>
            <w:vAlign w:val="bottom"/>
          </w:tcPr>
          <w:p w14:paraId="65DF9A20" w14:textId="68654B9D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1,57</w:t>
            </w:r>
          </w:p>
        </w:tc>
        <w:tc>
          <w:tcPr>
            <w:tcW w:w="1134" w:type="dxa"/>
            <w:vAlign w:val="bottom"/>
          </w:tcPr>
          <w:p w14:paraId="6B2C480A" w14:textId="71FD009A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417" w:type="dxa"/>
            <w:vAlign w:val="bottom"/>
          </w:tcPr>
          <w:p w14:paraId="1CD4A7C3" w14:textId="001E907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5,27</w:t>
            </w:r>
          </w:p>
        </w:tc>
      </w:tr>
      <w:tr w:rsidR="009657E2" w:rsidRPr="00084500" w14:paraId="7E8567DD" w14:textId="2534AEB2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D6417C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Доходы будущих периодов</w:t>
            </w:r>
          </w:p>
        </w:tc>
        <w:tc>
          <w:tcPr>
            <w:tcW w:w="851" w:type="dxa"/>
            <w:vAlign w:val="bottom"/>
          </w:tcPr>
          <w:p w14:paraId="5EFD0B39" w14:textId="1473B8D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1 088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57B03F45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851" w:type="dxa"/>
            <w:vAlign w:val="bottom"/>
          </w:tcPr>
          <w:p w14:paraId="14662759" w14:textId="7EB987C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07D5077" w14:textId="1957F850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-380</w:t>
            </w:r>
          </w:p>
        </w:tc>
        <w:tc>
          <w:tcPr>
            <w:tcW w:w="1418" w:type="dxa"/>
            <w:vAlign w:val="bottom"/>
          </w:tcPr>
          <w:p w14:paraId="08A6069E" w14:textId="1112A99E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-34,93</w:t>
            </w:r>
          </w:p>
        </w:tc>
        <w:tc>
          <w:tcPr>
            <w:tcW w:w="1134" w:type="dxa"/>
            <w:vAlign w:val="bottom"/>
          </w:tcPr>
          <w:p w14:paraId="711EA7BF" w14:textId="7E96B9F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-157</w:t>
            </w:r>
          </w:p>
        </w:tc>
        <w:tc>
          <w:tcPr>
            <w:tcW w:w="1417" w:type="dxa"/>
            <w:vAlign w:val="bottom"/>
          </w:tcPr>
          <w:p w14:paraId="4016365C" w14:textId="2F98A3C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-18,15</w:t>
            </w:r>
          </w:p>
        </w:tc>
      </w:tr>
      <w:tr w:rsidR="009657E2" w:rsidRPr="00084500" w14:paraId="6964D549" w14:textId="36931F8D" w:rsidTr="00D302CA">
        <w:tc>
          <w:tcPr>
            <w:tcW w:w="1843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41A07A0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БАЛАНС</w:t>
            </w:r>
          </w:p>
        </w:tc>
        <w:tc>
          <w:tcPr>
            <w:tcW w:w="851" w:type="dxa"/>
            <w:vAlign w:val="bottom"/>
          </w:tcPr>
          <w:p w14:paraId="0E5DA0E1" w14:textId="047E779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74 534</w:t>
            </w:r>
          </w:p>
        </w:tc>
        <w:tc>
          <w:tcPr>
            <w:tcW w:w="850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41CC6FC6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76 290</w:t>
            </w:r>
          </w:p>
        </w:tc>
        <w:tc>
          <w:tcPr>
            <w:tcW w:w="851" w:type="dxa"/>
            <w:vAlign w:val="bottom"/>
          </w:tcPr>
          <w:p w14:paraId="0B4C7132" w14:textId="65A2F9B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72 269</w:t>
            </w:r>
          </w:p>
        </w:tc>
        <w:tc>
          <w:tcPr>
            <w:tcW w:w="1275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3329BFB8" w14:textId="17D17BF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-2 265</w:t>
            </w:r>
          </w:p>
        </w:tc>
        <w:tc>
          <w:tcPr>
            <w:tcW w:w="1418" w:type="dxa"/>
            <w:vAlign w:val="bottom"/>
          </w:tcPr>
          <w:p w14:paraId="5E56B76E" w14:textId="1401D53D" w:rsidR="009657E2" w:rsidRPr="00084500" w:rsidRDefault="009657E2" w:rsidP="009657E2">
            <w:pPr>
              <w:jc w:val="center"/>
              <w:rPr>
                <w:rFonts w:ascii="Times New Roman CYR" w:hAnsi="Times New Roman CYR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-3,04</w:t>
            </w:r>
          </w:p>
        </w:tc>
        <w:tc>
          <w:tcPr>
            <w:tcW w:w="1134" w:type="dxa"/>
            <w:vAlign w:val="bottom"/>
          </w:tcPr>
          <w:p w14:paraId="452E2D6E" w14:textId="2A80CBA0" w:rsidR="009657E2" w:rsidRPr="00084500" w:rsidRDefault="009657E2" w:rsidP="009657E2">
            <w:pPr>
              <w:jc w:val="center"/>
              <w:rPr>
                <w:rFonts w:ascii="Times New Roman CYR" w:hAnsi="Times New Roman CYR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-4 021</w:t>
            </w:r>
          </w:p>
        </w:tc>
        <w:tc>
          <w:tcPr>
            <w:tcW w:w="1417" w:type="dxa"/>
            <w:vAlign w:val="bottom"/>
          </w:tcPr>
          <w:p w14:paraId="1791B133" w14:textId="0DD104BC" w:rsidR="009657E2" w:rsidRPr="00084500" w:rsidRDefault="009657E2" w:rsidP="009657E2">
            <w:pPr>
              <w:jc w:val="center"/>
              <w:rPr>
                <w:rFonts w:ascii="Times New Roman CYR" w:hAnsi="Times New Roman CYR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-5,27</w:t>
            </w:r>
          </w:p>
        </w:tc>
      </w:tr>
    </w:tbl>
    <w:p w14:paraId="1E92F0AD" w14:textId="4981F393" w:rsidR="00D302CA" w:rsidRPr="00D302CA" w:rsidRDefault="00D302CA" w:rsidP="00D302CA">
      <w:pPr>
        <w:pStyle w:val="a3"/>
        <w:spacing w:before="120" w:line="360" w:lineRule="auto"/>
        <w:ind w:left="142" w:right="-1" w:firstLine="567"/>
        <w:rPr>
          <w:rFonts w:ascii="Times New Roman CYR" w:hAnsi="Times New Roman CYR"/>
          <w:sz w:val="28"/>
          <w:szCs w:val="28"/>
          <w:lang w:eastAsia="ar-SA"/>
        </w:rPr>
      </w:pPr>
      <w:r w:rsidRPr="00D302CA">
        <w:rPr>
          <w:rFonts w:ascii="Times New Roman CYR" w:hAnsi="Times New Roman CYR"/>
          <w:sz w:val="28"/>
          <w:szCs w:val="28"/>
          <w:lang w:eastAsia="ar-SA"/>
        </w:rPr>
        <w:t>На основе представленных данных финансовой отчетности МБУ «Лазо» за 2020–2022 гг. можно выделить следующие ключевые тенденции и проблемы:</w:t>
      </w:r>
    </w:p>
    <w:p w14:paraId="422A3584" w14:textId="7E773464" w:rsidR="00D302CA" w:rsidRPr="00D302CA" w:rsidRDefault="00D302CA" w:rsidP="00D302CA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D302CA">
        <w:rPr>
          <w:rFonts w:ascii="Times New Roman CYR" w:hAnsi="Times New Roman CYR"/>
          <w:sz w:val="28"/>
          <w:szCs w:val="28"/>
          <w:lang w:eastAsia="ar-SA"/>
        </w:rPr>
        <w:t>1 Динамика активов:</w:t>
      </w:r>
    </w:p>
    <w:p w14:paraId="66580B5B" w14:textId="19B73DD4" w:rsidR="00D302CA" w:rsidRPr="00D302CA" w:rsidRDefault="006903B4" w:rsidP="00D302CA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>
        <w:rPr>
          <w:rFonts w:ascii="Times New Roman CYR" w:hAnsi="Times New Roman CYR"/>
          <w:sz w:val="28"/>
          <w:szCs w:val="28"/>
          <w:lang w:eastAsia="ar-SA"/>
        </w:rPr>
        <w:t>В о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сновны</w:t>
      </w:r>
      <w:r>
        <w:rPr>
          <w:rFonts w:ascii="Times New Roman CYR" w:hAnsi="Times New Roman CYR"/>
          <w:sz w:val="28"/>
          <w:szCs w:val="28"/>
          <w:lang w:eastAsia="ar-SA"/>
        </w:rPr>
        <w:t>х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 средства</w:t>
      </w:r>
      <w:r>
        <w:rPr>
          <w:rFonts w:ascii="Times New Roman CYR" w:hAnsi="Times New Roman CYR"/>
          <w:sz w:val="28"/>
          <w:szCs w:val="28"/>
          <w:lang w:eastAsia="ar-SA"/>
        </w:rPr>
        <w:t>х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 (ОС)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 наблюдается п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остоянное снижение (–2 888 тыс. руб. за 3 года, –4.33%). Это указывает на</w:t>
      </w:r>
      <w:r w:rsidR="00D302CA">
        <w:rPr>
          <w:rFonts w:ascii="Times New Roman CYR" w:hAnsi="Times New Roman CYR"/>
          <w:sz w:val="28"/>
          <w:szCs w:val="28"/>
          <w:lang w:eastAsia="ar-SA"/>
        </w:rPr>
        <w:t xml:space="preserve"> ф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изический/моральный износ без адекватного обновления</w:t>
      </w:r>
      <w:r w:rsidR="00D302CA">
        <w:rPr>
          <w:rFonts w:ascii="Times New Roman CYR" w:hAnsi="Times New Roman CYR"/>
          <w:sz w:val="28"/>
          <w:szCs w:val="28"/>
          <w:lang w:eastAsia="ar-SA"/>
        </w:rPr>
        <w:t>, а также о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тсутствие крупных инвестиций в инфраструктуру.  </w:t>
      </w:r>
    </w:p>
    <w:p w14:paraId="64CBBEE7" w14:textId="5F74E2E3" w:rsidR="00D302CA" w:rsidRPr="00D302CA" w:rsidRDefault="007B61F2" w:rsidP="006903B4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>
        <w:rPr>
          <w:rFonts w:ascii="Times New Roman CYR" w:hAnsi="Times New Roman CYR"/>
          <w:sz w:val="28"/>
          <w:szCs w:val="28"/>
          <w:lang w:eastAsia="ar-SA"/>
        </w:rPr>
        <w:lastRenderedPageBreak/>
        <w:t>Наблюдается р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езкий рост</w:t>
      </w:r>
      <w:r w:rsidR="006903B4">
        <w:rPr>
          <w:rFonts w:ascii="Times New Roman CYR" w:hAnsi="Times New Roman CYR"/>
          <w:sz w:val="28"/>
          <w:szCs w:val="28"/>
          <w:lang w:eastAsia="ar-SA"/>
        </w:rPr>
        <w:t xml:space="preserve"> денежных средств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 (+2 373 тыс. руб. к 2020 г., +327.31%). Положительный момент, но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 м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ожет быть следствием отсрочки расходов (например, на ремонт ОС).  </w:t>
      </w:r>
    </w:p>
    <w:p w14:paraId="14E23EA8" w14:textId="752DC990" w:rsidR="00D302CA" w:rsidRPr="00D302CA" w:rsidRDefault="007B61F2" w:rsidP="006903B4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>
        <w:rPr>
          <w:rFonts w:ascii="Times New Roman CYR" w:hAnsi="Times New Roman CYR"/>
          <w:sz w:val="28"/>
          <w:szCs w:val="28"/>
          <w:lang w:eastAsia="ar-SA"/>
        </w:rPr>
        <w:t>Наблюдается с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окращение</w:t>
      </w:r>
      <w:r w:rsidR="006903B4">
        <w:rPr>
          <w:rFonts w:ascii="Times New Roman CYR" w:hAnsi="Times New Roman CYR"/>
          <w:sz w:val="28"/>
          <w:szCs w:val="28"/>
          <w:lang w:eastAsia="ar-SA"/>
        </w:rPr>
        <w:t xml:space="preserve"> д</w:t>
      </w:r>
      <w:r w:rsidR="006903B4" w:rsidRPr="00D302CA">
        <w:rPr>
          <w:rFonts w:ascii="Times New Roman CYR" w:hAnsi="Times New Roman CYR"/>
          <w:sz w:val="28"/>
          <w:szCs w:val="28"/>
          <w:lang w:eastAsia="ar-SA"/>
        </w:rPr>
        <w:t>ебиторск</w:t>
      </w:r>
      <w:r w:rsidR="006903B4">
        <w:rPr>
          <w:rFonts w:ascii="Times New Roman CYR" w:hAnsi="Times New Roman CYR"/>
          <w:sz w:val="28"/>
          <w:szCs w:val="28"/>
          <w:lang w:eastAsia="ar-SA"/>
        </w:rPr>
        <w:t>ой</w:t>
      </w:r>
      <w:r w:rsidR="006903B4" w:rsidRPr="00D302CA">
        <w:rPr>
          <w:rFonts w:ascii="Times New Roman CYR" w:hAnsi="Times New Roman CYR"/>
          <w:sz w:val="28"/>
          <w:szCs w:val="28"/>
          <w:lang w:eastAsia="ar-SA"/>
        </w:rPr>
        <w:t xml:space="preserve"> задолженност</w:t>
      </w:r>
      <w:r w:rsidR="006903B4">
        <w:rPr>
          <w:rFonts w:ascii="Times New Roman CYR" w:hAnsi="Times New Roman CYR"/>
          <w:sz w:val="28"/>
          <w:szCs w:val="28"/>
          <w:lang w:eastAsia="ar-SA"/>
        </w:rPr>
        <w:t>и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 (–1 852 тыс. руб. к 2020 г., –26.1%)</w:t>
      </w:r>
      <w:r>
        <w:rPr>
          <w:rFonts w:ascii="Times New Roman CYR" w:hAnsi="Times New Roman CYR"/>
          <w:sz w:val="28"/>
          <w:szCs w:val="28"/>
          <w:lang w:eastAsia="ar-SA"/>
        </w:rPr>
        <w:t>, что может быть следствием у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лучшени</w:t>
      </w:r>
      <w:r>
        <w:rPr>
          <w:rFonts w:ascii="Times New Roman CYR" w:hAnsi="Times New Roman CYR"/>
          <w:sz w:val="28"/>
          <w:szCs w:val="28"/>
          <w:lang w:eastAsia="ar-SA"/>
        </w:rPr>
        <w:t>я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 работы с контрагентами.  </w:t>
      </w:r>
    </w:p>
    <w:p w14:paraId="50FE1852" w14:textId="67967CC2" w:rsidR="00D302CA" w:rsidRPr="00D302CA" w:rsidRDefault="00D302CA" w:rsidP="006903B4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D302CA">
        <w:rPr>
          <w:rFonts w:ascii="Times New Roman CYR" w:hAnsi="Times New Roman CYR"/>
          <w:sz w:val="28"/>
          <w:szCs w:val="28"/>
          <w:lang w:eastAsia="ar-SA"/>
        </w:rPr>
        <w:t>Доходные вложения</w:t>
      </w:r>
      <w:r w:rsidR="006903B4">
        <w:rPr>
          <w:rFonts w:ascii="Times New Roman CYR" w:hAnsi="Times New Roman CYR"/>
          <w:sz w:val="28"/>
          <w:szCs w:val="28"/>
          <w:lang w:eastAsia="ar-SA"/>
        </w:rPr>
        <w:t xml:space="preserve"> увеличились </w:t>
      </w:r>
      <w:r w:rsidRPr="00D302CA">
        <w:rPr>
          <w:rFonts w:ascii="Times New Roman CYR" w:hAnsi="Times New Roman CYR"/>
          <w:sz w:val="28"/>
          <w:szCs w:val="28"/>
          <w:lang w:eastAsia="ar-SA"/>
        </w:rPr>
        <w:t xml:space="preserve">в 3 раза (+102 тыс. руб.), но сумма незначительна (151 тыс. руб. в 2022 г.). </w:t>
      </w:r>
      <w:r w:rsidR="007B61F2">
        <w:rPr>
          <w:rFonts w:ascii="Times New Roman CYR" w:hAnsi="Times New Roman CYR"/>
          <w:sz w:val="28"/>
          <w:szCs w:val="28"/>
          <w:lang w:eastAsia="ar-SA"/>
        </w:rPr>
        <w:t>Данная динамика может быть связана со сдачей</w:t>
      </w:r>
      <w:r w:rsidRPr="00D302CA">
        <w:rPr>
          <w:rFonts w:ascii="Times New Roman CYR" w:hAnsi="Times New Roman CYR"/>
          <w:sz w:val="28"/>
          <w:szCs w:val="28"/>
          <w:lang w:eastAsia="ar-SA"/>
        </w:rPr>
        <w:t xml:space="preserve"> в аренду </w:t>
      </w:r>
      <w:r w:rsidR="007B61F2">
        <w:rPr>
          <w:rFonts w:ascii="Times New Roman CYR" w:hAnsi="Times New Roman CYR"/>
          <w:sz w:val="28"/>
          <w:szCs w:val="28"/>
          <w:lang w:eastAsia="ar-SA"/>
        </w:rPr>
        <w:t>помещений и участков в парковых зонах</w:t>
      </w:r>
      <w:r w:rsidRPr="00D302CA"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5172AE2B" w14:textId="42818925" w:rsidR="00D302CA" w:rsidRPr="00D302CA" w:rsidRDefault="00D302CA" w:rsidP="007B61F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D302CA">
        <w:rPr>
          <w:rFonts w:ascii="Times New Roman CYR" w:hAnsi="Times New Roman CYR"/>
          <w:sz w:val="28"/>
          <w:szCs w:val="28"/>
          <w:lang w:eastAsia="ar-SA"/>
        </w:rPr>
        <w:t>2 Анализ капитала и обязательств:</w:t>
      </w:r>
    </w:p>
    <w:p w14:paraId="71C2DCCB" w14:textId="741B96BF" w:rsidR="00D302CA" w:rsidRPr="00D302CA" w:rsidRDefault="00D302CA" w:rsidP="007B61F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D302CA">
        <w:rPr>
          <w:rFonts w:ascii="Times New Roman CYR" w:hAnsi="Times New Roman CYR"/>
          <w:sz w:val="28"/>
          <w:szCs w:val="28"/>
          <w:lang w:eastAsia="ar-SA"/>
        </w:rPr>
        <w:t xml:space="preserve">Собственный капитал </w:t>
      </w:r>
      <w:r w:rsidR="007B61F2">
        <w:rPr>
          <w:rFonts w:ascii="Times New Roman CYR" w:hAnsi="Times New Roman CYR"/>
          <w:sz w:val="28"/>
          <w:szCs w:val="28"/>
          <w:lang w:eastAsia="ar-SA"/>
        </w:rPr>
        <w:t>н</w:t>
      </w:r>
      <w:r w:rsidRPr="00D302CA">
        <w:rPr>
          <w:rFonts w:ascii="Times New Roman CYR" w:hAnsi="Times New Roman CYR"/>
          <w:sz w:val="28"/>
          <w:szCs w:val="28"/>
          <w:lang w:eastAsia="ar-SA"/>
        </w:rPr>
        <w:t>еизменен (78 313 тыс. руб.). Это нормально для МБУ, где капитал формируется бюджетом.  Нераспределенный убыток растет</w:t>
      </w:r>
      <w:r w:rsidR="007B61F2">
        <w:rPr>
          <w:rFonts w:ascii="Times New Roman CYR" w:hAnsi="Times New Roman CYR"/>
          <w:sz w:val="28"/>
          <w:szCs w:val="28"/>
          <w:lang w:eastAsia="ar-SA"/>
        </w:rPr>
        <w:t xml:space="preserve"> (</w:t>
      </w:r>
      <w:r w:rsidRPr="00D302CA">
        <w:rPr>
          <w:rFonts w:ascii="Times New Roman CYR" w:hAnsi="Times New Roman CYR"/>
          <w:sz w:val="28"/>
          <w:szCs w:val="28"/>
          <w:lang w:eastAsia="ar-SA"/>
        </w:rPr>
        <w:t>–9 590 тыс. руб. в 2022 г. (+71.7% к 2021 г.)</w:t>
      </w:r>
      <w:r w:rsidR="007B61F2">
        <w:rPr>
          <w:rFonts w:ascii="Times New Roman CYR" w:hAnsi="Times New Roman CYR"/>
          <w:sz w:val="28"/>
          <w:szCs w:val="28"/>
          <w:lang w:eastAsia="ar-SA"/>
        </w:rPr>
        <w:t>), это говорит о том, что у</w:t>
      </w:r>
      <w:r w:rsidRPr="00D302CA">
        <w:rPr>
          <w:rFonts w:ascii="Times New Roman CYR" w:hAnsi="Times New Roman CYR"/>
          <w:sz w:val="28"/>
          <w:szCs w:val="28"/>
          <w:lang w:eastAsia="ar-SA"/>
        </w:rPr>
        <w:t>чреждение хронически убыточно, убыток поглощает часть капитала.</w:t>
      </w:r>
    </w:p>
    <w:p w14:paraId="35DA28F5" w14:textId="4EF7A558" w:rsidR="00D302CA" w:rsidRPr="00D302CA" w:rsidRDefault="00D302CA" w:rsidP="006903B4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D302CA">
        <w:rPr>
          <w:rFonts w:ascii="Times New Roman CYR" w:hAnsi="Times New Roman CYR"/>
          <w:sz w:val="28"/>
          <w:szCs w:val="28"/>
          <w:lang w:eastAsia="ar-SA"/>
        </w:rPr>
        <w:t>Кредиторская задолженность</w:t>
      </w:r>
      <w:r w:rsidR="006903B4">
        <w:rPr>
          <w:rFonts w:ascii="Times New Roman CYR" w:hAnsi="Times New Roman CYR"/>
          <w:sz w:val="28"/>
          <w:szCs w:val="28"/>
          <w:lang w:eastAsia="ar-SA"/>
        </w:rPr>
        <w:t xml:space="preserve"> с</w:t>
      </w:r>
      <w:r w:rsidRPr="00D302CA">
        <w:rPr>
          <w:rFonts w:ascii="Times New Roman CYR" w:hAnsi="Times New Roman CYR"/>
          <w:sz w:val="28"/>
          <w:szCs w:val="28"/>
          <w:lang w:eastAsia="ar-SA"/>
        </w:rPr>
        <w:t>табильна (около 2,8 млн руб.). Незначительный рост (+5.27% к 2021 г.) не критичен</w:t>
      </w:r>
      <w:r w:rsidR="006903B4">
        <w:rPr>
          <w:rFonts w:ascii="Times New Roman CYR" w:hAnsi="Times New Roman CYR"/>
          <w:sz w:val="28"/>
          <w:szCs w:val="28"/>
          <w:lang w:eastAsia="ar-SA"/>
        </w:rPr>
        <w:t xml:space="preserve"> и у</w:t>
      </w:r>
      <w:r w:rsidRPr="00D302CA">
        <w:rPr>
          <w:rFonts w:ascii="Times New Roman CYR" w:hAnsi="Times New Roman CYR"/>
          <w:sz w:val="28"/>
          <w:szCs w:val="28"/>
          <w:lang w:eastAsia="ar-SA"/>
        </w:rPr>
        <w:t xml:space="preserve">казывает на </w:t>
      </w:r>
      <w:r w:rsidR="006903B4">
        <w:rPr>
          <w:rFonts w:ascii="Times New Roman CYR" w:hAnsi="Times New Roman CYR"/>
          <w:sz w:val="28"/>
          <w:szCs w:val="28"/>
          <w:lang w:eastAsia="ar-SA"/>
        </w:rPr>
        <w:t xml:space="preserve">возможную </w:t>
      </w:r>
      <w:r w:rsidRPr="00D302CA">
        <w:rPr>
          <w:rFonts w:ascii="Times New Roman CYR" w:hAnsi="Times New Roman CYR"/>
          <w:sz w:val="28"/>
          <w:szCs w:val="28"/>
          <w:lang w:eastAsia="ar-SA"/>
        </w:rPr>
        <w:t>отсрочку платежей поставщикам/подрядчикам.</w:t>
      </w:r>
    </w:p>
    <w:p w14:paraId="7FCA4DC0" w14:textId="0031AED8" w:rsidR="00D302CA" w:rsidRPr="00D302CA" w:rsidRDefault="00D302CA" w:rsidP="006903B4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D302CA">
        <w:rPr>
          <w:rFonts w:ascii="Times New Roman CYR" w:hAnsi="Times New Roman CYR"/>
          <w:sz w:val="28"/>
          <w:szCs w:val="28"/>
          <w:lang w:eastAsia="ar-SA"/>
        </w:rPr>
        <w:t>Доходы будущих периодов</w:t>
      </w:r>
      <w:r w:rsidR="006903B4">
        <w:rPr>
          <w:rFonts w:ascii="Times New Roman CYR" w:hAnsi="Times New Roman CYR"/>
          <w:sz w:val="28"/>
          <w:szCs w:val="28"/>
          <w:lang w:eastAsia="ar-SA"/>
        </w:rPr>
        <w:t xml:space="preserve"> с</w:t>
      </w:r>
      <w:r w:rsidRPr="00D302CA">
        <w:rPr>
          <w:rFonts w:ascii="Times New Roman CYR" w:hAnsi="Times New Roman CYR"/>
          <w:sz w:val="28"/>
          <w:szCs w:val="28"/>
          <w:lang w:eastAsia="ar-SA"/>
        </w:rPr>
        <w:t>окращ</w:t>
      </w:r>
      <w:r w:rsidR="006903B4">
        <w:rPr>
          <w:rFonts w:ascii="Times New Roman CYR" w:hAnsi="Times New Roman CYR"/>
          <w:sz w:val="28"/>
          <w:szCs w:val="28"/>
          <w:lang w:eastAsia="ar-SA"/>
        </w:rPr>
        <w:t>аются</w:t>
      </w:r>
      <w:r w:rsidRPr="00D302CA">
        <w:rPr>
          <w:rFonts w:ascii="Times New Roman CYR" w:hAnsi="Times New Roman CYR"/>
          <w:sz w:val="28"/>
          <w:szCs w:val="28"/>
          <w:lang w:eastAsia="ar-SA"/>
        </w:rPr>
        <w:t xml:space="preserve"> (–34.93% к 2020 г.). Возможно,</w:t>
      </w:r>
      <w:r w:rsidR="006903B4">
        <w:rPr>
          <w:rFonts w:ascii="Times New Roman CYR" w:hAnsi="Times New Roman CYR"/>
          <w:sz w:val="28"/>
          <w:szCs w:val="28"/>
          <w:lang w:eastAsia="ar-SA"/>
        </w:rPr>
        <w:t xml:space="preserve"> данное сокращение связано с</w:t>
      </w:r>
      <w:r w:rsidRPr="00D302CA">
        <w:rPr>
          <w:rFonts w:ascii="Times New Roman CYR" w:hAnsi="Times New Roman CYR"/>
          <w:sz w:val="28"/>
          <w:szCs w:val="28"/>
          <w:lang w:eastAsia="ar-SA"/>
        </w:rPr>
        <w:t xml:space="preserve"> уменьшение</w:t>
      </w:r>
      <w:r w:rsidR="006903B4">
        <w:rPr>
          <w:rFonts w:ascii="Times New Roman CYR" w:hAnsi="Times New Roman CYR"/>
          <w:sz w:val="28"/>
          <w:szCs w:val="28"/>
          <w:lang w:eastAsia="ar-SA"/>
        </w:rPr>
        <w:t>м</w:t>
      </w:r>
      <w:r w:rsidRPr="00D302CA">
        <w:rPr>
          <w:rFonts w:ascii="Times New Roman CYR" w:hAnsi="Times New Roman CYR"/>
          <w:sz w:val="28"/>
          <w:szCs w:val="28"/>
          <w:lang w:eastAsia="ar-SA"/>
        </w:rPr>
        <w:t xml:space="preserve"> авансовых поступлений</w:t>
      </w:r>
      <w:r w:rsidR="006903B4"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0F15C33B" w14:textId="0D0D55A9" w:rsidR="00D302CA" w:rsidRPr="00D302CA" w:rsidRDefault="00D302CA" w:rsidP="00D302CA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D302CA">
        <w:rPr>
          <w:rFonts w:ascii="Times New Roman CYR" w:hAnsi="Times New Roman CYR"/>
          <w:sz w:val="28"/>
          <w:szCs w:val="28"/>
          <w:lang w:eastAsia="ar-SA"/>
        </w:rPr>
        <w:t>3. Баланс в целом:</w:t>
      </w:r>
    </w:p>
    <w:p w14:paraId="014973E5" w14:textId="514EF487" w:rsidR="00C04DF0" w:rsidRPr="00F52612" w:rsidRDefault="006903B4" w:rsidP="00D302CA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>
        <w:rPr>
          <w:rFonts w:ascii="Times New Roman CYR" w:hAnsi="Times New Roman CYR"/>
          <w:sz w:val="28"/>
          <w:szCs w:val="28"/>
          <w:lang w:eastAsia="ar-SA"/>
        </w:rPr>
        <w:t>Баланс характеризуется о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бщ</w:t>
      </w:r>
      <w:r>
        <w:rPr>
          <w:rFonts w:ascii="Times New Roman CYR" w:hAnsi="Times New Roman CYR"/>
          <w:sz w:val="28"/>
          <w:szCs w:val="28"/>
          <w:lang w:eastAsia="ar-SA"/>
        </w:rPr>
        <w:t>им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 снижение</w:t>
      </w:r>
      <w:r>
        <w:rPr>
          <w:rFonts w:ascii="Times New Roman CYR" w:hAnsi="Times New Roman CYR"/>
          <w:sz w:val="28"/>
          <w:szCs w:val="28"/>
          <w:lang w:eastAsia="ar-SA"/>
        </w:rPr>
        <w:t>м (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–2 265 тыс. руб. (–3.04%) к 2020 г., –4 021 тыс. руб. (–5.27%) к 2021 г.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). 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>
        <w:rPr>
          <w:rFonts w:ascii="Times New Roman CYR" w:hAnsi="Times New Roman CYR"/>
          <w:sz w:val="28"/>
          <w:szCs w:val="28"/>
          <w:lang w:eastAsia="ar-SA"/>
        </w:rPr>
        <w:t>Возможными причинами можно назвать у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меньшение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основн</w:t>
      </w:r>
      <w:r>
        <w:rPr>
          <w:rFonts w:ascii="Times New Roman CYR" w:hAnsi="Times New Roman CYR"/>
          <w:sz w:val="28"/>
          <w:szCs w:val="28"/>
          <w:lang w:eastAsia="ar-SA"/>
        </w:rPr>
        <w:t>ых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 xml:space="preserve"> актив</w:t>
      </w:r>
      <w:r>
        <w:rPr>
          <w:rFonts w:ascii="Times New Roman CYR" w:hAnsi="Times New Roman CYR"/>
          <w:sz w:val="28"/>
          <w:szCs w:val="28"/>
          <w:lang w:eastAsia="ar-SA"/>
        </w:rPr>
        <w:t>ов</w:t>
      </w:r>
      <w:r w:rsidR="00225733">
        <w:rPr>
          <w:rFonts w:ascii="Times New Roman CYR" w:hAnsi="Times New Roman CYR"/>
          <w:sz w:val="28"/>
          <w:szCs w:val="28"/>
          <w:lang w:eastAsia="ar-SA"/>
        </w:rPr>
        <w:t>, а также р</w:t>
      </w:r>
      <w:r w:rsidR="00D302CA" w:rsidRPr="00D302CA">
        <w:rPr>
          <w:rFonts w:ascii="Times New Roman CYR" w:hAnsi="Times New Roman CYR"/>
          <w:sz w:val="28"/>
          <w:szCs w:val="28"/>
          <w:lang w:eastAsia="ar-SA"/>
        </w:rPr>
        <w:t>ост убытка, не компенсированный доходами.</w:t>
      </w:r>
    </w:p>
    <w:p w14:paraId="3A02DA87" w14:textId="78035557" w:rsidR="00326F82" w:rsidRPr="00F52612" w:rsidRDefault="00326F82" w:rsidP="00C04DF0">
      <w:pPr>
        <w:pStyle w:val="a3"/>
        <w:spacing w:before="120"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Изменение капитала и резервов, а также сумма внеоборотных и всех активов организации представлены на </w:t>
      </w:r>
      <w:r w:rsidR="002B3EA4">
        <w:rPr>
          <w:rFonts w:ascii="Times New Roman CYR" w:hAnsi="Times New Roman CYR"/>
          <w:sz w:val="28"/>
          <w:szCs w:val="28"/>
          <w:lang w:eastAsia="ar-SA"/>
        </w:rPr>
        <w:t>рисунке 2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:</w:t>
      </w:r>
    </w:p>
    <w:p w14:paraId="416A7B70" w14:textId="564C22DA" w:rsidR="00326F82" w:rsidRDefault="00326F82" w:rsidP="00326F82">
      <w:pPr>
        <w:pStyle w:val="a3"/>
        <w:spacing w:line="360" w:lineRule="auto"/>
        <w:ind w:left="0" w:right="-1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noProof/>
          <w:sz w:val="28"/>
          <w:szCs w:val="28"/>
          <w:lang w:eastAsia="ar-SA"/>
        </w:rPr>
        <w:lastRenderedPageBreak/>
        <w:drawing>
          <wp:inline distT="0" distB="0" distL="0" distR="0" wp14:anchorId="41E1D7C4" wp14:editId="05AAC60B">
            <wp:extent cx="5801360" cy="2879284"/>
            <wp:effectExtent l="0" t="0" r="8890" b="0"/>
            <wp:docPr id="1060108785" name="Рисунок 1" descr="Изображение выглядит как текст, снимок экрана, линия, Граф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108785" name="Рисунок 1" descr="Изображение выглядит как текст, снимок экрана, линия, График"/>
                    <pic:cNvPicPr/>
                  </pic:nvPicPr>
                  <pic:blipFill rotWithShape="1">
                    <a:blip r:embed="rId9"/>
                    <a:srcRect t="8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360" cy="28792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173A95" w14:textId="473A0311" w:rsidR="00C96B65" w:rsidRDefault="002B3EA4" w:rsidP="00C96B6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Рисунок </w:t>
      </w:r>
      <w:r>
        <w:rPr>
          <w:rFonts w:ascii="Times New Roman CYR" w:hAnsi="Times New Roman CYR"/>
          <w:sz w:val="28"/>
          <w:szCs w:val="28"/>
          <w:lang w:eastAsia="ar-SA"/>
        </w:rPr>
        <w:t>2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3F012C">
        <w:rPr>
          <w:rFonts w:ascii="Times New Roman CYR" w:hAnsi="Times New Roman CYR"/>
          <w:sz w:val="28"/>
          <w:szCs w:val="28"/>
          <w:lang w:eastAsia="ar-SA"/>
        </w:rPr>
        <w:t>–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3F012C">
        <w:rPr>
          <w:rFonts w:ascii="Times New Roman CYR" w:hAnsi="Times New Roman CYR"/>
          <w:sz w:val="28"/>
          <w:szCs w:val="28"/>
          <w:lang w:eastAsia="ar-SA"/>
        </w:rPr>
        <w:t>График изменения активов и капитала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МБУ «Лазо»</w:t>
      </w:r>
    </w:p>
    <w:p w14:paraId="4E6817A3" w14:textId="1220DD3E" w:rsidR="00C96B65" w:rsidRDefault="00C96B65" w:rsidP="00C96B65">
      <w:pPr>
        <w:pStyle w:val="3"/>
        <w:shd w:val="clear" w:color="auto" w:fill="FFFFFF"/>
        <w:spacing w:before="0" w:after="120" w:line="390" w:lineRule="atLeast"/>
        <w:ind w:firstLine="709"/>
        <w:textAlignment w:val="baseline"/>
        <w:rPr>
          <w:rFonts w:ascii="Times New Roman CYR" w:hAnsi="Times New Roman CYR" w:cs="Times New Roman"/>
          <w:color w:val="000000"/>
          <w:sz w:val="28"/>
          <w:szCs w:val="28"/>
        </w:rPr>
      </w:pPr>
      <w:r w:rsidRPr="00C96B65">
        <w:rPr>
          <w:rFonts w:ascii="Times New Roman CYR" w:hAnsi="Times New Roman CYR" w:cs="Times New Roman"/>
          <w:color w:val="000000"/>
          <w:sz w:val="28"/>
          <w:szCs w:val="28"/>
        </w:rPr>
        <w:t>Отчет о финансовых результатах</w:t>
      </w:r>
      <w:r w:rsidRPr="002B3EA4">
        <w:rPr>
          <w:rFonts w:ascii="Times New Roman CYR" w:hAnsi="Times New Roman CYR" w:cs="Times New Roman"/>
          <w:color w:val="000000"/>
          <w:sz w:val="28"/>
          <w:szCs w:val="28"/>
        </w:rPr>
        <w:t xml:space="preserve"> МБУ «Лазо»</w:t>
      </w:r>
      <w:r>
        <w:rPr>
          <w:rFonts w:ascii="Times New Roman CYR" w:hAnsi="Times New Roman CYR" w:cs="Times New Roman"/>
          <w:color w:val="000000"/>
          <w:sz w:val="28"/>
          <w:szCs w:val="28"/>
        </w:rPr>
        <w:t xml:space="preserve"> </w:t>
      </w:r>
      <w:r w:rsidRPr="002B3EA4">
        <w:rPr>
          <w:rFonts w:ascii="Times New Roman CYR" w:hAnsi="Times New Roman CYR" w:cs="Times New Roman"/>
          <w:color w:val="000000"/>
          <w:sz w:val="28"/>
          <w:szCs w:val="28"/>
        </w:rPr>
        <w:t xml:space="preserve">приведен в таблице </w:t>
      </w:r>
      <w:r>
        <w:rPr>
          <w:rFonts w:ascii="Times New Roman CYR" w:hAnsi="Times New Roman CYR" w:cs="Times New Roman"/>
          <w:color w:val="000000"/>
          <w:sz w:val="28"/>
          <w:szCs w:val="28"/>
        </w:rPr>
        <w:t>2.</w:t>
      </w:r>
    </w:p>
    <w:p w14:paraId="0A5F96F8" w14:textId="58AD70FA" w:rsidR="00C96B65" w:rsidRPr="002B3EA4" w:rsidRDefault="00C96B65" w:rsidP="00C96B65">
      <w:pPr>
        <w:rPr>
          <w:rFonts w:ascii="Times New Roman CYR" w:hAnsi="Times New Roman CYR"/>
        </w:rPr>
      </w:pPr>
      <w:r w:rsidRPr="002B3EA4">
        <w:rPr>
          <w:rFonts w:ascii="Times New Roman CYR" w:hAnsi="Times New Roman CYR"/>
          <w:sz w:val="28"/>
          <w:szCs w:val="28"/>
        </w:rPr>
        <w:t xml:space="preserve">Таблица </w:t>
      </w:r>
      <w:r>
        <w:rPr>
          <w:rFonts w:ascii="Times New Roman CYR" w:hAnsi="Times New Roman CYR"/>
          <w:sz w:val="28"/>
          <w:szCs w:val="28"/>
        </w:rPr>
        <w:t>2</w:t>
      </w:r>
      <w:r w:rsidRPr="002B3EA4">
        <w:rPr>
          <w:rFonts w:ascii="Times New Roman CYR" w:hAnsi="Times New Roman CYR"/>
          <w:sz w:val="28"/>
          <w:szCs w:val="28"/>
        </w:rPr>
        <w:t xml:space="preserve"> – </w:t>
      </w:r>
      <w:r>
        <w:rPr>
          <w:rFonts w:ascii="Times New Roman CYR" w:hAnsi="Times New Roman CYR"/>
          <w:sz w:val="28"/>
          <w:szCs w:val="28"/>
        </w:rPr>
        <w:t xml:space="preserve">Финансовые результаты 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МБУ «Лазо»</w:t>
      </w:r>
    </w:p>
    <w:p w14:paraId="170A545C" w14:textId="48DBD843" w:rsidR="00326F82" w:rsidRPr="00C96B65" w:rsidRDefault="00C96B65" w:rsidP="00C96B65">
      <w:pPr>
        <w:pStyle w:val="af3"/>
        <w:tabs>
          <w:tab w:val="left" w:pos="7605"/>
        </w:tabs>
        <w:spacing w:after="120" w:line="240" w:lineRule="auto"/>
        <w:ind w:left="0" w:firstLine="709"/>
        <w:contextualSpacing w:val="0"/>
        <w:jc w:val="right"/>
        <w:rPr>
          <w:rFonts w:ascii="Times New Roman" w:hAnsi="Times New Roman" w:cs="Times New Roman"/>
          <w:sz w:val="28"/>
          <w:szCs w:val="28"/>
        </w:rPr>
      </w:pPr>
      <w:r w:rsidRPr="005B3232">
        <w:rPr>
          <w:rFonts w:ascii="Times New Roman" w:hAnsi="Times New Roman" w:cs="Times New Roman"/>
          <w:sz w:val="28"/>
          <w:szCs w:val="28"/>
        </w:rPr>
        <w:t>В тысячах рублей</w:t>
      </w:r>
    </w:p>
    <w:tbl>
      <w:tblPr>
        <w:tblW w:w="95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5"/>
        <w:gridCol w:w="850"/>
        <w:gridCol w:w="992"/>
        <w:gridCol w:w="851"/>
        <w:gridCol w:w="1276"/>
        <w:gridCol w:w="1417"/>
        <w:gridCol w:w="1134"/>
        <w:gridCol w:w="1418"/>
      </w:tblGrid>
      <w:tr w:rsidR="000914BD" w:rsidRPr="00084500" w14:paraId="2AAAD384" w14:textId="69417E0E" w:rsidTr="00084500">
        <w:tc>
          <w:tcPr>
            <w:tcW w:w="1635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5E8F7FA" w14:textId="0B925A1E" w:rsidR="000914BD" w:rsidRPr="00084500" w:rsidRDefault="000914BD" w:rsidP="00AB7E99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>Показатели</w:t>
            </w:r>
          </w:p>
        </w:tc>
        <w:tc>
          <w:tcPr>
            <w:tcW w:w="850" w:type="dxa"/>
            <w:vMerge w:val="restart"/>
            <w:vAlign w:val="center"/>
          </w:tcPr>
          <w:p w14:paraId="77885F87" w14:textId="2EFE983A" w:rsidR="000914BD" w:rsidRPr="00084500" w:rsidRDefault="000914BD" w:rsidP="00AB7E99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992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8D6E6F9" w14:textId="77777777" w:rsidR="000914BD" w:rsidRPr="00084500" w:rsidRDefault="000914BD" w:rsidP="00AB7E99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851" w:type="dxa"/>
            <w:vMerge w:val="restart"/>
            <w:vAlign w:val="center"/>
          </w:tcPr>
          <w:p w14:paraId="29793FAB" w14:textId="54B8AED6" w:rsidR="000914BD" w:rsidRPr="00084500" w:rsidRDefault="000914BD" w:rsidP="00AB7E99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5245" w:type="dxa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C8B3944" w14:textId="0DDD1B8B" w:rsidR="000914BD" w:rsidRPr="00084500" w:rsidRDefault="000914BD" w:rsidP="00AB7E99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>Отклонения</w:t>
            </w:r>
          </w:p>
        </w:tc>
      </w:tr>
      <w:tr w:rsidR="00084500" w:rsidRPr="00084500" w14:paraId="5DC697DB" w14:textId="7420A790" w:rsidTr="00084500">
        <w:trPr>
          <w:trHeight w:val="194"/>
        </w:trPr>
        <w:tc>
          <w:tcPr>
            <w:tcW w:w="1635" w:type="dxa"/>
            <w:vMerge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8E2530F" w14:textId="77777777" w:rsidR="00084500" w:rsidRPr="00084500" w:rsidRDefault="00084500" w:rsidP="00084500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14:paraId="0D9925D8" w14:textId="77777777" w:rsidR="00084500" w:rsidRPr="00084500" w:rsidRDefault="00084500" w:rsidP="00084500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Merge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74D7635" w14:textId="77777777" w:rsidR="00084500" w:rsidRPr="00084500" w:rsidRDefault="00084500" w:rsidP="00084500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14:paraId="01BCA593" w14:textId="77777777" w:rsidR="00084500" w:rsidRPr="00084500" w:rsidRDefault="00084500" w:rsidP="00084500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D28B578" w14:textId="60BD5D76" w:rsidR="00084500" w:rsidRPr="00084500" w:rsidRDefault="00084500" w:rsidP="00084500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 xml:space="preserve">Абсолютное 2022 </w:t>
            </w:r>
            <w:r>
              <w:rPr>
                <w:sz w:val="20"/>
                <w:szCs w:val="20"/>
              </w:rPr>
              <w:t>к</w:t>
            </w:r>
            <w:r w:rsidRPr="00084500">
              <w:rPr>
                <w:sz w:val="20"/>
                <w:szCs w:val="20"/>
              </w:rPr>
              <w:t xml:space="preserve"> 2020</w:t>
            </w:r>
          </w:p>
        </w:tc>
        <w:tc>
          <w:tcPr>
            <w:tcW w:w="1417" w:type="dxa"/>
            <w:vAlign w:val="center"/>
          </w:tcPr>
          <w:p w14:paraId="22A8AEE9" w14:textId="23AF33F4" w:rsidR="00084500" w:rsidRPr="00084500" w:rsidRDefault="00084500" w:rsidP="00084500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 xml:space="preserve">Относительное 2022 </w:t>
            </w:r>
            <w:r>
              <w:rPr>
                <w:sz w:val="20"/>
                <w:szCs w:val="20"/>
              </w:rPr>
              <w:t>к</w:t>
            </w:r>
            <w:r w:rsidRPr="00084500">
              <w:rPr>
                <w:sz w:val="20"/>
                <w:szCs w:val="20"/>
              </w:rPr>
              <w:t xml:space="preserve"> 2020, %</w:t>
            </w:r>
          </w:p>
        </w:tc>
        <w:tc>
          <w:tcPr>
            <w:tcW w:w="1134" w:type="dxa"/>
            <w:vAlign w:val="center"/>
          </w:tcPr>
          <w:p w14:paraId="23C9328E" w14:textId="37EB9C8F" w:rsidR="00084500" w:rsidRPr="00084500" w:rsidRDefault="00084500" w:rsidP="00084500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 xml:space="preserve">Абсолютное 2022 </w:t>
            </w:r>
            <w:r>
              <w:rPr>
                <w:sz w:val="20"/>
                <w:szCs w:val="20"/>
              </w:rPr>
              <w:t>к</w:t>
            </w:r>
            <w:r w:rsidRPr="00084500">
              <w:rPr>
                <w:sz w:val="20"/>
                <w:szCs w:val="20"/>
              </w:rPr>
              <w:t xml:space="preserve"> 2021</w:t>
            </w:r>
          </w:p>
        </w:tc>
        <w:tc>
          <w:tcPr>
            <w:tcW w:w="1418" w:type="dxa"/>
            <w:vAlign w:val="center"/>
          </w:tcPr>
          <w:p w14:paraId="78A53325" w14:textId="4C74B0FE" w:rsidR="00084500" w:rsidRPr="00084500" w:rsidRDefault="00084500" w:rsidP="00084500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sz w:val="20"/>
                <w:szCs w:val="20"/>
              </w:rPr>
              <w:t xml:space="preserve">Относительное 2022 </w:t>
            </w:r>
            <w:r>
              <w:rPr>
                <w:sz w:val="20"/>
                <w:szCs w:val="20"/>
              </w:rPr>
              <w:t>к</w:t>
            </w:r>
            <w:r w:rsidRPr="00084500">
              <w:rPr>
                <w:sz w:val="20"/>
                <w:szCs w:val="20"/>
              </w:rPr>
              <w:t xml:space="preserve"> 2021, %</w:t>
            </w:r>
          </w:p>
        </w:tc>
      </w:tr>
      <w:tr w:rsidR="009657E2" w:rsidRPr="00084500" w14:paraId="61A81B8A" w14:textId="74A8102B" w:rsidTr="009657E2">
        <w:trPr>
          <w:trHeight w:val="194"/>
        </w:trPr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6813D53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Выручка</w:t>
            </w:r>
          </w:p>
        </w:tc>
        <w:tc>
          <w:tcPr>
            <w:tcW w:w="850" w:type="dxa"/>
            <w:vAlign w:val="bottom"/>
          </w:tcPr>
          <w:p w14:paraId="4C825B42" w14:textId="7822C74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18 994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324A306A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25 257</w:t>
            </w:r>
          </w:p>
        </w:tc>
        <w:tc>
          <w:tcPr>
            <w:tcW w:w="851" w:type="dxa"/>
            <w:vAlign w:val="bottom"/>
          </w:tcPr>
          <w:p w14:paraId="3FC65E58" w14:textId="4C1818F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23 169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47A9C075" w14:textId="3B20E93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4 175</w:t>
            </w:r>
          </w:p>
        </w:tc>
        <w:tc>
          <w:tcPr>
            <w:tcW w:w="1417" w:type="dxa"/>
            <w:vAlign w:val="bottom"/>
          </w:tcPr>
          <w:p w14:paraId="20DA76DB" w14:textId="752E581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21,98</w:t>
            </w:r>
          </w:p>
        </w:tc>
        <w:tc>
          <w:tcPr>
            <w:tcW w:w="1134" w:type="dxa"/>
            <w:vAlign w:val="bottom"/>
          </w:tcPr>
          <w:p w14:paraId="6E813A07" w14:textId="216C695D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-2 088</w:t>
            </w:r>
          </w:p>
        </w:tc>
        <w:tc>
          <w:tcPr>
            <w:tcW w:w="1418" w:type="dxa"/>
            <w:vAlign w:val="bottom"/>
          </w:tcPr>
          <w:p w14:paraId="6E9C1AD9" w14:textId="0CDBFE8C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-8,27</w:t>
            </w:r>
          </w:p>
        </w:tc>
      </w:tr>
      <w:tr w:rsidR="009657E2" w:rsidRPr="00084500" w14:paraId="19C3FF7E" w14:textId="75BEDDDB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93578FE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Себестоимость продаж</w:t>
            </w:r>
          </w:p>
        </w:tc>
        <w:tc>
          <w:tcPr>
            <w:tcW w:w="850" w:type="dxa"/>
            <w:vAlign w:val="bottom"/>
          </w:tcPr>
          <w:p w14:paraId="04F17787" w14:textId="6942EED0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(17 511)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64BBB284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(18 189)</w:t>
            </w:r>
          </w:p>
        </w:tc>
        <w:tc>
          <w:tcPr>
            <w:tcW w:w="851" w:type="dxa"/>
            <w:vAlign w:val="bottom"/>
          </w:tcPr>
          <w:p w14:paraId="7AEBB50C" w14:textId="538291AC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(22 327)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4B34FD0C" w14:textId="072EFD4A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-4 816</w:t>
            </w:r>
          </w:p>
        </w:tc>
        <w:tc>
          <w:tcPr>
            <w:tcW w:w="1417" w:type="dxa"/>
            <w:vAlign w:val="bottom"/>
          </w:tcPr>
          <w:p w14:paraId="5B1400C7" w14:textId="0DF5DED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27,50</w:t>
            </w:r>
          </w:p>
        </w:tc>
        <w:tc>
          <w:tcPr>
            <w:tcW w:w="1134" w:type="dxa"/>
            <w:vAlign w:val="bottom"/>
          </w:tcPr>
          <w:p w14:paraId="36521179" w14:textId="14B8C775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-4 138</w:t>
            </w:r>
          </w:p>
        </w:tc>
        <w:tc>
          <w:tcPr>
            <w:tcW w:w="1418" w:type="dxa"/>
            <w:vAlign w:val="bottom"/>
          </w:tcPr>
          <w:p w14:paraId="05750CA0" w14:textId="6EC1075D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22,75</w:t>
            </w:r>
          </w:p>
        </w:tc>
      </w:tr>
      <w:tr w:rsidR="009657E2" w:rsidRPr="00084500" w14:paraId="71456C65" w14:textId="76721C68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2D42E4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Валовая прибыль (убыток)</w:t>
            </w:r>
          </w:p>
        </w:tc>
        <w:tc>
          <w:tcPr>
            <w:tcW w:w="850" w:type="dxa"/>
            <w:vAlign w:val="bottom"/>
          </w:tcPr>
          <w:p w14:paraId="48108E2C" w14:textId="47D0987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1 483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2715D1A5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7 068</w:t>
            </w:r>
          </w:p>
        </w:tc>
        <w:tc>
          <w:tcPr>
            <w:tcW w:w="851" w:type="dxa"/>
            <w:vAlign w:val="bottom"/>
          </w:tcPr>
          <w:p w14:paraId="32B95371" w14:textId="531B5A6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43C124F8" w14:textId="1A20262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-641</w:t>
            </w:r>
          </w:p>
        </w:tc>
        <w:tc>
          <w:tcPr>
            <w:tcW w:w="1417" w:type="dxa"/>
            <w:vAlign w:val="bottom"/>
          </w:tcPr>
          <w:p w14:paraId="15F0E479" w14:textId="2C71E9E5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-43,22</w:t>
            </w:r>
          </w:p>
        </w:tc>
        <w:tc>
          <w:tcPr>
            <w:tcW w:w="1134" w:type="dxa"/>
            <w:vAlign w:val="bottom"/>
          </w:tcPr>
          <w:p w14:paraId="12B8AA29" w14:textId="65F667E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-6 226</w:t>
            </w:r>
          </w:p>
        </w:tc>
        <w:tc>
          <w:tcPr>
            <w:tcW w:w="1418" w:type="dxa"/>
            <w:vAlign w:val="bottom"/>
          </w:tcPr>
          <w:p w14:paraId="51649B6B" w14:textId="7E447810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-88,09</w:t>
            </w:r>
          </w:p>
        </w:tc>
      </w:tr>
      <w:tr w:rsidR="009657E2" w:rsidRPr="00084500" w14:paraId="7CC67384" w14:textId="1BAB3E60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F5C559B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Управленческие расходы</w:t>
            </w:r>
          </w:p>
        </w:tc>
        <w:tc>
          <w:tcPr>
            <w:tcW w:w="850" w:type="dxa"/>
            <w:vAlign w:val="bottom"/>
          </w:tcPr>
          <w:p w14:paraId="11A1B4CE" w14:textId="28763DEA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(6 479)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152C8ED3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(7 783)</w:t>
            </w:r>
          </w:p>
        </w:tc>
        <w:tc>
          <w:tcPr>
            <w:tcW w:w="851" w:type="dxa"/>
            <w:vAlign w:val="bottom"/>
          </w:tcPr>
          <w:p w14:paraId="6EF9235B" w14:textId="5B69443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(5 500)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055149DA" w14:textId="59F86E1C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979</w:t>
            </w:r>
          </w:p>
        </w:tc>
        <w:tc>
          <w:tcPr>
            <w:tcW w:w="1417" w:type="dxa"/>
            <w:vAlign w:val="bottom"/>
          </w:tcPr>
          <w:p w14:paraId="3B6AEAB3" w14:textId="2926B43C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-15,11</w:t>
            </w:r>
          </w:p>
        </w:tc>
        <w:tc>
          <w:tcPr>
            <w:tcW w:w="1134" w:type="dxa"/>
            <w:vAlign w:val="bottom"/>
          </w:tcPr>
          <w:p w14:paraId="1384AEF0" w14:textId="1B22128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2 283</w:t>
            </w:r>
          </w:p>
        </w:tc>
        <w:tc>
          <w:tcPr>
            <w:tcW w:w="1418" w:type="dxa"/>
            <w:vAlign w:val="bottom"/>
          </w:tcPr>
          <w:p w14:paraId="6437DA4B" w14:textId="23BEF2A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-29,33</w:t>
            </w:r>
          </w:p>
        </w:tc>
      </w:tr>
      <w:tr w:rsidR="009657E2" w:rsidRPr="00084500" w14:paraId="3A294FD2" w14:textId="4DBE566C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44A9154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Прибыль (убыток) от продаж</w:t>
            </w:r>
          </w:p>
        </w:tc>
        <w:tc>
          <w:tcPr>
            <w:tcW w:w="850" w:type="dxa"/>
            <w:vAlign w:val="bottom"/>
          </w:tcPr>
          <w:p w14:paraId="785082C6" w14:textId="5B31F95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(4 996)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49165D43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(715)</w:t>
            </w:r>
          </w:p>
        </w:tc>
        <w:tc>
          <w:tcPr>
            <w:tcW w:w="851" w:type="dxa"/>
            <w:vAlign w:val="bottom"/>
          </w:tcPr>
          <w:p w14:paraId="15C869BF" w14:textId="7069ECE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(4 658)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0497153" w14:textId="4964C30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417" w:type="dxa"/>
            <w:vAlign w:val="bottom"/>
          </w:tcPr>
          <w:p w14:paraId="05216B5D" w14:textId="4CDD248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-6,77</w:t>
            </w:r>
          </w:p>
        </w:tc>
        <w:tc>
          <w:tcPr>
            <w:tcW w:w="1134" w:type="dxa"/>
            <w:vAlign w:val="bottom"/>
          </w:tcPr>
          <w:p w14:paraId="1A064BA6" w14:textId="5F4067C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-3 943</w:t>
            </w:r>
          </w:p>
        </w:tc>
        <w:tc>
          <w:tcPr>
            <w:tcW w:w="1418" w:type="dxa"/>
            <w:vAlign w:val="bottom"/>
          </w:tcPr>
          <w:p w14:paraId="7E90CDAF" w14:textId="6F6EC4D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551,47</w:t>
            </w:r>
          </w:p>
        </w:tc>
      </w:tr>
      <w:tr w:rsidR="009657E2" w:rsidRPr="00084500" w14:paraId="60EABF82" w14:textId="50327AAC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0EC0531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Прочие доходы</w:t>
            </w:r>
          </w:p>
        </w:tc>
        <w:tc>
          <w:tcPr>
            <w:tcW w:w="850" w:type="dxa"/>
            <w:vAlign w:val="bottom"/>
          </w:tcPr>
          <w:p w14:paraId="08DEB0A6" w14:textId="7755E9F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2 661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01A73E43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3 835</w:t>
            </w:r>
          </w:p>
        </w:tc>
        <w:tc>
          <w:tcPr>
            <w:tcW w:w="851" w:type="dxa"/>
            <w:vAlign w:val="bottom"/>
          </w:tcPr>
          <w:p w14:paraId="466758F2" w14:textId="198E0E1D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3 212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59253F83" w14:textId="0889485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1417" w:type="dxa"/>
            <w:vAlign w:val="bottom"/>
          </w:tcPr>
          <w:p w14:paraId="5EA0270E" w14:textId="5AD055B8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20,71</w:t>
            </w:r>
          </w:p>
        </w:tc>
        <w:tc>
          <w:tcPr>
            <w:tcW w:w="1134" w:type="dxa"/>
            <w:vAlign w:val="bottom"/>
          </w:tcPr>
          <w:p w14:paraId="3B98E9EF" w14:textId="24E642BC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-623</w:t>
            </w:r>
          </w:p>
        </w:tc>
        <w:tc>
          <w:tcPr>
            <w:tcW w:w="1418" w:type="dxa"/>
            <w:vAlign w:val="bottom"/>
          </w:tcPr>
          <w:p w14:paraId="74533A4E" w14:textId="0782F28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-16,25</w:t>
            </w:r>
          </w:p>
        </w:tc>
      </w:tr>
      <w:tr w:rsidR="009657E2" w:rsidRPr="00084500" w14:paraId="4947BDA4" w14:textId="37F0C34A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8C1C8A0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Прочие расходы</w:t>
            </w:r>
          </w:p>
        </w:tc>
        <w:tc>
          <w:tcPr>
            <w:tcW w:w="850" w:type="dxa"/>
            <w:vAlign w:val="bottom"/>
          </w:tcPr>
          <w:p w14:paraId="3A34C3C9" w14:textId="35FD3F0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(167)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54A758BE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(223)</w:t>
            </w:r>
          </w:p>
        </w:tc>
        <w:tc>
          <w:tcPr>
            <w:tcW w:w="851" w:type="dxa"/>
            <w:vAlign w:val="bottom"/>
          </w:tcPr>
          <w:p w14:paraId="003D8C5E" w14:textId="79C01B5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(1 470)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48B59B11" w14:textId="4070494A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-1 303</w:t>
            </w:r>
          </w:p>
        </w:tc>
        <w:tc>
          <w:tcPr>
            <w:tcW w:w="1417" w:type="dxa"/>
            <w:vAlign w:val="bottom"/>
          </w:tcPr>
          <w:p w14:paraId="4CCE33D5" w14:textId="0575508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780,24</w:t>
            </w:r>
          </w:p>
        </w:tc>
        <w:tc>
          <w:tcPr>
            <w:tcW w:w="1134" w:type="dxa"/>
            <w:vAlign w:val="bottom"/>
          </w:tcPr>
          <w:p w14:paraId="2A80B897" w14:textId="76FEBB10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-1 247</w:t>
            </w:r>
          </w:p>
        </w:tc>
        <w:tc>
          <w:tcPr>
            <w:tcW w:w="1418" w:type="dxa"/>
            <w:vAlign w:val="bottom"/>
          </w:tcPr>
          <w:p w14:paraId="27363001" w14:textId="459E1CE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559,19</w:t>
            </w:r>
          </w:p>
        </w:tc>
      </w:tr>
      <w:tr w:rsidR="009657E2" w:rsidRPr="00084500" w14:paraId="0A86D35C" w14:textId="64DC6436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04310B9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Прибыль (убыток) до налогообложения</w:t>
            </w:r>
          </w:p>
        </w:tc>
        <w:tc>
          <w:tcPr>
            <w:tcW w:w="850" w:type="dxa"/>
            <w:vAlign w:val="bottom"/>
          </w:tcPr>
          <w:p w14:paraId="7F291AA6" w14:textId="4F69016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(2 480)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24897448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2 897</w:t>
            </w:r>
          </w:p>
        </w:tc>
        <w:tc>
          <w:tcPr>
            <w:tcW w:w="851" w:type="dxa"/>
            <w:vAlign w:val="bottom"/>
          </w:tcPr>
          <w:p w14:paraId="03EE8B16" w14:textId="59E5CA45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(2 916)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94C6D2D" w14:textId="3BFBCAA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-436</w:t>
            </w:r>
          </w:p>
        </w:tc>
        <w:tc>
          <w:tcPr>
            <w:tcW w:w="1417" w:type="dxa"/>
            <w:vAlign w:val="bottom"/>
          </w:tcPr>
          <w:p w14:paraId="3800FC8C" w14:textId="009F3F5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17,58</w:t>
            </w:r>
          </w:p>
        </w:tc>
        <w:tc>
          <w:tcPr>
            <w:tcW w:w="1134" w:type="dxa"/>
            <w:vAlign w:val="bottom"/>
          </w:tcPr>
          <w:p w14:paraId="75FD6140" w14:textId="4387310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-5 813</w:t>
            </w:r>
          </w:p>
        </w:tc>
        <w:tc>
          <w:tcPr>
            <w:tcW w:w="1418" w:type="dxa"/>
            <w:vAlign w:val="bottom"/>
          </w:tcPr>
          <w:p w14:paraId="1488DB33" w14:textId="5DC77BD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-200,66</w:t>
            </w:r>
          </w:p>
        </w:tc>
      </w:tr>
      <w:tr w:rsidR="009657E2" w:rsidRPr="00084500" w14:paraId="7B8BED72" w14:textId="614DEC3F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1671C8D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Налог на прибыль</w:t>
            </w:r>
          </w:p>
        </w:tc>
        <w:tc>
          <w:tcPr>
            <w:tcW w:w="850" w:type="dxa"/>
            <w:vAlign w:val="bottom"/>
          </w:tcPr>
          <w:p w14:paraId="2EC4DDF1" w14:textId="0A66EBC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(599)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3C97EB39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(811)</w:t>
            </w:r>
          </w:p>
        </w:tc>
        <w:tc>
          <w:tcPr>
            <w:tcW w:w="851" w:type="dxa"/>
            <w:vAlign w:val="bottom"/>
          </w:tcPr>
          <w:p w14:paraId="35AA4AAD" w14:textId="5F8DA80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(827)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D637C1B" w14:textId="3D7C93F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-228</w:t>
            </w:r>
          </w:p>
        </w:tc>
        <w:tc>
          <w:tcPr>
            <w:tcW w:w="1417" w:type="dxa"/>
            <w:vAlign w:val="bottom"/>
          </w:tcPr>
          <w:p w14:paraId="33A17A5B" w14:textId="784D761E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38,06</w:t>
            </w:r>
          </w:p>
        </w:tc>
        <w:tc>
          <w:tcPr>
            <w:tcW w:w="1134" w:type="dxa"/>
            <w:vAlign w:val="bottom"/>
          </w:tcPr>
          <w:p w14:paraId="056D19FC" w14:textId="3F7B3DF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-16</w:t>
            </w:r>
          </w:p>
        </w:tc>
        <w:tc>
          <w:tcPr>
            <w:tcW w:w="1418" w:type="dxa"/>
            <w:vAlign w:val="bottom"/>
          </w:tcPr>
          <w:p w14:paraId="458A9E01" w14:textId="48E60014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1,97</w:t>
            </w:r>
          </w:p>
        </w:tc>
      </w:tr>
      <w:tr w:rsidR="009657E2" w:rsidRPr="00084500" w14:paraId="0596D5F0" w14:textId="6F53D206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E1B86A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Чистая прибыль (убыток)</w:t>
            </w:r>
          </w:p>
        </w:tc>
        <w:tc>
          <w:tcPr>
            <w:tcW w:w="850" w:type="dxa"/>
            <w:vAlign w:val="bottom"/>
          </w:tcPr>
          <w:p w14:paraId="51E4404C" w14:textId="319746D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(3 975)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09063E82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2 086</w:t>
            </w:r>
          </w:p>
        </w:tc>
        <w:tc>
          <w:tcPr>
            <w:tcW w:w="851" w:type="dxa"/>
            <w:vAlign w:val="bottom"/>
          </w:tcPr>
          <w:p w14:paraId="03922C3D" w14:textId="7E1AD23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(3 743)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2EFA7ED7" w14:textId="3B0A930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417" w:type="dxa"/>
            <w:vAlign w:val="bottom"/>
          </w:tcPr>
          <w:p w14:paraId="2958D73D" w14:textId="4EB95FB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-5,84</w:t>
            </w:r>
          </w:p>
        </w:tc>
        <w:tc>
          <w:tcPr>
            <w:tcW w:w="1134" w:type="dxa"/>
            <w:vAlign w:val="bottom"/>
          </w:tcPr>
          <w:p w14:paraId="7DAD21FE" w14:textId="3157A1F2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-5 829</w:t>
            </w:r>
          </w:p>
        </w:tc>
        <w:tc>
          <w:tcPr>
            <w:tcW w:w="1418" w:type="dxa"/>
            <w:vAlign w:val="bottom"/>
          </w:tcPr>
          <w:p w14:paraId="75FE0A2D" w14:textId="3A9DE279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-279,43</w:t>
            </w:r>
          </w:p>
        </w:tc>
      </w:tr>
      <w:tr w:rsidR="009657E2" w:rsidRPr="00084500" w14:paraId="0C8A0F89" w14:textId="56571B28" w:rsidTr="009657E2">
        <w:tc>
          <w:tcPr>
            <w:tcW w:w="163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156498F" w14:textId="77777777" w:rsidR="009657E2" w:rsidRPr="00084500" w:rsidRDefault="009657E2" w:rsidP="009657E2">
            <w:pPr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Совокупный финансовый результат периода</w:t>
            </w:r>
          </w:p>
        </w:tc>
        <w:tc>
          <w:tcPr>
            <w:tcW w:w="850" w:type="dxa"/>
            <w:vAlign w:val="bottom"/>
          </w:tcPr>
          <w:p w14:paraId="0A3EF5E9" w14:textId="7A49A326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(3 975)</w:t>
            </w:r>
          </w:p>
        </w:tc>
        <w:tc>
          <w:tcPr>
            <w:tcW w:w="992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14:paraId="69C6F3C1" w14:textId="77777777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2 086</w:t>
            </w:r>
          </w:p>
        </w:tc>
        <w:tc>
          <w:tcPr>
            <w:tcW w:w="851" w:type="dxa"/>
            <w:vAlign w:val="bottom"/>
          </w:tcPr>
          <w:p w14:paraId="34357025" w14:textId="7731D44F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 w:rsidRPr="00084500">
              <w:rPr>
                <w:rFonts w:ascii="Times New Roman CYR" w:hAnsi="Times New Roman CYR"/>
                <w:color w:val="000000"/>
                <w:sz w:val="20"/>
                <w:szCs w:val="20"/>
              </w:rPr>
              <w:t>(3 743)</w:t>
            </w:r>
          </w:p>
        </w:tc>
        <w:tc>
          <w:tcPr>
            <w:tcW w:w="1276" w:type="dxa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 w14:paraId="6C7C0D2B" w14:textId="5469F640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417" w:type="dxa"/>
            <w:vAlign w:val="bottom"/>
          </w:tcPr>
          <w:p w14:paraId="4529BA1C" w14:textId="389A2721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-5,84</w:t>
            </w:r>
          </w:p>
        </w:tc>
        <w:tc>
          <w:tcPr>
            <w:tcW w:w="1134" w:type="dxa"/>
            <w:vAlign w:val="bottom"/>
          </w:tcPr>
          <w:p w14:paraId="66B9AEA3" w14:textId="54DE5F3B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-5 829</w:t>
            </w:r>
          </w:p>
        </w:tc>
        <w:tc>
          <w:tcPr>
            <w:tcW w:w="1418" w:type="dxa"/>
            <w:vAlign w:val="bottom"/>
          </w:tcPr>
          <w:p w14:paraId="7C6D8CA3" w14:textId="56060250" w:rsidR="009657E2" w:rsidRPr="00084500" w:rsidRDefault="009657E2" w:rsidP="009657E2">
            <w:pPr>
              <w:jc w:val="center"/>
              <w:rPr>
                <w:rFonts w:ascii="Times New Roman CYR" w:hAnsi="Times New Roman CYR"/>
                <w:color w:val="000000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-279,43</w:t>
            </w:r>
          </w:p>
        </w:tc>
      </w:tr>
      <w:bookmarkEnd w:id="9"/>
    </w:tbl>
    <w:p w14:paraId="52579089" w14:textId="77777777" w:rsidR="00225733" w:rsidRPr="00225733" w:rsidRDefault="00225733" w:rsidP="00225733">
      <w:pPr>
        <w:pStyle w:val="a3"/>
        <w:spacing w:line="360" w:lineRule="auto"/>
        <w:ind w:right="-1"/>
        <w:rPr>
          <w:rFonts w:ascii="Times New Roman CYR" w:hAnsi="Times New Roman CYR"/>
          <w:sz w:val="28"/>
          <w:szCs w:val="28"/>
          <w:lang w:eastAsia="ar-SA"/>
        </w:rPr>
      </w:pPr>
    </w:p>
    <w:p w14:paraId="296F402E" w14:textId="0C625A80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lastRenderedPageBreak/>
        <w:t>На основе данных Таблицы 2 проведен анализ финансовых результатов деятельности МБУ «Лазо». Выявлены следующие основные тенденции и проблемы:</w:t>
      </w:r>
    </w:p>
    <w:p w14:paraId="1ACBEEE2" w14:textId="01BB106C" w:rsidR="00225733" w:rsidRPr="00225733" w:rsidRDefault="00225733" w:rsidP="009C3A0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В 2020-2021 гг. наблюдался рост выручки (+33% в 2021 к 2020).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Pr="00225733">
        <w:rPr>
          <w:rFonts w:ascii="Times New Roman CYR" w:hAnsi="Times New Roman CYR"/>
          <w:sz w:val="28"/>
          <w:szCs w:val="28"/>
          <w:lang w:eastAsia="ar-SA"/>
        </w:rPr>
        <w:t>Однако в 2022 году выручка снизилась на 2088 тыс. руб. (-8.27%) по сравнению с 2021 годом. Это негативный сигнал, указывающий на снижение объема предоставляемых услуг или доходов от основной деятельности.</w:t>
      </w:r>
    </w:p>
    <w:p w14:paraId="0F228D8B" w14:textId="0071ABF9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Затраты на основную деятельность (себестоимость) неуклонно росли, особенно резко в 2022 году (+4138 тыс. руб. или +22.75% к 2021).</w:t>
      </w:r>
    </w:p>
    <w:p w14:paraId="3B9CD6B4" w14:textId="23DF0D6F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Главная проблема: Рост себестоимости в 2022 году не только "съел" весь рост выручки предыдущих лет, но и привел к резкому ухудшению финансового результата.</w:t>
      </w:r>
    </w:p>
    <w:p w14:paraId="52C601FE" w14:textId="4D682F85" w:rsidR="00225733" w:rsidRPr="00225733" w:rsidRDefault="009C3A08" w:rsidP="009C3A0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После значительного роста в 2021 году (7068 тыс. руб. против 1483 тыс. руб. в 2020)</w:t>
      </w:r>
      <w:r w:rsidR="00225733" w:rsidRPr="00225733">
        <w:rPr>
          <w:rFonts w:ascii="Times New Roman CYR" w:hAnsi="Times New Roman CYR"/>
          <w:sz w:val="28"/>
          <w:szCs w:val="28"/>
          <w:lang w:eastAsia="ar-SA"/>
        </w:rPr>
        <w:t xml:space="preserve"> валовая прибыль обвалилась в 2022 году до всего 842 тыс. руб.</w:t>
      </w:r>
      <w:r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225733" w:rsidRPr="00225733">
        <w:rPr>
          <w:rFonts w:ascii="Times New Roman CYR" w:hAnsi="Times New Roman CYR"/>
          <w:sz w:val="28"/>
          <w:szCs w:val="28"/>
          <w:lang w:eastAsia="ar-SA"/>
        </w:rPr>
        <w:t>Это прямое следствие падения выручки и резкого роста себестоимости.</w:t>
      </w:r>
    </w:p>
    <w:p w14:paraId="088BDAAC" w14:textId="104011D7" w:rsidR="00225733" w:rsidRPr="00225733" w:rsidRDefault="00225733" w:rsidP="009C3A0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Расходы на управление в 2022 году снизились на 2283 тыс. руб. (-29.33%) по сравнению с 2021 годом. Это положительный момент, свидетельствующий о попытках экономии административных затрат.</w:t>
      </w:r>
    </w:p>
    <w:p w14:paraId="762DBABE" w14:textId="1207DFB8" w:rsidR="00225733" w:rsidRPr="00225733" w:rsidRDefault="00225733" w:rsidP="009C3A0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 xml:space="preserve">Несмотря на снижение управленческих расходов, убыток от основной деятельности в 2022 году составил -4658 тыс. руб. </w:t>
      </w:r>
    </w:p>
    <w:p w14:paraId="64022391" w14:textId="3E8F9FB2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Прочие доходы в 2022 году снизились на 623 тыс. руб. (-16.25%) по сравнению с 2021 годом.</w:t>
      </w:r>
    </w:p>
    <w:p w14:paraId="411B5E19" w14:textId="5D8542D1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 xml:space="preserve">    </w:t>
      </w:r>
      <w:r w:rsidR="009C3A08">
        <w:rPr>
          <w:rFonts w:ascii="Times New Roman CYR" w:hAnsi="Times New Roman CYR"/>
          <w:sz w:val="28"/>
          <w:szCs w:val="28"/>
          <w:lang w:eastAsia="ar-SA"/>
        </w:rPr>
        <w:t>Наблюдается</w:t>
      </w:r>
      <w:r w:rsidRPr="00225733">
        <w:rPr>
          <w:rFonts w:ascii="Times New Roman CYR" w:hAnsi="Times New Roman CYR"/>
          <w:sz w:val="28"/>
          <w:szCs w:val="28"/>
          <w:lang w:eastAsia="ar-SA"/>
        </w:rPr>
        <w:t xml:space="preserve"> рост прочих расходов: </w:t>
      </w:r>
      <w:r w:rsidR="009C3A08">
        <w:rPr>
          <w:rFonts w:ascii="Times New Roman CYR" w:hAnsi="Times New Roman CYR"/>
          <w:sz w:val="28"/>
          <w:szCs w:val="28"/>
          <w:lang w:eastAsia="ar-SA"/>
        </w:rPr>
        <w:t>в</w:t>
      </w:r>
      <w:r w:rsidRPr="00225733">
        <w:rPr>
          <w:rFonts w:ascii="Times New Roman CYR" w:hAnsi="Times New Roman CYR"/>
          <w:sz w:val="28"/>
          <w:szCs w:val="28"/>
          <w:lang w:eastAsia="ar-SA"/>
        </w:rPr>
        <w:t xml:space="preserve"> 2022 году они составили 1470 тыс. руб., что на 1247 тыс. руб. (+559.19%) больше, чем в 2021 году</w:t>
      </w:r>
      <w:r w:rsidR="009C3A08">
        <w:rPr>
          <w:rFonts w:ascii="Times New Roman CYR" w:hAnsi="Times New Roman CYR"/>
          <w:sz w:val="28"/>
          <w:szCs w:val="28"/>
          <w:lang w:eastAsia="ar-SA"/>
        </w:rPr>
        <w:t>.</w:t>
      </w:r>
      <w:r w:rsidRPr="00225733">
        <w:rPr>
          <w:rFonts w:ascii="Times New Roman CYR" w:hAnsi="Times New Roman CYR"/>
          <w:sz w:val="28"/>
          <w:szCs w:val="28"/>
          <w:lang w:eastAsia="ar-SA"/>
        </w:rPr>
        <w:t xml:space="preserve"> </w:t>
      </w:r>
    </w:p>
    <w:p w14:paraId="0E6E8778" w14:textId="5C61430F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Суммарное влияние ухудшения результатов от продаж, снижения прочих доходов и взрывного роста прочих расходов привело к убытку до налогообложения в -2916 тыс. руб. в 2022 году. Это на 5813 тыс. руб. хуже, чем небольшая прибыль (+2897 тыс. руб.) в 2021 году.</w:t>
      </w:r>
    </w:p>
    <w:p w14:paraId="3ECF404D" w14:textId="05C4A305" w:rsidR="00225733" w:rsidRPr="00225733" w:rsidRDefault="00225733" w:rsidP="009C3A0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lastRenderedPageBreak/>
        <w:t>Итог 2022 года – чистый убыток в размере 3743 тыс. руб. Это почти возврат к уровню больших убытков 2020 года (-3975 тыс. руб.) и кардинальное ухудшение по сравнению с чистой прибылью 2021 года (+2086 тыс. руб.).</w:t>
      </w:r>
    </w:p>
    <w:p w14:paraId="25A1C981" w14:textId="30F3D7EF" w:rsidR="00225733" w:rsidRPr="00225733" w:rsidRDefault="00225733" w:rsidP="009C3A0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Основные проблемы, выявленные по результатам анализа:</w:t>
      </w:r>
    </w:p>
    <w:p w14:paraId="4ABC101C" w14:textId="7EF073FD" w:rsidR="00225733" w:rsidRPr="00225733" w:rsidRDefault="009C3A08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1 Хроническая</w:t>
      </w:r>
      <w:r w:rsidR="00225733" w:rsidRPr="00225733">
        <w:rPr>
          <w:rFonts w:ascii="Times New Roman CYR" w:hAnsi="Times New Roman CYR"/>
          <w:sz w:val="28"/>
          <w:szCs w:val="28"/>
          <w:lang w:eastAsia="ar-SA"/>
        </w:rPr>
        <w:t xml:space="preserve"> убыточность основной деятельности: </w:t>
      </w:r>
      <w:r>
        <w:rPr>
          <w:rFonts w:ascii="Times New Roman CYR" w:hAnsi="Times New Roman CYR"/>
          <w:sz w:val="28"/>
          <w:szCs w:val="28"/>
          <w:lang w:eastAsia="ar-SA"/>
        </w:rPr>
        <w:t>п</w:t>
      </w:r>
      <w:r w:rsidR="00225733" w:rsidRPr="00225733">
        <w:rPr>
          <w:rFonts w:ascii="Times New Roman CYR" w:hAnsi="Times New Roman CYR"/>
          <w:sz w:val="28"/>
          <w:szCs w:val="28"/>
          <w:lang w:eastAsia="ar-SA"/>
        </w:rPr>
        <w:t>рибыль от продаж отрицательна все три года. Основная миссия учреждения (предоставление услуг) не покрывает связанных с ней затрат.</w:t>
      </w:r>
    </w:p>
    <w:p w14:paraId="2BC2EF7E" w14:textId="1A7D5B25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2 Резкий рост себестоимости в 2022 году</w:t>
      </w:r>
      <w:r w:rsidR="009C3A08">
        <w:rPr>
          <w:rFonts w:ascii="Times New Roman CYR" w:hAnsi="Times New Roman CYR"/>
          <w:sz w:val="28"/>
          <w:szCs w:val="28"/>
          <w:lang w:eastAsia="ar-SA"/>
        </w:rPr>
        <w:t xml:space="preserve"> - г</w:t>
      </w:r>
      <w:r w:rsidRPr="00225733">
        <w:rPr>
          <w:rFonts w:ascii="Times New Roman CYR" w:hAnsi="Times New Roman CYR"/>
          <w:sz w:val="28"/>
          <w:szCs w:val="28"/>
          <w:lang w:eastAsia="ar-SA"/>
        </w:rPr>
        <w:t xml:space="preserve">лавный фактор уничтожения валовой прибыли. </w:t>
      </w:r>
    </w:p>
    <w:p w14:paraId="706A8F22" w14:textId="5C17BD32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 xml:space="preserve">3 </w:t>
      </w:r>
      <w:r w:rsidR="009C3A08">
        <w:rPr>
          <w:rFonts w:ascii="Times New Roman CYR" w:hAnsi="Times New Roman CYR"/>
          <w:sz w:val="28"/>
          <w:szCs w:val="28"/>
          <w:lang w:eastAsia="ar-SA"/>
        </w:rPr>
        <w:t>Р</w:t>
      </w:r>
      <w:r w:rsidRPr="00225733">
        <w:rPr>
          <w:rFonts w:ascii="Times New Roman CYR" w:hAnsi="Times New Roman CYR"/>
          <w:sz w:val="28"/>
          <w:szCs w:val="28"/>
          <w:lang w:eastAsia="ar-SA"/>
        </w:rPr>
        <w:t>ост прочих расходов в 2022 году на 1.25 млн руб. требует немедленного изучения и объяснения. Это критически утяжелило финансовый результат.</w:t>
      </w:r>
    </w:p>
    <w:p w14:paraId="43020DCD" w14:textId="53B987E8" w:rsidR="00225733" w:rsidRPr="00225733" w:rsidRDefault="00225733" w:rsidP="00225733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4 Снижение выручки в 2022 году</w:t>
      </w:r>
      <w:r w:rsidR="009C3A08">
        <w:rPr>
          <w:rFonts w:ascii="Times New Roman CYR" w:hAnsi="Times New Roman CYR"/>
          <w:sz w:val="28"/>
          <w:szCs w:val="28"/>
          <w:lang w:eastAsia="ar-SA"/>
        </w:rPr>
        <w:t xml:space="preserve"> у</w:t>
      </w:r>
      <w:r w:rsidRPr="00225733">
        <w:rPr>
          <w:rFonts w:ascii="Times New Roman CYR" w:hAnsi="Times New Roman CYR"/>
          <w:sz w:val="28"/>
          <w:szCs w:val="28"/>
          <w:lang w:eastAsia="ar-SA"/>
        </w:rPr>
        <w:t>сугубляет проблемы, лишая учреждение возможности за счет роста доходов компенсировать растущие затраты.</w:t>
      </w:r>
    </w:p>
    <w:p w14:paraId="51DD9E07" w14:textId="2E1D2770" w:rsidR="00225733" w:rsidRPr="00225733" w:rsidRDefault="00225733" w:rsidP="009C3A0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25733">
        <w:rPr>
          <w:rFonts w:ascii="Times New Roman CYR" w:hAnsi="Times New Roman CYR"/>
          <w:sz w:val="28"/>
          <w:szCs w:val="28"/>
          <w:lang w:eastAsia="ar-SA"/>
        </w:rPr>
        <w:t>5.</w:t>
      </w:r>
      <w:r w:rsidR="009C3A08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Pr="00225733">
        <w:rPr>
          <w:rFonts w:ascii="Times New Roman CYR" w:hAnsi="Times New Roman CYR"/>
          <w:sz w:val="28"/>
          <w:szCs w:val="28"/>
          <w:lang w:eastAsia="ar-SA"/>
        </w:rPr>
        <w:t>Крайняя нестабильность результатов</w:t>
      </w:r>
      <w:r w:rsidR="009C3A08">
        <w:rPr>
          <w:rFonts w:ascii="Times New Roman CYR" w:hAnsi="Times New Roman CYR"/>
          <w:sz w:val="28"/>
          <w:szCs w:val="28"/>
          <w:lang w:eastAsia="ar-SA"/>
        </w:rPr>
        <w:t xml:space="preserve">. </w:t>
      </w:r>
      <w:r w:rsidRPr="00225733">
        <w:rPr>
          <w:rFonts w:ascii="Times New Roman CYR" w:hAnsi="Times New Roman CYR"/>
          <w:sz w:val="28"/>
          <w:szCs w:val="28"/>
          <w:lang w:eastAsia="ar-SA"/>
        </w:rPr>
        <w:t>Резкие колебания от глубокого убытка (2020) к небольшой прибыли (2021) и снова к глубокому убытку (2022) свидетельствуют о неустойчивой финансовой модели и зависимости от неподконтрольных факторов.</w:t>
      </w:r>
    </w:p>
    <w:p w14:paraId="3052D15F" w14:textId="3FE544E0" w:rsidR="000A744A" w:rsidRPr="00F52612" w:rsidRDefault="00E57305" w:rsidP="00F52612">
      <w:pPr>
        <w:pStyle w:val="af1"/>
      </w:pPr>
      <w:r w:rsidRPr="00F52612">
        <w:t xml:space="preserve">1.3 </w:t>
      </w:r>
      <w:r w:rsidR="000A744A" w:rsidRPr="00F52612">
        <w:t>Социально-экономический анализ отрасли</w:t>
      </w:r>
    </w:p>
    <w:p w14:paraId="7960D537" w14:textId="32C5279F" w:rsidR="000A744A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Значимость: у</w:t>
      </w:r>
      <w:r w:rsidR="006D66F7" w:rsidRPr="00F52612">
        <w:rPr>
          <w:rFonts w:ascii="Times New Roman CYR" w:hAnsi="Times New Roman CYR"/>
          <w:sz w:val="28"/>
          <w:szCs w:val="28"/>
          <w:lang w:eastAsia="ar-SA"/>
        </w:rPr>
        <w:t xml:space="preserve">чреждение занимается благоустройством скверов, парков и набережных, эксплуатацией и событийным наполнением общественных пространств, а также привлечением на территории объектов общепита и коммерции. 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 xml:space="preserve">Следовательно, МБУ 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«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>Лазо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»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 xml:space="preserve"> является важным элементом региональной политики по обеспечению доступности </w:t>
      </w:r>
      <w:r w:rsidR="006D66F7" w:rsidRPr="00F52612">
        <w:rPr>
          <w:rFonts w:ascii="Times New Roman CYR" w:hAnsi="Times New Roman CYR"/>
          <w:sz w:val="28"/>
          <w:szCs w:val="28"/>
          <w:lang w:eastAsia="ar-SA"/>
        </w:rPr>
        <w:t>мест отдыха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 xml:space="preserve"> и </w:t>
      </w:r>
      <w:r w:rsidR="006D66F7" w:rsidRPr="00F52612">
        <w:rPr>
          <w:rFonts w:ascii="Times New Roman CYR" w:hAnsi="Times New Roman CYR"/>
          <w:sz w:val="28"/>
          <w:szCs w:val="28"/>
          <w:lang w:eastAsia="ar-SA"/>
        </w:rPr>
        <w:t>развитию общественных пространств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194B1341" w14:textId="48C9399B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Специфика: сильная сезонность (пик летом), зависимость от погодных условий. Высокая доля постоянных затрат на содержание инфраструктуры и охрану.</w:t>
      </w:r>
    </w:p>
    <w:p w14:paraId="702E59CF" w14:textId="428D4A40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Тенденции в регионе:</w:t>
      </w:r>
    </w:p>
    <w:p w14:paraId="3D38590E" w14:textId="72965BC0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Рост спроса на качественные и благоустроенные зоны отдыха.</w:t>
      </w:r>
    </w:p>
    <w:p w14:paraId="35BD357E" w14:textId="0829653A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lastRenderedPageBreak/>
        <w:t>- Увеличение внимания к безопасности (особенно на пляжах) и экологичности.</w:t>
      </w:r>
    </w:p>
    <w:p w14:paraId="36BA0096" w14:textId="2F90168D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Развитие дополнительных услуг (прокат, фудкорт, мероприятия) для повышения доходности.</w:t>
      </w:r>
    </w:p>
    <w:p w14:paraId="18B53DDB" w14:textId="58E5F64D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Конкуренция с неорганизованными местами отдыха и коммерческими объектами.</w:t>
      </w:r>
    </w:p>
    <w:p w14:paraId="7C12B958" w14:textId="1053069B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Зависимость от муниципального финансирования и тарифной политики.</w:t>
      </w:r>
    </w:p>
    <w:p w14:paraId="755D6D69" w14:textId="19F0A43F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Вызовы для МБУ </w:t>
      </w:r>
      <w:r w:rsidR="00267A87" w:rsidRPr="00F52612">
        <w:rPr>
          <w:rFonts w:ascii="Times New Roman CYR" w:hAnsi="Times New Roman CYR"/>
          <w:sz w:val="28"/>
          <w:szCs w:val="28"/>
          <w:lang w:eastAsia="ar-SA"/>
        </w:rPr>
        <w:t>«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Лазо</w:t>
      </w:r>
      <w:r w:rsidR="00267A87" w:rsidRPr="00F52612">
        <w:rPr>
          <w:rFonts w:ascii="Times New Roman CYR" w:hAnsi="Times New Roman CYR"/>
          <w:sz w:val="28"/>
          <w:szCs w:val="28"/>
          <w:lang w:eastAsia="ar-SA"/>
        </w:rPr>
        <w:t>»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:</w:t>
      </w:r>
    </w:p>
    <w:p w14:paraId="1C3B4C82" w14:textId="24E40166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Необходимость модернизации и поддержания в надлежащем состоянии устаревающей инфраструктуры.</w:t>
      </w:r>
    </w:p>
    <w:p w14:paraId="29F2D857" w14:textId="45670F18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Оптимизация высоких управленческих расходов.</w:t>
      </w:r>
    </w:p>
    <w:p w14:paraId="64625586" w14:textId="407C9FB9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Повышение эффективности использования активов и поиск новых источников доходов.</w:t>
      </w:r>
    </w:p>
    <w:p w14:paraId="2B77E04E" w14:textId="045B8FD6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Обеспечение качества и безопасности услуг в условиях бюджетных ограничений.</w:t>
      </w:r>
    </w:p>
    <w:p w14:paraId="68E729B7" w14:textId="6EB20E1C" w:rsidR="00652602" w:rsidRPr="00F52612" w:rsidRDefault="00652602" w:rsidP="00652602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 Управление сезонными колебаниями загрузки и доходов.</w:t>
      </w:r>
    </w:p>
    <w:p w14:paraId="10AE9DF6" w14:textId="77777777" w:rsidR="00F52612" w:rsidRDefault="00F52612" w:rsidP="00F52612">
      <w:pPr>
        <w:pStyle w:val="1"/>
        <w:rPr>
          <w:lang w:eastAsia="ar-SA"/>
        </w:rPr>
      </w:pPr>
      <w:r>
        <w:rPr>
          <w:lang w:eastAsia="ar-SA"/>
        </w:rPr>
        <w:br w:type="page"/>
      </w:r>
    </w:p>
    <w:p w14:paraId="4CC0B169" w14:textId="29B7F13E" w:rsidR="000A744A" w:rsidRPr="00F52612" w:rsidRDefault="000A744A" w:rsidP="002D28B8">
      <w:pPr>
        <w:pStyle w:val="1"/>
        <w:rPr>
          <w:lang w:eastAsia="ar-SA"/>
        </w:rPr>
      </w:pPr>
      <w:bookmarkStart w:id="10" w:name="_Toc205148976"/>
      <w:bookmarkStart w:id="11" w:name="_Toc205149050"/>
      <w:r w:rsidRPr="00F52612">
        <w:rPr>
          <w:lang w:eastAsia="ar-SA"/>
        </w:rPr>
        <w:lastRenderedPageBreak/>
        <w:t>2</w:t>
      </w:r>
      <w:r w:rsidR="00E57305" w:rsidRPr="00F52612">
        <w:rPr>
          <w:lang w:eastAsia="ar-SA"/>
        </w:rPr>
        <w:t xml:space="preserve"> </w:t>
      </w:r>
      <w:r w:rsidRPr="00F52612">
        <w:rPr>
          <w:lang w:eastAsia="ar-SA"/>
        </w:rPr>
        <w:t>Профессиональная этика менеджера</w:t>
      </w:r>
      <w:bookmarkEnd w:id="10"/>
      <w:bookmarkEnd w:id="11"/>
    </w:p>
    <w:p w14:paraId="4665DDD5" w14:textId="04CF0F9B" w:rsidR="000A744A" w:rsidRPr="00F52612" w:rsidRDefault="000141C7" w:rsidP="002D28B8">
      <w:pPr>
        <w:pStyle w:val="af1"/>
        <w:rPr>
          <w:lang w:eastAsia="ar-SA"/>
        </w:rPr>
      </w:pPr>
      <w:r w:rsidRPr="00F52612">
        <w:rPr>
          <w:lang w:eastAsia="ar-SA"/>
        </w:rPr>
        <w:t xml:space="preserve">2.1 </w:t>
      </w:r>
      <w:r w:rsidR="000A744A" w:rsidRPr="00F52612">
        <w:rPr>
          <w:lang w:eastAsia="ar-SA"/>
        </w:rPr>
        <w:t>План лекции-беседы</w:t>
      </w:r>
    </w:p>
    <w:p w14:paraId="072D4FB8" w14:textId="77777777" w:rsidR="002D28B8" w:rsidRDefault="002D28B8" w:rsidP="002D28B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2D28B8">
        <w:rPr>
          <w:rFonts w:ascii="Times New Roman CYR" w:hAnsi="Times New Roman CYR"/>
          <w:sz w:val="28"/>
          <w:szCs w:val="28"/>
          <w:lang w:eastAsia="ar-SA"/>
        </w:rPr>
        <w:t>Введение: что такое этика? Почему профессиональная этика особенно важна для менеджера?</w:t>
      </w:r>
    </w:p>
    <w:p w14:paraId="552CF711" w14:textId="73044DE5" w:rsidR="00267A87" w:rsidRPr="00F52612" w:rsidRDefault="00267A87" w:rsidP="002D28B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Блок 1: Столпы управленческой этики:</w:t>
      </w:r>
    </w:p>
    <w:p w14:paraId="390F236A" w14:textId="795BF0D0" w:rsidR="00267A87" w:rsidRPr="00F52612" w:rsidRDefault="00597496" w:rsidP="002D28B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</w:t>
      </w:r>
      <w:r w:rsidR="002D7B9D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267A87" w:rsidRPr="00F52612">
        <w:rPr>
          <w:rFonts w:ascii="Times New Roman CYR" w:hAnsi="Times New Roman CYR"/>
          <w:sz w:val="28"/>
          <w:szCs w:val="28"/>
          <w:lang w:eastAsia="ar-SA"/>
        </w:rPr>
        <w:t>Ответственность (перед обществом, коллективом, бюджетом).</w:t>
      </w:r>
    </w:p>
    <w:p w14:paraId="14CE63FD" w14:textId="71FF4DD9" w:rsidR="00267A87" w:rsidRPr="00F52612" w:rsidRDefault="00597496" w:rsidP="002D28B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</w:t>
      </w:r>
      <w:r w:rsidR="002D7B9D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267A87" w:rsidRPr="00F52612">
        <w:rPr>
          <w:rFonts w:ascii="Times New Roman CYR" w:hAnsi="Times New Roman CYR"/>
          <w:sz w:val="28"/>
          <w:szCs w:val="28"/>
          <w:lang w:eastAsia="ar-SA"/>
        </w:rPr>
        <w:t>Честность и прозрачность (в решениях, отчетности, использовании ресурсов).</w:t>
      </w:r>
    </w:p>
    <w:p w14:paraId="4CDEA984" w14:textId="509BEF7E" w:rsidR="00267A87" w:rsidRPr="00F52612" w:rsidRDefault="00597496" w:rsidP="002D28B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</w:t>
      </w:r>
      <w:r w:rsidR="002D7B9D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267A87" w:rsidRPr="00F52612">
        <w:rPr>
          <w:rFonts w:ascii="Times New Roman CYR" w:hAnsi="Times New Roman CYR"/>
          <w:sz w:val="28"/>
          <w:szCs w:val="28"/>
          <w:lang w:eastAsia="ar-SA"/>
        </w:rPr>
        <w:t>Справедливость (в оплате труда, распределении задач, оценке результатов).</w:t>
      </w:r>
    </w:p>
    <w:p w14:paraId="151A072B" w14:textId="66464F18" w:rsidR="00267A87" w:rsidRPr="00F52612" w:rsidRDefault="00597496" w:rsidP="002D28B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</w:t>
      </w:r>
      <w:r w:rsidR="00267A87" w:rsidRPr="00F52612">
        <w:rPr>
          <w:rFonts w:ascii="Times New Roman CYR" w:hAnsi="Times New Roman CYR"/>
          <w:sz w:val="28"/>
          <w:szCs w:val="28"/>
          <w:lang w:eastAsia="ar-SA"/>
        </w:rPr>
        <w:t xml:space="preserve"> Уважение (к сотрудникам, посетителям, партнерам).</w:t>
      </w:r>
    </w:p>
    <w:p w14:paraId="2291CAC6" w14:textId="05D661C5" w:rsidR="00267A87" w:rsidRPr="00F52612" w:rsidRDefault="00597496" w:rsidP="002D28B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-</w:t>
      </w:r>
      <w:r w:rsidR="002D7B9D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267A87" w:rsidRPr="00F52612">
        <w:rPr>
          <w:rFonts w:ascii="Times New Roman CYR" w:hAnsi="Times New Roman CYR"/>
          <w:sz w:val="28"/>
          <w:szCs w:val="28"/>
          <w:lang w:eastAsia="ar-SA"/>
        </w:rPr>
        <w:t>Законопослушность (соблюдение законов, устава, внутренних регламентов).</w:t>
      </w:r>
    </w:p>
    <w:p w14:paraId="7A5F9729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Блок 2: Этические дилеммы:</w:t>
      </w:r>
    </w:p>
    <w:p w14:paraId="4036EC9E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Конфликт интересов (личное и служебное);</w:t>
      </w:r>
    </w:p>
    <w:p w14:paraId="16203275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Распределение ограниченных ресурсов (бюджет, техника, премии);</w:t>
      </w:r>
    </w:p>
    <w:p w14:paraId="6C3C69CC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Работа с конфиденциальной информацией;</w:t>
      </w:r>
    </w:p>
    <w:p w14:paraId="64B3B942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«Серая зона» в договорах или отчетности;</w:t>
      </w:r>
    </w:p>
    <w:p w14:paraId="528E5EFA" w14:textId="77777777" w:rsid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 xml:space="preserve">Давление со стороны (руководства, партнеров, обстоятельств). </w:t>
      </w:r>
    </w:p>
    <w:p w14:paraId="5DD70672" w14:textId="3A7917AF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Блок 3: Кейс</w:t>
      </w:r>
    </w:p>
    <w:p w14:paraId="1D1F2BB7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Блок 4: Инструменты этики для менеджера:</w:t>
      </w:r>
    </w:p>
    <w:p w14:paraId="4FDCDF53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Кодекс этики;</w:t>
      </w:r>
    </w:p>
    <w:p w14:paraId="677056CE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Каналы связи;</w:t>
      </w:r>
    </w:p>
    <w:p w14:paraId="5BBF0D01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Открытая культура обсуждений;</w:t>
      </w:r>
    </w:p>
    <w:p w14:paraId="4B62B5FB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Регулярное обучение;</w:t>
      </w:r>
    </w:p>
    <w:p w14:paraId="24EC3720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Антикоррупционная политика;</w:t>
      </w:r>
    </w:p>
    <w:p w14:paraId="150B9168" w14:textId="77777777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-</w:t>
      </w: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ab/>
        <w:t>Этичный подбор.</w:t>
      </w:r>
    </w:p>
    <w:p w14:paraId="67ED4148" w14:textId="3527FDE9" w:rsidR="002D28B8" w:rsidRPr="002D28B8" w:rsidRDefault="002D28B8" w:rsidP="002D28B8">
      <w:pPr>
        <w:pStyle w:val="af1"/>
        <w:spacing w:before="0" w:after="0" w:line="360" w:lineRule="auto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Заключение и дискуссия: почему этика – это не ограничение, а ресурс для</w:t>
      </w:r>
    </w:p>
    <w:p w14:paraId="2E9DA0F9" w14:textId="77777777" w:rsidR="002D28B8" w:rsidRDefault="002D28B8" w:rsidP="002D28B8">
      <w:pPr>
        <w:pStyle w:val="af1"/>
        <w:spacing w:before="0" w:after="0" w:line="360" w:lineRule="auto"/>
        <w:ind w:left="0"/>
        <w:rPr>
          <w:rFonts w:ascii="Times New Roman CYR" w:eastAsia="Times New Roman" w:hAnsi="Times New Roman CYR" w:cs="Times New Roman"/>
          <w:spacing w:val="0"/>
          <w:szCs w:val="28"/>
          <w:lang w:eastAsia="ar-SA"/>
        </w:rPr>
      </w:pPr>
      <w:r w:rsidRPr="002D28B8">
        <w:rPr>
          <w:rFonts w:ascii="Times New Roman CYR" w:eastAsia="Times New Roman" w:hAnsi="Times New Roman CYR" w:cs="Times New Roman"/>
          <w:spacing w:val="0"/>
          <w:szCs w:val="28"/>
          <w:lang w:eastAsia="ar-SA"/>
        </w:rPr>
        <w:t>менеджера и организации?</w:t>
      </w:r>
    </w:p>
    <w:p w14:paraId="141E465F" w14:textId="4A796828" w:rsidR="00A604F7" w:rsidRPr="00F52612" w:rsidRDefault="000141C7" w:rsidP="002D28B8">
      <w:pPr>
        <w:pStyle w:val="af1"/>
        <w:rPr>
          <w:lang w:eastAsia="ar-SA"/>
        </w:rPr>
      </w:pPr>
      <w:r w:rsidRPr="00F52612">
        <w:rPr>
          <w:lang w:eastAsia="ar-SA"/>
        </w:rPr>
        <w:lastRenderedPageBreak/>
        <w:t xml:space="preserve">2.2 </w:t>
      </w:r>
      <w:r w:rsidR="000A744A" w:rsidRPr="00F52612">
        <w:rPr>
          <w:lang w:eastAsia="ar-SA"/>
        </w:rPr>
        <w:t>Глоссарий ключевых терминов</w:t>
      </w:r>
    </w:p>
    <w:p w14:paraId="1FA3233D" w14:textId="1F213BCD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Профессиональная этика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н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ормы и принципы поведения, принятые в профессиональной среде.</w:t>
      </w:r>
    </w:p>
    <w:p w14:paraId="14BAF717" w14:textId="000D11B5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Конфликт интересов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с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итуация, когда личная заинтересованность влияет на служебные решения.</w:t>
      </w:r>
    </w:p>
    <w:p w14:paraId="63A5D9B6" w14:textId="2DBC7524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Прозрачность (транспарентность)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о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ткрытость информации о деятельности организации.</w:t>
      </w:r>
    </w:p>
    <w:p w14:paraId="6C9E0956" w14:textId="655E2D2E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Подотчетность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о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бязанность отчитываться 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>о своих действиях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и решения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>х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724E44A5" w14:textId="0458A387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Конфиденциальность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о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бязанность не разглашать служебную или иную охраняемую информацию.</w:t>
      </w:r>
    </w:p>
    <w:p w14:paraId="3FAC6348" w14:textId="55B17F99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Профессиональная компетентность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о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бладание необходимыми знаниями и навыками.</w:t>
      </w:r>
    </w:p>
    <w:p w14:paraId="53698604" w14:textId="6748E9E1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Дискриминация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н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есправедливое отношение по признакам, не связанным с деловыми качествами.</w:t>
      </w:r>
    </w:p>
    <w:p w14:paraId="12471E86" w14:textId="0069DCB7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Харизма менеджера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с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пособность вдохновлять и вести за собой.</w:t>
      </w:r>
    </w:p>
    <w:p w14:paraId="4D6AB0B4" w14:textId="6168A076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Этический кодекс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д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окумент, формализующий этические нормы организации.</w:t>
      </w:r>
    </w:p>
    <w:p w14:paraId="1109C1CF" w14:textId="5B0D4EE9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Лоббизм (этичный/неэтичный)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п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опытки влиять на решения в интересах группы.</w:t>
      </w:r>
    </w:p>
    <w:p w14:paraId="3E5CE290" w14:textId="7D0A7797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Внутренний контроль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с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истема мер для обеспечения законности и эффективности деятельности.</w:t>
      </w:r>
    </w:p>
    <w:p w14:paraId="0C6C8947" w14:textId="007ADAAB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Репутационный риск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р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иск ущерба имиджу организации из-за неэтичных действий.</w:t>
      </w:r>
    </w:p>
    <w:p w14:paraId="3ADB2FE7" w14:textId="602A218E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Корпоративная культура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с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овокупность ценностей, норм и правил поведения в организации.</w:t>
      </w:r>
    </w:p>
    <w:p w14:paraId="05C972DC" w14:textId="670E88CE" w:rsidR="00267A87" w:rsidRPr="00F52612" w:rsidRDefault="00267A87" w:rsidP="00597496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Субординация</w:t>
      </w:r>
      <w:r w:rsidR="00357B68" w:rsidRPr="00F52612">
        <w:rPr>
          <w:rFonts w:ascii="Times New Roman CYR" w:hAnsi="Times New Roman CYR"/>
          <w:sz w:val="28"/>
          <w:szCs w:val="28"/>
          <w:lang w:eastAsia="ar-SA"/>
        </w:rPr>
        <w:t xml:space="preserve"> - с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лужебное подчинение младших старшим.</w:t>
      </w:r>
    </w:p>
    <w:p w14:paraId="7085D2EE" w14:textId="1AE7FAA1" w:rsidR="000A744A" w:rsidRPr="00F52612" w:rsidRDefault="00A604F7" w:rsidP="002D28B8">
      <w:pPr>
        <w:pStyle w:val="af1"/>
        <w:rPr>
          <w:lang w:eastAsia="ar-SA"/>
        </w:rPr>
      </w:pPr>
      <w:r w:rsidRPr="00F52612">
        <w:rPr>
          <w:lang w:eastAsia="ar-SA"/>
        </w:rPr>
        <w:t xml:space="preserve">2.3 </w:t>
      </w:r>
      <w:r w:rsidR="000A744A" w:rsidRPr="00F52612">
        <w:rPr>
          <w:lang w:eastAsia="ar-SA"/>
        </w:rPr>
        <w:t>Рекомендуемая литература</w:t>
      </w:r>
    </w:p>
    <w:p w14:paraId="58F9F137" w14:textId="4ECFF277" w:rsidR="000A744A" w:rsidRPr="00F52612" w:rsidRDefault="000A744A" w:rsidP="00E0065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1 Кузнецов А.С. «Основы менеджмента», Москва, 2022.  </w:t>
      </w:r>
    </w:p>
    <w:p w14:paraId="4B8CE00C" w14:textId="6C30CECB" w:rsidR="000A744A" w:rsidRPr="00F52612" w:rsidRDefault="000A744A" w:rsidP="00F52612">
      <w:pPr>
        <w:pStyle w:val="1"/>
        <w:rPr>
          <w:lang w:eastAsia="ar-SA"/>
        </w:rPr>
      </w:pPr>
      <w:bookmarkStart w:id="12" w:name="_Toc205148977"/>
      <w:bookmarkStart w:id="13" w:name="_Toc205149051"/>
      <w:r w:rsidRPr="00F52612">
        <w:rPr>
          <w:lang w:eastAsia="ar-SA"/>
        </w:rPr>
        <w:lastRenderedPageBreak/>
        <w:t>3</w:t>
      </w:r>
      <w:r w:rsidR="00A604F7" w:rsidRPr="00F52612">
        <w:rPr>
          <w:lang w:eastAsia="ar-SA"/>
        </w:rPr>
        <w:t xml:space="preserve"> </w:t>
      </w:r>
      <w:r w:rsidRPr="00F52612">
        <w:rPr>
          <w:lang w:eastAsia="ar-SA"/>
        </w:rPr>
        <w:t>Знакомство с профессиональной информационной средой</w:t>
      </w:r>
      <w:bookmarkEnd w:id="12"/>
      <w:bookmarkEnd w:id="13"/>
    </w:p>
    <w:p w14:paraId="0DF2B09E" w14:textId="793AC8CF" w:rsidR="000A744A" w:rsidRPr="00F52612" w:rsidRDefault="009C3A08" w:rsidP="00E0065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>
        <w:rPr>
          <w:rFonts w:ascii="Times New Roman CYR" w:hAnsi="Times New Roman CYR"/>
          <w:sz w:val="28"/>
          <w:szCs w:val="28"/>
          <w:lang w:eastAsia="ar-SA"/>
        </w:rPr>
        <w:t>Были изучены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 xml:space="preserve"> профессиональные сообщества и ассоциации в области </w:t>
      </w:r>
      <w:r w:rsidR="00DA59C2" w:rsidRPr="00F52612">
        <w:rPr>
          <w:rFonts w:ascii="Times New Roman CYR" w:hAnsi="Times New Roman CYR"/>
          <w:sz w:val="28"/>
          <w:szCs w:val="28"/>
          <w:lang w:eastAsia="ar-SA"/>
        </w:rPr>
        <w:t xml:space="preserve">развития общественных пространств, </w:t>
      </w:r>
      <w:r w:rsidR="00DB5619" w:rsidRPr="00F52612">
        <w:rPr>
          <w:rFonts w:ascii="Times New Roman CYR" w:hAnsi="Times New Roman CYR"/>
          <w:sz w:val="28"/>
          <w:szCs w:val="28"/>
          <w:lang w:eastAsia="ar-SA"/>
        </w:rPr>
        <w:t xml:space="preserve">облагораживания </w:t>
      </w:r>
      <w:r w:rsidR="00DA59C2" w:rsidRPr="00F52612">
        <w:rPr>
          <w:rFonts w:ascii="Times New Roman CYR" w:hAnsi="Times New Roman CYR"/>
          <w:sz w:val="28"/>
          <w:szCs w:val="28"/>
          <w:lang w:eastAsia="ar-SA"/>
        </w:rPr>
        <w:t>парков и пляжей</w:t>
      </w:r>
      <w:r w:rsidR="00EE0210" w:rsidRPr="00F52612">
        <w:rPr>
          <w:rFonts w:ascii="Times New Roman CYR" w:hAnsi="Times New Roman CYR"/>
          <w:sz w:val="28"/>
          <w:szCs w:val="28"/>
          <w:lang w:eastAsia="ar-SA"/>
        </w:rPr>
        <w:t xml:space="preserve">. 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>Все</w:t>
      </w:r>
      <w:r w:rsidR="00DB5619" w:rsidRPr="00F52612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="000A744A" w:rsidRPr="00F52612">
        <w:rPr>
          <w:rFonts w:ascii="Times New Roman CYR" w:hAnsi="Times New Roman CYR"/>
          <w:sz w:val="28"/>
          <w:szCs w:val="28"/>
          <w:lang w:eastAsia="ar-SA"/>
        </w:rPr>
        <w:t>объединения способствуют обмену опытом, повышению квалификации специалистов и формированию новых подходов к решению социальных задач.</w:t>
      </w:r>
    </w:p>
    <w:p w14:paraId="558B99DE" w14:textId="64BBCB89" w:rsidR="00A604F7" w:rsidRPr="00F52612" w:rsidRDefault="00A604F7" w:rsidP="00E0065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Профессиональные объединения играют важную роль в обмене опытом и повышении квалификации специалистов. Среди наиболее значимых объединений:</w:t>
      </w:r>
    </w:p>
    <w:p w14:paraId="74952A13" w14:textId="2EED2239" w:rsidR="008A255B" w:rsidRPr="00F52612" w:rsidRDefault="00C15A73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1 Национальная</w:t>
      </w:r>
      <w:r w:rsidR="008A255B" w:rsidRPr="00F52612">
        <w:rPr>
          <w:rFonts w:ascii="Times New Roman CYR" w:hAnsi="Times New Roman CYR"/>
          <w:sz w:val="28"/>
          <w:szCs w:val="28"/>
          <w:lang w:eastAsia="ar-SA"/>
        </w:rPr>
        <w:t xml:space="preserve"> Ассоциация </w:t>
      </w:r>
      <w:r>
        <w:rPr>
          <w:rFonts w:ascii="Times New Roman CYR" w:hAnsi="Times New Roman CYR"/>
          <w:sz w:val="28"/>
          <w:szCs w:val="28"/>
          <w:lang w:eastAsia="ar-SA"/>
        </w:rPr>
        <w:t>«</w:t>
      </w:r>
      <w:r w:rsidR="008A255B" w:rsidRPr="00F52612">
        <w:rPr>
          <w:rFonts w:ascii="Times New Roman CYR" w:hAnsi="Times New Roman CYR"/>
          <w:sz w:val="28"/>
          <w:szCs w:val="28"/>
          <w:lang w:eastAsia="ar-SA"/>
        </w:rPr>
        <w:t>Здравница</w:t>
      </w:r>
      <w:r w:rsidR="009C3A08">
        <w:rPr>
          <w:rFonts w:ascii="Times New Roman CYR" w:hAnsi="Times New Roman CYR"/>
          <w:sz w:val="28"/>
          <w:szCs w:val="28"/>
          <w:lang w:eastAsia="ar-SA"/>
        </w:rPr>
        <w:t>»:</w:t>
      </w:r>
    </w:p>
    <w:p w14:paraId="197C0DC5" w14:textId="151323BE" w:rsidR="008A255B" w:rsidRPr="00F52612" w:rsidRDefault="008A255B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Сфера: санаторно-курортный комплекс, оздоровительный туризм, рекреация.</w:t>
      </w:r>
    </w:p>
    <w:p w14:paraId="47290393" w14:textId="0171AEA4" w:rsidR="008A255B" w:rsidRPr="00F52612" w:rsidRDefault="008A255B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Роль: источник информации о современных тенденциях в организации отдыха, благоустройстве территорий, стандартах безопасности (особенно пляжей). Возможность обмена опытом с другими рекреационными объектами, в т. ч. муниципальными. Участие в профильных конференциях и выставках.</w:t>
      </w:r>
    </w:p>
    <w:p w14:paraId="093E80EE" w14:textId="016E52C9" w:rsidR="008A255B" w:rsidRPr="00F52612" w:rsidRDefault="008A255B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Потенциальная польза: </w:t>
      </w:r>
      <w:r w:rsidR="00BD7E7E" w:rsidRPr="00F52612">
        <w:rPr>
          <w:rFonts w:ascii="Times New Roman CYR" w:hAnsi="Times New Roman CYR"/>
          <w:sz w:val="28"/>
          <w:szCs w:val="28"/>
          <w:lang w:eastAsia="ar-SA"/>
        </w:rPr>
        <w:t>д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оступ к методикам, обучение персонала, лоббирование интересов муниципальных рекреационных учреждений.</w:t>
      </w:r>
    </w:p>
    <w:p w14:paraId="3DE4DD43" w14:textId="363C7BE6" w:rsidR="008A255B" w:rsidRPr="00F52612" w:rsidRDefault="00C15A73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2 Российский</w:t>
      </w:r>
      <w:r w:rsidR="008A255B" w:rsidRPr="00F52612">
        <w:rPr>
          <w:rFonts w:ascii="Times New Roman CYR" w:hAnsi="Times New Roman CYR"/>
          <w:sz w:val="28"/>
          <w:szCs w:val="28"/>
          <w:lang w:eastAsia="ar-SA"/>
        </w:rPr>
        <w:t xml:space="preserve"> Союз Туриндустрии (Приморское отделение):</w:t>
      </w:r>
    </w:p>
    <w:p w14:paraId="10093307" w14:textId="0DA74A84" w:rsidR="008A255B" w:rsidRPr="00F52612" w:rsidRDefault="008A255B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Сфера: </w:t>
      </w:r>
      <w:r w:rsidR="0035536C" w:rsidRPr="00F52612">
        <w:rPr>
          <w:rFonts w:ascii="Times New Roman CYR" w:hAnsi="Times New Roman CYR"/>
          <w:sz w:val="28"/>
          <w:szCs w:val="28"/>
          <w:lang w:eastAsia="ar-SA"/>
        </w:rPr>
        <w:t>т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уристическая отрасль в целом.</w:t>
      </w:r>
    </w:p>
    <w:p w14:paraId="4BF7454C" w14:textId="010DE611" w:rsidR="008A255B" w:rsidRPr="00F52612" w:rsidRDefault="008A255B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Роль: парки и пляжи - важная часть туристической инфраструктуры Владивостока. Участие в РСТ позволяет позиционировать объекты как точки притяжения для туристов, получать информацию о туристических потоках и запросах, налаживать взаимодействие с туроператорами.</w:t>
      </w:r>
    </w:p>
    <w:p w14:paraId="37D17D51" w14:textId="609C758D" w:rsidR="008A255B" w:rsidRPr="00F52612" w:rsidRDefault="008A255B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Потенциальная польза: </w:t>
      </w:r>
      <w:r w:rsidR="0035536C" w:rsidRPr="00F52612">
        <w:rPr>
          <w:rFonts w:ascii="Times New Roman CYR" w:hAnsi="Times New Roman CYR"/>
          <w:sz w:val="28"/>
          <w:szCs w:val="28"/>
          <w:lang w:eastAsia="ar-SA"/>
        </w:rPr>
        <w:t>п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родвижение объектов, привлечение организованных туристов, улучшение сервиса для гостей города.</w:t>
      </w:r>
    </w:p>
    <w:p w14:paraId="2BFD3B46" w14:textId="3092BDE8" w:rsidR="0035536C" w:rsidRPr="00F52612" w:rsidRDefault="00C15A73" w:rsidP="0035536C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3 Некоммерческая</w:t>
      </w:r>
      <w:r w:rsidR="0035536C" w:rsidRPr="00F52612">
        <w:rPr>
          <w:rFonts w:ascii="Times New Roman CYR" w:hAnsi="Times New Roman CYR"/>
          <w:sz w:val="28"/>
          <w:szCs w:val="28"/>
          <w:lang w:eastAsia="ar-SA"/>
        </w:rPr>
        <w:t xml:space="preserve"> корпоративная организация «Ассоциация по развитию городских парков и общественных пространств»:</w:t>
      </w:r>
    </w:p>
    <w:p w14:paraId="2CD7C3DF" w14:textId="77777777" w:rsidR="0035536C" w:rsidRPr="00F52612" w:rsidRDefault="0035536C" w:rsidP="0035536C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Сфера: управление крупнейшими парками и общественными пространствами.</w:t>
      </w:r>
    </w:p>
    <w:p w14:paraId="52A65DC9" w14:textId="1EBB7BEC" w:rsidR="008A255B" w:rsidRPr="00F52612" w:rsidRDefault="008A255B" w:rsidP="0035536C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lastRenderedPageBreak/>
        <w:t xml:space="preserve">Роль: </w:t>
      </w:r>
      <w:r w:rsidR="0035536C" w:rsidRPr="00F52612">
        <w:rPr>
          <w:rFonts w:ascii="Times New Roman CYR" w:hAnsi="Times New Roman CYR"/>
          <w:sz w:val="28"/>
          <w:szCs w:val="28"/>
          <w:lang w:eastAsia="ar-SA"/>
        </w:rPr>
        <w:t>а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ссоциация - площадка для обмена опытом по содержанию общественных пространств, обсуждения проблем взаимодействия с ресурсоснабжающими организациями, изучения новых технологий благоустройства</w:t>
      </w:r>
      <w:r w:rsidR="0035536C" w:rsidRPr="00F52612">
        <w:rPr>
          <w:rFonts w:ascii="Times New Roman CYR" w:hAnsi="Times New Roman CYR"/>
          <w:sz w:val="28"/>
          <w:szCs w:val="28"/>
          <w:lang w:eastAsia="ar-SA"/>
        </w:rPr>
        <w:t>, а также разработка концепций развития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4BA6658F" w14:textId="00D34578" w:rsidR="008A255B" w:rsidRPr="00F52612" w:rsidRDefault="008A255B" w:rsidP="0035536C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Потенциальная польза: </w:t>
      </w:r>
      <w:r w:rsidR="0035536C" w:rsidRPr="00F52612">
        <w:rPr>
          <w:rFonts w:ascii="Times New Roman CYR" w:hAnsi="Times New Roman CYR"/>
          <w:sz w:val="28"/>
          <w:szCs w:val="28"/>
          <w:lang w:eastAsia="ar-SA"/>
        </w:rPr>
        <w:t>о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птимизация затрат на содержание территорий, повышение эффективности работы, </w:t>
      </w:r>
      <w:r w:rsidR="0035536C" w:rsidRPr="00F52612">
        <w:rPr>
          <w:rFonts w:ascii="Times New Roman CYR" w:hAnsi="Times New Roman CYR"/>
          <w:sz w:val="28"/>
          <w:szCs w:val="28"/>
          <w:lang w:eastAsia="ar-SA"/>
        </w:rPr>
        <w:t>помощь в организации образовательных, деловых и культурно-массовых мероприятий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.</w:t>
      </w:r>
    </w:p>
    <w:p w14:paraId="6132B37D" w14:textId="655E8533" w:rsidR="00DA59C2" w:rsidRPr="00F52612" w:rsidRDefault="0035536C" w:rsidP="008A255B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Вывод</w:t>
      </w:r>
      <w:r w:rsidR="008A255B" w:rsidRPr="00F52612">
        <w:rPr>
          <w:rFonts w:ascii="Times New Roman CYR" w:hAnsi="Times New Roman CYR"/>
          <w:sz w:val="28"/>
          <w:szCs w:val="28"/>
          <w:lang w:eastAsia="ar-SA"/>
        </w:rPr>
        <w:t xml:space="preserve">: 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д</w:t>
      </w:r>
      <w:r w:rsidR="008A255B" w:rsidRPr="00F52612">
        <w:rPr>
          <w:rFonts w:ascii="Times New Roman CYR" w:hAnsi="Times New Roman CYR"/>
          <w:sz w:val="28"/>
          <w:szCs w:val="28"/>
          <w:lang w:eastAsia="ar-SA"/>
        </w:rPr>
        <w:t xml:space="preserve">ля менеджмента МБУ 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«</w:t>
      </w:r>
      <w:r w:rsidR="008A255B" w:rsidRPr="00F52612">
        <w:rPr>
          <w:rFonts w:ascii="Times New Roman CYR" w:hAnsi="Times New Roman CYR"/>
          <w:sz w:val="28"/>
          <w:szCs w:val="28"/>
          <w:lang w:eastAsia="ar-SA"/>
        </w:rPr>
        <w:t>Лазо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»</w:t>
      </w:r>
      <w:r w:rsidR="008A255B" w:rsidRPr="00F52612">
        <w:rPr>
          <w:rFonts w:ascii="Times New Roman CYR" w:hAnsi="Times New Roman CYR"/>
          <w:sz w:val="28"/>
          <w:szCs w:val="28"/>
          <w:lang w:eastAsia="ar-SA"/>
        </w:rPr>
        <w:t xml:space="preserve"> наиболее релевантны объединения, фокусирующиеся на рекреации и благоустройстве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. </w:t>
      </w:r>
      <w:r w:rsidR="008A255B" w:rsidRPr="00F52612">
        <w:rPr>
          <w:rFonts w:ascii="Times New Roman CYR" w:hAnsi="Times New Roman CYR"/>
          <w:sz w:val="28"/>
          <w:szCs w:val="28"/>
          <w:lang w:eastAsia="ar-SA"/>
        </w:rPr>
        <w:t>Участие в них предоставляет прямой доступ к отраслевым знаниям, стандартам и контактам. Связи с туриндустрией важны для развития туристического потенциала объектов. Муниципальные ассоциации важны на стратегическом уровне взаимодействия с учредителем и регионом. Активное участие в таких объединениях способствует повышению профессионализма управления, поиску инноваций и усилению позиций учреждения.</w:t>
      </w:r>
    </w:p>
    <w:p w14:paraId="141C8613" w14:textId="77777777" w:rsidR="00F52612" w:rsidRDefault="00F52612" w:rsidP="00E00655">
      <w:pPr>
        <w:pStyle w:val="a3"/>
        <w:spacing w:before="240" w:after="240" w:line="360" w:lineRule="auto"/>
        <w:ind w:left="0" w:right="-1" w:firstLine="709"/>
        <w:rPr>
          <w:rFonts w:ascii="Times New Roman CYR" w:hAnsi="Times New Roman CYR" w:cs="Arial"/>
          <w:sz w:val="28"/>
          <w:szCs w:val="28"/>
          <w:lang w:eastAsia="ar-SA"/>
        </w:rPr>
      </w:pPr>
      <w:r>
        <w:rPr>
          <w:rFonts w:ascii="Times New Roman CYR" w:hAnsi="Times New Roman CYR" w:cs="Arial"/>
          <w:sz w:val="28"/>
          <w:szCs w:val="28"/>
          <w:lang w:eastAsia="ar-SA"/>
        </w:rPr>
        <w:br w:type="page"/>
      </w:r>
    </w:p>
    <w:p w14:paraId="2CA4AF9C" w14:textId="73B8D050" w:rsidR="000A744A" w:rsidRPr="00F52612" w:rsidRDefault="000A744A" w:rsidP="00F52612">
      <w:pPr>
        <w:pStyle w:val="1"/>
        <w:rPr>
          <w:lang w:eastAsia="ar-SA"/>
        </w:rPr>
      </w:pPr>
      <w:bookmarkStart w:id="14" w:name="_Toc205148978"/>
      <w:bookmarkStart w:id="15" w:name="_Toc205149052"/>
      <w:r w:rsidRPr="00F52612">
        <w:rPr>
          <w:lang w:eastAsia="ar-SA"/>
        </w:rPr>
        <w:lastRenderedPageBreak/>
        <w:t>4</w:t>
      </w:r>
      <w:r w:rsidR="00A604F7" w:rsidRPr="00F52612">
        <w:rPr>
          <w:lang w:eastAsia="ar-SA"/>
        </w:rPr>
        <w:t xml:space="preserve"> </w:t>
      </w:r>
      <w:r w:rsidRPr="00F52612">
        <w:rPr>
          <w:lang w:eastAsia="ar-SA"/>
        </w:rPr>
        <w:t>Методы управления и самоорганизации</w:t>
      </w:r>
      <w:bookmarkEnd w:id="14"/>
      <w:bookmarkEnd w:id="15"/>
    </w:p>
    <w:p w14:paraId="2268F3E6" w14:textId="49AAB6FA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Анализ профессиональных целей и задач менеджера МБУ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«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Лазо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»:</w:t>
      </w:r>
    </w:p>
    <w:p w14:paraId="2F619553" w14:textId="1A4854AF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Цели:</w:t>
      </w:r>
    </w:p>
    <w:p w14:paraId="4DAA51AA" w14:textId="45064215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 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Обеспечение безопасного, комфортного и доступного отдыха жителей на вверенных объектах.</w:t>
      </w:r>
    </w:p>
    <w:p w14:paraId="1A0BCFA9" w14:textId="31763A22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Повышение эффективности использования муниципального имущества (парки, пляжи).</w:t>
      </w:r>
    </w:p>
    <w:p w14:paraId="522A4542" w14:textId="7781F1B8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Оптимизация затрат учреждения, особенно управленческих расходов.</w:t>
      </w:r>
    </w:p>
    <w:p w14:paraId="3AAFDE07" w14:textId="27560227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Сокращение убытков / достижение безубыточности / получение прибыли для частичного самофинансирования развития.</w:t>
      </w:r>
    </w:p>
    <w:p w14:paraId="07E57F59" w14:textId="23B54B29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Модернизация и поддержание в надлежащем состоянии инфраструктуры.</w:t>
      </w:r>
    </w:p>
    <w:p w14:paraId="0A5333C8" w14:textId="33A0CE1A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Повышение удовлетворенности посетителей качеством услуг.</w:t>
      </w:r>
    </w:p>
    <w:p w14:paraId="34F626D8" w14:textId="679BB9B2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Развитие дополнительных платных услуг для увеличения доходов.</w:t>
      </w:r>
    </w:p>
    <w:p w14:paraId="623D063B" w14:textId="2F2694B4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Эффективное взаимодействие с Администрацией города (учредителем).</w:t>
      </w:r>
    </w:p>
    <w:p w14:paraId="5A24F680" w14:textId="76238B2A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Задачи:</w:t>
      </w:r>
    </w:p>
    <w:p w14:paraId="57116A02" w14:textId="568FA2AD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Планирование и организация работ по содержанию территорий (уборка, озеленение, ремонт).</w:t>
      </w:r>
    </w:p>
    <w:p w14:paraId="521CC2F1" w14:textId="4488CFB7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Управление персоналом (найм, мотивация, контроль).</w:t>
      </w:r>
    </w:p>
    <w:p w14:paraId="346F66D3" w14:textId="4947AE68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Разработка и контроль исполнения бюджета.</w:t>
      </w:r>
    </w:p>
    <w:p w14:paraId="30C88D3C" w14:textId="20794DE6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Взаимодействие с подрядчиками и поставщиками.</w:t>
      </w:r>
    </w:p>
    <w:p w14:paraId="18DF15CF" w14:textId="7B0C003A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Организация мероприятий и сервисов на территориях.</w:t>
      </w:r>
    </w:p>
    <w:p w14:paraId="415465F7" w14:textId="4AF784DD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Обеспечение безопасности посетителей (спасатели, медпункты, охрана).</w:t>
      </w:r>
    </w:p>
    <w:p w14:paraId="5DD87E4F" w14:textId="7E8FDD61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Ведение отчетности перед учредителем.</w:t>
      </w:r>
    </w:p>
    <w:p w14:paraId="255C853C" w14:textId="635167AE" w:rsidR="009A4424" w:rsidRPr="00F52612" w:rsidRDefault="00A021B5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- </w:t>
      </w:r>
      <w:r w:rsidR="009A4424" w:rsidRPr="00F52612">
        <w:rPr>
          <w:rFonts w:ascii="Times New Roman CYR" w:hAnsi="Times New Roman CYR"/>
          <w:sz w:val="28"/>
          <w:szCs w:val="28"/>
          <w:lang w:eastAsia="ar-SA"/>
        </w:rPr>
        <w:t>Работа с обращениями граждан.</w:t>
      </w:r>
    </w:p>
    <w:p w14:paraId="0C66E2D3" w14:textId="45036832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Методы управления для достижения целей:</w:t>
      </w:r>
    </w:p>
    <w:p w14:paraId="62187378" w14:textId="5E1BBDFE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1 Стратегическое планирование: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р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азработка четкой стратегии развития на </w:t>
      </w:r>
      <w:r w:rsidR="009C3A08" w:rsidRPr="00F52612">
        <w:rPr>
          <w:rFonts w:ascii="Times New Roman CYR" w:hAnsi="Times New Roman CYR"/>
          <w:sz w:val="28"/>
          <w:szCs w:val="28"/>
          <w:lang w:eastAsia="ar-SA"/>
        </w:rPr>
        <w:t xml:space="preserve">3–5 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лет с фокусом на оптимизацию затрат, модернизацию и повышение доходности. Использование SWOT-анализа.</w:t>
      </w:r>
    </w:p>
    <w:p w14:paraId="0CE8A32D" w14:textId="0A5647F8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lastRenderedPageBreak/>
        <w:t xml:space="preserve">2 Бюджетирование и контроль затрат: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в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недрение детального бюджетирования с лимитами по статьям, особенно на управленческие расходы. Регулярный (ежемесячный) контроль исполнения бюджета, анализ отклонений.</w:t>
      </w:r>
    </w:p>
    <w:p w14:paraId="53C8BE1A" w14:textId="42CBE70A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3 Проектное управление: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у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правление проектами модернизации объектов, внедрения новых услуг.</w:t>
      </w:r>
    </w:p>
    <w:p w14:paraId="5731D398" w14:textId="62A7E4BA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4 Управление по целям: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п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остановка конкретных, измеримых, достижимых, релевантных и ограниченных по времени целей для подразделений и ключевых сотрудников.</w:t>
      </w:r>
    </w:p>
    <w:p w14:paraId="2D8F5A7E" w14:textId="0F506714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5</w:t>
      </w:r>
      <w:r w:rsidR="00F52612">
        <w:rPr>
          <w:rFonts w:ascii="Times New Roman CYR" w:hAnsi="Times New Roman CYR"/>
          <w:sz w:val="28"/>
          <w:szCs w:val="28"/>
          <w:lang w:eastAsia="ar-SA"/>
        </w:rPr>
        <w:t xml:space="preserve"> </w:t>
      </w: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Мотивация персонала: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р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азработка системы материального (премии за выполнение планов по доходам/экономии) и нематериального (грамоты, доска почета, возможности обучения) стимулирования, ориентированной на достижение общих целей учреждения.</w:t>
      </w:r>
    </w:p>
    <w:p w14:paraId="483E0096" w14:textId="62EAE4CA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7 Аутсорсинг: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р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ассмотрение возможности передачи непрофильных функций (например, охрана, отдельные виды уборки) специализированным организациям, если это экономически эффективно.</w:t>
      </w:r>
    </w:p>
    <w:p w14:paraId="366AF7A7" w14:textId="6B8BF628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Методы самоорганизации менеджера:</w:t>
      </w:r>
    </w:p>
    <w:p w14:paraId="40AB8DDF" w14:textId="5EF268AC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>1 Тайм-менеджмент: Использование техник для эффективного планирования рабочего дня, расстановки приоритетов, борьбы с "пожирателями времени".</w:t>
      </w:r>
    </w:p>
    <w:p w14:paraId="106E7370" w14:textId="14A66840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2 Целеполагание: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п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остановка личных профессиональных целей (изучение новой методики управления, повышение квалификации) и планирование шагов по их достижению.</w:t>
      </w:r>
    </w:p>
    <w:p w14:paraId="784F57D7" w14:textId="6E285326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3 Управление информационным потоком: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о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рганизация работы с почтой, документами, совещаниями для минимизации информационной перегрузки.</w:t>
      </w:r>
    </w:p>
    <w:p w14:paraId="16E9D03D" w14:textId="6568082A" w:rsidR="009A4424" w:rsidRPr="00F52612" w:rsidRDefault="009A4424" w:rsidP="00A021B5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4 Постоянное обучение: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а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ктивное участие в семинарах, вебинарах (от проф. объединений), чтение профессиональной литературы, изучение кейсов.</w:t>
      </w:r>
    </w:p>
    <w:p w14:paraId="05D69463" w14:textId="61DF0759" w:rsidR="00F52612" w:rsidRPr="009C3A08" w:rsidRDefault="009A4424" w:rsidP="009C3A08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F52612">
        <w:rPr>
          <w:rFonts w:ascii="Times New Roman CYR" w:hAnsi="Times New Roman CYR"/>
          <w:sz w:val="28"/>
          <w:szCs w:val="28"/>
          <w:lang w:eastAsia="ar-SA"/>
        </w:rPr>
        <w:t xml:space="preserve">5 Рефлексия и обратная связь: </w:t>
      </w:r>
      <w:r w:rsidR="00A021B5" w:rsidRPr="00F52612">
        <w:rPr>
          <w:rFonts w:ascii="Times New Roman CYR" w:hAnsi="Times New Roman CYR"/>
          <w:sz w:val="28"/>
          <w:szCs w:val="28"/>
          <w:lang w:eastAsia="ar-SA"/>
        </w:rPr>
        <w:t>р</w:t>
      </w:r>
      <w:r w:rsidRPr="00F52612">
        <w:rPr>
          <w:rFonts w:ascii="Times New Roman CYR" w:hAnsi="Times New Roman CYR"/>
          <w:sz w:val="28"/>
          <w:szCs w:val="28"/>
          <w:lang w:eastAsia="ar-SA"/>
        </w:rPr>
        <w:t>егулярный самоанализ эффективности своей работы, поиск обратной связи от коллег, подчиненных, вышестоящего руководства.</w:t>
      </w:r>
      <w:r w:rsidR="00F52612">
        <w:rPr>
          <w:lang w:eastAsia="ar-SA"/>
        </w:rPr>
        <w:br w:type="page"/>
      </w:r>
    </w:p>
    <w:p w14:paraId="29916C37" w14:textId="78A8FBF3" w:rsidR="000A744A" w:rsidRPr="00F52612" w:rsidRDefault="000A744A" w:rsidP="00F52612">
      <w:pPr>
        <w:pStyle w:val="af"/>
        <w:rPr>
          <w:lang w:eastAsia="ar-SA"/>
        </w:rPr>
      </w:pPr>
      <w:r w:rsidRPr="00F52612">
        <w:rPr>
          <w:lang w:eastAsia="ar-SA"/>
        </w:rPr>
        <w:lastRenderedPageBreak/>
        <w:t>Заключение</w:t>
      </w:r>
    </w:p>
    <w:p w14:paraId="66D219BC" w14:textId="185F5D0D" w:rsidR="005854DE" w:rsidRPr="005854DE" w:rsidRDefault="005854DE" w:rsidP="005854DE">
      <w:pPr>
        <w:pStyle w:val="p25"/>
        <w:tabs>
          <w:tab w:val="clear" w:pos="351"/>
          <w:tab w:val="clear" w:pos="589"/>
          <w:tab w:val="left" w:pos="0"/>
        </w:tabs>
        <w:spacing w:line="360" w:lineRule="auto"/>
        <w:ind w:left="0" w:firstLine="709"/>
        <w:outlineLvl w:val="0"/>
        <w:rPr>
          <w:rFonts w:ascii="Times New Roman CYR" w:hAnsi="Times New Roman CYR" w:cs="Arial"/>
          <w:sz w:val="28"/>
          <w:szCs w:val="28"/>
          <w:lang w:val="ru-RU"/>
        </w:rPr>
      </w:pPr>
      <w:bookmarkStart w:id="16" w:name="_Toc226456387"/>
      <w:r w:rsidRPr="005854DE">
        <w:rPr>
          <w:rFonts w:ascii="Times New Roman CYR" w:hAnsi="Times New Roman CYR"/>
          <w:sz w:val="28"/>
          <w:szCs w:val="28"/>
          <w:lang w:val="ru-RU" w:eastAsia="ar-SA"/>
        </w:rPr>
        <w:t>В ходе учебной ознакомительной практики в МБУ «Лазо» были успешно решены поставленные задачи, позволившие получить ценные практические знания и навыки анализа деятельности муниципального учреждения.</w:t>
      </w:r>
    </w:p>
    <w:p w14:paraId="25321EE2" w14:textId="1D817858" w:rsidR="005854DE" w:rsidRPr="005854DE" w:rsidRDefault="005854DE" w:rsidP="005854DE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5854DE">
        <w:rPr>
          <w:rFonts w:ascii="Times New Roman CYR" w:hAnsi="Times New Roman CYR"/>
          <w:sz w:val="28"/>
          <w:szCs w:val="28"/>
          <w:lang w:eastAsia="ar-SA"/>
        </w:rPr>
        <w:t>Ключевые выводы по результатам практики:</w:t>
      </w:r>
    </w:p>
    <w:p w14:paraId="001260E4" w14:textId="4B5F9206" w:rsidR="005854DE" w:rsidRPr="005854DE" w:rsidRDefault="005854DE" w:rsidP="005854DE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5854DE">
        <w:rPr>
          <w:rFonts w:ascii="Times New Roman CYR" w:hAnsi="Times New Roman CYR"/>
          <w:sz w:val="28"/>
          <w:szCs w:val="28"/>
          <w:lang w:eastAsia="ar-SA"/>
        </w:rPr>
        <w:t>Исследование данных правопредшественника (МУПВ «Лазо») выявило критическую проблему хронической убыточности, обусловленную в первую очередь неспособностью выручки от основной деятельности покрывать растущую себестоимость услуг. Значительный износ основных средств свидетельствует о недостатке инвестиций в инфраструктуру парков и пляжей, что создает риски для качества и безопасности предоставляемых услуг. Наличие свободных денежных средств при одновременном нарастании убытка и износе фондов указывает на неэффективное управление ликвидностью. Линейно-функциональная организационная структура требует проработки иерархии и четкого распределения зон ответственности.</w:t>
      </w:r>
    </w:p>
    <w:p w14:paraId="19BD240D" w14:textId="11038347" w:rsidR="00BC3DCD" w:rsidRDefault="005854DE" w:rsidP="00BC3DCD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5854DE">
        <w:rPr>
          <w:rFonts w:ascii="Times New Roman CYR" w:hAnsi="Times New Roman CYR"/>
          <w:sz w:val="28"/>
          <w:szCs w:val="28"/>
          <w:lang w:eastAsia="ar-SA"/>
        </w:rPr>
        <w:t xml:space="preserve">МБУ «Лазо» выполняет важнейшую социальную функцию по обеспечению доступного и качественного отдыха горожан. Однако учреждение наследует серьезные финансовые проблемы от правопредшественника (хронические убытки, износ инфраструктуры) и сталкивается с типичными отраслевыми вызовами (сезонность, зависимость от бюджета). </w:t>
      </w:r>
      <w:r w:rsidR="00BC3DCD" w:rsidRPr="005854DE">
        <w:rPr>
          <w:rFonts w:ascii="Times New Roman CYR" w:hAnsi="Times New Roman CYR"/>
          <w:sz w:val="28"/>
          <w:szCs w:val="28"/>
          <w:lang w:eastAsia="ar-SA"/>
        </w:rPr>
        <w:t>Успех нового учреждения будет напрямую зависеть от способности его руководства</w:t>
      </w:r>
      <w:r w:rsidR="00BC3DCD">
        <w:rPr>
          <w:rFonts w:ascii="Times New Roman CYR" w:hAnsi="Times New Roman CYR"/>
          <w:sz w:val="28"/>
          <w:szCs w:val="28"/>
          <w:lang w:eastAsia="ar-SA"/>
        </w:rPr>
        <w:t xml:space="preserve"> в</w:t>
      </w:r>
      <w:r w:rsidR="00BC3DCD" w:rsidRPr="005854DE">
        <w:rPr>
          <w:rFonts w:ascii="Times New Roman CYR" w:hAnsi="Times New Roman CYR"/>
          <w:sz w:val="28"/>
          <w:szCs w:val="28"/>
          <w:lang w:eastAsia="ar-SA"/>
        </w:rPr>
        <w:t>недрить эффективные финансовые механизмы</w:t>
      </w:r>
      <w:r w:rsidR="00BC3DCD">
        <w:rPr>
          <w:rFonts w:ascii="Times New Roman CYR" w:hAnsi="Times New Roman CYR"/>
          <w:sz w:val="28"/>
          <w:szCs w:val="28"/>
          <w:lang w:eastAsia="ar-SA"/>
        </w:rPr>
        <w:t xml:space="preserve"> и п</w:t>
      </w:r>
      <w:r w:rsidR="00BC3DCD" w:rsidRPr="005854DE">
        <w:rPr>
          <w:rFonts w:ascii="Times New Roman CYR" w:hAnsi="Times New Roman CYR"/>
          <w:sz w:val="28"/>
          <w:szCs w:val="28"/>
          <w:lang w:eastAsia="ar-SA"/>
        </w:rPr>
        <w:t>остроить отлаженную систему управления. Ключевые вызовы – модернизация инфраструктуры, оптимизация затрат (особенно управленческих), поиск новых источников дохода и управление сезонностью.</w:t>
      </w:r>
    </w:p>
    <w:p w14:paraId="50B2CD1D" w14:textId="45E1F54A" w:rsidR="00BC3DCD" w:rsidRDefault="00BC3DCD" w:rsidP="005854DE">
      <w:pPr>
        <w:pStyle w:val="a3"/>
        <w:spacing w:line="360" w:lineRule="auto"/>
        <w:ind w:left="0" w:right="-1" w:firstLine="709"/>
        <w:rPr>
          <w:rFonts w:ascii="Times New Roman CYR" w:hAnsi="Times New Roman CYR"/>
          <w:sz w:val="28"/>
          <w:szCs w:val="28"/>
          <w:lang w:eastAsia="ar-SA"/>
        </w:rPr>
      </w:pPr>
      <w:r w:rsidRPr="005854DE">
        <w:rPr>
          <w:rFonts w:ascii="Times New Roman CYR" w:hAnsi="Times New Roman CYR"/>
          <w:sz w:val="28"/>
          <w:szCs w:val="28"/>
          <w:lang w:eastAsia="ar-SA"/>
        </w:rPr>
        <w:t>Прохождение практики позволило закрепить теоретические знания в области экономического анализа, менеджмента и профессиональной этики, получить представление о реальных проблемах управления в бюджетной сфере и сформулировать практические рекомендации.</w:t>
      </w:r>
    </w:p>
    <w:p w14:paraId="7550B8DA" w14:textId="77777777" w:rsidR="00BC3DCD" w:rsidRDefault="00BC3DCD" w:rsidP="00BC3DCD">
      <w:pPr>
        <w:pStyle w:val="af"/>
        <w:jc w:val="left"/>
      </w:pPr>
      <w:r>
        <w:br w:type="page"/>
      </w:r>
    </w:p>
    <w:p w14:paraId="63A14582" w14:textId="74622C77" w:rsidR="00E57305" w:rsidRPr="00F52612" w:rsidRDefault="00E57305" w:rsidP="00AA14B1">
      <w:pPr>
        <w:pStyle w:val="af"/>
      </w:pPr>
      <w:r w:rsidRPr="00F52612">
        <w:lastRenderedPageBreak/>
        <w:t>Список использованных источников</w:t>
      </w:r>
      <w:bookmarkEnd w:id="16"/>
    </w:p>
    <w:p w14:paraId="25AEE65E" w14:textId="7742B4B1" w:rsidR="00E57305" w:rsidRPr="00F52612" w:rsidRDefault="00E57305" w:rsidP="00E57305">
      <w:pPr>
        <w:pStyle w:val="p25"/>
        <w:tabs>
          <w:tab w:val="clear" w:pos="351"/>
          <w:tab w:val="clear" w:pos="589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1 Волгин Н.А., Колесников А.Н. Управление персоналом: учебник / Москва : Проспект, 2021.</w:t>
      </w:r>
    </w:p>
    <w:p w14:paraId="41C860B1" w14:textId="46BF66C6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2 Гаврилова О.В. Профессиональная этика и этикет менеджера / Вестник университета имени Александра Невского. Серия гуманитарные науки. 2022. № 1.</w:t>
      </w:r>
    </w:p>
    <w:p w14:paraId="3F323726" w14:textId="1B9F02A9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3 Гладышев А.Г. Основы инновационного менеджмента: теория и практика / Москва : Логос, 2022.</w:t>
      </w:r>
    </w:p>
    <w:p w14:paraId="047A8646" w14:textId="13DE83DB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4 Дятлов С.А., Шепель В.М. Современные тенденции управления организациями // Экономика и предпринимательство. 2023. № 1.</w:t>
      </w:r>
    </w:p>
    <w:p w14:paraId="6B7DDA42" w14:textId="587F656D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5 Зарецкая Е.И. Теория риторики / Москва : Академия, 2021.</w:t>
      </w:r>
    </w:p>
    <w:p w14:paraId="562B03F8" w14:textId="2E65B911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6 Карпов А.В. Психология принятия управленческих решений / Москва : Гардарики, 2022.</w:t>
      </w:r>
    </w:p>
    <w:p w14:paraId="4B4433CF" w14:textId="46BE3FD1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7 Лапин Н.И. Общая социология / Москва : Инфра-М, 2021.</w:t>
      </w:r>
    </w:p>
    <w:p w14:paraId="12846990" w14:textId="07D699C3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8 Лавриненко В.Н. Управленческая психология / Москва : КНОРУС, 2022.</w:t>
      </w:r>
    </w:p>
    <w:p w14:paraId="7CD27939" w14:textId="6DEBE7D2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9 Лебедев-</w:t>
      </w:r>
      <w:proofErr w:type="spellStart"/>
      <w:r w:rsidRPr="00F52612">
        <w:rPr>
          <w:rFonts w:ascii="Times New Roman CYR" w:hAnsi="Times New Roman CYR"/>
          <w:sz w:val="28"/>
          <w:szCs w:val="28"/>
          <w:lang w:val="ru-RU"/>
        </w:rPr>
        <w:t>Окумова</w:t>
      </w:r>
      <w:proofErr w:type="spellEnd"/>
      <w:r w:rsidRPr="00F52612">
        <w:rPr>
          <w:rFonts w:ascii="Times New Roman CYR" w:hAnsi="Times New Roman CYR"/>
          <w:sz w:val="28"/>
          <w:szCs w:val="28"/>
          <w:lang w:val="ru-RU"/>
        </w:rPr>
        <w:t xml:space="preserve"> О.С. Практикум по конфликтологии / Москва : ЮНИТИ-ДАНА, 2021.</w:t>
      </w:r>
    </w:p>
    <w:p w14:paraId="31817D96" w14:textId="74C002B4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 xml:space="preserve">10 </w:t>
      </w:r>
      <w:proofErr w:type="spellStart"/>
      <w:r w:rsidRPr="00F52612">
        <w:rPr>
          <w:rFonts w:ascii="Times New Roman CYR" w:hAnsi="Times New Roman CYR"/>
          <w:sz w:val="28"/>
          <w:szCs w:val="28"/>
          <w:lang w:val="ru-RU"/>
        </w:rPr>
        <w:t>Минцберг</w:t>
      </w:r>
      <w:proofErr w:type="spellEnd"/>
      <w:r w:rsidRPr="00F52612">
        <w:rPr>
          <w:rFonts w:ascii="Times New Roman CYR" w:hAnsi="Times New Roman CYR"/>
          <w:sz w:val="28"/>
          <w:szCs w:val="28"/>
          <w:lang w:val="ru-RU"/>
        </w:rPr>
        <w:t xml:space="preserve"> Г. Менеджеры и организации: учебник / пер. с англ.; Москва : Альпина Бизнес Букс, 2021.</w:t>
      </w:r>
    </w:p>
    <w:p w14:paraId="4FBBC353" w14:textId="1A360436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11 Паркинсон С.Н. Искусство управления / пер. с англ.; Москва : Эксмо, 2022.</w:t>
      </w:r>
    </w:p>
    <w:p w14:paraId="71412D34" w14:textId="230B5352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12 Потемкина О.Ф. Менеджмент в организациях социального обслуживания населения / Москва : Форум, 2022.</w:t>
      </w:r>
    </w:p>
    <w:p w14:paraId="6C700CDD" w14:textId="515A5617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13 Рогожин М.Ю. Документационное обеспечение управления организацией / Москва : Издательство МГУ, 2021.</w:t>
      </w:r>
    </w:p>
    <w:p w14:paraId="21AA668F" w14:textId="23E7780D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14 Семенов А.К. Управление проектами: учебник / Москва : НИЦ ИНФРА-М, 2022.</w:t>
      </w:r>
    </w:p>
    <w:p w14:paraId="212D418F" w14:textId="38E7DC6C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15 Сергеев А.Л. Антикризисное управление предприятиями и банками / Москва : Дело и сервис, 2021.</w:t>
      </w:r>
    </w:p>
    <w:p w14:paraId="6038DAF9" w14:textId="73541395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lastRenderedPageBreak/>
        <w:t>16 Синягин Ю.В. Тренинги и консультации в менеджменте / Москва : Наука, 2022.</w:t>
      </w:r>
    </w:p>
    <w:p w14:paraId="00355C00" w14:textId="080CD181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17 Соловьев Б.А. Методологические основы стратегического управления развитием территорий / Москва : Магистр, 2021.</w:t>
      </w:r>
    </w:p>
    <w:p w14:paraId="1A1721CD" w14:textId="598A9E18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>18 Тарануха Ю.В. Основы микроэкономики / Москва : Директ-Медиа, 2022.</w:t>
      </w:r>
    </w:p>
    <w:p w14:paraId="047878FD" w14:textId="548466F0" w:rsidR="00E57305" w:rsidRPr="00F52612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  <w:lang w:val="ru-RU"/>
        </w:rPr>
        <w:t xml:space="preserve">19 </w:t>
      </w:r>
      <w:proofErr w:type="spellStart"/>
      <w:r w:rsidRPr="00F52612">
        <w:rPr>
          <w:rFonts w:ascii="Times New Roman CYR" w:hAnsi="Times New Roman CYR"/>
          <w:sz w:val="28"/>
          <w:szCs w:val="28"/>
          <w:lang w:val="ru-RU"/>
        </w:rPr>
        <w:t>Чуланова</w:t>
      </w:r>
      <w:proofErr w:type="spellEnd"/>
      <w:r w:rsidRPr="00F52612">
        <w:rPr>
          <w:rFonts w:ascii="Times New Roman CYR" w:hAnsi="Times New Roman CYR"/>
          <w:sz w:val="28"/>
          <w:szCs w:val="28"/>
          <w:lang w:val="ru-RU"/>
        </w:rPr>
        <w:t xml:space="preserve"> О.Л. </w:t>
      </w:r>
      <w:r w:rsidRPr="00F52612">
        <w:rPr>
          <w:rFonts w:ascii="Times New Roman CYR" w:hAnsi="Times New Roman CYR"/>
          <w:sz w:val="28"/>
          <w:szCs w:val="28"/>
        </w:rPr>
        <w:t>HR</w:t>
      </w:r>
      <w:r w:rsidRPr="00F52612">
        <w:rPr>
          <w:rFonts w:ascii="Times New Roman CYR" w:hAnsi="Times New Roman CYR"/>
          <w:sz w:val="28"/>
          <w:szCs w:val="28"/>
          <w:lang w:val="ru-RU"/>
        </w:rPr>
        <w:t>-менеджмент в социальных организациях / Москва : Мир, 2021.</w:t>
      </w:r>
    </w:p>
    <w:p w14:paraId="2CECDBA4" w14:textId="7E512950" w:rsidR="00E57305" w:rsidRDefault="00E57305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 w:rsidRPr="00F52612">
        <w:rPr>
          <w:rFonts w:ascii="Times New Roman CYR" w:hAnsi="Times New Roman CYR"/>
          <w:sz w:val="28"/>
          <w:szCs w:val="28"/>
        </w:rPr>
        <w:t>20 Christensen C.M. The Innovator's Dilemma: When New Technologies Cause Great Firms to Fail / Boston : Harvard Business School Press, 2020.</w:t>
      </w:r>
    </w:p>
    <w:p w14:paraId="1DCEB317" w14:textId="64D70F17" w:rsidR="002F0FDA" w:rsidRDefault="002F0FDA" w:rsidP="00E57305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rPr>
          <w:rFonts w:ascii="Times New Roman CYR" w:hAnsi="Times New Roman CYR"/>
          <w:sz w:val="28"/>
          <w:szCs w:val="28"/>
          <w:lang w:val="ru-RU"/>
        </w:rPr>
      </w:pPr>
      <w:r>
        <w:rPr>
          <w:rFonts w:ascii="Times New Roman CYR" w:hAnsi="Times New Roman CYR"/>
          <w:sz w:val="28"/>
          <w:szCs w:val="28"/>
          <w:lang w:val="ru-RU"/>
        </w:rPr>
        <w:br w:type="page"/>
      </w:r>
    </w:p>
    <w:p w14:paraId="296ADAB2" w14:textId="30BAE612" w:rsidR="002F0FDA" w:rsidRPr="002F0FDA" w:rsidRDefault="002F0FDA" w:rsidP="002F0FDA">
      <w:pPr>
        <w:pStyle w:val="p25"/>
        <w:tabs>
          <w:tab w:val="clear" w:pos="351"/>
          <w:tab w:val="clear" w:pos="589"/>
          <w:tab w:val="left" w:pos="352"/>
        </w:tabs>
        <w:spacing w:line="360" w:lineRule="auto"/>
        <w:ind w:left="0" w:firstLine="709"/>
        <w:jc w:val="right"/>
        <w:rPr>
          <w:rFonts w:ascii="Times New Roman CYR" w:hAnsi="Times New Roman CYR"/>
          <w:sz w:val="28"/>
          <w:szCs w:val="28"/>
          <w:lang w:val="ru-RU"/>
        </w:rPr>
      </w:pPr>
      <w:r w:rsidRPr="002F0FDA">
        <w:rPr>
          <w:rFonts w:ascii="Times New Roman CYR" w:hAnsi="Times New Roman CYR"/>
          <w:sz w:val="28"/>
          <w:szCs w:val="28"/>
          <w:lang w:val="ru-RU"/>
        </w:rPr>
        <w:lastRenderedPageBreak/>
        <w:t>Приложение А – Презентация «Профессиональная этика менеджера»</w:t>
      </w:r>
    </w:p>
    <w:p w14:paraId="48C03228" w14:textId="35AE9125" w:rsidR="003C001E" w:rsidRPr="002F0FDA" w:rsidRDefault="003C001E" w:rsidP="00A021B5">
      <w:pPr>
        <w:pStyle w:val="a3"/>
        <w:ind w:left="0" w:right="0"/>
        <w:rPr>
          <w:sz w:val="28"/>
          <w:szCs w:val="28"/>
          <w:lang w:eastAsia="ar-SA"/>
        </w:rPr>
      </w:pPr>
    </w:p>
    <w:sectPr w:rsidR="003C001E" w:rsidRPr="002F0FDA" w:rsidSect="00322F01">
      <w:headerReference w:type="default" r:id="rId10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D4C23" w14:textId="77777777" w:rsidR="00995592" w:rsidRDefault="00995592" w:rsidP="00322F01">
      <w:r>
        <w:separator/>
      </w:r>
    </w:p>
  </w:endnote>
  <w:endnote w:type="continuationSeparator" w:id="0">
    <w:p w14:paraId="6518168C" w14:textId="77777777" w:rsidR="00995592" w:rsidRDefault="00995592" w:rsidP="00322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264A7" w14:textId="77777777" w:rsidR="00995592" w:rsidRDefault="00995592" w:rsidP="00322F01">
      <w:r>
        <w:separator/>
      </w:r>
    </w:p>
  </w:footnote>
  <w:footnote w:type="continuationSeparator" w:id="0">
    <w:p w14:paraId="3D3305A7" w14:textId="77777777" w:rsidR="00995592" w:rsidRDefault="00995592" w:rsidP="00322F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5507640"/>
      <w:docPartObj>
        <w:docPartGallery w:val="Page Numbers (Top of Page)"/>
        <w:docPartUnique/>
      </w:docPartObj>
    </w:sdtPr>
    <w:sdtContent>
      <w:p w14:paraId="1CCF7BF6" w14:textId="06A38D7F" w:rsidR="00322F01" w:rsidRDefault="00322F0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AA9953" w14:textId="77777777" w:rsidR="00322F01" w:rsidRDefault="00322F01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871D95"/>
    <w:multiLevelType w:val="multilevel"/>
    <w:tmpl w:val="97BC99C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57133861"/>
    <w:multiLevelType w:val="multilevel"/>
    <w:tmpl w:val="495480DE"/>
    <w:lvl w:ilvl="0">
      <w:start w:val="1"/>
      <w:numFmt w:val="decimal"/>
      <w:lvlText w:val="%1"/>
      <w:lvlJc w:val="left"/>
      <w:pPr>
        <w:ind w:left="395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73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0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423"/>
      </w:pPr>
      <w:rPr>
        <w:rFonts w:hint="default"/>
        <w:lang w:val="ru-RU" w:eastAsia="en-US" w:bidi="ar-SA"/>
      </w:rPr>
    </w:lvl>
  </w:abstractNum>
  <w:abstractNum w:abstractNumId="2" w15:restartNumberingAfterBreak="0">
    <w:nsid w:val="711D4881"/>
    <w:multiLevelType w:val="multilevel"/>
    <w:tmpl w:val="97BC99C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3" w15:restartNumberingAfterBreak="0">
    <w:nsid w:val="735B27FA"/>
    <w:multiLevelType w:val="multilevel"/>
    <w:tmpl w:val="97BC99C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779C70BC"/>
    <w:multiLevelType w:val="multilevel"/>
    <w:tmpl w:val="97BC99C6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 w16cid:durableId="2079816160">
    <w:abstractNumId w:val="3"/>
  </w:num>
  <w:num w:numId="2" w16cid:durableId="1155728639">
    <w:abstractNumId w:val="2"/>
  </w:num>
  <w:num w:numId="3" w16cid:durableId="820586058">
    <w:abstractNumId w:val="4"/>
  </w:num>
  <w:num w:numId="4" w16cid:durableId="476341222">
    <w:abstractNumId w:val="0"/>
  </w:num>
  <w:num w:numId="5" w16cid:durableId="16584547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E33"/>
    <w:rsid w:val="0000655E"/>
    <w:rsid w:val="00012654"/>
    <w:rsid w:val="00012998"/>
    <w:rsid w:val="00013058"/>
    <w:rsid w:val="000141C7"/>
    <w:rsid w:val="00016231"/>
    <w:rsid w:val="000507CE"/>
    <w:rsid w:val="000677B4"/>
    <w:rsid w:val="00084500"/>
    <w:rsid w:val="00085372"/>
    <w:rsid w:val="000914BD"/>
    <w:rsid w:val="00097F98"/>
    <w:rsid w:val="000A1E17"/>
    <w:rsid w:val="000A2486"/>
    <w:rsid w:val="000A72BE"/>
    <w:rsid w:val="000A744A"/>
    <w:rsid w:val="000C7BA9"/>
    <w:rsid w:val="000E14EA"/>
    <w:rsid w:val="00113178"/>
    <w:rsid w:val="00122669"/>
    <w:rsid w:val="0013008D"/>
    <w:rsid w:val="0013662C"/>
    <w:rsid w:val="0013741E"/>
    <w:rsid w:val="001730C4"/>
    <w:rsid w:val="001B6D16"/>
    <w:rsid w:val="001D3C47"/>
    <w:rsid w:val="001D76F7"/>
    <w:rsid w:val="001E6B43"/>
    <w:rsid w:val="002039C3"/>
    <w:rsid w:val="0020558C"/>
    <w:rsid w:val="0021749B"/>
    <w:rsid w:val="002237CB"/>
    <w:rsid w:val="002242CA"/>
    <w:rsid w:val="00225733"/>
    <w:rsid w:val="00253EFB"/>
    <w:rsid w:val="00267A87"/>
    <w:rsid w:val="00295EFB"/>
    <w:rsid w:val="002B3EA4"/>
    <w:rsid w:val="002D28B8"/>
    <w:rsid w:val="002D7B9D"/>
    <w:rsid w:val="002F0FDA"/>
    <w:rsid w:val="00312932"/>
    <w:rsid w:val="00321E49"/>
    <w:rsid w:val="00322F01"/>
    <w:rsid w:val="00326F82"/>
    <w:rsid w:val="003425EE"/>
    <w:rsid w:val="0035536C"/>
    <w:rsid w:val="00357B68"/>
    <w:rsid w:val="00360335"/>
    <w:rsid w:val="00363825"/>
    <w:rsid w:val="003A3959"/>
    <w:rsid w:val="003B1C0D"/>
    <w:rsid w:val="003B5BDE"/>
    <w:rsid w:val="003C001E"/>
    <w:rsid w:val="003D02FE"/>
    <w:rsid w:val="003E2375"/>
    <w:rsid w:val="003F012C"/>
    <w:rsid w:val="00411AD8"/>
    <w:rsid w:val="00451A1A"/>
    <w:rsid w:val="00460AF4"/>
    <w:rsid w:val="00476A69"/>
    <w:rsid w:val="00481679"/>
    <w:rsid w:val="00493633"/>
    <w:rsid w:val="004A7AEB"/>
    <w:rsid w:val="004D61CB"/>
    <w:rsid w:val="004D72C2"/>
    <w:rsid w:val="00507ADD"/>
    <w:rsid w:val="0051562A"/>
    <w:rsid w:val="005854DE"/>
    <w:rsid w:val="00597496"/>
    <w:rsid w:val="005C22B9"/>
    <w:rsid w:val="005D328B"/>
    <w:rsid w:val="005D40D0"/>
    <w:rsid w:val="00652602"/>
    <w:rsid w:val="00664777"/>
    <w:rsid w:val="006903B4"/>
    <w:rsid w:val="006A0D8E"/>
    <w:rsid w:val="006A7B86"/>
    <w:rsid w:val="006B78B8"/>
    <w:rsid w:val="006C5827"/>
    <w:rsid w:val="006D66F7"/>
    <w:rsid w:val="006F6012"/>
    <w:rsid w:val="007021F7"/>
    <w:rsid w:val="00724701"/>
    <w:rsid w:val="007347CF"/>
    <w:rsid w:val="0076695A"/>
    <w:rsid w:val="00782905"/>
    <w:rsid w:val="007B09D6"/>
    <w:rsid w:val="007B61F2"/>
    <w:rsid w:val="007C411E"/>
    <w:rsid w:val="007D1273"/>
    <w:rsid w:val="007E181D"/>
    <w:rsid w:val="00813444"/>
    <w:rsid w:val="00820E33"/>
    <w:rsid w:val="0084024B"/>
    <w:rsid w:val="008553AB"/>
    <w:rsid w:val="00894D56"/>
    <w:rsid w:val="008A255B"/>
    <w:rsid w:val="008D12B4"/>
    <w:rsid w:val="008D5FDB"/>
    <w:rsid w:val="008F6C3E"/>
    <w:rsid w:val="009154DE"/>
    <w:rsid w:val="00916278"/>
    <w:rsid w:val="00927AA4"/>
    <w:rsid w:val="009455CC"/>
    <w:rsid w:val="00962850"/>
    <w:rsid w:val="009657E2"/>
    <w:rsid w:val="009923BF"/>
    <w:rsid w:val="00995592"/>
    <w:rsid w:val="0099685B"/>
    <w:rsid w:val="009A4424"/>
    <w:rsid w:val="009B3204"/>
    <w:rsid w:val="009C3A08"/>
    <w:rsid w:val="00A021B5"/>
    <w:rsid w:val="00A45129"/>
    <w:rsid w:val="00A505BC"/>
    <w:rsid w:val="00A574C9"/>
    <w:rsid w:val="00A604F7"/>
    <w:rsid w:val="00A61AC5"/>
    <w:rsid w:val="00AA14B1"/>
    <w:rsid w:val="00AA5800"/>
    <w:rsid w:val="00AB7E99"/>
    <w:rsid w:val="00AC59CE"/>
    <w:rsid w:val="00AD72AB"/>
    <w:rsid w:val="00AF6FF9"/>
    <w:rsid w:val="00B05F75"/>
    <w:rsid w:val="00B35B8E"/>
    <w:rsid w:val="00BA22DD"/>
    <w:rsid w:val="00BC3DCD"/>
    <w:rsid w:val="00BD7E7E"/>
    <w:rsid w:val="00C04DF0"/>
    <w:rsid w:val="00C15A73"/>
    <w:rsid w:val="00C30DDB"/>
    <w:rsid w:val="00C5283E"/>
    <w:rsid w:val="00C64E63"/>
    <w:rsid w:val="00C96B65"/>
    <w:rsid w:val="00D302CA"/>
    <w:rsid w:val="00D52040"/>
    <w:rsid w:val="00D60699"/>
    <w:rsid w:val="00D770F5"/>
    <w:rsid w:val="00D8052D"/>
    <w:rsid w:val="00D812CA"/>
    <w:rsid w:val="00DA59C2"/>
    <w:rsid w:val="00DB5619"/>
    <w:rsid w:val="00DD4655"/>
    <w:rsid w:val="00DE0CC1"/>
    <w:rsid w:val="00DE57F6"/>
    <w:rsid w:val="00DF3205"/>
    <w:rsid w:val="00E00655"/>
    <w:rsid w:val="00E21D34"/>
    <w:rsid w:val="00E4176C"/>
    <w:rsid w:val="00E43A72"/>
    <w:rsid w:val="00E57305"/>
    <w:rsid w:val="00E62CDB"/>
    <w:rsid w:val="00E72E2A"/>
    <w:rsid w:val="00E91433"/>
    <w:rsid w:val="00EE0210"/>
    <w:rsid w:val="00F1373A"/>
    <w:rsid w:val="00F14047"/>
    <w:rsid w:val="00F22BDC"/>
    <w:rsid w:val="00F3089F"/>
    <w:rsid w:val="00F36668"/>
    <w:rsid w:val="00F52612"/>
    <w:rsid w:val="00F72D71"/>
    <w:rsid w:val="00F73CF9"/>
    <w:rsid w:val="00F92B15"/>
    <w:rsid w:val="00F95756"/>
    <w:rsid w:val="00F96D4E"/>
    <w:rsid w:val="00FB2BB7"/>
    <w:rsid w:val="00FB657C"/>
    <w:rsid w:val="00FC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EF298F"/>
  <w15:docId w15:val="{39FB276B-0323-4BA8-9F3E-F50C660BC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20E33"/>
    <w:rPr>
      <w:sz w:val="24"/>
      <w:szCs w:val="24"/>
    </w:rPr>
  </w:style>
  <w:style w:type="paragraph" w:styleId="1">
    <w:name w:val="heading 1"/>
    <w:basedOn w:val="a"/>
    <w:next w:val="a"/>
    <w:qFormat/>
    <w:rsid w:val="00F52612"/>
    <w:pPr>
      <w:keepNext/>
      <w:spacing w:after="240"/>
      <w:ind w:left="709"/>
      <w:outlineLvl w:val="0"/>
    </w:pPr>
    <w:rPr>
      <w:rFonts w:ascii="Arial CYR" w:hAnsi="Arial CYR" w:cs="Arial"/>
      <w:bCs/>
      <w:kern w:val="32"/>
      <w:sz w:val="30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326F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customStyle="1" w:styleId="p25">
    <w:name w:val="p25"/>
    <w:basedOn w:val="a"/>
    <w:uiPriority w:val="99"/>
    <w:rsid w:val="00E57305"/>
    <w:pPr>
      <w:widowControl w:val="0"/>
      <w:tabs>
        <w:tab w:val="left" w:pos="351"/>
        <w:tab w:val="left" w:pos="589"/>
      </w:tabs>
      <w:autoSpaceDE w:val="0"/>
      <w:autoSpaceDN w:val="0"/>
      <w:adjustRightInd w:val="0"/>
      <w:spacing w:line="240" w:lineRule="atLeast"/>
      <w:ind w:left="590" w:hanging="238"/>
      <w:jc w:val="both"/>
    </w:pPr>
    <w:rPr>
      <w:lang w:val="en-US"/>
    </w:rPr>
  </w:style>
  <w:style w:type="character" w:styleId="a5">
    <w:name w:val="Hyperlink"/>
    <w:basedOn w:val="a0"/>
    <w:uiPriority w:val="99"/>
    <w:unhideWhenUsed/>
    <w:rsid w:val="004D61CB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D61CB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semiHidden/>
    <w:rsid w:val="00326F8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on-equal-num">
    <w:name w:val="non-equal-num"/>
    <w:basedOn w:val="a0"/>
    <w:rsid w:val="00326F82"/>
  </w:style>
  <w:style w:type="character" w:customStyle="1" w:styleId="zero">
    <w:name w:val="zero"/>
    <w:basedOn w:val="a0"/>
    <w:rsid w:val="00326F82"/>
  </w:style>
  <w:style w:type="paragraph" w:customStyle="1" w:styleId="a7">
    <w:name w:val="табл."/>
    <w:basedOn w:val="a"/>
    <w:rsid w:val="00962850"/>
    <w:pPr>
      <w:spacing w:before="60" w:after="60"/>
    </w:pPr>
    <w:rPr>
      <w:snapToGrid w:val="0"/>
      <w:sz w:val="18"/>
      <w:szCs w:val="28"/>
    </w:rPr>
  </w:style>
  <w:style w:type="paragraph" w:customStyle="1" w:styleId="Default">
    <w:name w:val="Default"/>
    <w:rsid w:val="0096285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8">
    <w:name w:val="Body Text"/>
    <w:basedOn w:val="a"/>
    <w:link w:val="a9"/>
    <w:uiPriority w:val="1"/>
    <w:qFormat/>
    <w:rsid w:val="00962850"/>
    <w:pPr>
      <w:widowControl w:val="0"/>
      <w:autoSpaceDE w:val="0"/>
      <w:autoSpaceDN w:val="0"/>
    </w:pPr>
    <w:rPr>
      <w:lang w:eastAsia="en-US"/>
    </w:rPr>
  </w:style>
  <w:style w:type="character" w:customStyle="1" w:styleId="a9">
    <w:name w:val="Основной текст Знак"/>
    <w:basedOn w:val="a0"/>
    <w:link w:val="a8"/>
    <w:uiPriority w:val="1"/>
    <w:rsid w:val="00962850"/>
    <w:rPr>
      <w:sz w:val="24"/>
      <w:szCs w:val="24"/>
      <w:lang w:eastAsia="en-US"/>
    </w:rPr>
  </w:style>
  <w:style w:type="paragraph" w:styleId="aa">
    <w:name w:val="header"/>
    <w:basedOn w:val="a"/>
    <w:link w:val="ab"/>
    <w:uiPriority w:val="99"/>
    <w:unhideWhenUsed/>
    <w:rsid w:val="00322F0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322F01"/>
    <w:rPr>
      <w:sz w:val="24"/>
      <w:szCs w:val="24"/>
    </w:rPr>
  </w:style>
  <w:style w:type="paragraph" w:styleId="ac">
    <w:name w:val="footer"/>
    <w:basedOn w:val="a"/>
    <w:link w:val="ad"/>
    <w:unhideWhenUsed/>
    <w:rsid w:val="00322F0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322F01"/>
    <w:rPr>
      <w:sz w:val="24"/>
      <w:szCs w:val="24"/>
    </w:rPr>
  </w:style>
  <w:style w:type="paragraph" w:styleId="ae">
    <w:name w:val="TOC Heading"/>
    <w:basedOn w:val="1"/>
    <w:next w:val="a"/>
    <w:uiPriority w:val="39"/>
    <w:unhideWhenUsed/>
    <w:qFormat/>
    <w:rsid w:val="003A3959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AA14B1"/>
    <w:pPr>
      <w:tabs>
        <w:tab w:val="right" w:leader="dot" w:pos="9628"/>
      </w:tabs>
      <w:spacing w:after="100"/>
    </w:pPr>
  </w:style>
  <w:style w:type="paragraph" w:styleId="31">
    <w:name w:val="toc 3"/>
    <w:basedOn w:val="a"/>
    <w:next w:val="a"/>
    <w:autoRedefine/>
    <w:uiPriority w:val="39"/>
    <w:unhideWhenUsed/>
    <w:rsid w:val="003A3959"/>
    <w:pPr>
      <w:spacing w:after="100"/>
      <w:ind w:left="480"/>
    </w:pPr>
  </w:style>
  <w:style w:type="paragraph" w:styleId="af">
    <w:name w:val="Title"/>
    <w:basedOn w:val="a"/>
    <w:next w:val="a"/>
    <w:link w:val="af0"/>
    <w:qFormat/>
    <w:rsid w:val="00507ADD"/>
    <w:pPr>
      <w:spacing w:before="240" w:after="240"/>
      <w:contextualSpacing/>
      <w:jc w:val="center"/>
    </w:pPr>
    <w:rPr>
      <w:rFonts w:ascii="Arial CYR" w:eastAsiaTheme="majorEastAsia" w:hAnsi="Arial CYR" w:cstheme="majorBidi"/>
      <w:spacing w:val="-10"/>
      <w:kern w:val="28"/>
      <w:sz w:val="30"/>
      <w:szCs w:val="56"/>
    </w:rPr>
  </w:style>
  <w:style w:type="character" w:customStyle="1" w:styleId="af0">
    <w:name w:val="Заголовок Знак"/>
    <w:basedOn w:val="a0"/>
    <w:link w:val="af"/>
    <w:rsid w:val="00507ADD"/>
    <w:rPr>
      <w:rFonts w:ascii="Arial CYR" w:eastAsiaTheme="majorEastAsia" w:hAnsi="Arial CYR" w:cstheme="majorBidi"/>
      <w:spacing w:val="-10"/>
      <w:kern w:val="28"/>
      <w:sz w:val="30"/>
      <w:szCs w:val="56"/>
    </w:rPr>
  </w:style>
  <w:style w:type="paragraph" w:styleId="af1">
    <w:name w:val="Subtitle"/>
    <w:basedOn w:val="a"/>
    <w:next w:val="a"/>
    <w:link w:val="af2"/>
    <w:qFormat/>
    <w:rsid w:val="00F52612"/>
    <w:pPr>
      <w:numPr>
        <w:ilvl w:val="1"/>
      </w:numPr>
      <w:spacing w:before="120" w:after="120"/>
      <w:ind w:left="709"/>
    </w:pPr>
    <w:rPr>
      <w:rFonts w:ascii="Arial CYR" w:eastAsiaTheme="minorEastAsia" w:hAnsi="Arial CYR" w:cstheme="minorBidi"/>
      <w:spacing w:val="15"/>
      <w:sz w:val="28"/>
      <w:szCs w:val="22"/>
    </w:rPr>
  </w:style>
  <w:style w:type="character" w:customStyle="1" w:styleId="af2">
    <w:name w:val="Подзаголовок Знак"/>
    <w:basedOn w:val="a0"/>
    <w:link w:val="af1"/>
    <w:rsid w:val="00F52612"/>
    <w:rPr>
      <w:rFonts w:ascii="Arial CYR" w:eastAsiaTheme="minorEastAsia" w:hAnsi="Arial CYR" w:cstheme="minorBidi"/>
      <w:spacing w:val="15"/>
      <w:sz w:val="28"/>
      <w:szCs w:val="22"/>
    </w:rPr>
  </w:style>
  <w:style w:type="paragraph" w:styleId="2">
    <w:name w:val="toc 2"/>
    <w:basedOn w:val="a"/>
    <w:next w:val="a"/>
    <w:autoRedefine/>
    <w:uiPriority w:val="39"/>
    <w:unhideWhenUsed/>
    <w:rsid w:val="00AA14B1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af3">
    <w:name w:val="List Paragraph"/>
    <w:basedOn w:val="a"/>
    <w:uiPriority w:val="34"/>
    <w:qFormat/>
    <w:rsid w:val="00AA14B1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97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286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21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80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17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26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01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45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5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9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53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5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04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0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64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8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55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53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93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79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799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99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33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456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255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0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12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6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EAFEE-098D-4872-B886-D9D8BA351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</TotalTime>
  <Pages>21</Pages>
  <Words>3642</Words>
  <Characters>20765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24359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subject/>
  <dc:creator>shelygina</dc:creator>
  <cp:keywords/>
  <cp:lastModifiedBy>Оля Мухина</cp:lastModifiedBy>
  <cp:revision>26</cp:revision>
  <cp:lastPrinted>2025-07-13T23:43:00Z</cp:lastPrinted>
  <dcterms:created xsi:type="dcterms:W3CDTF">2019-09-25T04:49:00Z</dcterms:created>
  <dcterms:modified xsi:type="dcterms:W3CDTF">2025-10-06T06:40:00Z</dcterms:modified>
</cp:coreProperties>
</file>