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D74" w:rsidRPr="00B8337F" w:rsidRDefault="00800D74" w:rsidP="00800D74">
      <w:pPr>
        <w:suppressAutoHyphens/>
        <w:jc w:val="center"/>
        <w:rPr>
          <w:color w:val="000000" w:themeColor="text1"/>
          <w:sz w:val="28"/>
          <w:szCs w:val="28"/>
          <w:lang w:eastAsia="ar-SA"/>
        </w:rPr>
      </w:pPr>
      <w:r w:rsidRPr="00B8337F">
        <w:rPr>
          <w:color w:val="000000" w:themeColor="text1"/>
          <w:sz w:val="28"/>
          <w:szCs w:val="28"/>
          <w:lang w:eastAsia="ar-SA"/>
        </w:rPr>
        <w:t>МИНИСТЕРСТВО НАУКИ И ВЫСШЕГО ОБРАЗОВАНИЯ        РОССИЙСКОЙ ФЕДЕРАЦИИ</w:t>
      </w:r>
    </w:p>
    <w:p w:rsidR="00800D74" w:rsidRPr="00B8337F" w:rsidRDefault="00800D74" w:rsidP="00800D74">
      <w:pPr>
        <w:spacing w:before="120"/>
        <w:jc w:val="center"/>
        <w:rPr>
          <w:color w:val="000000" w:themeColor="text1"/>
          <w:sz w:val="28"/>
          <w:szCs w:val="28"/>
        </w:rPr>
      </w:pPr>
      <w:r w:rsidRPr="00B8337F">
        <w:rPr>
          <w:color w:val="000000" w:themeColor="text1"/>
          <w:sz w:val="28"/>
          <w:szCs w:val="28"/>
        </w:rPr>
        <w:t xml:space="preserve">ВЛАДИВОСТОКСКИЙ ГОСУДАРСТВЕННЫЙ УНИВЕРСИТЕТ </w:t>
      </w:r>
    </w:p>
    <w:p w:rsidR="00800D74" w:rsidRPr="00B8337F" w:rsidRDefault="00800D74" w:rsidP="00800D74">
      <w:pPr>
        <w:spacing w:before="120"/>
        <w:jc w:val="center"/>
        <w:rPr>
          <w:caps/>
          <w:color w:val="000000" w:themeColor="text1"/>
          <w:sz w:val="28"/>
          <w:szCs w:val="28"/>
        </w:rPr>
      </w:pPr>
      <w:r w:rsidRPr="00B8337F">
        <w:rPr>
          <w:caps/>
          <w:color w:val="000000" w:themeColor="text1"/>
          <w:sz w:val="28"/>
          <w:szCs w:val="28"/>
        </w:rPr>
        <w:t xml:space="preserve">Институт международного бизнеса, </w:t>
      </w:r>
    </w:p>
    <w:p w:rsidR="00800D74" w:rsidRPr="00B8337F" w:rsidRDefault="00800D74" w:rsidP="00800D74">
      <w:pPr>
        <w:jc w:val="center"/>
        <w:rPr>
          <w:caps/>
          <w:color w:val="000000" w:themeColor="text1"/>
          <w:sz w:val="28"/>
          <w:szCs w:val="28"/>
        </w:rPr>
      </w:pPr>
      <w:r w:rsidRPr="00B8337F">
        <w:rPr>
          <w:caps/>
          <w:color w:val="000000" w:themeColor="text1"/>
          <w:sz w:val="28"/>
          <w:szCs w:val="28"/>
        </w:rPr>
        <w:t>экономики и управления</w:t>
      </w:r>
    </w:p>
    <w:p w:rsidR="00800D74" w:rsidRPr="00B8337F" w:rsidRDefault="00800D74" w:rsidP="00800D74">
      <w:pPr>
        <w:spacing w:before="120"/>
        <w:jc w:val="center"/>
        <w:rPr>
          <w:color w:val="000000" w:themeColor="text1"/>
          <w:sz w:val="28"/>
          <w:szCs w:val="28"/>
        </w:rPr>
      </w:pPr>
      <w:r w:rsidRPr="00B8337F">
        <w:rPr>
          <w:color w:val="000000" w:themeColor="text1"/>
          <w:sz w:val="28"/>
          <w:szCs w:val="28"/>
        </w:rPr>
        <w:t>КАФЕДРА ЭКОНОМИКИ И УПРАВЛЕНИЯ</w:t>
      </w:r>
    </w:p>
    <w:p w:rsidR="00800D74" w:rsidRPr="00B8337F" w:rsidRDefault="00800D74" w:rsidP="00800D74">
      <w:pPr>
        <w:rPr>
          <w:color w:val="000000" w:themeColor="text1"/>
          <w:sz w:val="28"/>
          <w:szCs w:val="28"/>
        </w:rPr>
      </w:pPr>
    </w:p>
    <w:p w:rsidR="00800D74" w:rsidRPr="00B8337F" w:rsidRDefault="00800D74" w:rsidP="00800D74">
      <w:pPr>
        <w:rPr>
          <w:color w:val="000000" w:themeColor="text1"/>
          <w:sz w:val="28"/>
          <w:szCs w:val="28"/>
        </w:rPr>
      </w:pPr>
    </w:p>
    <w:p w:rsidR="00800D74" w:rsidRPr="00B8337F" w:rsidRDefault="00800D74" w:rsidP="00800D74">
      <w:pPr>
        <w:ind w:left="6372"/>
        <w:rPr>
          <w:color w:val="000000" w:themeColor="text1"/>
          <w:sz w:val="28"/>
          <w:szCs w:val="28"/>
        </w:rPr>
      </w:pPr>
    </w:p>
    <w:p w:rsidR="00800D74" w:rsidRPr="00B8337F" w:rsidRDefault="00800D74" w:rsidP="00800D74">
      <w:pPr>
        <w:rPr>
          <w:color w:val="000000" w:themeColor="text1"/>
          <w:sz w:val="28"/>
          <w:szCs w:val="28"/>
        </w:rPr>
      </w:pPr>
    </w:p>
    <w:p w:rsidR="00800D74" w:rsidRPr="00B8337F" w:rsidRDefault="00800D74" w:rsidP="00800D74">
      <w:pPr>
        <w:ind w:left="6372"/>
        <w:rPr>
          <w:color w:val="000000" w:themeColor="text1"/>
          <w:sz w:val="28"/>
          <w:szCs w:val="28"/>
        </w:rPr>
      </w:pPr>
    </w:p>
    <w:p w:rsidR="00800D74" w:rsidRPr="00B8337F" w:rsidRDefault="00800D74" w:rsidP="00800D74">
      <w:pPr>
        <w:ind w:left="6372"/>
        <w:rPr>
          <w:color w:val="000000" w:themeColor="text1"/>
          <w:sz w:val="28"/>
          <w:szCs w:val="28"/>
        </w:rPr>
      </w:pPr>
    </w:p>
    <w:p w:rsidR="00800D74" w:rsidRPr="00B8337F" w:rsidRDefault="00800D74" w:rsidP="00800D74">
      <w:pPr>
        <w:jc w:val="right"/>
        <w:rPr>
          <w:color w:val="000000" w:themeColor="text1"/>
          <w:sz w:val="28"/>
          <w:szCs w:val="28"/>
        </w:rPr>
      </w:pPr>
    </w:p>
    <w:p w:rsidR="00800D74" w:rsidRPr="00B8337F" w:rsidRDefault="00800D74" w:rsidP="00800D74">
      <w:pPr>
        <w:jc w:val="right"/>
        <w:rPr>
          <w:color w:val="000000" w:themeColor="text1"/>
          <w:sz w:val="28"/>
          <w:szCs w:val="28"/>
        </w:rPr>
      </w:pPr>
    </w:p>
    <w:p w:rsidR="00800D74" w:rsidRPr="00B8337F" w:rsidRDefault="00800D74" w:rsidP="00800D74">
      <w:pPr>
        <w:pStyle w:val="1"/>
        <w:jc w:val="center"/>
        <w:rPr>
          <w:rFonts w:ascii="Times New Roman" w:hAnsi="Times New Roman" w:cs="Times New Roman"/>
          <w:color w:val="000000" w:themeColor="text1"/>
          <w:sz w:val="48"/>
        </w:rPr>
      </w:pPr>
      <w:bookmarkStart w:id="0" w:name="_Toc235003642"/>
      <w:bookmarkStart w:id="1" w:name="_Toc235004210"/>
      <w:r w:rsidRPr="00B8337F">
        <w:rPr>
          <w:rFonts w:ascii="Times New Roman" w:hAnsi="Times New Roman" w:cs="Times New Roman"/>
          <w:color w:val="000000" w:themeColor="text1"/>
          <w:sz w:val="48"/>
        </w:rPr>
        <w:t>ОТЧЕТ</w:t>
      </w:r>
      <w:bookmarkEnd w:id="0"/>
      <w:bookmarkEnd w:id="1"/>
    </w:p>
    <w:p w:rsidR="00800D74" w:rsidRPr="00B8337F" w:rsidRDefault="00800D74" w:rsidP="00800D74">
      <w:pPr>
        <w:spacing w:after="240"/>
        <w:jc w:val="center"/>
        <w:rPr>
          <w:color w:val="000000" w:themeColor="text1"/>
          <w:sz w:val="44"/>
          <w:szCs w:val="28"/>
        </w:rPr>
      </w:pPr>
      <w:r w:rsidRPr="00B8337F">
        <w:rPr>
          <w:color w:val="000000" w:themeColor="text1"/>
          <w:sz w:val="44"/>
          <w:szCs w:val="28"/>
        </w:rPr>
        <w:t xml:space="preserve">по учебной ознакомительной практике </w:t>
      </w:r>
    </w:p>
    <w:p w:rsidR="00800D74" w:rsidRPr="00B8337F" w:rsidRDefault="00800D74" w:rsidP="00800D74">
      <w:pPr>
        <w:pStyle w:val="a3"/>
        <w:ind w:left="0" w:right="-72"/>
        <w:jc w:val="center"/>
        <w:rPr>
          <w:color w:val="000000" w:themeColor="text1"/>
          <w:sz w:val="44"/>
          <w:szCs w:val="28"/>
        </w:rPr>
      </w:pPr>
      <w:r w:rsidRPr="00B8337F">
        <w:rPr>
          <w:color w:val="000000" w:themeColor="text1"/>
          <w:sz w:val="44"/>
          <w:szCs w:val="28"/>
        </w:rPr>
        <w:t>АО «Дальхимпром», г. Владивосток</w:t>
      </w:r>
    </w:p>
    <w:p w:rsidR="00800D74" w:rsidRDefault="00800D74" w:rsidP="00800D74">
      <w:pPr>
        <w:pStyle w:val="a3"/>
        <w:spacing w:before="240"/>
        <w:ind w:left="0" w:right="-74"/>
        <w:jc w:val="center"/>
        <w:rPr>
          <w:color w:val="000000" w:themeColor="text1"/>
          <w:sz w:val="28"/>
          <w:szCs w:val="28"/>
        </w:rPr>
      </w:pPr>
    </w:p>
    <w:p w:rsidR="006B0A39" w:rsidRDefault="006B0A39" w:rsidP="006B0A39">
      <w:pPr>
        <w:pStyle w:val="a3"/>
        <w:spacing w:before="240"/>
        <w:ind w:left="0" w:right="-74"/>
        <w:rPr>
          <w:color w:val="000000" w:themeColor="text1"/>
          <w:sz w:val="28"/>
          <w:szCs w:val="28"/>
        </w:rPr>
      </w:pPr>
    </w:p>
    <w:p w:rsidR="006B0A39" w:rsidRPr="00B8337F" w:rsidRDefault="006B0A39" w:rsidP="006B0A39">
      <w:pPr>
        <w:pStyle w:val="a3"/>
        <w:spacing w:before="240"/>
        <w:ind w:left="0" w:right="-74"/>
        <w:rPr>
          <w:color w:val="000000" w:themeColor="text1"/>
          <w:sz w:val="28"/>
          <w:szCs w:val="28"/>
        </w:rPr>
      </w:pPr>
    </w:p>
    <w:p w:rsidR="00800D74" w:rsidRPr="00B8337F" w:rsidRDefault="00800D74" w:rsidP="006B0A39">
      <w:pPr>
        <w:pStyle w:val="a3"/>
        <w:spacing w:before="240"/>
        <w:ind w:left="0" w:right="-74"/>
        <w:rPr>
          <w:color w:val="000000" w:themeColor="text1"/>
          <w:sz w:val="28"/>
          <w:szCs w:val="28"/>
        </w:rPr>
      </w:pPr>
    </w:p>
    <w:tbl>
      <w:tblPr>
        <w:tblW w:w="9691" w:type="dxa"/>
        <w:tblLayout w:type="fixed"/>
        <w:tblLook w:val="0000" w:firstRow="0" w:lastRow="0" w:firstColumn="0" w:lastColumn="0" w:noHBand="0" w:noVBand="0"/>
      </w:tblPr>
      <w:tblGrid>
        <w:gridCol w:w="4077"/>
        <w:gridCol w:w="2386"/>
        <w:gridCol w:w="3228"/>
      </w:tblGrid>
      <w:tr w:rsidR="00B8337F" w:rsidRPr="00B8337F" w:rsidTr="00B61E45">
        <w:tc>
          <w:tcPr>
            <w:tcW w:w="4077" w:type="dxa"/>
          </w:tcPr>
          <w:p w:rsidR="00800D74" w:rsidRPr="00B8337F" w:rsidRDefault="00800D74" w:rsidP="00B61E45">
            <w:pPr>
              <w:pStyle w:val="a3"/>
              <w:ind w:left="0" w:right="963"/>
              <w:rPr>
                <w:color w:val="000000" w:themeColor="text1"/>
                <w:sz w:val="28"/>
                <w:szCs w:val="28"/>
              </w:rPr>
            </w:pPr>
            <w:r w:rsidRPr="00B8337F">
              <w:rPr>
                <w:color w:val="000000" w:themeColor="text1"/>
                <w:sz w:val="28"/>
                <w:szCs w:val="28"/>
              </w:rPr>
              <w:t>Студент</w:t>
            </w:r>
          </w:p>
        </w:tc>
        <w:tc>
          <w:tcPr>
            <w:tcW w:w="2386" w:type="dxa"/>
          </w:tcPr>
          <w:p w:rsidR="00800D74" w:rsidRPr="00B8337F" w:rsidRDefault="00800D74" w:rsidP="00B61E45">
            <w:pPr>
              <w:pStyle w:val="a3"/>
              <w:ind w:left="0" w:right="144"/>
              <w:rPr>
                <w:color w:val="000000" w:themeColor="text1"/>
                <w:sz w:val="28"/>
                <w:szCs w:val="28"/>
              </w:rPr>
            </w:pPr>
          </w:p>
        </w:tc>
        <w:tc>
          <w:tcPr>
            <w:tcW w:w="3228" w:type="dxa"/>
          </w:tcPr>
          <w:p w:rsidR="00800D74" w:rsidRPr="00B8337F" w:rsidRDefault="00800D74" w:rsidP="00B61E45">
            <w:pPr>
              <w:pStyle w:val="a3"/>
              <w:ind w:left="0" w:right="0"/>
              <w:rPr>
                <w:color w:val="000000" w:themeColor="text1"/>
                <w:sz w:val="28"/>
                <w:szCs w:val="28"/>
              </w:rPr>
            </w:pPr>
          </w:p>
        </w:tc>
      </w:tr>
      <w:tr w:rsidR="00B8337F" w:rsidRPr="00B8337F" w:rsidTr="00B61E45">
        <w:tc>
          <w:tcPr>
            <w:tcW w:w="4077" w:type="dxa"/>
          </w:tcPr>
          <w:p w:rsidR="00800D74" w:rsidRPr="00B8337F" w:rsidRDefault="00800D74" w:rsidP="00800D74">
            <w:pPr>
              <w:pStyle w:val="a3"/>
              <w:ind w:left="0" w:right="963"/>
              <w:rPr>
                <w:color w:val="000000" w:themeColor="text1"/>
                <w:sz w:val="28"/>
                <w:szCs w:val="28"/>
                <w:lang w:val="en-US"/>
              </w:rPr>
            </w:pPr>
            <w:r w:rsidRPr="00B8337F">
              <w:rPr>
                <w:color w:val="000000" w:themeColor="text1"/>
                <w:sz w:val="28"/>
                <w:szCs w:val="28"/>
              </w:rPr>
              <w:t>группы БЭУ-24-ЦТ1</w:t>
            </w:r>
          </w:p>
        </w:tc>
        <w:tc>
          <w:tcPr>
            <w:tcW w:w="2386" w:type="dxa"/>
          </w:tcPr>
          <w:p w:rsidR="00800D74" w:rsidRPr="00B8337F" w:rsidRDefault="00800D74" w:rsidP="00B61E45">
            <w:pPr>
              <w:pStyle w:val="a3"/>
              <w:ind w:left="0" w:right="144"/>
              <w:rPr>
                <w:color w:val="000000" w:themeColor="text1"/>
                <w:sz w:val="28"/>
                <w:szCs w:val="28"/>
              </w:rPr>
            </w:pPr>
            <w:r w:rsidRPr="00B8337F">
              <w:rPr>
                <w:color w:val="000000" w:themeColor="text1"/>
                <w:sz w:val="28"/>
                <w:szCs w:val="28"/>
              </w:rPr>
              <w:t>______________</w:t>
            </w:r>
          </w:p>
        </w:tc>
        <w:tc>
          <w:tcPr>
            <w:tcW w:w="3228" w:type="dxa"/>
          </w:tcPr>
          <w:p w:rsidR="00800D74" w:rsidRPr="00B8337F" w:rsidRDefault="00800D74" w:rsidP="00800D74">
            <w:pPr>
              <w:pStyle w:val="a3"/>
              <w:ind w:left="0" w:right="0"/>
              <w:rPr>
                <w:color w:val="000000" w:themeColor="text1"/>
                <w:sz w:val="28"/>
                <w:szCs w:val="28"/>
              </w:rPr>
            </w:pPr>
            <w:r w:rsidRPr="00B8337F">
              <w:rPr>
                <w:color w:val="000000" w:themeColor="text1"/>
                <w:sz w:val="28"/>
                <w:szCs w:val="28"/>
              </w:rPr>
              <w:t xml:space="preserve">     Ю.Г. Ржевская</w:t>
            </w:r>
          </w:p>
        </w:tc>
      </w:tr>
      <w:tr w:rsidR="00B8337F" w:rsidRPr="00B8337F" w:rsidTr="00B61E45">
        <w:tc>
          <w:tcPr>
            <w:tcW w:w="4077" w:type="dxa"/>
          </w:tcPr>
          <w:p w:rsidR="00800D74" w:rsidRPr="00B8337F" w:rsidRDefault="00800D74" w:rsidP="00B61E45">
            <w:pPr>
              <w:pStyle w:val="a3"/>
              <w:ind w:left="0" w:right="963"/>
              <w:rPr>
                <w:color w:val="000000" w:themeColor="text1"/>
                <w:sz w:val="28"/>
                <w:szCs w:val="28"/>
              </w:rPr>
            </w:pPr>
          </w:p>
          <w:p w:rsidR="00800D74" w:rsidRPr="00B8337F" w:rsidRDefault="00800D74" w:rsidP="00B61E45">
            <w:pPr>
              <w:pStyle w:val="a3"/>
              <w:ind w:left="0" w:right="963"/>
              <w:rPr>
                <w:color w:val="000000" w:themeColor="text1"/>
                <w:sz w:val="28"/>
                <w:szCs w:val="28"/>
              </w:rPr>
            </w:pPr>
            <w:r w:rsidRPr="00B8337F">
              <w:rPr>
                <w:color w:val="000000" w:themeColor="text1"/>
                <w:sz w:val="28"/>
                <w:szCs w:val="28"/>
              </w:rPr>
              <w:t>Руководитель</w:t>
            </w:r>
          </w:p>
          <w:p w:rsidR="00800D74" w:rsidRPr="00B8337F" w:rsidRDefault="00800D74" w:rsidP="00B61E45">
            <w:pPr>
              <w:pStyle w:val="a3"/>
              <w:ind w:left="0" w:right="963"/>
              <w:jc w:val="left"/>
              <w:rPr>
                <w:color w:val="000000" w:themeColor="text1"/>
                <w:sz w:val="28"/>
                <w:szCs w:val="28"/>
              </w:rPr>
            </w:pPr>
            <w:r w:rsidRPr="00B8337F">
              <w:rPr>
                <w:color w:val="000000" w:themeColor="text1"/>
                <w:sz w:val="28"/>
                <w:szCs w:val="28"/>
              </w:rPr>
              <w:t>канд. экон. наук, доцент</w:t>
            </w:r>
          </w:p>
        </w:tc>
        <w:tc>
          <w:tcPr>
            <w:tcW w:w="2386" w:type="dxa"/>
          </w:tcPr>
          <w:p w:rsidR="00800D74" w:rsidRPr="00B8337F" w:rsidRDefault="00800D74" w:rsidP="00B61E45">
            <w:pPr>
              <w:pStyle w:val="a3"/>
              <w:ind w:left="0" w:right="144"/>
              <w:rPr>
                <w:color w:val="000000" w:themeColor="text1"/>
                <w:sz w:val="28"/>
                <w:szCs w:val="28"/>
              </w:rPr>
            </w:pPr>
          </w:p>
          <w:p w:rsidR="00800D74" w:rsidRPr="00B8337F" w:rsidRDefault="00800D74" w:rsidP="00B61E45">
            <w:pPr>
              <w:pStyle w:val="a3"/>
              <w:ind w:left="0" w:right="144"/>
              <w:rPr>
                <w:color w:val="000000" w:themeColor="text1"/>
                <w:sz w:val="28"/>
                <w:szCs w:val="28"/>
              </w:rPr>
            </w:pPr>
          </w:p>
          <w:p w:rsidR="00800D74" w:rsidRPr="00B8337F" w:rsidRDefault="00800D74" w:rsidP="00B61E45">
            <w:pPr>
              <w:pStyle w:val="a3"/>
              <w:ind w:left="0" w:right="144"/>
              <w:rPr>
                <w:color w:val="000000" w:themeColor="text1"/>
                <w:sz w:val="28"/>
                <w:szCs w:val="28"/>
              </w:rPr>
            </w:pPr>
            <w:r w:rsidRPr="00B8337F">
              <w:rPr>
                <w:color w:val="000000" w:themeColor="text1"/>
                <w:sz w:val="28"/>
                <w:szCs w:val="28"/>
              </w:rPr>
              <w:t>______________</w:t>
            </w:r>
          </w:p>
        </w:tc>
        <w:tc>
          <w:tcPr>
            <w:tcW w:w="3228" w:type="dxa"/>
          </w:tcPr>
          <w:p w:rsidR="00800D74" w:rsidRPr="00B8337F" w:rsidRDefault="00800D74" w:rsidP="00B61E45">
            <w:pPr>
              <w:pStyle w:val="a3"/>
              <w:ind w:left="0" w:right="0"/>
              <w:rPr>
                <w:color w:val="000000" w:themeColor="text1"/>
                <w:sz w:val="28"/>
                <w:szCs w:val="28"/>
              </w:rPr>
            </w:pPr>
          </w:p>
          <w:p w:rsidR="00800D74" w:rsidRPr="00B8337F" w:rsidRDefault="00800D74" w:rsidP="00B61E45">
            <w:pPr>
              <w:pStyle w:val="a3"/>
              <w:ind w:left="0" w:right="0"/>
              <w:rPr>
                <w:color w:val="000000" w:themeColor="text1"/>
                <w:sz w:val="28"/>
                <w:szCs w:val="28"/>
              </w:rPr>
            </w:pPr>
          </w:p>
          <w:p w:rsidR="00800D74" w:rsidRPr="00B8337F" w:rsidRDefault="00800D74" w:rsidP="00800D74">
            <w:pPr>
              <w:pStyle w:val="a3"/>
              <w:ind w:left="0" w:right="0"/>
              <w:rPr>
                <w:color w:val="000000" w:themeColor="text1"/>
                <w:sz w:val="28"/>
                <w:szCs w:val="28"/>
              </w:rPr>
            </w:pPr>
            <w:r w:rsidRPr="00B8337F">
              <w:rPr>
                <w:color w:val="000000" w:themeColor="text1"/>
                <w:sz w:val="28"/>
                <w:szCs w:val="28"/>
              </w:rPr>
              <w:t xml:space="preserve">     А.А. Вертинова</w:t>
            </w:r>
          </w:p>
        </w:tc>
      </w:tr>
      <w:tr w:rsidR="00B8337F" w:rsidRPr="00B8337F" w:rsidTr="00B61E45">
        <w:tc>
          <w:tcPr>
            <w:tcW w:w="4077" w:type="dxa"/>
          </w:tcPr>
          <w:p w:rsidR="00800D74" w:rsidRPr="00B8337F" w:rsidRDefault="00800D74" w:rsidP="00B61E45">
            <w:pPr>
              <w:pStyle w:val="a3"/>
              <w:ind w:left="0" w:right="34"/>
              <w:rPr>
                <w:color w:val="000000" w:themeColor="text1"/>
                <w:sz w:val="28"/>
                <w:szCs w:val="28"/>
              </w:rPr>
            </w:pPr>
          </w:p>
          <w:p w:rsidR="00800D74" w:rsidRPr="00B8337F" w:rsidRDefault="00800D74" w:rsidP="00B61E45">
            <w:pPr>
              <w:pStyle w:val="a3"/>
              <w:ind w:left="0" w:right="34"/>
              <w:rPr>
                <w:color w:val="000000" w:themeColor="text1"/>
                <w:sz w:val="28"/>
                <w:szCs w:val="28"/>
              </w:rPr>
            </w:pPr>
            <w:r w:rsidRPr="00B8337F">
              <w:rPr>
                <w:color w:val="000000" w:themeColor="text1"/>
                <w:sz w:val="28"/>
                <w:szCs w:val="28"/>
              </w:rPr>
              <w:t>Руководитель от предприятия</w:t>
            </w:r>
          </w:p>
          <w:p w:rsidR="00800D74" w:rsidRPr="00B8337F" w:rsidRDefault="00800D74" w:rsidP="00B61E45">
            <w:pPr>
              <w:pStyle w:val="a3"/>
              <w:ind w:left="0" w:right="34"/>
              <w:rPr>
                <w:color w:val="000000" w:themeColor="text1"/>
                <w:sz w:val="28"/>
                <w:szCs w:val="28"/>
              </w:rPr>
            </w:pPr>
            <w:r w:rsidRPr="00B8337F">
              <w:rPr>
                <w:color w:val="000000" w:themeColor="text1"/>
                <w:sz w:val="28"/>
                <w:szCs w:val="28"/>
              </w:rPr>
              <w:t>старший бухгалтер</w:t>
            </w:r>
          </w:p>
        </w:tc>
        <w:tc>
          <w:tcPr>
            <w:tcW w:w="2386" w:type="dxa"/>
          </w:tcPr>
          <w:p w:rsidR="00800D74" w:rsidRPr="00B8337F" w:rsidRDefault="00800D74" w:rsidP="00B61E45">
            <w:pPr>
              <w:pStyle w:val="a3"/>
              <w:ind w:left="0" w:right="144"/>
              <w:rPr>
                <w:color w:val="000000" w:themeColor="text1"/>
                <w:sz w:val="28"/>
                <w:szCs w:val="28"/>
              </w:rPr>
            </w:pPr>
          </w:p>
          <w:p w:rsidR="00800D74" w:rsidRPr="00B8337F" w:rsidRDefault="00800D74" w:rsidP="00B61E45">
            <w:pPr>
              <w:pStyle w:val="a3"/>
              <w:ind w:left="0" w:right="144"/>
              <w:rPr>
                <w:color w:val="000000" w:themeColor="text1"/>
                <w:sz w:val="28"/>
                <w:szCs w:val="28"/>
              </w:rPr>
            </w:pPr>
          </w:p>
          <w:p w:rsidR="00800D74" w:rsidRPr="00B8337F" w:rsidRDefault="00800D74" w:rsidP="00B61E45">
            <w:pPr>
              <w:pStyle w:val="a3"/>
              <w:ind w:left="0" w:right="144"/>
              <w:rPr>
                <w:color w:val="000000" w:themeColor="text1"/>
                <w:sz w:val="28"/>
                <w:szCs w:val="28"/>
              </w:rPr>
            </w:pPr>
            <w:r w:rsidRPr="00B8337F">
              <w:rPr>
                <w:color w:val="000000" w:themeColor="text1"/>
                <w:sz w:val="28"/>
                <w:szCs w:val="28"/>
              </w:rPr>
              <w:t>______________</w:t>
            </w:r>
          </w:p>
        </w:tc>
        <w:tc>
          <w:tcPr>
            <w:tcW w:w="3228" w:type="dxa"/>
          </w:tcPr>
          <w:p w:rsidR="00800D74" w:rsidRPr="00B8337F" w:rsidRDefault="00800D74" w:rsidP="00B61E45">
            <w:pPr>
              <w:pStyle w:val="a3"/>
              <w:ind w:left="0" w:right="963"/>
              <w:rPr>
                <w:color w:val="000000" w:themeColor="text1"/>
                <w:sz w:val="28"/>
                <w:szCs w:val="28"/>
              </w:rPr>
            </w:pPr>
          </w:p>
          <w:p w:rsidR="00800D74" w:rsidRPr="00B8337F" w:rsidRDefault="00800D74" w:rsidP="00B61E45">
            <w:pPr>
              <w:pStyle w:val="a3"/>
              <w:ind w:left="0" w:right="963"/>
              <w:rPr>
                <w:color w:val="000000" w:themeColor="text1"/>
                <w:sz w:val="28"/>
                <w:szCs w:val="28"/>
              </w:rPr>
            </w:pPr>
          </w:p>
          <w:p w:rsidR="00800D74" w:rsidRPr="00B8337F" w:rsidRDefault="00800D74" w:rsidP="00800D74">
            <w:pPr>
              <w:pStyle w:val="a3"/>
              <w:ind w:left="0" w:right="-54"/>
              <w:rPr>
                <w:color w:val="000000" w:themeColor="text1"/>
                <w:sz w:val="28"/>
                <w:szCs w:val="28"/>
              </w:rPr>
            </w:pPr>
            <w:r w:rsidRPr="00B8337F">
              <w:rPr>
                <w:color w:val="000000" w:themeColor="text1"/>
                <w:sz w:val="28"/>
                <w:szCs w:val="28"/>
              </w:rPr>
              <w:t xml:space="preserve">     Е.М. Баландина</w:t>
            </w:r>
          </w:p>
        </w:tc>
      </w:tr>
      <w:tr w:rsidR="00800D74" w:rsidRPr="00B8337F" w:rsidTr="00B61E45">
        <w:tc>
          <w:tcPr>
            <w:tcW w:w="4077" w:type="dxa"/>
          </w:tcPr>
          <w:p w:rsidR="00800D74" w:rsidRPr="00B8337F" w:rsidRDefault="00800D74" w:rsidP="00B61E45">
            <w:pPr>
              <w:pStyle w:val="a3"/>
              <w:ind w:left="0" w:right="34"/>
              <w:rPr>
                <w:color w:val="000000" w:themeColor="text1"/>
                <w:sz w:val="28"/>
                <w:szCs w:val="28"/>
              </w:rPr>
            </w:pPr>
          </w:p>
          <w:p w:rsidR="00800D74" w:rsidRPr="00B8337F" w:rsidRDefault="00800D74" w:rsidP="00B61E45">
            <w:pPr>
              <w:pStyle w:val="a3"/>
              <w:ind w:left="0" w:right="34"/>
              <w:rPr>
                <w:color w:val="000000" w:themeColor="text1"/>
                <w:sz w:val="28"/>
                <w:szCs w:val="28"/>
              </w:rPr>
            </w:pPr>
            <w:r w:rsidRPr="00B8337F">
              <w:rPr>
                <w:color w:val="000000" w:themeColor="text1"/>
                <w:sz w:val="28"/>
                <w:szCs w:val="28"/>
              </w:rPr>
              <w:t>Нормоконтролер</w:t>
            </w:r>
          </w:p>
          <w:p w:rsidR="00800D74" w:rsidRPr="00B8337F" w:rsidRDefault="00800D74" w:rsidP="00B61E45">
            <w:pPr>
              <w:pStyle w:val="a3"/>
              <w:ind w:left="0" w:right="34"/>
              <w:rPr>
                <w:color w:val="000000" w:themeColor="text1"/>
                <w:sz w:val="28"/>
                <w:szCs w:val="28"/>
              </w:rPr>
            </w:pPr>
            <w:r w:rsidRPr="00B8337F">
              <w:rPr>
                <w:color w:val="000000" w:themeColor="text1"/>
                <w:sz w:val="28"/>
                <w:szCs w:val="28"/>
              </w:rPr>
              <w:t xml:space="preserve">канд. экон. наук, доцент </w:t>
            </w:r>
          </w:p>
        </w:tc>
        <w:tc>
          <w:tcPr>
            <w:tcW w:w="2386" w:type="dxa"/>
          </w:tcPr>
          <w:p w:rsidR="00800D74" w:rsidRPr="00B8337F" w:rsidRDefault="00800D74" w:rsidP="00B61E45">
            <w:pPr>
              <w:pStyle w:val="a3"/>
              <w:ind w:left="0" w:right="144"/>
              <w:rPr>
                <w:color w:val="000000" w:themeColor="text1"/>
                <w:sz w:val="28"/>
                <w:szCs w:val="28"/>
              </w:rPr>
            </w:pPr>
          </w:p>
          <w:p w:rsidR="00800D74" w:rsidRPr="00B8337F" w:rsidRDefault="00800D74" w:rsidP="00B61E45">
            <w:pPr>
              <w:pStyle w:val="a3"/>
              <w:ind w:left="0" w:right="144"/>
              <w:rPr>
                <w:color w:val="000000" w:themeColor="text1"/>
                <w:sz w:val="28"/>
                <w:szCs w:val="28"/>
              </w:rPr>
            </w:pPr>
          </w:p>
          <w:p w:rsidR="00800D74" w:rsidRPr="00B8337F" w:rsidRDefault="00800D74" w:rsidP="00B61E45">
            <w:pPr>
              <w:pStyle w:val="a3"/>
              <w:ind w:left="0" w:right="144"/>
              <w:rPr>
                <w:color w:val="000000" w:themeColor="text1"/>
                <w:sz w:val="28"/>
                <w:szCs w:val="28"/>
              </w:rPr>
            </w:pPr>
            <w:r w:rsidRPr="00B8337F">
              <w:rPr>
                <w:color w:val="000000" w:themeColor="text1"/>
                <w:sz w:val="28"/>
                <w:szCs w:val="28"/>
              </w:rPr>
              <w:t>______________</w:t>
            </w:r>
          </w:p>
        </w:tc>
        <w:tc>
          <w:tcPr>
            <w:tcW w:w="3228" w:type="dxa"/>
          </w:tcPr>
          <w:p w:rsidR="00800D74" w:rsidRPr="00B8337F" w:rsidRDefault="00800D74" w:rsidP="00B61E45">
            <w:pPr>
              <w:pStyle w:val="a3"/>
              <w:ind w:left="0" w:right="963"/>
              <w:rPr>
                <w:color w:val="000000" w:themeColor="text1"/>
                <w:sz w:val="28"/>
                <w:szCs w:val="28"/>
              </w:rPr>
            </w:pPr>
          </w:p>
          <w:p w:rsidR="00800D74" w:rsidRPr="00B8337F" w:rsidRDefault="00800D74" w:rsidP="00B61E45">
            <w:pPr>
              <w:pStyle w:val="a3"/>
              <w:ind w:left="0" w:right="963"/>
              <w:rPr>
                <w:color w:val="000000" w:themeColor="text1"/>
                <w:sz w:val="28"/>
                <w:szCs w:val="28"/>
              </w:rPr>
            </w:pPr>
          </w:p>
          <w:p w:rsidR="00800D74" w:rsidRPr="00B8337F" w:rsidRDefault="00800D74" w:rsidP="00800D74">
            <w:pPr>
              <w:pStyle w:val="a3"/>
              <w:ind w:left="0" w:right="-54"/>
              <w:rPr>
                <w:color w:val="000000" w:themeColor="text1"/>
                <w:sz w:val="28"/>
                <w:szCs w:val="28"/>
              </w:rPr>
            </w:pPr>
            <w:r w:rsidRPr="00B8337F">
              <w:rPr>
                <w:color w:val="000000" w:themeColor="text1"/>
                <w:sz w:val="28"/>
                <w:szCs w:val="28"/>
              </w:rPr>
              <w:t xml:space="preserve">     А.А. Вертинова</w:t>
            </w:r>
          </w:p>
        </w:tc>
      </w:tr>
    </w:tbl>
    <w:p w:rsidR="00800D74" w:rsidRPr="00B8337F" w:rsidRDefault="00800D74" w:rsidP="00800D74">
      <w:pPr>
        <w:pStyle w:val="a3"/>
        <w:ind w:left="0" w:right="963"/>
        <w:jc w:val="center"/>
        <w:rPr>
          <w:color w:val="000000" w:themeColor="text1"/>
          <w:sz w:val="28"/>
          <w:szCs w:val="28"/>
        </w:rPr>
      </w:pPr>
    </w:p>
    <w:p w:rsidR="00800D74" w:rsidRPr="00B8337F" w:rsidRDefault="00800D74" w:rsidP="00800D74">
      <w:pPr>
        <w:pStyle w:val="a3"/>
        <w:ind w:left="0" w:right="963"/>
        <w:jc w:val="center"/>
        <w:rPr>
          <w:color w:val="000000" w:themeColor="text1"/>
          <w:sz w:val="28"/>
          <w:szCs w:val="28"/>
        </w:rPr>
      </w:pPr>
    </w:p>
    <w:p w:rsidR="00800D74" w:rsidRPr="00B8337F" w:rsidRDefault="00800D74" w:rsidP="00800D74">
      <w:pPr>
        <w:pStyle w:val="a3"/>
        <w:ind w:left="0" w:right="963"/>
        <w:jc w:val="center"/>
        <w:rPr>
          <w:color w:val="000000" w:themeColor="text1"/>
          <w:sz w:val="28"/>
          <w:szCs w:val="28"/>
        </w:rPr>
      </w:pPr>
    </w:p>
    <w:p w:rsidR="001900DB" w:rsidRPr="00B8337F" w:rsidRDefault="00800D74" w:rsidP="006B0A39">
      <w:pPr>
        <w:pStyle w:val="a3"/>
        <w:ind w:left="0" w:right="0"/>
        <w:jc w:val="center"/>
        <w:rPr>
          <w:color w:val="000000" w:themeColor="text1"/>
          <w:sz w:val="28"/>
          <w:szCs w:val="28"/>
        </w:rPr>
      </w:pPr>
      <w:r w:rsidRPr="00B8337F">
        <w:rPr>
          <w:color w:val="000000" w:themeColor="text1"/>
          <w:sz w:val="28"/>
          <w:szCs w:val="28"/>
        </w:rPr>
        <w:t>Владивосток 2026</w:t>
      </w:r>
    </w:p>
    <w:sdt>
      <w:sdtPr>
        <w:id w:val="1358151043"/>
        <w:docPartObj>
          <w:docPartGallery w:val="Table of Contents"/>
          <w:docPartUnique/>
        </w:docPartObj>
      </w:sdtPr>
      <w:sdtEndPr>
        <w:rPr>
          <w:rFonts w:ascii="Times New Roman" w:hAnsi="Times New Roman" w:cs="Times New Roman"/>
          <w:b/>
          <w:bCs/>
          <w:sz w:val="28"/>
          <w:szCs w:val="28"/>
        </w:rPr>
      </w:sdtEndPr>
      <w:sdtContent>
        <w:p w:rsidR="00F94F4C" w:rsidRPr="00311803" w:rsidRDefault="003F112E" w:rsidP="00311803">
          <w:pPr>
            <w:pStyle w:val="a9"/>
            <w:spacing w:before="0" w:after="240" w:line="240" w:lineRule="auto"/>
            <w:jc w:val="center"/>
            <w:rPr>
              <w:rFonts w:ascii="Times New Roman" w:hAnsi="Times New Roman" w:cs="Times New Roman"/>
              <w:noProof/>
              <w:sz w:val="28"/>
              <w:szCs w:val="28"/>
            </w:rPr>
          </w:pPr>
          <w:r>
            <w:rPr>
              <w:rFonts w:ascii="Arial CYR" w:hAnsi="Arial CYR"/>
              <w:color w:val="000000" w:themeColor="text1"/>
              <w:sz w:val="30"/>
              <w:szCs w:val="30"/>
            </w:rPr>
            <w:t>Содержание</w:t>
          </w:r>
          <w:r w:rsidRPr="003F112E">
            <w:rPr>
              <w:rFonts w:ascii="Times New Roman" w:hAnsi="Times New Roman" w:cs="Times New Roman"/>
              <w:sz w:val="28"/>
              <w:szCs w:val="28"/>
            </w:rPr>
            <w:fldChar w:fldCharType="begin"/>
          </w:r>
          <w:r w:rsidRPr="003F112E">
            <w:rPr>
              <w:rFonts w:ascii="Times New Roman" w:hAnsi="Times New Roman" w:cs="Times New Roman"/>
              <w:sz w:val="28"/>
              <w:szCs w:val="28"/>
            </w:rPr>
            <w:instrText xml:space="preserve"> TOC \o "1-3" \h \z \u </w:instrText>
          </w:r>
          <w:r w:rsidRPr="003F112E">
            <w:rPr>
              <w:rFonts w:ascii="Times New Roman" w:hAnsi="Times New Roman" w:cs="Times New Roman"/>
              <w:sz w:val="28"/>
              <w:szCs w:val="28"/>
            </w:rPr>
            <w:fldChar w:fldCharType="separate"/>
          </w:r>
        </w:p>
        <w:p w:rsidR="00F94F4C" w:rsidRPr="001E2E64" w:rsidRDefault="00311803" w:rsidP="00311803">
          <w:pPr>
            <w:pStyle w:val="11"/>
            <w:rPr>
              <w:rFonts w:eastAsiaTheme="minorEastAsia"/>
              <w:noProof/>
              <w:sz w:val="28"/>
              <w:szCs w:val="28"/>
            </w:rPr>
          </w:pPr>
          <w:r w:rsidRPr="001E2E64">
            <w:rPr>
              <w:rStyle w:val="a5"/>
              <w:noProof/>
              <w:sz w:val="28"/>
              <w:szCs w:val="28"/>
              <w:u w:val="none"/>
            </w:rPr>
            <w:t xml:space="preserve">   </w:t>
          </w:r>
          <w:hyperlink w:anchor="_Toc235004211" w:history="1">
            <w:r w:rsidR="00F94F4C" w:rsidRPr="001E2E64">
              <w:rPr>
                <w:rStyle w:val="a5"/>
                <w:noProof/>
                <w:sz w:val="28"/>
                <w:szCs w:val="28"/>
              </w:rPr>
              <w:t>Введение</w:t>
            </w:r>
            <w:r w:rsidR="00F94F4C" w:rsidRPr="001E2E64">
              <w:rPr>
                <w:noProof/>
                <w:webHidden/>
                <w:sz w:val="28"/>
                <w:szCs w:val="28"/>
              </w:rPr>
              <w:tab/>
            </w:r>
            <w:r w:rsidR="00F94F4C" w:rsidRPr="001E2E64">
              <w:rPr>
                <w:noProof/>
                <w:webHidden/>
                <w:sz w:val="28"/>
                <w:szCs w:val="28"/>
              </w:rPr>
              <w:fldChar w:fldCharType="begin"/>
            </w:r>
            <w:r w:rsidR="00F94F4C" w:rsidRPr="001E2E64">
              <w:rPr>
                <w:noProof/>
                <w:webHidden/>
                <w:sz w:val="28"/>
                <w:szCs w:val="28"/>
              </w:rPr>
              <w:instrText xml:space="preserve"> PAGEREF _Toc235004211 \h </w:instrText>
            </w:r>
            <w:r w:rsidR="00F94F4C" w:rsidRPr="001E2E64">
              <w:rPr>
                <w:noProof/>
                <w:webHidden/>
                <w:sz w:val="28"/>
                <w:szCs w:val="28"/>
              </w:rPr>
            </w:r>
            <w:r w:rsidR="00F94F4C" w:rsidRPr="001E2E64">
              <w:rPr>
                <w:noProof/>
                <w:webHidden/>
                <w:sz w:val="28"/>
                <w:szCs w:val="28"/>
              </w:rPr>
              <w:fldChar w:fldCharType="separate"/>
            </w:r>
            <w:r w:rsidR="00F94F4C" w:rsidRPr="001E2E64">
              <w:rPr>
                <w:noProof/>
                <w:webHidden/>
                <w:sz w:val="28"/>
                <w:szCs w:val="28"/>
              </w:rPr>
              <w:t>3</w:t>
            </w:r>
            <w:r w:rsidR="00F94F4C" w:rsidRPr="001E2E64">
              <w:rPr>
                <w:noProof/>
                <w:webHidden/>
                <w:sz w:val="28"/>
                <w:szCs w:val="28"/>
              </w:rPr>
              <w:fldChar w:fldCharType="end"/>
            </w:r>
          </w:hyperlink>
        </w:p>
        <w:p w:rsidR="00D34BD3" w:rsidRDefault="004431AF" w:rsidP="00D34BD3">
          <w:pPr>
            <w:pStyle w:val="11"/>
            <w:spacing w:after="120" w:line="240" w:lineRule="auto"/>
            <w:rPr>
              <w:rStyle w:val="a5"/>
              <w:noProof/>
              <w:sz w:val="28"/>
              <w:szCs w:val="28"/>
            </w:rPr>
          </w:pPr>
          <w:r>
            <w:fldChar w:fldCharType="begin"/>
          </w:r>
          <w:r>
            <w:instrText xml:space="preserve"> HYPERLINK \l "_Toc235004212" </w:instrText>
          </w:r>
          <w:r>
            <w:fldChar w:fldCharType="separate"/>
          </w:r>
          <w:r w:rsidR="00F94F4C" w:rsidRPr="001E2E64">
            <w:rPr>
              <w:rStyle w:val="a5"/>
              <w:noProof/>
              <w:sz w:val="28"/>
              <w:szCs w:val="28"/>
            </w:rPr>
            <w:t xml:space="preserve">1 Особенности деятельности </w:t>
          </w:r>
          <w:r w:rsidR="006B0A39">
            <w:rPr>
              <w:rStyle w:val="a5"/>
              <w:noProof/>
              <w:sz w:val="28"/>
              <w:szCs w:val="28"/>
            </w:rPr>
            <w:t>АО «Дальхимпром»</w:t>
          </w:r>
          <w:r w:rsidR="00F94F4C" w:rsidRPr="001E2E64">
            <w:rPr>
              <w:rStyle w:val="a5"/>
              <w:noProof/>
              <w:sz w:val="28"/>
              <w:szCs w:val="28"/>
            </w:rPr>
            <w:t xml:space="preserve">, анализ его основных </w:t>
          </w:r>
          <w:r w:rsidR="006B0A39">
            <w:rPr>
              <w:rStyle w:val="a5"/>
              <w:noProof/>
              <w:sz w:val="28"/>
              <w:szCs w:val="28"/>
            </w:rPr>
            <w:t xml:space="preserve"> </w:t>
          </w:r>
          <w:r w:rsidR="00D34BD3">
            <w:rPr>
              <w:rStyle w:val="a5"/>
              <w:noProof/>
              <w:sz w:val="28"/>
              <w:szCs w:val="28"/>
            </w:rPr>
            <w:t xml:space="preserve">                           </w:t>
          </w:r>
        </w:p>
        <w:p w:rsidR="00F94F4C" w:rsidRPr="001E2E64" w:rsidRDefault="00D34BD3" w:rsidP="00D34BD3">
          <w:pPr>
            <w:pStyle w:val="11"/>
            <w:spacing w:after="120" w:line="240" w:lineRule="auto"/>
            <w:rPr>
              <w:rFonts w:eastAsiaTheme="minorEastAsia"/>
              <w:noProof/>
              <w:sz w:val="28"/>
              <w:szCs w:val="28"/>
            </w:rPr>
          </w:pPr>
          <w:r>
            <w:rPr>
              <w:rStyle w:val="a5"/>
              <w:noProof/>
              <w:sz w:val="28"/>
              <w:szCs w:val="28"/>
            </w:rPr>
            <w:t xml:space="preserve">   </w:t>
          </w:r>
          <w:r w:rsidR="00F94F4C" w:rsidRPr="001E2E64">
            <w:rPr>
              <w:rStyle w:val="a5"/>
              <w:noProof/>
              <w:sz w:val="28"/>
              <w:szCs w:val="28"/>
            </w:rPr>
            <w:t>экономических показателей</w:t>
          </w:r>
          <w:r w:rsidR="00F94F4C" w:rsidRPr="001E2E64">
            <w:rPr>
              <w:noProof/>
              <w:webHidden/>
              <w:sz w:val="28"/>
              <w:szCs w:val="28"/>
            </w:rPr>
            <w:tab/>
          </w:r>
          <w:r w:rsidR="00F94F4C" w:rsidRPr="001E2E64">
            <w:rPr>
              <w:noProof/>
              <w:webHidden/>
              <w:sz w:val="28"/>
              <w:szCs w:val="28"/>
            </w:rPr>
            <w:fldChar w:fldCharType="begin"/>
          </w:r>
          <w:r w:rsidR="00F94F4C" w:rsidRPr="001E2E64">
            <w:rPr>
              <w:noProof/>
              <w:webHidden/>
              <w:sz w:val="28"/>
              <w:szCs w:val="28"/>
            </w:rPr>
            <w:instrText xml:space="preserve"> PAGEREF _Toc235004212 \h </w:instrText>
          </w:r>
          <w:r w:rsidR="00F94F4C" w:rsidRPr="001E2E64">
            <w:rPr>
              <w:noProof/>
              <w:webHidden/>
              <w:sz w:val="28"/>
              <w:szCs w:val="28"/>
            </w:rPr>
          </w:r>
          <w:r w:rsidR="00F94F4C" w:rsidRPr="001E2E64">
            <w:rPr>
              <w:noProof/>
              <w:webHidden/>
              <w:sz w:val="28"/>
              <w:szCs w:val="28"/>
            </w:rPr>
            <w:fldChar w:fldCharType="separate"/>
          </w:r>
          <w:r w:rsidR="00F94F4C" w:rsidRPr="001E2E64">
            <w:rPr>
              <w:noProof/>
              <w:webHidden/>
              <w:sz w:val="28"/>
              <w:szCs w:val="28"/>
            </w:rPr>
            <w:t>5</w:t>
          </w:r>
          <w:r w:rsidR="00F94F4C" w:rsidRPr="001E2E64">
            <w:rPr>
              <w:noProof/>
              <w:webHidden/>
              <w:sz w:val="28"/>
              <w:szCs w:val="28"/>
            </w:rPr>
            <w:fldChar w:fldCharType="end"/>
          </w:r>
          <w:r w:rsidR="004431AF">
            <w:rPr>
              <w:noProof/>
              <w:sz w:val="28"/>
              <w:szCs w:val="28"/>
            </w:rPr>
            <w:fldChar w:fldCharType="end"/>
          </w:r>
        </w:p>
        <w:p w:rsidR="00F94F4C" w:rsidRPr="001E2E64" w:rsidRDefault="004431AF" w:rsidP="00311803">
          <w:pPr>
            <w:pStyle w:val="11"/>
            <w:spacing w:line="240" w:lineRule="auto"/>
            <w:rPr>
              <w:rFonts w:eastAsiaTheme="minorEastAsia"/>
              <w:noProof/>
              <w:sz w:val="28"/>
              <w:szCs w:val="28"/>
            </w:rPr>
          </w:pPr>
          <w:hyperlink w:anchor="_Toc235004219" w:history="1">
            <w:r w:rsidR="00F94F4C" w:rsidRPr="001E2E64">
              <w:rPr>
                <w:rStyle w:val="a5"/>
                <w:noProof/>
                <w:sz w:val="28"/>
                <w:szCs w:val="28"/>
                <w:lang w:val="ru"/>
              </w:rPr>
              <w:t>2 Социально-экономический анализ отрасли АО «Дальхимпром»</w:t>
            </w:r>
            <w:r w:rsidR="00F94F4C" w:rsidRPr="001E2E64">
              <w:rPr>
                <w:noProof/>
                <w:webHidden/>
                <w:sz w:val="28"/>
                <w:szCs w:val="28"/>
              </w:rPr>
              <w:tab/>
            </w:r>
            <w:r w:rsidR="00F94F4C" w:rsidRPr="001E2E64">
              <w:rPr>
                <w:noProof/>
                <w:webHidden/>
                <w:sz w:val="28"/>
                <w:szCs w:val="28"/>
              </w:rPr>
              <w:fldChar w:fldCharType="begin"/>
            </w:r>
            <w:r w:rsidR="00F94F4C" w:rsidRPr="001E2E64">
              <w:rPr>
                <w:noProof/>
                <w:webHidden/>
                <w:sz w:val="28"/>
                <w:szCs w:val="28"/>
              </w:rPr>
              <w:instrText xml:space="preserve"> PAGEREF _Toc235004219 \h </w:instrText>
            </w:r>
            <w:r w:rsidR="00F94F4C" w:rsidRPr="001E2E64">
              <w:rPr>
                <w:noProof/>
                <w:webHidden/>
                <w:sz w:val="28"/>
                <w:szCs w:val="28"/>
              </w:rPr>
            </w:r>
            <w:r w:rsidR="00F94F4C" w:rsidRPr="001E2E64">
              <w:rPr>
                <w:noProof/>
                <w:webHidden/>
                <w:sz w:val="28"/>
                <w:szCs w:val="28"/>
              </w:rPr>
              <w:fldChar w:fldCharType="separate"/>
            </w:r>
            <w:r w:rsidR="00F94F4C" w:rsidRPr="001E2E64">
              <w:rPr>
                <w:noProof/>
                <w:webHidden/>
                <w:sz w:val="28"/>
                <w:szCs w:val="28"/>
              </w:rPr>
              <w:t>11</w:t>
            </w:r>
            <w:r w:rsidR="00F94F4C" w:rsidRPr="001E2E64">
              <w:rPr>
                <w:noProof/>
                <w:webHidden/>
                <w:sz w:val="28"/>
                <w:szCs w:val="28"/>
              </w:rPr>
              <w:fldChar w:fldCharType="end"/>
            </w:r>
          </w:hyperlink>
        </w:p>
        <w:p w:rsidR="00F94F4C" w:rsidRPr="001E2E64" w:rsidRDefault="00311803" w:rsidP="00311803">
          <w:pPr>
            <w:pStyle w:val="11"/>
            <w:rPr>
              <w:rFonts w:eastAsiaTheme="minorEastAsia"/>
              <w:noProof/>
              <w:sz w:val="28"/>
              <w:szCs w:val="28"/>
            </w:rPr>
          </w:pPr>
          <w:r w:rsidRPr="001E2E64">
            <w:rPr>
              <w:rStyle w:val="a5"/>
              <w:noProof/>
              <w:sz w:val="28"/>
              <w:szCs w:val="28"/>
              <w:u w:val="none"/>
            </w:rPr>
            <w:t xml:space="preserve">   </w:t>
          </w:r>
          <w:hyperlink w:anchor="_Toc235004224" w:history="1">
            <w:r w:rsidR="00F94F4C" w:rsidRPr="001E2E64">
              <w:rPr>
                <w:rStyle w:val="a5"/>
                <w:noProof/>
                <w:sz w:val="28"/>
                <w:szCs w:val="28"/>
                <w:lang w:val="ru"/>
              </w:rPr>
              <w:t>Заключение</w:t>
            </w:r>
            <w:r w:rsidR="00F94F4C" w:rsidRPr="001E2E64">
              <w:rPr>
                <w:noProof/>
                <w:webHidden/>
                <w:sz w:val="28"/>
                <w:szCs w:val="28"/>
              </w:rPr>
              <w:tab/>
            </w:r>
            <w:r w:rsidR="00F94F4C" w:rsidRPr="001E2E64">
              <w:rPr>
                <w:noProof/>
                <w:webHidden/>
                <w:sz w:val="28"/>
                <w:szCs w:val="28"/>
              </w:rPr>
              <w:fldChar w:fldCharType="begin"/>
            </w:r>
            <w:r w:rsidR="00F94F4C" w:rsidRPr="001E2E64">
              <w:rPr>
                <w:noProof/>
                <w:webHidden/>
                <w:sz w:val="28"/>
                <w:szCs w:val="28"/>
              </w:rPr>
              <w:instrText xml:space="preserve"> PAGEREF _Toc235004224 \h </w:instrText>
            </w:r>
            <w:r w:rsidR="00F94F4C" w:rsidRPr="001E2E64">
              <w:rPr>
                <w:noProof/>
                <w:webHidden/>
                <w:sz w:val="28"/>
                <w:szCs w:val="28"/>
              </w:rPr>
            </w:r>
            <w:r w:rsidR="00F94F4C" w:rsidRPr="001E2E64">
              <w:rPr>
                <w:noProof/>
                <w:webHidden/>
                <w:sz w:val="28"/>
                <w:szCs w:val="28"/>
              </w:rPr>
              <w:fldChar w:fldCharType="separate"/>
            </w:r>
            <w:r w:rsidR="00F94F4C" w:rsidRPr="001E2E64">
              <w:rPr>
                <w:noProof/>
                <w:webHidden/>
                <w:sz w:val="28"/>
                <w:szCs w:val="28"/>
              </w:rPr>
              <w:t>18</w:t>
            </w:r>
            <w:r w:rsidR="00F94F4C" w:rsidRPr="001E2E64">
              <w:rPr>
                <w:noProof/>
                <w:webHidden/>
                <w:sz w:val="28"/>
                <w:szCs w:val="28"/>
              </w:rPr>
              <w:fldChar w:fldCharType="end"/>
            </w:r>
          </w:hyperlink>
        </w:p>
        <w:p w:rsidR="00F94F4C" w:rsidRPr="001E2E64" w:rsidRDefault="00311803" w:rsidP="00311803">
          <w:pPr>
            <w:pStyle w:val="11"/>
            <w:rPr>
              <w:rFonts w:eastAsiaTheme="minorEastAsia"/>
              <w:noProof/>
              <w:sz w:val="28"/>
              <w:szCs w:val="28"/>
            </w:rPr>
          </w:pPr>
          <w:r w:rsidRPr="001E2E64">
            <w:rPr>
              <w:rStyle w:val="a5"/>
              <w:noProof/>
              <w:sz w:val="28"/>
              <w:szCs w:val="28"/>
              <w:u w:val="none"/>
            </w:rPr>
            <w:t xml:space="preserve">   </w:t>
          </w:r>
          <w:hyperlink w:anchor="_Toc235004225" w:history="1">
            <w:r w:rsidR="00F94F4C" w:rsidRPr="001E2E64">
              <w:rPr>
                <w:rStyle w:val="a5"/>
                <w:noProof/>
                <w:sz w:val="28"/>
                <w:szCs w:val="28"/>
                <w:lang w:val="ru"/>
              </w:rPr>
              <w:t>Список использованных источников</w:t>
            </w:r>
            <w:r w:rsidR="00F94F4C" w:rsidRPr="001E2E64">
              <w:rPr>
                <w:noProof/>
                <w:webHidden/>
                <w:sz w:val="28"/>
                <w:szCs w:val="28"/>
              </w:rPr>
              <w:tab/>
            </w:r>
            <w:r w:rsidR="00F94F4C" w:rsidRPr="001E2E64">
              <w:rPr>
                <w:noProof/>
                <w:webHidden/>
                <w:sz w:val="28"/>
                <w:szCs w:val="28"/>
              </w:rPr>
              <w:fldChar w:fldCharType="begin"/>
            </w:r>
            <w:r w:rsidR="00F94F4C" w:rsidRPr="001E2E64">
              <w:rPr>
                <w:noProof/>
                <w:webHidden/>
                <w:sz w:val="28"/>
                <w:szCs w:val="28"/>
              </w:rPr>
              <w:instrText xml:space="preserve"> PAGEREF _Toc235004225 \h </w:instrText>
            </w:r>
            <w:r w:rsidR="00F94F4C" w:rsidRPr="001E2E64">
              <w:rPr>
                <w:noProof/>
                <w:webHidden/>
                <w:sz w:val="28"/>
                <w:szCs w:val="28"/>
              </w:rPr>
            </w:r>
            <w:r w:rsidR="00F94F4C" w:rsidRPr="001E2E64">
              <w:rPr>
                <w:noProof/>
                <w:webHidden/>
                <w:sz w:val="28"/>
                <w:szCs w:val="28"/>
              </w:rPr>
              <w:fldChar w:fldCharType="separate"/>
            </w:r>
            <w:r w:rsidR="00F94F4C" w:rsidRPr="001E2E64">
              <w:rPr>
                <w:noProof/>
                <w:webHidden/>
                <w:sz w:val="28"/>
                <w:szCs w:val="28"/>
              </w:rPr>
              <w:t>19</w:t>
            </w:r>
            <w:r w:rsidR="00F94F4C" w:rsidRPr="001E2E64">
              <w:rPr>
                <w:noProof/>
                <w:webHidden/>
                <w:sz w:val="28"/>
                <w:szCs w:val="28"/>
              </w:rPr>
              <w:fldChar w:fldCharType="end"/>
            </w:r>
          </w:hyperlink>
        </w:p>
        <w:p w:rsidR="005F73EE" w:rsidRDefault="005F73EE" w:rsidP="00311803">
          <w:pPr>
            <w:pStyle w:val="11"/>
            <w:rPr>
              <w:rStyle w:val="a5"/>
              <w:noProof/>
              <w:sz w:val="28"/>
              <w:szCs w:val="28"/>
            </w:rPr>
          </w:pPr>
          <w:r>
            <w:rPr>
              <w:rStyle w:val="a5"/>
              <w:noProof/>
              <w:sz w:val="28"/>
              <w:szCs w:val="28"/>
              <w:u w:val="none"/>
            </w:rPr>
            <w:t xml:space="preserve">   </w:t>
          </w:r>
          <w:hyperlink w:anchor="_Toc235004226" w:history="1">
            <w:r w:rsidR="00F94F4C" w:rsidRPr="001E2E64">
              <w:rPr>
                <w:rStyle w:val="a5"/>
                <w:noProof/>
                <w:sz w:val="28"/>
                <w:szCs w:val="28"/>
              </w:rPr>
              <w:t>Приложение А</w:t>
            </w:r>
            <w:r w:rsidR="00311803" w:rsidRPr="001E2E64">
              <w:rPr>
                <w:noProof/>
                <w:webHidden/>
                <w:sz w:val="28"/>
                <w:szCs w:val="28"/>
              </w:rPr>
              <w:t>.</w:t>
            </w:r>
          </w:hyperlink>
          <w:r w:rsidR="00311803" w:rsidRPr="001E2E64">
            <w:rPr>
              <w:rStyle w:val="a5"/>
              <w:noProof/>
              <w:sz w:val="28"/>
              <w:szCs w:val="28"/>
              <w:u w:val="none"/>
            </w:rPr>
            <w:t xml:space="preserve"> </w:t>
          </w:r>
          <w:r w:rsidR="00F94F4C" w:rsidRPr="001E2E64">
            <w:rPr>
              <w:rStyle w:val="a5"/>
              <w:noProof/>
              <w:sz w:val="28"/>
              <w:szCs w:val="28"/>
            </w:rPr>
            <w:fldChar w:fldCharType="begin"/>
          </w:r>
          <w:r w:rsidR="00F94F4C" w:rsidRPr="001E2E64">
            <w:rPr>
              <w:rStyle w:val="a5"/>
              <w:noProof/>
              <w:sz w:val="28"/>
              <w:szCs w:val="28"/>
            </w:rPr>
            <w:instrText xml:space="preserve"> </w:instrText>
          </w:r>
          <w:r w:rsidR="00F94F4C" w:rsidRPr="001E2E64">
            <w:rPr>
              <w:noProof/>
              <w:sz w:val="28"/>
              <w:szCs w:val="28"/>
            </w:rPr>
            <w:instrText>HYPERLINK \l "_Toc235004227"</w:instrText>
          </w:r>
          <w:r w:rsidR="00F94F4C" w:rsidRPr="001E2E64">
            <w:rPr>
              <w:rStyle w:val="a5"/>
              <w:noProof/>
              <w:sz w:val="28"/>
              <w:szCs w:val="28"/>
            </w:rPr>
            <w:instrText xml:space="preserve"> </w:instrText>
          </w:r>
          <w:r w:rsidR="00F94F4C" w:rsidRPr="001E2E64">
            <w:rPr>
              <w:rStyle w:val="a5"/>
              <w:noProof/>
              <w:sz w:val="28"/>
              <w:szCs w:val="28"/>
            </w:rPr>
            <w:fldChar w:fldCharType="separate"/>
          </w:r>
          <w:r w:rsidR="00F94F4C" w:rsidRPr="001E2E64">
            <w:rPr>
              <w:rStyle w:val="a5"/>
              <w:noProof/>
              <w:sz w:val="28"/>
              <w:szCs w:val="28"/>
            </w:rPr>
            <w:t xml:space="preserve">Бухгалтерская отчетность АО «Дальхимпром» за 2023-2025 </w:t>
          </w:r>
          <w:r w:rsidR="001E2E64">
            <w:rPr>
              <w:rStyle w:val="a5"/>
              <w:noProof/>
              <w:sz w:val="28"/>
              <w:szCs w:val="28"/>
            </w:rPr>
            <w:t xml:space="preserve">  </w:t>
          </w:r>
          <w:r>
            <w:rPr>
              <w:rStyle w:val="a5"/>
              <w:noProof/>
              <w:sz w:val="28"/>
              <w:szCs w:val="28"/>
            </w:rPr>
            <w:t xml:space="preserve">   </w:t>
          </w:r>
        </w:p>
        <w:p w:rsidR="00F94F4C" w:rsidRPr="001E2E64" w:rsidRDefault="005F73EE" w:rsidP="00311803">
          <w:pPr>
            <w:pStyle w:val="11"/>
            <w:rPr>
              <w:rFonts w:eastAsiaTheme="minorEastAsia"/>
              <w:noProof/>
              <w:sz w:val="28"/>
              <w:szCs w:val="28"/>
            </w:rPr>
          </w:pPr>
          <w:r>
            <w:rPr>
              <w:rStyle w:val="a5"/>
              <w:noProof/>
              <w:sz w:val="28"/>
              <w:szCs w:val="28"/>
            </w:rPr>
            <w:t xml:space="preserve">   </w:t>
          </w:r>
          <w:r w:rsidR="00F94F4C" w:rsidRPr="001E2E64">
            <w:rPr>
              <w:rStyle w:val="a5"/>
              <w:noProof/>
              <w:sz w:val="28"/>
              <w:szCs w:val="28"/>
            </w:rPr>
            <w:t>гг.</w:t>
          </w:r>
          <w:r w:rsidR="00F94F4C" w:rsidRPr="001E2E64">
            <w:rPr>
              <w:noProof/>
              <w:webHidden/>
              <w:sz w:val="28"/>
              <w:szCs w:val="28"/>
            </w:rPr>
            <w:tab/>
          </w:r>
          <w:r w:rsidR="00F94F4C" w:rsidRPr="001E2E64">
            <w:rPr>
              <w:noProof/>
              <w:webHidden/>
              <w:sz w:val="28"/>
              <w:szCs w:val="28"/>
            </w:rPr>
            <w:fldChar w:fldCharType="begin"/>
          </w:r>
          <w:r w:rsidR="00F94F4C" w:rsidRPr="001E2E64">
            <w:rPr>
              <w:noProof/>
              <w:webHidden/>
              <w:sz w:val="28"/>
              <w:szCs w:val="28"/>
            </w:rPr>
            <w:instrText xml:space="preserve"> PAGEREF _Toc235004227 \h </w:instrText>
          </w:r>
          <w:r w:rsidR="00F94F4C" w:rsidRPr="001E2E64">
            <w:rPr>
              <w:noProof/>
              <w:webHidden/>
              <w:sz w:val="28"/>
              <w:szCs w:val="28"/>
            </w:rPr>
          </w:r>
          <w:r w:rsidR="00F94F4C" w:rsidRPr="001E2E64">
            <w:rPr>
              <w:noProof/>
              <w:webHidden/>
              <w:sz w:val="28"/>
              <w:szCs w:val="28"/>
            </w:rPr>
            <w:fldChar w:fldCharType="separate"/>
          </w:r>
          <w:r w:rsidR="00F94F4C" w:rsidRPr="001E2E64">
            <w:rPr>
              <w:noProof/>
              <w:webHidden/>
              <w:sz w:val="28"/>
              <w:szCs w:val="28"/>
            </w:rPr>
            <w:t>22</w:t>
          </w:r>
          <w:r w:rsidR="00F94F4C" w:rsidRPr="001E2E64">
            <w:rPr>
              <w:noProof/>
              <w:webHidden/>
              <w:sz w:val="28"/>
              <w:szCs w:val="28"/>
            </w:rPr>
            <w:fldChar w:fldCharType="end"/>
          </w:r>
          <w:r w:rsidR="00F94F4C" w:rsidRPr="001E2E64">
            <w:rPr>
              <w:rStyle w:val="a5"/>
              <w:noProof/>
              <w:sz w:val="28"/>
              <w:szCs w:val="28"/>
            </w:rPr>
            <w:fldChar w:fldCharType="end"/>
          </w:r>
        </w:p>
        <w:p w:rsidR="001900DB" w:rsidRPr="003F112E" w:rsidRDefault="003F112E" w:rsidP="003F112E">
          <w:pPr>
            <w:pStyle w:val="a9"/>
            <w:spacing w:before="0" w:after="240" w:line="240" w:lineRule="auto"/>
            <w:jc w:val="center"/>
            <w:rPr>
              <w:rFonts w:ascii="Times New Roman" w:hAnsi="Times New Roman" w:cs="Times New Roman"/>
              <w:sz w:val="28"/>
              <w:szCs w:val="28"/>
            </w:rPr>
          </w:pPr>
          <w:r w:rsidRPr="003F112E">
            <w:rPr>
              <w:rFonts w:ascii="Times New Roman" w:hAnsi="Times New Roman" w:cs="Times New Roman"/>
              <w:sz w:val="28"/>
              <w:szCs w:val="28"/>
            </w:rPr>
            <w:fldChar w:fldCharType="end"/>
          </w:r>
        </w:p>
      </w:sdtContent>
    </w:sdt>
    <w:p w:rsidR="00800D74" w:rsidRPr="00B8337F" w:rsidRDefault="00800D74">
      <w:pPr>
        <w:spacing w:after="160" w:line="259" w:lineRule="auto"/>
        <w:rPr>
          <w:color w:val="000000" w:themeColor="text1"/>
          <w:sz w:val="28"/>
          <w:szCs w:val="28"/>
        </w:rPr>
      </w:pPr>
    </w:p>
    <w:p w:rsidR="00800D74" w:rsidRPr="00B8337F" w:rsidRDefault="00800D74">
      <w:pPr>
        <w:spacing w:after="160" w:line="259" w:lineRule="auto"/>
        <w:rPr>
          <w:color w:val="000000" w:themeColor="text1"/>
          <w:sz w:val="28"/>
          <w:szCs w:val="28"/>
        </w:rPr>
      </w:pPr>
      <w:bookmarkStart w:id="2" w:name="_GoBack"/>
      <w:bookmarkEnd w:id="2"/>
      <w:r w:rsidRPr="00B8337F">
        <w:rPr>
          <w:color w:val="000000" w:themeColor="text1"/>
          <w:sz w:val="28"/>
          <w:szCs w:val="28"/>
        </w:rPr>
        <w:br w:type="page"/>
      </w:r>
    </w:p>
    <w:p w:rsidR="004020D2" w:rsidRPr="00B8337F" w:rsidRDefault="004020D2" w:rsidP="00B9175F">
      <w:pPr>
        <w:pStyle w:val="12"/>
        <w:jc w:val="center"/>
      </w:pPr>
      <w:bookmarkStart w:id="3" w:name="_Toc235004211"/>
      <w:r w:rsidRPr="00B8337F">
        <w:lastRenderedPageBreak/>
        <w:t>Введение</w:t>
      </w:r>
      <w:bookmarkEnd w:id="3"/>
    </w:p>
    <w:p w:rsidR="004020D2" w:rsidRPr="00B8337F" w:rsidRDefault="004020D2" w:rsidP="004C2BB1">
      <w:pPr>
        <w:widowControl w:val="0"/>
        <w:spacing w:line="360" w:lineRule="auto"/>
        <w:ind w:firstLine="709"/>
        <w:jc w:val="both"/>
        <w:rPr>
          <w:color w:val="000000" w:themeColor="text1"/>
          <w:sz w:val="28"/>
          <w:szCs w:val="28"/>
        </w:rPr>
      </w:pPr>
      <w:r w:rsidRPr="00B8337F">
        <w:rPr>
          <w:color w:val="000000" w:themeColor="text1"/>
          <w:sz w:val="28"/>
          <w:szCs w:val="28"/>
        </w:rPr>
        <w:t>АО «Дальхимпром» является одним из действующих предприятий химической отрасли Приморского края, специализирующимся на производстве мыла, моющих и чистящих средств, а также изделий из пластмасс. Предприятие имеет длительную историю, в организационно-правовой форме акционерного общества компания функционирует с 1992 года. В настоящее время АО «Дальхимпром» позиционируется как производитель бытовой химии и косметических средств, выпускающий продукцию под торговыми марками «Честный продукт» и «Океан».</w:t>
      </w:r>
    </w:p>
    <w:p w:rsidR="004020D2" w:rsidRPr="00B8337F" w:rsidRDefault="004020D2" w:rsidP="004C2BB1">
      <w:pPr>
        <w:widowControl w:val="0"/>
        <w:spacing w:line="360" w:lineRule="auto"/>
        <w:ind w:firstLine="709"/>
        <w:jc w:val="both"/>
        <w:rPr>
          <w:color w:val="000000" w:themeColor="text1"/>
          <w:sz w:val="28"/>
          <w:szCs w:val="28"/>
        </w:rPr>
      </w:pPr>
      <w:r w:rsidRPr="00B8337F">
        <w:rPr>
          <w:color w:val="000000" w:themeColor="text1"/>
          <w:sz w:val="28"/>
          <w:szCs w:val="28"/>
        </w:rPr>
        <w:t>Целью учебной ознакомительной практики является формирование первичных профессиональных умений и навыков, знакомство с организационной структурой, основными направлениями деятельности и производственными процессами АО «Дальхимпром», а также получение практического представления о функционировании предприятия химической отрасли.</w:t>
      </w:r>
    </w:p>
    <w:p w:rsidR="004020D2" w:rsidRPr="00B8337F" w:rsidRDefault="004020D2" w:rsidP="004C2BB1">
      <w:pPr>
        <w:widowControl w:val="0"/>
        <w:spacing w:line="360" w:lineRule="auto"/>
        <w:ind w:firstLine="709"/>
        <w:jc w:val="both"/>
        <w:rPr>
          <w:color w:val="000000" w:themeColor="text1"/>
          <w:sz w:val="28"/>
          <w:szCs w:val="28"/>
        </w:rPr>
      </w:pPr>
      <w:r w:rsidRPr="00B8337F">
        <w:rPr>
          <w:color w:val="000000" w:themeColor="text1"/>
          <w:sz w:val="28"/>
          <w:szCs w:val="28"/>
        </w:rPr>
        <w:t>Для достижения поставленной цели в ходе практики предусмотрено решение следующих задач:</w:t>
      </w:r>
    </w:p>
    <w:p w:rsidR="004020D2" w:rsidRPr="00B8337F" w:rsidRDefault="00B8337F" w:rsidP="004C2BB1">
      <w:pPr>
        <w:widowControl w:val="0"/>
        <w:spacing w:line="360" w:lineRule="auto"/>
        <w:ind w:firstLine="709"/>
        <w:jc w:val="both"/>
        <w:rPr>
          <w:color w:val="000000" w:themeColor="text1"/>
          <w:sz w:val="28"/>
          <w:szCs w:val="28"/>
        </w:rPr>
      </w:pPr>
      <w:r>
        <w:rPr>
          <w:color w:val="000000" w:themeColor="text1"/>
          <w:sz w:val="28"/>
          <w:szCs w:val="28"/>
        </w:rPr>
        <w:t xml:space="preserve">1 </w:t>
      </w:r>
      <w:r w:rsidR="004020D2" w:rsidRPr="00B8337F">
        <w:rPr>
          <w:color w:val="000000" w:themeColor="text1"/>
          <w:sz w:val="28"/>
          <w:szCs w:val="28"/>
        </w:rPr>
        <w:t>Изучить историю создания и развития АО «Дальхимпром», его организационно-правовую форму и структуру управления.</w:t>
      </w:r>
    </w:p>
    <w:p w:rsidR="004020D2" w:rsidRPr="00B8337F" w:rsidRDefault="00B8337F" w:rsidP="004C2BB1">
      <w:pPr>
        <w:widowControl w:val="0"/>
        <w:spacing w:line="360" w:lineRule="auto"/>
        <w:ind w:firstLine="709"/>
        <w:jc w:val="both"/>
        <w:rPr>
          <w:color w:val="000000" w:themeColor="text1"/>
          <w:sz w:val="28"/>
          <w:szCs w:val="28"/>
        </w:rPr>
      </w:pPr>
      <w:r>
        <w:rPr>
          <w:color w:val="000000" w:themeColor="text1"/>
          <w:sz w:val="28"/>
          <w:szCs w:val="28"/>
        </w:rPr>
        <w:t>2</w:t>
      </w:r>
      <w:r w:rsidR="004020D2" w:rsidRPr="00B8337F">
        <w:rPr>
          <w:color w:val="000000" w:themeColor="text1"/>
          <w:sz w:val="28"/>
          <w:szCs w:val="28"/>
        </w:rPr>
        <w:t xml:space="preserve"> Ознакомиться с основными видами деятельности предприятия, номенклатурой выпускаемой продукции и технологическими процессами её производства.</w:t>
      </w:r>
    </w:p>
    <w:p w:rsidR="004020D2" w:rsidRPr="00B8337F" w:rsidRDefault="00B8337F" w:rsidP="004C2BB1">
      <w:pPr>
        <w:widowControl w:val="0"/>
        <w:spacing w:line="360" w:lineRule="auto"/>
        <w:ind w:firstLine="709"/>
        <w:jc w:val="both"/>
        <w:rPr>
          <w:color w:val="000000" w:themeColor="text1"/>
          <w:sz w:val="28"/>
          <w:szCs w:val="28"/>
        </w:rPr>
      </w:pPr>
      <w:r>
        <w:rPr>
          <w:color w:val="000000" w:themeColor="text1"/>
          <w:sz w:val="28"/>
          <w:szCs w:val="28"/>
        </w:rPr>
        <w:t>3</w:t>
      </w:r>
      <w:r w:rsidR="004020D2" w:rsidRPr="00B8337F">
        <w:rPr>
          <w:color w:val="000000" w:themeColor="text1"/>
          <w:sz w:val="28"/>
          <w:szCs w:val="28"/>
        </w:rPr>
        <w:t xml:space="preserve"> Проанализировать кадровый состав и систему организации труда на предприятии.</w:t>
      </w:r>
    </w:p>
    <w:p w:rsidR="004020D2" w:rsidRPr="00B8337F" w:rsidRDefault="00B8337F" w:rsidP="004C2BB1">
      <w:pPr>
        <w:widowControl w:val="0"/>
        <w:spacing w:line="360" w:lineRule="auto"/>
        <w:ind w:firstLine="709"/>
        <w:jc w:val="both"/>
        <w:rPr>
          <w:color w:val="000000" w:themeColor="text1"/>
          <w:sz w:val="28"/>
          <w:szCs w:val="28"/>
        </w:rPr>
      </w:pPr>
      <w:r>
        <w:rPr>
          <w:color w:val="000000" w:themeColor="text1"/>
          <w:sz w:val="28"/>
          <w:szCs w:val="28"/>
        </w:rPr>
        <w:t>4</w:t>
      </w:r>
      <w:r w:rsidR="004020D2" w:rsidRPr="00B8337F">
        <w:rPr>
          <w:color w:val="000000" w:themeColor="text1"/>
          <w:sz w:val="28"/>
          <w:szCs w:val="28"/>
        </w:rPr>
        <w:t xml:space="preserve"> Изучить нормативно-правовую и техническую документацию, регламентирующую деятельность АО «Дальхимпром».</w:t>
      </w:r>
    </w:p>
    <w:p w:rsidR="004020D2" w:rsidRPr="00B8337F" w:rsidRDefault="00B8337F" w:rsidP="004C2BB1">
      <w:pPr>
        <w:widowControl w:val="0"/>
        <w:spacing w:line="360" w:lineRule="auto"/>
        <w:ind w:firstLine="709"/>
        <w:jc w:val="both"/>
        <w:rPr>
          <w:color w:val="000000" w:themeColor="text1"/>
          <w:sz w:val="28"/>
          <w:szCs w:val="28"/>
        </w:rPr>
      </w:pPr>
      <w:r>
        <w:rPr>
          <w:color w:val="000000" w:themeColor="text1"/>
          <w:sz w:val="28"/>
          <w:szCs w:val="28"/>
        </w:rPr>
        <w:t>5</w:t>
      </w:r>
      <w:r w:rsidR="004020D2" w:rsidRPr="00B8337F">
        <w:rPr>
          <w:color w:val="000000" w:themeColor="text1"/>
          <w:sz w:val="28"/>
          <w:szCs w:val="28"/>
        </w:rPr>
        <w:t xml:space="preserve"> Собрать и систематизировать фактический материал для подготовки отчёта по практике.</w:t>
      </w:r>
    </w:p>
    <w:p w:rsidR="004020D2" w:rsidRPr="00B8337F" w:rsidRDefault="004020D2" w:rsidP="004C2BB1">
      <w:pPr>
        <w:widowControl w:val="0"/>
        <w:spacing w:line="360" w:lineRule="auto"/>
        <w:ind w:firstLine="709"/>
        <w:jc w:val="both"/>
        <w:rPr>
          <w:color w:val="000000" w:themeColor="text1"/>
          <w:sz w:val="28"/>
          <w:szCs w:val="28"/>
        </w:rPr>
      </w:pPr>
      <w:r w:rsidRPr="00B8337F">
        <w:rPr>
          <w:color w:val="000000" w:themeColor="text1"/>
          <w:sz w:val="28"/>
          <w:szCs w:val="28"/>
        </w:rPr>
        <w:t xml:space="preserve">В качестве основных методов исследования, используемых для достижения цели и решения поставленных задач, применяются: анализ </w:t>
      </w:r>
      <w:r w:rsidRPr="00B8337F">
        <w:rPr>
          <w:color w:val="000000" w:themeColor="text1"/>
          <w:sz w:val="28"/>
          <w:szCs w:val="28"/>
        </w:rPr>
        <w:lastRenderedPageBreak/>
        <w:t>нормативно-правовых и учредительных документов предприятия, наблюдение за производственными процессами, изучение внутренней отчётности и технической документации, систематизация и обобщение полученной информации.</w:t>
      </w:r>
    </w:p>
    <w:p w:rsidR="004020D2" w:rsidRPr="00B8337F" w:rsidRDefault="004020D2" w:rsidP="004C2BB1">
      <w:pPr>
        <w:widowControl w:val="0"/>
        <w:spacing w:line="360" w:lineRule="auto"/>
        <w:ind w:firstLine="709"/>
        <w:jc w:val="both"/>
        <w:rPr>
          <w:color w:val="000000" w:themeColor="text1"/>
          <w:sz w:val="28"/>
          <w:szCs w:val="28"/>
        </w:rPr>
      </w:pPr>
      <w:r w:rsidRPr="00B8337F">
        <w:rPr>
          <w:color w:val="000000" w:themeColor="text1"/>
          <w:sz w:val="28"/>
          <w:szCs w:val="28"/>
        </w:rPr>
        <w:t>Объектом исследования в рамках учебной ознакомительной практики выступает АО «Дальхимпром» как хозяйствующий субъект химической отрасли. Предметом исследования являются организационно-управленческая структура предприятия, технологические процессы производства бытовой химии, система организации труда и кадрового обеспечения, а также основные финансово-экономические показатели деятельности компании.</w:t>
      </w:r>
    </w:p>
    <w:p w:rsidR="00800D74" w:rsidRPr="00B8337F" w:rsidRDefault="004020D2" w:rsidP="004C2BB1">
      <w:pPr>
        <w:widowControl w:val="0"/>
        <w:spacing w:line="360" w:lineRule="auto"/>
        <w:ind w:firstLine="709"/>
        <w:jc w:val="both"/>
        <w:rPr>
          <w:color w:val="000000" w:themeColor="text1"/>
          <w:sz w:val="28"/>
          <w:szCs w:val="28"/>
        </w:rPr>
      </w:pPr>
      <w:r w:rsidRPr="00B8337F">
        <w:rPr>
          <w:color w:val="000000" w:themeColor="text1"/>
          <w:sz w:val="28"/>
          <w:szCs w:val="28"/>
        </w:rPr>
        <w:t>Информационную базу отчёта составляют: устав и учредительные документы АО «Дальхимпром»; данные бухгалтерской и статистической отчётности предприятия; внутренние нормативные документы, регламентирующие производственную деятельность; сведения из открытых источников о деятельности компании (регистрационные данные, информация о видах деятельности, руководстве); а также наблюдения и материалы, собранные студентом непосредственно в ходе прохождения практики.</w:t>
      </w:r>
    </w:p>
    <w:p w:rsidR="004020D2" w:rsidRPr="00B8337F" w:rsidRDefault="004020D2" w:rsidP="00800D74">
      <w:pPr>
        <w:pStyle w:val="a3"/>
        <w:ind w:left="0" w:right="0"/>
        <w:jc w:val="center"/>
        <w:rPr>
          <w:color w:val="000000" w:themeColor="text1"/>
          <w:sz w:val="28"/>
          <w:szCs w:val="28"/>
          <w:lang w:eastAsia="ar-SA"/>
        </w:rPr>
      </w:pPr>
    </w:p>
    <w:p w:rsidR="004020D2" w:rsidRPr="00B8337F" w:rsidRDefault="004020D2">
      <w:pPr>
        <w:spacing w:after="160" w:line="259" w:lineRule="auto"/>
        <w:rPr>
          <w:color w:val="000000" w:themeColor="text1"/>
          <w:sz w:val="28"/>
          <w:szCs w:val="28"/>
          <w:lang w:eastAsia="ar-SA"/>
        </w:rPr>
      </w:pPr>
      <w:r w:rsidRPr="00B8337F">
        <w:rPr>
          <w:color w:val="000000" w:themeColor="text1"/>
          <w:sz w:val="28"/>
          <w:szCs w:val="28"/>
          <w:lang w:eastAsia="ar-SA"/>
        </w:rPr>
        <w:br w:type="page"/>
      </w:r>
    </w:p>
    <w:p w:rsidR="00B61E45" w:rsidRPr="00B9175F" w:rsidRDefault="003F112E" w:rsidP="00DC1C68">
      <w:pPr>
        <w:pStyle w:val="12"/>
        <w:ind w:left="708"/>
      </w:pPr>
      <w:bookmarkStart w:id="4" w:name="_Toc235004212"/>
      <w:r>
        <w:lastRenderedPageBreak/>
        <w:t>1</w:t>
      </w:r>
      <w:r w:rsidR="004C2BB1" w:rsidRPr="00B9175F">
        <w:t xml:space="preserve"> </w:t>
      </w:r>
      <w:r w:rsidR="004020D2" w:rsidRPr="00B9175F">
        <w:t>Особенности деяте</w:t>
      </w:r>
      <w:r w:rsidR="006B0A39">
        <w:t>льности АО «Дальхимпром»</w:t>
      </w:r>
      <w:r w:rsidR="004020D2" w:rsidRPr="00B9175F">
        <w:t>, анализ его основных экономических показателей</w:t>
      </w:r>
      <w:bookmarkEnd w:id="4"/>
    </w:p>
    <w:p w:rsidR="004020D2" w:rsidRPr="006B0A39" w:rsidRDefault="004C2BB1" w:rsidP="00DC1C68">
      <w:pPr>
        <w:pStyle w:val="22"/>
        <w:ind w:left="708"/>
        <w:rPr>
          <w:lang w:val="ru-RU"/>
        </w:rPr>
      </w:pPr>
      <w:bookmarkStart w:id="5" w:name="_Toc235004213"/>
      <w:r w:rsidRPr="006B0A39">
        <w:rPr>
          <w:lang w:val="ru-RU"/>
        </w:rPr>
        <w:t xml:space="preserve">1.1 </w:t>
      </w:r>
      <w:r w:rsidR="00A50C90" w:rsidRPr="006B0A39">
        <w:rPr>
          <w:lang w:val="ru-RU"/>
        </w:rPr>
        <w:t>Информация о предприятии</w:t>
      </w:r>
      <w:bookmarkEnd w:id="5"/>
    </w:p>
    <w:p w:rsidR="00AA5FE3" w:rsidRPr="00B8337F" w:rsidRDefault="009C778F" w:rsidP="004C2BB1">
      <w:pPr>
        <w:pStyle w:val="a3"/>
        <w:widowControl w:val="0"/>
        <w:spacing w:line="360" w:lineRule="auto"/>
        <w:ind w:left="0" w:right="0" w:firstLine="709"/>
        <w:rPr>
          <w:color w:val="000000" w:themeColor="text1"/>
          <w:sz w:val="28"/>
          <w:szCs w:val="28"/>
          <w:lang w:eastAsia="ar-SA"/>
        </w:rPr>
      </w:pPr>
      <w:r w:rsidRPr="00B8337F">
        <w:rPr>
          <w:color w:val="000000" w:themeColor="text1"/>
          <w:sz w:val="28"/>
          <w:szCs w:val="28"/>
          <w:lang w:eastAsia="ar-SA"/>
        </w:rPr>
        <w:t xml:space="preserve">Акционерное общество «Дальхимпром» — российское предприятие химической промышленности, специализирующееся на производстве товаров бытовой химии и чистящих средств. </w:t>
      </w:r>
      <w:r w:rsidRPr="00B8337F">
        <w:rPr>
          <w:color w:val="000000" w:themeColor="text1"/>
          <w:sz w:val="28"/>
          <w:szCs w:val="28"/>
        </w:rPr>
        <w:t xml:space="preserve">Полное наименование – «Акционерное общество “Дальхимпром“». Реквизиты предприятия: ИНН – 2538003524, КПП – 253801001, ОГРН – 1022501902642. </w:t>
      </w:r>
      <w:r w:rsidRPr="00B8337F">
        <w:rPr>
          <w:color w:val="000000" w:themeColor="text1"/>
          <w:sz w:val="28"/>
          <w:szCs w:val="28"/>
          <w:lang w:eastAsia="ar-SA"/>
        </w:rPr>
        <w:t>Производственная площадка предприятия расположена по адресу: г. Владивосток, ул. Снеговая, д. 64</w:t>
      </w:r>
      <w:r w:rsidR="002469FB" w:rsidRPr="00B8337F">
        <w:rPr>
          <w:color w:val="000000" w:themeColor="text1"/>
          <w:sz w:val="28"/>
          <w:szCs w:val="28"/>
          <w:lang w:eastAsia="ar-SA"/>
        </w:rPr>
        <w:t xml:space="preserve"> [1]</w:t>
      </w:r>
      <w:r w:rsidRPr="00B8337F">
        <w:rPr>
          <w:color w:val="000000" w:themeColor="text1"/>
          <w:sz w:val="28"/>
          <w:szCs w:val="28"/>
          <w:lang w:eastAsia="ar-SA"/>
        </w:rPr>
        <w:t>. Основным видом экономической деятельности общества в соответствии с ОКВЭД является производство мыла и моющих, чистящих и полирующих средств (код ОКВЭД 20.41). Предприятие выпускает широкий ассортимент бытовой химии, включая чистящие пасты, моющие средства и продукцию, предназначенную как для бытового использования, так и для профессионального сегме</w:t>
      </w:r>
      <w:r w:rsidR="00AA5FE3" w:rsidRPr="00B8337F">
        <w:rPr>
          <w:color w:val="000000" w:themeColor="text1"/>
          <w:sz w:val="28"/>
          <w:szCs w:val="28"/>
          <w:lang w:eastAsia="ar-SA"/>
        </w:rPr>
        <w:t>нта</w:t>
      </w:r>
      <w:r w:rsidRPr="00B8337F">
        <w:rPr>
          <w:color w:val="000000" w:themeColor="text1"/>
          <w:sz w:val="28"/>
          <w:szCs w:val="28"/>
          <w:lang w:eastAsia="ar-SA"/>
        </w:rPr>
        <w:t xml:space="preserve">, а также осуществляет выпуск продукции под </w:t>
      </w:r>
      <w:r w:rsidR="00AA5FE3" w:rsidRPr="00B8337F">
        <w:rPr>
          <w:color w:val="000000" w:themeColor="text1"/>
          <w:sz w:val="28"/>
          <w:szCs w:val="28"/>
          <w:lang w:eastAsia="ar-SA"/>
        </w:rPr>
        <w:t>собственными торговыми марками</w:t>
      </w:r>
      <w:r w:rsidR="00280FC9" w:rsidRPr="00B8337F">
        <w:rPr>
          <w:color w:val="000000" w:themeColor="text1"/>
          <w:sz w:val="28"/>
          <w:szCs w:val="28"/>
          <w:lang w:eastAsia="ar-SA"/>
        </w:rPr>
        <w:t xml:space="preserve"> </w:t>
      </w:r>
      <w:r w:rsidR="002469FB" w:rsidRPr="00B8337F">
        <w:rPr>
          <w:color w:val="000000" w:themeColor="text1"/>
          <w:sz w:val="28"/>
          <w:szCs w:val="28"/>
          <w:lang w:eastAsia="ar-SA"/>
        </w:rPr>
        <w:t>[2</w:t>
      </w:r>
      <w:r w:rsidR="00280FC9" w:rsidRPr="00B8337F">
        <w:rPr>
          <w:color w:val="000000" w:themeColor="text1"/>
          <w:sz w:val="28"/>
          <w:szCs w:val="28"/>
          <w:lang w:eastAsia="ar-SA"/>
        </w:rPr>
        <w:t>]</w:t>
      </w:r>
      <w:r w:rsidRPr="00B8337F">
        <w:rPr>
          <w:color w:val="000000" w:themeColor="text1"/>
          <w:sz w:val="28"/>
          <w:szCs w:val="28"/>
          <w:lang w:eastAsia="ar-SA"/>
        </w:rPr>
        <w:t xml:space="preserve">. </w:t>
      </w:r>
    </w:p>
    <w:p w:rsidR="009C778F" w:rsidRPr="00B8337F" w:rsidRDefault="009C778F" w:rsidP="004C2BB1">
      <w:pPr>
        <w:pStyle w:val="a3"/>
        <w:widowControl w:val="0"/>
        <w:spacing w:line="360" w:lineRule="auto"/>
        <w:ind w:left="0" w:right="0" w:firstLine="709"/>
        <w:rPr>
          <w:color w:val="000000" w:themeColor="text1"/>
          <w:sz w:val="28"/>
          <w:szCs w:val="28"/>
          <w:lang w:eastAsia="ar-SA"/>
        </w:rPr>
      </w:pPr>
      <w:r w:rsidRPr="00B8337F">
        <w:rPr>
          <w:color w:val="000000" w:themeColor="text1"/>
          <w:sz w:val="28"/>
          <w:szCs w:val="28"/>
          <w:lang w:eastAsia="ar-SA"/>
        </w:rPr>
        <w:t xml:space="preserve">История предприятия начинается в советский период, когда во Владивостоке было создано производство бытовой химии для обеспечения потребностей населения Дальнего Востока. В результате приватизации государственных предприятий химической промышленности в начале 1990-х годов предприятие было преобразовано в акционерное общество. Согласно сведениям Единого государственного реестра юридических лиц, АО «Дальхимпром» зарегистрировано 11 ноября 1992 года. За годы деятельности предприятие сохранило производственные мощности, расширило ассортимент выпускаемой продукции и продолжает работать на рынке бытовой химии России, уделяя внимание совершенствованию рецептур, развитию собственного производства и сотрудничеству с торговыми сетями и корпоративными клиентами. </w:t>
      </w:r>
    </w:p>
    <w:p w:rsidR="009C778F" w:rsidRPr="00B8337F" w:rsidRDefault="009C778F" w:rsidP="004C2BB1">
      <w:pPr>
        <w:pStyle w:val="a3"/>
        <w:widowControl w:val="0"/>
        <w:spacing w:line="360" w:lineRule="auto"/>
        <w:ind w:left="0" w:right="0" w:firstLine="709"/>
        <w:rPr>
          <w:color w:val="000000" w:themeColor="text1"/>
          <w:sz w:val="28"/>
          <w:szCs w:val="28"/>
          <w:lang w:eastAsia="ar-SA"/>
        </w:rPr>
      </w:pPr>
      <w:r w:rsidRPr="00B8337F">
        <w:rPr>
          <w:color w:val="000000" w:themeColor="text1"/>
          <w:sz w:val="28"/>
          <w:szCs w:val="28"/>
          <w:lang w:eastAsia="ar-SA"/>
        </w:rPr>
        <w:t xml:space="preserve">Основными направлениями деятельности АО «Дальхимпром» являются разработка, производство и реализация бытовых моющих и чистящих средств, выпуск продукции под собственной торговой маркой, изготовление продукции </w:t>
      </w:r>
      <w:r w:rsidRPr="00B8337F">
        <w:rPr>
          <w:color w:val="000000" w:themeColor="text1"/>
          <w:sz w:val="28"/>
          <w:szCs w:val="28"/>
          <w:lang w:eastAsia="ar-SA"/>
        </w:rPr>
        <w:lastRenderedPageBreak/>
        <w:t xml:space="preserve">по </w:t>
      </w:r>
      <w:r w:rsidR="00AA5FE3" w:rsidRPr="00B8337F">
        <w:rPr>
          <w:color w:val="000000" w:themeColor="text1"/>
          <w:sz w:val="28"/>
          <w:szCs w:val="28"/>
          <w:lang w:eastAsia="ar-SA"/>
        </w:rPr>
        <w:t>заказу партнеров</w:t>
      </w:r>
      <w:r w:rsidRPr="00B8337F">
        <w:rPr>
          <w:color w:val="000000" w:themeColor="text1"/>
          <w:sz w:val="28"/>
          <w:szCs w:val="28"/>
          <w:lang w:eastAsia="ar-SA"/>
        </w:rPr>
        <w:t>, сотрудничество с дистрибьюторами, предприятиями общественного питания, гостиничного бизнеса и клининговыми организациями. Предприятие осуществляет полный цикл производства — от разработки рецептуры и изготовления продукц</w:t>
      </w:r>
      <w:r w:rsidR="00AA5FE3" w:rsidRPr="00B8337F">
        <w:rPr>
          <w:color w:val="000000" w:themeColor="text1"/>
          <w:sz w:val="28"/>
          <w:szCs w:val="28"/>
          <w:lang w:eastAsia="ar-SA"/>
        </w:rPr>
        <w:t>ии до ее упаковки и реализации</w:t>
      </w:r>
      <w:r w:rsidR="002325CE" w:rsidRPr="00B8337F">
        <w:rPr>
          <w:color w:val="000000" w:themeColor="text1"/>
          <w:sz w:val="28"/>
          <w:szCs w:val="28"/>
          <w:lang w:eastAsia="ar-SA"/>
        </w:rPr>
        <w:t xml:space="preserve"> [3]</w:t>
      </w:r>
      <w:r w:rsidR="00AA5FE3" w:rsidRPr="00B8337F">
        <w:rPr>
          <w:color w:val="000000" w:themeColor="text1"/>
          <w:sz w:val="28"/>
          <w:szCs w:val="28"/>
          <w:lang w:eastAsia="ar-SA"/>
        </w:rPr>
        <w:t>.</w:t>
      </w:r>
    </w:p>
    <w:p w:rsidR="00FF0178" w:rsidRPr="00B9175F" w:rsidRDefault="004C2BB1" w:rsidP="00DC1C68">
      <w:pPr>
        <w:pStyle w:val="22"/>
        <w:spacing w:before="0"/>
        <w:ind w:left="708"/>
        <w:rPr>
          <w:lang w:val="ru-RU"/>
        </w:rPr>
      </w:pPr>
      <w:bookmarkStart w:id="6" w:name="_Toc235004214"/>
      <w:r w:rsidRPr="00B9175F">
        <w:rPr>
          <w:lang w:val="ru-RU"/>
        </w:rPr>
        <w:t xml:space="preserve">1.2 </w:t>
      </w:r>
      <w:r w:rsidR="00FF0178" w:rsidRPr="00B9175F">
        <w:rPr>
          <w:lang w:val="ru-RU"/>
        </w:rPr>
        <w:t>Паспорт организации</w:t>
      </w:r>
      <w:bookmarkEnd w:id="6"/>
      <w:r w:rsidR="00FF0178" w:rsidRPr="00B9175F">
        <w:rPr>
          <w:lang w:val="ru-RU"/>
        </w:rPr>
        <w:t xml:space="preserve"> </w:t>
      </w:r>
    </w:p>
    <w:p w:rsidR="004C2BB1" w:rsidRDefault="004C2BB1" w:rsidP="004721BC">
      <w:pPr>
        <w:spacing w:after="240" w:line="360" w:lineRule="auto"/>
        <w:ind w:firstLine="709"/>
        <w:jc w:val="both"/>
        <w:rPr>
          <w:color w:val="000000" w:themeColor="text1"/>
          <w:sz w:val="28"/>
          <w:szCs w:val="30"/>
        </w:rPr>
      </w:pPr>
      <w:r>
        <w:rPr>
          <w:color w:val="000000" w:themeColor="text1"/>
          <w:sz w:val="28"/>
          <w:szCs w:val="30"/>
        </w:rPr>
        <w:t>Основные характеристики предприятия содержит</w:t>
      </w:r>
      <w:r w:rsidR="004721BC">
        <w:rPr>
          <w:color w:val="000000" w:themeColor="text1"/>
          <w:sz w:val="28"/>
          <w:szCs w:val="30"/>
        </w:rPr>
        <w:t xml:space="preserve"> его паспорт, приведенный в таблице 1.1.</w:t>
      </w:r>
    </w:p>
    <w:p w:rsidR="004721BC" w:rsidRPr="004C2BB1" w:rsidRDefault="004721BC" w:rsidP="004721BC">
      <w:pPr>
        <w:spacing w:after="120" w:line="360" w:lineRule="auto"/>
        <w:rPr>
          <w:color w:val="000000" w:themeColor="text1"/>
          <w:sz w:val="28"/>
          <w:szCs w:val="30"/>
        </w:rPr>
      </w:pPr>
      <w:r>
        <w:rPr>
          <w:color w:val="000000" w:themeColor="text1"/>
          <w:sz w:val="28"/>
          <w:szCs w:val="30"/>
        </w:rPr>
        <w:t>Таблица 1.1 – Паспорт АО «Дальхимпром»</w:t>
      </w:r>
    </w:p>
    <w:tbl>
      <w:tblPr>
        <w:tblStyle w:val="a7"/>
        <w:tblW w:w="0" w:type="auto"/>
        <w:tblLook w:val="04A0" w:firstRow="1" w:lastRow="0" w:firstColumn="1" w:lastColumn="0" w:noHBand="0" w:noVBand="1"/>
      </w:tblPr>
      <w:tblGrid>
        <w:gridCol w:w="5240"/>
        <w:gridCol w:w="4105"/>
      </w:tblGrid>
      <w:tr w:rsidR="00B8337F" w:rsidRPr="00B8337F" w:rsidTr="004721BC">
        <w:tc>
          <w:tcPr>
            <w:tcW w:w="5240" w:type="dxa"/>
            <w:shd w:val="clear" w:color="auto" w:fill="FFFFFF" w:themeFill="background1"/>
          </w:tcPr>
          <w:p w:rsidR="00FF0178" w:rsidRPr="004721BC" w:rsidRDefault="00FF0178" w:rsidP="00B61E45">
            <w:pPr>
              <w:jc w:val="center"/>
              <w:rPr>
                <w:color w:val="000000" w:themeColor="text1"/>
                <w:sz w:val="28"/>
                <w:szCs w:val="28"/>
              </w:rPr>
            </w:pPr>
            <w:r w:rsidRPr="004721BC">
              <w:rPr>
                <w:color w:val="000000" w:themeColor="text1"/>
                <w:sz w:val="28"/>
                <w:szCs w:val="28"/>
              </w:rPr>
              <w:t>Показатель</w:t>
            </w:r>
          </w:p>
        </w:tc>
        <w:tc>
          <w:tcPr>
            <w:tcW w:w="4105" w:type="dxa"/>
            <w:shd w:val="clear" w:color="auto" w:fill="FFFFFF" w:themeFill="background1"/>
          </w:tcPr>
          <w:p w:rsidR="00FF0178" w:rsidRPr="004721BC" w:rsidRDefault="00FF0178" w:rsidP="00B61E45">
            <w:pPr>
              <w:jc w:val="center"/>
              <w:rPr>
                <w:color w:val="000000" w:themeColor="text1"/>
                <w:sz w:val="28"/>
                <w:szCs w:val="28"/>
              </w:rPr>
            </w:pPr>
            <w:r w:rsidRPr="004721BC">
              <w:rPr>
                <w:color w:val="000000" w:themeColor="text1"/>
                <w:sz w:val="28"/>
                <w:szCs w:val="28"/>
              </w:rPr>
              <w:t>Содержание</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Полное наименование</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rPr>
              <w:t>Акционерное общество «Дальхимпром»</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Юридический адрес</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shd w:val="clear" w:color="auto" w:fill="FFFFFF"/>
              </w:rPr>
              <w:t>690074, Приморский край, г. Владивосток, ул. Снеговая, д. 64.</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ИНН/КПП</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shd w:val="clear" w:color="auto" w:fill="FFFFFF" w:themeFill="background1"/>
              </w:rPr>
              <w:t>2538003524</w:t>
            </w:r>
            <w:r w:rsidRPr="004721BC">
              <w:rPr>
                <w:color w:val="000000" w:themeColor="text1"/>
                <w:sz w:val="28"/>
                <w:szCs w:val="28"/>
                <w:shd w:val="clear" w:color="auto" w:fill="F1F2F3"/>
              </w:rPr>
              <w:t xml:space="preserve">/ </w:t>
            </w:r>
            <w:r w:rsidRPr="004721BC">
              <w:rPr>
                <w:color w:val="000000" w:themeColor="text1"/>
                <w:sz w:val="28"/>
                <w:szCs w:val="28"/>
                <w:shd w:val="clear" w:color="auto" w:fill="FFFFFF" w:themeFill="background1"/>
              </w:rPr>
              <w:t>253801001</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ОГРН</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shd w:val="clear" w:color="auto" w:fill="F1F2F3"/>
              </w:rPr>
              <w:t>1022501902642</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Дата регистрации юридического лица, номер</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shd w:val="clear" w:color="auto" w:fill="FFFFFF"/>
              </w:rPr>
              <w:t>11 ноября 1992 года</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Регистрирующий орган</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shd w:val="clear" w:color="auto" w:fill="FFFFFF"/>
              </w:rPr>
              <w:t>Межрайонная инспекция Федеральной налоговой службы №15 по Приморскому краю</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Система налогообложения</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shd w:val="clear" w:color="auto" w:fill="FFFFFF"/>
              </w:rPr>
              <w:t>Общая система налогообложения</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ОКВЭД</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rStyle w:val="a6"/>
                <w:b w:val="0"/>
                <w:color w:val="000000" w:themeColor="text1"/>
                <w:sz w:val="28"/>
                <w:szCs w:val="28"/>
                <w:shd w:val="clear" w:color="auto" w:fill="FFFFFF"/>
              </w:rPr>
              <w:t>20.41.3</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ОКПО</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rStyle w:val="a6"/>
                <w:b w:val="0"/>
                <w:color w:val="000000" w:themeColor="text1"/>
                <w:sz w:val="28"/>
                <w:szCs w:val="28"/>
                <w:shd w:val="clear" w:color="auto" w:fill="FFFFFF"/>
              </w:rPr>
              <w:t>00204240</w:t>
            </w:r>
          </w:p>
        </w:tc>
      </w:tr>
      <w:tr w:rsidR="00B8337F"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Руководитель</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rStyle w:val="margin-right-s"/>
                <w:color w:val="000000" w:themeColor="text1"/>
                <w:sz w:val="28"/>
                <w:szCs w:val="28"/>
                <w:shd w:val="clear" w:color="auto" w:fill="FFFFFF"/>
              </w:rPr>
              <w:t>Юзов Владислав Анатольевич</w:t>
            </w:r>
          </w:p>
        </w:tc>
      </w:tr>
      <w:tr w:rsidR="004721BC" w:rsidRPr="00B8337F" w:rsidTr="004721BC">
        <w:tc>
          <w:tcPr>
            <w:tcW w:w="5240" w:type="dxa"/>
            <w:shd w:val="clear" w:color="auto" w:fill="FFFFFF" w:themeFill="background1"/>
            <w:vAlign w:val="center"/>
          </w:tcPr>
          <w:p w:rsidR="00FF0178" w:rsidRPr="004721BC" w:rsidRDefault="00FF0178" w:rsidP="004721BC">
            <w:pPr>
              <w:rPr>
                <w:color w:val="000000" w:themeColor="text1"/>
                <w:sz w:val="28"/>
                <w:szCs w:val="28"/>
              </w:rPr>
            </w:pPr>
            <w:r w:rsidRPr="004721BC">
              <w:rPr>
                <w:color w:val="000000" w:themeColor="text1"/>
                <w:sz w:val="28"/>
                <w:szCs w:val="28"/>
              </w:rPr>
              <w:t>Уставный капитал (в рублях)</w:t>
            </w:r>
          </w:p>
        </w:tc>
        <w:tc>
          <w:tcPr>
            <w:tcW w:w="4105" w:type="dxa"/>
            <w:shd w:val="clear" w:color="auto" w:fill="FFFFFF" w:themeFill="background1"/>
            <w:vAlign w:val="bottom"/>
          </w:tcPr>
          <w:p w:rsidR="00FF0178" w:rsidRPr="004721BC" w:rsidRDefault="00FF0178" w:rsidP="004721BC">
            <w:pPr>
              <w:jc w:val="center"/>
              <w:rPr>
                <w:color w:val="000000" w:themeColor="text1"/>
                <w:sz w:val="28"/>
                <w:szCs w:val="28"/>
              </w:rPr>
            </w:pPr>
            <w:r w:rsidRPr="004721BC">
              <w:rPr>
                <w:color w:val="000000" w:themeColor="text1"/>
                <w:sz w:val="28"/>
                <w:szCs w:val="28"/>
                <w:shd w:val="clear" w:color="auto" w:fill="FFFFFF"/>
              </w:rPr>
              <w:t>124 111 руб.</w:t>
            </w:r>
          </w:p>
        </w:tc>
      </w:tr>
    </w:tbl>
    <w:p w:rsidR="00AA5FE3" w:rsidRPr="004721BC" w:rsidRDefault="004721BC" w:rsidP="00DC1C68">
      <w:pPr>
        <w:pStyle w:val="22"/>
        <w:spacing w:before="120"/>
        <w:ind w:left="708"/>
      </w:pPr>
      <w:bookmarkStart w:id="7" w:name="_Toc235004215"/>
      <w:r w:rsidRPr="004721BC">
        <w:t xml:space="preserve">1.3 </w:t>
      </w:r>
      <w:r w:rsidR="00AA5FE3" w:rsidRPr="004721BC">
        <w:t>Система налогообложения</w:t>
      </w:r>
      <w:bookmarkEnd w:id="7"/>
    </w:p>
    <w:p w:rsidR="00AA5FE3" w:rsidRPr="00B8337F" w:rsidRDefault="00AA5FE3" w:rsidP="00E17118">
      <w:pPr>
        <w:pStyle w:val="a3"/>
        <w:spacing w:line="360" w:lineRule="auto"/>
        <w:ind w:left="0" w:right="0" w:firstLine="709"/>
        <w:rPr>
          <w:color w:val="000000" w:themeColor="text1"/>
          <w:sz w:val="28"/>
          <w:szCs w:val="28"/>
          <w:lang w:eastAsia="ar-SA"/>
        </w:rPr>
      </w:pPr>
      <w:r w:rsidRPr="00B8337F">
        <w:rPr>
          <w:color w:val="000000" w:themeColor="text1"/>
          <w:sz w:val="28"/>
          <w:szCs w:val="28"/>
          <w:lang w:eastAsia="ar-SA"/>
        </w:rPr>
        <w:t>Поскольку АО «Дальхимпром» является производственным предприятием, применяющим общую систему бухгалтерского учета и осуществляющим деятельность в сфере промышленного производства, организация использует общую систему налогообложения (ОСНО)</w:t>
      </w:r>
      <w:r w:rsidR="00AF51C9" w:rsidRPr="00B8337F">
        <w:rPr>
          <w:color w:val="000000" w:themeColor="text1"/>
          <w:sz w:val="28"/>
          <w:szCs w:val="28"/>
          <w:lang w:eastAsia="ar-SA"/>
        </w:rPr>
        <w:t xml:space="preserve"> [4]</w:t>
      </w:r>
      <w:r w:rsidRPr="00B8337F">
        <w:rPr>
          <w:color w:val="000000" w:themeColor="text1"/>
          <w:sz w:val="28"/>
          <w:szCs w:val="28"/>
          <w:lang w:eastAsia="ar-SA"/>
        </w:rPr>
        <w:t xml:space="preserve">. При данной системе предприятие уплачивает налог на прибыль организаций, налог на добавленную стоимость (НДС), налог на имущество организаций, транспортный налог (при наличии объектов налогообложения), земельный налог </w:t>
      </w:r>
      <w:r w:rsidRPr="00B8337F">
        <w:rPr>
          <w:color w:val="000000" w:themeColor="text1"/>
          <w:sz w:val="28"/>
          <w:szCs w:val="28"/>
          <w:lang w:eastAsia="ar-SA"/>
        </w:rPr>
        <w:lastRenderedPageBreak/>
        <w:t>(при наличии земельных участков), а также страховые взносы за работников в соответствии с требованиями Налогового кодекса Российской Федерации. Для крупных производственных предприятий применение общей системы налогообложения является наиболее распространенной практикой</w:t>
      </w:r>
      <w:r w:rsidR="00722606" w:rsidRPr="00B8337F">
        <w:rPr>
          <w:color w:val="000000" w:themeColor="text1"/>
          <w:sz w:val="28"/>
          <w:szCs w:val="28"/>
          <w:lang w:eastAsia="ar-SA"/>
        </w:rPr>
        <w:t xml:space="preserve"> [5]</w:t>
      </w:r>
      <w:r w:rsidRPr="00B8337F">
        <w:rPr>
          <w:color w:val="000000" w:themeColor="text1"/>
          <w:sz w:val="28"/>
          <w:szCs w:val="28"/>
          <w:lang w:eastAsia="ar-SA"/>
        </w:rPr>
        <w:t xml:space="preserve">. </w:t>
      </w:r>
    </w:p>
    <w:p w:rsidR="00AA5FE3" w:rsidRPr="006B0A39" w:rsidRDefault="008A1D70" w:rsidP="00DC1C68">
      <w:pPr>
        <w:pStyle w:val="22"/>
        <w:ind w:left="708"/>
        <w:rPr>
          <w:lang w:val="ru-RU"/>
        </w:rPr>
      </w:pPr>
      <w:bookmarkStart w:id="8" w:name="_Toc235004216"/>
      <w:r w:rsidRPr="006B0A39">
        <w:rPr>
          <w:lang w:val="ru-RU"/>
        </w:rPr>
        <w:t xml:space="preserve">1.4 </w:t>
      </w:r>
      <w:r w:rsidR="00AA5FE3" w:rsidRPr="006B0A39">
        <w:rPr>
          <w:lang w:val="ru-RU"/>
        </w:rPr>
        <w:t>Организационная структура предприятия</w:t>
      </w:r>
      <w:bookmarkEnd w:id="8"/>
    </w:p>
    <w:p w:rsidR="00AA5FE3" w:rsidRPr="00B8337F" w:rsidRDefault="00AA5FE3" w:rsidP="008A1D70">
      <w:pPr>
        <w:pStyle w:val="a3"/>
        <w:spacing w:line="360" w:lineRule="auto"/>
        <w:ind w:left="0" w:right="0" w:firstLine="709"/>
        <w:rPr>
          <w:color w:val="000000" w:themeColor="text1"/>
          <w:sz w:val="28"/>
          <w:szCs w:val="28"/>
          <w:lang w:eastAsia="ar-SA"/>
        </w:rPr>
      </w:pPr>
      <w:r w:rsidRPr="00B8337F">
        <w:rPr>
          <w:color w:val="000000" w:themeColor="text1"/>
          <w:sz w:val="28"/>
          <w:szCs w:val="28"/>
          <w:lang w:eastAsia="ar-SA"/>
        </w:rPr>
        <w:t>Организационная структура АО «Дальхимпром» относится к линейно-функциональному типу управления. Высшим органом управления является общее собрание акционеров. Текущее руководство деятельностью предприятия осуществляет генеральный директор, которому непосредственно подчиняются руководители основных функциональных подразделений.</w:t>
      </w:r>
    </w:p>
    <w:p w:rsidR="0086531C" w:rsidRDefault="00AA5FE3" w:rsidP="008A1D70">
      <w:pPr>
        <w:pStyle w:val="a3"/>
        <w:spacing w:line="360" w:lineRule="auto"/>
        <w:ind w:left="0" w:right="0" w:firstLine="709"/>
        <w:rPr>
          <w:color w:val="000000" w:themeColor="text1"/>
          <w:sz w:val="28"/>
          <w:szCs w:val="28"/>
          <w:lang w:eastAsia="ar-SA"/>
        </w:rPr>
      </w:pPr>
      <w:r w:rsidRPr="00B8337F">
        <w:rPr>
          <w:color w:val="000000" w:themeColor="text1"/>
          <w:sz w:val="28"/>
          <w:szCs w:val="28"/>
          <w:lang w:eastAsia="ar-SA"/>
        </w:rPr>
        <w:t xml:space="preserve">В структуру предприятия входят производственные подразделения (цеха изготовления продукции, участок фасовки и упаковки), служба контроля качества, отдел снабжения, отдел продаж и маркетинга, бухгалтерия, финансово-экономическая служба, отдел кадров, юридическая служба, складское хозяйство, транспортно-логистическая служба и административно-хозяйственный отдел. Такое построение организационной структуры обеспечивает эффективное взаимодействие между подразделениями, позволяет контролировать качество выпускаемой продукции, своевременно обеспечивать производство сырьем и организовывать реализацию готовой продукции на территории Российской Федерации. </w:t>
      </w:r>
    </w:p>
    <w:p w:rsidR="00F473E7" w:rsidRDefault="00F473E7" w:rsidP="008A1D70">
      <w:pPr>
        <w:pStyle w:val="a3"/>
        <w:spacing w:line="360" w:lineRule="auto"/>
        <w:ind w:left="0" w:right="0" w:firstLine="709"/>
        <w:rPr>
          <w:color w:val="000000" w:themeColor="text1"/>
          <w:sz w:val="28"/>
          <w:szCs w:val="28"/>
          <w:lang w:eastAsia="ar-SA"/>
        </w:rPr>
      </w:pPr>
      <w:r>
        <w:rPr>
          <w:color w:val="000000" w:themeColor="text1"/>
          <w:sz w:val="28"/>
          <w:szCs w:val="28"/>
          <w:lang w:eastAsia="ar-SA"/>
        </w:rPr>
        <w:t>Организационная структура АО «Дальхимпром» представлена в виде схемы на рисунке 1.1.</w:t>
      </w:r>
    </w:p>
    <w:p w:rsidR="00EC7077" w:rsidRDefault="00EC7077" w:rsidP="00EC7077">
      <w:pPr>
        <w:pStyle w:val="a3"/>
        <w:tabs>
          <w:tab w:val="left" w:pos="1725"/>
        </w:tabs>
        <w:spacing w:line="360" w:lineRule="auto"/>
        <w:ind w:left="0" w:right="0"/>
        <w:rPr>
          <w:color w:val="000000" w:themeColor="text1"/>
          <w:sz w:val="28"/>
          <w:szCs w:val="28"/>
          <w:lang w:eastAsia="ar-SA"/>
        </w:rPr>
      </w:pPr>
      <w:r>
        <w:rPr>
          <w:noProof/>
          <w:color w:val="000000" w:themeColor="text1"/>
          <w:sz w:val="28"/>
          <w:szCs w:val="28"/>
        </w:rPr>
        <w:lastRenderedPageBreak/>
        <w:drawing>
          <wp:inline distT="0" distB="0" distL="0" distR="0">
            <wp:extent cx="5730949" cy="4146698"/>
            <wp:effectExtent l="0" t="0" r="222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EC7077" w:rsidRPr="008A1D70" w:rsidRDefault="00F473E7" w:rsidP="00F473E7">
      <w:pPr>
        <w:pStyle w:val="a3"/>
        <w:spacing w:before="120" w:after="240" w:line="360" w:lineRule="auto"/>
        <w:ind w:left="0" w:right="0"/>
        <w:jc w:val="center"/>
        <w:rPr>
          <w:color w:val="000000" w:themeColor="text1"/>
          <w:sz w:val="28"/>
          <w:szCs w:val="28"/>
          <w:lang w:eastAsia="ar-SA"/>
        </w:rPr>
      </w:pPr>
      <w:r>
        <w:rPr>
          <w:color w:val="000000" w:themeColor="text1"/>
          <w:sz w:val="28"/>
          <w:szCs w:val="28"/>
          <w:lang w:eastAsia="ar-SA"/>
        </w:rPr>
        <w:t xml:space="preserve">Рисунок 1.1 </w:t>
      </w:r>
      <w:r w:rsidRPr="005B3232">
        <w:rPr>
          <w:sz w:val="28"/>
          <w:szCs w:val="28"/>
        </w:rPr>
        <w:t xml:space="preserve">– </w:t>
      </w:r>
      <w:r w:rsidRPr="00B8337F">
        <w:rPr>
          <w:color w:val="000000" w:themeColor="text1"/>
          <w:sz w:val="28"/>
          <w:szCs w:val="28"/>
          <w:lang w:eastAsia="ar-SA"/>
        </w:rPr>
        <w:t>Организационная структура АО «Дальхимпром»</w:t>
      </w:r>
    </w:p>
    <w:p w:rsidR="008A1D70" w:rsidRPr="006B0A39" w:rsidRDefault="008A1D70" w:rsidP="00DC1C68">
      <w:pPr>
        <w:pStyle w:val="22"/>
        <w:ind w:left="708"/>
        <w:rPr>
          <w:lang w:val="ru-RU"/>
        </w:rPr>
      </w:pPr>
      <w:bookmarkStart w:id="9" w:name="_Toc235004217"/>
      <w:r w:rsidRPr="006B0A39">
        <w:rPr>
          <w:lang w:val="ru-RU"/>
        </w:rPr>
        <w:t>1</w:t>
      </w:r>
      <w:r w:rsidR="00E17118" w:rsidRPr="006B0A39">
        <w:rPr>
          <w:lang w:val="ru-RU"/>
        </w:rPr>
        <w:t>.5</w:t>
      </w:r>
      <w:r w:rsidRPr="006B0A39">
        <w:rPr>
          <w:lang w:val="ru-RU"/>
        </w:rPr>
        <w:t xml:space="preserve"> </w:t>
      </w:r>
      <w:r w:rsidR="00E17118" w:rsidRPr="006B0A39">
        <w:rPr>
          <w:lang w:val="ru-RU"/>
        </w:rPr>
        <w:t>Анализ основных экономических показателей деятельности предприятия</w:t>
      </w:r>
      <w:bookmarkEnd w:id="9"/>
    </w:p>
    <w:p w:rsidR="008A1D70" w:rsidRDefault="008A1D70" w:rsidP="00DC1C68">
      <w:pPr>
        <w:spacing w:line="360" w:lineRule="auto"/>
        <w:ind w:firstLine="709"/>
        <w:jc w:val="both"/>
        <w:rPr>
          <w:color w:val="000000" w:themeColor="text1"/>
          <w:sz w:val="28"/>
          <w:szCs w:val="28"/>
        </w:rPr>
      </w:pPr>
      <w:r>
        <w:rPr>
          <w:color w:val="000000" w:themeColor="text1"/>
          <w:sz w:val="28"/>
          <w:szCs w:val="28"/>
        </w:rPr>
        <w:t>Основные экономические показатели деятельности предприятия АО «Дальхимпром» представлен</w:t>
      </w:r>
      <w:r w:rsidR="00E17118">
        <w:rPr>
          <w:color w:val="000000" w:themeColor="text1"/>
          <w:sz w:val="28"/>
          <w:szCs w:val="28"/>
        </w:rPr>
        <w:t>ы в таблице 1.2</w:t>
      </w:r>
      <w:r w:rsidR="001E2E64">
        <w:rPr>
          <w:color w:val="000000" w:themeColor="text1"/>
          <w:sz w:val="28"/>
          <w:szCs w:val="28"/>
        </w:rPr>
        <w:t xml:space="preserve"> (Приложение А).</w:t>
      </w:r>
    </w:p>
    <w:p w:rsidR="001E2E64" w:rsidRPr="00585EC7" w:rsidRDefault="00E17118" w:rsidP="00585EC7">
      <w:pPr>
        <w:spacing w:before="240" w:after="120"/>
        <w:rPr>
          <w:color w:val="000000" w:themeColor="text1"/>
          <w:sz w:val="28"/>
          <w:szCs w:val="28"/>
        </w:rPr>
      </w:pPr>
      <w:r>
        <w:rPr>
          <w:color w:val="000000" w:themeColor="text1"/>
          <w:sz w:val="28"/>
          <w:szCs w:val="28"/>
        </w:rPr>
        <w:t>Таблица 1.2</w:t>
      </w:r>
      <w:r w:rsidR="008A1D70">
        <w:rPr>
          <w:color w:val="000000" w:themeColor="text1"/>
          <w:sz w:val="28"/>
          <w:szCs w:val="28"/>
        </w:rPr>
        <w:t xml:space="preserve"> - Основные экономические показатели деятельности АО «Дальхимпром»</w:t>
      </w:r>
    </w:p>
    <w:tbl>
      <w:tblPr>
        <w:tblStyle w:val="a7"/>
        <w:tblW w:w="5000" w:type="pct"/>
        <w:tblLook w:val="04A0" w:firstRow="1" w:lastRow="0" w:firstColumn="1" w:lastColumn="0" w:noHBand="0" w:noVBand="1"/>
      </w:tblPr>
      <w:tblGrid>
        <w:gridCol w:w="2703"/>
        <w:gridCol w:w="1126"/>
        <w:gridCol w:w="1153"/>
        <w:gridCol w:w="1182"/>
        <w:gridCol w:w="1781"/>
        <w:gridCol w:w="1683"/>
      </w:tblGrid>
      <w:tr w:rsidR="00585EC7" w:rsidRPr="00B8337F" w:rsidTr="005256D1">
        <w:tc>
          <w:tcPr>
            <w:tcW w:w="1403" w:type="pct"/>
            <w:vMerge w:val="restart"/>
            <w:vAlign w:val="center"/>
          </w:tcPr>
          <w:p w:rsidR="00585EC7" w:rsidRPr="008A1D70" w:rsidRDefault="00585EC7" w:rsidP="00585EC7">
            <w:pPr>
              <w:jc w:val="center"/>
              <w:rPr>
                <w:color w:val="000000" w:themeColor="text1"/>
                <w:sz w:val="28"/>
                <w:szCs w:val="28"/>
              </w:rPr>
            </w:pPr>
            <w:r w:rsidRPr="008A1D70">
              <w:rPr>
                <w:color w:val="000000" w:themeColor="text1"/>
                <w:sz w:val="28"/>
                <w:szCs w:val="28"/>
              </w:rPr>
              <w:t>Показатель</w:t>
            </w:r>
          </w:p>
        </w:tc>
        <w:tc>
          <w:tcPr>
            <w:tcW w:w="1798" w:type="pct"/>
            <w:gridSpan w:val="3"/>
            <w:vAlign w:val="center"/>
          </w:tcPr>
          <w:p w:rsidR="00585EC7" w:rsidRPr="008A1D70" w:rsidRDefault="00585EC7" w:rsidP="006858D5">
            <w:pPr>
              <w:jc w:val="center"/>
              <w:rPr>
                <w:color w:val="000000" w:themeColor="text1"/>
                <w:sz w:val="28"/>
                <w:szCs w:val="28"/>
              </w:rPr>
            </w:pPr>
            <w:r>
              <w:rPr>
                <w:color w:val="000000" w:themeColor="text1"/>
                <w:sz w:val="28"/>
                <w:szCs w:val="28"/>
              </w:rPr>
              <w:t>Сумма, тыс. руб.</w:t>
            </w:r>
          </w:p>
        </w:tc>
        <w:tc>
          <w:tcPr>
            <w:tcW w:w="1799" w:type="pct"/>
            <w:gridSpan w:val="2"/>
            <w:vAlign w:val="center"/>
          </w:tcPr>
          <w:p w:rsidR="00585EC7" w:rsidRPr="008A1D70" w:rsidRDefault="00585EC7" w:rsidP="006858D5">
            <w:pPr>
              <w:jc w:val="center"/>
              <w:rPr>
                <w:color w:val="000000" w:themeColor="text1"/>
                <w:sz w:val="28"/>
                <w:szCs w:val="28"/>
              </w:rPr>
            </w:pPr>
            <w:r>
              <w:rPr>
                <w:color w:val="000000" w:themeColor="text1"/>
                <w:sz w:val="28"/>
                <w:szCs w:val="28"/>
              </w:rPr>
              <w:t>Изменения</w:t>
            </w:r>
          </w:p>
        </w:tc>
      </w:tr>
      <w:tr w:rsidR="00585EC7" w:rsidRPr="00B8337F" w:rsidTr="005256D1">
        <w:tc>
          <w:tcPr>
            <w:tcW w:w="1403" w:type="pct"/>
            <w:vMerge/>
            <w:vAlign w:val="center"/>
          </w:tcPr>
          <w:p w:rsidR="00585EC7" w:rsidRPr="008A1D70" w:rsidRDefault="00585EC7" w:rsidP="00585EC7">
            <w:pPr>
              <w:jc w:val="center"/>
              <w:rPr>
                <w:color w:val="000000" w:themeColor="text1"/>
                <w:sz w:val="28"/>
                <w:szCs w:val="28"/>
              </w:rPr>
            </w:pPr>
          </w:p>
        </w:tc>
        <w:tc>
          <w:tcPr>
            <w:tcW w:w="585" w:type="pct"/>
            <w:vAlign w:val="center"/>
          </w:tcPr>
          <w:p w:rsidR="00585EC7" w:rsidRPr="008A1D70" w:rsidRDefault="00585EC7" w:rsidP="006858D5">
            <w:pPr>
              <w:jc w:val="center"/>
              <w:rPr>
                <w:color w:val="000000" w:themeColor="text1"/>
                <w:sz w:val="28"/>
                <w:szCs w:val="28"/>
              </w:rPr>
            </w:pPr>
            <w:r w:rsidRPr="008A1D70">
              <w:rPr>
                <w:color w:val="000000" w:themeColor="text1"/>
                <w:sz w:val="28"/>
                <w:szCs w:val="28"/>
              </w:rPr>
              <w:t>2025</w:t>
            </w:r>
          </w:p>
        </w:tc>
        <w:tc>
          <w:tcPr>
            <w:tcW w:w="599" w:type="pct"/>
            <w:vAlign w:val="center"/>
          </w:tcPr>
          <w:p w:rsidR="00585EC7" w:rsidRPr="008A1D70" w:rsidRDefault="00585EC7" w:rsidP="006858D5">
            <w:pPr>
              <w:jc w:val="center"/>
              <w:rPr>
                <w:color w:val="000000" w:themeColor="text1"/>
                <w:sz w:val="28"/>
                <w:szCs w:val="28"/>
              </w:rPr>
            </w:pPr>
            <w:r w:rsidRPr="008A1D70">
              <w:rPr>
                <w:color w:val="000000" w:themeColor="text1"/>
                <w:sz w:val="28"/>
                <w:szCs w:val="28"/>
              </w:rPr>
              <w:t>2024</w:t>
            </w:r>
          </w:p>
        </w:tc>
        <w:tc>
          <w:tcPr>
            <w:tcW w:w="614" w:type="pct"/>
            <w:vAlign w:val="center"/>
          </w:tcPr>
          <w:p w:rsidR="00585EC7" w:rsidRPr="008A1D70" w:rsidRDefault="00585EC7" w:rsidP="006858D5">
            <w:pPr>
              <w:jc w:val="center"/>
              <w:rPr>
                <w:color w:val="000000" w:themeColor="text1"/>
                <w:sz w:val="28"/>
                <w:szCs w:val="28"/>
              </w:rPr>
            </w:pPr>
            <w:r w:rsidRPr="008A1D70">
              <w:rPr>
                <w:color w:val="000000" w:themeColor="text1"/>
                <w:sz w:val="28"/>
                <w:szCs w:val="28"/>
              </w:rPr>
              <w:t>2023</w:t>
            </w:r>
          </w:p>
        </w:tc>
        <w:tc>
          <w:tcPr>
            <w:tcW w:w="925" w:type="pct"/>
            <w:vAlign w:val="center"/>
          </w:tcPr>
          <w:p w:rsidR="00585EC7" w:rsidRPr="008A1D70" w:rsidRDefault="00585EC7" w:rsidP="006858D5">
            <w:pPr>
              <w:jc w:val="center"/>
              <w:rPr>
                <w:color w:val="000000" w:themeColor="text1"/>
                <w:sz w:val="28"/>
                <w:szCs w:val="28"/>
              </w:rPr>
            </w:pPr>
            <w:r>
              <w:rPr>
                <w:color w:val="000000" w:themeColor="text1"/>
                <w:sz w:val="28"/>
                <w:szCs w:val="28"/>
              </w:rPr>
              <w:t>Абсолютное, тыс. руб.</w:t>
            </w:r>
          </w:p>
        </w:tc>
        <w:tc>
          <w:tcPr>
            <w:tcW w:w="874" w:type="pct"/>
            <w:vAlign w:val="center"/>
          </w:tcPr>
          <w:p w:rsidR="00585EC7" w:rsidRPr="008A1D70" w:rsidRDefault="006858D5" w:rsidP="006858D5">
            <w:pPr>
              <w:jc w:val="center"/>
              <w:rPr>
                <w:color w:val="000000" w:themeColor="text1"/>
                <w:sz w:val="28"/>
                <w:szCs w:val="28"/>
              </w:rPr>
            </w:pPr>
            <w:r>
              <w:rPr>
                <w:color w:val="000000" w:themeColor="text1"/>
                <w:sz w:val="28"/>
                <w:szCs w:val="28"/>
              </w:rPr>
              <w:t xml:space="preserve">Темп </w:t>
            </w:r>
            <w:r w:rsidR="00585EC7">
              <w:rPr>
                <w:color w:val="000000" w:themeColor="text1"/>
                <w:sz w:val="28"/>
                <w:szCs w:val="28"/>
              </w:rPr>
              <w:t>роста, %</w:t>
            </w:r>
          </w:p>
        </w:tc>
      </w:tr>
      <w:tr w:rsidR="00585EC7" w:rsidRPr="00B8337F" w:rsidTr="005256D1">
        <w:tc>
          <w:tcPr>
            <w:tcW w:w="1403" w:type="pct"/>
            <w:vAlign w:val="center"/>
          </w:tcPr>
          <w:p w:rsidR="00585EC7" w:rsidRPr="00B8337F" w:rsidRDefault="00585EC7" w:rsidP="00585EC7">
            <w:pPr>
              <w:rPr>
                <w:color w:val="000000" w:themeColor="text1"/>
                <w:sz w:val="28"/>
                <w:szCs w:val="28"/>
              </w:rPr>
            </w:pPr>
            <w:r w:rsidRPr="00B8337F">
              <w:rPr>
                <w:color w:val="000000" w:themeColor="text1"/>
                <w:sz w:val="28"/>
                <w:szCs w:val="28"/>
              </w:rPr>
              <w:t>Выручка от реализации</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40761</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34823</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38373</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+2388</w:t>
            </w:r>
          </w:p>
        </w:tc>
        <w:tc>
          <w:tcPr>
            <w:tcW w:w="874" w:type="pct"/>
            <w:vAlign w:val="bottom"/>
          </w:tcPr>
          <w:p w:rsidR="00585EC7" w:rsidRPr="00B8337F" w:rsidRDefault="006858D5" w:rsidP="006858D5">
            <w:pPr>
              <w:jc w:val="center"/>
              <w:rPr>
                <w:color w:val="000000" w:themeColor="text1"/>
                <w:sz w:val="28"/>
                <w:szCs w:val="28"/>
              </w:rPr>
            </w:pPr>
            <w:r>
              <w:rPr>
                <w:color w:val="000000" w:themeColor="text1"/>
                <w:sz w:val="28"/>
                <w:szCs w:val="28"/>
              </w:rPr>
              <w:t>106,22</w:t>
            </w:r>
          </w:p>
        </w:tc>
      </w:tr>
      <w:tr w:rsidR="00585EC7" w:rsidRPr="00B8337F" w:rsidTr="005256D1">
        <w:tc>
          <w:tcPr>
            <w:tcW w:w="1403" w:type="pct"/>
            <w:vAlign w:val="center"/>
          </w:tcPr>
          <w:p w:rsidR="00585EC7" w:rsidRPr="00B8337F" w:rsidRDefault="00585EC7" w:rsidP="00585EC7">
            <w:pPr>
              <w:rPr>
                <w:color w:val="000000" w:themeColor="text1"/>
                <w:sz w:val="28"/>
                <w:szCs w:val="28"/>
              </w:rPr>
            </w:pPr>
            <w:r w:rsidRPr="00B8337F">
              <w:rPr>
                <w:color w:val="000000" w:themeColor="text1"/>
                <w:sz w:val="28"/>
                <w:szCs w:val="28"/>
              </w:rPr>
              <w:t>Себестоимость продаж</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(22586)</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shd w:val="clear" w:color="auto" w:fill="FFFFFF"/>
              </w:rPr>
              <w:t>(19744)</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(23710)</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-1124</w:t>
            </w:r>
          </w:p>
        </w:tc>
        <w:tc>
          <w:tcPr>
            <w:tcW w:w="874" w:type="pct"/>
            <w:vAlign w:val="bottom"/>
          </w:tcPr>
          <w:p w:rsidR="00585EC7" w:rsidRPr="00B8337F" w:rsidRDefault="006858D5" w:rsidP="006858D5">
            <w:pPr>
              <w:jc w:val="center"/>
              <w:rPr>
                <w:color w:val="000000" w:themeColor="text1"/>
                <w:sz w:val="28"/>
                <w:szCs w:val="28"/>
              </w:rPr>
            </w:pPr>
            <w:r>
              <w:rPr>
                <w:color w:val="000000" w:themeColor="text1"/>
                <w:sz w:val="28"/>
                <w:szCs w:val="28"/>
              </w:rPr>
              <w:t>95,26</w:t>
            </w:r>
          </w:p>
        </w:tc>
      </w:tr>
      <w:tr w:rsidR="00585EC7" w:rsidRPr="00B8337F" w:rsidTr="005256D1">
        <w:tc>
          <w:tcPr>
            <w:tcW w:w="1403" w:type="pct"/>
            <w:vAlign w:val="center"/>
          </w:tcPr>
          <w:p w:rsidR="00585EC7" w:rsidRPr="00B8337F" w:rsidRDefault="00585EC7" w:rsidP="008A1D70">
            <w:pPr>
              <w:rPr>
                <w:color w:val="000000" w:themeColor="text1"/>
                <w:sz w:val="28"/>
                <w:szCs w:val="28"/>
              </w:rPr>
            </w:pPr>
            <w:r w:rsidRPr="00B8337F">
              <w:rPr>
                <w:color w:val="000000" w:themeColor="text1"/>
                <w:sz w:val="28"/>
                <w:szCs w:val="28"/>
              </w:rPr>
              <w:t>Затраты на 1 руб. реализованной продукции</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0,55</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0,57</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0,62</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-0,07</w:t>
            </w:r>
          </w:p>
        </w:tc>
        <w:tc>
          <w:tcPr>
            <w:tcW w:w="874" w:type="pct"/>
            <w:vAlign w:val="bottom"/>
          </w:tcPr>
          <w:p w:rsidR="00585EC7" w:rsidRPr="00B8337F" w:rsidRDefault="006858D5" w:rsidP="006858D5">
            <w:pPr>
              <w:jc w:val="center"/>
              <w:rPr>
                <w:color w:val="000000" w:themeColor="text1"/>
                <w:sz w:val="28"/>
                <w:szCs w:val="28"/>
              </w:rPr>
            </w:pPr>
            <w:r>
              <w:rPr>
                <w:color w:val="000000" w:themeColor="text1"/>
                <w:sz w:val="28"/>
                <w:szCs w:val="28"/>
              </w:rPr>
              <w:t>88,7</w:t>
            </w:r>
          </w:p>
        </w:tc>
      </w:tr>
      <w:tr w:rsidR="00585EC7" w:rsidRPr="00B8337F" w:rsidTr="005256D1">
        <w:tc>
          <w:tcPr>
            <w:tcW w:w="1403" w:type="pct"/>
            <w:vAlign w:val="center"/>
          </w:tcPr>
          <w:p w:rsidR="00585EC7" w:rsidRPr="00B8337F" w:rsidRDefault="00585EC7" w:rsidP="008A1D70">
            <w:pPr>
              <w:rPr>
                <w:color w:val="000000" w:themeColor="text1"/>
                <w:sz w:val="28"/>
                <w:szCs w:val="28"/>
              </w:rPr>
            </w:pPr>
            <w:r w:rsidRPr="00B8337F">
              <w:rPr>
                <w:color w:val="000000" w:themeColor="text1"/>
                <w:sz w:val="28"/>
                <w:szCs w:val="28"/>
              </w:rPr>
              <w:t>Прибыль от продаж</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shd w:val="clear" w:color="auto" w:fill="FFFFFF"/>
              </w:rPr>
              <w:t>(157)</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shd w:val="clear" w:color="auto" w:fill="FFFFFF"/>
              </w:rPr>
              <w:t>(2697)</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1389</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-1232</w:t>
            </w:r>
          </w:p>
        </w:tc>
        <w:tc>
          <w:tcPr>
            <w:tcW w:w="874" w:type="pct"/>
            <w:vAlign w:val="bottom"/>
          </w:tcPr>
          <w:p w:rsidR="00585EC7" w:rsidRPr="00B8337F" w:rsidRDefault="006858D5" w:rsidP="006858D5">
            <w:pPr>
              <w:jc w:val="center"/>
              <w:rPr>
                <w:color w:val="000000" w:themeColor="text1"/>
                <w:sz w:val="28"/>
                <w:szCs w:val="28"/>
              </w:rPr>
            </w:pPr>
            <w:r>
              <w:rPr>
                <w:color w:val="000000" w:themeColor="text1"/>
                <w:sz w:val="28"/>
                <w:szCs w:val="28"/>
              </w:rPr>
              <w:t>11,3</w:t>
            </w:r>
          </w:p>
        </w:tc>
      </w:tr>
      <w:tr w:rsidR="00585EC7" w:rsidRPr="00B8337F" w:rsidTr="005256D1">
        <w:tc>
          <w:tcPr>
            <w:tcW w:w="1403" w:type="pct"/>
            <w:vAlign w:val="center"/>
          </w:tcPr>
          <w:p w:rsidR="00585EC7" w:rsidRPr="00B8337F" w:rsidRDefault="00585EC7" w:rsidP="008A1D70">
            <w:pPr>
              <w:rPr>
                <w:color w:val="000000" w:themeColor="text1"/>
                <w:sz w:val="28"/>
                <w:szCs w:val="28"/>
              </w:rPr>
            </w:pPr>
            <w:r w:rsidRPr="00B8337F">
              <w:rPr>
                <w:color w:val="000000" w:themeColor="text1"/>
                <w:sz w:val="28"/>
                <w:szCs w:val="28"/>
              </w:rPr>
              <w:t>Чистая прибыль</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27</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152</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+26</w:t>
            </w:r>
          </w:p>
        </w:tc>
        <w:tc>
          <w:tcPr>
            <w:tcW w:w="874" w:type="pct"/>
            <w:vAlign w:val="bottom"/>
          </w:tcPr>
          <w:p w:rsidR="00585EC7" w:rsidRPr="00B8337F" w:rsidRDefault="006858D5" w:rsidP="006858D5">
            <w:pPr>
              <w:jc w:val="center"/>
              <w:rPr>
                <w:color w:val="000000" w:themeColor="text1"/>
                <w:sz w:val="28"/>
                <w:szCs w:val="28"/>
              </w:rPr>
            </w:pPr>
            <w:r>
              <w:rPr>
                <w:color w:val="000000" w:themeColor="text1"/>
                <w:sz w:val="28"/>
                <w:szCs w:val="28"/>
              </w:rPr>
              <w:t>2700</w:t>
            </w:r>
          </w:p>
        </w:tc>
      </w:tr>
    </w:tbl>
    <w:p w:rsidR="005256D1" w:rsidRDefault="005256D1" w:rsidP="005256D1">
      <w:pPr>
        <w:spacing w:after="120"/>
      </w:pPr>
      <w:r w:rsidRPr="005256D1">
        <w:rPr>
          <w:sz w:val="28"/>
        </w:rPr>
        <w:lastRenderedPageBreak/>
        <w:t>Продолжение таблицы 1.2</w:t>
      </w:r>
    </w:p>
    <w:tbl>
      <w:tblPr>
        <w:tblStyle w:val="a7"/>
        <w:tblW w:w="5000" w:type="pct"/>
        <w:tblLook w:val="04A0" w:firstRow="1" w:lastRow="0" w:firstColumn="1" w:lastColumn="0" w:noHBand="0" w:noVBand="1"/>
      </w:tblPr>
      <w:tblGrid>
        <w:gridCol w:w="2706"/>
        <w:gridCol w:w="1127"/>
        <w:gridCol w:w="1153"/>
        <w:gridCol w:w="1182"/>
        <w:gridCol w:w="1781"/>
        <w:gridCol w:w="1679"/>
      </w:tblGrid>
      <w:tr w:rsidR="005256D1" w:rsidRPr="00B8337F" w:rsidTr="00C42AE1">
        <w:tc>
          <w:tcPr>
            <w:tcW w:w="1405" w:type="pct"/>
            <w:vMerge w:val="restart"/>
            <w:vAlign w:val="center"/>
          </w:tcPr>
          <w:p w:rsidR="005256D1" w:rsidRPr="008A1D70" w:rsidRDefault="005256D1" w:rsidP="005256D1">
            <w:pPr>
              <w:jc w:val="center"/>
              <w:rPr>
                <w:color w:val="000000" w:themeColor="text1"/>
                <w:sz w:val="28"/>
                <w:szCs w:val="28"/>
              </w:rPr>
            </w:pPr>
            <w:r w:rsidRPr="008A1D70">
              <w:rPr>
                <w:color w:val="000000" w:themeColor="text1"/>
                <w:sz w:val="28"/>
                <w:szCs w:val="28"/>
              </w:rPr>
              <w:t>Показатель</w:t>
            </w:r>
          </w:p>
        </w:tc>
        <w:tc>
          <w:tcPr>
            <w:tcW w:w="1798" w:type="pct"/>
            <w:gridSpan w:val="3"/>
            <w:vAlign w:val="center"/>
          </w:tcPr>
          <w:p w:rsidR="005256D1" w:rsidRPr="008A1D70" w:rsidRDefault="005256D1" w:rsidP="005256D1">
            <w:pPr>
              <w:jc w:val="center"/>
              <w:rPr>
                <w:color w:val="000000" w:themeColor="text1"/>
                <w:sz w:val="28"/>
                <w:szCs w:val="28"/>
              </w:rPr>
            </w:pPr>
            <w:r>
              <w:rPr>
                <w:color w:val="000000" w:themeColor="text1"/>
                <w:sz w:val="28"/>
                <w:szCs w:val="28"/>
              </w:rPr>
              <w:t>Сумма, тыс. руб.</w:t>
            </w:r>
          </w:p>
        </w:tc>
        <w:tc>
          <w:tcPr>
            <w:tcW w:w="1797" w:type="pct"/>
            <w:gridSpan w:val="2"/>
            <w:vAlign w:val="center"/>
          </w:tcPr>
          <w:p w:rsidR="005256D1" w:rsidRPr="008A1D70" w:rsidRDefault="005256D1" w:rsidP="005256D1">
            <w:pPr>
              <w:jc w:val="center"/>
              <w:rPr>
                <w:color w:val="000000" w:themeColor="text1"/>
                <w:sz w:val="28"/>
                <w:szCs w:val="28"/>
              </w:rPr>
            </w:pPr>
            <w:r>
              <w:rPr>
                <w:color w:val="000000" w:themeColor="text1"/>
                <w:sz w:val="28"/>
                <w:szCs w:val="28"/>
              </w:rPr>
              <w:t>Изменения</w:t>
            </w:r>
          </w:p>
        </w:tc>
      </w:tr>
      <w:tr w:rsidR="005256D1" w:rsidRPr="00B8337F" w:rsidTr="00C42AE1">
        <w:tc>
          <w:tcPr>
            <w:tcW w:w="1405" w:type="pct"/>
            <w:vMerge/>
            <w:vAlign w:val="center"/>
          </w:tcPr>
          <w:p w:rsidR="005256D1" w:rsidRPr="00B8337F" w:rsidRDefault="005256D1" w:rsidP="005256D1">
            <w:pPr>
              <w:rPr>
                <w:color w:val="000000" w:themeColor="text1"/>
                <w:sz w:val="28"/>
                <w:szCs w:val="28"/>
              </w:rPr>
            </w:pPr>
          </w:p>
        </w:tc>
        <w:tc>
          <w:tcPr>
            <w:tcW w:w="585" w:type="pct"/>
            <w:vAlign w:val="center"/>
          </w:tcPr>
          <w:p w:rsidR="005256D1" w:rsidRPr="00B8337F" w:rsidRDefault="005256D1" w:rsidP="005256D1">
            <w:pPr>
              <w:jc w:val="center"/>
              <w:rPr>
                <w:color w:val="000000" w:themeColor="text1"/>
                <w:sz w:val="28"/>
                <w:szCs w:val="28"/>
              </w:rPr>
            </w:pPr>
            <w:r w:rsidRPr="008A1D70">
              <w:rPr>
                <w:color w:val="000000" w:themeColor="text1"/>
                <w:sz w:val="28"/>
                <w:szCs w:val="28"/>
              </w:rPr>
              <w:t>2025</w:t>
            </w:r>
          </w:p>
        </w:tc>
        <w:tc>
          <w:tcPr>
            <w:tcW w:w="599" w:type="pct"/>
            <w:vAlign w:val="center"/>
          </w:tcPr>
          <w:p w:rsidR="005256D1" w:rsidRPr="00B8337F" w:rsidRDefault="005256D1" w:rsidP="005256D1">
            <w:pPr>
              <w:jc w:val="center"/>
              <w:rPr>
                <w:color w:val="000000" w:themeColor="text1"/>
                <w:sz w:val="28"/>
                <w:szCs w:val="28"/>
              </w:rPr>
            </w:pPr>
            <w:r w:rsidRPr="008A1D70">
              <w:rPr>
                <w:color w:val="000000" w:themeColor="text1"/>
                <w:sz w:val="28"/>
                <w:szCs w:val="28"/>
              </w:rPr>
              <w:t>2024</w:t>
            </w:r>
          </w:p>
        </w:tc>
        <w:tc>
          <w:tcPr>
            <w:tcW w:w="614" w:type="pct"/>
            <w:vAlign w:val="center"/>
          </w:tcPr>
          <w:p w:rsidR="005256D1" w:rsidRPr="008A1D70" w:rsidRDefault="005256D1" w:rsidP="005256D1">
            <w:pPr>
              <w:jc w:val="center"/>
              <w:rPr>
                <w:color w:val="000000" w:themeColor="text1"/>
                <w:sz w:val="28"/>
                <w:szCs w:val="28"/>
              </w:rPr>
            </w:pPr>
            <w:r>
              <w:rPr>
                <w:color w:val="000000" w:themeColor="text1"/>
                <w:sz w:val="28"/>
                <w:szCs w:val="28"/>
              </w:rPr>
              <w:t>2023</w:t>
            </w:r>
          </w:p>
        </w:tc>
        <w:tc>
          <w:tcPr>
            <w:tcW w:w="925" w:type="pct"/>
            <w:vAlign w:val="center"/>
          </w:tcPr>
          <w:p w:rsidR="005256D1" w:rsidRPr="008A1D70" w:rsidRDefault="005256D1" w:rsidP="005256D1">
            <w:pPr>
              <w:jc w:val="center"/>
              <w:rPr>
                <w:color w:val="000000" w:themeColor="text1"/>
                <w:sz w:val="28"/>
                <w:szCs w:val="28"/>
              </w:rPr>
            </w:pPr>
            <w:r>
              <w:rPr>
                <w:color w:val="000000" w:themeColor="text1"/>
                <w:sz w:val="28"/>
                <w:szCs w:val="28"/>
              </w:rPr>
              <w:t>Абсолютное, тыс. руб.</w:t>
            </w:r>
          </w:p>
        </w:tc>
        <w:tc>
          <w:tcPr>
            <w:tcW w:w="872" w:type="pct"/>
            <w:vAlign w:val="center"/>
          </w:tcPr>
          <w:p w:rsidR="005256D1" w:rsidRPr="008A1D70" w:rsidRDefault="005256D1" w:rsidP="005256D1">
            <w:pPr>
              <w:jc w:val="center"/>
              <w:rPr>
                <w:color w:val="000000" w:themeColor="text1"/>
                <w:sz w:val="28"/>
                <w:szCs w:val="28"/>
              </w:rPr>
            </w:pPr>
            <w:r>
              <w:rPr>
                <w:color w:val="000000" w:themeColor="text1"/>
                <w:sz w:val="28"/>
                <w:szCs w:val="28"/>
              </w:rPr>
              <w:t>Темп роста, %</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Среднесписочная численность работающих, чел</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15</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15</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26</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-11</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57,7</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Производительность труда, тыс. руб./чел</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2717,4</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2321,5</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1475,9</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+1241,5</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184,12</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Фонд оплаты труда</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9390</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7641</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7144</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+2246</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131,44</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Среднемесячный уровень оплаты труда</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7512</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6112,8</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3297,2</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+4214,8</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227,83</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Среднегодовая стоимость ОПФ</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19243,5</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11285</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4944,5</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+14299</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389,19</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Фондоотдача, руб./руб</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2,12</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3,09</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7,76</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-5,64</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27,32</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Фондоемкость, руб./руб</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0,47</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0,32</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0,129</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+0,341</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364,34</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Собственный капитал предприятия</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124</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124</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124</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0</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100</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Рентабельность продаж, %</w:t>
            </w:r>
          </w:p>
        </w:tc>
        <w:tc>
          <w:tcPr>
            <w:tcW w:w="585" w:type="pct"/>
            <w:vAlign w:val="bottom"/>
          </w:tcPr>
          <w:p w:rsidR="00585EC7" w:rsidRPr="00B8337F" w:rsidRDefault="00585EC7" w:rsidP="006858D5">
            <w:pPr>
              <w:jc w:val="center"/>
              <w:rPr>
                <w:color w:val="000000" w:themeColor="text1"/>
                <w:sz w:val="28"/>
                <w:szCs w:val="28"/>
              </w:rPr>
            </w:pPr>
            <w:r>
              <w:rPr>
                <w:color w:val="000000" w:themeColor="text1"/>
                <w:sz w:val="28"/>
                <w:szCs w:val="28"/>
              </w:rPr>
              <w:t>(</w:t>
            </w:r>
            <w:r w:rsidRPr="00B8337F">
              <w:rPr>
                <w:color w:val="000000" w:themeColor="text1"/>
                <w:sz w:val="28"/>
                <w:szCs w:val="28"/>
              </w:rPr>
              <w:t>0,38</w:t>
            </w:r>
            <w:r>
              <w:rPr>
                <w:color w:val="000000" w:themeColor="text1"/>
                <w:sz w:val="28"/>
                <w:szCs w:val="28"/>
              </w:rPr>
              <w:t>)</w:t>
            </w:r>
          </w:p>
        </w:tc>
        <w:tc>
          <w:tcPr>
            <w:tcW w:w="599" w:type="pct"/>
            <w:vAlign w:val="bottom"/>
          </w:tcPr>
          <w:p w:rsidR="00585EC7" w:rsidRPr="00B8337F" w:rsidRDefault="00585EC7" w:rsidP="006858D5">
            <w:pPr>
              <w:jc w:val="center"/>
              <w:rPr>
                <w:color w:val="000000" w:themeColor="text1"/>
                <w:sz w:val="28"/>
                <w:szCs w:val="28"/>
              </w:rPr>
            </w:pPr>
            <w:r>
              <w:rPr>
                <w:color w:val="000000" w:themeColor="text1"/>
                <w:sz w:val="28"/>
                <w:szCs w:val="28"/>
              </w:rPr>
              <w:t>(</w:t>
            </w:r>
            <w:r w:rsidRPr="00B8337F">
              <w:rPr>
                <w:color w:val="000000" w:themeColor="text1"/>
                <w:sz w:val="28"/>
                <w:szCs w:val="28"/>
              </w:rPr>
              <w:t>7,7</w:t>
            </w:r>
            <w:r>
              <w:rPr>
                <w:color w:val="000000" w:themeColor="text1"/>
                <w:sz w:val="28"/>
                <w:szCs w:val="28"/>
              </w:rPr>
              <w:t>)</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3,6</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-3,98</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10,56</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Рентабельность активов, %</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0,23</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0,3</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0,21</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+0,02</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109,52</w:t>
            </w:r>
          </w:p>
        </w:tc>
      </w:tr>
      <w:tr w:rsidR="00585EC7" w:rsidRPr="00B8337F" w:rsidTr="005256D1">
        <w:tc>
          <w:tcPr>
            <w:tcW w:w="1405" w:type="pct"/>
            <w:vAlign w:val="center"/>
          </w:tcPr>
          <w:p w:rsidR="00585EC7" w:rsidRPr="00B8337F" w:rsidRDefault="00585EC7" w:rsidP="008A1D70">
            <w:pPr>
              <w:rPr>
                <w:color w:val="000000" w:themeColor="text1"/>
                <w:sz w:val="28"/>
                <w:szCs w:val="28"/>
              </w:rPr>
            </w:pPr>
            <w:r w:rsidRPr="00B8337F">
              <w:rPr>
                <w:color w:val="000000" w:themeColor="text1"/>
                <w:sz w:val="28"/>
                <w:szCs w:val="28"/>
              </w:rPr>
              <w:t>Рентабельность капитала, %</w:t>
            </w:r>
          </w:p>
        </w:tc>
        <w:tc>
          <w:tcPr>
            <w:tcW w:w="585"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0,13</w:t>
            </w:r>
          </w:p>
        </w:tc>
        <w:tc>
          <w:tcPr>
            <w:tcW w:w="599"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0,16</w:t>
            </w:r>
          </w:p>
        </w:tc>
        <w:tc>
          <w:tcPr>
            <w:tcW w:w="614" w:type="pct"/>
            <w:vAlign w:val="bottom"/>
          </w:tcPr>
          <w:p w:rsidR="00585EC7" w:rsidRPr="00B8337F" w:rsidRDefault="00585EC7" w:rsidP="006858D5">
            <w:pPr>
              <w:jc w:val="center"/>
              <w:rPr>
                <w:color w:val="000000" w:themeColor="text1"/>
                <w:sz w:val="28"/>
                <w:szCs w:val="28"/>
              </w:rPr>
            </w:pPr>
            <w:r w:rsidRPr="00B8337F">
              <w:rPr>
                <w:color w:val="000000" w:themeColor="text1"/>
                <w:sz w:val="28"/>
                <w:szCs w:val="28"/>
              </w:rPr>
              <w:t>0,27</w:t>
            </w:r>
          </w:p>
        </w:tc>
        <w:tc>
          <w:tcPr>
            <w:tcW w:w="925" w:type="pct"/>
            <w:vAlign w:val="bottom"/>
          </w:tcPr>
          <w:p w:rsidR="00585EC7" w:rsidRPr="00B8337F" w:rsidRDefault="006858D5" w:rsidP="006858D5">
            <w:pPr>
              <w:jc w:val="center"/>
              <w:rPr>
                <w:color w:val="000000" w:themeColor="text1"/>
                <w:sz w:val="28"/>
                <w:szCs w:val="28"/>
              </w:rPr>
            </w:pPr>
            <w:r>
              <w:rPr>
                <w:color w:val="000000" w:themeColor="text1"/>
                <w:sz w:val="28"/>
                <w:szCs w:val="28"/>
              </w:rPr>
              <w:t>-0,14</w:t>
            </w:r>
          </w:p>
        </w:tc>
        <w:tc>
          <w:tcPr>
            <w:tcW w:w="872" w:type="pct"/>
            <w:vAlign w:val="bottom"/>
          </w:tcPr>
          <w:p w:rsidR="00585EC7" w:rsidRPr="00B8337F" w:rsidRDefault="005256D1" w:rsidP="006858D5">
            <w:pPr>
              <w:jc w:val="center"/>
              <w:rPr>
                <w:color w:val="000000" w:themeColor="text1"/>
                <w:sz w:val="28"/>
                <w:szCs w:val="28"/>
              </w:rPr>
            </w:pPr>
            <w:r>
              <w:rPr>
                <w:color w:val="000000" w:themeColor="text1"/>
                <w:sz w:val="28"/>
                <w:szCs w:val="28"/>
              </w:rPr>
              <w:t>48,15</w:t>
            </w:r>
          </w:p>
        </w:tc>
      </w:tr>
    </w:tbl>
    <w:p w:rsidR="009E45B6" w:rsidRPr="005256D1" w:rsidRDefault="00E17118" w:rsidP="00DC1C68">
      <w:pPr>
        <w:pStyle w:val="22"/>
        <w:spacing w:before="120"/>
        <w:ind w:left="708"/>
        <w:rPr>
          <w:lang w:val="ru-RU"/>
        </w:rPr>
      </w:pPr>
      <w:bookmarkStart w:id="10" w:name="_Toc235004218"/>
      <w:r w:rsidRPr="005256D1">
        <w:rPr>
          <w:lang w:val="ru-RU"/>
        </w:rPr>
        <w:t>1.6</w:t>
      </w:r>
      <w:r w:rsidR="008A1D70" w:rsidRPr="005256D1">
        <w:rPr>
          <w:lang w:val="ru-RU"/>
        </w:rPr>
        <w:t xml:space="preserve"> </w:t>
      </w:r>
      <w:r w:rsidR="009E45B6" w:rsidRPr="005256D1">
        <w:rPr>
          <w:lang w:val="ru-RU"/>
        </w:rPr>
        <w:t>Анализ экономических показателей</w:t>
      </w:r>
      <w:bookmarkEnd w:id="10"/>
      <w:r w:rsidR="009E45B6" w:rsidRPr="005256D1">
        <w:rPr>
          <w:lang w:val="ru-RU"/>
        </w:rPr>
        <w:t xml:space="preserve"> </w:t>
      </w:r>
      <w:r w:rsidR="005256D1">
        <w:rPr>
          <w:lang w:val="ru-RU"/>
        </w:rPr>
        <w:t>АО «Дальхимпром»</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В анализируемом периоде динамика выручки от реализации продукции была неоднозначной. В 2023 году выручка составила 38373 тыс. руб., в 2024 году снизилась до 34823 тыс. руб., что связано с сокращением объемов реализации продукции. Однако в 2025 году наблюдался рост выручки до 40761 тыс. руб., что превысило показатель 2023 года на 2388 тыс. руб., или на 6,2 %. Данная динамика свидетельствует о восстановлении объемов продаж и укреплении позиций предприятия на рынке</w:t>
      </w:r>
      <w:r w:rsidR="001F3E63" w:rsidRPr="00B8337F">
        <w:rPr>
          <w:color w:val="000000" w:themeColor="text1"/>
          <w:sz w:val="28"/>
          <w:szCs w:val="28"/>
          <w:lang w:eastAsia="ar-SA"/>
        </w:rPr>
        <w:t xml:space="preserve"> [</w:t>
      </w:r>
      <w:r w:rsidR="00722606" w:rsidRPr="00B8337F">
        <w:rPr>
          <w:color w:val="000000" w:themeColor="text1"/>
          <w:sz w:val="28"/>
          <w:szCs w:val="28"/>
          <w:lang w:eastAsia="ar-SA"/>
        </w:rPr>
        <w:t>6</w:t>
      </w:r>
      <w:r w:rsidR="001F3E63" w:rsidRPr="00B8337F">
        <w:rPr>
          <w:color w:val="000000" w:themeColor="text1"/>
          <w:sz w:val="28"/>
          <w:szCs w:val="28"/>
          <w:lang w:eastAsia="ar-SA"/>
        </w:rPr>
        <w:t>]</w:t>
      </w:r>
      <w:r w:rsidRPr="00B8337F">
        <w:rPr>
          <w:color w:val="000000" w:themeColor="text1"/>
          <w:sz w:val="28"/>
          <w:szCs w:val="28"/>
          <w:lang w:eastAsia="ar-SA"/>
        </w:rPr>
        <w:t>.</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 xml:space="preserve">Себестоимость продаж в течение рассматриваемого периода также изменялась. В 2023 году она составила 23710 тыс. руб., в 2024 году снизилась до </w:t>
      </w:r>
      <w:r w:rsidRPr="00B8337F">
        <w:rPr>
          <w:color w:val="000000" w:themeColor="text1"/>
          <w:sz w:val="28"/>
          <w:szCs w:val="28"/>
          <w:lang w:eastAsia="ar-SA"/>
        </w:rPr>
        <w:lastRenderedPageBreak/>
        <w:t>19 744 тыс. руб., а в 2025 году увеличилась до 22586 тыс. руб. Несмотря на увеличение себестоимости в 2025 году, показатель затрат на 1 рубль реализованной продукции последовательно снижался с 0,62 руб. в 2023 году до 0,57 руб. в 2024 году и 0,55 руб. в 2025 году. Это свидетельствует о повышении эффективности использования производственных ресурсов и снижении затрат на производство единицы реализованной продукции.</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Финансовые результаты основной деятельности предприятия в рассматриваемом периоде были нестабильными. В 2023 году прибыль от продаж составила 1389 тыс. руб., тогда как в 2024 и 2025 годах предприятие получило убыток от продаж в размере 2697 тыс. руб. и 157 тыс. руб. соответственно</w:t>
      </w:r>
      <w:r w:rsidR="002469FB" w:rsidRPr="00B8337F">
        <w:rPr>
          <w:color w:val="000000" w:themeColor="text1"/>
          <w:sz w:val="28"/>
          <w:szCs w:val="28"/>
          <w:lang w:eastAsia="ar-SA"/>
        </w:rPr>
        <w:t xml:space="preserve"> [</w:t>
      </w:r>
      <w:r w:rsidR="00722606" w:rsidRPr="00B8337F">
        <w:rPr>
          <w:color w:val="000000" w:themeColor="text1"/>
          <w:sz w:val="28"/>
          <w:szCs w:val="28"/>
          <w:lang w:eastAsia="ar-SA"/>
        </w:rPr>
        <w:t>7</w:t>
      </w:r>
      <w:r w:rsidR="002469FB" w:rsidRPr="00B8337F">
        <w:rPr>
          <w:color w:val="000000" w:themeColor="text1"/>
          <w:sz w:val="28"/>
          <w:szCs w:val="28"/>
          <w:lang w:eastAsia="ar-SA"/>
        </w:rPr>
        <w:t>]</w:t>
      </w:r>
      <w:r w:rsidRPr="00B8337F">
        <w:rPr>
          <w:color w:val="000000" w:themeColor="text1"/>
          <w:sz w:val="28"/>
          <w:szCs w:val="28"/>
          <w:lang w:eastAsia="ar-SA"/>
        </w:rPr>
        <w:t>. При этом в 2025 году размер убытка значительно сократился по сравнению с предыдущим годом, что свидетельствует о постепенном улучшении результатов основной деятельности.</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Чистая прибыль предприятия на протяжении всего анализируемого периода оставалась положительной. В 2023 году она составила 1 тыс. руб., в 2024 году увеличилась до 152 тыс. руб., а в 2025 году снизилась до 27 тыс. руб. Несмотря на снижение данного показателя по сравнению с предыдущим годом, предприятие завершило отчетный период с положительным финансовым результатом.</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Среднесписочная численность работников за анализируемый период сократилась с 26 человек в 2023 году до 15 человек в 2024-2025 гг. Одновременно наблюдался существенный рост производительности труда. Если в 2023 году на одного работника приходилось 1475,9 тыс. руб. выручки, то в 2025 году данный показатель увеличился до 2717,4 тыс. руб. Это свидетельствует о повышении эффективности использования</w:t>
      </w:r>
      <w:r w:rsidR="002469FB" w:rsidRPr="00B8337F">
        <w:rPr>
          <w:color w:val="000000" w:themeColor="text1"/>
          <w:sz w:val="28"/>
          <w:szCs w:val="28"/>
          <w:lang w:eastAsia="ar-SA"/>
        </w:rPr>
        <w:t xml:space="preserve"> трудовых ресурсов предприятия.</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 xml:space="preserve">Фонд оплаты труда ежегодно увеличивался и составил 7144 тыс. руб. в 2023 году, 7641 тыс. руб. в 2024 году и 9390 тыс. руб. в 2025 году. Соответственно увеличивался и среднемесячный уровень оплаты труда работников, который вырос с 3297,2 руб. в 2023 году до 7512 руб. в 2025 году. Рост оплаты труда свидетельствует о повышении материального </w:t>
      </w:r>
      <w:r w:rsidRPr="00B8337F">
        <w:rPr>
          <w:color w:val="000000" w:themeColor="text1"/>
          <w:sz w:val="28"/>
          <w:szCs w:val="28"/>
          <w:lang w:eastAsia="ar-SA"/>
        </w:rPr>
        <w:lastRenderedPageBreak/>
        <w:t>стимулирования работников и проведении предприятием социальной политики, направленной на сохранение квалифицированного персонала.</w:t>
      </w:r>
    </w:p>
    <w:p w:rsidR="00AA5FE3"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Среднегодовая стоимость основных производственных фондов значительно увеличилась за анализируемый период: с 4944,5 тыс. руб. в 2023 году до 19243,5 тыс. руб. в 2025 году. Это свидетельствует о расширении и обновлении производственной базы предприятия. Вместе с тем эффективность использования основных средств снизилась. Показатель фондоотдачи уменьшился с 7,76 руб. в 2023 году до 2,12 руб. в 2025 году, тогда как фондоемкость, наоборот, увеличилась с 0,129 руб. до 0,47 руб. Данные изменения указывают на то, что рост стоимости основных средств происходил более высокими темпами, чем рост объема реализованной продукции.</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Размер собственного капитала предприятия на протяжении всего анализируемого периода оставался неизменным и составлял 124 тыс. руб., что свидетельствует об отсутствии существенных изменений в структуре собственных источников финансирования.</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Анализ показателей рентабельности свидетельствует о снижении эффективности хозяйственной деятельности предприятия. В 2023 году рентабельность продаж составила 3,6%, что характеризовало прибыльность основной деятельности. Однако в 2024 году показатель снизился до -7,7%, а в 2025 году составил -0,38%, что связано с получением убытка от продаж. Несмотря на то что в 2025 году убыток значительно сократился по сравнению с предыдущим годом, показатель рентабельности продаж остался отрицательным, что свидетельствует о сохранении проблем в эффективности основной деятельности предприятия. Рентабельность активов изменялась незначительно и находилась в пределах от 0,21 до 0,30%, а рентабельность собственного капитала снизилась с 0,27% в 2023 году до 0,13% в 2025 году, что указывает на уменьшение эффективности использования собственного капитала.</w:t>
      </w:r>
    </w:p>
    <w:p w:rsidR="009E45B6" w:rsidRPr="00B8337F" w:rsidRDefault="009E45B6" w:rsidP="008A1D70">
      <w:pPr>
        <w:spacing w:line="360" w:lineRule="auto"/>
        <w:ind w:firstLine="709"/>
        <w:jc w:val="both"/>
        <w:rPr>
          <w:color w:val="000000" w:themeColor="text1"/>
          <w:sz w:val="28"/>
          <w:szCs w:val="28"/>
          <w:lang w:eastAsia="ar-SA"/>
        </w:rPr>
      </w:pPr>
      <w:r w:rsidRPr="00B8337F">
        <w:rPr>
          <w:color w:val="000000" w:themeColor="text1"/>
          <w:sz w:val="28"/>
          <w:szCs w:val="28"/>
          <w:lang w:eastAsia="ar-SA"/>
        </w:rPr>
        <w:t xml:space="preserve">По результатам проведенного анализа можно сделать вывод, что деятельность АО «Дальхимпром» в 2023-2025 гг. характеризуется неоднозначной динамикой основных экономических показателей. </w:t>
      </w:r>
      <w:r w:rsidRPr="00B8337F">
        <w:rPr>
          <w:color w:val="000000" w:themeColor="text1"/>
          <w:sz w:val="28"/>
          <w:szCs w:val="28"/>
          <w:lang w:eastAsia="ar-SA"/>
        </w:rPr>
        <w:lastRenderedPageBreak/>
        <w:t>Положительными тенденциями являются рост выручки от реализации продукции, повышение производительности труда, увеличение фонда оплаты труда, снижение затрат на один рубль реализованной продукции и обновление основных производственных фондов. Вместе с тем предприятие столкнулось с ухудшением финансовых результатов основной деятельности, что подтверждается получением убытка от продаж в 2024-2025 гг. и отрицательными значениями рентабельности продаж. Кроме того, снижение фондоотдачи и рентабельности собственного капитала свидетельствует о недостаточно эффективном использовании имеющихся ресурсов. Для повышения эффективности деятельности предприятию необходимо продолжить работу по оптимизации затрат, более рациональному использованию основных средств и повышению прибыльности основной деятельности.</w:t>
      </w:r>
    </w:p>
    <w:p w:rsidR="005256D1" w:rsidRDefault="005256D1">
      <w:pPr>
        <w:spacing w:after="160" w:line="259" w:lineRule="auto"/>
        <w:rPr>
          <w:rFonts w:ascii="Arial CYR" w:hAnsi="Arial CYR" w:cs="Arial"/>
          <w:bCs/>
          <w:color w:val="000000" w:themeColor="text1"/>
          <w:kern w:val="32"/>
          <w:sz w:val="30"/>
          <w:szCs w:val="30"/>
          <w:lang w:val="ru" w:eastAsia="ar-SA"/>
        </w:rPr>
      </w:pPr>
      <w:bookmarkStart w:id="11" w:name="_Toc235004219"/>
      <w:r>
        <w:rPr>
          <w:lang w:val="ru"/>
        </w:rPr>
        <w:br w:type="page"/>
      </w:r>
    </w:p>
    <w:p w:rsidR="00AA5FE3" w:rsidRPr="00E17118" w:rsidRDefault="00E17118" w:rsidP="00DC1C68">
      <w:pPr>
        <w:pStyle w:val="12"/>
        <w:ind w:left="708"/>
        <w:rPr>
          <w:lang w:val="ru"/>
        </w:rPr>
      </w:pPr>
      <w:r w:rsidRPr="00E17118">
        <w:rPr>
          <w:lang w:val="ru"/>
        </w:rPr>
        <w:lastRenderedPageBreak/>
        <w:t xml:space="preserve">2 </w:t>
      </w:r>
      <w:r w:rsidR="009E45B6" w:rsidRPr="00E17118">
        <w:rPr>
          <w:lang w:val="ru"/>
        </w:rPr>
        <w:t xml:space="preserve">Социально-экономический анализ отрасли </w:t>
      </w:r>
      <w:r w:rsidR="00D51C86" w:rsidRPr="00E17118">
        <w:rPr>
          <w:lang w:val="ru"/>
        </w:rPr>
        <w:t>АО «Дальхимпром»</w:t>
      </w:r>
      <w:bookmarkEnd w:id="11"/>
    </w:p>
    <w:p w:rsidR="00D51C86" w:rsidRPr="006B0A39" w:rsidRDefault="00E17118" w:rsidP="00DC1C68">
      <w:pPr>
        <w:pStyle w:val="22"/>
        <w:ind w:left="708"/>
        <w:rPr>
          <w:lang w:val="ru-RU"/>
        </w:rPr>
      </w:pPr>
      <w:bookmarkStart w:id="12" w:name="_Toc235004220"/>
      <w:r w:rsidRPr="006B0A39">
        <w:rPr>
          <w:lang w:val="ru-RU"/>
        </w:rPr>
        <w:t xml:space="preserve">2.1 </w:t>
      </w:r>
      <w:r w:rsidR="00D51C86" w:rsidRPr="006B0A39">
        <w:rPr>
          <w:lang w:val="ru-RU"/>
        </w:rPr>
        <w:t>Характеристика отрасли производства бытовой химии в Российской Федерации</w:t>
      </w:r>
      <w:bookmarkEnd w:id="12"/>
    </w:p>
    <w:p w:rsidR="00D51C86" w:rsidRPr="00B8337F" w:rsidRDefault="00D51C86" w:rsidP="00E17118">
      <w:pPr>
        <w:pStyle w:val="a3"/>
        <w:spacing w:line="360" w:lineRule="auto"/>
        <w:ind w:left="0" w:right="0" w:firstLine="709"/>
        <w:rPr>
          <w:color w:val="000000" w:themeColor="text1"/>
          <w:sz w:val="28"/>
          <w:szCs w:val="28"/>
          <w:lang w:val="ru"/>
        </w:rPr>
      </w:pPr>
      <w:r w:rsidRPr="00B8337F">
        <w:rPr>
          <w:color w:val="000000" w:themeColor="text1"/>
          <w:sz w:val="28"/>
          <w:szCs w:val="28"/>
          <w:lang w:val="ru"/>
        </w:rPr>
        <w:t>Производство бытовой химии является одной из важных отраслей химической промышленности Российской Федерации. Отрасль обеспечивает внутренний рынок широким ассортиментом продукции, предназначенной для поддержания санитарно-гигиенических условий, ухода за домом, одеждой и различными поверхностями. В состав отрасли входят предприятия, выпускающие синтетические моющие средства, чистящие и дезинфицирующие средства, средства для мытья посуды, ухода за мебелью, стеклом, сантехникой, а также другую продукцию бытового назначения. Развитие данной отрасли способствует обеспечению населения товарами первой необходимости, созданию рабочих мест, развитию смежных отраслей промышленности и увеличению налоговых поступлений в бюджеты различных уровней</w:t>
      </w:r>
      <w:r w:rsidR="00020E11" w:rsidRPr="00B8337F">
        <w:rPr>
          <w:color w:val="000000" w:themeColor="text1"/>
          <w:sz w:val="28"/>
          <w:szCs w:val="28"/>
          <w:lang w:val="ru"/>
        </w:rPr>
        <w:t xml:space="preserve"> </w:t>
      </w:r>
      <w:r w:rsidR="00020E11" w:rsidRPr="00B8337F">
        <w:rPr>
          <w:color w:val="000000" w:themeColor="text1"/>
          <w:sz w:val="28"/>
          <w:szCs w:val="28"/>
        </w:rPr>
        <w:t>[8]</w:t>
      </w:r>
      <w:r w:rsidRPr="00B8337F">
        <w:rPr>
          <w:color w:val="000000" w:themeColor="text1"/>
          <w:sz w:val="28"/>
          <w:szCs w:val="28"/>
          <w:lang w:val="ru"/>
        </w:rPr>
        <w:t>.</w:t>
      </w:r>
    </w:p>
    <w:p w:rsidR="00D51C86" w:rsidRPr="00B8337F" w:rsidRDefault="00D51C86" w:rsidP="00E17118">
      <w:pPr>
        <w:pStyle w:val="a3"/>
        <w:spacing w:line="360" w:lineRule="auto"/>
        <w:ind w:left="0" w:right="0" w:firstLine="709"/>
        <w:rPr>
          <w:color w:val="000000" w:themeColor="text1"/>
          <w:sz w:val="28"/>
          <w:szCs w:val="28"/>
          <w:lang w:val="ru"/>
        </w:rPr>
      </w:pPr>
      <w:r w:rsidRPr="00B8337F">
        <w:rPr>
          <w:color w:val="000000" w:themeColor="text1"/>
          <w:sz w:val="28"/>
          <w:szCs w:val="28"/>
          <w:lang w:val="ru"/>
        </w:rPr>
        <w:t>Рынок бытовой химии в Российской Федерации характеризуется высокой конкуренцией и устойчивым потребительским спросом. Несмотря на экономические колебания, продукция бытовой химии относится к товарам повседневного спроса, что обеспечивает относительную стабильность объемов производства и реализации. В последние годы наблюдается увеличение доли отечественных производителей, расширение ассортимента выпускаемой продукции, а также рост объемов производства средств для профессиональной уборки и дезинфекции. Существенное развитие получили собственные торговые марки крупных торговых сетей, производство которых осуществляется российскими предприятиями, включая АО «Дальхимпром». Одновременно возрастает роль электронной коммерции и маркетплейсов как каналов реализации продукции бытовой химии</w:t>
      </w:r>
      <w:r w:rsidR="00020E11" w:rsidRPr="00B8337F">
        <w:rPr>
          <w:color w:val="000000" w:themeColor="text1"/>
          <w:sz w:val="28"/>
          <w:szCs w:val="28"/>
        </w:rPr>
        <w:t xml:space="preserve"> [9]</w:t>
      </w:r>
      <w:r w:rsidRPr="00B8337F">
        <w:rPr>
          <w:color w:val="000000" w:themeColor="text1"/>
          <w:sz w:val="28"/>
          <w:szCs w:val="28"/>
          <w:lang w:val="ru"/>
        </w:rPr>
        <w:t>.</w:t>
      </w:r>
    </w:p>
    <w:p w:rsidR="00D51C86" w:rsidRPr="00B8337F" w:rsidRDefault="00D51C86" w:rsidP="00E17118">
      <w:pPr>
        <w:pStyle w:val="a3"/>
        <w:spacing w:line="360" w:lineRule="auto"/>
        <w:ind w:left="0" w:right="0" w:firstLine="709"/>
        <w:rPr>
          <w:color w:val="000000" w:themeColor="text1"/>
          <w:sz w:val="28"/>
          <w:szCs w:val="28"/>
          <w:lang w:val="ru"/>
        </w:rPr>
      </w:pPr>
      <w:r w:rsidRPr="00B8337F">
        <w:rPr>
          <w:color w:val="000000" w:themeColor="text1"/>
          <w:sz w:val="28"/>
          <w:szCs w:val="28"/>
          <w:lang w:val="ru"/>
        </w:rPr>
        <w:t xml:space="preserve">Одной из ключевых тенденций современного развития отрасли является импортозамещение. Российские производители активно осваивают выпуск продукции, ранее поставлявшейся иностранными компаниями, разрабатывают </w:t>
      </w:r>
      <w:r w:rsidRPr="00B8337F">
        <w:rPr>
          <w:color w:val="000000" w:themeColor="text1"/>
          <w:sz w:val="28"/>
          <w:szCs w:val="28"/>
          <w:lang w:val="ru"/>
        </w:rPr>
        <w:lastRenderedPageBreak/>
        <w:t>собственные рецептуры, увеличивают производственные мощности и расширяют ассортимент выпускаемой продукции. Государственная поддержка отечественной промышленности способствует модернизации предприятий, внедрению современных технологий и повышению конкурентоспособности российской продукции</w:t>
      </w:r>
      <w:r w:rsidR="0061222A" w:rsidRPr="00B8337F">
        <w:rPr>
          <w:color w:val="000000" w:themeColor="text1"/>
          <w:sz w:val="28"/>
          <w:szCs w:val="28"/>
          <w:lang w:val="ru"/>
        </w:rPr>
        <w:t xml:space="preserve"> </w:t>
      </w:r>
      <w:r w:rsidR="0061222A" w:rsidRPr="00B8337F">
        <w:rPr>
          <w:color w:val="000000" w:themeColor="text1"/>
          <w:sz w:val="28"/>
          <w:szCs w:val="28"/>
        </w:rPr>
        <w:t>[10]</w:t>
      </w:r>
      <w:r w:rsidRPr="00B8337F">
        <w:rPr>
          <w:color w:val="000000" w:themeColor="text1"/>
          <w:sz w:val="28"/>
          <w:szCs w:val="28"/>
          <w:lang w:val="ru"/>
        </w:rPr>
        <w:t>.</w:t>
      </w:r>
    </w:p>
    <w:p w:rsidR="00D51C86" w:rsidRPr="00B8337F" w:rsidRDefault="00D51C86" w:rsidP="00E17118">
      <w:pPr>
        <w:pStyle w:val="a3"/>
        <w:spacing w:line="360" w:lineRule="auto"/>
        <w:ind w:left="0" w:right="0" w:firstLine="709"/>
        <w:rPr>
          <w:color w:val="000000" w:themeColor="text1"/>
          <w:sz w:val="28"/>
          <w:szCs w:val="28"/>
          <w:lang w:val="ru"/>
        </w:rPr>
      </w:pPr>
      <w:r w:rsidRPr="00B8337F">
        <w:rPr>
          <w:color w:val="000000" w:themeColor="text1"/>
          <w:sz w:val="28"/>
          <w:szCs w:val="28"/>
          <w:lang w:val="ru"/>
        </w:rPr>
        <w:t>Не менее важным направлением развития отрасли является экологизация производства. Современные предприятия стремятся использовать экологически безопасное сырье, биоразлагаемые поверхностно-активные вещества, перерабатываемую упаковку и технологии, позволяющие снизить негативное воздействие на окружающую среду. Повышение экологической ответственности производителей обусловлено как ужесточением требований природоохранного законодательства, так и ростом потребительского спроса на экологически безопасную продукцию</w:t>
      </w:r>
      <w:r w:rsidR="0061222A" w:rsidRPr="00B8337F">
        <w:rPr>
          <w:color w:val="000000" w:themeColor="text1"/>
          <w:sz w:val="28"/>
          <w:szCs w:val="28"/>
        </w:rPr>
        <w:t xml:space="preserve"> [11]</w:t>
      </w:r>
      <w:r w:rsidRPr="00B8337F">
        <w:rPr>
          <w:color w:val="000000" w:themeColor="text1"/>
          <w:sz w:val="28"/>
          <w:szCs w:val="28"/>
          <w:lang w:val="ru"/>
        </w:rPr>
        <w:t>.</w:t>
      </w:r>
    </w:p>
    <w:p w:rsidR="00D51C86" w:rsidRPr="00B8337F" w:rsidRDefault="00D51C86" w:rsidP="00E17118">
      <w:pPr>
        <w:pStyle w:val="a3"/>
        <w:spacing w:line="360" w:lineRule="auto"/>
        <w:ind w:left="0" w:right="0" w:firstLine="709"/>
        <w:rPr>
          <w:color w:val="000000" w:themeColor="text1"/>
          <w:sz w:val="28"/>
          <w:szCs w:val="28"/>
          <w:lang w:val="ru"/>
        </w:rPr>
      </w:pPr>
      <w:r w:rsidRPr="00B8337F">
        <w:rPr>
          <w:color w:val="000000" w:themeColor="text1"/>
          <w:sz w:val="28"/>
          <w:szCs w:val="28"/>
          <w:lang w:val="ru"/>
        </w:rPr>
        <w:t>АО «Дальхимпром» осуществляет деятельность в условиях высокой конкуренции на рынке бытовой химии и адаптирует свою деятельность к современным тенденциям развития отрасли. Предприятие расширяет ассортимент выпускаемой продукции, осуществляет производство товаров под собственными торговыми марками, сотрудничает с федеральными и региональными торговыми сетями, а также развивает производство продукции для профессионального использования. Благодаря модернизации производства и ориентации на потребности внутреннего рынка предприятие сохраняет конкурентоспособность и принимает активное участие в процессах импортозамещения в химической промышленности Российской Федерации</w:t>
      </w:r>
      <w:r w:rsidR="0061222A" w:rsidRPr="00B8337F">
        <w:rPr>
          <w:color w:val="000000" w:themeColor="text1"/>
          <w:sz w:val="28"/>
          <w:szCs w:val="28"/>
        </w:rPr>
        <w:t xml:space="preserve"> [12]</w:t>
      </w:r>
      <w:r w:rsidRPr="00B8337F">
        <w:rPr>
          <w:color w:val="000000" w:themeColor="text1"/>
          <w:sz w:val="28"/>
          <w:szCs w:val="28"/>
          <w:lang w:val="ru"/>
        </w:rPr>
        <w:t>.</w:t>
      </w:r>
    </w:p>
    <w:p w:rsidR="00D51C86" w:rsidRPr="006B0A39" w:rsidRDefault="00E17118" w:rsidP="00DC1C68">
      <w:pPr>
        <w:pStyle w:val="22"/>
        <w:ind w:left="708"/>
        <w:rPr>
          <w:lang w:val="ru-RU"/>
        </w:rPr>
      </w:pPr>
      <w:bookmarkStart w:id="13" w:name="_Toc235004221"/>
      <w:r w:rsidRPr="006B0A39">
        <w:rPr>
          <w:lang w:val="ru-RU"/>
        </w:rPr>
        <w:t xml:space="preserve">2.2 </w:t>
      </w:r>
      <w:r w:rsidR="00D51C86" w:rsidRPr="006B0A39">
        <w:rPr>
          <w:lang w:val="ru-RU"/>
        </w:rPr>
        <w:t>Конкурентная среда и рыночная структура отрасли производства бытовой химии</w:t>
      </w:r>
      <w:bookmarkEnd w:id="13"/>
    </w:p>
    <w:p w:rsidR="00D51C86" w:rsidRPr="00B8337F" w:rsidRDefault="007D442C" w:rsidP="00E17118">
      <w:pPr>
        <w:pStyle w:val="a3"/>
        <w:spacing w:line="360" w:lineRule="auto"/>
        <w:ind w:left="0" w:right="0" w:firstLine="709"/>
        <w:rPr>
          <w:color w:val="000000" w:themeColor="text1"/>
          <w:sz w:val="28"/>
          <w:szCs w:val="28"/>
          <w:lang w:val="ru" w:eastAsia="ar-SA"/>
        </w:rPr>
      </w:pPr>
      <w:r w:rsidRPr="007D442C">
        <w:rPr>
          <w:color w:val="000000" w:themeColor="text1"/>
          <w:sz w:val="28"/>
          <w:szCs w:val="28"/>
          <w:lang w:val="ru" w:eastAsia="ar-SA"/>
        </w:rPr>
        <w:t>Вид конку</w:t>
      </w:r>
      <w:r>
        <w:rPr>
          <w:color w:val="000000" w:themeColor="text1"/>
          <w:sz w:val="28"/>
          <w:szCs w:val="28"/>
          <w:lang w:val="ru" w:eastAsia="ar-SA"/>
        </w:rPr>
        <w:t xml:space="preserve">ренции на рынке бытовой химии - </w:t>
      </w:r>
      <w:r w:rsidRPr="007D442C">
        <w:rPr>
          <w:color w:val="000000" w:themeColor="text1"/>
          <w:sz w:val="28"/>
          <w:szCs w:val="28"/>
          <w:lang w:val="ru" w:eastAsia="ar-SA"/>
        </w:rPr>
        <w:t>монополистическая конкуренция, характеризующаяся большим количеством производителей, дифференциацией продукции и высокой конкурентной борьбой за потребителя.</w:t>
      </w:r>
      <w:r>
        <w:rPr>
          <w:color w:val="000000" w:themeColor="text1"/>
          <w:sz w:val="28"/>
          <w:szCs w:val="28"/>
          <w:lang w:val="ru" w:eastAsia="ar-SA"/>
        </w:rPr>
        <w:t xml:space="preserve"> </w:t>
      </w:r>
      <w:r w:rsidR="00D51C86" w:rsidRPr="00B8337F">
        <w:rPr>
          <w:color w:val="000000" w:themeColor="text1"/>
          <w:sz w:val="28"/>
          <w:szCs w:val="28"/>
          <w:lang w:val="ru" w:eastAsia="ar-SA"/>
        </w:rPr>
        <w:t xml:space="preserve">Рынок бытовой химии Российской Федерации характеризуется высоким уровнем конкуренции и относится к рынкам с умеренной концентрацией. На нем </w:t>
      </w:r>
      <w:r w:rsidR="00D51C86" w:rsidRPr="00B8337F">
        <w:rPr>
          <w:color w:val="000000" w:themeColor="text1"/>
          <w:sz w:val="28"/>
          <w:szCs w:val="28"/>
          <w:lang w:val="ru" w:eastAsia="ar-SA"/>
        </w:rPr>
        <w:lastRenderedPageBreak/>
        <w:t>представлены крупные федеральные производители, региональные предприятия, а также продукция иностранных компаний, продолжающих осуществлять поставки через альтернативные каналы. После ухода части зарубежных брендов в 2022–2023 гг. структура рынка изменилась: увеличилась доля российских производителей, которые смогли занять освободившиеся рыночные ниши и расширить ассортимент выпускаемой продукции. При этом рынок сохраняет высокую конкурентность благодаря большому количеству производителей и широкому ассортименту товаров</w:t>
      </w:r>
      <w:r w:rsidR="00B61E45" w:rsidRPr="00B8337F">
        <w:rPr>
          <w:color w:val="000000" w:themeColor="text1"/>
          <w:sz w:val="28"/>
          <w:szCs w:val="28"/>
          <w:lang w:val="ru" w:eastAsia="ar-SA"/>
        </w:rPr>
        <w:t xml:space="preserve"> </w:t>
      </w:r>
      <w:r w:rsidR="00B61E45" w:rsidRPr="00B8337F">
        <w:rPr>
          <w:color w:val="000000" w:themeColor="text1"/>
          <w:sz w:val="28"/>
          <w:szCs w:val="28"/>
          <w:lang w:eastAsia="ar-SA"/>
        </w:rPr>
        <w:t>[13]</w:t>
      </w:r>
      <w:r w:rsidR="00D51C86" w:rsidRPr="00B8337F">
        <w:rPr>
          <w:color w:val="000000" w:themeColor="text1"/>
          <w:sz w:val="28"/>
          <w:szCs w:val="28"/>
          <w:lang w:val="ru" w:eastAsia="ar-SA"/>
        </w:rPr>
        <w:t>.</w:t>
      </w:r>
    </w:p>
    <w:p w:rsidR="00D51C86" w:rsidRPr="00B8337F" w:rsidRDefault="00D51C86"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Конкуренция в отрасли осуществляется по нескольким основным направлениям: цене продукции, качеству, безопасности используемых компонентов, узнаваемости бренда, широте ассортимента, доступности продукции в торговых сетях и на маркетплейсах, а также по уровню сервисного обслуживания корпоративных клиентов. Существенным конкурентным преимуществом предприятий становятся современные производственные технологии, наличие собственных научно-исследовательских разработок, выпуск продукции под собственными торговыми марками и способность оперативно адаптироваться к изменениям потребительского спроса</w:t>
      </w:r>
      <w:r w:rsidR="00B61E45" w:rsidRPr="00B8337F">
        <w:rPr>
          <w:color w:val="000000" w:themeColor="text1"/>
          <w:sz w:val="28"/>
          <w:szCs w:val="28"/>
          <w:lang w:eastAsia="ar-SA"/>
        </w:rPr>
        <w:t xml:space="preserve"> [14]</w:t>
      </w:r>
      <w:r w:rsidRPr="00B8337F">
        <w:rPr>
          <w:color w:val="000000" w:themeColor="text1"/>
          <w:sz w:val="28"/>
          <w:szCs w:val="28"/>
          <w:lang w:val="ru" w:eastAsia="ar-SA"/>
        </w:rPr>
        <w:t>.</w:t>
      </w:r>
    </w:p>
    <w:p w:rsidR="00D51C86" w:rsidRPr="00B8337F" w:rsidRDefault="00D51C86"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К числу крупнейших отечественных производителей бытовой химии относятся АО «Нэфис Косметикс», ООО «Новые химические технологии», АО «Ступинский химический завод», ООО «Бионикс», а также ряд других предприятий, выпускающих широкий ассортимент моющих и чистящих средств. Эти компании обладают современными производственными мощностями, развитой системой логистики и широкой сетью дистрибуции по всей территории Российской Федерации</w:t>
      </w:r>
      <w:r w:rsidR="00B61E45" w:rsidRPr="00B8337F">
        <w:rPr>
          <w:color w:val="000000" w:themeColor="text1"/>
          <w:sz w:val="28"/>
          <w:szCs w:val="28"/>
          <w:lang w:eastAsia="ar-SA"/>
        </w:rPr>
        <w:t xml:space="preserve"> [15]</w:t>
      </w:r>
      <w:r w:rsidRPr="00B8337F">
        <w:rPr>
          <w:color w:val="000000" w:themeColor="text1"/>
          <w:sz w:val="28"/>
          <w:szCs w:val="28"/>
          <w:lang w:val="ru" w:eastAsia="ar-SA"/>
        </w:rPr>
        <w:t>.</w:t>
      </w:r>
    </w:p>
    <w:p w:rsidR="00D51C86" w:rsidRPr="00B8337F" w:rsidRDefault="00D51C86"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 xml:space="preserve">Особенности конкурентной среды в Приморском крае определяются географическим положением региона и его близостью к странам Азиатско-Тихоокеанского региона. Помимо продукции российских производителей, на региональном рынке широко представлены товары, импортируемые из Китая, Республики Корея и Японии. Такая ситуация усиливает конкурентную борьбу, </w:t>
      </w:r>
      <w:r w:rsidRPr="00B8337F">
        <w:rPr>
          <w:color w:val="000000" w:themeColor="text1"/>
          <w:sz w:val="28"/>
          <w:szCs w:val="28"/>
          <w:lang w:val="ru" w:eastAsia="ar-SA"/>
        </w:rPr>
        <w:lastRenderedPageBreak/>
        <w:t>поскольку потребителям доступен широкий выбор продукции различных ценовых категорий и потребительских свойств</w:t>
      </w:r>
      <w:r w:rsidR="00B61E45" w:rsidRPr="00B8337F">
        <w:rPr>
          <w:color w:val="000000" w:themeColor="text1"/>
          <w:sz w:val="28"/>
          <w:szCs w:val="28"/>
          <w:lang w:eastAsia="ar-SA"/>
        </w:rPr>
        <w:t xml:space="preserve"> [16]</w:t>
      </w:r>
      <w:r w:rsidRPr="00B8337F">
        <w:rPr>
          <w:color w:val="000000" w:themeColor="text1"/>
          <w:sz w:val="28"/>
          <w:szCs w:val="28"/>
          <w:lang w:val="ru" w:eastAsia="ar-SA"/>
        </w:rPr>
        <w:t>.</w:t>
      </w:r>
    </w:p>
    <w:p w:rsidR="00D51C86" w:rsidRPr="00B8337F" w:rsidRDefault="00D51C86"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В Приморском крае АО «Дальхимпром» является одним из крупнейших региональных производителей бытовой химии. Конкурентными преимуществами предприятия являются многолетний опыт работы, наличие собственного производства, использование отечественного сырья, возможность выпуска продукции под собственными торговыми марками заказчиков, а также близость к потребителям Дальневосточного федерального округа. Территориальное расположение предприятия позволяет снизить транспортные расходы при поставках продукции в регионы Дальнего Востока по сравнению с производителями европейской части России</w:t>
      </w:r>
      <w:r w:rsidR="000C52B5" w:rsidRPr="00B8337F">
        <w:rPr>
          <w:color w:val="000000" w:themeColor="text1"/>
          <w:sz w:val="28"/>
          <w:szCs w:val="28"/>
          <w:lang w:eastAsia="ar-SA"/>
        </w:rPr>
        <w:t xml:space="preserve"> [17]</w:t>
      </w:r>
      <w:r w:rsidRPr="00B8337F">
        <w:rPr>
          <w:color w:val="000000" w:themeColor="text1"/>
          <w:sz w:val="28"/>
          <w:szCs w:val="28"/>
          <w:lang w:val="ru" w:eastAsia="ar-SA"/>
        </w:rPr>
        <w:t>.</w:t>
      </w:r>
    </w:p>
    <w:p w:rsidR="00D51C86" w:rsidRPr="00B8337F" w:rsidRDefault="00D51C86"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Вместе с тем предприятие испытывает конкурентное давление как со стороны крупных федеральных производителей, обладающих значительными финансовыми и маркетинговыми ресурсами, так и со стороны импортной продукции азиатских производителей, представленной в регионе. В этих условиях важными направлениями повышения конкурентоспособности АО «Дальхимпром» являются расширение ассортимента выпускаемой продукции, повышение ее качества, внедрение современных технологий производства, развитие сотрудничества с торговыми сетями и маркетплейсами, а также продвижение собственной продукции на региональном и федеральном рынках.</w:t>
      </w:r>
    </w:p>
    <w:p w:rsidR="00D51C86" w:rsidRPr="001E2E64" w:rsidRDefault="00E17118" w:rsidP="00DC1C68">
      <w:pPr>
        <w:pStyle w:val="22"/>
        <w:ind w:left="708"/>
        <w:rPr>
          <w:lang w:val="ru-RU"/>
        </w:rPr>
      </w:pPr>
      <w:bookmarkStart w:id="14" w:name="_Toc235004222"/>
      <w:r w:rsidRPr="001E2E64">
        <w:rPr>
          <w:lang w:val="ru-RU"/>
        </w:rPr>
        <w:t xml:space="preserve">2.3 </w:t>
      </w:r>
      <w:r w:rsidR="00D51C86" w:rsidRPr="001E2E64">
        <w:rPr>
          <w:lang w:val="ru-RU"/>
        </w:rPr>
        <w:t>Положение и основные показатели деятельности АО «Дальхимпром» в отрасли</w:t>
      </w:r>
      <w:bookmarkEnd w:id="14"/>
    </w:p>
    <w:p w:rsidR="00D51C86" w:rsidRPr="00B8337F" w:rsidRDefault="00D51C86" w:rsidP="00B9175F">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АО «Дальхимпром» является одним из ведущих производителей бытовой химии на территории Дальневосточного федерального округа. Предприятие специализируется на выпуске моющих и чистящих средств, продукции для профессиональной уборки, а также товаров под собс</w:t>
      </w:r>
      <w:r w:rsidR="007B0C48" w:rsidRPr="00B8337F">
        <w:rPr>
          <w:color w:val="000000" w:themeColor="text1"/>
          <w:sz w:val="28"/>
          <w:szCs w:val="28"/>
          <w:lang w:val="ru" w:eastAsia="ar-SA"/>
        </w:rPr>
        <w:t>твенными торговыми марками</w:t>
      </w:r>
      <w:r w:rsidRPr="00B8337F">
        <w:rPr>
          <w:color w:val="000000" w:themeColor="text1"/>
          <w:sz w:val="28"/>
          <w:szCs w:val="28"/>
          <w:lang w:val="ru" w:eastAsia="ar-SA"/>
        </w:rPr>
        <w:t>. Благодаря многолетнему опыту работы, наличию собственной производственной базы и устойчивым связям с торговыми организациями предприятие занимает стабильное положение на региональном рынке бытовой химии</w:t>
      </w:r>
      <w:r w:rsidR="000C52B5" w:rsidRPr="00B8337F">
        <w:rPr>
          <w:color w:val="000000" w:themeColor="text1"/>
          <w:sz w:val="28"/>
          <w:szCs w:val="28"/>
          <w:lang w:eastAsia="ar-SA"/>
        </w:rPr>
        <w:t xml:space="preserve"> [18]</w:t>
      </w:r>
      <w:r w:rsidRPr="00B8337F">
        <w:rPr>
          <w:color w:val="000000" w:themeColor="text1"/>
          <w:sz w:val="28"/>
          <w:szCs w:val="28"/>
          <w:lang w:val="ru" w:eastAsia="ar-SA"/>
        </w:rPr>
        <w:t>.</w:t>
      </w:r>
    </w:p>
    <w:p w:rsidR="00D51C86" w:rsidRPr="00B8337F" w:rsidRDefault="00D51C86" w:rsidP="00B9175F">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lastRenderedPageBreak/>
        <w:t>По масштабам деятельности АО «Дальхимпром» относится к предприятиям среднего бизнеса. Основным рынком сбыта продукции являются регионы Дальнего Востока, однако предприятие также осуществляет поставки продукции в другие субъекты Российской Федерации. Конкурентными преимуществами общества являются территориальная близость к потребителям Дальневосточного федерального округа, гибкость производства, возможность выпуска продукции по индивидуальным заказам и использование современных технологий изготовления бытовой химии</w:t>
      </w:r>
      <w:r w:rsidR="000C52B5" w:rsidRPr="00B8337F">
        <w:rPr>
          <w:color w:val="000000" w:themeColor="text1"/>
          <w:sz w:val="28"/>
          <w:szCs w:val="28"/>
          <w:lang w:eastAsia="ar-SA"/>
        </w:rPr>
        <w:t xml:space="preserve"> [19]</w:t>
      </w:r>
      <w:r w:rsidRPr="00B8337F">
        <w:rPr>
          <w:color w:val="000000" w:themeColor="text1"/>
          <w:sz w:val="28"/>
          <w:szCs w:val="28"/>
          <w:lang w:val="ru" w:eastAsia="ar-SA"/>
        </w:rPr>
        <w:t>.</w:t>
      </w:r>
    </w:p>
    <w:p w:rsidR="00D51C86" w:rsidRPr="00B8337F" w:rsidRDefault="00D51C86" w:rsidP="00B9175F">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Анализ финансово-экономических показателей свидетельствует о том, что деятельность предприятия в 2023–2025 гг. характеризовалась неоднозначной динамикой. Выручка от реализации продукции в 2023 году составила 38 373 тыс. руб., в 2024 году снизилась до 34 823 тыс. руб., однако в 2025 году увеличилась до 40 761 тыс. руб., что является максимальным значением за рассматриваемый период. Рост выручки в 2025 году свидетельствует о восстановлении объемов реализации продукции и сохранении спроса на продукцию предприятия</w:t>
      </w:r>
      <w:r w:rsidR="000C52B5" w:rsidRPr="00B8337F">
        <w:rPr>
          <w:color w:val="000000" w:themeColor="text1"/>
          <w:sz w:val="28"/>
          <w:szCs w:val="28"/>
          <w:lang w:eastAsia="ar-SA"/>
        </w:rPr>
        <w:t xml:space="preserve"> [20]</w:t>
      </w:r>
      <w:r w:rsidRPr="00B8337F">
        <w:rPr>
          <w:color w:val="000000" w:themeColor="text1"/>
          <w:sz w:val="28"/>
          <w:szCs w:val="28"/>
          <w:lang w:val="ru" w:eastAsia="ar-SA"/>
        </w:rPr>
        <w:t>.</w:t>
      </w:r>
    </w:p>
    <w:p w:rsidR="007B0C48" w:rsidRPr="00B8337F" w:rsidRDefault="00D51C86" w:rsidP="00B9175F">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Таким образом, результаты анализа свидетельствуют о том, что АО «Дальхимпром» сохраняет устойчивое положение на региональном рынке бытовой химии. Предприятие успешно адаптируется к изменениям внешней среды, наращивает объемы реализации продукции и повышает эффективность использования трудовых</w:t>
      </w:r>
      <w:r w:rsidR="007B0C48" w:rsidRPr="00B8337F">
        <w:rPr>
          <w:color w:val="000000" w:themeColor="text1"/>
          <w:sz w:val="28"/>
          <w:szCs w:val="28"/>
          <w:lang w:val="ru" w:eastAsia="ar-SA"/>
        </w:rPr>
        <w:t xml:space="preserve"> ресурсов. Вместе с тем наличие убытка от продаж и снижение отдельных показателей рентабельности указывают на необходимость дальнейшего совершенствования управления затратами и повышения эффективности основной деятельности.</w:t>
      </w:r>
    </w:p>
    <w:p w:rsidR="007B0C48" w:rsidRPr="006B0A39" w:rsidRDefault="00E17118" w:rsidP="00DC1C68">
      <w:pPr>
        <w:pStyle w:val="22"/>
        <w:ind w:left="708"/>
        <w:rPr>
          <w:lang w:val="ru-RU"/>
        </w:rPr>
      </w:pPr>
      <w:bookmarkStart w:id="15" w:name="_Toc235004223"/>
      <w:r w:rsidRPr="006B0A39">
        <w:rPr>
          <w:lang w:val="ru-RU"/>
        </w:rPr>
        <w:t xml:space="preserve">2.4 </w:t>
      </w:r>
      <w:r w:rsidR="007B0C48" w:rsidRPr="006B0A39">
        <w:rPr>
          <w:lang w:val="ru-RU"/>
        </w:rPr>
        <w:t>Выводы по разделу</w:t>
      </w:r>
      <w:bookmarkEnd w:id="15"/>
    </w:p>
    <w:p w:rsidR="00E17118" w:rsidRDefault="007B0C48"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 xml:space="preserve">Проведенный социально-экономический анализ отрасли производства бытовой химии позволяет сделать вывод, что данная отрасль является важной частью химической промышленности Российской Федерации и играет значительную роль в обеспечении населения товарами повседневного спроса. В современных условиях развитие отрасли осуществляется под влиянием </w:t>
      </w:r>
      <w:r w:rsidRPr="00B8337F">
        <w:rPr>
          <w:color w:val="000000" w:themeColor="text1"/>
          <w:sz w:val="28"/>
          <w:szCs w:val="28"/>
          <w:lang w:val="ru" w:eastAsia="ar-SA"/>
        </w:rPr>
        <w:lastRenderedPageBreak/>
        <w:t>процессов импортозамещения, цифровизации торговли, экологизации производства и изменения структуры потребительского спроса.</w:t>
      </w:r>
    </w:p>
    <w:p w:rsidR="007B0C48" w:rsidRPr="00B8337F" w:rsidRDefault="007B0C48"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АО «Дальхимпром» занимает устойчивое положение на рынке бытовой химии Дальневосточного федерального округа и является одним из ведущих региональных производителей данной продукции. Основными конкурентными преимуществами предприятия являются собственная производственная база, широкий ассортимент продукции, возможность выпуска товаров под собственными торговыми марками заказчиков, а также выгодное географическое положение, обеспечивающее эффективное снабжение потребителей Дальнего Востока.</w:t>
      </w:r>
    </w:p>
    <w:p w:rsidR="009E45B6" w:rsidRPr="00B8337F" w:rsidRDefault="007B0C48"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В целом результаты проведенного анализа позволяют сделать вывод о том, что АО «Дальхимпром» обладает достаточным производственным потенциалом и устойчивыми конкурентными преимуществами для дальнейшего развития в условиях современного рынка бытовой химии. Реализация мероприятий по модернизации производства, расширению ассортимента продукции и повышению эффективности хозяйственной деятельности позволит предприятию укрепить свои позиции на региональном и российском рынках.</w:t>
      </w:r>
    </w:p>
    <w:p w:rsidR="007B0C48" w:rsidRPr="00B8337F" w:rsidRDefault="007B0C48" w:rsidP="007B0C48">
      <w:pPr>
        <w:spacing w:after="160" w:line="259" w:lineRule="auto"/>
        <w:rPr>
          <w:color w:val="000000" w:themeColor="text1"/>
          <w:sz w:val="28"/>
          <w:szCs w:val="28"/>
          <w:lang w:val="ru" w:eastAsia="ar-SA"/>
        </w:rPr>
      </w:pPr>
      <w:r w:rsidRPr="00B8337F">
        <w:rPr>
          <w:color w:val="000000" w:themeColor="text1"/>
          <w:sz w:val="28"/>
          <w:szCs w:val="28"/>
          <w:lang w:val="ru" w:eastAsia="ar-SA"/>
        </w:rPr>
        <w:br w:type="page"/>
      </w:r>
    </w:p>
    <w:p w:rsidR="007B0C48" w:rsidRPr="00E17118" w:rsidRDefault="007B0C48" w:rsidP="00B9175F">
      <w:pPr>
        <w:pStyle w:val="12"/>
        <w:jc w:val="center"/>
        <w:rPr>
          <w:lang w:val="ru"/>
        </w:rPr>
      </w:pPr>
      <w:bookmarkStart w:id="16" w:name="_Toc235004224"/>
      <w:r w:rsidRPr="00E17118">
        <w:rPr>
          <w:lang w:val="ru"/>
        </w:rPr>
        <w:lastRenderedPageBreak/>
        <w:t>Заключение</w:t>
      </w:r>
      <w:bookmarkEnd w:id="16"/>
    </w:p>
    <w:p w:rsidR="007B0C48" w:rsidRPr="00B8337F" w:rsidRDefault="007B0C48" w:rsidP="00E17118">
      <w:pPr>
        <w:pStyle w:val="a3"/>
        <w:spacing w:line="360" w:lineRule="auto"/>
        <w:ind w:left="0" w:right="0" w:firstLine="709"/>
        <w:rPr>
          <w:color w:val="000000" w:themeColor="text1"/>
          <w:sz w:val="28"/>
          <w:szCs w:val="28"/>
          <w:lang w:val="ru" w:eastAsia="ar-SA"/>
        </w:rPr>
      </w:pPr>
      <w:r w:rsidRPr="00B8337F">
        <w:rPr>
          <w:color w:val="000000" w:themeColor="text1"/>
          <w:sz w:val="28"/>
          <w:szCs w:val="28"/>
          <w:lang w:val="ru" w:eastAsia="ar-SA"/>
        </w:rPr>
        <w:t xml:space="preserve">В ходе прохождения учебной ознакомительной практики на </w:t>
      </w:r>
      <w:r w:rsidR="001900DB">
        <w:rPr>
          <w:color w:val="000000" w:themeColor="text1"/>
          <w:sz w:val="28"/>
          <w:szCs w:val="28"/>
          <w:lang w:val="ru" w:eastAsia="ar-SA"/>
        </w:rPr>
        <w:t>предприятии</w:t>
      </w:r>
      <w:r w:rsidRPr="00B8337F">
        <w:rPr>
          <w:color w:val="000000" w:themeColor="text1"/>
          <w:sz w:val="28"/>
          <w:szCs w:val="28"/>
          <w:lang w:val="ru" w:eastAsia="ar-SA"/>
        </w:rPr>
        <w:t xml:space="preserve"> АО «Дальхимпром» были изучены основные направления деятельности предприятия, его организационная структура, организационно-правовая форма, система налогообложения и особенности функционирования. В процессе выполнения работы проведен анализ основных экономических показателей предприятия за 2023–2025 г. В ходе социально-экономического анализа отрасли установлено, что АО «Дальхимпром» занимает устойчивое положение на региональном рынке, обладает собственной производственной базой и сохраняет конкурентоспособность за счет выпуска востребованной продукции и сотрудничества с торговыми сетями. Цель учебной ознакомительной практики достигнута, а поставленные задачи выполнены в полном объеме. В ходе практики были закреплены теоретические знания, получены практические навыки анализа деятельности предприятия и оценки его финансово-экономического состояния.</w:t>
      </w:r>
    </w:p>
    <w:p w:rsidR="007B0C48" w:rsidRPr="00B8337F" w:rsidRDefault="007B0C48">
      <w:pPr>
        <w:spacing w:after="160" w:line="259" w:lineRule="auto"/>
        <w:rPr>
          <w:color w:val="000000" w:themeColor="text1"/>
          <w:sz w:val="28"/>
          <w:szCs w:val="28"/>
          <w:lang w:val="ru" w:eastAsia="ar-SA"/>
        </w:rPr>
      </w:pPr>
      <w:r w:rsidRPr="00B8337F">
        <w:rPr>
          <w:color w:val="000000" w:themeColor="text1"/>
          <w:sz w:val="28"/>
          <w:szCs w:val="28"/>
          <w:lang w:val="ru" w:eastAsia="ar-SA"/>
        </w:rPr>
        <w:br w:type="page"/>
      </w:r>
    </w:p>
    <w:p w:rsidR="007B0C48" w:rsidRPr="00CD762C" w:rsidRDefault="007B0C48" w:rsidP="00B9175F">
      <w:pPr>
        <w:pStyle w:val="12"/>
        <w:jc w:val="center"/>
        <w:rPr>
          <w:lang w:val="ru"/>
        </w:rPr>
      </w:pPr>
      <w:bookmarkStart w:id="17" w:name="_Toc235004225"/>
      <w:r w:rsidRPr="00CD762C">
        <w:rPr>
          <w:lang w:val="ru"/>
        </w:rPr>
        <w:lastRenderedPageBreak/>
        <w:t>Список использованных источников</w:t>
      </w:r>
      <w:bookmarkEnd w:id="17"/>
    </w:p>
    <w:p w:rsidR="002469FB" w:rsidRPr="00B8337F" w:rsidRDefault="002469FB" w:rsidP="00CD762C">
      <w:pPr>
        <w:widowControl w:val="0"/>
        <w:spacing w:line="360" w:lineRule="auto"/>
        <w:ind w:firstLine="709"/>
        <w:jc w:val="both"/>
        <w:rPr>
          <w:rFonts w:eastAsia="Calibri"/>
          <w:color w:val="000000" w:themeColor="text1"/>
          <w:sz w:val="28"/>
          <w:szCs w:val="28"/>
        </w:rPr>
      </w:pPr>
      <w:r w:rsidRPr="00B8337F">
        <w:rPr>
          <w:color w:val="000000" w:themeColor="text1"/>
          <w:sz w:val="28"/>
          <w:szCs w:val="28"/>
          <w:lang w:eastAsia="ar-SA"/>
        </w:rPr>
        <w:t>1 АО «Дальхимпром».</w:t>
      </w:r>
      <w:r w:rsidRPr="00B8337F">
        <w:rPr>
          <w:rFonts w:eastAsia="Calibri"/>
          <w:color w:val="000000" w:themeColor="text1"/>
          <w:sz w:val="28"/>
          <w:szCs w:val="28"/>
        </w:rPr>
        <w:t xml:space="preserve"> – Текст: электронный // Программный комплекс для проверки контрагентов Rusprofile: [сайт]. – 2026.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t>https</w:t>
      </w:r>
      <w:r w:rsidRPr="00B8337F">
        <w:rPr>
          <w:rFonts w:eastAsia="Calibri"/>
          <w:color w:val="000000" w:themeColor="text1"/>
          <w:sz w:val="28"/>
          <w:szCs w:val="28"/>
        </w:rPr>
        <w:t>://</w:t>
      </w:r>
      <w:r w:rsidRPr="00B8337F">
        <w:rPr>
          <w:rFonts w:eastAsia="Calibri"/>
          <w:color w:val="000000" w:themeColor="text1"/>
          <w:sz w:val="28"/>
          <w:szCs w:val="28"/>
          <w:lang w:val="en-US"/>
        </w:rPr>
        <w:t>www</w:t>
      </w:r>
      <w:r w:rsidRPr="00B8337F">
        <w:rPr>
          <w:rFonts w:eastAsia="Calibri"/>
          <w:color w:val="000000" w:themeColor="text1"/>
          <w:sz w:val="28"/>
          <w:szCs w:val="28"/>
        </w:rPr>
        <w:t>.</w:t>
      </w:r>
      <w:r w:rsidRPr="00B8337F">
        <w:rPr>
          <w:rFonts w:eastAsia="Calibri"/>
          <w:color w:val="000000" w:themeColor="text1"/>
          <w:sz w:val="28"/>
          <w:szCs w:val="28"/>
          <w:lang w:val="en-US"/>
        </w:rPr>
        <w:t>rusprofile</w:t>
      </w:r>
      <w:r w:rsidRPr="00B8337F">
        <w:rPr>
          <w:rFonts w:eastAsia="Calibri"/>
          <w:color w:val="000000" w:themeColor="text1"/>
          <w:sz w:val="28"/>
          <w:szCs w:val="28"/>
        </w:rPr>
        <w:t>.</w:t>
      </w:r>
      <w:r w:rsidRPr="00B8337F">
        <w:rPr>
          <w:rFonts w:eastAsia="Calibri"/>
          <w:color w:val="000000" w:themeColor="text1"/>
          <w:sz w:val="28"/>
          <w:szCs w:val="28"/>
          <w:lang w:val="en-US"/>
        </w:rPr>
        <w:t>ru</w:t>
      </w:r>
      <w:r w:rsidRPr="00B8337F">
        <w:rPr>
          <w:rFonts w:eastAsia="Calibri"/>
          <w:color w:val="000000" w:themeColor="text1"/>
          <w:sz w:val="28"/>
          <w:szCs w:val="28"/>
        </w:rPr>
        <w:t>/</w:t>
      </w:r>
      <w:r w:rsidRPr="00B8337F">
        <w:rPr>
          <w:rFonts w:eastAsia="Calibri"/>
          <w:color w:val="000000" w:themeColor="text1"/>
          <w:sz w:val="28"/>
          <w:szCs w:val="28"/>
          <w:lang w:val="en-US"/>
        </w:rPr>
        <w:t>id</w:t>
      </w:r>
      <w:r w:rsidRPr="00B8337F">
        <w:rPr>
          <w:rFonts w:eastAsia="Calibri"/>
          <w:color w:val="000000" w:themeColor="text1"/>
          <w:sz w:val="28"/>
          <w:szCs w:val="28"/>
        </w:rPr>
        <w:t>/260433 (дата обращения 12.07.26).</w:t>
      </w:r>
    </w:p>
    <w:p w:rsidR="001F3E63" w:rsidRPr="00B8337F" w:rsidRDefault="002469FB" w:rsidP="00CD762C">
      <w:pPr>
        <w:widowControl w:val="0"/>
        <w:spacing w:line="360" w:lineRule="auto"/>
        <w:ind w:firstLine="709"/>
        <w:jc w:val="both"/>
        <w:rPr>
          <w:rFonts w:eastAsia="Calibri"/>
          <w:color w:val="000000" w:themeColor="text1"/>
          <w:sz w:val="28"/>
          <w:szCs w:val="28"/>
        </w:rPr>
      </w:pPr>
      <w:r w:rsidRPr="00B8337F">
        <w:rPr>
          <w:color w:val="000000" w:themeColor="text1"/>
          <w:sz w:val="28"/>
          <w:szCs w:val="28"/>
          <w:lang w:eastAsia="ar-SA"/>
        </w:rPr>
        <w:t>2</w:t>
      </w:r>
      <w:r w:rsidR="001F3E63" w:rsidRPr="00B8337F">
        <w:rPr>
          <w:color w:val="000000" w:themeColor="text1"/>
          <w:sz w:val="28"/>
          <w:szCs w:val="28"/>
          <w:lang w:eastAsia="ar-SA"/>
        </w:rPr>
        <w:t xml:space="preserve"> Эффективные чистящие пасты для уборки.</w:t>
      </w:r>
      <w:r w:rsidR="001F3E63" w:rsidRPr="00B8337F">
        <w:rPr>
          <w:rFonts w:eastAsia="Calibri"/>
          <w:color w:val="000000" w:themeColor="text1"/>
          <w:sz w:val="28"/>
          <w:szCs w:val="28"/>
        </w:rPr>
        <w:t xml:space="preserve"> – Текст: электронный // Интернет магазин «АО Дальхимпром»: [сайт]. – 2026. –  </w:t>
      </w:r>
      <w:r w:rsidR="001F3E63" w:rsidRPr="00B8337F">
        <w:rPr>
          <w:rFonts w:eastAsia="Calibri"/>
          <w:color w:val="000000" w:themeColor="text1"/>
          <w:sz w:val="28"/>
          <w:szCs w:val="28"/>
          <w:lang w:val="en-US"/>
        </w:rPr>
        <w:t>URL</w:t>
      </w:r>
      <w:r w:rsidR="001F3E63" w:rsidRPr="00B8337F">
        <w:rPr>
          <w:rFonts w:eastAsia="Calibri"/>
          <w:color w:val="000000" w:themeColor="text1"/>
          <w:sz w:val="28"/>
          <w:szCs w:val="28"/>
        </w:rPr>
        <w:t xml:space="preserve">: </w:t>
      </w:r>
      <w:hyperlink r:id="rId12" w:history="1">
        <w:r w:rsidRPr="00B8337F">
          <w:rPr>
            <w:rStyle w:val="a5"/>
            <w:rFonts w:eastAsia="Calibri"/>
            <w:color w:val="000000" w:themeColor="text1"/>
            <w:sz w:val="28"/>
            <w:szCs w:val="28"/>
            <w:lang w:val="en-US"/>
          </w:rPr>
          <w:t>https</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dalhimprom</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ru</w:t>
        </w:r>
        <w:r w:rsidRPr="00B8337F">
          <w:rPr>
            <w:rStyle w:val="a5"/>
            <w:rFonts w:eastAsia="Calibri"/>
            <w:color w:val="000000" w:themeColor="text1"/>
            <w:sz w:val="28"/>
            <w:szCs w:val="28"/>
          </w:rPr>
          <w:t>/</w:t>
        </w:r>
      </w:hyperlink>
      <w:r w:rsidRPr="00B8337F">
        <w:rPr>
          <w:rFonts w:eastAsia="Calibri"/>
          <w:color w:val="000000" w:themeColor="text1"/>
          <w:sz w:val="28"/>
          <w:szCs w:val="28"/>
        </w:rPr>
        <w:t xml:space="preserve"> </w:t>
      </w:r>
    </w:p>
    <w:p w:rsidR="002325CE" w:rsidRPr="00B8337F" w:rsidRDefault="002325CE"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3 </w:t>
      </w:r>
      <w:r w:rsidRPr="00B8337F">
        <w:rPr>
          <w:color w:val="000000" w:themeColor="text1"/>
          <w:sz w:val="28"/>
          <w:szCs w:val="28"/>
          <w:lang w:eastAsia="ar-SA"/>
        </w:rPr>
        <w:t>Предоставление сведений из ЕГРЮЛ/ЕГРИП в электронном виде.</w:t>
      </w:r>
      <w:r w:rsidRPr="00B8337F">
        <w:rPr>
          <w:rFonts w:eastAsia="Calibri"/>
          <w:color w:val="000000" w:themeColor="text1"/>
          <w:sz w:val="28"/>
          <w:szCs w:val="28"/>
        </w:rPr>
        <w:t xml:space="preserve"> – Текст: электронный // ФНС России: [сайт]. – 2024.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t>https</w:t>
      </w:r>
      <w:r w:rsidRPr="00B8337F">
        <w:rPr>
          <w:rFonts w:eastAsia="Calibri"/>
          <w:color w:val="000000" w:themeColor="text1"/>
          <w:sz w:val="28"/>
          <w:szCs w:val="28"/>
        </w:rPr>
        <w:t>://</w:t>
      </w:r>
      <w:r w:rsidRPr="00B8337F">
        <w:rPr>
          <w:rFonts w:eastAsia="Calibri"/>
          <w:color w:val="000000" w:themeColor="text1"/>
          <w:sz w:val="28"/>
          <w:szCs w:val="28"/>
          <w:lang w:val="en-US"/>
        </w:rPr>
        <w:t>egrul</w:t>
      </w:r>
      <w:r w:rsidRPr="00B8337F">
        <w:rPr>
          <w:rFonts w:eastAsia="Calibri"/>
          <w:color w:val="000000" w:themeColor="text1"/>
          <w:sz w:val="28"/>
          <w:szCs w:val="28"/>
        </w:rPr>
        <w:t>.</w:t>
      </w:r>
      <w:r w:rsidRPr="00B8337F">
        <w:rPr>
          <w:rFonts w:eastAsia="Calibri"/>
          <w:color w:val="000000" w:themeColor="text1"/>
          <w:sz w:val="28"/>
          <w:szCs w:val="28"/>
          <w:lang w:val="en-US"/>
        </w:rPr>
        <w:t>nalog</w:t>
      </w:r>
      <w:r w:rsidRPr="00B8337F">
        <w:rPr>
          <w:rFonts w:eastAsia="Calibri"/>
          <w:color w:val="000000" w:themeColor="text1"/>
          <w:sz w:val="28"/>
          <w:szCs w:val="28"/>
        </w:rPr>
        <w:t>.</w:t>
      </w:r>
      <w:r w:rsidRPr="00B8337F">
        <w:rPr>
          <w:rFonts w:eastAsia="Calibri"/>
          <w:color w:val="000000" w:themeColor="text1"/>
          <w:sz w:val="28"/>
          <w:szCs w:val="28"/>
          <w:lang w:val="en-US"/>
        </w:rPr>
        <w:t>ru</w:t>
      </w:r>
      <w:r w:rsidRPr="00B8337F">
        <w:rPr>
          <w:rFonts w:eastAsia="Calibri"/>
          <w:color w:val="000000" w:themeColor="text1"/>
          <w:sz w:val="28"/>
          <w:szCs w:val="28"/>
        </w:rPr>
        <w:t>/</w:t>
      </w:r>
      <w:r w:rsidRPr="00B8337F">
        <w:rPr>
          <w:rFonts w:eastAsia="Calibri"/>
          <w:color w:val="000000" w:themeColor="text1"/>
          <w:sz w:val="28"/>
          <w:szCs w:val="28"/>
          <w:lang w:val="en-US"/>
        </w:rPr>
        <w:t>index</w:t>
      </w:r>
      <w:r w:rsidRPr="00B8337F">
        <w:rPr>
          <w:rFonts w:eastAsia="Calibri"/>
          <w:color w:val="000000" w:themeColor="text1"/>
          <w:sz w:val="28"/>
          <w:szCs w:val="28"/>
        </w:rPr>
        <w:t>.</w:t>
      </w:r>
      <w:r w:rsidRPr="00B8337F">
        <w:rPr>
          <w:rFonts w:eastAsia="Calibri"/>
          <w:color w:val="000000" w:themeColor="text1"/>
          <w:sz w:val="28"/>
          <w:szCs w:val="28"/>
          <w:lang w:val="en-US"/>
        </w:rPr>
        <w:t>html</w:t>
      </w:r>
      <w:r w:rsidRPr="00B8337F">
        <w:rPr>
          <w:rFonts w:eastAsia="Calibri"/>
          <w:color w:val="000000" w:themeColor="text1"/>
          <w:sz w:val="28"/>
          <w:szCs w:val="28"/>
        </w:rPr>
        <w:t xml:space="preserve"> (дата обращения 12.07.26).</w:t>
      </w:r>
    </w:p>
    <w:p w:rsidR="00AF51C9" w:rsidRPr="00B8337F" w:rsidRDefault="00AF51C9"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4 Налоговый кодекс Российской Федерации (НК) от 31.07.1998 № 146-ФЗ</w:t>
      </w:r>
      <w:r w:rsidR="00722606" w:rsidRPr="00B8337F">
        <w:rPr>
          <w:rFonts w:eastAsia="Calibri"/>
          <w:color w:val="000000" w:themeColor="text1"/>
          <w:sz w:val="28"/>
          <w:szCs w:val="28"/>
        </w:rPr>
        <w:t xml:space="preserve"> (ред. от 30.01.2026)</w:t>
      </w:r>
      <w:r w:rsidRPr="00B8337F">
        <w:rPr>
          <w:rFonts w:eastAsia="Calibri"/>
          <w:color w:val="000000" w:themeColor="text1"/>
          <w:sz w:val="28"/>
          <w:szCs w:val="28"/>
        </w:rPr>
        <w:t xml:space="preserve"> // СПС «КонсультантПлюс».</w:t>
      </w:r>
      <w:r w:rsidRPr="00B8337F">
        <w:rPr>
          <w:color w:val="000000" w:themeColor="text1"/>
          <w:sz w:val="28"/>
          <w:szCs w:val="28"/>
        </w:rPr>
        <w:t xml:space="preserve"> </w:t>
      </w:r>
      <w:r w:rsidRPr="00B8337F">
        <w:rPr>
          <w:rFonts w:eastAsia="Calibri"/>
          <w:color w:val="000000" w:themeColor="text1"/>
          <w:sz w:val="28"/>
          <w:szCs w:val="28"/>
        </w:rPr>
        <w:t xml:space="preserve">– </w:t>
      </w:r>
      <w:r w:rsidRPr="00B8337F">
        <w:rPr>
          <w:rFonts w:eastAsia="Calibri"/>
          <w:color w:val="000000" w:themeColor="text1"/>
          <w:sz w:val="28"/>
          <w:szCs w:val="28"/>
          <w:lang w:val="en-US"/>
        </w:rPr>
        <w:t>URL</w:t>
      </w:r>
      <w:r w:rsidRPr="00B8337F">
        <w:rPr>
          <w:rFonts w:eastAsia="Calibri"/>
          <w:color w:val="000000" w:themeColor="text1"/>
          <w:sz w:val="28"/>
          <w:szCs w:val="28"/>
        </w:rPr>
        <w:t>: http://www.consultant.ru /document/cons_doc_LAW_122855</w:t>
      </w:r>
      <w:r w:rsidR="00722606" w:rsidRPr="00B8337F">
        <w:rPr>
          <w:rFonts w:eastAsia="Calibri"/>
          <w:color w:val="000000" w:themeColor="text1"/>
          <w:sz w:val="28"/>
          <w:szCs w:val="28"/>
        </w:rPr>
        <w:t xml:space="preserve"> (дата обращения 12.07.26</w:t>
      </w:r>
      <w:r w:rsidRPr="00B8337F">
        <w:rPr>
          <w:rFonts w:eastAsia="Calibri"/>
          <w:color w:val="000000" w:themeColor="text1"/>
          <w:sz w:val="28"/>
          <w:szCs w:val="28"/>
        </w:rPr>
        <w:t>).</w:t>
      </w:r>
    </w:p>
    <w:p w:rsidR="00AF51C9" w:rsidRPr="00B8337F" w:rsidRDefault="00722606"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5 О переходе на общую систему налогообложения с УСН в целях добровольного отказа от дробления бизнеса Письмо от 21.03.2025 № СД-4-3/3006@ // ФНС России.</w:t>
      </w:r>
      <w:r w:rsidRPr="00B8337F">
        <w:rPr>
          <w:color w:val="000000" w:themeColor="text1"/>
          <w:sz w:val="28"/>
          <w:szCs w:val="28"/>
        </w:rPr>
        <w:t xml:space="preserve"> </w:t>
      </w:r>
      <w:r w:rsidRPr="00B8337F">
        <w:rPr>
          <w:rFonts w:eastAsia="Calibri"/>
          <w:color w:val="000000" w:themeColor="text1"/>
          <w:sz w:val="28"/>
          <w:szCs w:val="28"/>
        </w:rPr>
        <w:t xml:space="preserve">– </w:t>
      </w:r>
      <w:r w:rsidRPr="00B8337F">
        <w:rPr>
          <w:rFonts w:eastAsia="Calibri"/>
          <w:color w:val="000000" w:themeColor="text1"/>
          <w:sz w:val="28"/>
          <w:szCs w:val="28"/>
          <w:lang w:val="en-US"/>
        </w:rPr>
        <w:t>URL</w:t>
      </w:r>
      <w:r w:rsidRPr="00B8337F">
        <w:rPr>
          <w:rFonts w:eastAsia="Calibri"/>
          <w:color w:val="000000" w:themeColor="text1"/>
          <w:sz w:val="28"/>
          <w:szCs w:val="28"/>
        </w:rPr>
        <w:t>: https://www.nalog.gov.ru/rn77/about_fts/about_nalog/16093926/ (дата обращения 12.07.26).</w:t>
      </w:r>
    </w:p>
    <w:p w:rsidR="001F3E63" w:rsidRPr="00B8337F" w:rsidRDefault="00722606"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6</w:t>
      </w:r>
      <w:r w:rsidR="001F3E63" w:rsidRPr="00B8337F">
        <w:rPr>
          <w:rFonts w:eastAsia="Calibri"/>
          <w:color w:val="000000" w:themeColor="text1"/>
          <w:sz w:val="28"/>
          <w:szCs w:val="28"/>
        </w:rPr>
        <w:t xml:space="preserve"> </w:t>
      </w:r>
      <w:r w:rsidR="001F3E63" w:rsidRPr="00B8337F">
        <w:rPr>
          <w:color w:val="000000" w:themeColor="text1"/>
          <w:sz w:val="28"/>
          <w:szCs w:val="28"/>
          <w:lang w:eastAsia="ar-SA"/>
        </w:rPr>
        <w:t>АО "ДАЛЬХИМПРОМ": бухгалтерская отчетность и финансовый анализ</w:t>
      </w:r>
      <w:r w:rsidR="001F3E63" w:rsidRPr="00B8337F">
        <w:rPr>
          <w:rFonts w:eastAsia="Calibri"/>
          <w:color w:val="000000" w:themeColor="text1"/>
          <w:sz w:val="28"/>
          <w:szCs w:val="28"/>
        </w:rPr>
        <w:t xml:space="preserve"> – Текст: электронный // Бухгалтерский учет. Налоги. Аудит: [сайт]. – 2025. –  </w:t>
      </w:r>
      <w:r w:rsidR="001F3E63" w:rsidRPr="00B8337F">
        <w:rPr>
          <w:rFonts w:eastAsia="Calibri"/>
          <w:color w:val="000000" w:themeColor="text1"/>
          <w:sz w:val="28"/>
          <w:szCs w:val="28"/>
          <w:lang w:val="en-US"/>
        </w:rPr>
        <w:t>URL</w:t>
      </w:r>
      <w:r w:rsidR="001F3E63" w:rsidRPr="00B8337F">
        <w:rPr>
          <w:rFonts w:eastAsia="Calibri"/>
          <w:color w:val="000000" w:themeColor="text1"/>
          <w:sz w:val="28"/>
          <w:szCs w:val="28"/>
        </w:rPr>
        <w:t xml:space="preserve">: </w:t>
      </w:r>
      <w:hyperlink r:id="rId13" w:history="1">
        <w:r w:rsidR="002469FB" w:rsidRPr="00B8337F">
          <w:rPr>
            <w:rStyle w:val="a5"/>
            <w:rFonts w:eastAsia="Calibri"/>
            <w:color w:val="000000" w:themeColor="text1"/>
            <w:sz w:val="28"/>
            <w:szCs w:val="28"/>
            <w:lang w:val="en-US"/>
          </w:rPr>
          <w:t>https</w:t>
        </w:r>
        <w:r w:rsidR="002469FB" w:rsidRPr="00B8337F">
          <w:rPr>
            <w:rStyle w:val="a5"/>
            <w:rFonts w:eastAsia="Calibri"/>
            <w:color w:val="000000" w:themeColor="text1"/>
            <w:sz w:val="28"/>
            <w:szCs w:val="28"/>
          </w:rPr>
          <w:t>://</w:t>
        </w:r>
        <w:r w:rsidR="002469FB" w:rsidRPr="00B8337F">
          <w:rPr>
            <w:rStyle w:val="a5"/>
            <w:rFonts w:eastAsia="Calibri"/>
            <w:color w:val="000000" w:themeColor="text1"/>
            <w:sz w:val="28"/>
            <w:szCs w:val="28"/>
            <w:lang w:val="en-US"/>
          </w:rPr>
          <w:t>www</w:t>
        </w:r>
        <w:r w:rsidR="002469FB" w:rsidRPr="00B8337F">
          <w:rPr>
            <w:rStyle w:val="a5"/>
            <w:rFonts w:eastAsia="Calibri"/>
            <w:color w:val="000000" w:themeColor="text1"/>
            <w:sz w:val="28"/>
            <w:szCs w:val="28"/>
          </w:rPr>
          <w:t>.</w:t>
        </w:r>
        <w:r w:rsidR="002469FB" w:rsidRPr="00B8337F">
          <w:rPr>
            <w:rStyle w:val="a5"/>
            <w:rFonts w:eastAsia="Calibri"/>
            <w:color w:val="000000" w:themeColor="text1"/>
            <w:sz w:val="28"/>
            <w:szCs w:val="28"/>
            <w:lang w:val="en-US"/>
          </w:rPr>
          <w:t>audit</w:t>
        </w:r>
        <w:r w:rsidR="002469FB" w:rsidRPr="00B8337F">
          <w:rPr>
            <w:rStyle w:val="a5"/>
            <w:rFonts w:eastAsia="Calibri"/>
            <w:color w:val="000000" w:themeColor="text1"/>
            <w:sz w:val="28"/>
            <w:szCs w:val="28"/>
          </w:rPr>
          <w:t>-</w:t>
        </w:r>
        <w:r w:rsidR="002469FB" w:rsidRPr="00B8337F">
          <w:rPr>
            <w:rStyle w:val="a5"/>
            <w:rFonts w:eastAsia="Calibri"/>
            <w:color w:val="000000" w:themeColor="text1"/>
            <w:sz w:val="28"/>
            <w:szCs w:val="28"/>
            <w:lang w:val="en-US"/>
          </w:rPr>
          <w:t>it</w:t>
        </w:r>
        <w:r w:rsidR="002469FB" w:rsidRPr="00B8337F">
          <w:rPr>
            <w:rStyle w:val="a5"/>
            <w:rFonts w:eastAsia="Calibri"/>
            <w:color w:val="000000" w:themeColor="text1"/>
            <w:sz w:val="28"/>
            <w:szCs w:val="28"/>
          </w:rPr>
          <w:t>.</w:t>
        </w:r>
        <w:r w:rsidR="002469FB" w:rsidRPr="00B8337F">
          <w:rPr>
            <w:rStyle w:val="a5"/>
            <w:rFonts w:eastAsia="Calibri"/>
            <w:color w:val="000000" w:themeColor="text1"/>
            <w:sz w:val="28"/>
            <w:szCs w:val="28"/>
            <w:lang w:val="en-US"/>
          </w:rPr>
          <w:t>ru</w:t>
        </w:r>
        <w:r w:rsidR="002469FB" w:rsidRPr="00B8337F">
          <w:rPr>
            <w:rStyle w:val="a5"/>
            <w:rFonts w:eastAsia="Calibri"/>
            <w:color w:val="000000" w:themeColor="text1"/>
            <w:sz w:val="28"/>
            <w:szCs w:val="28"/>
          </w:rPr>
          <w:t>/</w:t>
        </w:r>
        <w:r w:rsidR="002469FB" w:rsidRPr="00B8337F">
          <w:rPr>
            <w:rStyle w:val="a5"/>
            <w:rFonts w:eastAsia="Calibri"/>
            <w:color w:val="000000" w:themeColor="text1"/>
            <w:sz w:val="28"/>
            <w:szCs w:val="28"/>
            <w:lang w:val="en-US"/>
          </w:rPr>
          <w:t>buh</w:t>
        </w:r>
        <w:r w:rsidR="002469FB" w:rsidRPr="00B8337F">
          <w:rPr>
            <w:rStyle w:val="a5"/>
            <w:rFonts w:eastAsia="Calibri"/>
            <w:color w:val="000000" w:themeColor="text1"/>
            <w:sz w:val="28"/>
            <w:szCs w:val="28"/>
          </w:rPr>
          <w:t>_</w:t>
        </w:r>
        <w:r w:rsidR="002469FB" w:rsidRPr="00B8337F">
          <w:rPr>
            <w:rStyle w:val="a5"/>
            <w:rFonts w:eastAsia="Calibri"/>
            <w:color w:val="000000" w:themeColor="text1"/>
            <w:sz w:val="28"/>
            <w:szCs w:val="28"/>
            <w:lang w:val="en-US"/>
          </w:rPr>
          <w:t>otchet</w:t>
        </w:r>
        <w:r w:rsidR="002469FB" w:rsidRPr="00B8337F">
          <w:rPr>
            <w:rStyle w:val="a5"/>
            <w:rFonts w:eastAsia="Calibri"/>
            <w:color w:val="000000" w:themeColor="text1"/>
            <w:sz w:val="28"/>
            <w:szCs w:val="28"/>
          </w:rPr>
          <w:t>/2538003524_</w:t>
        </w:r>
        <w:r w:rsidR="002469FB" w:rsidRPr="00B8337F">
          <w:rPr>
            <w:rStyle w:val="a5"/>
            <w:rFonts w:eastAsia="Calibri"/>
            <w:color w:val="000000" w:themeColor="text1"/>
            <w:sz w:val="28"/>
            <w:szCs w:val="28"/>
            <w:lang w:val="en-US"/>
          </w:rPr>
          <w:t>ao</w:t>
        </w:r>
        <w:r w:rsidR="002469FB" w:rsidRPr="00B8337F">
          <w:rPr>
            <w:rStyle w:val="a5"/>
            <w:rFonts w:eastAsia="Calibri"/>
            <w:color w:val="000000" w:themeColor="text1"/>
            <w:sz w:val="28"/>
            <w:szCs w:val="28"/>
          </w:rPr>
          <w:t>-</w:t>
        </w:r>
        <w:r w:rsidR="002469FB" w:rsidRPr="00B8337F">
          <w:rPr>
            <w:rStyle w:val="a5"/>
            <w:rFonts w:eastAsia="Calibri"/>
            <w:color w:val="000000" w:themeColor="text1"/>
            <w:sz w:val="28"/>
            <w:szCs w:val="28"/>
            <w:lang w:val="en-US"/>
          </w:rPr>
          <w:t>dalkhimprom</w:t>
        </w:r>
      </w:hyperlink>
      <w:r w:rsidR="002469FB" w:rsidRPr="00B8337F">
        <w:rPr>
          <w:rFonts w:eastAsia="Calibri"/>
          <w:color w:val="000000" w:themeColor="text1"/>
          <w:sz w:val="28"/>
          <w:szCs w:val="28"/>
        </w:rPr>
        <w:t xml:space="preserve"> </w:t>
      </w:r>
      <w:r w:rsidR="001F3E63" w:rsidRPr="00B8337F">
        <w:rPr>
          <w:rFonts w:eastAsia="Calibri"/>
          <w:color w:val="000000" w:themeColor="text1"/>
          <w:sz w:val="28"/>
          <w:szCs w:val="28"/>
        </w:rPr>
        <w:t>(дата обращения 12.07.26).</w:t>
      </w:r>
    </w:p>
    <w:p w:rsidR="002469FB" w:rsidRPr="00B8337F" w:rsidRDefault="00722606" w:rsidP="00CD762C">
      <w:pPr>
        <w:widowControl w:val="0"/>
        <w:spacing w:line="360" w:lineRule="auto"/>
        <w:ind w:firstLine="709"/>
        <w:jc w:val="both"/>
        <w:rPr>
          <w:rFonts w:eastAsia="Calibri"/>
          <w:color w:val="000000" w:themeColor="text1"/>
          <w:sz w:val="28"/>
          <w:szCs w:val="28"/>
        </w:rPr>
      </w:pPr>
      <w:r w:rsidRPr="00B8337F">
        <w:rPr>
          <w:color w:val="000000" w:themeColor="text1"/>
          <w:sz w:val="28"/>
          <w:szCs w:val="28"/>
          <w:lang w:eastAsia="ar-SA"/>
        </w:rPr>
        <w:t>7</w:t>
      </w:r>
      <w:r w:rsidR="002469FB" w:rsidRPr="00B8337F">
        <w:rPr>
          <w:color w:val="000000" w:themeColor="text1"/>
          <w:sz w:val="28"/>
          <w:szCs w:val="28"/>
          <w:lang w:eastAsia="ar-SA"/>
        </w:rPr>
        <w:t xml:space="preserve"> Бухгалтерская отчетность АО "ДАЛЬХИМПРОМ"</w:t>
      </w:r>
      <w:r w:rsidR="002469FB" w:rsidRPr="00B8337F">
        <w:rPr>
          <w:rFonts w:eastAsia="Calibri"/>
          <w:color w:val="000000" w:themeColor="text1"/>
          <w:sz w:val="28"/>
          <w:szCs w:val="28"/>
        </w:rPr>
        <w:t xml:space="preserve"> – Текст: электронный // Сервис B2B.house: [сайт]. – 2026. –  </w:t>
      </w:r>
      <w:r w:rsidR="002469FB" w:rsidRPr="00B8337F">
        <w:rPr>
          <w:rFonts w:eastAsia="Calibri"/>
          <w:color w:val="000000" w:themeColor="text1"/>
          <w:sz w:val="28"/>
          <w:szCs w:val="28"/>
          <w:lang w:val="en-US"/>
        </w:rPr>
        <w:t>URL</w:t>
      </w:r>
      <w:r w:rsidR="002469FB" w:rsidRPr="00B8337F">
        <w:rPr>
          <w:rFonts w:eastAsia="Calibri"/>
          <w:color w:val="000000" w:themeColor="text1"/>
          <w:sz w:val="28"/>
          <w:szCs w:val="28"/>
        </w:rPr>
        <w:t xml:space="preserve">: </w:t>
      </w:r>
      <w:r w:rsidR="002469FB" w:rsidRPr="00B8337F">
        <w:rPr>
          <w:rFonts w:eastAsia="Calibri"/>
          <w:color w:val="000000" w:themeColor="text1"/>
          <w:sz w:val="28"/>
          <w:szCs w:val="28"/>
          <w:lang w:val="en-US"/>
        </w:rPr>
        <w:t>https</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b</w:t>
      </w:r>
      <w:r w:rsidR="002469FB" w:rsidRPr="00B8337F">
        <w:rPr>
          <w:rFonts w:eastAsia="Calibri"/>
          <w:color w:val="000000" w:themeColor="text1"/>
          <w:sz w:val="28"/>
          <w:szCs w:val="28"/>
        </w:rPr>
        <w:t>2</w:t>
      </w:r>
      <w:r w:rsidR="002469FB" w:rsidRPr="00B8337F">
        <w:rPr>
          <w:rFonts w:eastAsia="Calibri"/>
          <w:color w:val="000000" w:themeColor="text1"/>
          <w:sz w:val="28"/>
          <w:szCs w:val="28"/>
          <w:lang w:val="en-US"/>
        </w:rPr>
        <w:t>b</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house</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company</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AO</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DALXIMPROM</w:t>
      </w:r>
      <w:r w:rsidR="002469FB" w:rsidRPr="00B8337F">
        <w:rPr>
          <w:rFonts w:eastAsia="Calibri"/>
          <w:color w:val="000000" w:themeColor="text1"/>
          <w:sz w:val="28"/>
          <w:szCs w:val="28"/>
        </w:rPr>
        <w:t>_9</w:t>
      </w:r>
      <w:r w:rsidR="002469FB" w:rsidRPr="00B8337F">
        <w:rPr>
          <w:rFonts w:eastAsia="Calibri"/>
          <w:color w:val="000000" w:themeColor="text1"/>
          <w:sz w:val="28"/>
          <w:szCs w:val="28"/>
          <w:lang w:val="en-US"/>
        </w:rPr>
        <w:t>b</w:t>
      </w:r>
      <w:r w:rsidR="002469FB" w:rsidRPr="00B8337F">
        <w:rPr>
          <w:rFonts w:eastAsia="Calibri"/>
          <w:color w:val="000000" w:themeColor="text1"/>
          <w:sz w:val="28"/>
          <w:szCs w:val="28"/>
        </w:rPr>
        <w:t>7</w:t>
      </w:r>
      <w:r w:rsidR="002469FB" w:rsidRPr="00B8337F">
        <w:rPr>
          <w:rFonts w:eastAsia="Calibri"/>
          <w:color w:val="000000" w:themeColor="text1"/>
          <w:sz w:val="28"/>
          <w:szCs w:val="28"/>
          <w:lang w:val="en-US"/>
        </w:rPr>
        <w:t>ecd</w:t>
      </w:r>
      <w:r w:rsidR="002469FB" w:rsidRPr="00B8337F">
        <w:rPr>
          <w:rFonts w:eastAsia="Calibri"/>
          <w:color w:val="000000" w:themeColor="text1"/>
          <w:sz w:val="28"/>
          <w:szCs w:val="28"/>
        </w:rPr>
        <w:t>88-1988-427</w:t>
      </w:r>
      <w:r w:rsidR="002469FB" w:rsidRPr="00B8337F">
        <w:rPr>
          <w:rFonts w:eastAsia="Calibri"/>
          <w:color w:val="000000" w:themeColor="text1"/>
          <w:sz w:val="28"/>
          <w:szCs w:val="28"/>
          <w:lang w:val="en-US"/>
        </w:rPr>
        <w:t>d</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ad</w:t>
      </w:r>
      <w:r w:rsidR="002469FB" w:rsidRPr="00B8337F">
        <w:rPr>
          <w:rFonts w:eastAsia="Calibri"/>
          <w:color w:val="000000" w:themeColor="text1"/>
          <w:sz w:val="28"/>
          <w:szCs w:val="28"/>
        </w:rPr>
        <w:t>2</w:t>
      </w:r>
      <w:r w:rsidR="002469FB" w:rsidRPr="00B8337F">
        <w:rPr>
          <w:rFonts w:eastAsia="Calibri"/>
          <w:color w:val="000000" w:themeColor="text1"/>
          <w:sz w:val="28"/>
          <w:szCs w:val="28"/>
          <w:lang w:val="en-US"/>
        </w:rPr>
        <w:t>a</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f</w:t>
      </w:r>
      <w:r w:rsidR="002469FB" w:rsidRPr="00B8337F">
        <w:rPr>
          <w:rFonts w:eastAsia="Calibri"/>
          <w:color w:val="000000" w:themeColor="text1"/>
          <w:sz w:val="28"/>
          <w:szCs w:val="28"/>
        </w:rPr>
        <w:t>63213519</w:t>
      </w:r>
      <w:r w:rsidR="002469FB" w:rsidRPr="00B8337F">
        <w:rPr>
          <w:rFonts w:eastAsia="Calibri"/>
          <w:color w:val="000000" w:themeColor="text1"/>
          <w:sz w:val="28"/>
          <w:szCs w:val="28"/>
          <w:lang w:val="en-US"/>
        </w:rPr>
        <w:t>e</w:t>
      </w:r>
      <w:r w:rsidR="002469FB" w:rsidRPr="00B8337F">
        <w:rPr>
          <w:rFonts w:eastAsia="Calibri"/>
          <w:color w:val="000000" w:themeColor="text1"/>
          <w:sz w:val="28"/>
          <w:szCs w:val="28"/>
        </w:rPr>
        <w:t>29/</w:t>
      </w:r>
      <w:r w:rsidR="002469FB" w:rsidRPr="00B8337F">
        <w:rPr>
          <w:rFonts w:eastAsia="Calibri"/>
          <w:color w:val="000000" w:themeColor="text1"/>
          <w:sz w:val="28"/>
          <w:szCs w:val="28"/>
          <w:lang w:val="en-US"/>
        </w:rPr>
        <w:t>financial</w:t>
      </w:r>
      <w:r w:rsidR="002469FB" w:rsidRPr="00B8337F">
        <w:rPr>
          <w:rFonts w:eastAsia="Calibri"/>
          <w:color w:val="000000" w:themeColor="text1"/>
          <w:sz w:val="28"/>
          <w:szCs w:val="28"/>
        </w:rPr>
        <w:t>-</w:t>
      </w:r>
      <w:r w:rsidR="002469FB" w:rsidRPr="00B8337F">
        <w:rPr>
          <w:rFonts w:eastAsia="Calibri"/>
          <w:color w:val="000000" w:themeColor="text1"/>
          <w:sz w:val="28"/>
          <w:szCs w:val="28"/>
          <w:lang w:val="en-US"/>
        </w:rPr>
        <w:t>statements</w:t>
      </w:r>
      <w:r w:rsidR="002469FB" w:rsidRPr="00B8337F">
        <w:rPr>
          <w:rFonts w:eastAsia="Calibri"/>
          <w:color w:val="000000" w:themeColor="text1"/>
          <w:sz w:val="28"/>
          <w:szCs w:val="28"/>
        </w:rPr>
        <w:t>/ (дата обращения 12.07.26).</w:t>
      </w:r>
    </w:p>
    <w:p w:rsidR="00020E11" w:rsidRPr="00B8337F" w:rsidRDefault="00020E11"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8 </w:t>
      </w:r>
      <w:r w:rsidRPr="00B8337F">
        <w:rPr>
          <w:color w:val="000000" w:themeColor="text1"/>
          <w:sz w:val="28"/>
          <w:szCs w:val="28"/>
          <w:lang w:eastAsia="ar-SA"/>
        </w:rPr>
        <w:t xml:space="preserve">Паспорт национального проекта по обеспечению технологического лидерства "Новые материалы и химия" (утв. Министерством промышленности и торговли Российской Федерации) (по состоянию на 19 мая 2025 г.). </w:t>
      </w:r>
      <w:r w:rsidRPr="00B8337F">
        <w:rPr>
          <w:rFonts w:eastAsia="Calibri"/>
          <w:color w:val="000000" w:themeColor="text1"/>
          <w:sz w:val="28"/>
          <w:szCs w:val="28"/>
        </w:rPr>
        <w:t xml:space="preserve">– Текст: электронный // "НПП "ГАРАНТ-СЕРВИС": [сайт]. – 2025.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lastRenderedPageBreak/>
        <w:t>https</w:t>
      </w:r>
      <w:r w:rsidRPr="00B8337F">
        <w:rPr>
          <w:rFonts w:eastAsia="Calibri"/>
          <w:color w:val="000000" w:themeColor="text1"/>
          <w:sz w:val="28"/>
          <w:szCs w:val="28"/>
        </w:rPr>
        <w:t>://</w:t>
      </w:r>
      <w:r w:rsidRPr="00B8337F">
        <w:rPr>
          <w:rFonts w:eastAsia="Calibri"/>
          <w:color w:val="000000" w:themeColor="text1"/>
          <w:sz w:val="28"/>
          <w:szCs w:val="28"/>
          <w:lang w:val="en-US"/>
        </w:rPr>
        <w:t>www</w:t>
      </w:r>
      <w:r w:rsidRPr="00B8337F">
        <w:rPr>
          <w:rFonts w:eastAsia="Calibri"/>
          <w:color w:val="000000" w:themeColor="text1"/>
          <w:sz w:val="28"/>
          <w:szCs w:val="28"/>
        </w:rPr>
        <w:t>.</w:t>
      </w:r>
      <w:r w:rsidRPr="00B8337F">
        <w:rPr>
          <w:rFonts w:eastAsia="Calibri"/>
          <w:color w:val="000000" w:themeColor="text1"/>
          <w:sz w:val="28"/>
          <w:szCs w:val="28"/>
          <w:lang w:val="en-US"/>
        </w:rPr>
        <w:t>garant</w:t>
      </w:r>
      <w:r w:rsidRPr="00B8337F">
        <w:rPr>
          <w:rFonts w:eastAsia="Calibri"/>
          <w:color w:val="000000" w:themeColor="text1"/>
          <w:sz w:val="28"/>
          <w:szCs w:val="28"/>
        </w:rPr>
        <w:t>.</w:t>
      </w:r>
      <w:r w:rsidRPr="00B8337F">
        <w:rPr>
          <w:rFonts w:eastAsia="Calibri"/>
          <w:color w:val="000000" w:themeColor="text1"/>
          <w:sz w:val="28"/>
          <w:szCs w:val="28"/>
          <w:lang w:val="en-US"/>
        </w:rPr>
        <w:t>ru</w:t>
      </w:r>
      <w:r w:rsidRPr="00B8337F">
        <w:rPr>
          <w:rFonts w:eastAsia="Calibri"/>
          <w:color w:val="000000" w:themeColor="text1"/>
          <w:sz w:val="28"/>
          <w:szCs w:val="28"/>
        </w:rPr>
        <w:t>/</w:t>
      </w:r>
      <w:r w:rsidRPr="00B8337F">
        <w:rPr>
          <w:rFonts w:eastAsia="Calibri"/>
          <w:color w:val="000000" w:themeColor="text1"/>
          <w:sz w:val="28"/>
          <w:szCs w:val="28"/>
          <w:lang w:val="en-US"/>
        </w:rPr>
        <w:t>products</w:t>
      </w:r>
      <w:r w:rsidRPr="00B8337F">
        <w:rPr>
          <w:rFonts w:eastAsia="Calibri"/>
          <w:color w:val="000000" w:themeColor="text1"/>
          <w:sz w:val="28"/>
          <w:szCs w:val="28"/>
        </w:rPr>
        <w:t>/</w:t>
      </w:r>
      <w:r w:rsidRPr="00B8337F">
        <w:rPr>
          <w:rFonts w:eastAsia="Calibri"/>
          <w:color w:val="000000" w:themeColor="text1"/>
          <w:sz w:val="28"/>
          <w:szCs w:val="28"/>
          <w:lang w:val="en-US"/>
        </w:rPr>
        <w:t>ipo</w:t>
      </w:r>
      <w:r w:rsidRPr="00B8337F">
        <w:rPr>
          <w:rFonts w:eastAsia="Calibri"/>
          <w:color w:val="000000" w:themeColor="text1"/>
          <w:sz w:val="28"/>
          <w:szCs w:val="28"/>
        </w:rPr>
        <w:t>/</w:t>
      </w:r>
      <w:r w:rsidRPr="00B8337F">
        <w:rPr>
          <w:rFonts w:eastAsia="Calibri"/>
          <w:color w:val="000000" w:themeColor="text1"/>
          <w:sz w:val="28"/>
          <w:szCs w:val="28"/>
          <w:lang w:val="en-US"/>
        </w:rPr>
        <w:t>prime</w:t>
      </w:r>
      <w:r w:rsidRPr="00B8337F">
        <w:rPr>
          <w:rFonts w:eastAsia="Calibri"/>
          <w:color w:val="000000" w:themeColor="text1"/>
          <w:sz w:val="28"/>
          <w:szCs w:val="28"/>
        </w:rPr>
        <w:t>/</w:t>
      </w:r>
      <w:r w:rsidRPr="00B8337F">
        <w:rPr>
          <w:rFonts w:eastAsia="Calibri"/>
          <w:color w:val="000000" w:themeColor="text1"/>
          <w:sz w:val="28"/>
          <w:szCs w:val="28"/>
          <w:lang w:val="en-US"/>
        </w:rPr>
        <w:t>doc</w:t>
      </w:r>
      <w:r w:rsidRPr="00B8337F">
        <w:rPr>
          <w:rFonts w:eastAsia="Calibri"/>
          <w:color w:val="000000" w:themeColor="text1"/>
          <w:sz w:val="28"/>
          <w:szCs w:val="28"/>
        </w:rPr>
        <w:t>/412261320/ (дата обращения 12.07.26).</w:t>
      </w:r>
    </w:p>
    <w:p w:rsidR="00020E11" w:rsidRPr="00B8337F" w:rsidRDefault="00020E11" w:rsidP="00CD762C">
      <w:pPr>
        <w:widowControl w:val="0"/>
        <w:spacing w:line="360" w:lineRule="auto"/>
        <w:ind w:firstLine="709"/>
        <w:jc w:val="both"/>
        <w:rPr>
          <w:color w:val="000000" w:themeColor="text1"/>
          <w:sz w:val="28"/>
          <w:szCs w:val="28"/>
          <w:lang w:eastAsia="ar-SA"/>
        </w:rPr>
      </w:pPr>
      <w:r w:rsidRPr="00B8337F">
        <w:rPr>
          <w:rFonts w:eastAsia="Calibri"/>
          <w:color w:val="000000" w:themeColor="text1"/>
          <w:sz w:val="28"/>
          <w:szCs w:val="28"/>
        </w:rPr>
        <w:t>9 Об утверждении Сводной стратегии развития обрабатывающей промышленности Российской Федерации до 2030 года и на период до 2035 года</w:t>
      </w:r>
      <w:r w:rsidR="0061222A" w:rsidRPr="00B8337F">
        <w:rPr>
          <w:rFonts w:eastAsia="Calibri"/>
          <w:color w:val="000000" w:themeColor="text1"/>
          <w:sz w:val="28"/>
          <w:szCs w:val="28"/>
        </w:rPr>
        <w:t xml:space="preserve"> </w:t>
      </w:r>
      <w:r w:rsidRPr="00B8337F">
        <w:rPr>
          <w:color w:val="000000" w:themeColor="text1"/>
          <w:sz w:val="28"/>
          <w:szCs w:val="28"/>
          <w:lang w:eastAsia="ar-SA"/>
        </w:rPr>
        <w:t>Распоряжение Правительства РФ от 06.06.2020 N 1512-р (ред. от 26.02.2026)</w:t>
      </w:r>
      <w:r w:rsidRPr="00B8337F">
        <w:rPr>
          <w:rFonts w:eastAsia="Calibri"/>
          <w:color w:val="000000" w:themeColor="text1"/>
          <w:sz w:val="28"/>
          <w:szCs w:val="28"/>
        </w:rPr>
        <w:t xml:space="preserve">– Текст: электронный // Судебные и нормативные акты РФ: [сайт]. – 2026.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0061222A" w:rsidRPr="00B8337F">
        <w:rPr>
          <w:rFonts w:eastAsia="Calibri"/>
          <w:color w:val="000000" w:themeColor="text1"/>
          <w:sz w:val="28"/>
          <w:szCs w:val="28"/>
          <w:lang w:val="en-US"/>
        </w:rPr>
        <w:t>https</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sudact</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ru</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law</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rasporiazhenie</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pravitelstva</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rf</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ot</w:t>
      </w:r>
      <w:r w:rsidR="0061222A" w:rsidRPr="00B8337F">
        <w:rPr>
          <w:rFonts w:eastAsia="Calibri"/>
          <w:color w:val="000000" w:themeColor="text1"/>
          <w:sz w:val="28"/>
          <w:szCs w:val="28"/>
        </w:rPr>
        <w:t>-06062020-</w:t>
      </w:r>
      <w:r w:rsidR="0061222A" w:rsidRPr="00B8337F">
        <w:rPr>
          <w:rFonts w:eastAsia="Calibri"/>
          <w:color w:val="000000" w:themeColor="text1"/>
          <w:sz w:val="28"/>
          <w:szCs w:val="28"/>
          <w:lang w:val="en-US"/>
        </w:rPr>
        <w:t>n</w:t>
      </w:r>
      <w:r w:rsidR="0061222A" w:rsidRPr="00B8337F">
        <w:rPr>
          <w:rFonts w:eastAsia="Calibri"/>
          <w:color w:val="000000" w:themeColor="text1"/>
          <w:sz w:val="28"/>
          <w:szCs w:val="28"/>
        </w:rPr>
        <w:t>-1512-</w:t>
      </w:r>
      <w:r w:rsidR="0061222A" w:rsidRPr="00B8337F">
        <w:rPr>
          <w:rFonts w:eastAsia="Calibri"/>
          <w:color w:val="000000" w:themeColor="text1"/>
          <w:sz w:val="28"/>
          <w:szCs w:val="28"/>
          <w:lang w:val="en-US"/>
        </w:rPr>
        <w:t>r</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svodnaia</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strategiia</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razvitiia</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obrabatyvaiushchei</w:t>
      </w:r>
      <w:r w:rsidR="0061222A" w:rsidRPr="00B8337F">
        <w:rPr>
          <w:rFonts w:eastAsia="Calibri"/>
          <w:color w:val="000000" w:themeColor="text1"/>
          <w:sz w:val="28"/>
          <w:szCs w:val="28"/>
        </w:rPr>
        <w:t>-</w:t>
      </w:r>
      <w:r w:rsidR="0061222A" w:rsidRPr="00B8337F">
        <w:rPr>
          <w:rFonts w:eastAsia="Calibri"/>
          <w:color w:val="000000" w:themeColor="text1"/>
          <w:sz w:val="28"/>
          <w:szCs w:val="28"/>
          <w:lang w:val="en-US"/>
        </w:rPr>
        <w:t>promyshlennosti</w:t>
      </w:r>
      <w:r w:rsidR="0061222A" w:rsidRPr="00B8337F">
        <w:rPr>
          <w:rFonts w:eastAsia="Calibri"/>
          <w:color w:val="000000" w:themeColor="text1"/>
          <w:sz w:val="28"/>
          <w:szCs w:val="28"/>
        </w:rPr>
        <w:t>_1/</w:t>
      </w:r>
      <w:r w:rsidRPr="00B8337F">
        <w:rPr>
          <w:rFonts w:eastAsia="Calibri"/>
          <w:color w:val="000000" w:themeColor="text1"/>
          <w:sz w:val="28"/>
          <w:szCs w:val="28"/>
        </w:rPr>
        <w:t xml:space="preserve"> (дата обращения 12.07.26).</w:t>
      </w:r>
    </w:p>
    <w:p w:rsidR="0061222A" w:rsidRPr="00B8337F" w:rsidRDefault="0061222A"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10 </w:t>
      </w:r>
      <w:r w:rsidRPr="00B8337F">
        <w:rPr>
          <w:color w:val="000000" w:themeColor="text1"/>
          <w:sz w:val="28"/>
          <w:szCs w:val="28"/>
          <w:lang w:eastAsia="ar-SA"/>
        </w:rPr>
        <w:t>Минпромторг назвал долю импорта в химпроме в 2025 году.</w:t>
      </w:r>
      <w:r w:rsidRPr="00B8337F">
        <w:rPr>
          <w:rFonts w:eastAsia="Calibri"/>
          <w:color w:val="000000" w:themeColor="text1"/>
          <w:sz w:val="28"/>
          <w:szCs w:val="28"/>
        </w:rPr>
        <w:t xml:space="preserve"> – Текст: электронный // Информационное агентство ТАСС: [сайт]. – 2026.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t>https</w:t>
      </w:r>
      <w:r w:rsidRPr="00B8337F">
        <w:rPr>
          <w:rFonts w:eastAsia="Calibri"/>
          <w:color w:val="000000" w:themeColor="text1"/>
          <w:sz w:val="28"/>
          <w:szCs w:val="28"/>
        </w:rPr>
        <w:t>://</w:t>
      </w:r>
      <w:r w:rsidRPr="00B8337F">
        <w:rPr>
          <w:rFonts w:eastAsia="Calibri"/>
          <w:color w:val="000000" w:themeColor="text1"/>
          <w:sz w:val="28"/>
          <w:szCs w:val="28"/>
          <w:lang w:val="en-US"/>
        </w:rPr>
        <w:t>tass</w:t>
      </w:r>
      <w:r w:rsidRPr="00B8337F">
        <w:rPr>
          <w:rFonts w:eastAsia="Calibri"/>
          <w:color w:val="000000" w:themeColor="text1"/>
          <w:sz w:val="28"/>
          <w:szCs w:val="28"/>
        </w:rPr>
        <w:t>.</w:t>
      </w:r>
      <w:r w:rsidRPr="00B8337F">
        <w:rPr>
          <w:rFonts w:eastAsia="Calibri"/>
          <w:color w:val="000000" w:themeColor="text1"/>
          <w:sz w:val="28"/>
          <w:szCs w:val="28"/>
          <w:lang w:val="en-US"/>
        </w:rPr>
        <w:t>ru</w:t>
      </w:r>
      <w:r w:rsidRPr="00B8337F">
        <w:rPr>
          <w:rFonts w:eastAsia="Calibri"/>
          <w:color w:val="000000" w:themeColor="text1"/>
          <w:sz w:val="28"/>
          <w:szCs w:val="28"/>
        </w:rPr>
        <w:t>/</w:t>
      </w:r>
      <w:r w:rsidRPr="00B8337F">
        <w:rPr>
          <w:rFonts w:eastAsia="Calibri"/>
          <w:color w:val="000000" w:themeColor="text1"/>
          <w:sz w:val="28"/>
          <w:szCs w:val="28"/>
          <w:lang w:val="en-US"/>
        </w:rPr>
        <w:t>ekonomika</w:t>
      </w:r>
      <w:r w:rsidRPr="00B8337F">
        <w:rPr>
          <w:rFonts w:eastAsia="Calibri"/>
          <w:color w:val="000000" w:themeColor="text1"/>
          <w:sz w:val="28"/>
          <w:szCs w:val="28"/>
        </w:rPr>
        <w:t>/27452581 (дата обращения 12.07.26).</w:t>
      </w:r>
    </w:p>
    <w:p w:rsidR="0061222A" w:rsidRPr="00B8337F" w:rsidRDefault="0061222A"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11 </w:t>
      </w:r>
      <w:r w:rsidRPr="00B8337F">
        <w:rPr>
          <w:color w:val="000000" w:themeColor="text1"/>
          <w:sz w:val="28"/>
          <w:szCs w:val="28"/>
          <w:lang w:eastAsia="ar-SA"/>
        </w:rPr>
        <w:t>Минпромторг создает стратегию развития химической промышленности до 2035 года.</w:t>
      </w:r>
      <w:r w:rsidRPr="00B8337F">
        <w:rPr>
          <w:rFonts w:eastAsia="Calibri"/>
          <w:color w:val="000000" w:themeColor="text1"/>
          <w:sz w:val="28"/>
          <w:szCs w:val="28"/>
        </w:rPr>
        <w:t xml:space="preserve"> – Текст: электронный // РОСТЕХНАДЗОР: [сайт]. – 2024.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t>http</w:t>
      </w:r>
      <w:r w:rsidRPr="00B8337F">
        <w:rPr>
          <w:rFonts w:eastAsia="Calibri"/>
          <w:color w:val="000000" w:themeColor="text1"/>
          <w:sz w:val="28"/>
          <w:szCs w:val="28"/>
        </w:rPr>
        <w:t>://</w:t>
      </w:r>
      <w:r w:rsidRPr="00B8337F">
        <w:rPr>
          <w:rFonts w:eastAsia="Calibri"/>
          <w:color w:val="000000" w:themeColor="text1"/>
          <w:sz w:val="28"/>
          <w:szCs w:val="28"/>
          <w:lang w:val="en-US"/>
        </w:rPr>
        <w:t>vol</w:t>
      </w:r>
      <w:r w:rsidRPr="00B8337F">
        <w:rPr>
          <w:rFonts w:eastAsia="Calibri"/>
          <w:color w:val="000000" w:themeColor="text1"/>
          <w:sz w:val="28"/>
          <w:szCs w:val="28"/>
        </w:rPr>
        <w:t>-</w:t>
      </w:r>
      <w:r w:rsidRPr="00B8337F">
        <w:rPr>
          <w:rFonts w:eastAsia="Calibri"/>
          <w:color w:val="000000" w:themeColor="text1"/>
          <w:sz w:val="28"/>
          <w:szCs w:val="28"/>
          <w:lang w:val="en-US"/>
        </w:rPr>
        <w:t>nrs</w:t>
      </w:r>
      <w:r w:rsidRPr="00B8337F">
        <w:rPr>
          <w:rFonts w:eastAsia="Calibri"/>
          <w:color w:val="000000" w:themeColor="text1"/>
          <w:sz w:val="28"/>
          <w:szCs w:val="28"/>
        </w:rPr>
        <w:t>.</w:t>
      </w:r>
      <w:r w:rsidRPr="00B8337F">
        <w:rPr>
          <w:rFonts w:eastAsia="Calibri"/>
          <w:color w:val="000000" w:themeColor="text1"/>
          <w:sz w:val="28"/>
          <w:szCs w:val="28"/>
          <w:lang w:val="en-US"/>
        </w:rPr>
        <w:t>gosnadzor</w:t>
      </w:r>
      <w:r w:rsidRPr="00B8337F">
        <w:rPr>
          <w:rFonts w:eastAsia="Calibri"/>
          <w:color w:val="000000" w:themeColor="text1"/>
          <w:sz w:val="28"/>
          <w:szCs w:val="28"/>
        </w:rPr>
        <w:t>.</w:t>
      </w:r>
      <w:r w:rsidRPr="00B8337F">
        <w:rPr>
          <w:rFonts w:eastAsia="Calibri"/>
          <w:color w:val="000000" w:themeColor="text1"/>
          <w:sz w:val="28"/>
          <w:szCs w:val="28"/>
          <w:lang w:val="en-US"/>
        </w:rPr>
        <w:t>ru</w:t>
      </w:r>
      <w:r w:rsidRPr="00B8337F">
        <w:rPr>
          <w:rFonts w:eastAsia="Calibri"/>
          <w:color w:val="000000" w:themeColor="text1"/>
          <w:sz w:val="28"/>
          <w:szCs w:val="28"/>
        </w:rPr>
        <w:t>/</w:t>
      </w:r>
      <w:r w:rsidRPr="00B8337F">
        <w:rPr>
          <w:rFonts w:eastAsia="Calibri"/>
          <w:color w:val="000000" w:themeColor="text1"/>
          <w:sz w:val="28"/>
          <w:szCs w:val="28"/>
          <w:lang w:val="en-US"/>
        </w:rPr>
        <w:t>news</w:t>
      </w:r>
      <w:r w:rsidRPr="00B8337F">
        <w:rPr>
          <w:rFonts w:eastAsia="Calibri"/>
          <w:color w:val="000000" w:themeColor="text1"/>
          <w:sz w:val="28"/>
          <w:szCs w:val="28"/>
        </w:rPr>
        <w:t>/67/12013/ (дата обращения 12.07.26).</w:t>
      </w:r>
    </w:p>
    <w:p w:rsidR="0061222A" w:rsidRPr="00B8337F" w:rsidRDefault="0061222A"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12 </w:t>
      </w:r>
      <w:r w:rsidR="00B61E45" w:rsidRPr="00B8337F">
        <w:rPr>
          <w:color w:val="000000" w:themeColor="text1"/>
          <w:sz w:val="28"/>
          <w:szCs w:val="28"/>
          <w:lang w:eastAsia="ar-SA"/>
        </w:rPr>
        <w:t xml:space="preserve">Развитие производства химической продукции. </w:t>
      </w:r>
      <w:r w:rsidRPr="00B8337F">
        <w:rPr>
          <w:rFonts w:eastAsia="Calibri"/>
          <w:color w:val="000000" w:themeColor="text1"/>
          <w:sz w:val="28"/>
          <w:szCs w:val="28"/>
        </w:rPr>
        <w:t xml:space="preserve">– Текст: электронный // </w:t>
      </w:r>
      <w:r w:rsidR="00B61E45" w:rsidRPr="00B8337F">
        <w:rPr>
          <w:rFonts w:eastAsia="Calibri"/>
          <w:color w:val="000000" w:themeColor="text1"/>
          <w:sz w:val="28"/>
          <w:szCs w:val="28"/>
        </w:rPr>
        <w:t>Национальные проекты России</w:t>
      </w:r>
      <w:r w:rsidRPr="00B8337F">
        <w:rPr>
          <w:rFonts w:eastAsia="Calibri"/>
          <w:color w:val="000000" w:themeColor="text1"/>
          <w:sz w:val="28"/>
          <w:szCs w:val="28"/>
        </w:rPr>
        <w:t xml:space="preserve">: [сайт]. – 2024.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00B61E45" w:rsidRPr="00B8337F">
        <w:rPr>
          <w:rFonts w:eastAsia="Calibri"/>
          <w:color w:val="000000" w:themeColor="text1"/>
          <w:sz w:val="28"/>
          <w:szCs w:val="28"/>
          <w:lang w:val="en-US"/>
        </w:rPr>
        <w:t>https</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xn</w:t>
      </w:r>
      <w:r w:rsidR="00B61E45" w:rsidRPr="00B8337F">
        <w:rPr>
          <w:rFonts w:eastAsia="Calibri"/>
          <w:color w:val="000000" w:themeColor="text1"/>
          <w:sz w:val="28"/>
          <w:szCs w:val="28"/>
        </w:rPr>
        <w:t>--80</w:t>
      </w:r>
      <w:r w:rsidR="00B61E45" w:rsidRPr="00B8337F">
        <w:rPr>
          <w:rFonts w:eastAsia="Calibri"/>
          <w:color w:val="000000" w:themeColor="text1"/>
          <w:sz w:val="28"/>
          <w:szCs w:val="28"/>
          <w:lang w:val="en-US"/>
        </w:rPr>
        <w:t>aapampemcchfmo</w:t>
      </w:r>
      <w:r w:rsidR="00B61E45" w:rsidRPr="00B8337F">
        <w:rPr>
          <w:rFonts w:eastAsia="Calibri"/>
          <w:color w:val="000000" w:themeColor="text1"/>
          <w:sz w:val="28"/>
          <w:szCs w:val="28"/>
        </w:rPr>
        <w:t>7</w:t>
      </w:r>
      <w:r w:rsidR="00B61E45" w:rsidRPr="00B8337F">
        <w:rPr>
          <w:rFonts w:eastAsia="Calibri"/>
          <w:color w:val="000000" w:themeColor="text1"/>
          <w:sz w:val="28"/>
          <w:szCs w:val="28"/>
          <w:lang w:val="en-US"/>
        </w:rPr>
        <w:t>a</w:t>
      </w:r>
      <w:r w:rsidR="00B61E45" w:rsidRPr="00B8337F">
        <w:rPr>
          <w:rFonts w:eastAsia="Calibri"/>
          <w:color w:val="000000" w:themeColor="text1"/>
          <w:sz w:val="28"/>
          <w:szCs w:val="28"/>
        </w:rPr>
        <w:t>3</w:t>
      </w:r>
      <w:r w:rsidR="00B61E45" w:rsidRPr="00B8337F">
        <w:rPr>
          <w:rFonts w:eastAsia="Calibri"/>
          <w:color w:val="000000" w:themeColor="text1"/>
          <w:sz w:val="28"/>
          <w:szCs w:val="28"/>
          <w:lang w:val="en-US"/>
        </w:rPr>
        <w:t>c</w:t>
      </w:r>
      <w:r w:rsidR="00B61E45" w:rsidRPr="00B8337F">
        <w:rPr>
          <w:rFonts w:eastAsia="Calibri"/>
          <w:color w:val="000000" w:themeColor="text1"/>
          <w:sz w:val="28"/>
          <w:szCs w:val="28"/>
        </w:rPr>
        <w:t>9</w:t>
      </w:r>
      <w:r w:rsidR="00B61E45" w:rsidRPr="00B8337F">
        <w:rPr>
          <w:rFonts w:eastAsia="Calibri"/>
          <w:color w:val="000000" w:themeColor="text1"/>
          <w:sz w:val="28"/>
          <w:szCs w:val="28"/>
          <w:lang w:val="en-US"/>
        </w:rPr>
        <w:t>ehj</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xn</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p</w:t>
      </w:r>
      <w:r w:rsidR="00B61E45" w:rsidRPr="00B8337F">
        <w:rPr>
          <w:rFonts w:eastAsia="Calibri"/>
          <w:color w:val="000000" w:themeColor="text1"/>
          <w:sz w:val="28"/>
          <w:szCs w:val="28"/>
        </w:rPr>
        <w:t>1</w:t>
      </w:r>
      <w:r w:rsidR="00B61E45" w:rsidRPr="00B8337F">
        <w:rPr>
          <w:rFonts w:eastAsia="Calibri"/>
          <w:color w:val="000000" w:themeColor="text1"/>
          <w:sz w:val="28"/>
          <w:szCs w:val="28"/>
          <w:lang w:val="en-US"/>
        </w:rPr>
        <w:t>ai</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new</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projects</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novye</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materialy</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i</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khimiya</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razvitie</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proizvodstva</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khimicheskoy</w:t>
      </w:r>
      <w:r w:rsidR="00B61E45" w:rsidRPr="00B8337F">
        <w:rPr>
          <w:rFonts w:eastAsia="Calibri"/>
          <w:color w:val="000000" w:themeColor="text1"/>
          <w:sz w:val="28"/>
          <w:szCs w:val="28"/>
        </w:rPr>
        <w:t>-</w:t>
      </w:r>
      <w:r w:rsidR="00B61E45" w:rsidRPr="00B8337F">
        <w:rPr>
          <w:rFonts w:eastAsia="Calibri"/>
          <w:color w:val="000000" w:themeColor="text1"/>
          <w:sz w:val="28"/>
          <w:szCs w:val="28"/>
          <w:lang w:val="en-US"/>
        </w:rPr>
        <w:t>produktsii</w:t>
      </w:r>
      <w:r w:rsidR="00B61E45" w:rsidRPr="00B8337F">
        <w:rPr>
          <w:rFonts w:eastAsia="Calibri"/>
          <w:color w:val="000000" w:themeColor="text1"/>
          <w:sz w:val="28"/>
          <w:szCs w:val="28"/>
        </w:rPr>
        <w:t>/</w:t>
      </w:r>
      <w:r w:rsidRPr="00B8337F">
        <w:rPr>
          <w:rFonts w:eastAsia="Calibri"/>
          <w:color w:val="000000" w:themeColor="text1"/>
          <w:sz w:val="28"/>
          <w:szCs w:val="28"/>
        </w:rPr>
        <w:t xml:space="preserve"> (дата обращения 12.07.26).</w:t>
      </w:r>
    </w:p>
    <w:p w:rsidR="00B61E45" w:rsidRPr="00B8337F" w:rsidRDefault="00B61E45"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13 </w:t>
      </w:r>
      <w:r w:rsidRPr="00B8337F">
        <w:rPr>
          <w:color w:val="000000" w:themeColor="text1"/>
          <w:sz w:val="28"/>
          <w:szCs w:val="28"/>
          <w:lang w:eastAsia="ar-SA"/>
        </w:rPr>
        <w:t>Химическая промышленность в России: сегодня и завтра.</w:t>
      </w:r>
      <w:r w:rsidRPr="00B8337F">
        <w:rPr>
          <w:rFonts w:eastAsia="Calibri"/>
          <w:color w:val="000000" w:themeColor="text1"/>
          <w:sz w:val="28"/>
          <w:szCs w:val="28"/>
        </w:rPr>
        <w:t xml:space="preserve"> – Текст: электронный // АО «Айсорс»: [сайт]. – 2026.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t>https</w:t>
      </w:r>
      <w:r w:rsidRPr="00B8337F">
        <w:rPr>
          <w:rFonts w:eastAsia="Calibri"/>
          <w:color w:val="000000" w:themeColor="text1"/>
          <w:sz w:val="28"/>
          <w:szCs w:val="28"/>
        </w:rPr>
        <w:t>://</w:t>
      </w:r>
      <w:r w:rsidRPr="00B8337F">
        <w:rPr>
          <w:rFonts w:eastAsia="Calibri"/>
          <w:color w:val="000000" w:themeColor="text1"/>
          <w:sz w:val="28"/>
          <w:szCs w:val="28"/>
          <w:lang w:val="en-US"/>
        </w:rPr>
        <w:t>isource</w:t>
      </w:r>
      <w:r w:rsidRPr="00B8337F">
        <w:rPr>
          <w:rFonts w:eastAsia="Calibri"/>
          <w:color w:val="000000" w:themeColor="text1"/>
          <w:sz w:val="28"/>
          <w:szCs w:val="28"/>
        </w:rPr>
        <w:t>.</w:t>
      </w:r>
      <w:r w:rsidRPr="00B8337F">
        <w:rPr>
          <w:rFonts w:eastAsia="Calibri"/>
          <w:color w:val="000000" w:themeColor="text1"/>
          <w:sz w:val="28"/>
          <w:szCs w:val="28"/>
          <w:lang w:val="en-US"/>
        </w:rPr>
        <w:t>com</w:t>
      </w:r>
      <w:r w:rsidRPr="00B8337F">
        <w:rPr>
          <w:rFonts w:eastAsia="Calibri"/>
          <w:color w:val="000000" w:themeColor="text1"/>
          <w:sz w:val="28"/>
          <w:szCs w:val="28"/>
        </w:rPr>
        <w:t>/</w:t>
      </w:r>
      <w:r w:rsidRPr="00B8337F">
        <w:rPr>
          <w:rFonts w:eastAsia="Calibri"/>
          <w:color w:val="000000" w:themeColor="text1"/>
          <w:sz w:val="28"/>
          <w:szCs w:val="28"/>
          <w:lang w:val="en-US"/>
        </w:rPr>
        <w:t>competency</w:t>
      </w:r>
      <w:r w:rsidRPr="00B8337F">
        <w:rPr>
          <w:rFonts w:eastAsia="Calibri"/>
          <w:color w:val="000000" w:themeColor="text1"/>
          <w:sz w:val="28"/>
          <w:szCs w:val="28"/>
        </w:rPr>
        <w:t>/</w:t>
      </w:r>
      <w:r w:rsidRPr="00B8337F">
        <w:rPr>
          <w:rFonts w:eastAsia="Calibri"/>
          <w:color w:val="000000" w:themeColor="text1"/>
          <w:sz w:val="28"/>
          <w:szCs w:val="28"/>
          <w:lang w:val="en-US"/>
        </w:rPr>
        <w:t>him</w:t>
      </w:r>
      <w:r w:rsidRPr="00B8337F">
        <w:rPr>
          <w:rFonts w:eastAsia="Calibri"/>
          <w:color w:val="000000" w:themeColor="text1"/>
          <w:sz w:val="28"/>
          <w:szCs w:val="28"/>
        </w:rPr>
        <w:t>-</w:t>
      </w:r>
      <w:r w:rsidRPr="00B8337F">
        <w:rPr>
          <w:rFonts w:eastAsia="Calibri"/>
          <w:color w:val="000000" w:themeColor="text1"/>
          <w:sz w:val="28"/>
          <w:szCs w:val="28"/>
          <w:lang w:val="en-US"/>
        </w:rPr>
        <w:t>promyshlinnost</w:t>
      </w:r>
      <w:r w:rsidRPr="00B8337F">
        <w:rPr>
          <w:rFonts w:eastAsia="Calibri"/>
          <w:color w:val="000000" w:themeColor="text1"/>
          <w:sz w:val="28"/>
          <w:szCs w:val="28"/>
        </w:rPr>
        <w:t xml:space="preserve"> (дата обращения 12.07.26).</w:t>
      </w:r>
    </w:p>
    <w:p w:rsidR="00B61E45" w:rsidRPr="00B8337F" w:rsidRDefault="007D442C" w:rsidP="00CD762C">
      <w:pPr>
        <w:widowControl w:val="0"/>
        <w:spacing w:line="360" w:lineRule="auto"/>
        <w:ind w:firstLine="709"/>
        <w:jc w:val="both"/>
        <w:rPr>
          <w:rFonts w:eastAsia="Calibri"/>
          <w:color w:val="000000" w:themeColor="text1"/>
          <w:sz w:val="28"/>
          <w:szCs w:val="28"/>
        </w:rPr>
      </w:pPr>
      <w:r>
        <w:rPr>
          <w:rFonts w:eastAsia="Calibri"/>
          <w:color w:val="000000" w:themeColor="text1"/>
          <w:sz w:val="28"/>
          <w:szCs w:val="28"/>
        </w:rPr>
        <w:t xml:space="preserve">14 </w:t>
      </w:r>
      <w:r w:rsidR="00B61E45" w:rsidRPr="00B8337F">
        <w:rPr>
          <w:rFonts w:eastAsia="Calibri"/>
          <w:color w:val="000000" w:themeColor="text1"/>
          <w:sz w:val="28"/>
          <w:szCs w:val="28"/>
        </w:rPr>
        <w:t>Бережная</w:t>
      </w:r>
      <w:r>
        <w:rPr>
          <w:rFonts w:eastAsia="Calibri"/>
          <w:color w:val="000000" w:themeColor="text1"/>
          <w:sz w:val="28"/>
          <w:szCs w:val="28"/>
        </w:rPr>
        <w:t xml:space="preserve"> О.В., </w:t>
      </w:r>
      <w:r w:rsidR="00B61E45" w:rsidRPr="00B8337F">
        <w:rPr>
          <w:rFonts w:eastAsia="Calibri"/>
          <w:color w:val="000000" w:themeColor="text1"/>
          <w:sz w:val="28"/>
          <w:szCs w:val="28"/>
        </w:rPr>
        <w:t>Бережная</w:t>
      </w:r>
      <w:r>
        <w:rPr>
          <w:rFonts w:eastAsia="Calibri"/>
          <w:color w:val="000000" w:themeColor="text1"/>
          <w:sz w:val="28"/>
          <w:szCs w:val="28"/>
        </w:rPr>
        <w:t xml:space="preserve"> Е.В.</w:t>
      </w:r>
      <w:r w:rsidR="00B61E45" w:rsidRPr="00B8337F">
        <w:rPr>
          <w:rFonts w:eastAsia="Calibri"/>
          <w:color w:val="000000" w:themeColor="text1"/>
          <w:sz w:val="28"/>
          <w:szCs w:val="28"/>
        </w:rPr>
        <w:t xml:space="preserve"> Химическая промышленность России под давлением санкций: оценки специалистов и статистика последствий </w:t>
      </w:r>
      <w:r>
        <w:rPr>
          <w:rFonts w:eastAsia="Calibri"/>
          <w:color w:val="000000" w:themeColor="text1"/>
          <w:sz w:val="28"/>
          <w:szCs w:val="28"/>
        </w:rPr>
        <w:t xml:space="preserve"> </w:t>
      </w:r>
      <w:r>
        <w:rPr>
          <w:rFonts w:eastAsia="Calibri"/>
          <w:sz w:val="28"/>
        </w:rPr>
        <w:t xml:space="preserve">– Текст: электронный / О.В. Бережная </w:t>
      </w:r>
      <w:r>
        <w:rPr>
          <w:rFonts w:eastAsia="Calibri"/>
          <w:color w:val="000000" w:themeColor="text1"/>
          <w:sz w:val="28"/>
          <w:szCs w:val="28"/>
        </w:rPr>
        <w:t>//</w:t>
      </w:r>
      <w:r w:rsidR="00B61E45" w:rsidRPr="00B8337F">
        <w:rPr>
          <w:rFonts w:eastAsia="Calibri"/>
          <w:color w:val="000000" w:themeColor="text1"/>
          <w:sz w:val="28"/>
          <w:szCs w:val="28"/>
        </w:rPr>
        <w:t xml:space="preserve"> Экономические системы. </w:t>
      </w:r>
      <w:r w:rsidRPr="00073437">
        <w:rPr>
          <w:rFonts w:eastAsia="Calibri"/>
          <w:sz w:val="28"/>
        </w:rPr>
        <w:t>–</w:t>
      </w:r>
      <w:r>
        <w:rPr>
          <w:rFonts w:eastAsia="Calibri"/>
          <w:sz w:val="28"/>
        </w:rPr>
        <w:t xml:space="preserve"> </w:t>
      </w:r>
      <w:r w:rsidR="00B61E45" w:rsidRPr="00B8337F">
        <w:rPr>
          <w:rFonts w:eastAsia="Calibri"/>
          <w:color w:val="000000" w:themeColor="text1"/>
          <w:sz w:val="28"/>
          <w:szCs w:val="28"/>
        </w:rPr>
        <w:t xml:space="preserve">2025. </w:t>
      </w:r>
      <w:r w:rsidRPr="00073437">
        <w:rPr>
          <w:rFonts w:eastAsia="Calibri"/>
          <w:sz w:val="28"/>
        </w:rPr>
        <w:t>–</w:t>
      </w:r>
      <w:r>
        <w:rPr>
          <w:rFonts w:eastAsia="Calibri"/>
          <w:sz w:val="28"/>
        </w:rPr>
        <w:t xml:space="preserve"> </w:t>
      </w:r>
      <w:r w:rsidR="00B61E45" w:rsidRPr="00B8337F">
        <w:rPr>
          <w:rFonts w:eastAsia="Calibri"/>
          <w:color w:val="000000" w:themeColor="text1"/>
          <w:sz w:val="28"/>
          <w:szCs w:val="28"/>
        </w:rPr>
        <w:t xml:space="preserve">№4. </w:t>
      </w:r>
      <w:r w:rsidRPr="00073437">
        <w:rPr>
          <w:rFonts w:eastAsia="Calibri"/>
          <w:sz w:val="28"/>
        </w:rPr>
        <w:t>–</w:t>
      </w:r>
      <w:r>
        <w:rPr>
          <w:rFonts w:eastAsia="Calibri"/>
          <w:sz w:val="28"/>
        </w:rPr>
        <w:t xml:space="preserve"> </w:t>
      </w:r>
      <w:r w:rsidR="00B61E45" w:rsidRPr="00B8337F">
        <w:rPr>
          <w:rFonts w:eastAsia="Calibri"/>
          <w:color w:val="000000" w:themeColor="text1"/>
          <w:sz w:val="28"/>
          <w:szCs w:val="28"/>
        </w:rPr>
        <w:t>URL: https://cyberleninka.ru/article/n/himicheskaya-promyshlennost-rossii-pod-davleniem-sanktsiy-otsenki-spetsialistov-i-statistika</w:t>
      </w:r>
      <w:r w:rsidR="000C52B5" w:rsidRPr="00B8337F">
        <w:rPr>
          <w:rFonts w:eastAsia="Calibri"/>
          <w:color w:val="000000" w:themeColor="text1"/>
          <w:sz w:val="28"/>
          <w:szCs w:val="28"/>
        </w:rPr>
        <w:t>-posledstviy (дата обращения: 12</w:t>
      </w:r>
      <w:r w:rsidR="00B61E45" w:rsidRPr="00B8337F">
        <w:rPr>
          <w:rFonts w:eastAsia="Calibri"/>
          <w:color w:val="000000" w:themeColor="text1"/>
          <w:sz w:val="28"/>
          <w:szCs w:val="28"/>
        </w:rPr>
        <w:t>.07.2026).</w:t>
      </w:r>
    </w:p>
    <w:p w:rsidR="00B61E45" w:rsidRPr="00B8337F" w:rsidRDefault="00B61E45"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15 Шерстобитова </w:t>
      </w:r>
      <w:r w:rsidR="007D442C">
        <w:rPr>
          <w:rFonts w:eastAsia="Calibri"/>
          <w:color w:val="000000" w:themeColor="text1"/>
          <w:sz w:val="28"/>
          <w:szCs w:val="28"/>
        </w:rPr>
        <w:t>А.А.</w:t>
      </w:r>
      <w:r w:rsidRPr="00B8337F">
        <w:rPr>
          <w:rFonts w:eastAsia="Calibri"/>
          <w:color w:val="000000" w:themeColor="text1"/>
          <w:sz w:val="28"/>
          <w:szCs w:val="28"/>
        </w:rPr>
        <w:t xml:space="preserve">, Феткуллова </w:t>
      </w:r>
      <w:r w:rsidR="007D442C">
        <w:rPr>
          <w:rFonts w:eastAsia="Calibri"/>
          <w:color w:val="000000" w:themeColor="text1"/>
          <w:sz w:val="28"/>
          <w:szCs w:val="28"/>
        </w:rPr>
        <w:t xml:space="preserve">Э.Т. </w:t>
      </w:r>
      <w:r w:rsidRPr="00B8337F">
        <w:rPr>
          <w:rFonts w:eastAsia="Calibri"/>
          <w:color w:val="000000" w:themeColor="text1"/>
          <w:sz w:val="28"/>
          <w:szCs w:val="28"/>
        </w:rPr>
        <w:t>Химическая промышленность и современные проблемы ее развития в российской Федерации</w:t>
      </w:r>
      <w:r w:rsidR="007D442C">
        <w:rPr>
          <w:rFonts w:eastAsia="Calibri"/>
          <w:color w:val="000000" w:themeColor="text1"/>
          <w:sz w:val="28"/>
          <w:szCs w:val="28"/>
        </w:rPr>
        <w:t xml:space="preserve">. </w:t>
      </w:r>
      <w:r w:rsidR="007D442C">
        <w:rPr>
          <w:rFonts w:eastAsia="Calibri"/>
          <w:sz w:val="28"/>
        </w:rPr>
        <w:t xml:space="preserve">– Текст: </w:t>
      </w:r>
      <w:r w:rsidR="007D442C">
        <w:rPr>
          <w:rFonts w:eastAsia="Calibri"/>
          <w:sz w:val="28"/>
        </w:rPr>
        <w:lastRenderedPageBreak/>
        <w:t xml:space="preserve">электронный / А.А. Шерстобитова </w:t>
      </w:r>
      <w:r w:rsidR="007D442C">
        <w:rPr>
          <w:rFonts w:eastAsia="Calibri"/>
          <w:color w:val="000000" w:themeColor="text1"/>
          <w:sz w:val="28"/>
          <w:szCs w:val="28"/>
        </w:rPr>
        <w:t xml:space="preserve">// Вестник НГИЭИ. </w:t>
      </w:r>
      <w:r w:rsidR="007D442C" w:rsidRPr="00073437">
        <w:rPr>
          <w:rFonts w:eastAsia="Calibri"/>
          <w:sz w:val="28"/>
        </w:rPr>
        <w:t>–</w:t>
      </w:r>
      <w:r w:rsidR="007D442C">
        <w:rPr>
          <w:rFonts w:eastAsia="Calibri"/>
          <w:sz w:val="28"/>
        </w:rPr>
        <w:t xml:space="preserve"> </w:t>
      </w:r>
      <w:r w:rsidRPr="00B8337F">
        <w:rPr>
          <w:rFonts w:eastAsia="Calibri"/>
          <w:color w:val="000000" w:themeColor="text1"/>
          <w:sz w:val="28"/>
          <w:szCs w:val="28"/>
        </w:rPr>
        <w:t xml:space="preserve">2015. </w:t>
      </w:r>
      <w:r w:rsidR="007D442C" w:rsidRPr="00073437">
        <w:rPr>
          <w:rFonts w:eastAsia="Calibri"/>
          <w:sz w:val="28"/>
        </w:rPr>
        <w:t>–</w:t>
      </w:r>
      <w:r w:rsidR="007D442C">
        <w:rPr>
          <w:rFonts w:eastAsia="Calibri"/>
          <w:sz w:val="28"/>
        </w:rPr>
        <w:t xml:space="preserve"> </w:t>
      </w:r>
      <w:r w:rsidR="007D442C">
        <w:rPr>
          <w:rFonts w:eastAsia="Calibri"/>
          <w:color w:val="000000" w:themeColor="text1"/>
          <w:sz w:val="28"/>
          <w:szCs w:val="28"/>
        </w:rPr>
        <w:t>№3</w:t>
      </w:r>
      <w:r w:rsidRPr="00B8337F">
        <w:rPr>
          <w:rFonts w:eastAsia="Calibri"/>
          <w:color w:val="000000" w:themeColor="text1"/>
          <w:sz w:val="28"/>
          <w:szCs w:val="28"/>
        </w:rPr>
        <w:t>.</w:t>
      </w:r>
      <w:r w:rsidR="007D442C">
        <w:rPr>
          <w:rFonts w:eastAsia="Calibri"/>
          <w:color w:val="000000" w:themeColor="text1"/>
          <w:sz w:val="28"/>
          <w:szCs w:val="28"/>
        </w:rPr>
        <w:t xml:space="preserve"> </w:t>
      </w:r>
      <w:r w:rsidR="007D442C" w:rsidRPr="00073437">
        <w:rPr>
          <w:rFonts w:eastAsia="Calibri"/>
          <w:sz w:val="28"/>
        </w:rPr>
        <w:t>–</w:t>
      </w:r>
      <w:r w:rsidRPr="00B8337F">
        <w:rPr>
          <w:rFonts w:eastAsia="Calibri"/>
          <w:color w:val="000000" w:themeColor="text1"/>
          <w:sz w:val="28"/>
          <w:szCs w:val="28"/>
        </w:rPr>
        <w:t xml:space="preserve"> URL: https://cyberleninka.ru/article/n/himicheskaya-promyshlennost-i-sovremennye-problemy-ee-razvitiya-v-rossiysko</w:t>
      </w:r>
      <w:r w:rsidR="000C52B5" w:rsidRPr="00B8337F">
        <w:rPr>
          <w:rFonts w:eastAsia="Calibri"/>
          <w:color w:val="000000" w:themeColor="text1"/>
          <w:sz w:val="28"/>
          <w:szCs w:val="28"/>
        </w:rPr>
        <w:t>y-federatsii (дата обращения: 12</w:t>
      </w:r>
      <w:r w:rsidRPr="00B8337F">
        <w:rPr>
          <w:rFonts w:eastAsia="Calibri"/>
          <w:color w:val="000000" w:themeColor="text1"/>
          <w:sz w:val="28"/>
          <w:szCs w:val="28"/>
        </w:rPr>
        <w:t>.07.2026).</w:t>
      </w:r>
    </w:p>
    <w:p w:rsidR="000C52B5" w:rsidRPr="00B8337F" w:rsidRDefault="00B61E45"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16 </w:t>
      </w:r>
      <w:r w:rsidR="000C52B5" w:rsidRPr="00B8337F">
        <w:rPr>
          <w:color w:val="000000" w:themeColor="text1"/>
          <w:sz w:val="28"/>
          <w:szCs w:val="28"/>
          <w:lang w:eastAsia="ar-SA"/>
        </w:rPr>
        <w:t>Химическая промышленность Приморского края: текущее состояние и перспективы.</w:t>
      </w:r>
      <w:r w:rsidR="000C52B5" w:rsidRPr="00B8337F">
        <w:rPr>
          <w:rFonts w:eastAsia="Calibri"/>
          <w:color w:val="000000" w:themeColor="text1"/>
          <w:sz w:val="28"/>
          <w:szCs w:val="28"/>
        </w:rPr>
        <w:t xml:space="preserve"> – Текст: электронный // Портал полимерной промышленности: [сайт]. – 2024. –  </w:t>
      </w:r>
      <w:r w:rsidR="000C52B5" w:rsidRPr="00B8337F">
        <w:rPr>
          <w:rFonts w:eastAsia="Calibri"/>
          <w:color w:val="000000" w:themeColor="text1"/>
          <w:sz w:val="28"/>
          <w:szCs w:val="28"/>
          <w:lang w:val="en-US"/>
        </w:rPr>
        <w:t>URL</w:t>
      </w:r>
      <w:r w:rsidR="000C52B5" w:rsidRPr="00B8337F">
        <w:rPr>
          <w:rFonts w:eastAsia="Calibri"/>
          <w:color w:val="000000" w:themeColor="text1"/>
          <w:sz w:val="28"/>
          <w:szCs w:val="28"/>
        </w:rPr>
        <w:t xml:space="preserve">: </w:t>
      </w:r>
      <w:r w:rsidR="000C52B5" w:rsidRPr="00B8337F">
        <w:rPr>
          <w:rFonts w:eastAsia="Calibri"/>
          <w:color w:val="000000" w:themeColor="text1"/>
          <w:sz w:val="28"/>
          <w:szCs w:val="28"/>
          <w:lang w:val="en-US"/>
        </w:rPr>
        <w:t>https</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epolymer</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ru</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article</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himicheskaya</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promyshlennost</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primorskogo</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kraya</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tekushchee</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sostoyanie</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i</w:t>
      </w:r>
      <w:r w:rsidR="000C52B5" w:rsidRPr="00B8337F">
        <w:rPr>
          <w:rFonts w:eastAsia="Calibri"/>
          <w:color w:val="000000" w:themeColor="text1"/>
          <w:sz w:val="28"/>
          <w:szCs w:val="28"/>
        </w:rPr>
        <w:t>-</w:t>
      </w:r>
      <w:r w:rsidR="000C52B5" w:rsidRPr="00B8337F">
        <w:rPr>
          <w:rFonts w:eastAsia="Calibri"/>
          <w:color w:val="000000" w:themeColor="text1"/>
          <w:sz w:val="28"/>
          <w:szCs w:val="28"/>
          <w:lang w:val="en-US"/>
        </w:rPr>
        <w:t>perspektivy</w:t>
      </w:r>
      <w:r w:rsidR="000C52B5" w:rsidRPr="00B8337F">
        <w:rPr>
          <w:rFonts w:eastAsia="Calibri"/>
          <w:color w:val="000000" w:themeColor="text1"/>
          <w:sz w:val="28"/>
          <w:szCs w:val="28"/>
        </w:rPr>
        <w:t xml:space="preserve"> (дата обращения 12.07.26).</w:t>
      </w:r>
    </w:p>
    <w:p w:rsidR="000C52B5" w:rsidRPr="00B8337F" w:rsidRDefault="000C52B5"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17 Химическая промышленность в Приморском крае. – Текст: электронный // Промышленные предприятия России, СНГ и ближнего зарубежья: [сайт]. – 2024.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hyperlink r:id="rId14" w:history="1">
        <w:r w:rsidRPr="00B8337F">
          <w:rPr>
            <w:rStyle w:val="a5"/>
            <w:rFonts w:eastAsia="Calibri"/>
            <w:color w:val="000000" w:themeColor="text1"/>
            <w:sz w:val="28"/>
            <w:szCs w:val="28"/>
            <w:lang w:val="en-US"/>
          </w:rPr>
          <w:t>https</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manufacturers</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ru</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company</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list</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primorskiy</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kray</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khimicheskaya</w:t>
        </w:r>
        <w:r w:rsidRPr="00B8337F">
          <w:rPr>
            <w:rStyle w:val="a5"/>
            <w:rFonts w:eastAsia="Calibri"/>
            <w:color w:val="000000" w:themeColor="text1"/>
            <w:sz w:val="28"/>
            <w:szCs w:val="28"/>
          </w:rPr>
          <w:t>-</w:t>
        </w:r>
        <w:r w:rsidRPr="00B8337F">
          <w:rPr>
            <w:rStyle w:val="a5"/>
            <w:rFonts w:eastAsia="Calibri"/>
            <w:color w:val="000000" w:themeColor="text1"/>
            <w:sz w:val="28"/>
            <w:szCs w:val="28"/>
            <w:lang w:val="en-US"/>
          </w:rPr>
          <w:t>promyshlennost</w:t>
        </w:r>
      </w:hyperlink>
      <w:r w:rsidRPr="00B8337F">
        <w:rPr>
          <w:rFonts w:eastAsia="Calibri"/>
          <w:color w:val="000000" w:themeColor="text1"/>
          <w:sz w:val="28"/>
          <w:szCs w:val="28"/>
        </w:rPr>
        <w:t xml:space="preserve"> (дата обращения 12.07.26).</w:t>
      </w:r>
    </w:p>
    <w:p w:rsidR="000C52B5" w:rsidRPr="00B8337F" w:rsidRDefault="000C52B5"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18 Дальний Восток становится центром химической промышленности в России // ASECTOR.RU — Аналитический конструктор: [сайт]. – 2025.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t>https</w:t>
      </w:r>
      <w:r w:rsidRPr="00B8337F">
        <w:rPr>
          <w:rFonts w:eastAsia="Calibri"/>
          <w:color w:val="000000" w:themeColor="text1"/>
          <w:sz w:val="28"/>
          <w:szCs w:val="28"/>
        </w:rPr>
        <w:t>://</w:t>
      </w:r>
      <w:r w:rsidRPr="00B8337F">
        <w:rPr>
          <w:rFonts w:eastAsia="Calibri"/>
          <w:color w:val="000000" w:themeColor="text1"/>
          <w:sz w:val="28"/>
          <w:szCs w:val="28"/>
          <w:lang w:val="en-US"/>
        </w:rPr>
        <w:t>asector</w:t>
      </w:r>
      <w:r w:rsidRPr="00B8337F">
        <w:rPr>
          <w:rFonts w:eastAsia="Calibri"/>
          <w:color w:val="000000" w:themeColor="text1"/>
          <w:sz w:val="28"/>
          <w:szCs w:val="28"/>
        </w:rPr>
        <w:t>.</w:t>
      </w:r>
      <w:r w:rsidRPr="00B8337F">
        <w:rPr>
          <w:rFonts w:eastAsia="Calibri"/>
          <w:color w:val="000000" w:themeColor="text1"/>
          <w:sz w:val="28"/>
          <w:szCs w:val="28"/>
          <w:lang w:val="en-US"/>
        </w:rPr>
        <w:t>ru</w:t>
      </w:r>
      <w:r w:rsidRPr="00B8337F">
        <w:rPr>
          <w:rFonts w:eastAsia="Calibri"/>
          <w:color w:val="000000" w:themeColor="text1"/>
          <w:sz w:val="28"/>
          <w:szCs w:val="28"/>
        </w:rPr>
        <w:t>/</w:t>
      </w:r>
      <w:r w:rsidRPr="00B8337F">
        <w:rPr>
          <w:rFonts w:eastAsia="Calibri"/>
          <w:color w:val="000000" w:themeColor="text1"/>
          <w:sz w:val="28"/>
          <w:szCs w:val="28"/>
          <w:lang w:val="en-US"/>
        </w:rPr>
        <w:t>news</w:t>
      </w:r>
      <w:r w:rsidRPr="00B8337F">
        <w:rPr>
          <w:rFonts w:eastAsia="Calibri"/>
          <w:color w:val="000000" w:themeColor="text1"/>
          <w:sz w:val="28"/>
          <w:szCs w:val="28"/>
        </w:rPr>
        <w:t>/2025-09-03-</w:t>
      </w:r>
      <w:r w:rsidRPr="00B8337F">
        <w:rPr>
          <w:rFonts w:eastAsia="Calibri"/>
          <w:color w:val="000000" w:themeColor="text1"/>
          <w:sz w:val="28"/>
          <w:szCs w:val="28"/>
          <w:lang w:val="en-US"/>
        </w:rPr>
        <w:t>dalniy</w:t>
      </w:r>
      <w:r w:rsidRPr="00B8337F">
        <w:rPr>
          <w:rFonts w:eastAsia="Calibri"/>
          <w:color w:val="000000" w:themeColor="text1"/>
          <w:sz w:val="28"/>
          <w:szCs w:val="28"/>
        </w:rPr>
        <w:t>_</w:t>
      </w:r>
      <w:r w:rsidRPr="00B8337F">
        <w:rPr>
          <w:rFonts w:eastAsia="Calibri"/>
          <w:color w:val="000000" w:themeColor="text1"/>
          <w:sz w:val="28"/>
          <w:szCs w:val="28"/>
          <w:lang w:val="en-US"/>
        </w:rPr>
        <w:t>vostok</w:t>
      </w:r>
      <w:r w:rsidRPr="00B8337F">
        <w:rPr>
          <w:rFonts w:eastAsia="Calibri"/>
          <w:color w:val="000000" w:themeColor="text1"/>
          <w:sz w:val="28"/>
          <w:szCs w:val="28"/>
        </w:rPr>
        <w:t>_</w:t>
      </w:r>
      <w:r w:rsidRPr="00B8337F">
        <w:rPr>
          <w:rFonts w:eastAsia="Calibri"/>
          <w:color w:val="000000" w:themeColor="text1"/>
          <w:sz w:val="28"/>
          <w:szCs w:val="28"/>
          <w:lang w:val="en-US"/>
        </w:rPr>
        <w:t>stanovitsya</w:t>
      </w:r>
      <w:r w:rsidRPr="00B8337F">
        <w:rPr>
          <w:rFonts w:eastAsia="Calibri"/>
          <w:color w:val="000000" w:themeColor="text1"/>
          <w:sz w:val="28"/>
          <w:szCs w:val="28"/>
        </w:rPr>
        <w:t>_</w:t>
      </w:r>
      <w:r w:rsidRPr="00B8337F">
        <w:rPr>
          <w:rFonts w:eastAsia="Calibri"/>
          <w:color w:val="000000" w:themeColor="text1"/>
          <w:sz w:val="28"/>
          <w:szCs w:val="28"/>
          <w:lang w:val="en-US"/>
        </w:rPr>
        <w:t>himicheskim</w:t>
      </w:r>
      <w:r w:rsidRPr="00B8337F">
        <w:rPr>
          <w:rFonts w:eastAsia="Calibri"/>
          <w:color w:val="000000" w:themeColor="text1"/>
          <w:sz w:val="28"/>
          <w:szCs w:val="28"/>
        </w:rPr>
        <w:t>_</w:t>
      </w:r>
      <w:r w:rsidRPr="00B8337F">
        <w:rPr>
          <w:rFonts w:eastAsia="Calibri"/>
          <w:color w:val="000000" w:themeColor="text1"/>
          <w:sz w:val="28"/>
          <w:szCs w:val="28"/>
          <w:lang w:val="en-US"/>
        </w:rPr>
        <w:t>tsentrom</w:t>
      </w:r>
      <w:r w:rsidRPr="00B8337F">
        <w:rPr>
          <w:rFonts w:eastAsia="Calibri"/>
          <w:color w:val="000000" w:themeColor="text1"/>
          <w:sz w:val="28"/>
          <w:szCs w:val="28"/>
        </w:rPr>
        <w:t>_</w:t>
      </w:r>
      <w:r w:rsidRPr="00B8337F">
        <w:rPr>
          <w:rFonts w:eastAsia="Calibri"/>
          <w:color w:val="000000" w:themeColor="text1"/>
          <w:sz w:val="28"/>
          <w:szCs w:val="28"/>
          <w:lang w:val="en-US"/>
        </w:rPr>
        <w:t>rossii</w:t>
      </w:r>
      <w:r w:rsidRPr="00B8337F">
        <w:rPr>
          <w:rFonts w:eastAsia="Calibri"/>
          <w:color w:val="000000" w:themeColor="text1"/>
          <w:sz w:val="28"/>
          <w:szCs w:val="28"/>
        </w:rPr>
        <w:t xml:space="preserve"> (дата обращения 12.07.26).</w:t>
      </w:r>
    </w:p>
    <w:p w:rsidR="000C52B5" w:rsidRPr="00B8337F" w:rsidRDefault="000C52B5"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19 Химия расширяется на Дальнем Востоке. – Текст: электронный // Издательский дом «Коммерсантъ»: [сайт]. – 2025.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Pr="00B8337F">
        <w:rPr>
          <w:rFonts w:eastAsia="Calibri"/>
          <w:color w:val="000000" w:themeColor="text1"/>
          <w:sz w:val="28"/>
          <w:szCs w:val="28"/>
          <w:lang w:val="en-US"/>
        </w:rPr>
        <w:t>https</w:t>
      </w:r>
      <w:r w:rsidRPr="00B8337F">
        <w:rPr>
          <w:rFonts w:eastAsia="Calibri"/>
          <w:color w:val="000000" w:themeColor="text1"/>
          <w:sz w:val="28"/>
          <w:szCs w:val="28"/>
        </w:rPr>
        <w:t>://</w:t>
      </w:r>
      <w:r w:rsidRPr="00B8337F">
        <w:rPr>
          <w:rFonts w:eastAsia="Calibri"/>
          <w:color w:val="000000" w:themeColor="text1"/>
          <w:sz w:val="28"/>
          <w:szCs w:val="28"/>
          <w:lang w:val="en-US"/>
        </w:rPr>
        <w:t>www</w:t>
      </w:r>
      <w:r w:rsidRPr="00B8337F">
        <w:rPr>
          <w:rFonts w:eastAsia="Calibri"/>
          <w:color w:val="000000" w:themeColor="text1"/>
          <w:sz w:val="28"/>
          <w:szCs w:val="28"/>
        </w:rPr>
        <w:t>.</w:t>
      </w:r>
      <w:r w:rsidRPr="00B8337F">
        <w:rPr>
          <w:rFonts w:eastAsia="Calibri"/>
          <w:color w:val="000000" w:themeColor="text1"/>
          <w:sz w:val="28"/>
          <w:szCs w:val="28"/>
          <w:lang w:val="en-US"/>
        </w:rPr>
        <w:t>kommersant</w:t>
      </w:r>
      <w:r w:rsidRPr="00B8337F">
        <w:rPr>
          <w:rFonts w:eastAsia="Calibri"/>
          <w:color w:val="000000" w:themeColor="text1"/>
          <w:sz w:val="28"/>
          <w:szCs w:val="28"/>
        </w:rPr>
        <w:t>.</w:t>
      </w:r>
      <w:r w:rsidRPr="00B8337F">
        <w:rPr>
          <w:rFonts w:eastAsia="Calibri"/>
          <w:color w:val="000000" w:themeColor="text1"/>
          <w:sz w:val="28"/>
          <w:szCs w:val="28"/>
          <w:lang w:val="en-US"/>
        </w:rPr>
        <w:t>ru</w:t>
      </w:r>
      <w:r w:rsidRPr="00B8337F">
        <w:rPr>
          <w:rFonts w:eastAsia="Calibri"/>
          <w:color w:val="000000" w:themeColor="text1"/>
          <w:sz w:val="28"/>
          <w:szCs w:val="28"/>
        </w:rPr>
        <w:t>/</w:t>
      </w:r>
      <w:r w:rsidRPr="00B8337F">
        <w:rPr>
          <w:rFonts w:eastAsia="Calibri"/>
          <w:color w:val="000000" w:themeColor="text1"/>
          <w:sz w:val="28"/>
          <w:szCs w:val="28"/>
          <w:lang w:val="en-US"/>
        </w:rPr>
        <w:t>doc</w:t>
      </w:r>
      <w:r w:rsidRPr="00B8337F">
        <w:rPr>
          <w:rFonts w:eastAsia="Calibri"/>
          <w:color w:val="000000" w:themeColor="text1"/>
          <w:sz w:val="28"/>
          <w:szCs w:val="28"/>
        </w:rPr>
        <w:t>/8006544?</w:t>
      </w:r>
      <w:r w:rsidRPr="00B8337F">
        <w:rPr>
          <w:rFonts w:eastAsia="Calibri"/>
          <w:color w:val="000000" w:themeColor="text1"/>
          <w:sz w:val="28"/>
          <w:szCs w:val="28"/>
          <w:lang w:val="en-US"/>
        </w:rPr>
        <w:t>erid</w:t>
      </w:r>
      <w:r w:rsidRPr="00B8337F">
        <w:rPr>
          <w:rFonts w:eastAsia="Calibri"/>
          <w:color w:val="000000" w:themeColor="text1"/>
          <w:sz w:val="28"/>
          <w:szCs w:val="28"/>
        </w:rPr>
        <w:t>=</w:t>
      </w:r>
      <w:r w:rsidRPr="00B8337F">
        <w:rPr>
          <w:rFonts w:eastAsia="Calibri"/>
          <w:color w:val="000000" w:themeColor="text1"/>
          <w:sz w:val="28"/>
          <w:szCs w:val="28"/>
          <w:lang w:val="en-US"/>
        </w:rPr>
        <w:t>F</w:t>
      </w:r>
      <w:r w:rsidRPr="00B8337F">
        <w:rPr>
          <w:rFonts w:eastAsia="Calibri"/>
          <w:color w:val="000000" w:themeColor="text1"/>
          <w:sz w:val="28"/>
          <w:szCs w:val="28"/>
        </w:rPr>
        <w:t>7</w:t>
      </w:r>
      <w:r w:rsidRPr="00B8337F">
        <w:rPr>
          <w:rFonts w:eastAsia="Calibri"/>
          <w:color w:val="000000" w:themeColor="text1"/>
          <w:sz w:val="28"/>
          <w:szCs w:val="28"/>
          <w:lang w:val="en-US"/>
        </w:rPr>
        <w:t>NfYUJCUneTSU</w:t>
      </w:r>
      <w:r w:rsidRPr="00B8337F">
        <w:rPr>
          <w:rFonts w:eastAsia="Calibri"/>
          <w:color w:val="000000" w:themeColor="text1"/>
          <w:sz w:val="28"/>
          <w:szCs w:val="28"/>
        </w:rPr>
        <w:t>6</w:t>
      </w:r>
      <w:r w:rsidRPr="00B8337F">
        <w:rPr>
          <w:rFonts w:eastAsia="Calibri"/>
          <w:color w:val="000000" w:themeColor="text1"/>
          <w:sz w:val="28"/>
          <w:szCs w:val="28"/>
          <w:lang w:val="en-US"/>
        </w:rPr>
        <w:t>LDnBn</w:t>
      </w:r>
      <w:r w:rsidRPr="00B8337F">
        <w:rPr>
          <w:rFonts w:eastAsia="Calibri"/>
          <w:color w:val="000000" w:themeColor="text1"/>
          <w:sz w:val="28"/>
          <w:szCs w:val="28"/>
        </w:rPr>
        <w:t xml:space="preserve"> (дата обращения 12.07.26).</w:t>
      </w:r>
    </w:p>
    <w:p w:rsidR="000C52B5" w:rsidRPr="00B8337F" w:rsidRDefault="000C52B5" w:rsidP="00CD762C">
      <w:pPr>
        <w:widowControl w:val="0"/>
        <w:spacing w:line="360" w:lineRule="auto"/>
        <w:ind w:firstLine="709"/>
        <w:jc w:val="both"/>
        <w:rPr>
          <w:rFonts w:eastAsia="Calibri"/>
          <w:color w:val="000000" w:themeColor="text1"/>
          <w:sz w:val="28"/>
          <w:szCs w:val="28"/>
        </w:rPr>
      </w:pPr>
      <w:r w:rsidRPr="00B8337F">
        <w:rPr>
          <w:rFonts w:eastAsia="Calibri"/>
          <w:color w:val="000000" w:themeColor="text1"/>
          <w:sz w:val="28"/>
          <w:szCs w:val="28"/>
        </w:rPr>
        <w:t xml:space="preserve">20 ООО "ДАЛЬХИМПРОМ". – Текст: электронный // </w:t>
      </w:r>
      <w:r w:rsidR="006F3084" w:rsidRPr="00B8337F">
        <w:rPr>
          <w:rFonts w:eastAsia="Calibri"/>
          <w:color w:val="000000" w:themeColor="text1"/>
          <w:sz w:val="28"/>
          <w:szCs w:val="28"/>
        </w:rPr>
        <w:t>ООО «Сравни.ру»</w:t>
      </w:r>
      <w:r w:rsidRPr="00B8337F">
        <w:rPr>
          <w:rFonts w:eastAsia="Calibri"/>
          <w:color w:val="000000" w:themeColor="text1"/>
          <w:sz w:val="28"/>
          <w:szCs w:val="28"/>
        </w:rPr>
        <w:t>:</w:t>
      </w:r>
      <w:r w:rsidR="006F3084" w:rsidRPr="00B8337F">
        <w:rPr>
          <w:rFonts w:eastAsia="Calibri"/>
          <w:color w:val="000000" w:themeColor="text1"/>
          <w:sz w:val="28"/>
          <w:szCs w:val="28"/>
        </w:rPr>
        <w:t xml:space="preserve"> [сайт]. – 2026</w:t>
      </w:r>
      <w:r w:rsidRPr="00B8337F">
        <w:rPr>
          <w:rFonts w:eastAsia="Calibri"/>
          <w:color w:val="000000" w:themeColor="text1"/>
          <w:sz w:val="28"/>
          <w:szCs w:val="28"/>
        </w:rPr>
        <w:t xml:space="preserve">. –  </w:t>
      </w:r>
      <w:r w:rsidRPr="00B8337F">
        <w:rPr>
          <w:rFonts w:eastAsia="Calibri"/>
          <w:color w:val="000000" w:themeColor="text1"/>
          <w:sz w:val="28"/>
          <w:szCs w:val="28"/>
          <w:lang w:val="en-US"/>
        </w:rPr>
        <w:t>URL</w:t>
      </w:r>
      <w:r w:rsidRPr="00B8337F">
        <w:rPr>
          <w:rFonts w:eastAsia="Calibri"/>
          <w:color w:val="000000" w:themeColor="text1"/>
          <w:sz w:val="28"/>
          <w:szCs w:val="28"/>
        </w:rPr>
        <w:t xml:space="preserve">: </w:t>
      </w:r>
      <w:r w:rsidR="006F3084" w:rsidRPr="00B8337F">
        <w:rPr>
          <w:rFonts w:eastAsia="Calibri"/>
          <w:color w:val="000000" w:themeColor="text1"/>
          <w:sz w:val="28"/>
          <w:szCs w:val="28"/>
          <w:lang w:val="en-US"/>
        </w:rPr>
        <w:t>https</w:t>
      </w:r>
      <w:r w:rsidR="006F3084" w:rsidRPr="00B8337F">
        <w:rPr>
          <w:rFonts w:eastAsia="Calibri"/>
          <w:color w:val="000000" w:themeColor="text1"/>
          <w:sz w:val="28"/>
          <w:szCs w:val="28"/>
        </w:rPr>
        <w:t>://</w:t>
      </w:r>
      <w:r w:rsidR="006F3084" w:rsidRPr="00B8337F">
        <w:rPr>
          <w:rFonts w:eastAsia="Calibri"/>
          <w:color w:val="000000" w:themeColor="text1"/>
          <w:sz w:val="28"/>
          <w:szCs w:val="28"/>
          <w:lang w:val="en-US"/>
        </w:rPr>
        <w:t>www</w:t>
      </w:r>
      <w:r w:rsidR="006F3084" w:rsidRPr="00B8337F">
        <w:rPr>
          <w:rFonts w:eastAsia="Calibri"/>
          <w:color w:val="000000" w:themeColor="text1"/>
          <w:sz w:val="28"/>
          <w:szCs w:val="28"/>
        </w:rPr>
        <w:t>.</w:t>
      </w:r>
      <w:r w:rsidR="006F3084" w:rsidRPr="00B8337F">
        <w:rPr>
          <w:rFonts w:eastAsia="Calibri"/>
          <w:color w:val="000000" w:themeColor="text1"/>
          <w:sz w:val="28"/>
          <w:szCs w:val="28"/>
          <w:lang w:val="en-US"/>
        </w:rPr>
        <w:t>sravni</w:t>
      </w:r>
      <w:r w:rsidR="006F3084" w:rsidRPr="00B8337F">
        <w:rPr>
          <w:rFonts w:eastAsia="Calibri"/>
          <w:color w:val="000000" w:themeColor="text1"/>
          <w:sz w:val="28"/>
          <w:szCs w:val="28"/>
        </w:rPr>
        <w:t>.</w:t>
      </w:r>
      <w:r w:rsidR="006F3084" w:rsidRPr="00B8337F">
        <w:rPr>
          <w:rFonts w:eastAsia="Calibri"/>
          <w:color w:val="000000" w:themeColor="text1"/>
          <w:sz w:val="28"/>
          <w:szCs w:val="28"/>
          <w:lang w:val="en-US"/>
        </w:rPr>
        <w:t>ru</w:t>
      </w:r>
      <w:r w:rsidR="006F3084" w:rsidRPr="00B8337F">
        <w:rPr>
          <w:rFonts w:eastAsia="Calibri"/>
          <w:color w:val="000000" w:themeColor="text1"/>
          <w:sz w:val="28"/>
          <w:szCs w:val="28"/>
        </w:rPr>
        <w:t>/</w:t>
      </w:r>
      <w:r w:rsidR="006F3084" w:rsidRPr="00B8337F">
        <w:rPr>
          <w:rFonts w:eastAsia="Calibri"/>
          <w:color w:val="000000" w:themeColor="text1"/>
          <w:sz w:val="28"/>
          <w:szCs w:val="28"/>
          <w:lang w:val="en-US"/>
        </w:rPr>
        <w:t>kontragent</w:t>
      </w:r>
      <w:r w:rsidR="006F3084" w:rsidRPr="00B8337F">
        <w:rPr>
          <w:rFonts w:eastAsia="Calibri"/>
          <w:color w:val="000000" w:themeColor="text1"/>
          <w:sz w:val="28"/>
          <w:szCs w:val="28"/>
        </w:rPr>
        <w:t xml:space="preserve">/2538093013-253801001/ </w:t>
      </w:r>
      <w:r w:rsidRPr="00B8337F">
        <w:rPr>
          <w:rFonts w:eastAsia="Calibri"/>
          <w:color w:val="000000" w:themeColor="text1"/>
          <w:sz w:val="28"/>
          <w:szCs w:val="28"/>
        </w:rPr>
        <w:t>(дата обращения 12.07.26).</w:t>
      </w:r>
    </w:p>
    <w:p w:rsidR="00CD762C" w:rsidRDefault="00CD762C">
      <w:pPr>
        <w:spacing w:after="160" w:line="259" w:lineRule="auto"/>
        <w:rPr>
          <w:color w:val="000000" w:themeColor="text1"/>
          <w:sz w:val="28"/>
          <w:szCs w:val="28"/>
          <w:lang w:eastAsia="ar-SA"/>
        </w:rPr>
      </w:pPr>
      <w:r>
        <w:rPr>
          <w:color w:val="000000" w:themeColor="text1"/>
          <w:sz w:val="28"/>
          <w:szCs w:val="28"/>
          <w:lang w:eastAsia="ar-SA"/>
        </w:rPr>
        <w:br w:type="page"/>
      </w:r>
    </w:p>
    <w:p w:rsidR="00F94F4C" w:rsidRDefault="001900DB" w:rsidP="00F94F4C">
      <w:pPr>
        <w:pStyle w:val="12"/>
        <w:jc w:val="center"/>
        <w:rPr>
          <w:rFonts w:ascii="Arial" w:hAnsi="Arial"/>
        </w:rPr>
      </w:pPr>
      <w:bookmarkStart w:id="18" w:name="_Toc235004226"/>
      <w:r w:rsidRPr="00B9175F">
        <w:rPr>
          <w:rFonts w:ascii="Arial" w:hAnsi="Arial"/>
        </w:rPr>
        <w:lastRenderedPageBreak/>
        <w:t>Приложение А</w:t>
      </w:r>
      <w:bookmarkEnd w:id="18"/>
    </w:p>
    <w:p w:rsidR="007B0C48" w:rsidRPr="00B9175F" w:rsidRDefault="001900DB" w:rsidP="00F94F4C">
      <w:pPr>
        <w:pStyle w:val="12"/>
        <w:jc w:val="center"/>
        <w:rPr>
          <w:rFonts w:ascii="Arial" w:hAnsi="Arial"/>
        </w:rPr>
      </w:pPr>
      <w:bookmarkStart w:id="19" w:name="_Toc235004227"/>
      <w:r w:rsidRPr="00B9175F">
        <w:rPr>
          <w:rFonts w:ascii="Arial" w:hAnsi="Arial"/>
        </w:rPr>
        <w:t>Бухгалтерская отчетность АО «Дальхимпром» за 2023-2025 гг.</w:t>
      </w:r>
      <w:bookmarkEnd w:id="19"/>
    </w:p>
    <w:p w:rsidR="001900DB" w:rsidRDefault="001900DB" w:rsidP="001900DB">
      <w:pPr>
        <w:pStyle w:val="a3"/>
        <w:spacing w:after="200" w:line="360" w:lineRule="auto"/>
        <w:ind w:left="0" w:right="0"/>
        <w:jc w:val="center"/>
        <w:rPr>
          <w:color w:val="000000" w:themeColor="text1"/>
          <w:sz w:val="28"/>
          <w:szCs w:val="28"/>
          <w:lang w:eastAsia="ar-SA"/>
        </w:rPr>
      </w:pPr>
      <w:r w:rsidRPr="001900DB">
        <w:rPr>
          <w:noProof/>
          <w:color w:val="000000" w:themeColor="text1"/>
          <w:sz w:val="28"/>
          <w:szCs w:val="28"/>
        </w:rPr>
        <w:drawing>
          <wp:inline distT="0" distB="0" distL="0" distR="0" wp14:anchorId="63A21933" wp14:editId="0DE3A1D1">
            <wp:extent cx="2304894" cy="7762953"/>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536"/>
                    <a:stretch/>
                  </pic:blipFill>
                  <pic:spPr bwMode="auto">
                    <a:xfrm>
                      <a:off x="0" y="0"/>
                      <a:ext cx="2361933" cy="7955062"/>
                    </a:xfrm>
                    <a:prstGeom prst="rect">
                      <a:avLst/>
                    </a:prstGeom>
                    <a:ln>
                      <a:noFill/>
                    </a:ln>
                    <a:extLst>
                      <a:ext uri="{53640926-AAD7-44D8-BBD7-CCE9431645EC}">
                        <a14:shadowObscured xmlns:a14="http://schemas.microsoft.com/office/drawing/2010/main"/>
                      </a:ext>
                    </a:extLst>
                  </pic:spPr>
                </pic:pic>
              </a:graphicData>
            </a:graphic>
          </wp:inline>
        </w:drawing>
      </w:r>
    </w:p>
    <w:p w:rsidR="001900DB" w:rsidRDefault="001900DB" w:rsidP="001900DB">
      <w:pPr>
        <w:tabs>
          <w:tab w:val="left" w:pos="4365"/>
        </w:tabs>
        <w:jc w:val="center"/>
        <w:rPr>
          <w:color w:val="000000"/>
          <w:sz w:val="28"/>
          <w:szCs w:val="28"/>
        </w:rPr>
      </w:pPr>
      <w:r w:rsidRPr="001900DB">
        <w:rPr>
          <w:sz w:val="28"/>
          <w:szCs w:val="28"/>
          <w:lang w:eastAsia="ar-SA"/>
        </w:rPr>
        <w:t xml:space="preserve">Рисунок А.1 </w:t>
      </w:r>
      <w:r w:rsidRPr="001900DB">
        <w:rPr>
          <w:color w:val="000000"/>
          <w:sz w:val="28"/>
          <w:szCs w:val="28"/>
        </w:rPr>
        <w:t>– Бухгалтерский баланс АО «Дальхимпром»</w:t>
      </w:r>
    </w:p>
    <w:p w:rsidR="001900DB" w:rsidRDefault="001900DB">
      <w:pPr>
        <w:spacing w:after="160" w:line="259" w:lineRule="auto"/>
        <w:rPr>
          <w:color w:val="000000"/>
          <w:sz w:val="28"/>
          <w:szCs w:val="28"/>
        </w:rPr>
      </w:pPr>
      <w:r>
        <w:rPr>
          <w:color w:val="000000"/>
          <w:sz w:val="28"/>
          <w:szCs w:val="28"/>
        </w:rPr>
        <w:br w:type="page"/>
      </w:r>
    </w:p>
    <w:p w:rsidR="001900DB" w:rsidRDefault="001900DB" w:rsidP="001900DB">
      <w:pPr>
        <w:tabs>
          <w:tab w:val="left" w:pos="4365"/>
        </w:tabs>
        <w:spacing w:after="200"/>
        <w:jc w:val="center"/>
        <w:rPr>
          <w:sz w:val="28"/>
          <w:szCs w:val="28"/>
          <w:lang w:eastAsia="ar-SA"/>
        </w:rPr>
      </w:pPr>
      <w:r w:rsidRPr="001900DB">
        <w:rPr>
          <w:noProof/>
          <w:sz w:val="28"/>
          <w:szCs w:val="28"/>
        </w:rPr>
        <w:lastRenderedPageBreak/>
        <w:drawing>
          <wp:inline distT="0" distB="0" distL="0" distR="0" wp14:anchorId="5E4C795D" wp14:editId="3457EED3">
            <wp:extent cx="3649518" cy="8305800"/>
            <wp:effectExtent l="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66333" cy="8344068"/>
                    </a:xfrm>
                    <a:prstGeom prst="rect">
                      <a:avLst/>
                    </a:prstGeom>
                  </pic:spPr>
                </pic:pic>
              </a:graphicData>
            </a:graphic>
          </wp:inline>
        </w:drawing>
      </w:r>
    </w:p>
    <w:p w:rsidR="001900DB" w:rsidRPr="001900DB" w:rsidRDefault="001900DB" w:rsidP="001900DB">
      <w:pPr>
        <w:tabs>
          <w:tab w:val="left" w:pos="2865"/>
        </w:tabs>
        <w:spacing w:line="360" w:lineRule="auto"/>
        <w:jc w:val="center"/>
        <w:rPr>
          <w:sz w:val="28"/>
          <w:szCs w:val="28"/>
          <w:lang w:eastAsia="ar-SA"/>
        </w:rPr>
      </w:pPr>
      <w:r>
        <w:rPr>
          <w:color w:val="000000"/>
          <w:sz w:val="28"/>
          <w:szCs w:val="28"/>
        </w:rPr>
        <w:t>Рисунок А</w:t>
      </w:r>
      <w:r w:rsidRPr="008B4E5D">
        <w:rPr>
          <w:color w:val="000000"/>
          <w:sz w:val="28"/>
          <w:szCs w:val="28"/>
        </w:rPr>
        <w:t>.</w:t>
      </w:r>
      <w:r>
        <w:rPr>
          <w:color w:val="000000"/>
          <w:sz w:val="28"/>
          <w:szCs w:val="28"/>
        </w:rPr>
        <w:t>2</w:t>
      </w:r>
      <w:r w:rsidRPr="008B4E5D">
        <w:rPr>
          <w:color w:val="000000"/>
          <w:sz w:val="28"/>
          <w:szCs w:val="28"/>
        </w:rPr>
        <w:t xml:space="preserve"> – </w:t>
      </w:r>
      <w:r>
        <w:rPr>
          <w:color w:val="000000"/>
          <w:sz w:val="28"/>
          <w:szCs w:val="28"/>
        </w:rPr>
        <w:t>Отчет о финансовых результатах АО «Дальхимпром»</w:t>
      </w:r>
    </w:p>
    <w:sectPr w:rsidR="001900DB" w:rsidRPr="001900DB" w:rsidSect="003F112E">
      <w:headerReference w:type="default" r:id="rId1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1AF" w:rsidRDefault="004431AF" w:rsidP="003F112E">
      <w:r>
        <w:separator/>
      </w:r>
    </w:p>
  </w:endnote>
  <w:endnote w:type="continuationSeparator" w:id="0">
    <w:p w:rsidR="004431AF" w:rsidRDefault="004431AF" w:rsidP="003F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1AF" w:rsidRDefault="004431AF" w:rsidP="003F112E">
      <w:r>
        <w:separator/>
      </w:r>
    </w:p>
  </w:footnote>
  <w:footnote w:type="continuationSeparator" w:id="0">
    <w:p w:rsidR="004431AF" w:rsidRDefault="004431AF" w:rsidP="003F11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815882"/>
      <w:docPartObj>
        <w:docPartGallery w:val="Page Numbers (Top of Page)"/>
        <w:docPartUnique/>
      </w:docPartObj>
    </w:sdtPr>
    <w:sdtEndPr>
      <w:rPr>
        <w:rFonts w:asciiTheme="minorHAnsi" w:hAnsiTheme="minorHAnsi"/>
        <w:sz w:val="22"/>
        <w:szCs w:val="22"/>
      </w:rPr>
    </w:sdtEndPr>
    <w:sdtContent>
      <w:p w:rsidR="003F112E" w:rsidRPr="003F112E" w:rsidRDefault="003F112E">
        <w:pPr>
          <w:pStyle w:val="aa"/>
          <w:jc w:val="right"/>
          <w:rPr>
            <w:rFonts w:asciiTheme="minorHAnsi" w:hAnsiTheme="minorHAnsi"/>
            <w:sz w:val="22"/>
            <w:szCs w:val="22"/>
          </w:rPr>
        </w:pPr>
        <w:r w:rsidRPr="003F112E">
          <w:rPr>
            <w:rFonts w:asciiTheme="minorHAnsi" w:hAnsiTheme="minorHAnsi"/>
            <w:sz w:val="22"/>
            <w:szCs w:val="22"/>
          </w:rPr>
          <w:fldChar w:fldCharType="begin"/>
        </w:r>
        <w:r w:rsidRPr="003F112E">
          <w:rPr>
            <w:rFonts w:asciiTheme="minorHAnsi" w:hAnsiTheme="minorHAnsi"/>
            <w:sz w:val="22"/>
            <w:szCs w:val="22"/>
          </w:rPr>
          <w:instrText>PAGE   \* MERGEFORMAT</w:instrText>
        </w:r>
        <w:r w:rsidRPr="003F112E">
          <w:rPr>
            <w:rFonts w:asciiTheme="minorHAnsi" w:hAnsiTheme="minorHAnsi"/>
            <w:sz w:val="22"/>
            <w:szCs w:val="22"/>
          </w:rPr>
          <w:fldChar w:fldCharType="separate"/>
        </w:r>
        <w:r w:rsidR="00D34BD3">
          <w:rPr>
            <w:rFonts w:asciiTheme="minorHAnsi" w:hAnsiTheme="minorHAnsi"/>
            <w:noProof/>
            <w:sz w:val="22"/>
            <w:szCs w:val="22"/>
          </w:rPr>
          <w:t>2</w:t>
        </w:r>
        <w:r w:rsidRPr="003F112E">
          <w:rPr>
            <w:rFonts w:asciiTheme="minorHAnsi" w:hAnsiTheme="minorHAnsi"/>
            <w:sz w:val="22"/>
            <w:szCs w:val="22"/>
          </w:rPr>
          <w:fldChar w:fldCharType="end"/>
        </w:r>
      </w:p>
    </w:sdtContent>
  </w:sdt>
  <w:p w:rsidR="003F112E" w:rsidRDefault="003F112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FB1"/>
    <w:rsid w:val="00020E11"/>
    <w:rsid w:val="000C52B5"/>
    <w:rsid w:val="00142DDD"/>
    <w:rsid w:val="001613D5"/>
    <w:rsid w:val="001900DB"/>
    <w:rsid w:val="001E2E64"/>
    <w:rsid w:val="001F3E63"/>
    <w:rsid w:val="00226FB1"/>
    <w:rsid w:val="002325CE"/>
    <w:rsid w:val="002469FB"/>
    <w:rsid w:val="00280FC9"/>
    <w:rsid w:val="00311803"/>
    <w:rsid w:val="003A1086"/>
    <w:rsid w:val="003F112E"/>
    <w:rsid w:val="004020D2"/>
    <w:rsid w:val="004431AF"/>
    <w:rsid w:val="00470742"/>
    <w:rsid w:val="004721BC"/>
    <w:rsid w:val="004C2BB1"/>
    <w:rsid w:val="004C5351"/>
    <w:rsid w:val="00502461"/>
    <w:rsid w:val="005256D1"/>
    <w:rsid w:val="005645BB"/>
    <w:rsid w:val="00585EC7"/>
    <w:rsid w:val="005F73EE"/>
    <w:rsid w:val="0061222A"/>
    <w:rsid w:val="006858D5"/>
    <w:rsid w:val="006B0A39"/>
    <w:rsid w:val="006F3084"/>
    <w:rsid w:val="00722606"/>
    <w:rsid w:val="007B0C48"/>
    <w:rsid w:val="007D442C"/>
    <w:rsid w:val="00800D74"/>
    <w:rsid w:val="00803617"/>
    <w:rsid w:val="0086531C"/>
    <w:rsid w:val="008A1D70"/>
    <w:rsid w:val="009C778F"/>
    <w:rsid w:val="009E45B6"/>
    <w:rsid w:val="00A50C90"/>
    <w:rsid w:val="00AA5FE3"/>
    <w:rsid w:val="00AC6092"/>
    <w:rsid w:val="00AF51C9"/>
    <w:rsid w:val="00B61E45"/>
    <w:rsid w:val="00B8337F"/>
    <w:rsid w:val="00B9175F"/>
    <w:rsid w:val="00C005ED"/>
    <w:rsid w:val="00CD762C"/>
    <w:rsid w:val="00D34BD3"/>
    <w:rsid w:val="00D51C86"/>
    <w:rsid w:val="00DC1C68"/>
    <w:rsid w:val="00E17118"/>
    <w:rsid w:val="00EC7077"/>
    <w:rsid w:val="00F24C31"/>
    <w:rsid w:val="00F473E7"/>
    <w:rsid w:val="00F9252C"/>
    <w:rsid w:val="00F94F4C"/>
    <w:rsid w:val="00FB39E6"/>
    <w:rsid w:val="00FF01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869F04"/>
  <w15:chartTrackingRefBased/>
  <w15:docId w15:val="{692CDAC9-5D02-4DE1-8F43-79B785F3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0D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00D74"/>
    <w:pPr>
      <w:keepNext/>
      <w:spacing w:before="240" w:after="60" w:line="360" w:lineRule="auto"/>
      <w:outlineLvl w:val="0"/>
    </w:pPr>
    <w:rPr>
      <w:rFonts w:ascii="Arial" w:hAnsi="Arial" w:cs="Arial"/>
      <w:bCs/>
      <w:kern w:val="32"/>
      <w:sz w:val="28"/>
      <w:szCs w:val="28"/>
    </w:rPr>
  </w:style>
  <w:style w:type="paragraph" w:styleId="2">
    <w:name w:val="heading 2"/>
    <w:basedOn w:val="a"/>
    <w:next w:val="a"/>
    <w:link w:val="20"/>
    <w:uiPriority w:val="9"/>
    <w:semiHidden/>
    <w:unhideWhenUsed/>
    <w:qFormat/>
    <w:rsid w:val="003F112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0D74"/>
    <w:rPr>
      <w:rFonts w:ascii="Arial" w:eastAsia="Times New Roman" w:hAnsi="Arial" w:cs="Arial"/>
      <w:bCs/>
      <w:kern w:val="32"/>
      <w:sz w:val="28"/>
      <w:szCs w:val="28"/>
      <w:lang w:eastAsia="ru-RU"/>
    </w:rPr>
  </w:style>
  <w:style w:type="paragraph" w:styleId="a3">
    <w:name w:val="Block Text"/>
    <w:basedOn w:val="a"/>
    <w:link w:val="a4"/>
    <w:rsid w:val="00800D74"/>
    <w:pPr>
      <w:ind w:left="851" w:right="821"/>
      <w:jc w:val="both"/>
    </w:pPr>
    <w:rPr>
      <w:sz w:val="32"/>
      <w:szCs w:val="20"/>
    </w:rPr>
  </w:style>
  <w:style w:type="character" w:styleId="a5">
    <w:name w:val="Hyperlink"/>
    <w:basedOn w:val="a0"/>
    <w:uiPriority w:val="99"/>
    <w:unhideWhenUsed/>
    <w:rsid w:val="00AA5FE3"/>
    <w:rPr>
      <w:color w:val="0563C1" w:themeColor="hyperlink"/>
      <w:u w:val="single"/>
    </w:rPr>
  </w:style>
  <w:style w:type="character" w:styleId="a6">
    <w:name w:val="Strong"/>
    <w:basedOn w:val="a0"/>
    <w:uiPriority w:val="22"/>
    <w:qFormat/>
    <w:rsid w:val="00AA5FE3"/>
    <w:rPr>
      <w:b/>
      <w:bCs/>
    </w:rPr>
  </w:style>
  <w:style w:type="table" w:styleId="a7">
    <w:name w:val="Table Grid"/>
    <w:basedOn w:val="a1"/>
    <w:uiPriority w:val="39"/>
    <w:rsid w:val="00FF0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pany-infotext">
    <w:name w:val="company-info__text"/>
    <w:basedOn w:val="a0"/>
    <w:rsid w:val="00FF0178"/>
  </w:style>
  <w:style w:type="character" w:customStyle="1" w:styleId="margin-right-s">
    <w:name w:val="margin-right-s"/>
    <w:basedOn w:val="a0"/>
    <w:rsid w:val="00FF0178"/>
  </w:style>
  <w:style w:type="character" w:styleId="a8">
    <w:name w:val="FollowedHyperlink"/>
    <w:basedOn w:val="a0"/>
    <w:uiPriority w:val="99"/>
    <w:semiHidden/>
    <w:unhideWhenUsed/>
    <w:rsid w:val="001F3E63"/>
    <w:rPr>
      <w:color w:val="954F72" w:themeColor="followedHyperlink"/>
      <w:u w:val="single"/>
    </w:rPr>
  </w:style>
  <w:style w:type="paragraph" w:styleId="a9">
    <w:name w:val="TOC Heading"/>
    <w:basedOn w:val="1"/>
    <w:next w:val="a"/>
    <w:uiPriority w:val="39"/>
    <w:unhideWhenUsed/>
    <w:qFormat/>
    <w:rsid w:val="001900DB"/>
    <w:pPr>
      <w:keepLines/>
      <w:spacing w:after="0" w:line="259" w:lineRule="auto"/>
      <w:outlineLvl w:val="9"/>
    </w:pPr>
    <w:rPr>
      <w:rFonts w:asciiTheme="majorHAnsi" w:eastAsiaTheme="majorEastAsia" w:hAnsiTheme="majorHAnsi" w:cstheme="majorBidi"/>
      <w:bCs w:val="0"/>
      <w:color w:val="2E74B5" w:themeColor="accent1" w:themeShade="BF"/>
      <w:kern w:val="0"/>
      <w:sz w:val="32"/>
      <w:szCs w:val="32"/>
    </w:rPr>
  </w:style>
  <w:style w:type="paragraph" w:styleId="11">
    <w:name w:val="toc 1"/>
    <w:basedOn w:val="a"/>
    <w:next w:val="a"/>
    <w:autoRedefine/>
    <w:uiPriority w:val="39"/>
    <w:unhideWhenUsed/>
    <w:rsid w:val="00311803"/>
    <w:pPr>
      <w:tabs>
        <w:tab w:val="right" w:pos="9628"/>
      </w:tabs>
      <w:spacing w:line="360" w:lineRule="auto"/>
    </w:pPr>
  </w:style>
  <w:style w:type="paragraph" w:styleId="21">
    <w:name w:val="toc 2"/>
    <w:basedOn w:val="a"/>
    <w:next w:val="a"/>
    <w:autoRedefine/>
    <w:uiPriority w:val="39"/>
    <w:unhideWhenUsed/>
    <w:rsid w:val="00311803"/>
    <w:pPr>
      <w:tabs>
        <w:tab w:val="right" w:pos="9628"/>
      </w:tabs>
      <w:spacing w:after="120"/>
      <w:ind w:left="709"/>
    </w:pPr>
    <w:rPr>
      <w:rFonts w:asciiTheme="minorHAnsi" w:eastAsiaTheme="minorEastAsia" w:hAnsiTheme="minorHAnsi"/>
      <w:sz w:val="22"/>
      <w:szCs w:val="22"/>
    </w:rPr>
  </w:style>
  <w:style w:type="paragraph" w:styleId="3">
    <w:name w:val="toc 3"/>
    <w:basedOn w:val="a"/>
    <w:next w:val="a"/>
    <w:autoRedefine/>
    <w:uiPriority w:val="39"/>
    <w:unhideWhenUsed/>
    <w:rsid w:val="001900DB"/>
    <w:pPr>
      <w:spacing w:after="100" w:line="259" w:lineRule="auto"/>
      <w:ind w:left="440"/>
    </w:pPr>
    <w:rPr>
      <w:rFonts w:asciiTheme="minorHAnsi" w:eastAsiaTheme="minorEastAsia" w:hAnsiTheme="minorHAnsi"/>
      <w:sz w:val="22"/>
      <w:szCs w:val="22"/>
    </w:rPr>
  </w:style>
  <w:style w:type="paragraph" w:customStyle="1" w:styleId="12">
    <w:name w:val="Стиль1"/>
    <w:basedOn w:val="1"/>
    <w:link w:val="13"/>
    <w:qFormat/>
    <w:rsid w:val="003F112E"/>
    <w:pPr>
      <w:spacing w:before="0" w:after="240" w:line="240" w:lineRule="auto"/>
    </w:pPr>
    <w:rPr>
      <w:rFonts w:ascii="Arial CYR" w:hAnsi="Arial CYR"/>
      <w:color w:val="000000" w:themeColor="text1"/>
      <w:sz w:val="30"/>
      <w:szCs w:val="30"/>
      <w:lang w:eastAsia="ar-SA"/>
    </w:rPr>
  </w:style>
  <w:style w:type="paragraph" w:customStyle="1" w:styleId="22">
    <w:name w:val="Стиль2"/>
    <w:basedOn w:val="2"/>
    <w:link w:val="23"/>
    <w:qFormat/>
    <w:rsid w:val="00B9175F"/>
    <w:pPr>
      <w:spacing w:after="120"/>
    </w:pPr>
    <w:rPr>
      <w:rFonts w:ascii="Arial CYR" w:hAnsi="Arial CYR"/>
      <w:color w:val="000000" w:themeColor="text1"/>
      <w:sz w:val="28"/>
      <w:szCs w:val="28"/>
      <w:lang w:val="en-US" w:eastAsia="ar-SA"/>
    </w:rPr>
  </w:style>
  <w:style w:type="character" w:customStyle="1" w:styleId="13">
    <w:name w:val="Стиль1 Знак"/>
    <w:basedOn w:val="a0"/>
    <w:link w:val="12"/>
    <w:rsid w:val="003F112E"/>
    <w:rPr>
      <w:rFonts w:ascii="Arial CYR" w:eastAsia="Times New Roman" w:hAnsi="Arial CYR" w:cs="Arial"/>
      <w:bCs/>
      <w:color w:val="000000" w:themeColor="text1"/>
      <w:kern w:val="32"/>
      <w:sz w:val="30"/>
      <w:szCs w:val="30"/>
      <w:lang w:eastAsia="ar-SA"/>
    </w:rPr>
  </w:style>
  <w:style w:type="paragraph" w:styleId="aa">
    <w:name w:val="header"/>
    <w:basedOn w:val="a"/>
    <w:link w:val="ab"/>
    <w:uiPriority w:val="99"/>
    <w:unhideWhenUsed/>
    <w:rsid w:val="003F112E"/>
    <w:pPr>
      <w:tabs>
        <w:tab w:val="center" w:pos="4677"/>
        <w:tab w:val="right" w:pos="9355"/>
      </w:tabs>
    </w:pPr>
  </w:style>
  <w:style w:type="character" w:customStyle="1" w:styleId="a4">
    <w:name w:val="Цитата Знак"/>
    <w:basedOn w:val="a0"/>
    <w:link w:val="a3"/>
    <w:rsid w:val="00B9175F"/>
    <w:rPr>
      <w:rFonts w:ascii="Times New Roman" w:eastAsia="Times New Roman" w:hAnsi="Times New Roman" w:cs="Times New Roman"/>
      <w:sz w:val="32"/>
      <w:szCs w:val="20"/>
      <w:lang w:eastAsia="ru-RU"/>
    </w:rPr>
  </w:style>
  <w:style w:type="character" w:customStyle="1" w:styleId="23">
    <w:name w:val="Стиль2 Знак"/>
    <w:basedOn w:val="a4"/>
    <w:link w:val="22"/>
    <w:rsid w:val="003F112E"/>
    <w:rPr>
      <w:rFonts w:ascii="Arial CYR" w:eastAsiaTheme="majorEastAsia" w:hAnsi="Arial CYR" w:cstheme="majorBidi"/>
      <w:color w:val="000000" w:themeColor="text1"/>
      <w:sz w:val="28"/>
      <w:szCs w:val="28"/>
      <w:lang w:val="en-US" w:eastAsia="ar-SA"/>
    </w:rPr>
  </w:style>
  <w:style w:type="character" w:customStyle="1" w:styleId="20">
    <w:name w:val="Заголовок 2 Знак"/>
    <w:basedOn w:val="a0"/>
    <w:link w:val="2"/>
    <w:uiPriority w:val="9"/>
    <w:semiHidden/>
    <w:rsid w:val="003F112E"/>
    <w:rPr>
      <w:rFonts w:asciiTheme="majorHAnsi" w:eastAsiaTheme="majorEastAsia" w:hAnsiTheme="majorHAnsi" w:cstheme="majorBidi"/>
      <w:color w:val="2E74B5" w:themeColor="accent1" w:themeShade="BF"/>
      <w:sz w:val="26"/>
      <w:szCs w:val="26"/>
      <w:lang w:eastAsia="ru-RU"/>
    </w:rPr>
  </w:style>
  <w:style w:type="character" w:customStyle="1" w:styleId="ab">
    <w:name w:val="Верхний колонтитул Знак"/>
    <w:basedOn w:val="a0"/>
    <w:link w:val="aa"/>
    <w:uiPriority w:val="99"/>
    <w:rsid w:val="003F112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F112E"/>
    <w:pPr>
      <w:tabs>
        <w:tab w:val="center" w:pos="4677"/>
        <w:tab w:val="right" w:pos="9355"/>
      </w:tabs>
    </w:pPr>
  </w:style>
  <w:style w:type="character" w:customStyle="1" w:styleId="ad">
    <w:name w:val="Нижний колонтитул Знак"/>
    <w:basedOn w:val="a0"/>
    <w:link w:val="ac"/>
    <w:uiPriority w:val="99"/>
    <w:rsid w:val="003F112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216113">
      <w:bodyDiv w:val="1"/>
      <w:marLeft w:val="0"/>
      <w:marRight w:val="0"/>
      <w:marTop w:val="0"/>
      <w:marBottom w:val="0"/>
      <w:divBdr>
        <w:top w:val="none" w:sz="0" w:space="0" w:color="auto"/>
        <w:left w:val="none" w:sz="0" w:space="0" w:color="auto"/>
        <w:bottom w:val="none" w:sz="0" w:space="0" w:color="auto"/>
        <w:right w:val="none" w:sz="0" w:space="0" w:color="auto"/>
      </w:divBdr>
    </w:div>
    <w:div w:id="231500720">
      <w:bodyDiv w:val="1"/>
      <w:marLeft w:val="0"/>
      <w:marRight w:val="0"/>
      <w:marTop w:val="0"/>
      <w:marBottom w:val="0"/>
      <w:divBdr>
        <w:top w:val="none" w:sz="0" w:space="0" w:color="auto"/>
        <w:left w:val="none" w:sz="0" w:space="0" w:color="auto"/>
        <w:bottom w:val="none" w:sz="0" w:space="0" w:color="auto"/>
        <w:right w:val="none" w:sz="0" w:space="0" w:color="auto"/>
      </w:divBdr>
    </w:div>
    <w:div w:id="270549404">
      <w:bodyDiv w:val="1"/>
      <w:marLeft w:val="0"/>
      <w:marRight w:val="0"/>
      <w:marTop w:val="0"/>
      <w:marBottom w:val="0"/>
      <w:divBdr>
        <w:top w:val="none" w:sz="0" w:space="0" w:color="auto"/>
        <w:left w:val="none" w:sz="0" w:space="0" w:color="auto"/>
        <w:bottom w:val="none" w:sz="0" w:space="0" w:color="auto"/>
        <w:right w:val="none" w:sz="0" w:space="0" w:color="auto"/>
      </w:divBdr>
    </w:div>
    <w:div w:id="283970736">
      <w:bodyDiv w:val="1"/>
      <w:marLeft w:val="0"/>
      <w:marRight w:val="0"/>
      <w:marTop w:val="0"/>
      <w:marBottom w:val="0"/>
      <w:divBdr>
        <w:top w:val="none" w:sz="0" w:space="0" w:color="auto"/>
        <w:left w:val="none" w:sz="0" w:space="0" w:color="auto"/>
        <w:bottom w:val="none" w:sz="0" w:space="0" w:color="auto"/>
        <w:right w:val="none" w:sz="0" w:space="0" w:color="auto"/>
      </w:divBdr>
    </w:div>
    <w:div w:id="437455489">
      <w:bodyDiv w:val="1"/>
      <w:marLeft w:val="0"/>
      <w:marRight w:val="0"/>
      <w:marTop w:val="0"/>
      <w:marBottom w:val="0"/>
      <w:divBdr>
        <w:top w:val="none" w:sz="0" w:space="0" w:color="auto"/>
        <w:left w:val="none" w:sz="0" w:space="0" w:color="auto"/>
        <w:bottom w:val="none" w:sz="0" w:space="0" w:color="auto"/>
        <w:right w:val="none" w:sz="0" w:space="0" w:color="auto"/>
      </w:divBdr>
    </w:div>
    <w:div w:id="522666327">
      <w:bodyDiv w:val="1"/>
      <w:marLeft w:val="0"/>
      <w:marRight w:val="0"/>
      <w:marTop w:val="0"/>
      <w:marBottom w:val="0"/>
      <w:divBdr>
        <w:top w:val="none" w:sz="0" w:space="0" w:color="auto"/>
        <w:left w:val="none" w:sz="0" w:space="0" w:color="auto"/>
        <w:bottom w:val="none" w:sz="0" w:space="0" w:color="auto"/>
        <w:right w:val="none" w:sz="0" w:space="0" w:color="auto"/>
      </w:divBdr>
    </w:div>
    <w:div w:id="524446158">
      <w:bodyDiv w:val="1"/>
      <w:marLeft w:val="0"/>
      <w:marRight w:val="0"/>
      <w:marTop w:val="0"/>
      <w:marBottom w:val="0"/>
      <w:divBdr>
        <w:top w:val="none" w:sz="0" w:space="0" w:color="auto"/>
        <w:left w:val="none" w:sz="0" w:space="0" w:color="auto"/>
        <w:bottom w:val="none" w:sz="0" w:space="0" w:color="auto"/>
        <w:right w:val="none" w:sz="0" w:space="0" w:color="auto"/>
      </w:divBdr>
    </w:div>
    <w:div w:id="623582344">
      <w:bodyDiv w:val="1"/>
      <w:marLeft w:val="0"/>
      <w:marRight w:val="0"/>
      <w:marTop w:val="0"/>
      <w:marBottom w:val="0"/>
      <w:divBdr>
        <w:top w:val="none" w:sz="0" w:space="0" w:color="auto"/>
        <w:left w:val="none" w:sz="0" w:space="0" w:color="auto"/>
        <w:bottom w:val="none" w:sz="0" w:space="0" w:color="auto"/>
        <w:right w:val="none" w:sz="0" w:space="0" w:color="auto"/>
      </w:divBdr>
    </w:div>
    <w:div w:id="672536769">
      <w:bodyDiv w:val="1"/>
      <w:marLeft w:val="0"/>
      <w:marRight w:val="0"/>
      <w:marTop w:val="0"/>
      <w:marBottom w:val="0"/>
      <w:divBdr>
        <w:top w:val="none" w:sz="0" w:space="0" w:color="auto"/>
        <w:left w:val="none" w:sz="0" w:space="0" w:color="auto"/>
        <w:bottom w:val="none" w:sz="0" w:space="0" w:color="auto"/>
        <w:right w:val="none" w:sz="0" w:space="0" w:color="auto"/>
      </w:divBdr>
    </w:div>
    <w:div w:id="700129860">
      <w:bodyDiv w:val="1"/>
      <w:marLeft w:val="0"/>
      <w:marRight w:val="0"/>
      <w:marTop w:val="0"/>
      <w:marBottom w:val="0"/>
      <w:divBdr>
        <w:top w:val="none" w:sz="0" w:space="0" w:color="auto"/>
        <w:left w:val="none" w:sz="0" w:space="0" w:color="auto"/>
        <w:bottom w:val="none" w:sz="0" w:space="0" w:color="auto"/>
        <w:right w:val="none" w:sz="0" w:space="0" w:color="auto"/>
      </w:divBdr>
    </w:div>
    <w:div w:id="877282720">
      <w:bodyDiv w:val="1"/>
      <w:marLeft w:val="0"/>
      <w:marRight w:val="0"/>
      <w:marTop w:val="0"/>
      <w:marBottom w:val="0"/>
      <w:divBdr>
        <w:top w:val="none" w:sz="0" w:space="0" w:color="auto"/>
        <w:left w:val="none" w:sz="0" w:space="0" w:color="auto"/>
        <w:bottom w:val="none" w:sz="0" w:space="0" w:color="auto"/>
        <w:right w:val="none" w:sz="0" w:space="0" w:color="auto"/>
      </w:divBdr>
    </w:div>
    <w:div w:id="944921189">
      <w:bodyDiv w:val="1"/>
      <w:marLeft w:val="0"/>
      <w:marRight w:val="0"/>
      <w:marTop w:val="0"/>
      <w:marBottom w:val="0"/>
      <w:divBdr>
        <w:top w:val="none" w:sz="0" w:space="0" w:color="auto"/>
        <w:left w:val="none" w:sz="0" w:space="0" w:color="auto"/>
        <w:bottom w:val="none" w:sz="0" w:space="0" w:color="auto"/>
        <w:right w:val="none" w:sz="0" w:space="0" w:color="auto"/>
      </w:divBdr>
    </w:div>
    <w:div w:id="1057902048">
      <w:bodyDiv w:val="1"/>
      <w:marLeft w:val="0"/>
      <w:marRight w:val="0"/>
      <w:marTop w:val="0"/>
      <w:marBottom w:val="0"/>
      <w:divBdr>
        <w:top w:val="none" w:sz="0" w:space="0" w:color="auto"/>
        <w:left w:val="none" w:sz="0" w:space="0" w:color="auto"/>
        <w:bottom w:val="none" w:sz="0" w:space="0" w:color="auto"/>
        <w:right w:val="none" w:sz="0" w:space="0" w:color="auto"/>
      </w:divBdr>
    </w:div>
    <w:div w:id="1076316706">
      <w:bodyDiv w:val="1"/>
      <w:marLeft w:val="0"/>
      <w:marRight w:val="0"/>
      <w:marTop w:val="0"/>
      <w:marBottom w:val="0"/>
      <w:divBdr>
        <w:top w:val="none" w:sz="0" w:space="0" w:color="auto"/>
        <w:left w:val="none" w:sz="0" w:space="0" w:color="auto"/>
        <w:bottom w:val="none" w:sz="0" w:space="0" w:color="auto"/>
        <w:right w:val="none" w:sz="0" w:space="0" w:color="auto"/>
      </w:divBdr>
    </w:div>
    <w:div w:id="1213615011">
      <w:bodyDiv w:val="1"/>
      <w:marLeft w:val="0"/>
      <w:marRight w:val="0"/>
      <w:marTop w:val="0"/>
      <w:marBottom w:val="0"/>
      <w:divBdr>
        <w:top w:val="none" w:sz="0" w:space="0" w:color="auto"/>
        <w:left w:val="none" w:sz="0" w:space="0" w:color="auto"/>
        <w:bottom w:val="none" w:sz="0" w:space="0" w:color="auto"/>
        <w:right w:val="none" w:sz="0" w:space="0" w:color="auto"/>
      </w:divBdr>
      <w:divsChild>
        <w:div w:id="161819233">
          <w:marLeft w:val="0"/>
          <w:marRight w:val="0"/>
          <w:marTop w:val="0"/>
          <w:marBottom w:val="0"/>
          <w:divBdr>
            <w:top w:val="none" w:sz="0" w:space="0" w:color="auto"/>
            <w:left w:val="none" w:sz="0" w:space="0" w:color="auto"/>
            <w:bottom w:val="none" w:sz="0" w:space="0" w:color="auto"/>
            <w:right w:val="none" w:sz="0" w:space="0" w:color="auto"/>
          </w:divBdr>
        </w:div>
        <w:div w:id="1620648564">
          <w:marLeft w:val="0"/>
          <w:marRight w:val="0"/>
          <w:marTop w:val="0"/>
          <w:marBottom w:val="0"/>
          <w:divBdr>
            <w:top w:val="none" w:sz="0" w:space="0" w:color="auto"/>
            <w:left w:val="none" w:sz="0" w:space="0" w:color="auto"/>
            <w:bottom w:val="none" w:sz="0" w:space="0" w:color="auto"/>
            <w:right w:val="none" w:sz="0" w:space="0" w:color="auto"/>
          </w:divBdr>
          <w:divsChild>
            <w:div w:id="1777210128">
              <w:marLeft w:val="0"/>
              <w:marRight w:val="0"/>
              <w:marTop w:val="0"/>
              <w:marBottom w:val="0"/>
              <w:divBdr>
                <w:top w:val="none" w:sz="0" w:space="0" w:color="auto"/>
                <w:left w:val="none" w:sz="0" w:space="0" w:color="auto"/>
                <w:bottom w:val="none" w:sz="0" w:space="0" w:color="auto"/>
                <w:right w:val="none" w:sz="0" w:space="0" w:color="auto"/>
              </w:divBdr>
              <w:divsChild>
                <w:div w:id="1749618750">
                  <w:marLeft w:val="0"/>
                  <w:marRight w:val="0"/>
                  <w:marTop w:val="0"/>
                  <w:marBottom w:val="0"/>
                  <w:divBdr>
                    <w:top w:val="none" w:sz="0" w:space="0" w:color="auto"/>
                    <w:left w:val="none" w:sz="0" w:space="0" w:color="auto"/>
                    <w:bottom w:val="none" w:sz="0" w:space="0" w:color="auto"/>
                    <w:right w:val="none" w:sz="0" w:space="0" w:color="auto"/>
                  </w:divBdr>
                  <w:divsChild>
                    <w:div w:id="1618490121">
                      <w:marLeft w:val="0"/>
                      <w:marRight w:val="0"/>
                      <w:marTop w:val="0"/>
                      <w:marBottom w:val="300"/>
                      <w:divBdr>
                        <w:top w:val="none" w:sz="0" w:space="0" w:color="auto"/>
                        <w:left w:val="none" w:sz="0" w:space="0" w:color="auto"/>
                        <w:bottom w:val="single" w:sz="6" w:space="6" w:color="auto"/>
                        <w:right w:val="single" w:sz="48" w:space="3" w:color="auto"/>
                      </w:divBdr>
                    </w:div>
                  </w:divsChild>
                </w:div>
              </w:divsChild>
            </w:div>
          </w:divsChild>
        </w:div>
      </w:divsChild>
    </w:div>
    <w:div w:id="1241451030">
      <w:bodyDiv w:val="1"/>
      <w:marLeft w:val="0"/>
      <w:marRight w:val="0"/>
      <w:marTop w:val="0"/>
      <w:marBottom w:val="0"/>
      <w:divBdr>
        <w:top w:val="none" w:sz="0" w:space="0" w:color="auto"/>
        <w:left w:val="none" w:sz="0" w:space="0" w:color="auto"/>
        <w:bottom w:val="none" w:sz="0" w:space="0" w:color="auto"/>
        <w:right w:val="none" w:sz="0" w:space="0" w:color="auto"/>
      </w:divBdr>
    </w:div>
    <w:div w:id="1495683303">
      <w:bodyDiv w:val="1"/>
      <w:marLeft w:val="0"/>
      <w:marRight w:val="0"/>
      <w:marTop w:val="0"/>
      <w:marBottom w:val="0"/>
      <w:divBdr>
        <w:top w:val="none" w:sz="0" w:space="0" w:color="auto"/>
        <w:left w:val="none" w:sz="0" w:space="0" w:color="auto"/>
        <w:bottom w:val="none" w:sz="0" w:space="0" w:color="auto"/>
        <w:right w:val="none" w:sz="0" w:space="0" w:color="auto"/>
      </w:divBdr>
    </w:div>
    <w:div w:id="1601252785">
      <w:bodyDiv w:val="1"/>
      <w:marLeft w:val="0"/>
      <w:marRight w:val="0"/>
      <w:marTop w:val="0"/>
      <w:marBottom w:val="0"/>
      <w:divBdr>
        <w:top w:val="none" w:sz="0" w:space="0" w:color="auto"/>
        <w:left w:val="none" w:sz="0" w:space="0" w:color="auto"/>
        <w:bottom w:val="none" w:sz="0" w:space="0" w:color="auto"/>
        <w:right w:val="none" w:sz="0" w:space="0" w:color="auto"/>
      </w:divBdr>
    </w:div>
    <w:div w:id="1694573591">
      <w:bodyDiv w:val="1"/>
      <w:marLeft w:val="0"/>
      <w:marRight w:val="0"/>
      <w:marTop w:val="0"/>
      <w:marBottom w:val="0"/>
      <w:divBdr>
        <w:top w:val="none" w:sz="0" w:space="0" w:color="auto"/>
        <w:left w:val="none" w:sz="0" w:space="0" w:color="auto"/>
        <w:bottom w:val="none" w:sz="0" w:space="0" w:color="auto"/>
        <w:right w:val="none" w:sz="0" w:space="0" w:color="auto"/>
      </w:divBdr>
    </w:div>
    <w:div w:id="1799907432">
      <w:bodyDiv w:val="1"/>
      <w:marLeft w:val="0"/>
      <w:marRight w:val="0"/>
      <w:marTop w:val="0"/>
      <w:marBottom w:val="0"/>
      <w:divBdr>
        <w:top w:val="none" w:sz="0" w:space="0" w:color="auto"/>
        <w:left w:val="none" w:sz="0" w:space="0" w:color="auto"/>
        <w:bottom w:val="none" w:sz="0" w:space="0" w:color="auto"/>
        <w:right w:val="none" w:sz="0" w:space="0" w:color="auto"/>
      </w:divBdr>
      <w:divsChild>
        <w:div w:id="11685244">
          <w:marLeft w:val="0"/>
          <w:marRight w:val="0"/>
          <w:marTop w:val="0"/>
          <w:marBottom w:val="0"/>
          <w:divBdr>
            <w:top w:val="none" w:sz="0" w:space="0" w:color="auto"/>
            <w:left w:val="none" w:sz="0" w:space="0" w:color="auto"/>
            <w:bottom w:val="none" w:sz="0" w:space="0" w:color="auto"/>
            <w:right w:val="none" w:sz="0" w:space="0" w:color="auto"/>
          </w:divBdr>
          <w:divsChild>
            <w:div w:id="2014642943">
              <w:marLeft w:val="0"/>
              <w:marRight w:val="0"/>
              <w:marTop w:val="0"/>
              <w:marBottom w:val="0"/>
              <w:divBdr>
                <w:top w:val="none" w:sz="0" w:space="0" w:color="auto"/>
                <w:left w:val="none" w:sz="0" w:space="0" w:color="auto"/>
                <w:bottom w:val="none" w:sz="0" w:space="0" w:color="auto"/>
                <w:right w:val="none" w:sz="0" w:space="0" w:color="auto"/>
              </w:divBdr>
              <w:divsChild>
                <w:div w:id="1542206003">
                  <w:marLeft w:val="0"/>
                  <w:marRight w:val="0"/>
                  <w:marTop w:val="15"/>
                  <w:marBottom w:val="15"/>
                  <w:divBdr>
                    <w:top w:val="none" w:sz="0" w:space="0" w:color="auto"/>
                    <w:left w:val="none" w:sz="0" w:space="0" w:color="auto"/>
                    <w:bottom w:val="none" w:sz="0" w:space="0" w:color="auto"/>
                    <w:right w:val="none" w:sz="0" w:space="0" w:color="auto"/>
                  </w:divBdr>
                  <w:divsChild>
                    <w:div w:id="61098442">
                      <w:marLeft w:val="0"/>
                      <w:marRight w:val="0"/>
                      <w:marTop w:val="0"/>
                      <w:marBottom w:val="0"/>
                      <w:divBdr>
                        <w:top w:val="none" w:sz="0" w:space="0" w:color="auto"/>
                        <w:left w:val="none" w:sz="0" w:space="0" w:color="auto"/>
                        <w:bottom w:val="none" w:sz="0" w:space="0" w:color="auto"/>
                        <w:right w:val="none" w:sz="0" w:space="0" w:color="auto"/>
                      </w:divBdr>
                      <w:divsChild>
                        <w:div w:id="524641160">
                          <w:marLeft w:val="0"/>
                          <w:marRight w:val="0"/>
                          <w:marTop w:val="0"/>
                          <w:marBottom w:val="0"/>
                          <w:divBdr>
                            <w:top w:val="none" w:sz="0" w:space="0" w:color="auto"/>
                            <w:left w:val="none" w:sz="0" w:space="0" w:color="auto"/>
                            <w:bottom w:val="none" w:sz="0" w:space="0" w:color="auto"/>
                            <w:right w:val="none" w:sz="0" w:space="0" w:color="auto"/>
                          </w:divBdr>
                          <w:divsChild>
                            <w:div w:id="1839037643">
                              <w:marLeft w:val="0"/>
                              <w:marRight w:val="0"/>
                              <w:marTop w:val="0"/>
                              <w:marBottom w:val="0"/>
                              <w:divBdr>
                                <w:top w:val="none" w:sz="0" w:space="0" w:color="auto"/>
                                <w:left w:val="none" w:sz="0" w:space="0" w:color="auto"/>
                                <w:bottom w:val="none" w:sz="0" w:space="0" w:color="auto"/>
                                <w:right w:val="none" w:sz="0" w:space="0" w:color="auto"/>
                              </w:divBdr>
                              <w:divsChild>
                                <w:div w:id="2026976503">
                                  <w:marLeft w:val="0"/>
                                  <w:marRight w:val="0"/>
                                  <w:marTop w:val="0"/>
                                  <w:marBottom w:val="0"/>
                                  <w:divBdr>
                                    <w:top w:val="none" w:sz="0" w:space="0" w:color="auto"/>
                                    <w:left w:val="none" w:sz="0" w:space="0" w:color="auto"/>
                                    <w:bottom w:val="none" w:sz="0" w:space="0" w:color="auto"/>
                                    <w:right w:val="none" w:sz="0" w:space="0" w:color="auto"/>
                                  </w:divBdr>
                                  <w:divsChild>
                                    <w:div w:id="1398287746">
                                      <w:marLeft w:val="0"/>
                                      <w:marRight w:val="0"/>
                                      <w:marTop w:val="0"/>
                                      <w:marBottom w:val="0"/>
                                      <w:divBdr>
                                        <w:top w:val="none" w:sz="0" w:space="0" w:color="auto"/>
                                        <w:left w:val="none" w:sz="0" w:space="0" w:color="auto"/>
                                        <w:bottom w:val="none" w:sz="0" w:space="0" w:color="auto"/>
                                        <w:right w:val="none" w:sz="0" w:space="0" w:color="auto"/>
                                      </w:divBdr>
                                      <w:divsChild>
                                        <w:div w:id="530923336">
                                          <w:marLeft w:val="0"/>
                                          <w:marRight w:val="0"/>
                                          <w:marTop w:val="0"/>
                                          <w:marBottom w:val="0"/>
                                          <w:divBdr>
                                            <w:top w:val="none" w:sz="0" w:space="0" w:color="auto"/>
                                            <w:left w:val="none" w:sz="0" w:space="0" w:color="auto"/>
                                            <w:bottom w:val="none" w:sz="0" w:space="0" w:color="auto"/>
                                            <w:right w:val="none" w:sz="0" w:space="0" w:color="auto"/>
                                          </w:divBdr>
                                          <w:divsChild>
                                            <w:div w:id="131081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479551">
          <w:marLeft w:val="0"/>
          <w:marRight w:val="0"/>
          <w:marTop w:val="0"/>
          <w:marBottom w:val="0"/>
          <w:divBdr>
            <w:top w:val="none" w:sz="0" w:space="0" w:color="auto"/>
            <w:left w:val="none" w:sz="0" w:space="0" w:color="auto"/>
            <w:bottom w:val="none" w:sz="0" w:space="0" w:color="auto"/>
            <w:right w:val="none" w:sz="0" w:space="0" w:color="auto"/>
          </w:divBdr>
          <w:divsChild>
            <w:div w:id="226689742">
              <w:marLeft w:val="0"/>
              <w:marRight w:val="0"/>
              <w:marTop w:val="0"/>
              <w:marBottom w:val="0"/>
              <w:divBdr>
                <w:top w:val="none" w:sz="0" w:space="0" w:color="auto"/>
                <w:left w:val="none" w:sz="0" w:space="0" w:color="auto"/>
                <w:bottom w:val="none" w:sz="0" w:space="0" w:color="auto"/>
                <w:right w:val="none" w:sz="0" w:space="0" w:color="auto"/>
              </w:divBdr>
              <w:divsChild>
                <w:div w:id="1934506068">
                  <w:marLeft w:val="0"/>
                  <w:marRight w:val="0"/>
                  <w:marTop w:val="15"/>
                  <w:marBottom w:val="60"/>
                  <w:divBdr>
                    <w:top w:val="none" w:sz="0" w:space="0" w:color="auto"/>
                    <w:left w:val="none" w:sz="0" w:space="0" w:color="auto"/>
                    <w:bottom w:val="none" w:sz="0" w:space="0" w:color="auto"/>
                    <w:right w:val="none" w:sz="0" w:space="0" w:color="auto"/>
                  </w:divBdr>
                  <w:divsChild>
                    <w:div w:id="1603565002">
                      <w:marLeft w:val="0"/>
                      <w:marRight w:val="0"/>
                      <w:marTop w:val="0"/>
                      <w:marBottom w:val="0"/>
                      <w:divBdr>
                        <w:top w:val="none" w:sz="0" w:space="0" w:color="auto"/>
                        <w:left w:val="none" w:sz="0" w:space="0" w:color="auto"/>
                        <w:bottom w:val="none" w:sz="0" w:space="0" w:color="auto"/>
                        <w:right w:val="none" w:sz="0" w:space="0" w:color="auto"/>
                      </w:divBdr>
                      <w:divsChild>
                        <w:div w:id="444931810">
                          <w:marLeft w:val="0"/>
                          <w:marRight w:val="0"/>
                          <w:marTop w:val="0"/>
                          <w:marBottom w:val="0"/>
                          <w:divBdr>
                            <w:top w:val="none" w:sz="0" w:space="0" w:color="auto"/>
                            <w:left w:val="none" w:sz="0" w:space="0" w:color="auto"/>
                            <w:bottom w:val="none" w:sz="0" w:space="0" w:color="auto"/>
                            <w:right w:val="none" w:sz="0" w:space="0" w:color="auto"/>
                          </w:divBdr>
                          <w:divsChild>
                            <w:div w:id="1194460254">
                              <w:marLeft w:val="0"/>
                              <w:marRight w:val="0"/>
                              <w:marTop w:val="0"/>
                              <w:marBottom w:val="0"/>
                              <w:divBdr>
                                <w:top w:val="none" w:sz="0" w:space="0" w:color="auto"/>
                                <w:left w:val="none" w:sz="0" w:space="0" w:color="auto"/>
                                <w:bottom w:val="none" w:sz="0" w:space="0" w:color="auto"/>
                                <w:right w:val="none" w:sz="0" w:space="0" w:color="auto"/>
                              </w:divBdr>
                              <w:divsChild>
                                <w:div w:id="2081321603">
                                  <w:marLeft w:val="0"/>
                                  <w:marRight w:val="0"/>
                                  <w:marTop w:val="0"/>
                                  <w:marBottom w:val="0"/>
                                  <w:divBdr>
                                    <w:top w:val="none" w:sz="0" w:space="0" w:color="auto"/>
                                    <w:left w:val="none" w:sz="0" w:space="0" w:color="auto"/>
                                    <w:bottom w:val="none" w:sz="0" w:space="0" w:color="auto"/>
                                    <w:right w:val="none" w:sz="0" w:space="0" w:color="auto"/>
                                  </w:divBdr>
                                  <w:divsChild>
                                    <w:div w:id="429935684">
                                      <w:marLeft w:val="0"/>
                                      <w:marRight w:val="0"/>
                                      <w:marTop w:val="0"/>
                                      <w:marBottom w:val="0"/>
                                      <w:divBdr>
                                        <w:top w:val="none" w:sz="0" w:space="0" w:color="auto"/>
                                        <w:left w:val="none" w:sz="0" w:space="0" w:color="auto"/>
                                        <w:bottom w:val="none" w:sz="0" w:space="0" w:color="auto"/>
                                        <w:right w:val="none" w:sz="0" w:space="0" w:color="auto"/>
                                      </w:divBdr>
                                      <w:divsChild>
                                        <w:div w:id="104603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2599456">
      <w:bodyDiv w:val="1"/>
      <w:marLeft w:val="0"/>
      <w:marRight w:val="0"/>
      <w:marTop w:val="0"/>
      <w:marBottom w:val="0"/>
      <w:divBdr>
        <w:top w:val="none" w:sz="0" w:space="0" w:color="auto"/>
        <w:left w:val="none" w:sz="0" w:space="0" w:color="auto"/>
        <w:bottom w:val="none" w:sz="0" w:space="0" w:color="auto"/>
        <w:right w:val="none" w:sz="0" w:space="0" w:color="auto"/>
      </w:divBdr>
    </w:div>
    <w:div w:id="1963993391">
      <w:bodyDiv w:val="1"/>
      <w:marLeft w:val="0"/>
      <w:marRight w:val="0"/>
      <w:marTop w:val="0"/>
      <w:marBottom w:val="0"/>
      <w:divBdr>
        <w:top w:val="none" w:sz="0" w:space="0" w:color="auto"/>
        <w:left w:val="none" w:sz="0" w:space="0" w:color="auto"/>
        <w:bottom w:val="none" w:sz="0" w:space="0" w:color="auto"/>
        <w:right w:val="none" w:sz="0" w:space="0" w:color="auto"/>
      </w:divBdr>
    </w:div>
    <w:div w:id="2035688771">
      <w:bodyDiv w:val="1"/>
      <w:marLeft w:val="0"/>
      <w:marRight w:val="0"/>
      <w:marTop w:val="0"/>
      <w:marBottom w:val="0"/>
      <w:divBdr>
        <w:top w:val="none" w:sz="0" w:space="0" w:color="auto"/>
        <w:left w:val="none" w:sz="0" w:space="0" w:color="auto"/>
        <w:bottom w:val="none" w:sz="0" w:space="0" w:color="auto"/>
        <w:right w:val="none" w:sz="0" w:space="0" w:color="auto"/>
      </w:divBdr>
    </w:div>
    <w:div w:id="2043162546">
      <w:bodyDiv w:val="1"/>
      <w:marLeft w:val="0"/>
      <w:marRight w:val="0"/>
      <w:marTop w:val="0"/>
      <w:marBottom w:val="0"/>
      <w:divBdr>
        <w:top w:val="none" w:sz="0" w:space="0" w:color="auto"/>
        <w:left w:val="none" w:sz="0" w:space="0" w:color="auto"/>
        <w:bottom w:val="none" w:sz="0" w:space="0" w:color="auto"/>
        <w:right w:val="none" w:sz="0" w:space="0" w:color="auto"/>
      </w:divBdr>
    </w:div>
    <w:div w:id="214500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www.audit-it.ru/buh_otchet/2538003524_ao-dalkhimpr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dalhimprom.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s://manufacturers.ru/company-list/primorskiy-kray--khimicheskaya-promyshlennost"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A360CF9-1854-481C-A307-CBE20FEEA543}"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ru-RU"/>
        </a:p>
      </dgm:t>
    </dgm:pt>
    <dgm:pt modelId="{C42F4067-B4E7-443B-AB59-749854C68585}">
      <dgm:prSet phldrT="[Текст]" custT="1"/>
      <dgm:spPr/>
      <dgm:t>
        <a:bodyPr/>
        <a:lstStyle/>
        <a:p>
          <a:r>
            <a:rPr lang="ru-RU" sz="1100">
              <a:latin typeface="Times New Roman" panose="02020603050405020304" pitchFamily="18" charset="0"/>
              <a:cs typeface="Times New Roman" panose="02020603050405020304" pitchFamily="18" charset="0"/>
            </a:rPr>
            <a:t>Генеральный директор</a:t>
          </a:r>
        </a:p>
      </dgm:t>
    </dgm:pt>
    <dgm:pt modelId="{DFF8ECFE-D1DA-4C5F-843A-321050BD4DDD}" type="parTrans" cxnId="{A39F6171-C070-48FA-B970-C3CEDF6716CB}">
      <dgm:prSet/>
      <dgm:spPr/>
      <dgm:t>
        <a:bodyPr/>
        <a:lstStyle/>
        <a:p>
          <a:endParaRPr lang="ru-RU" sz="2800">
            <a:latin typeface="Times New Roman" panose="02020603050405020304" pitchFamily="18" charset="0"/>
            <a:cs typeface="Times New Roman" panose="02020603050405020304" pitchFamily="18" charset="0"/>
          </a:endParaRPr>
        </a:p>
      </dgm:t>
    </dgm:pt>
    <dgm:pt modelId="{023033CC-56E4-4349-969F-D35A07BF25F7}" type="sibTrans" cxnId="{A39F6171-C070-48FA-B970-C3CEDF6716CB}">
      <dgm:prSet/>
      <dgm:spPr/>
      <dgm:t>
        <a:bodyPr/>
        <a:lstStyle/>
        <a:p>
          <a:endParaRPr lang="ru-RU"/>
        </a:p>
      </dgm:t>
    </dgm:pt>
    <dgm:pt modelId="{EB76BC16-1F1E-417B-9CC4-0244A2C7738D}">
      <dgm:prSet phldrT="[Текст]" custT="1"/>
      <dgm:spPr/>
      <dgm:t>
        <a:bodyPr/>
        <a:lstStyle/>
        <a:p>
          <a:r>
            <a:rPr lang="ru-RU" sz="1100">
              <a:latin typeface="Times New Roman" panose="02020603050405020304" pitchFamily="18" charset="0"/>
              <a:cs typeface="Times New Roman" panose="02020603050405020304" pitchFamily="18" charset="0"/>
            </a:rPr>
            <a:t>Главный бухгалтер</a:t>
          </a:r>
        </a:p>
      </dgm:t>
    </dgm:pt>
    <dgm:pt modelId="{858F9FC3-D5B7-471D-A2F1-F1689F1AF9CE}" type="parTrans" cxnId="{970BF763-8BF0-4B13-A759-8777B6278B84}">
      <dgm:prSet/>
      <dgm:spPr/>
      <dgm:t>
        <a:bodyPr/>
        <a:lstStyle/>
        <a:p>
          <a:endParaRPr lang="ru-RU" sz="2800">
            <a:latin typeface="Times New Roman" panose="02020603050405020304" pitchFamily="18" charset="0"/>
            <a:cs typeface="Times New Roman" panose="02020603050405020304" pitchFamily="18" charset="0"/>
          </a:endParaRPr>
        </a:p>
      </dgm:t>
    </dgm:pt>
    <dgm:pt modelId="{583DC58C-5A52-4661-9AC6-EF80B5C19D8F}" type="sibTrans" cxnId="{970BF763-8BF0-4B13-A759-8777B6278B84}">
      <dgm:prSet/>
      <dgm:spPr/>
      <dgm:t>
        <a:bodyPr/>
        <a:lstStyle/>
        <a:p>
          <a:endParaRPr lang="ru-RU"/>
        </a:p>
      </dgm:t>
    </dgm:pt>
    <dgm:pt modelId="{DE0476B4-3081-4EA6-80E4-F5117AC075EF}">
      <dgm:prSet phldrT="[Текст]" custT="1"/>
      <dgm:spPr/>
      <dgm:t>
        <a:bodyPr/>
        <a:lstStyle/>
        <a:p>
          <a:r>
            <a:rPr lang="ru-RU" sz="1100">
              <a:latin typeface="Times New Roman" panose="02020603050405020304" pitchFamily="18" charset="0"/>
              <a:cs typeface="Times New Roman" panose="02020603050405020304" pitchFamily="18" charset="0"/>
            </a:rPr>
            <a:t>Главный инженер</a:t>
          </a:r>
        </a:p>
      </dgm:t>
    </dgm:pt>
    <dgm:pt modelId="{D9FE0D84-D179-441D-B2D4-05696718BC73}" type="parTrans" cxnId="{DCD76AE8-D41B-4DFF-9688-39FF7B62F8B8}">
      <dgm:prSet/>
      <dgm:spPr/>
      <dgm:t>
        <a:bodyPr/>
        <a:lstStyle/>
        <a:p>
          <a:endParaRPr lang="ru-RU" sz="2800">
            <a:latin typeface="Times New Roman" panose="02020603050405020304" pitchFamily="18" charset="0"/>
            <a:cs typeface="Times New Roman" panose="02020603050405020304" pitchFamily="18" charset="0"/>
          </a:endParaRPr>
        </a:p>
      </dgm:t>
    </dgm:pt>
    <dgm:pt modelId="{8A46A36D-FC84-4186-8852-3171DF103CD2}" type="sibTrans" cxnId="{DCD76AE8-D41B-4DFF-9688-39FF7B62F8B8}">
      <dgm:prSet/>
      <dgm:spPr/>
      <dgm:t>
        <a:bodyPr/>
        <a:lstStyle/>
        <a:p>
          <a:endParaRPr lang="ru-RU"/>
        </a:p>
      </dgm:t>
    </dgm:pt>
    <dgm:pt modelId="{0D2DFB50-A48C-4959-9382-E936DE289726}">
      <dgm:prSet phldrT="[Текст]" custT="1"/>
      <dgm:spPr/>
      <dgm:t>
        <a:bodyPr/>
        <a:lstStyle/>
        <a:p>
          <a:r>
            <a:rPr lang="ru-RU" sz="1100">
              <a:latin typeface="Times New Roman" panose="02020603050405020304" pitchFamily="18" charset="0"/>
              <a:cs typeface="Times New Roman" panose="02020603050405020304" pitchFamily="18" charset="0"/>
            </a:rPr>
            <a:t>Коммерческий директор</a:t>
          </a:r>
        </a:p>
      </dgm:t>
    </dgm:pt>
    <dgm:pt modelId="{218C0C56-ED49-4DF3-AB05-9105518763A6}" type="sibTrans" cxnId="{7AB2532C-1902-4C3A-B22B-B8240C5B8315}">
      <dgm:prSet/>
      <dgm:spPr/>
      <dgm:t>
        <a:bodyPr/>
        <a:lstStyle/>
        <a:p>
          <a:endParaRPr lang="ru-RU"/>
        </a:p>
      </dgm:t>
    </dgm:pt>
    <dgm:pt modelId="{52FFD508-AAFE-4A04-A214-D99529A4C431}" type="parTrans" cxnId="{7AB2532C-1902-4C3A-B22B-B8240C5B8315}">
      <dgm:prSet/>
      <dgm:spPr/>
      <dgm:t>
        <a:bodyPr/>
        <a:lstStyle/>
        <a:p>
          <a:endParaRPr lang="ru-RU" sz="2800">
            <a:latin typeface="Times New Roman" panose="02020603050405020304" pitchFamily="18" charset="0"/>
            <a:cs typeface="Times New Roman" panose="02020603050405020304" pitchFamily="18" charset="0"/>
          </a:endParaRPr>
        </a:p>
      </dgm:t>
    </dgm:pt>
    <dgm:pt modelId="{50789597-8BA1-442E-8697-B2C09DD04B89}">
      <dgm:prSet custT="1"/>
      <dgm:spPr/>
      <dgm:t>
        <a:bodyPr/>
        <a:lstStyle/>
        <a:p>
          <a:r>
            <a:rPr lang="ru-RU" sz="1100">
              <a:latin typeface="Times New Roman" panose="02020603050405020304" pitchFamily="18" charset="0"/>
              <a:cs typeface="Times New Roman" panose="02020603050405020304" pitchFamily="18" charset="0"/>
            </a:rPr>
            <a:t>Совет директоров</a:t>
          </a:r>
        </a:p>
      </dgm:t>
    </dgm:pt>
    <dgm:pt modelId="{45C75BED-4528-4386-BBC7-57145E57EF84}" type="parTrans" cxnId="{E08B1295-3A89-4693-9493-49E8467B7BDC}">
      <dgm:prSet/>
      <dgm:spPr/>
      <dgm:t>
        <a:bodyPr/>
        <a:lstStyle/>
        <a:p>
          <a:endParaRPr lang="ru-RU" sz="2800">
            <a:latin typeface="Times New Roman" panose="02020603050405020304" pitchFamily="18" charset="0"/>
            <a:cs typeface="Times New Roman" panose="02020603050405020304" pitchFamily="18" charset="0"/>
          </a:endParaRPr>
        </a:p>
      </dgm:t>
    </dgm:pt>
    <dgm:pt modelId="{8A021DFD-D268-47EC-9700-F4D5AFD589C1}" type="sibTrans" cxnId="{E08B1295-3A89-4693-9493-49E8467B7BDC}">
      <dgm:prSet/>
      <dgm:spPr/>
      <dgm:t>
        <a:bodyPr/>
        <a:lstStyle/>
        <a:p>
          <a:endParaRPr lang="ru-RU"/>
        </a:p>
      </dgm:t>
    </dgm:pt>
    <dgm:pt modelId="{6EF6C155-96B5-4B4E-9226-69ADD8B8F796}">
      <dgm:prSet custT="1"/>
      <dgm:spPr/>
      <dgm:t>
        <a:bodyPr/>
        <a:lstStyle/>
        <a:p>
          <a:r>
            <a:rPr lang="ru-RU" sz="1100">
              <a:latin typeface="Times New Roman" panose="02020603050405020304" pitchFamily="18" charset="0"/>
              <a:cs typeface="Times New Roman" panose="02020603050405020304" pitchFamily="18" charset="0"/>
            </a:rPr>
            <a:t>Общее собрание акционеров</a:t>
          </a:r>
        </a:p>
      </dgm:t>
    </dgm:pt>
    <dgm:pt modelId="{6BBCE30B-7EBA-4647-92CD-DF4386C4A10B}" type="parTrans" cxnId="{A7BCA4B0-E1C6-464F-AB5D-D4869990D3C9}">
      <dgm:prSet/>
      <dgm:spPr/>
      <dgm:t>
        <a:bodyPr/>
        <a:lstStyle/>
        <a:p>
          <a:endParaRPr lang="ru-RU"/>
        </a:p>
      </dgm:t>
    </dgm:pt>
    <dgm:pt modelId="{928FB662-E3E3-48F2-BB26-A882BAF2E939}" type="sibTrans" cxnId="{A7BCA4B0-E1C6-464F-AB5D-D4869990D3C9}">
      <dgm:prSet/>
      <dgm:spPr/>
      <dgm:t>
        <a:bodyPr/>
        <a:lstStyle/>
        <a:p>
          <a:endParaRPr lang="ru-RU"/>
        </a:p>
      </dgm:t>
    </dgm:pt>
    <dgm:pt modelId="{E01DB394-16FD-466A-9290-1DDE6F9D70C4}">
      <dgm:prSet custT="1"/>
      <dgm:spPr/>
      <dgm:t>
        <a:bodyPr/>
        <a:lstStyle/>
        <a:p>
          <a:r>
            <a:rPr lang="ru-RU" sz="1100">
              <a:latin typeface="Times New Roman" panose="02020603050405020304" pitchFamily="18" charset="0"/>
              <a:cs typeface="Times New Roman" panose="02020603050405020304" pitchFamily="18" charset="0"/>
            </a:rPr>
            <a:t>Главный технолог</a:t>
          </a:r>
        </a:p>
      </dgm:t>
    </dgm:pt>
    <dgm:pt modelId="{2854D026-8A57-4A33-AB10-53344FBD6E2C}" type="parTrans" cxnId="{A40042A5-8B66-4146-8655-3FFCA49EB690}">
      <dgm:prSet/>
      <dgm:spPr/>
      <dgm:t>
        <a:bodyPr/>
        <a:lstStyle/>
        <a:p>
          <a:endParaRPr lang="ru-RU" sz="2800">
            <a:latin typeface="Times New Roman" panose="02020603050405020304" pitchFamily="18" charset="0"/>
            <a:cs typeface="Times New Roman" panose="02020603050405020304" pitchFamily="18" charset="0"/>
          </a:endParaRPr>
        </a:p>
      </dgm:t>
    </dgm:pt>
    <dgm:pt modelId="{379FB973-7989-4C70-BA7F-A30DEB486BCB}" type="sibTrans" cxnId="{A40042A5-8B66-4146-8655-3FFCA49EB690}">
      <dgm:prSet/>
      <dgm:spPr/>
      <dgm:t>
        <a:bodyPr/>
        <a:lstStyle/>
        <a:p>
          <a:endParaRPr lang="ru-RU"/>
        </a:p>
      </dgm:t>
    </dgm:pt>
    <dgm:pt modelId="{8374A337-2C7C-4ADB-80CD-CA59BB0EC52E}">
      <dgm:prSet custT="1"/>
      <dgm:spPr/>
      <dgm:t>
        <a:bodyPr/>
        <a:lstStyle/>
        <a:p>
          <a:r>
            <a:rPr lang="ru-RU" sz="1100">
              <a:latin typeface="Times New Roman" panose="02020603050405020304" pitchFamily="18" charset="0"/>
              <a:cs typeface="Times New Roman" panose="02020603050405020304" pitchFamily="18" charset="0"/>
            </a:rPr>
            <a:t>Отдел продаж</a:t>
          </a:r>
        </a:p>
      </dgm:t>
    </dgm:pt>
    <dgm:pt modelId="{06D06D63-8C6A-471A-AE63-9EBB1CA4CD01}" type="parTrans" cxnId="{5E8937A7-675D-4249-8FA1-4B07EC536489}">
      <dgm:prSet/>
      <dgm:spPr/>
      <dgm:t>
        <a:bodyPr/>
        <a:lstStyle/>
        <a:p>
          <a:endParaRPr lang="ru-RU" sz="2800">
            <a:latin typeface="Times New Roman" panose="02020603050405020304" pitchFamily="18" charset="0"/>
            <a:cs typeface="Times New Roman" panose="02020603050405020304" pitchFamily="18" charset="0"/>
          </a:endParaRPr>
        </a:p>
      </dgm:t>
    </dgm:pt>
    <dgm:pt modelId="{45E8C0BE-1E2D-4D33-83E0-9B54B35783B1}" type="sibTrans" cxnId="{5E8937A7-675D-4249-8FA1-4B07EC536489}">
      <dgm:prSet/>
      <dgm:spPr/>
      <dgm:t>
        <a:bodyPr/>
        <a:lstStyle/>
        <a:p>
          <a:endParaRPr lang="ru-RU"/>
        </a:p>
      </dgm:t>
    </dgm:pt>
    <dgm:pt modelId="{E6CCB517-F0AB-47AF-83FE-0440A8BD98FA}">
      <dgm:prSet custT="1"/>
      <dgm:spPr/>
      <dgm:t>
        <a:bodyPr/>
        <a:lstStyle/>
        <a:p>
          <a:r>
            <a:rPr lang="ru-RU" sz="1100">
              <a:latin typeface="Times New Roman" panose="02020603050405020304" pitchFamily="18" charset="0"/>
              <a:cs typeface="Times New Roman" panose="02020603050405020304" pitchFamily="18" charset="0"/>
            </a:rPr>
            <a:t>Бухгалтерия</a:t>
          </a:r>
        </a:p>
      </dgm:t>
    </dgm:pt>
    <dgm:pt modelId="{3FE90044-31FD-4698-9560-ED96B7DAB90C}" type="parTrans" cxnId="{01A3EA44-DA8C-48BD-8E9F-691F312A228D}">
      <dgm:prSet/>
      <dgm:spPr/>
      <dgm:t>
        <a:bodyPr/>
        <a:lstStyle/>
        <a:p>
          <a:endParaRPr lang="ru-RU" sz="2800">
            <a:latin typeface="Times New Roman" panose="02020603050405020304" pitchFamily="18" charset="0"/>
            <a:cs typeface="Times New Roman" panose="02020603050405020304" pitchFamily="18" charset="0"/>
          </a:endParaRPr>
        </a:p>
      </dgm:t>
    </dgm:pt>
    <dgm:pt modelId="{CBBD9197-A918-4724-94BD-0F54C1943265}" type="sibTrans" cxnId="{01A3EA44-DA8C-48BD-8E9F-691F312A228D}">
      <dgm:prSet/>
      <dgm:spPr/>
      <dgm:t>
        <a:bodyPr/>
        <a:lstStyle/>
        <a:p>
          <a:endParaRPr lang="ru-RU"/>
        </a:p>
      </dgm:t>
    </dgm:pt>
    <dgm:pt modelId="{91DD669B-117C-464F-8BF7-DCA966372416}">
      <dgm:prSet custT="1"/>
      <dgm:spPr/>
      <dgm:t>
        <a:bodyPr/>
        <a:lstStyle/>
        <a:p>
          <a:r>
            <a:rPr lang="ru-RU" sz="1100">
              <a:latin typeface="Times New Roman" panose="02020603050405020304" pitchFamily="18" charset="0"/>
              <a:cs typeface="Times New Roman" panose="02020603050405020304" pitchFamily="18" charset="0"/>
            </a:rPr>
            <a:t>Производство</a:t>
          </a:r>
        </a:p>
      </dgm:t>
    </dgm:pt>
    <dgm:pt modelId="{615BC314-DF82-4EC0-89EC-6AC681BE134F}" type="parTrans" cxnId="{C4CFFA59-EA77-4DBB-99A2-E34E240CE192}">
      <dgm:prSet/>
      <dgm:spPr/>
      <dgm:t>
        <a:bodyPr/>
        <a:lstStyle/>
        <a:p>
          <a:endParaRPr lang="ru-RU" sz="2800">
            <a:latin typeface="Times New Roman" panose="02020603050405020304" pitchFamily="18" charset="0"/>
            <a:cs typeface="Times New Roman" panose="02020603050405020304" pitchFamily="18" charset="0"/>
          </a:endParaRPr>
        </a:p>
      </dgm:t>
    </dgm:pt>
    <dgm:pt modelId="{5F414939-6B7A-451D-9B77-00DE221477F8}" type="sibTrans" cxnId="{C4CFFA59-EA77-4DBB-99A2-E34E240CE192}">
      <dgm:prSet/>
      <dgm:spPr/>
      <dgm:t>
        <a:bodyPr/>
        <a:lstStyle/>
        <a:p>
          <a:endParaRPr lang="ru-RU"/>
        </a:p>
      </dgm:t>
    </dgm:pt>
    <dgm:pt modelId="{4F3BD133-7053-4688-A4F7-AA72251BE1F7}">
      <dgm:prSet custT="1"/>
      <dgm:spPr/>
      <dgm:t>
        <a:bodyPr/>
        <a:lstStyle/>
        <a:p>
          <a:r>
            <a:rPr lang="ru-RU" sz="1100">
              <a:latin typeface="Times New Roman" panose="02020603050405020304" pitchFamily="18" charset="0"/>
              <a:cs typeface="Times New Roman" panose="02020603050405020304" pitchFamily="18" charset="0"/>
            </a:rPr>
            <a:t>Технологическая служба</a:t>
          </a:r>
        </a:p>
      </dgm:t>
    </dgm:pt>
    <dgm:pt modelId="{0D28B330-3198-444D-873D-D9BAD7E08631}" type="parTrans" cxnId="{4E907572-1371-4A39-A20E-57A27D8F3116}">
      <dgm:prSet/>
      <dgm:spPr/>
      <dgm:t>
        <a:bodyPr/>
        <a:lstStyle/>
        <a:p>
          <a:endParaRPr lang="ru-RU" sz="2800">
            <a:latin typeface="Times New Roman" panose="02020603050405020304" pitchFamily="18" charset="0"/>
            <a:cs typeface="Times New Roman" panose="02020603050405020304" pitchFamily="18" charset="0"/>
          </a:endParaRPr>
        </a:p>
      </dgm:t>
    </dgm:pt>
    <dgm:pt modelId="{DD4D8704-F224-40B6-9756-0C966549DC60}" type="sibTrans" cxnId="{4E907572-1371-4A39-A20E-57A27D8F3116}">
      <dgm:prSet/>
      <dgm:spPr/>
      <dgm:t>
        <a:bodyPr/>
        <a:lstStyle/>
        <a:p>
          <a:endParaRPr lang="ru-RU"/>
        </a:p>
      </dgm:t>
    </dgm:pt>
    <dgm:pt modelId="{4544B54E-627C-45F3-91A4-4982B33F3404}" type="pres">
      <dgm:prSet presAssocID="{DA360CF9-1854-481C-A307-CBE20FEEA543}" presName="mainComposite" presStyleCnt="0">
        <dgm:presLayoutVars>
          <dgm:chPref val="1"/>
          <dgm:dir/>
          <dgm:animOne val="branch"/>
          <dgm:animLvl val="lvl"/>
          <dgm:resizeHandles val="exact"/>
        </dgm:presLayoutVars>
      </dgm:prSet>
      <dgm:spPr/>
      <dgm:t>
        <a:bodyPr/>
        <a:lstStyle/>
        <a:p>
          <a:endParaRPr lang="ru-RU"/>
        </a:p>
      </dgm:t>
    </dgm:pt>
    <dgm:pt modelId="{66EFBF72-FE39-4965-9442-593CA3279FB9}" type="pres">
      <dgm:prSet presAssocID="{DA360CF9-1854-481C-A307-CBE20FEEA543}" presName="hierFlow" presStyleCnt="0"/>
      <dgm:spPr/>
    </dgm:pt>
    <dgm:pt modelId="{BE2F7DD0-17E1-406E-851E-209EF389F244}" type="pres">
      <dgm:prSet presAssocID="{DA360CF9-1854-481C-A307-CBE20FEEA543}" presName="hierChild1" presStyleCnt="0">
        <dgm:presLayoutVars>
          <dgm:chPref val="1"/>
          <dgm:animOne val="branch"/>
          <dgm:animLvl val="lvl"/>
        </dgm:presLayoutVars>
      </dgm:prSet>
      <dgm:spPr/>
    </dgm:pt>
    <dgm:pt modelId="{E9F4063F-CEE3-4DF6-9B1E-5F3D43D50E70}" type="pres">
      <dgm:prSet presAssocID="{6EF6C155-96B5-4B4E-9226-69ADD8B8F796}" presName="Name14" presStyleCnt="0"/>
      <dgm:spPr/>
    </dgm:pt>
    <dgm:pt modelId="{8AB48280-51D6-40C3-8DD5-1B6E4C0677D1}" type="pres">
      <dgm:prSet presAssocID="{6EF6C155-96B5-4B4E-9226-69ADD8B8F796}" presName="level1Shape" presStyleLbl="node0" presStyleIdx="0" presStyleCnt="1" custScaleX="136726">
        <dgm:presLayoutVars>
          <dgm:chPref val="3"/>
        </dgm:presLayoutVars>
      </dgm:prSet>
      <dgm:spPr/>
      <dgm:t>
        <a:bodyPr/>
        <a:lstStyle/>
        <a:p>
          <a:endParaRPr lang="ru-RU"/>
        </a:p>
      </dgm:t>
    </dgm:pt>
    <dgm:pt modelId="{0A4DE76A-C77E-4F78-9358-D9F01953122F}" type="pres">
      <dgm:prSet presAssocID="{6EF6C155-96B5-4B4E-9226-69ADD8B8F796}" presName="hierChild2" presStyleCnt="0"/>
      <dgm:spPr/>
    </dgm:pt>
    <dgm:pt modelId="{2BF196FE-9EE7-4DD8-ACB5-7841266EAB8B}" type="pres">
      <dgm:prSet presAssocID="{45C75BED-4528-4386-BBC7-57145E57EF84}" presName="Name19" presStyleLbl="parChTrans1D2" presStyleIdx="0" presStyleCnt="1" custScaleX="1829843"/>
      <dgm:spPr/>
      <dgm:t>
        <a:bodyPr/>
        <a:lstStyle/>
        <a:p>
          <a:endParaRPr lang="ru-RU"/>
        </a:p>
      </dgm:t>
    </dgm:pt>
    <dgm:pt modelId="{92994AFB-E3B2-437D-9B38-0AA85FC8266C}" type="pres">
      <dgm:prSet presAssocID="{50789597-8BA1-442E-8697-B2C09DD04B89}" presName="Name21" presStyleCnt="0"/>
      <dgm:spPr/>
    </dgm:pt>
    <dgm:pt modelId="{D30324DA-FB84-4E05-8CEE-528491CDEF07}" type="pres">
      <dgm:prSet presAssocID="{50789597-8BA1-442E-8697-B2C09DD04B89}" presName="level2Shape" presStyleLbl="node2" presStyleIdx="0" presStyleCnt="1" custScaleX="136726"/>
      <dgm:spPr/>
      <dgm:t>
        <a:bodyPr/>
        <a:lstStyle/>
        <a:p>
          <a:endParaRPr lang="ru-RU"/>
        </a:p>
      </dgm:t>
    </dgm:pt>
    <dgm:pt modelId="{69BF7CCE-39AD-4BE8-8821-2A9FC48F1281}" type="pres">
      <dgm:prSet presAssocID="{50789597-8BA1-442E-8697-B2C09DD04B89}" presName="hierChild3" presStyleCnt="0"/>
      <dgm:spPr/>
    </dgm:pt>
    <dgm:pt modelId="{A38FF94A-B26D-4D26-9D5E-CD0AC027E22D}" type="pres">
      <dgm:prSet presAssocID="{DFF8ECFE-D1DA-4C5F-843A-321050BD4DDD}" presName="Name19" presStyleLbl="parChTrans1D3" presStyleIdx="0" presStyleCnt="1" custScaleX="1829843"/>
      <dgm:spPr/>
      <dgm:t>
        <a:bodyPr/>
        <a:lstStyle/>
        <a:p>
          <a:endParaRPr lang="ru-RU"/>
        </a:p>
      </dgm:t>
    </dgm:pt>
    <dgm:pt modelId="{DE59F836-9830-4359-AACC-30F8625AACBC}" type="pres">
      <dgm:prSet presAssocID="{C42F4067-B4E7-443B-AB59-749854C68585}" presName="Name21" presStyleCnt="0"/>
      <dgm:spPr/>
    </dgm:pt>
    <dgm:pt modelId="{F98EF82D-8810-4E0B-A860-9A12B4C741CE}" type="pres">
      <dgm:prSet presAssocID="{C42F4067-B4E7-443B-AB59-749854C68585}" presName="level2Shape" presStyleLbl="node3" presStyleIdx="0" presStyleCnt="1" custScaleX="136726"/>
      <dgm:spPr/>
      <dgm:t>
        <a:bodyPr/>
        <a:lstStyle/>
        <a:p>
          <a:endParaRPr lang="ru-RU"/>
        </a:p>
      </dgm:t>
    </dgm:pt>
    <dgm:pt modelId="{1BFC6EA6-C925-4FF5-8EA9-E0A12869E1C9}" type="pres">
      <dgm:prSet presAssocID="{C42F4067-B4E7-443B-AB59-749854C68585}" presName="hierChild3" presStyleCnt="0"/>
      <dgm:spPr/>
    </dgm:pt>
    <dgm:pt modelId="{B4404366-523E-40F6-A183-EF411F741088}" type="pres">
      <dgm:prSet presAssocID="{52FFD508-AAFE-4A04-A214-D99529A4C431}" presName="Name19" presStyleLbl="parChTrans1D4" presStyleIdx="0" presStyleCnt="8" custScaleX="2000000"/>
      <dgm:spPr/>
      <dgm:t>
        <a:bodyPr/>
        <a:lstStyle/>
        <a:p>
          <a:endParaRPr lang="ru-RU"/>
        </a:p>
      </dgm:t>
    </dgm:pt>
    <dgm:pt modelId="{26CD562B-2747-4451-93F2-661D2A2D689D}" type="pres">
      <dgm:prSet presAssocID="{0D2DFB50-A48C-4959-9382-E936DE289726}" presName="Name21" presStyleCnt="0"/>
      <dgm:spPr/>
    </dgm:pt>
    <dgm:pt modelId="{27B60399-5862-452C-925E-24B9B3180B2E}" type="pres">
      <dgm:prSet presAssocID="{0D2DFB50-A48C-4959-9382-E936DE289726}" presName="level2Shape" presStyleLbl="node4" presStyleIdx="0" presStyleCnt="8" custScaleX="136726"/>
      <dgm:spPr/>
      <dgm:t>
        <a:bodyPr/>
        <a:lstStyle/>
        <a:p>
          <a:endParaRPr lang="ru-RU"/>
        </a:p>
      </dgm:t>
    </dgm:pt>
    <dgm:pt modelId="{C20AB913-5C71-49C9-9018-3DC7695C3BE3}" type="pres">
      <dgm:prSet presAssocID="{0D2DFB50-A48C-4959-9382-E936DE289726}" presName="hierChild3" presStyleCnt="0"/>
      <dgm:spPr/>
    </dgm:pt>
    <dgm:pt modelId="{0C5AE991-6E29-4E16-AF82-29F1821A82E6}" type="pres">
      <dgm:prSet presAssocID="{06D06D63-8C6A-471A-AE63-9EBB1CA4CD01}" presName="Name19" presStyleLbl="parChTrans1D4" presStyleIdx="1" presStyleCnt="8" custScaleX="1829843"/>
      <dgm:spPr/>
      <dgm:t>
        <a:bodyPr/>
        <a:lstStyle/>
        <a:p>
          <a:endParaRPr lang="ru-RU"/>
        </a:p>
      </dgm:t>
    </dgm:pt>
    <dgm:pt modelId="{A091F410-959A-45C0-8F2D-3CF2DDC747C2}" type="pres">
      <dgm:prSet presAssocID="{8374A337-2C7C-4ADB-80CD-CA59BB0EC52E}" presName="Name21" presStyleCnt="0"/>
      <dgm:spPr/>
    </dgm:pt>
    <dgm:pt modelId="{5049D6EE-AC1A-48E2-98DF-9AB11F281526}" type="pres">
      <dgm:prSet presAssocID="{8374A337-2C7C-4ADB-80CD-CA59BB0EC52E}" presName="level2Shape" presStyleLbl="node4" presStyleIdx="1" presStyleCnt="8" custScaleX="136726"/>
      <dgm:spPr/>
      <dgm:t>
        <a:bodyPr/>
        <a:lstStyle/>
        <a:p>
          <a:endParaRPr lang="ru-RU"/>
        </a:p>
      </dgm:t>
    </dgm:pt>
    <dgm:pt modelId="{481B5542-018D-4A3E-9E18-993C2801FA46}" type="pres">
      <dgm:prSet presAssocID="{8374A337-2C7C-4ADB-80CD-CA59BB0EC52E}" presName="hierChild3" presStyleCnt="0"/>
      <dgm:spPr/>
    </dgm:pt>
    <dgm:pt modelId="{BEC99129-814C-4483-A8E2-D469F8946C65}" type="pres">
      <dgm:prSet presAssocID="{858F9FC3-D5B7-471D-A2F1-F1689F1AF9CE}" presName="Name19" presStyleLbl="parChTrans1D4" presStyleIdx="2" presStyleCnt="8" custScaleX="2000000"/>
      <dgm:spPr/>
      <dgm:t>
        <a:bodyPr/>
        <a:lstStyle/>
        <a:p>
          <a:endParaRPr lang="ru-RU"/>
        </a:p>
      </dgm:t>
    </dgm:pt>
    <dgm:pt modelId="{75D8FAA7-7B95-43A0-837C-48681BE231ED}" type="pres">
      <dgm:prSet presAssocID="{EB76BC16-1F1E-417B-9CC4-0244A2C7738D}" presName="Name21" presStyleCnt="0"/>
      <dgm:spPr/>
    </dgm:pt>
    <dgm:pt modelId="{54418867-5E08-422F-B8D5-C6B14AAF7DC0}" type="pres">
      <dgm:prSet presAssocID="{EB76BC16-1F1E-417B-9CC4-0244A2C7738D}" presName="level2Shape" presStyleLbl="node4" presStyleIdx="2" presStyleCnt="8" custScaleX="136726"/>
      <dgm:spPr/>
      <dgm:t>
        <a:bodyPr/>
        <a:lstStyle/>
        <a:p>
          <a:endParaRPr lang="ru-RU"/>
        </a:p>
      </dgm:t>
    </dgm:pt>
    <dgm:pt modelId="{46D0A649-63E8-453F-ADCC-B7E4408B53C7}" type="pres">
      <dgm:prSet presAssocID="{EB76BC16-1F1E-417B-9CC4-0244A2C7738D}" presName="hierChild3" presStyleCnt="0"/>
      <dgm:spPr/>
    </dgm:pt>
    <dgm:pt modelId="{08FAEBB3-ABCC-41EC-B146-CD3D061FFF22}" type="pres">
      <dgm:prSet presAssocID="{3FE90044-31FD-4698-9560-ED96B7DAB90C}" presName="Name19" presStyleLbl="parChTrans1D4" presStyleIdx="3" presStyleCnt="8" custScaleX="1829843"/>
      <dgm:spPr/>
      <dgm:t>
        <a:bodyPr/>
        <a:lstStyle/>
        <a:p>
          <a:endParaRPr lang="ru-RU"/>
        </a:p>
      </dgm:t>
    </dgm:pt>
    <dgm:pt modelId="{16B50733-98EE-4619-A7FD-81F6738F785A}" type="pres">
      <dgm:prSet presAssocID="{E6CCB517-F0AB-47AF-83FE-0440A8BD98FA}" presName="Name21" presStyleCnt="0"/>
      <dgm:spPr/>
    </dgm:pt>
    <dgm:pt modelId="{F15ED918-814B-46E0-8FFC-295E1BD129BE}" type="pres">
      <dgm:prSet presAssocID="{E6CCB517-F0AB-47AF-83FE-0440A8BD98FA}" presName="level2Shape" presStyleLbl="node4" presStyleIdx="3" presStyleCnt="8" custScaleX="136726"/>
      <dgm:spPr/>
      <dgm:t>
        <a:bodyPr/>
        <a:lstStyle/>
        <a:p>
          <a:endParaRPr lang="ru-RU"/>
        </a:p>
      </dgm:t>
    </dgm:pt>
    <dgm:pt modelId="{11D25C63-8ACA-4BE6-B769-D3363B678AA8}" type="pres">
      <dgm:prSet presAssocID="{E6CCB517-F0AB-47AF-83FE-0440A8BD98FA}" presName="hierChild3" presStyleCnt="0"/>
      <dgm:spPr/>
    </dgm:pt>
    <dgm:pt modelId="{31479A16-441A-4486-B47E-D1ADEA721F7B}" type="pres">
      <dgm:prSet presAssocID="{D9FE0D84-D179-441D-B2D4-05696718BC73}" presName="Name19" presStyleLbl="parChTrans1D4" presStyleIdx="4" presStyleCnt="8" custScaleX="2000000"/>
      <dgm:spPr/>
      <dgm:t>
        <a:bodyPr/>
        <a:lstStyle/>
        <a:p>
          <a:endParaRPr lang="ru-RU"/>
        </a:p>
      </dgm:t>
    </dgm:pt>
    <dgm:pt modelId="{3F459EF6-8D05-4970-8810-7BCFE8BCBEF2}" type="pres">
      <dgm:prSet presAssocID="{DE0476B4-3081-4EA6-80E4-F5117AC075EF}" presName="Name21" presStyleCnt="0"/>
      <dgm:spPr/>
    </dgm:pt>
    <dgm:pt modelId="{21F17C76-75D4-49AA-9AEF-6B837E4FC256}" type="pres">
      <dgm:prSet presAssocID="{DE0476B4-3081-4EA6-80E4-F5117AC075EF}" presName="level2Shape" presStyleLbl="node4" presStyleIdx="4" presStyleCnt="8" custScaleX="136726"/>
      <dgm:spPr/>
      <dgm:t>
        <a:bodyPr/>
        <a:lstStyle/>
        <a:p>
          <a:endParaRPr lang="ru-RU"/>
        </a:p>
      </dgm:t>
    </dgm:pt>
    <dgm:pt modelId="{C8FE5C72-FFB7-4429-A9E9-860D796DA231}" type="pres">
      <dgm:prSet presAssocID="{DE0476B4-3081-4EA6-80E4-F5117AC075EF}" presName="hierChild3" presStyleCnt="0"/>
      <dgm:spPr/>
    </dgm:pt>
    <dgm:pt modelId="{A46C6A9A-FFA0-477C-A48F-A33E3DC04C19}" type="pres">
      <dgm:prSet presAssocID="{615BC314-DF82-4EC0-89EC-6AC681BE134F}" presName="Name19" presStyleLbl="parChTrans1D4" presStyleIdx="5" presStyleCnt="8" custScaleX="1829843"/>
      <dgm:spPr/>
      <dgm:t>
        <a:bodyPr/>
        <a:lstStyle/>
        <a:p>
          <a:endParaRPr lang="ru-RU"/>
        </a:p>
      </dgm:t>
    </dgm:pt>
    <dgm:pt modelId="{2456DD44-E6F4-42F5-8977-5579356F0400}" type="pres">
      <dgm:prSet presAssocID="{91DD669B-117C-464F-8BF7-DCA966372416}" presName="Name21" presStyleCnt="0"/>
      <dgm:spPr/>
    </dgm:pt>
    <dgm:pt modelId="{3319C437-D194-4D7B-9BF9-3FFC39FFC716}" type="pres">
      <dgm:prSet presAssocID="{91DD669B-117C-464F-8BF7-DCA966372416}" presName="level2Shape" presStyleLbl="node4" presStyleIdx="5" presStyleCnt="8" custScaleX="136726"/>
      <dgm:spPr/>
      <dgm:t>
        <a:bodyPr/>
        <a:lstStyle/>
        <a:p>
          <a:endParaRPr lang="ru-RU"/>
        </a:p>
      </dgm:t>
    </dgm:pt>
    <dgm:pt modelId="{646B53CF-0561-451E-A1F0-8DBFC0FE8978}" type="pres">
      <dgm:prSet presAssocID="{91DD669B-117C-464F-8BF7-DCA966372416}" presName="hierChild3" presStyleCnt="0"/>
      <dgm:spPr/>
    </dgm:pt>
    <dgm:pt modelId="{D9638B1F-8266-4942-AAC1-A57C57B1D699}" type="pres">
      <dgm:prSet presAssocID="{2854D026-8A57-4A33-AB10-53344FBD6E2C}" presName="Name19" presStyleLbl="parChTrans1D4" presStyleIdx="6" presStyleCnt="8" custScaleX="2000000"/>
      <dgm:spPr/>
      <dgm:t>
        <a:bodyPr/>
        <a:lstStyle/>
        <a:p>
          <a:endParaRPr lang="ru-RU"/>
        </a:p>
      </dgm:t>
    </dgm:pt>
    <dgm:pt modelId="{932CC7E7-7C62-4E3A-A9F2-80F820CF28D2}" type="pres">
      <dgm:prSet presAssocID="{E01DB394-16FD-466A-9290-1DDE6F9D70C4}" presName="Name21" presStyleCnt="0"/>
      <dgm:spPr/>
    </dgm:pt>
    <dgm:pt modelId="{F72FEE4C-27D5-4A68-880D-5CC175FD2FD2}" type="pres">
      <dgm:prSet presAssocID="{E01DB394-16FD-466A-9290-1DDE6F9D70C4}" presName="level2Shape" presStyleLbl="node4" presStyleIdx="6" presStyleCnt="8" custScaleX="136726"/>
      <dgm:spPr/>
      <dgm:t>
        <a:bodyPr/>
        <a:lstStyle/>
        <a:p>
          <a:endParaRPr lang="ru-RU"/>
        </a:p>
      </dgm:t>
    </dgm:pt>
    <dgm:pt modelId="{85F09F62-6400-42FE-8FB9-8F035D1F2A50}" type="pres">
      <dgm:prSet presAssocID="{E01DB394-16FD-466A-9290-1DDE6F9D70C4}" presName="hierChild3" presStyleCnt="0"/>
      <dgm:spPr/>
    </dgm:pt>
    <dgm:pt modelId="{39EB1C2B-41CC-40C2-94B8-9AB5D8EDC41D}" type="pres">
      <dgm:prSet presAssocID="{0D28B330-3198-444D-873D-D9BAD7E08631}" presName="Name19" presStyleLbl="parChTrans1D4" presStyleIdx="7" presStyleCnt="8" custScaleX="1829843"/>
      <dgm:spPr/>
      <dgm:t>
        <a:bodyPr/>
        <a:lstStyle/>
        <a:p>
          <a:endParaRPr lang="ru-RU"/>
        </a:p>
      </dgm:t>
    </dgm:pt>
    <dgm:pt modelId="{16AA0B60-2140-4CBB-86D6-2F1EB802E39E}" type="pres">
      <dgm:prSet presAssocID="{4F3BD133-7053-4688-A4F7-AA72251BE1F7}" presName="Name21" presStyleCnt="0"/>
      <dgm:spPr/>
    </dgm:pt>
    <dgm:pt modelId="{B8C7D737-A831-4266-BA4E-B8FB01A7003A}" type="pres">
      <dgm:prSet presAssocID="{4F3BD133-7053-4688-A4F7-AA72251BE1F7}" presName="level2Shape" presStyleLbl="node4" presStyleIdx="7" presStyleCnt="8" custScaleX="136726"/>
      <dgm:spPr/>
      <dgm:t>
        <a:bodyPr/>
        <a:lstStyle/>
        <a:p>
          <a:endParaRPr lang="ru-RU"/>
        </a:p>
      </dgm:t>
    </dgm:pt>
    <dgm:pt modelId="{3C5EA32C-6762-4321-AA50-E733F1967EAF}" type="pres">
      <dgm:prSet presAssocID="{4F3BD133-7053-4688-A4F7-AA72251BE1F7}" presName="hierChild3" presStyleCnt="0"/>
      <dgm:spPr/>
    </dgm:pt>
    <dgm:pt modelId="{E9358CB5-9E43-4BB5-86AA-F4EE41D1269E}" type="pres">
      <dgm:prSet presAssocID="{DA360CF9-1854-481C-A307-CBE20FEEA543}" presName="bgShapesFlow" presStyleCnt="0"/>
      <dgm:spPr/>
    </dgm:pt>
  </dgm:ptLst>
  <dgm:cxnLst>
    <dgm:cxn modelId="{4277EC4A-F279-4EB0-8E3E-177055F2F9E1}" type="presOf" srcId="{E6CCB517-F0AB-47AF-83FE-0440A8BD98FA}" destId="{F15ED918-814B-46E0-8FFC-295E1BD129BE}" srcOrd="0" destOrd="0" presId="urn:microsoft.com/office/officeart/2005/8/layout/hierarchy6"/>
    <dgm:cxn modelId="{57CE5EC5-D883-4A24-8481-358B4D553F38}" type="presOf" srcId="{6EF6C155-96B5-4B4E-9226-69ADD8B8F796}" destId="{8AB48280-51D6-40C3-8DD5-1B6E4C0677D1}" srcOrd="0" destOrd="0" presId="urn:microsoft.com/office/officeart/2005/8/layout/hierarchy6"/>
    <dgm:cxn modelId="{A39F6171-C070-48FA-B970-C3CEDF6716CB}" srcId="{50789597-8BA1-442E-8697-B2C09DD04B89}" destId="{C42F4067-B4E7-443B-AB59-749854C68585}" srcOrd="0" destOrd="0" parTransId="{DFF8ECFE-D1DA-4C5F-843A-321050BD4DDD}" sibTransId="{023033CC-56E4-4349-969F-D35A07BF25F7}"/>
    <dgm:cxn modelId="{44E266F9-DB5B-4332-9C43-155E85AC425E}" type="presOf" srcId="{8374A337-2C7C-4ADB-80CD-CA59BB0EC52E}" destId="{5049D6EE-AC1A-48E2-98DF-9AB11F281526}" srcOrd="0" destOrd="0" presId="urn:microsoft.com/office/officeart/2005/8/layout/hierarchy6"/>
    <dgm:cxn modelId="{A7BCA4B0-E1C6-464F-AB5D-D4869990D3C9}" srcId="{DA360CF9-1854-481C-A307-CBE20FEEA543}" destId="{6EF6C155-96B5-4B4E-9226-69ADD8B8F796}" srcOrd="0" destOrd="0" parTransId="{6BBCE30B-7EBA-4647-92CD-DF4386C4A10B}" sibTransId="{928FB662-E3E3-48F2-BB26-A882BAF2E939}"/>
    <dgm:cxn modelId="{C56E879C-0E77-4A35-AB5F-48ACB61F9582}" type="presOf" srcId="{3FE90044-31FD-4698-9560-ED96B7DAB90C}" destId="{08FAEBB3-ABCC-41EC-B146-CD3D061FFF22}" srcOrd="0" destOrd="0" presId="urn:microsoft.com/office/officeart/2005/8/layout/hierarchy6"/>
    <dgm:cxn modelId="{4E907572-1371-4A39-A20E-57A27D8F3116}" srcId="{E01DB394-16FD-466A-9290-1DDE6F9D70C4}" destId="{4F3BD133-7053-4688-A4F7-AA72251BE1F7}" srcOrd="0" destOrd="0" parTransId="{0D28B330-3198-444D-873D-D9BAD7E08631}" sibTransId="{DD4D8704-F224-40B6-9756-0C966549DC60}"/>
    <dgm:cxn modelId="{84051256-5FA2-4DC4-B90B-E1005487261B}" type="presOf" srcId="{DA360CF9-1854-481C-A307-CBE20FEEA543}" destId="{4544B54E-627C-45F3-91A4-4982B33F3404}" srcOrd="0" destOrd="0" presId="urn:microsoft.com/office/officeart/2005/8/layout/hierarchy6"/>
    <dgm:cxn modelId="{E5C0E7D5-1923-41BF-B2BB-F2DE4C8A4381}" type="presOf" srcId="{0D2DFB50-A48C-4959-9382-E936DE289726}" destId="{27B60399-5862-452C-925E-24B9B3180B2E}" srcOrd="0" destOrd="0" presId="urn:microsoft.com/office/officeart/2005/8/layout/hierarchy6"/>
    <dgm:cxn modelId="{6E36E274-3BE3-441B-ADB3-529485F85A2B}" type="presOf" srcId="{50789597-8BA1-442E-8697-B2C09DD04B89}" destId="{D30324DA-FB84-4E05-8CEE-528491CDEF07}" srcOrd="0" destOrd="0" presId="urn:microsoft.com/office/officeart/2005/8/layout/hierarchy6"/>
    <dgm:cxn modelId="{E08B1295-3A89-4693-9493-49E8467B7BDC}" srcId="{6EF6C155-96B5-4B4E-9226-69ADD8B8F796}" destId="{50789597-8BA1-442E-8697-B2C09DD04B89}" srcOrd="0" destOrd="0" parTransId="{45C75BED-4528-4386-BBC7-57145E57EF84}" sibTransId="{8A021DFD-D268-47EC-9700-F4D5AFD589C1}"/>
    <dgm:cxn modelId="{8901045D-0EF3-47DC-B4C0-FEAF57890C1E}" type="presOf" srcId="{D9FE0D84-D179-441D-B2D4-05696718BC73}" destId="{31479A16-441A-4486-B47E-D1ADEA721F7B}" srcOrd="0" destOrd="0" presId="urn:microsoft.com/office/officeart/2005/8/layout/hierarchy6"/>
    <dgm:cxn modelId="{5E8937A7-675D-4249-8FA1-4B07EC536489}" srcId="{0D2DFB50-A48C-4959-9382-E936DE289726}" destId="{8374A337-2C7C-4ADB-80CD-CA59BB0EC52E}" srcOrd="0" destOrd="0" parTransId="{06D06D63-8C6A-471A-AE63-9EBB1CA4CD01}" sibTransId="{45E8C0BE-1E2D-4D33-83E0-9B54B35783B1}"/>
    <dgm:cxn modelId="{08A40EEA-D611-4200-BB33-00052092C0B5}" type="presOf" srcId="{91DD669B-117C-464F-8BF7-DCA966372416}" destId="{3319C437-D194-4D7B-9BF9-3FFC39FFC716}" srcOrd="0" destOrd="0" presId="urn:microsoft.com/office/officeart/2005/8/layout/hierarchy6"/>
    <dgm:cxn modelId="{D3429286-AA6E-44A2-B154-7E730E1B9443}" type="presOf" srcId="{DE0476B4-3081-4EA6-80E4-F5117AC075EF}" destId="{21F17C76-75D4-49AA-9AEF-6B837E4FC256}" srcOrd="0" destOrd="0" presId="urn:microsoft.com/office/officeart/2005/8/layout/hierarchy6"/>
    <dgm:cxn modelId="{B8E90725-6475-49B2-8375-D32D3E1C806F}" type="presOf" srcId="{4F3BD133-7053-4688-A4F7-AA72251BE1F7}" destId="{B8C7D737-A831-4266-BA4E-B8FB01A7003A}" srcOrd="0" destOrd="0" presId="urn:microsoft.com/office/officeart/2005/8/layout/hierarchy6"/>
    <dgm:cxn modelId="{75E4BC6D-25CD-486F-B9C7-2C5905F36519}" type="presOf" srcId="{06D06D63-8C6A-471A-AE63-9EBB1CA4CD01}" destId="{0C5AE991-6E29-4E16-AF82-29F1821A82E6}" srcOrd="0" destOrd="0" presId="urn:microsoft.com/office/officeart/2005/8/layout/hierarchy6"/>
    <dgm:cxn modelId="{7AB2532C-1902-4C3A-B22B-B8240C5B8315}" srcId="{C42F4067-B4E7-443B-AB59-749854C68585}" destId="{0D2DFB50-A48C-4959-9382-E936DE289726}" srcOrd="0" destOrd="0" parTransId="{52FFD508-AAFE-4A04-A214-D99529A4C431}" sibTransId="{218C0C56-ED49-4DF3-AB05-9105518763A6}"/>
    <dgm:cxn modelId="{8FBF2212-8D11-4DCE-A4F2-DEC1E500AA76}" type="presOf" srcId="{EB76BC16-1F1E-417B-9CC4-0244A2C7738D}" destId="{54418867-5E08-422F-B8D5-C6B14AAF7DC0}" srcOrd="0" destOrd="0" presId="urn:microsoft.com/office/officeart/2005/8/layout/hierarchy6"/>
    <dgm:cxn modelId="{2C38D159-34CA-4215-B251-BA53A8A030AC}" type="presOf" srcId="{E01DB394-16FD-466A-9290-1DDE6F9D70C4}" destId="{F72FEE4C-27D5-4A68-880D-5CC175FD2FD2}" srcOrd="0" destOrd="0" presId="urn:microsoft.com/office/officeart/2005/8/layout/hierarchy6"/>
    <dgm:cxn modelId="{5A29E39C-F675-434C-9F64-4C07096CC14C}" type="presOf" srcId="{2854D026-8A57-4A33-AB10-53344FBD6E2C}" destId="{D9638B1F-8266-4942-AAC1-A57C57B1D699}" srcOrd="0" destOrd="0" presId="urn:microsoft.com/office/officeart/2005/8/layout/hierarchy6"/>
    <dgm:cxn modelId="{C4CFFA59-EA77-4DBB-99A2-E34E240CE192}" srcId="{DE0476B4-3081-4EA6-80E4-F5117AC075EF}" destId="{91DD669B-117C-464F-8BF7-DCA966372416}" srcOrd="0" destOrd="0" parTransId="{615BC314-DF82-4EC0-89EC-6AC681BE134F}" sibTransId="{5F414939-6B7A-451D-9B77-00DE221477F8}"/>
    <dgm:cxn modelId="{970BF763-8BF0-4B13-A759-8777B6278B84}" srcId="{C42F4067-B4E7-443B-AB59-749854C68585}" destId="{EB76BC16-1F1E-417B-9CC4-0244A2C7738D}" srcOrd="1" destOrd="0" parTransId="{858F9FC3-D5B7-471D-A2F1-F1689F1AF9CE}" sibTransId="{583DC58C-5A52-4661-9AC6-EF80B5C19D8F}"/>
    <dgm:cxn modelId="{406CDF98-AA8E-43DF-B36B-918308986574}" type="presOf" srcId="{DFF8ECFE-D1DA-4C5F-843A-321050BD4DDD}" destId="{A38FF94A-B26D-4D26-9D5E-CD0AC027E22D}" srcOrd="0" destOrd="0" presId="urn:microsoft.com/office/officeart/2005/8/layout/hierarchy6"/>
    <dgm:cxn modelId="{5874B199-2CD8-4D35-AB75-F6AC8E863DF6}" type="presOf" srcId="{52FFD508-AAFE-4A04-A214-D99529A4C431}" destId="{B4404366-523E-40F6-A183-EF411F741088}" srcOrd="0" destOrd="0" presId="urn:microsoft.com/office/officeart/2005/8/layout/hierarchy6"/>
    <dgm:cxn modelId="{B57F8D08-9780-41A2-897F-64FB5856CD27}" type="presOf" srcId="{615BC314-DF82-4EC0-89EC-6AC681BE134F}" destId="{A46C6A9A-FFA0-477C-A48F-A33E3DC04C19}" srcOrd="0" destOrd="0" presId="urn:microsoft.com/office/officeart/2005/8/layout/hierarchy6"/>
    <dgm:cxn modelId="{A40042A5-8B66-4146-8655-3FFCA49EB690}" srcId="{C42F4067-B4E7-443B-AB59-749854C68585}" destId="{E01DB394-16FD-466A-9290-1DDE6F9D70C4}" srcOrd="3" destOrd="0" parTransId="{2854D026-8A57-4A33-AB10-53344FBD6E2C}" sibTransId="{379FB973-7989-4C70-BA7F-A30DEB486BCB}"/>
    <dgm:cxn modelId="{92023F1F-87CE-4DFA-A1CF-CD7A2B8AE9CC}" type="presOf" srcId="{0D28B330-3198-444D-873D-D9BAD7E08631}" destId="{39EB1C2B-41CC-40C2-94B8-9AB5D8EDC41D}" srcOrd="0" destOrd="0" presId="urn:microsoft.com/office/officeart/2005/8/layout/hierarchy6"/>
    <dgm:cxn modelId="{F17D016F-0DAD-4F6F-A42D-CD77C05B7225}" type="presOf" srcId="{C42F4067-B4E7-443B-AB59-749854C68585}" destId="{F98EF82D-8810-4E0B-A860-9A12B4C741CE}" srcOrd="0" destOrd="0" presId="urn:microsoft.com/office/officeart/2005/8/layout/hierarchy6"/>
    <dgm:cxn modelId="{01A3EA44-DA8C-48BD-8E9F-691F312A228D}" srcId="{EB76BC16-1F1E-417B-9CC4-0244A2C7738D}" destId="{E6CCB517-F0AB-47AF-83FE-0440A8BD98FA}" srcOrd="0" destOrd="0" parTransId="{3FE90044-31FD-4698-9560-ED96B7DAB90C}" sibTransId="{CBBD9197-A918-4724-94BD-0F54C1943265}"/>
    <dgm:cxn modelId="{6DB888EC-C0AC-4712-9F43-3F0C1AE445C4}" type="presOf" srcId="{858F9FC3-D5B7-471D-A2F1-F1689F1AF9CE}" destId="{BEC99129-814C-4483-A8E2-D469F8946C65}" srcOrd="0" destOrd="0" presId="urn:microsoft.com/office/officeart/2005/8/layout/hierarchy6"/>
    <dgm:cxn modelId="{A77DE79D-3921-4FA7-9404-F94921F70881}" type="presOf" srcId="{45C75BED-4528-4386-BBC7-57145E57EF84}" destId="{2BF196FE-9EE7-4DD8-ACB5-7841266EAB8B}" srcOrd="0" destOrd="0" presId="urn:microsoft.com/office/officeart/2005/8/layout/hierarchy6"/>
    <dgm:cxn modelId="{DCD76AE8-D41B-4DFF-9688-39FF7B62F8B8}" srcId="{C42F4067-B4E7-443B-AB59-749854C68585}" destId="{DE0476B4-3081-4EA6-80E4-F5117AC075EF}" srcOrd="2" destOrd="0" parTransId="{D9FE0D84-D179-441D-B2D4-05696718BC73}" sibTransId="{8A46A36D-FC84-4186-8852-3171DF103CD2}"/>
    <dgm:cxn modelId="{B5F5DAAD-C3C4-4FDC-A6BC-D741A9AA6D2F}" type="presParOf" srcId="{4544B54E-627C-45F3-91A4-4982B33F3404}" destId="{66EFBF72-FE39-4965-9442-593CA3279FB9}" srcOrd="0" destOrd="0" presId="urn:microsoft.com/office/officeart/2005/8/layout/hierarchy6"/>
    <dgm:cxn modelId="{58A0112A-93BD-4C96-803D-AD7CEB9C06B1}" type="presParOf" srcId="{66EFBF72-FE39-4965-9442-593CA3279FB9}" destId="{BE2F7DD0-17E1-406E-851E-209EF389F244}" srcOrd="0" destOrd="0" presId="urn:microsoft.com/office/officeart/2005/8/layout/hierarchy6"/>
    <dgm:cxn modelId="{E80C4442-DD18-4B9E-B1E7-D9F7DC9673F3}" type="presParOf" srcId="{BE2F7DD0-17E1-406E-851E-209EF389F244}" destId="{E9F4063F-CEE3-4DF6-9B1E-5F3D43D50E70}" srcOrd="0" destOrd="0" presId="urn:microsoft.com/office/officeart/2005/8/layout/hierarchy6"/>
    <dgm:cxn modelId="{BCD08FAD-C574-4CB8-80C3-7291550D59EF}" type="presParOf" srcId="{E9F4063F-CEE3-4DF6-9B1E-5F3D43D50E70}" destId="{8AB48280-51D6-40C3-8DD5-1B6E4C0677D1}" srcOrd="0" destOrd="0" presId="urn:microsoft.com/office/officeart/2005/8/layout/hierarchy6"/>
    <dgm:cxn modelId="{0A1B780C-38A1-4688-9D05-F38C067CF6C2}" type="presParOf" srcId="{E9F4063F-CEE3-4DF6-9B1E-5F3D43D50E70}" destId="{0A4DE76A-C77E-4F78-9358-D9F01953122F}" srcOrd="1" destOrd="0" presId="urn:microsoft.com/office/officeart/2005/8/layout/hierarchy6"/>
    <dgm:cxn modelId="{0677A8FE-65FC-4DA9-80C6-AB40A50C1AF1}" type="presParOf" srcId="{0A4DE76A-C77E-4F78-9358-D9F01953122F}" destId="{2BF196FE-9EE7-4DD8-ACB5-7841266EAB8B}" srcOrd="0" destOrd="0" presId="urn:microsoft.com/office/officeart/2005/8/layout/hierarchy6"/>
    <dgm:cxn modelId="{1F56268D-7C23-414D-B0D1-2185E0428B66}" type="presParOf" srcId="{0A4DE76A-C77E-4F78-9358-D9F01953122F}" destId="{92994AFB-E3B2-437D-9B38-0AA85FC8266C}" srcOrd="1" destOrd="0" presId="urn:microsoft.com/office/officeart/2005/8/layout/hierarchy6"/>
    <dgm:cxn modelId="{50406745-7F3F-47A2-BA62-9A17383B8A30}" type="presParOf" srcId="{92994AFB-E3B2-437D-9B38-0AA85FC8266C}" destId="{D30324DA-FB84-4E05-8CEE-528491CDEF07}" srcOrd="0" destOrd="0" presId="urn:microsoft.com/office/officeart/2005/8/layout/hierarchy6"/>
    <dgm:cxn modelId="{C7404623-7858-48AE-A58B-3B3E93CB16B7}" type="presParOf" srcId="{92994AFB-E3B2-437D-9B38-0AA85FC8266C}" destId="{69BF7CCE-39AD-4BE8-8821-2A9FC48F1281}" srcOrd="1" destOrd="0" presId="urn:microsoft.com/office/officeart/2005/8/layout/hierarchy6"/>
    <dgm:cxn modelId="{A74CE799-8A7F-4B5D-864D-A5B277F1F1BA}" type="presParOf" srcId="{69BF7CCE-39AD-4BE8-8821-2A9FC48F1281}" destId="{A38FF94A-B26D-4D26-9D5E-CD0AC027E22D}" srcOrd="0" destOrd="0" presId="urn:microsoft.com/office/officeart/2005/8/layout/hierarchy6"/>
    <dgm:cxn modelId="{DC39CF9F-6957-4943-AA02-CFBDBB29EC8C}" type="presParOf" srcId="{69BF7CCE-39AD-4BE8-8821-2A9FC48F1281}" destId="{DE59F836-9830-4359-AACC-30F8625AACBC}" srcOrd="1" destOrd="0" presId="urn:microsoft.com/office/officeart/2005/8/layout/hierarchy6"/>
    <dgm:cxn modelId="{E268C869-1E9A-4F65-BEAB-55F82D3544BD}" type="presParOf" srcId="{DE59F836-9830-4359-AACC-30F8625AACBC}" destId="{F98EF82D-8810-4E0B-A860-9A12B4C741CE}" srcOrd="0" destOrd="0" presId="urn:microsoft.com/office/officeart/2005/8/layout/hierarchy6"/>
    <dgm:cxn modelId="{B098FD5B-DD01-4BA9-A346-FB895FADBA72}" type="presParOf" srcId="{DE59F836-9830-4359-AACC-30F8625AACBC}" destId="{1BFC6EA6-C925-4FF5-8EA9-E0A12869E1C9}" srcOrd="1" destOrd="0" presId="urn:microsoft.com/office/officeart/2005/8/layout/hierarchy6"/>
    <dgm:cxn modelId="{DD49F2C9-EDB0-4FF8-AFBE-8156E8B417AB}" type="presParOf" srcId="{1BFC6EA6-C925-4FF5-8EA9-E0A12869E1C9}" destId="{B4404366-523E-40F6-A183-EF411F741088}" srcOrd="0" destOrd="0" presId="urn:microsoft.com/office/officeart/2005/8/layout/hierarchy6"/>
    <dgm:cxn modelId="{C7AFF753-ECF0-4DA1-9C24-C0EEAEC7DE2C}" type="presParOf" srcId="{1BFC6EA6-C925-4FF5-8EA9-E0A12869E1C9}" destId="{26CD562B-2747-4451-93F2-661D2A2D689D}" srcOrd="1" destOrd="0" presId="urn:microsoft.com/office/officeart/2005/8/layout/hierarchy6"/>
    <dgm:cxn modelId="{9F33FBCC-6C6C-4628-9108-30AF40D6B1C2}" type="presParOf" srcId="{26CD562B-2747-4451-93F2-661D2A2D689D}" destId="{27B60399-5862-452C-925E-24B9B3180B2E}" srcOrd="0" destOrd="0" presId="urn:microsoft.com/office/officeart/2005/8/layout/hierarchy6"/>
    <dgm:cxn modelId="{7C14148D-B846-4B03-826F-6CB5E5D55710}" type="presParOf" srcId="{26CD562B-2747-4451-93F2-661D2A2D689D}" destId="{C20AB913-5C71-49C9-9018-3DC7695C3BE3}" srcOrd="1" destOrd="0" presId="urn:microsoft.com/office/officeart/2005/8/layout/hierarchy6"/>
    <dgm:cxn modelId="{2BF88AA2-FC1D-44D6-B74D-44EEF67F8C73}" type="presParOf" srcId="{C20AB913-5C71-49C9-9018-3DC7695C3BE3}" destId="{0C5AE991-6E29-4E16-AF82-29F1821A82E6}" srcOrd="0" destOrd="0" presId="urn:microsoft.com/office/officeart/2005/8/layout/hierarchy6"/>
    <dgm:cxn modelId="{D007E692-1BF6-4ADA-9F14-CDF8078C2A93}" type="presParOf" srcId="{C20AB913-5C71-49C9-9018-3DC7695C3BE3}" destId="{A091F410-959A-45C0-8F2D-3CF2DDC747C2}" srcOrd="1" destOrd="0" presId="urn:microsoft.com/office/officeart/2005/8/layout/hierarchy6"/>
    <dgm:cxn modelId="{8C992335-4C6B-4D64-AC39-DC84AFA14771}" type="presParOf" srcId="{A091F410-959A-45C0-8F2D-3CF2DDC747C2}" destId="{5049D6EE-AC1A-48E2-98DF-9AB11F281526}" srcOrd="0" destOrd="0" presId="urn:microsoft.com/office/officeart/2005/8/layout/hierarchy6"/>
    <dgm:cxn modelId="{04DD8D63-C785-4285-9421-FEDB97EF348D}" type="presParOf" srcId="{A091F410-959A-45C0-8F2D-3CF2DDC747C2}" destId="{481B5542-018D-4A3E-9E18-993C2801FA46}" srcOrd="1" destOrd="0" presId="urn:microsoft.com/office/officeart/2005/8/layout/hierarchy6"/>
    <dgm:cxn modelId="{3EA039D2-4F38-4A6B-8B40-96F3BD54D487}" type="presParOf" srcId="{1BFC6EA6-C925-4FF5-8EA9-E0A12869E1C9}" destId="{BEC99129-814C-4483-A8E2-D469F8946C65}" srcOrd="2" destOrd="0" presId="urn:microsoft.com/office/officeart/2005/8/layout/hierarchy6"/>
    <dgm:cxn modelId="{1A95118E-01CD-4CE7-BD59-AB69A6C052E5}" type="presParOf" srcId="{1BFC6EA6-C925-4FF5-8EA9-E0A12869E1C9}" destId="{75D8FAA7-7B95-43A0-837C-48681BE231ED}" srcOrd="3" destOrd="0" presId="urn:microsoft.com/office/officeart/2005/8/layout/hierarchy6"/>
    <dgm:cxn modelId="{5C2E9CBC-BC31-4E05-9554-533BC68F894D}" type="presParOf" srcId="{75D8FAA7-7B95-43A0-837C-48681BE231ED}" destId="{54418867-5E08-422F-B8D5-C6B14AAF7DC0}" srcOrd="0" destOrd="0" presId="urn:microsoft.com/office/officeart/2005/8/layout/hierarchy6"/>
    <dgm:cxn modelId="{350600DD-1A1C-4FB5-9FF7-5D36EF2A6F07}" type="presParOf" srcId="{75D8FAA7-7B95-43A0-837C-48681BE231ED}" destId="{46D0A649-63E8-453F-ADCC-B7E4408B53C7}" srcOrd="1" destOrd="0" presId="urn:microsoft.com/office/officeart/2005/8/layout/hierarchy6"/>
    <dgm:cxn modelId="{F5F22C86-F8FB-4B2C-83C5-62A9CCBA0190}" type="presParOf" srcId="{46D0A649-63E8-453F-ADCC-B7E4408B53C7}" destId="{08FAEBB3-ABCC-41EC-B146-CD3D061FFF22}" srcOrd="0" destOrd="0" presId="urn:microsoft.com/office/officeart/2005/8/layout/hierarchy6"/>
    <dgm:cxn modelId="{44CA9E45-35BC-4099-B9C1-882DCC3F0104}" type="presParOf" srcId="{46D0A649-63E8-453F-ADCC-B7E4408B53C7}" destId="{16B50733-98EE-4619-A7FD-81F6738F785A}" srcOrd="1" destOrd="0" presId="urn:microsoft.com/office/officeart/2005/8/layout/hierarchy6"/>
    <dgm:cxn modelId="{216C6935-211A-47B5-857D-E5D28B7B3F5E}" type="presParOf" srcId="{16B50733-98EE-4619-A7FD-81F6738F785A}" destId="{F15ED918-814B-46E0-8FFC-295E1BD129BE}" srcOrd="0" destOrd="0" presId="urn:microsoft.com/office/officeart/2005/8/layout/hierarchy6"/>
    <dgm:cxn modelId="{45F6E4CE-EC09-40E8-AFE8-CB418584ACF9}" type="presParOf" srcId="{16B50733-98EE-4619-A7FD-81F6738F785A}" destId="{11D25C63-8ACA-4BE6-B769-D3363B678AA8}" srcOrd="1" destOrd="0" presId="urn:microsoft.com/office/officeart/2005/8/layout/hierarchy6"/>
    <dgm:cxn modelId="{92B8A967-E018-4ABB-9281-9AA05BBFE6A9}" type="presParOf" srcId="{1BFC6EA6-C925-4FF5-8EA9-E0A12869E1C9}" destId="{31479A16-441A-4486-B47E-D1ADEA721F7B}" srcOrd="4" destOrd="0" presId="urn:microsoft.com/office/officeart/2005/8/layout/hierarchy6"/>
    <dgm:cxn modelId="{04BDC883-A565-4D0E-93DB-6E4F1B8B6A0B}" type="presParOf" srcId="{1BFC6EA6-C925-4FF5-8EA9-E0A12869E1C9}" destId="{3F459EF6-8D05-4970-8810-7BCFE8BCBEF2}" srcOrd="5" destOrd="0" presId="urn:microsoft.com/office/officeart/2005/8/layout/hierarchy6"/>
    <dgm:cxn modelId="{41F6CCA7-97D1-479E-AAEC-9396C6A1FBDA}" type="presParOf" srcId="{3F459EF6-8D05-4970-8810-7BCFE8BCBEF2}" destId="{21F17C76-75D4-49AA-9AEF-6B837E4FC256}" srcOrd="0" destOrd="0" presId="urn:microsoft.com/office/officeart/2005/8/layout/hierarchy6"/>
    <dgm:cxn modelId="{415E8B02-DC5A-4601-A2F0-F005F63D6EA8}" type="presParOf" srcId="{3F459EF6-8D05-4970-8810-7BCFE8BCBEF2}" destId="{C8FE5C72-FFB7-4429-A9E9-860D796DA231}" srcOrd="1" destOrd="0" presId="urn:microsoft.com/office/officeart/2005/8/layout/hierarchy6"/>
    <dgm:cxn modelId="{6269BC86-6573-4D73-86C8-6FA8F2A1705A}" type="presParOf" srcId="{C8FE5C72-FFB7-4429-A9E9-860D796DA231}" destId="{A46C6A9A-FFA0-477C-A48F-A33E3DC04C19}" srcOrd="0" destOrd="0" presId="urn:microsoft.com/office/officeart/2005/8/layout/hierarchy6"/>
    <dgm:cxn modelId="{996AAF3B-989C-418A-8CAD-1C52F92BC708}" type="presParOf" srcId="{C8FE5C72-FFB7-4429-A9E9-860D796DA231}" destId="{2456DD44-E6F4-42F5-8977-5579356F0400}" srcOrd="1" destOrd="0" presId="urn:microsoft.com/office/officeart/2005/8/layout/hierarchy6"/>
    <dgm:cxn modelId="{3B174C9F-4F36-4F78-BFEE-3E129ED53D79}" type="presParOf" srcId="{2456DD44-E6F4-42F5-8977-5579356F0400}" destId="{3319C437-D194-4D7B-9BF9-3FFC39FFC716}" srcOrd="0" destOrd="0" presId="urn:microsoft.com/office/officeart/2005/8/layout/hierarchy6"/>
    <dgm:cxn modelId="{BFE6571F-D451-432E-A7CA-42172573CC3B}" type="presParOf" srcId="{2456DD44-E6F4-42F5-8977-5579356F0400}" destId="{646B53CF-0561-451E-A1F0-8DBFC0FE8978}" srcOrd="1" destOrd="0" presId="urn:microsoft.com/office/officeart/2005/8/layout/hierarchy6"/>
    <dgm:cxn modelId="{38C07F61-8FA4-4200-A2E7-CFEC2DC3C4E3}" type="presParOf" srcId="{1BFC6EA6-C925-4FF5-8EA9-E0A12869E1C9}" destId="{D9638B1F-8266-4942-AAC1-A57C57B1D699}" srcOrd="6" destOrd="0" presId="urn:microsoft.com/office/officeart/2005/8/layout/hierarchy6"/>
    <dgm:cxn modelId="{55BD2171-2750-4304-82BF-92B27D3493EF}" type="presParOf" srcId="{1BFC6EA6-C925-4FF5-8EA9-E0A12869E1C9}" destId="{932CC7E7-7C62-4E3A-A9F2-80F820CF28D2}" srcOrd="7" destOrd="0" presId="urn:microsoft.com/office/officeart/2005/8/layout/hierarchy6"/>
    <dgm:cxn modelId="{F0DB7F79-06CF-4E4B-907F-911B667A9478}" type="presParOf" srcId="{932CC7E7-7C62-4E3A-A9F2-80F820CF28D2}" destId="{F72FEE4C-27D5-4A68-880D-5CC175FD2FD2}" srcOrd="0" destOrd="0" presId="urn:microsoft.com/office/officeart/2005/8/layout/hierarchy6"/>
    <dgm:cxn modelId="{C67CD026-747A-4780-A714-6FEFADD08035}" type="presParOf" srcId="{932CC7E7-7C62-4E3A-A9F2-80F820CF28D2}" destId="{85F09F62-6400-42FE-8FB9-8F035D1F2A50}" srcOrd="1" destOrd="0" presId="urn:microsoft.com/office/officeart/2005/8/layout/hierarchy6"/>
    <dgm:cxn modelId="{46AFFFF4-2E5C-4796-89CC-35BBFA354AB2}" type="presParOf" srcId="{85F09F62-6400-42FE-8FB9-8F035D1F2A50}" destId="{39EB1C2B-41CC-40C2-94B8-9AB5D8EDC41D}" srcOrd="0" destOrd="0" presId="urn:microsoft.com/office/officeart/2005/8/layout/hierarchy6"/>
    <dgm:cxn modelId="{B8133D97-6191-4D09-BE9F-A0BB0A9965D7}" type="presParOf" srcId="{85F09F62-6400-42FE-8FB9-8F035D1F2A50}" destId="{16AA0B60-2140-4CBB-86D6-2F1EB802E39E}" srcOrd="1" destOrd="0" presId="urn:microsoft.com/office/officeart/2005/8/layout/hierarchy6"/>
    <dgm:cxn modelId="{9046B74F-9E6F-4DEE-AC63-6DE5545B4426}" type="presParOf" srcId="{16AA0B60-2140-4CBB-86D6-2F1EB802E39E}" destId="{B8C7D737-A831-4266-BA4E-B8FB01A7003A}" srcOrd="0" destOrd="0" presId="urn:microsoft.com/office/officeart/2005/8/layout/hierarchy6"/>
    <dgm:cxn modelId="{A83ABD58-F3E6-43C6-AE2C-415AC50C1EA3}" type="presParOf" srcId="{16AA0B60-2140-4CBB-86D6-2F1EB802E39E}" destId="{3C5EA32C-6762-4321-AA50-E733F1967EAF}" srcOrd="1" destOrd="0" presId="urn:microsoft.com/office/officeart/2005/8/layout/hierarchy6"/>
    <dgm:cxn modelId="{858C6D5A-E21D-480E-93FF-67F40721DD8D}" type="presParOf" srcId="{4544B54E-627C-45F3-91A4-4982B33F3404}" destId="{E9358CB5-9E43-4BB5-86AA-F4EE41D1269E}" srcOrd="1" destOrd="0" presId="urn:microsoft.com/office/officeart/2005/8/layout/hierarchy6"/>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B48280-51D6-40C3-8DD5-1B6E4C0677D1}">
      <dsp:nvSpPr>
        <dsp:cNvPr id="0" name=""/>
        <dsp:cNvSpPr/>
      </dsp:nvSpPr>
      <dsp:spPr>
        <a:xfrm>
          <a:off x="2250441" y="94100"/>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Общее собрание акционеров</a:t>
          </a:r>
        </a:p>
      </dsp:txBody>
      <dsp:txXfrm>
        <a:off x="2268008" y="111667"/>
        <a:ext cx="1194932" cy="564638"/>
      </dsp:txXfrm>
    </dsp:sp>
    <dsp:sp modelId="{2BF196FE-9EE7-4DD8-ACB5-7841266EAB8B}">
      <dsp:nvSpPr>
        <dsp:cNvPr id="0" name=""/>
        <dsp:cNvSpPr/>
      </dsp:nvSpPr>
      <dsp:spPr>
        <a:xfrm>
          <a:off x="2819754" y="693873"/>
          <a:ext cx="91440" cy="239908"/>
        </a:xfrm>
        <a:custGeom>
          <a:avLst/>
          <a:gdLst/>
          <a:ahLst/>
          <a:cxnLst/>
          <a:rect l="0" t="0" r="0" b="0"/>
          <a:pathLst>
            <a:path>
              <a:moveTo>
                <a:pt x="45720" y="0"/>
              </a:moveTo>
              <a:lnTo>
                <a:pt x="45720" y="23990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0324DA-FB84-4E05-8CEE-528491CDEF07}">
      <dsp:nvSpPr>
        <dsp:cNvPr id="0" name=""/>
        <dsp:cNvSpPr/>
      </dsp:nvSpPr>
      <dsp:spPr>
        <a:xfrm>
          <a:off x="2250441" y="933781"/>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Совет директоров</a:t>
          </a:r>
        </a:p>
      </dsp:txBody>
      <dsp:txXfrm>
        <a:off x="2268008" y="951348"/>
        <a:ext cx="1194932" cy="564638"/>
      </dsp:txXfrm>
    </dsp:sp>
    <dsp:sp modelId="{A38FF94A-B26D-4D26-9D5E-CD0AC027E22D}">
      <dsp:nvSpPr>
        <dsp:cNvPr id="0" name=""/>
        <dsp:cNvSpPr/>
      </dsp:nvSpPr>
      <dsp:spPr>
        <a:xfrm>
          <a:off x="2819754" y="1533554"/>
          <a:ext cx="91440" cy="239908"/>
        </a:xfrm>
        <a:custGeom>
          <a:avLst/>
          <a:gdLst/>
          <a:ahLst/>
          <a:cxnLst/>
          <a:rect l="0" t="0" r="0" b="0"/>
          <a:pathLst>
            <a:path>
              <a:moveTo>
                <a:pt x="45720" y="0"/>
              </a:moveTo>
              <a:lnTo>
                <a:pt x="45720"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8EF82D-8810-4E0B-A860-9A12B4C741CE}">
      <dsp:nvSpPr>
        <dsp:cNvPr id="0" name=""/>
        <dsp:cNvSpPr/>
      </dsp:nvSpPr>
      <dsp:spPr>
        <a:xfrm>
          <a:off x="2250441" y="1773462"/>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Генеральный директор</a:t>
          </a:r>
        </a:p>
      </dsp:txBody>
      <dsp:txXfrm>
        <a:off x="2268008" y="1791029"/>
        <a:ext cx="1194932" cy="564638"/>
      </dsp:txXfrm>
    </dsp:sp>
    <dsp:sp modelId="{B4404366-523E-40F6-A183-EF411F741088}">
      <dsp:nvSpPr>
        <dsp:cNvPr id="0" name=""/>
        <dsp:cNvSpPr/>
      </dsp:nvSpPr>
      <dsp:spPr>
        <a:xfrm>
          <a:off x="615528" y="2373235"/>
          <a:ext cx="2249946" cy="239908"/>
        </a:xfrm>
        <a:custGeom>
          <a:avLst/>
          <a:gdLst/>
          <a:ahLst/>
          <a:cxnLst/>
          <a:rect l="0" t="0" r="0" b="0"/>
          <a:pathLst>
            <a:path>
              <a:moveTo>
                <a:pt x="2249946" y="0"/>
              </a:moveTo>
              <a:lnTo>
                <a:pt x="2249946" y="119954"/>
              </a:lnTo>
              <a:lnTo>
                <a:pt x="0" y="119954"/>
              </a:lnTo>
              <a:lnTo>
                <a:pt x="0"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B60399-5862-452C-925E-24B9B3180B2E}">
      <dsp:nvSpPr>
        <dsp:cNvPr id="0" name=""/>
        <dsp:cNvSpPr/>
      </dsp:nvSpPr>
      <dsp:spPr>
        <a:xfrm>
          <a:off x="494" y="2613143"/>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Коммерческий директор</a:t>
          </a:r>
        </a:p>
      </dsp:txBody>
      <dsp:txXfrm>
        <a:off x="18061" y="2630710"/>
        <a:ext cx="1194932" cy="564638"/>
      </dsp:txXfrm>
    </dsp:sp>
    <dsp:sp modelId="{0C5AE991-6E29-4E16-AF82-29F1821A82E6}">
      <dsp:nvSpPr>
        <dsp:cNvPr id="0" name=""/>
        <dsp:cNvSpPr/>
      </dsp:nvSpPr>
      <dsp:spPr>
        <a:xfrm>
          <a:off x="569808" y="3212916"/>
          <a:ext cx="91440" cy="239908"/>
        </a:xfrm>
        <a:custGeom>
          <a:avLst/>
          <a:gdLst/>
          <a:ahLst/>
          <a:cxnLst/>
          <a:rect l="0" t="0" r="0" b="0"/>
          <a:pathLst>
            <a:path>
              <a:moveTo>
                <a:pt x="45720" y="0"/>
              </a:moveTo>
              <a:lnTo>
                <a:pt x="45720"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49D6EE-AC1A-48E2-98DF-9AB11F281526}">
      <dsp:nvSpPr>
        <dsp:cNvPr id="0" name=""/>
        <dsp:cNvSpPr/>
      </dsp:nvSpPr>
      <dsp:spPr>
        <a:xfrm>
          <a:off x="494" y="3452824"/>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Отдел продаж</a:t>
          </a:r>
        </a:p>
      </dsp:txBody>
      <dsp:txXfrm>
        <a:off x="18061" y="3470391"/>
        <a:ext cx="1194932" cy="564638"/>
      </dsp:txXfrm>
    </dsp:sp>
    <dsp:sp modelId="{BEC99129-814C-4483-A8E2-D469F8946C65}">
      <dsp:nvSpPr>
        <dsp:cNvPr id="0" name=""/>
        <dsp:cNvSpPr/>
      </dsp:nvSpPr>
      <dsp:spPr>
        <a:xfrm>
          <a:off x="2115492" y="2373235"/>
          <a:ext cx="749982" cy="239908"/>
        </a:xfrm>
        <a:custGeom>
          <a:avLst/>
          <a:gdLst/>
          <a:ahLst/>
          <a:cxnLst/>
          <a:rect l="0" t="0" r="0" b="0"/>
          <a:pathLst>
            <a:path>
              <a:moveTo>
                <a:pt x="749982" y="0"/>
              </a:moveTo>
              <a:lnTo>
                <a:pt x="749982" y="119954"/>
              </a:lnTo>
              <a:lnTo>
                <a:pt x="0" y="119954"/>
              </a:lnTo>
              <a:lnTo>
                <a:pt x="0"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418867-5E08-422F-B8D5-C6B14AAF7DC0}">
      <dsp:nvSpPr>
        <dsp:cNvPr id="0" name=""/>
        <dsp:cNvSpPr/>
      </dsp:nvSpPr>
      <dsp:spPr>
        <a:xfrm>
          <a:off x="1500459" y="2613143"/>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Главный бухгалтер</a:t>
          </a:r>
        </a:p>
      </dsp:txBody>
      <dsp:txXfrm>
        <a:off x="1518026" y="2630710"/>
        <a:ext cx="1194932" cy="564638"/>
      </dsp:txXfrm>
    </dsp:sp>
    <dsp:sp modelId="{08FAEBB3-ABCC-41EC-B146-CD3D061FFF22}">
      <dsp:nvSpPr>
        <dsp:cNvPr id="0" name=""/>
        <dsp:cNvSpPr/>
      </dsp:nvSpPr>
      <dsp:spPr>
        <a:xfrm>
          <a:off x="2069772" y="3212916"/>
          <a:ext cx="91440" cy="239908"/>
        </a:xfrm>
        <a:custGeom>
          <a:avLst/>
          <a:gdLst/>
          <a:ahLst/>
          <a:cxnLst/>
          <a:rect l="0" t="0" r="0" b="0"/>
          <a:pathLst>
            <a:path>
              <a:moveTo>
                <a:pt x="45720" y="0"/>
              </a:moveTo>
              <a:lnTo>
                <a:pt x="45720"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5ED918-814B-46E0-8FFC-295E1BD129BE}">
      <dsp:nvSpPr>
        <dsp:cNvPr id="0" name=""/>
        <dsp:cNvSpPr/>
      </dsp:nvSpPr>
      <dsp:spPr>
        <a:xfrm>
          <a:off x="1500459" y="3452824"/>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Бухгалтерия</a:t>
          </a:r>
        </a:p>
      </dsp:txBody>
      <dsp:txXfrm>
        <a:off x="1518026" y="3470391"/>
        <a:ext cx="1194932" cy="564638"/>
      </dsp:txXfrm>
    </dsp:sp>
    <dsp:sp modelId="{31479A16-441A-4486-B47E-D1ADEA721F7B}">
      <dsp:nvSpPr>
        <dsp:cNvPr id="0" name=""/>
        <dsp:cNvSpPr/>
      </dsp:nvSpPr>
      <dsp:spPr>
        <a:xfrm>
          <a:off x="2865474" y="2373235"/>
          <a:ext cx="749982" cy="239908"/>
        </a:xfrm>
        <a:custGeom>
          <a:avLst/>
          <a:gdLst/>
          <a:ahLst/>
          <a:cxnLst/>
          <a:rect l="0" t="0" r="0" b="0"/>
          <a:pathLst>
            <a:path>
              <a:moveTo>
                <a:pt x="0" y="0"/>
              </a:moveTo>
              <a:lnTo>
                <a:pt x="0" y="119954"/>
              </a:lnTo>
              <a:lnTo>
                <a:pt x="749982" y="119954"/>
              </a:lnTo>
              <a:lnTo>
                <a:pt x="749982"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F17C76-75D4-49AA-9AEF-6B837E4FC256}">
      <dsp:nvSpPr>
        <dsp:cNvPr id="0" name=""/>
        <dsp:cNvSpPr/>
      </dsp:nvSpPr>
      <dsp:spPr>
        <a:xfrm>
          <a:off x="3000423" y="2613143"/>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Главный инженер</a:t>
          </a:r>
        </a:p>
      </dsp:txBody>
      <dsp:txXfrm>
        <a:off x="3017990" y="2630710"/>
        <a:ext cx="1194932" cy="564638"/>
      </dsp:txXfrm>
    </dsp:sp>
    <dsp:sp modelId="{A46C6A9A-FFA0-477C-A48F-A33E3DC04C19}">
      <dsp:nvSpPr>
        <dsp:cNvPr id="0" name=""/>
        <dsp:cNvSpPr/>
      </dsp:nvSpPr>
      <dsp:spPr>
        <a:xfrm>
          <a:off x="3569736" y="3212916"/>
          <a:ext cx="91440" cy="239908"/>
        </a:xfrm>
        <a:custGeom>
          <a:avLst/>
          <a:gdLst/>
          <a:ahLst/>
          <a:cxnLst/>
          <a:rect l="0" t="0" r="0" b="0"/>
          <a:pathLst>
            <a:path>
              <a:moveTo>
                <a:pt x="45720" y="0"/>
              </a:moveTo>
              <a:lnTo>
                <a:pt x="45720"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19C437-D194-4D7B-9BF9-3FFC39FFC716}">
      <dsp:nvSpPr>
        <dsp:cNvPr id="0" name=""/>
        <dsp:cNvSpPr/>
      </dsp:nvSpPr>
      <dsp:spPr>
        <a:xfrm>
          <a:off x="3000423" y="3452824"/>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Производство</a:t>
          </a:r>
        </a:p>
      </dsp:txBody>
      <dsp:txXfrm>
        <a:off x="3017990" y="3470391"/>
        <a:ext cx="1194932" cy="564638"/>
      </dsp:txXfrm>
    </dsp:sp>
    <dsp:sp modelId="{D9638B1F-8266-4942-AAC1-A57C57B1D699}">
      <dsp:nvSpPr>
        <dsp:cNvPr id="0" name=""/>
        <dsp:cNvSpPr/>
      </dsp:nvSpPr>
      <dsp:spPr>
        <a:xfrm>
          <a:off x="2865474" y="2373235"/>
          <a:ext cx="2249946" cy="239908"/>
        </a:xfrm>
        <a:custGeom>
          <a:avLst/>
          <a:gdLst/>
          <a:ahLst/>
          <a:cxnLst/>
          <a:rect l="0" t="0" r="0" b="0"/>
          <a:pathLst>
            <a:path>
              <a:moveTo>
                <a:pt x="0" y="0"/>
              </a:moveTo>
              <a:lnTo>
                <a:pt x="0" y="119954"/>
              </a:lnTo>
              <a:lnTo>
                <a:pt x="2249946" y="119954"/>
              </a:lnTo>
              <a:lnTo>
                <a:pt x="2249946"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2FEE4C-27D5-4A68-880D-5CC175FD2FD2}">
      <dsp:nvSpPr>
        <dsp:cNvPr id="0" name=""/>
        <dsp:cNvSpPr/>
      </dsp:nvSpPr>
      <dsp:spPr>
        <a:xfrm>
          <a:off x="4500387" y="2613143"/>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Главный технолог</a:t>
          </a:r>
        </a:p>
      </dsp:txBody>
      <dsp:txXfrm>
        <a:off x="4517954" y="2630710"/>
        <a:ext cx="1194932" cy="564638"/>
      </dsp:txXfrm>
    </dsp:sp>
    <dsp:sp modelId="{39EB1C2B-41CC-40C2-94B8-9AB5D8EDC41D}">
      <dsp:nvSpPr>
        <dsp:cNvPr id="0" name=""/>
        <dsp:cNvSpPr/>
      </dsp:nvSpPr>
      <dsp:spPr>
        <a:xfrm>
          <a:off x="5069700" y="3212916"/>
          <a:ext cx="91440" cy="239908"/>
        </a:xfrm>
        <a:custGeom>
          <a:avLst/>
          <a:gdLst/>
          <a:ahLst/>
          <a:cxnLst/>
          <a:rect l="0" t="0" r="0" b="0"/>
          <a:pathLst>
            <a:path>
              <a:moveTo>
                <a:pt x="45720" y="0"/>
              </a:moveTo>
              <a:lnTo>
                <a:pt x="45720" y="2399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C7D737-A831-4266-BA4E-B8FB01A7003A}">
      <dsp:nvSpPr>
        <dsp:cNvPr id="0" name=""/>
        <dsp:cNvSpPr/>
      </dsp:nvSpPr>
      <dsp:spPr>
        <a:xfrm>
          <a:off x="4500387" y="3452824"/>
          <a:ext cx="1230066" cy="5997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Технологическая служба</a:t>
          </a:r>
        </a:p>
      </dsp:txBody>
      <dsp:txXfrm>
        <a:off x="4517954" y="3470391"/>
        <a:ext cx="1194932" cy="56463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F69F1-1B6A-4236-B779-36879BC15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4910</Words>
  <Characters>27991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2026-07-16T04:49:00Z</dcterms:created>
  <dcterms:modified xsi:type="dcterms:W3CDTF">2026-07-16T04:51:00Z</dcterms:modified>
</cp:coreProperties>
</file>