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8D3D4" w14:textId="77777777" w:rsidR="004723D6" w:rsidRPr="00F14047" w:rsidRDefault="004723D6" w:rsidP="004723D6">
      <w:pPr>
        <w:suppressAutoHyphens/>
        <w:jc w:val="center"/>
        <w:rPr>
          <w:sz w:val="28"/>
          <w:szCs w:val="28"/>
          <w:lang w:eastAsia="ar-SA"/>
        </w:rPr>
      </w:pPr>
      <w:bookmarkStart w:id="0" w:name="_Hlk138774435"/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2C32AE1" w14:textId="77777777" w:rsidR="004723D6" w:rsidRPr="00F14047" w:rsidRDefault="004723D6" w:rsidP="004723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4450E2CA" w14:textId="77777777" w:rsidR="004723D6" w:rsidRDefault="004723D6" w:rsidP="004723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6E192C55" w14:textId="77777777" w:rsidR="004723D6" w:rsidRPr="005D15ED" w:rsidRDefault="004723D6" w:rsidP="004723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56C6A79F" w14:textId="77777777" w:rsidR="004723D6" w:rsidRPr="00F14047" w:rsidRDefault="004723D6" w:rsidP="004723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1E196A96" w14:textId="77777777" w:rsidR="004723D6" w:rsidRDefault="004723D6" w:rsidP="004723D6">
      <w:pPr>
        <w:rPr>
          <w:sz w:val="28"/>
        </w:rPr>
      </w:pPr>
    </w:p>
    <w:p w14:paraId="501ABE94" w14:textId="77777777" w:rsidR="004723D6" w:rsidRDefault="004723D6" w:rsidP="004723D6">
      <w:pPr>
        <w:rPr>
          <w:sz w:val="28"/>
        </w:rPr>
      </w:pPr>
    </w:p>
    <w:p w14:paraId="2D0E158C" w14:textId="77777777" w:rsidR="004723D6" w:rsidRDefault="004723D6" w:rsidP="004723D6">
      <w:pPr>
        <w:ind w:left="6372"/>
      </w:pPr>
    </w:p>
    <w:p w14:paraId="105D7746" w14:textId="77777777" w:rsidR="004723D6" w:rsidRDefault="004723D6" w:rsidP="004723D6"/>
    <w:p w14:paraId="6CB582FB" w14:textId="77777777" w:rsidR="004723D6" w:rsidRDefault="004723D6" w:rsidP="004723D6">
      <w:pPr>
        <w:jc w:val="right"/>
        <w:rPr>
          <w:sz w:val="28"/>
        </w:rPr>
      </w:pPr>
    </w:p>
    <w:p w14:paraId="0A6ECD20" w14:textId="77777777" w:rsidR="004723D6" w:rsidRDefault="004723D6" w:rsidP="004723D6">
      <w:pPr>
        <w:jc w:val="right"/>
        <w:rPr>
          <w:sz w:val="28"/>
        </w:rPr>
      </w:pPr>
    </w:p>
    <w:p w14:paraId="57BFF481" w14:textId="77777777" w:rsidR="004723D6" w:rsidRPr="00CB3FD5" w:rsidRDefault="004723D6" w:rsidP="004723D6">
      <w:pPr>
        <w:spacing w:before="240" w:after="60" w:line="360" w:lineRule="auto"/>
        <w:jc w:val="center"/>
        <w:rPr>
          <w:sz w:val="48"/>
          <w:szCs w:val="48"/>
        </w:rPr>
      </w:pPr>
      <w:r w:rsidRPr="00CB3FD5">
        <w:rPr>
          <w:sz w:val="48"/>
          <w:szCs w:val="48"/>
        </w:rPr>
        <w:t>ОТЧЕТ</w:t>
      </w:r>
    </w:p>
    <w:p w14:paraId="3090F2C3" w14:textId="77777777" w:rsidR="00073E32" w:rsidRDefault="00073E32" w:rsidP="001F72C9">
      <w:pPr>
        <w:suppressAutoHyphens/>
        <w:spacing w:after="12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производственной технологической </w:t>
      </w:r>
    </w:p>
    <w:p w14:paraId="43BDE7C6" w14:textId="77777777" w:rsidR="00073E32" w:rsidRPr="00D12503" w:rsidRDefault="00073E32" w:rsidP="00073E32">
      <w:pPr>
        <w:suppressAutoHyphens/>
        <w:spacing w:after="240"/>
        <w:jc w:val="center"/>
        <w:rPr>
          <w:color w:val="000000" w:themeColor="text1"/>
          <w:sz w:val="44"/>
          <w:szCs w:val="44"/>
        </w:rPr>
      </w:pPr>
      <w:r w:rsidRPr="00113681">
        <w:rPr>
          <w:sz w:val="44"/>
          <w:szCs w:val="44"/>
        </w:rPr>
        <w:t>(проектно-технологическ</w:t>
      </w:r>
      <w:r>
        <w:rPr>
          <w:sz w:val="44"/>
          <w:szCs w:val="44"/>
        </w:rPr>
        <w:t>ой</w:t>
      </w:r>
      <w:r w:rsidRPr="00113681">
        <w:rPr>
          <w:sz w:val="44"/>
          <w:szCs w:val="44"/>
        </w:rPr>
        <w:t>) практик</w:t>
      </w:r>
      <w:r>
        <w:rPr>
          <w:sz w:val="44"/>
          <w:szCs w:val="44"/>
        </w:rPr>
        <w:t>е</w:t>
      </w:r>
    </w:p>
    <w:p w14:paraId="5CC51E51" w14:textId="4D79A97E" w:rsidR="004723D6" w:rsidRPr="004723D6" w:rsidRDefault="00073E32" w:rsidP="00073E32">
      <w:pPr>
        <w:spacing w:after="240"/>
        <w:jc w:val="center"/>
        <w:rPr>
          <w:sz w:val="44"/>
          <w:szCs w:val="44"/>
        </w:rPr>
      </w:pPr>
      <w:r w:rsidRPr="00D12503">
        <w:rPr>
          <w:color w:val="000000" w:themeColor="text1"/>
          <w:sz w:val="44"/>
          <w:szCs w:val="44"/>
        </w:rPr>
        <w:t>ООО «</w:t>
      </w:r>
      <w:r w:rsidR="00A92DE1">
        <w:rPr>
          <w:color w:val="000000" w:themeColor="text1"/>
          <w:sz w:val="44"/>
          <w:szCs w:val="44"/>
        </w:rPr>
        <w:t>Феррит</w:t>
      </w:r>
      <w:r>
        <w:rPr>
          <w:color w:val="000000" w:themeColor="text1"/>
          <w:sz w:val="44"/>
          <w:szCs w:val="44"/>
        </w:rPr>
        <w:t>», г. Владивосток</w:t>
      </w:r>
    </w:p>
    <w:p w14:paraId="2DA72AC4" w14:textId="01207773" w:rsidR="00073E32" w:rsidRDefault="00073E32" w:rsidP="004723D6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p w14:paraId="55932CE0" w14:textId="77777777" w:rsidR="00073E32" w:rsidRPr="00D12503" w:rsidRDefault="00073E32" w:rsidP="004723D6">
      <w:pPr>
        <w:pStyle w:val="a3"/>
        <w:spacing w:before="240"/>
        <w:ind w:left="0" w:right="-74"/>
        <w:jc w:val="center"/>
        <w:rPr>
          <w:color w:val="000000" w:themeColor="text1"/>
          <w:sz w:val="44"/>
        </w:rPr>
      </w:pP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710"/>
      </w:tblGrid>
      <w:tr w:rsidR="004723D6" w:rsidRPr="00D12503" w14:paraId="4AA652B5" w14:textId="77777777" w:rsidTr="00C2050C">
        <w:tc>
          <w:tcPr>
            <w:tcW w:w="4077" w:type="dxa"/>
          </w:tcPr>
          <w:p w14:paraId="4411AB93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4EFF899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710" w:type="dxa"/>
          </w:tcPr>
          <w:p w14:paraId="3520E963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</w:tc>
      </w:tr>
      <w:tr w:rsidR="004723D6" w:rsidRPr="00D12503" w14:paraId="1566DE8C" w14:textId="77777777" w:rsidTr="00C2050C">
        <w:tc>
          <w:tcPr>
            <w:tcW w:w="4077" w:type="dxa"/>
          </w:tcPr>
          <w:p w14:paraId="69BFB820" w14:textId="332AC401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группы </w:t>
            </w:r>
            <w:r w:rsidR="00073E32">
              <w:rPr>
                <w:color w:val="000000" w:themeColor="text1"/>
                <w:sz w:val="28"/>
                <w:szCs w:val="28"/>
              </w:rPr>
              <w:t>БЭУ-22-ЦТ</w:t>
            </w:r>
          </w:p>
        </w:tc>
        <w:tc>
          <w:tcPr>
            <w:tcW w:w="2386" w:type="dxa"/>
          </w:tcPr>
          <w:p w14:paraId="7B07A3AD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6F1F0DF2" w14:textId="153BCF16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A92DE1">
              <w:rPr>
                <w:color w:val="000000" w:themeColor="text1"/>
                <w:sz w:val="28"/>
                <w:szCs w:val="28"/>
              </w:rPr>
              <w:t>В.Ю. Котельникова</w:t>
            </w:r>
          </w:p>
        </w:tc>
      </w:tr>
      <w:tr w:rsidR="004723D6" w:rsidRPr="00D12503" w14:paraId="2F283343" w14:textId="77777777" w:rsidTr="00C2050C">
        <w:tc>
          <w:tcPr>
            <w:tcW w:w="4077" w:type="dxa"/>
          </w:tcPr>
          <w:p w14:paraId="26746E69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14:paraId="5BBC8BE8" w14:textId="77777777" w:rsidR="004723D6" w:rsidRPr="00D12503" w:rsidRDefault="004723D6" w:rsidP="00C205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14:paraId="6B503459" w14:textId="77777777" w:rsidR="004723D6" w:rsidRPr="00D12503" w:rsidRDefault="004723D6" w:rsidP="00C2050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7EF517D7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1BA08752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14:paraId="78742423" w14:textId="77777777" w:rsidR="004723D6" w:rsidRPr="00D12503" w:rsidRDefault="004723D6" w:rsidP="00C205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1A9B3A45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50171DBE" w14:textId="77777777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14:paraId="21DCD01A" w14:textId="079FA90E" w:rsidR="004723D6" w:rsidRPr="00D12503" w:rsidRDefault="004723D6" w:rsidP="00C205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A92DE1">
              <w:rPr>
                <w:color w:val="000000" w:themeColor="text1"/>
                <w:sz w:val="28"/>
                <w:szCs w:val="28"/>
              </w:rPr>
              <w:t>А</w:t>
            </w:r>
            <w:r w:rsidRPr="00C878DB">
              <w:rPr>
                <w:color w:val="000000" w:themeColor="text1"/>
                <w:sz w:val="28"/>
                <w:szCs w:val="28"/>
              </w:rPr>
              <w:t>.</w:t>
            </w:r>
            <w:r w:rsidR="005F0BB6">
              <w:rPr>
                <w:color w:val="000000" w:themeColor="text1"/>
                <w:sz w:val="28"/>
                <w:szCs w:val="28"/>
              </w:rPr>
              <w:t>В.</w:t>
            </w:r>
            <w:r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r w:rsidR="005F0BB6">
              <w:rPr>
                <w:color w:val="000000" w:themeColor="text1"/>
                <w:sz w:val="28"/>
                <w:szCs w:val="28"/>
              </w:rPr>
              <w:t>К</w:t>
            </w:r>
            <w:r w:rsidR="00A92DE1">
              <w:rPr>
                <w:color w:val="000000" w:themeColor="text1"/>
                <w:sz w:val="28"/>
                <w:szCs w:val="28"/>
              </w:rPr>
              <w:t>орень</w:t>
            </w:r>
            <w:r w:rsidRPr="00C878DB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723D6" w14:paraId="74C2127A" w14:textId="77777777" w:rsidTr="00C2050C">
        <w:tc>
          <w:tcPr>
            <w:tcW w:w="4077" w:type="dxa"/>
          </w:tcPr>
          <w:p w14:paraId="3443658F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89BFF16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3395A431" w14:textId="1381B380" w:rsidR="004723D6" w:rsidRPr="005B5FCC" w:rsidRDefault="004723D6" w:rsidP="00C2050C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0EC8C44B" w14:textId="77777777" w:rsidR="004723D6" w:rsidRPr="005B5FCC" w:rsidRDefault="004723D6" w:rsidP="00C2050C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471F3894" w14:textId="77777777" w:rsidR="004723D6" w:rsidRPr="005B5FCC" w:rsidRDefault="004723D6" w:rsidP="00C2050C">
            <w:pPr>
              <w:pStyle w:val="a3"/>
              <w:ind w:left="0" w:right="144"/>
              <w:rPr>
                <w:sz w:val="28"/>
                <w:szCs w:val="28"/>
                <w:u w:val="single"/>
              </w:rPr>
            </w:pPr>
          </w:p>
          <w:p w14:paraId="13CA5C9C" w14:textId="77777777" w:rsidR="004723D6" w:rsidRPr="00DC36EB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  <w:r w:rsidRPr="00DC36EB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554F9427" w14:textId="77777777" w:rsidR="004723D6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8F380F2" w14:textId="77777777" w:rsidR="004723D6" w:rsidRPr="00F14047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0A6A984" w14:textId="6A5BF459" w:rsidR="004723D6" w:rsidRPr="00F14047" w:rsidRDefault="004723D6" w:rsidP="00C2050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</w:t>
            </w:r>
            <w:r w:rsidR="00A92DE1">
              <w:rPr>
                <w:color w:val="000000" w:themeColor="text1"/>
                <w:sz w:val="28"/>
                <w:szCs w:val="28"/>
              </w:rPr>
              <w:t>А</w:t>
            </w:r>
            <w:r w:rsidRPr="005B5FCC">
              <w:rPr>
                <w:color w:val="000000" w:themeColor="text1"/>
                <w:sz w:val="28"/>
                <w:szCs w:val="28"/>
              </w:rPr>
              <w:t>.</w:t>
            </w:r>
            <w:r w:rsidR="00A92DE1">
              <w:rPr>
                <w:color w:val="000000" w:themeColor="text1"/>
                <w:sz w:val="28"/>
                <w:szCs w:val="28"/>
              </w:rPr>
              <w:t>Ю</w:t>
            </w:r>
            <w:r w:rsidRPr="005B5FCC">
              <w:rPr>
                <w:color w:val="000000" w:themeColor="text1"/>
                <w:sz w:val="28"/>
                <w:szCs w:val="28"/>
              </w:rPr>
              <w:t xml:space="preserve">. </w:t>
            </w:r>
            <w:r w:rsidR="00A92DE1" w:rsidRPr="00A92DE1">
              <w:rPr>
                <w:color w:val="000000" w:themeColor="text1"/>
                <w:sz w:val="28"/>
                <w:szCs w:val="28"/>
              </w:rPr>
              <w:t>Мироненко</w:t>
            </w:r>
          </w:p>
        </w:tc>
      </w:tr>
      <w:tr w:rsidR="004723D6" w14:paraId="1C604DF7" w14:textId="77777777" w:rsidTr="00C2050C">
        <w:tc>
          <w:tcPr>
            <w:tcW w:w="4077" w:type="dxa"/>
          </w:tcPr>
          <w:p w14:paraId="544BD73E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7C8D485A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531D94F0" w14:textId="77777777" w:rsidR="004723D6" w:rsidRPr="00F14047" w:rsidRDefault="004723D6" w:rsidP="00C2050C">
            <w:pPr>
              <w:pStyle w:val="a3"/>
              <w:ind w:left="0" w:right="34"/>
              <w:rPr>
                <w:sz w:val="28"/>
                <w:szCs w:val="28"/>
              </w:rPr>
            </w:pPr>
            <w:r w:rsidRPr="00D12503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30E798ED" w14:textId="77777777" w:rsidR="004723D6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FE2787D" w14:textId="77777777" w:rsidR="004723D6" w:rsidRPr="00F14047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E353CAF" w14:textId="77777777" w:rsidR="004723D6" w:rsidRPr="00F14047" w:rsidRDefault="004723D6" w:rsidP="00C2050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B65E749" w14:textId="77777777" w:rsidR="004723D6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F668999" w14:textId="77777777" w:rsidR="004723D6" w:rsidRPr="00F14047" w:rsidRDefault="004723D6" w:rsidP="00C2050C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7BB9A79E" w14:textId="68D4DBED" w:rsidR="004723D6" w:rsidRPr="00F14047" w:rsidRDefault="004723D6" w:rsidP="00C2050C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A92DE1">
              <w:rPr>
                <w:color w:val="000000" w:themeColor="text1"/>
                <w:sz w:val="28"/>
                <w:szCs w:val="28"/>
              </w:rPr>
              <w:t>А</w:t>
            </w:r>
            <w:r w:rsidR="00A92DE1" w:rsidRPr="00C878DB">
              <w:rPr>
                <w:color w:val="000000" w:themeColor="text1"/>
                <w:sz w:val="28"/>
                <w:szCs w:val="28"/>
              </w:rPr>
              <w:t>.</w:t>
            </w:r>
            <w:r w:rsidR="00A92DE1">
              <w:rPr>
                <w:color w:val="000000" w:themeColor="text1"/>
                <w:sz w:val="28"/>
                <w:szCs w:val="28"/>
              </w:rPr>
              <w:t>В.</w:t>
            </w:r>
            <w:r w:rsidR="00A92DE1" w:rsidRPr="00D12503">
              <w:rPr>
                <w:color w:val="000000" w:themeColor="text1"/>
                <w:sz w:val="28"/>
                <w:szCs w:val="28"/>
              </w:rPr>
              <w:t xml:space="preserve"> </w:t>
            </w:r>
            <w:r w:rsidR="00A92DE1">
              <w:rPr>
                <w:color w:val="000000" w:themeColor="text1"/>
                <w:sz w:val="28"/>
                <w:szCs w:val="28"/>
              </w:rPr>
              <w:t>Корень</w:t>
            </w:r>
          </w:p>
        </w:tc>
      </w:tr>
    </w:tbl>
    <w:p w14:paraId="1AD2309B" w14:textId="0AAE1E8D" w:rsidR="004723D6" w:rsidRDefault="004723D6" w:rsidP="004723D6">
      <w:pPr>
        <w:pStyle w:val="a3"/>
        <w:ind w:left="0" w:right="0"/>
        <w:jc w:val="center"/>
        <w:rPr>
          <w:sz w:val="28"/>
          <w:szCs w:val="28"/>
        </w:rPr>
      </w:pPr>
    </w:p>
    <w:p w14:paraId="54D6C5F0" w14:textId="4E74634D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22DEF130" w14:textId="77777777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75A04CC7" w14:textId="77777777" w:rsidR="001F72C9" w:rsidRDefault="001F72C9" w:rsidP="004723D6">
      <w:pPr>
        <w:pStyle w:val="a3"/>
        <w:ind w:left="0" w:right="0"/>
        <w:jc w:val="center"/>
        <w:rPr>
          <w:sz w:val="28"/>
          <w:szCs w:val="28"/>
        </w:rPr>
      </w:pPr>
    </w:p>
    <w:p w14:paraId="042CAFF4" w14:textId="77777777" w:rsidR="00073E32" w:rsidRDefault="00073E32" w:rsidP="004723D6">
      <w:pPr>
        <w:pStyle w:val="a3"/>
        <w:ind w:left="0" w:right="0"/>
        <w:jc w:val="center"/>
        <w:rPr>
          <w:sz w:val="28"/>
          <w:szCs w:val="28"/>
        </w:rPr>
      </w:pPr>
    </w:p>
    <w:p w14:paraId="767769A1" w14:textId="77777777" w:rsidR="004723D6" w:rsidRDefault="004723D6" w:rsidP="001F72C9">
      <w:pPr>
        <w:spacing w:before="360"/>
        <w:jc w:val="center"/>
        <w:rPr>
          <w:color w:val="000000" w:themeColor="text1"/>
          <w:sz w:val="28"/>
          <w:szCs w:val="28"/>
        </w:rPr>
        <w:sectPr w:rsidR="004723D6" w:rsidSect="004723D6">
          <w:headerReference w:type="default" r:id="rId8"/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bookmarkEnd w:id="0"/>
      <w:r>
        <w:rPr>
          <w:color w:val="000000" w:themeColor="text1"/>
          <w:sz w:val="28"/>
          <w:szCs w:val="28"/>
        </w:rPr>
        <w:t>5</w:t>
      </w:r>
    </w:p>
    <w:p w14:paraId="7BFFDD7D" w14:textId="77777777" w:rsidR="00A92DE1" w:rsidRPr="0004296D" w:rsidRDefault="00A92DE1" w:rsidP="00A92DE1">
      <w:pPr>
        <w:suppressAutoHyphens/>
        <w:spacing w:after="120"/>
        <w:jc w:val="center"/>
        <w:rPr>
          <w:caps/>
        </w:rPr>
      </w:pPr>
      <w:r w:rsidRPr="0004296D">
        <w:rPr>
          <w:caps/>
        </w:rPr>
        <w:lastRenderedPageBreak/>
        <w:t xml:space="preserve">МИНИСТЕРСТВО </w:t>
      </w:r>
      <w:r>
        <w:rPr>
          <w:caps/>
        </w:rPr>
        <w:t>НАУКИ И ВЫСШЕГО ОБРАЗОВАНИЯ</w:t>
      </w:r>
      <w:r w:rsidRPr="0004296D">
        <w:rPr>
          <w:caps/>
        </w:rPr>
        <w:t xml:space="preserve"> </w:t>
      </w:r>
      <w:r>
        <w:rPr>
          <w:caps/>
        </w:rPr>
        <w:t xml:space="preserve">                              </w:t>
      </w:r>
      <w:r w:rsidRPr="0004296D">
        <w:rPr>
          <w:caps/>
        </w:rPr>
        <w:t>российской федерации</w:t>
      </w:r>
    </w:p>
    <w:p w14:paraId="21E1060A" w14:textId="77777777" w:rsidR="00A92DE1" w:rsidRDefault="00A92DE1" w:rsidP="00A92DE1">
      <w:pPr>
        <w:pStyle w:val="a8"/>
        <w:suppressAutoHyphens/>
        <w:spacing w:after="120"/>
        <w:ind w:left="0"/>
        <w:contextualSpacing w:val="0"/>
        <w:jc w:val="center"/>
      </w:pPr>
      <w:r w:rsidRPr="00DC6767">
        <w:t xml:space="preserve">ВЛАДИВОСТОКСКИЙ ГОСУДАРСТВЕННЫЙ УНИВЕРСИТЕТ </w:t>
      </w:r>
    </w:p>
    <w:p w14:paraId="50B18154" w14:textId="77777777" w:rsidR="00A92DE1" w:rsidRPr="00DC6767" w:rsidRDefault="00A92DE1" w:rsidP="00A92DE1">
      <w:pPr>
        <w:pStyle w:val="a8"/>
        <w:suppressAutoHyphens/>
        <w:ind w:left="0"/>
        <w:jc w:val="center"/>
      </w:pPr>
      <w:r w:rsidRPr="00DC6767">
        <w:t>КАФЕДРА</w:t>
      </w:r>
      <w:r>
        <w:t xml:space="preserve"> ЭКОНОМИКИ И УПРАВЛЕНИЯ</w:t>
      </w:r>
    </w:p>
    <w:p w14:paraId="44BB493C" w14:textId="77777777" w:rsidR="00A92DE1" w:rsidRDefault="00A92DE1" w:rsidP="00A92DE1">
      <w:pPr>
        <w:pStyle w:val="a8"/>
        <w:suppressAutoHyphens/>
        <w:ind w:left="0"/>
        <w:jc w:val="center"/>
      </w:pPr>
    </w:p>
    <w:p w14:paraId="5FF554D7" w14:textId="77777777" w:rsidR="00A92DE1" w:rsidRPr="00DC6767" w:rsidRDefault="00A92DE1" w:rsidP="00A92DE1">
      <w:pPr>
        <w:pStyle w:val="a8"/>
        <w:ind w:left="0"/>
        <w:jc w:val="center"/>
      </w:pPr>
      <w:r w:rsidRPr="00DC6767">
        <w:t>ЗАДАНИЕ</w:t>
      </w:r>
    </w:p>
    <w:p w14:paraId="61C4B856" w14:textId="77777777" w:rsidR="00A92DE1" w:rsidRDefault="00A92DE1" w:rsidP="00A92DE1">
      <w:pPr>
        <w:pStyle w:val="a8"/>
        <w:suppressAutoHyphens/>
        <w:ind w:left="0"/>
        <w:jc w:val="center"/>
      </w:pPr>
      <w:r w:rsidRPr="00A315DD">
        <w:t xml:space="preserve">на </w:t>
      </w:r>
      <w:r>
        <w:t>п</w:t>
      </w:r>
      <w:r w:rsidRPr="001C0E60">
        <w:t>роизводственн</w:t>
      </w:r>
      <w:r>
        <w:t>ую</w:t>
      </w:r>
      <w:r w:rsidRPr="001C0E60">
        <w:t xml:space="preserve"> технологическ</w:t>
      </w:r>
      <w:r>
        <w:t>ую</w:t>
      </w:r>
      <w:r w:rsidRPr="001C0E60">
        <w:t xml:space="preserve"> (проектно-технологическ</w:t>
      </w:r>
      <w:r>
        <w:t>ую</w:t>
      </w:r>
      <w:r w:rsidRPr="001C0E60">
        <w:t>) практик</w:t>
      </w:r>
      <w:r>
        <w:t>у</w:t>
      </w:r>
    </w:p>
    <w:p w14:paraId="52E09B39" w14:textId="77777777" w:rsidR="00A92DE1" w:rsidRPr="00A315DD" w:rsidRDefault="00A92DE1" w:rsidP="00A92DE1">
      <w:pPr>
        <w:pStyle w:val="a8"/>
        <w:suppressAutoHyphens/>
        <w:ind w:left="0"/>
        <w:jc w:val="center"/>
      </w:pPr>
    </w:p>
    <w:p w14:paraId="0DAFCDB3" w14:textId="77777777" w:rsidR="00A92DE1" w:rsidRPr="005C69CF" w:rsidRDefault="00A92DE1" w:rsidP="00A92DE1">
      <w:pPr>
        <w:pStyle w:val="a8"/>
        <w:ind w:left="0" w:firstLine="426"/>
      </w:pPr>
      <w:r w:rsidRPr="00B24915">
        <w:t>Студенту Котельниковой Веронике Юрьевне</w:t>
      </w:r>
    </w:p>
    <w:p w14:paraId="2C730666" w14:textId="77777777" w:rsidR="00A92DE1" w:rsidRPr="00A315DD" w:rsidRDefault="00A92DE1" w:rsidP="00A92DE1">
      <w:pPr>
        <w:pStyle w:val="a8"/>
        <w:ind w:left="0" w:firstLine="426"/>
      </w:pPr>
      <w:r w:rsidRPr="00A315DD">
        <w:t xml:space="preserve">Группы: </w:t>
      </w:r>
      <w:r w:rsidRPr="00F125A0">
        <w:t>БЭУ-22-ЦТ</w:t>
      </w:r>
    </w:p>
    <w:p w14:paraId="53C93DA3" w14:textId="77777777" w:rsidR="00A92DE1" w:rsidRDefault="00A92DE1" w:rsidP="00A92DE1">
      <w:pPr>
        <w:ind w:firstLine="426"/>
        <w:rPr>
          <w:rStyle w:val="fontstyle01"/>
          <w:sz w:val="22"/>
          <w:szCs w:val="22"/>
        </w:rPr>
      </w:pPr>
      <w:r w:rsidRPr="00A315DD">
        <w:rPr>
          <w:b/>
          <w:sz w:val="22"/>
          <w:szCs w:val="22"/>
        </w:rPr>
        <w:t>Цель практики</w:t>
      </w:r>
      <w:r w:rsidRPr="00A315DD">
        <w:rPr>
          <w:sz w:val="22"/>
          <w:szCs w:val="22"/>
        </w:rPr>
        <w:t xml:space="preserve">: </w:t>
      </w:r>
      <w:r w:rsidRPr="00A315DD">
        <w:rPr>
          <w:rStyle w:val="fontstyle01"/>
          <w:sz w:val="22"/>
          <w:szCs w:val="22"/>
        </w:rPr>
        <w:t>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</w:t>
      </w:r>
      <w:r>
        <w:rPr>
          <w:rStyle w:val="fontstyle01"/>
          <w:sz w:val="22"/>
          <w:szCs w:val="22"/>
        </w:rPr>
        <w:t xml:space="preserve"> </w:t>
      </w:r>
      <w:r w:rsidRPr="00A315DD">
        <w:rPr>
          <w:rStyle w:val="fontstyle01"/>
          <w:sz w:val="22"/>
          <w:szCs w:val="22"/>
        </w:rPr>
        <w:t>использовании полученной информации при принятии управленческих решений.</w:t>
      </w:r>
    </w:p>
    <w:p w14:paraId="6A4E7419" w14:textId="77777777" w:rsidR="00A92DE1" w:rsidRPr="00A315DD" w:rsidRDefault="00A92DE1" w:rsidP="00A92DE1">
      <w:pPr>
        <w:ind w:firstLine="426"/>
        <w:rPr>
          <w:sz w:val="22"/>
          <w:szCs w:val="22"/>
          <w:u w:val="single"/>
        </w:rPr>
      </w:pPr>
      <w:r w:rsidRPr="00A315DD">
        <w:rPr>
          <w:b/>
          <w:sz w:val="22"/>
          <w:szCs w:val="22"/>
        </w:rPr>
        <w:t>Срок сдачи отчета</w:t>
      </w:r>
      <w:r w:rsidRPr="00A315DD">
        <w:rPr>
          <w:sz w:val="22"/>
          <w:szCs w:val="22"/>
        </w:rPr>
        <w:t xml:space="preserve">: </w:t>
      </w:r>
      <w:r w:rsidRPr="00B24915">
        <w:rPr>
          <w:sz w:val="22"/>
          <w:szCs w:val="22"/>
        </w:rPr>
        <w:t>21.07.2025</w:t>
      </w:r>
    </w:p>
    <w:p w14:paraId="5EC8D3C6" w14:textId="77777777" w:rsidR="00A92DE1" w:rsidRPr="00A315DD" w:rsidRDefault="00A92DE1" w:rsidP="00A92DE1">
      <w:pPr>
        <w:pStyle w:val="a8"/>
        <w:ind w:left="0" w:firstLine="426"/>
      </w:pPr>
      <w:r w:rsidRPr="00A315DD">
        <w:t>Содержание практики:</w:t>
      </w:r>
    </w:p>
    <w:p w14:paraId="597133F6" w14:textId="77777777" w:rsidR="00A92DE1" w:rsidRPr="00A315DD" w:rsidRDefault="00A92DE1" w:rsidP="00A92DE1">
      <w:pPr>
        <w:rPr>
          <w:b/>
          <w:bCs/>
          <w:sz w:val="22"/>
          <w:szCs w:val="22"/>
        </w:rPr>
      </w:pPr>
      <w:r w:rsidRPr="00A315DD">
        <w:rPr>
          <w:b/>
          <w:bCs/>
          <w:sz w:val="22"/>
          <w:szCs w:val="22"/>
        </w:rPr>
        <w:t>Содержание разделов отчета по практике:</w:t>
      </w:r>
    </w:p>
    <w:p w14:paraId="66E346D2" w14:textId="77777777" w:rsidR="00A92DE1" w:rsidRPr="00922EC0" w:rsidRDefault="00A92DE1" w:rsidP="00A92DE1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Введение:</w:t>
      </w:r>
      <w:r w:rsidRPr="00922EC0">
        <w:rPr>
          <w:bCs/>
          <w:sz w:val="22"/>
          <w:szCs w:val="22"/>
        </w:rPr>
        <w:t xml:space="preserve"> определить цель и задачи практики, основные методы, необходимые для их достижения.</w:t>
      </w:r>
    </w:p>
    <w:p w14:paraId="3820DA0E" w14:textId="77777777" w:rsidR="00A92DE1" w:rsidRPr="00922EC0" w:rsidRDefault="00A92DE1" w:rsidP="00A92DE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 Расчётный раздел</w:t>
      </w:r>
      <w:r w:rsidRPr="00922EC0">
        <w:rPr>
          <w:b/>
          <w:bCs/>
          <w:sz w:val="22"/>
          <w:szCs w:val="22"/>
        </w:rPr>
        <w:t>:</w:t>
      </w:r>
    </w:p>
    <w:p w14:paraId="5F5A16E9" w14:textId="77777777" w:rsidR="00A92DE1" w:rsidRPr="001C0E60" w:rsidRDefault="00A92DE1" w:rsidP="00A92DE1">
      <w:pPr>
        <w:rPr>
          <w:bCs/>
          <w:sz w:val="22"/>
          <w:szCs w:val="22"/>
        </w:rPr>
      </w:pPr>
      <w:r w:rsidRPr="001C0E60">
        <w:rPr>
          <w:sz w:val="22"/>
          <w:szCs w:val="22"/>
        </w:rPr>
        <w:t>Отразить полное название организации, ее реквизиты</w:t>
      </w:r>
      <w:r>
        <w:rPr>
          <w:sz w:val="22"/>
          <w:szCs w:val="22"/>
        </w:rPr>
        <w:t xml:space="preserve"> </w:t>
      </w:r>
      <w:r w:rsidRPr="001C0E60">
        <w:rPr>
          <w:sz w:val="22"/>
          <w:szCs w:val="22"/>
        </w:rPr>
        <w:t xml:space="preserve">и основные виды деятельности; описать организационную структуру, систему налогообложения, структуру и функции подразделения организации.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</w:r>
      <w:r w:rsidRPr="001C0E60">
        <w:rPr>
          <w:bCs/>
          <w:sz w:val="22"/>
          <w:szCs w:val="22"/>
        </w:rPr>
        <w:t>выручка, себестоимость, прибыль от продаж, затраты на 1 рубль продукции (услуг), среднегодовая стоимость основных производственных фондов, фондоотдача, среднесписочная численность персонала, выработка, фонд оплаты труда, среднегодовая заработная плата, рентабельность основной деятельности. По результатам анализа сделать краткие выводы. (ОПК-2)</w:t>
      </w:r>
    </w:p>
    <w:p w14:paraId="1E2DE1F5" w14:textId="77777777" w:rsidR="00A92DE1" w:rsidRPr="00922EC0" w:rsidRDefault="00A92DE1" w:rsidP="00A92DE1">
      <w:pPr>
        <w:rPr>
          <w:b/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 xml:space="preserve">2 </w:t>
      </w:r>
      <w:r>
        <w:rPr>
          <w:b/>
          <w:bCs/>
          <w:sz w:val="22"/>
          <w:szCs w:val="22"/>
        </w:rPr>
        <w:t>Проектный раздел</w:t>
      </w:r>
      <w:r w:rsidRPr="00922EC0">
        <w:rPr>
          <w:b/>
          <w:bCs/>
          <w:sz w:val="22"/>
          <w:szCs w:val="22"/>
        </w:rPr>
        <w:t>:</w:t>
      </w:r>
    </w:p>
    <w:p w14:paraId="61422A66" w14:textId="77777777" w:rsidR="00A92DE1" w:rsidRPr="00922EC0" w:rsidRDefault="00A92DE1" w:rsidP="00A92DE1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Выполнить проект по расчёту</w:t>
      </w:r>
      <w:r w:rsidRPr="001C0E60">
        <w:rPr>
          <w:bCs/>
          <w:sz w:val="22"/>
          <w:szCs w:val="22"/>
        </w:rPr>
        <w:t xml:space="preserve"> определенн</w:t>
      </w:r>
      <w:r>
        <w:rPr>
          <w:bCs/>
          <w:sz w:val="22"/>
          <w:szCs w:val="22"/>
        </w:rPr>
        <w:t>ой</w:t>
      </w:r>
      <w:r w:rsidRPr="001C0E60">
        <w:rPr>
          <w:bCs/>
          <w:sz w:val="22"/>
          <w:szCs w:val="22"/>
        </w:rPr>
        <w:t xml:space="preserve"> групп</w:t>
      </w:r>
      <w:r>
        <w:rPr>
          <w:bCs/>
          <w:sz w:val="22"/>
          <w:szCs w:val="22"/>
        </w:rPr>
        <w:t>ы</w:t>
      </w:r>
      <w:r w:rsidRPr="001C0E60">
        <w:rPr>
          <w:bCs/>
          <w:sz w:val="22"/>
          <w:szCs w:val="22"/>
        </w:rPr>
        <w:t xml:space="preserve"> показателей, характеризующих ту или иную сторону </w:t>
      </w:r>
      <w:proofErr w:type="gramStart"/>
      <w:r w:rsidRPr="001C0E60">
        <w:rPr>
          <w:bCs/>
          <w:sz w:val="22"/>
          <w:szCs w:val="22"/>
        </w:rPr>
        <w:t xml:space="preserve">деятельности </w:t>
      </w:r>
      <w:r>
        <w:rPr>
          <w:bCs/>
          <w:sz w:val="22"/>
          <w:szCs w:val="22"/>
        </w:rPr>
        <w:t xml:space="preserve"> </w:t>
      </w:r>
      <w:r w:rsidRPr="001C0E60">
        <w:rPr>
          <w:bCs/>
          <w:sz w:val="22"/>
          <w:szCs w:val="22"/>
        </w:rPr>
        <w:t>предприятия</w:t>
      </w:r>
      <w:proofErr w:type="gramEnd"/>
      <w:r w:rsidRPr="001C0E60">
        <w:rPr>
          <w:bCs/>
          <w:sz w:val="22"/>
          <w:szCs w:val="22"/>
        </w:rPr>
        <w:t xml:space="preserve">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</w:t>
      </w:r>
      <w:r w:rsidRPr="00922EC0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ОПК</w:t>
      </w:r>
      <w:r w:rsidRPr="00922EC0">
        <w:rPr>
          <w:bCs/>
          <w:sz w:val="22"/>
          <w:szCs w:val="22"/>
        </w:rPr>
        <w:t>-</w:t>
      </w:r>
      <w:r>
        <w:rPr>
          <w:bCs/>
          <w:sz w:val="22"/>
          <w:szCs w:val="22"/>
        </w:rPr>
        <w:t>3</w:t>
      </w:r>
      <w:r w:rsidRPr="00922EC0">
        <w:rPr>
          <w:bCs/>
          <w:sz w:val="22"/>
          <w:szCs w:val="22"/>
        </w:rPr>
        <w:t>)</w:t>
      </w:r>
    </w:p>
    <w:p w14:paraId="42618650" w14:textId="77777777" w:rsidR="00A92DE1" w:rsidRPr="00922EC0" w:rsidRDefault="00A92DE1" w:rsidP="00A92DE1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Заключение.</w:t>
      </w:r>
      <w:r w:rsidRPr="00922EC0">
        <w:rPr>
          <w:bCs/>
          <w:sz w:val="22"/>
          <w:szCs w:val="22"/>
        </w:rPr>
        <w:t xml:space="preserve"> В заключении сделать вывод об организации системы бухгалтерского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учета на предприятии, состоянии учетных данных и их соответствии требованиям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законодательства.</w:t>
      </w:r>
      <w:r w:rsidRPr="00922EC0">
        <w:rPr>
          <w:bCs/>
          <w:sz w:val="22"/>
          <w:szCs w:val="22"/>
        </w:rPr>
        <w:cr/>
      </w:r>
    </w:p>
    <w:p w14:paraId="326A7D2F" w14:textId="77777777" w:rsidR="00A92DE1" w:rsidRPr="00920C44" w:rsidRDefault="00A92DE1" w:rsidP="00A92DE1">
      <w:pPr>
        <w:rPr>
          <w:bCs/>
          <w:sz w:val="22"/>
          <w:szCs w:val="22"/>
        </w:rPr>
      </w:pPr>
      <w:r w:rsidRPr="00A92DE1">
        <w:rPr>
          <w:b/>
        </w:rPr>
        <w:t>Список использованных источников (не менее 10-ти позиций)</w:t>
      </w:r>
    </w:p>
    <w:p w14:paraId="3A5150E9" w14:textId="77777777" w:rsidR="00A92DE1" w:rsidRPr="00A315DD" w:rsidRDefault="00A92DE1" w:rsidP="00A92DE1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14:paraId="5C99D681" w14:textId="77777777" w:rsidR="00A92DE1" w:rsidRPr="00A315DD" w:rsidRDefault="00A92DE1" w:rsidP="00A92DE1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Приложения (копия используемой в отчете бухгалтерской отчетности).</w:t>
      </w:r>
    </w:p>
    <w:p w14:paraId="14C7073B" w14:textId="77777777" w:rsidR="00A92DE1" w:rsidRPr="00A315DD" w:rsidRDefault="00A92DE1" w:rsidP="00A92DE1">
      <w:pPr>
        <w:pStyle w:val="a8"/>
        <w:ind w:left="0"/>
        <w:contextualSpacing w:val="0"/>
        <w:rPr>
          <w:bCs/>
        </w:rPr>
      </w:pPr>
      <w:r w:rsidRPr="00A315DD">
        <w:t>Рекомендуемый о</w:t>
      </w:r>
      <w:r w:rsidRPr="00A315DD">
        <w:rPr>
          <w:bCs/>
        </w:rPr>
        <w:t xml:space="preserve">бъем отчета: </w:t>
      </w:r>
      <w:r>
        <w:rPr>
          <w:bCs/>
        </w:rPr>
        <w:t>20</w:t>
      </w:r>
      <w:r w:rsidRPr="00A315DD">
        <w:rPr>
          <w:bCs/>
        </w:rPr>
        <w:t>-</w:t>
      </w:r>
      <w:r>
        <w:rPr>
          <w:bCs/>
        </w:rPr>
        <w:t>2</w:t>
      </w:r>
      <w:r w:rsidRPr="00A315DD">
        <w:rPr>
          <w:bCs/>
        </w:rPr>
        <w:t>5 страниц.</w:t>
      </w:r>
    </w:p>
    <w:p w14:paraId="326D1948" w14:textId="77777777" w:rsidR="00A92DE1" w:rsidRPr="00A315DD" w:rsidRDefault="00A92DE1" w:rsidP="00A92DE1">
      <w:pPr>
        <w:pStyle w:val="a8"/>
        <w:ind w:left="0"/>
        <w:contextualSpacing w:val="0"/>
        <w:rPr>
          <w:bCs/>
        </w:rPr>
      </w:pPr>
      <w:r w:rsidRPr="00A315DD"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14:paraId="1E6FB780" w14:textId="77777777" w:rsidR="00A92DE1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Время консультаций по графику, телефон, </w:t>
      </w:r>
      <w:r>
        <w:rPr>
          <w:sz w:val="22"/>
          <w:szCs w:val="22"/>
        </w:rPr>
        <w:t>электронная почта руководителя:</w:t>
      </w:r>
    </w:p>
    <w:p w14:paraId="3EDF62E5" w14:textId="77777777" w:rsidR="00A92DE1" w:rsidRPr="00A315DD" w:rsidRDefault="00A92DE1" w:rsidP="00A92DE1">
      <w:pPr>
        <w:rPr>
          <w:sz w:val="22"/>
          <w:szCs w:val="22"/>
          <w:u w:val="single"/>
        </w:rPr>
      </w:pPr>
      <w:r w:rsidRPr="00A315DD">
        <w:rPr>
          <w:sz w:val="22"/>
          <w:szCs w:val="22"/>
          <w:lang w:val="en-US"/>
        </w:rPr>
        <w:t>Email</w:t>
      </w:r>
      <w:r w:rsidRPr="00A315DD">
        <w:rPr>
          <w:sz w:val="22"/>
          <w:szCs w:val="22"/>
        </w:rPr>
        <w:t xml:space="preserve">: </w:t>
      </w:r>
      <w:r w:rsidRPr="00181C22">
        <w:rPr>
          <w:sz w:val="22"/>
          <w:szCs w:val="22"/>
          <w:u w:val="single"/>
        </w:rPr>
        <w:t>andrey.koren3@mail.ru</w:t>
      </w:r>
    </w:p>
    <w:p w14:paraId="1AE1CA47" w14:textId="77777777" w:rsidR="00A92DE1" w:rsidRPr="00A315DD" w:rsidRDefault="00A92DE1" w:rsidP="00A92DE1">
      <w:pPr>
        <w:overflowPunct w:val="0"/>
        <w:autoSpaceDE w:val="0"/>
        <w:autoSpaceDN w:val="0"/>
        <w:adjustRightInd w:val="0"/>
        <w:rPr>
          <w:sz w:val="22"/>
          <w:szCs w:val="22"/>
        </w:rPr>
      </w:pPr>
      <w:r w:rsidRPr="00A315DD">
        <w:rPr>
          <w:sz w:val="22"/>
          <w:szCs w:val="22"/>
        </w:rPr>
        <w:t xml:space="preserve">Дата выдачи задания: </w:t>
      </w:r>
      <w:r>
        <w:rPr>
          <w:sz w:val="22"/>
          <w:szCs w:val="22"/>
        </w:rPr>
        <w:t>10</w:t>
      </w:r>
      <w:r w:rsidRPr="00A315DD">
        <w:rPr>
          <w:sz w:val="22"/>
          <w:szCs w:val="22"/>
        </w:rPr>
        <w:t>.</w:t>
      </w:r>
      <w:r>
        <w:rPr>
          <w:sz w:val="22"/>
          <w:szCs w:val="22"/>
        </w:rPr>
        <w:t>06</w:t>
      </w:r>
      <w:r w:rsidRPr="00A315DD">
        <w:rPr>
          <w:sz w:val="22"/>
          <w:szCs w:val="22"/>
        </w:rPr>
        <w:t>.202</w:t>
      </w:r>
      <w:r>
        <w:rPr>
          <w:sz w:val="22"/>
          <w:szCs w:val="22"/>
        </w:rPr>
        <w:t>5</w:t>
      </w:r>
      <w:r w:rsidRPr="00A315DD">
        <w:rPr>
          <w:sz w:val="22"/>
          <w:szCs w:val="22"/>
        </w:rPr>
        <w:t xml:space="preserve"> г.</w:t>
      </w:r>
    </w:p>
    <w:p w14:paraId="6319CC86" w14:textId="77777777" w:rsidR="00A92DE1" w:rsidRPr="00A315DD" w:rsidRDefault="00A92DE1" w:rsidP="00A92DE1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14:paraId="6FC81C80" w14:textId="77777777" w:rsidR="00A92DE1" w:rsidRPr="00A315DD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Руководитель практики </w:t>
      </w:r>
    </w:p>
    <w:p w14:paraId="6AFA42F3" w14:textId="77777777" w:rsidR="00A92DE1" w:rsidRPr="00A315DD" w:rsidRDefault="00A92DE1" w:rsidP="00A92DE1">
      <w:pPr>
        <w:rPr>
          <w:sz w:val="22"/>
          <w:szCs w:val="22"/>
        </w:rPr>
      </w:pPr>
      <w:bookmarkStart w:id="1" w:name="_Hlk182168056"/>
      <w:r w:rsidRPr="00A315DD">
        <w:rPr>
          <w:sz w:val="22"/>
          <w:szCs w:val="22"/>
        </w:rPr>
        <w:t>канд. экон. наук, доцент кафедры</w:t>
      </w:r>
    </w:p>
    <w:p w14:paraId="1DE74636" w14:textId="77777777" w:rsidR="00A92DE1" w:rsidRPr="00A315DD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>экономики и управления</w:t>
      </w:r>
      <w:bookmarkEnd w:id="1"/>
      <w:r w:rsidRPr="00A315DD">
        <w:rPr>
          <w:sz w:val="22"/>
          <w:szCs w:val="22"/>
        </w:rPr>
        <w:t xml:space="preserve">                         </w:t>
      </w:r>
      <w:r>
        <w:rPr>
          <w:sz w:val="22"/>
          <w:szCs w:val="22"/>
        </w:rPr>
        <w:t xml:space="preserve">                                      ____________ Корень</w:t>
      </w:r>
      <w:r w:rsidRPr="00181C22">
        <w:rPr>
          <w:sz w:val="22"/>
          <w:szCs w:val="22"/>
        </w:rPr>
        <w:t xml:space="preserve"> </w:t>
      </w:r>
      <w:r>
        <w:rPr>
          <w:sz w:val="22"/>
          <w:szCs w:val="22"/>
        </w:rPr>
        <w:t>А.В.</w:t>
      </w:r>
    </w:p>
    <w:p w14:paraId="4C7D48AD" w14:textId="77777777" w:rsidR="00A92DE1" w:rsidRPr="00A315DD" w:rsidRDefault="00A92DE1" w:rsidP="00A92DE1">
      <w:pPr>
        <w:rPr>
          <w:sz w:val="22"/>
          <w:szCs w:val="22"/>
        </w:rPr>
      </w:pPr>
    </w:p>
    <w:p w14:paraId="7D5A047D" w14:textId="77777777" w:rsidR="00A92DE1" w:rsidRPr="00A315DD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Задание получил: </w:t>
      </w:r>
      <w:r w:rsidRPr="00A315DD">
        <w:rPr>
          <w:sz w:val="22"/>
          <w:szCs w:val="22"/>
        </w:rPr>
        <w:tab/>
        <w:t xml:space="preserve">             </w:t>
      </w:r>
      <w:r>
        <w:rPr>
          <w:sz w:val="22"/>
          <w:szCs w:val="22"/>
        </w:rPr>
        <w:t xml:space="preserve"> </w:t>
      </w:r>
      <w:r w:rsidRPr="00A315DD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                                             </w:t>
      </w:r>
      <w:r w:rsidRPr="00A315DD">
        <w:rPr>
          <w:sz w:val="22"/>
          <w:szCs w:val="22"/>
        </w:rPr>
        <w:t xml:space="preserve"> ____________</w:t>
      </w:r>
      <w:r>
        <w:rPr>
          <w:sz w:val="22"/>
          <w:szCs w:val="22"/>
        </w:rPr>
        <w:t xml:space="preserve"> Котельникова В.Ю.</w:t>
      </w:r>
    </w:p>
    <w:p w14:paraId="016B21FB" w14:textId="77777777" w:rsidR="00A92DE1" w:rsidRPr="00A315DD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>Задание согласовано:</w:t>
      </w:r>
    </w:p>
    <w:p w14:paraId="06034353" w14:textId="77777777" w:rsidR="00A92DE1" w:rsidRDefault="00A92DE1" w:rsidP="00A92DE1">
      <w:pPr>
        <w:rPr>
          <w:sz w:val="22"/>
          <w:szCs w:val="22"/>
        </w:rPr>
      </w:pPr>
      <w:r w:rsidRPr="00A315DD">
        <w:rPr>
          <w:sz w:val="22"/>
          <w:szCs w:val="22"/>
        </w:rPr>
        <w:t>Руководитель практики от профильной организации</w:t>
      </w:r>
    </w:p>
    <w:p w14:paraId="78C3E59B" w14:textId="4486994F" w:rsidR="004723D6" w:rsidRPr="00A92DE1" w:rsidRDefault="00A92DE1" w:rsidP="00A92DE1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Директор, ООО «</w:t>
      </w:r>
      <w:proofErr w:type="gramStart"/>
      <w:r>
        <w:rPr>
          <w:color w:val="000000"/>
          <w:sz w:val="22"/>
          <w:szCs w:val="22"/>
        </w:rPr>
        <w:t xml:space="preserve">Феррит»   </w:t>
      </w:r>
      <w:proofErr w:type="gramEnd"/>
      <w:r>
        <w:rPr>
          <w:color w:val="000000"/>
          <w:sz w:val="22"/>
          <w:szCs w:val="22"/>
        </w:rPr>
        <w:t xml:space="preserve">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 xml:space="preserve">         </w:t>
      </w:r>
      <w:r w:rsidRPr="00A315DD">
        <w:rPr>
          <w:color w:val="000000"/>
          <w:sz w:val="22"/>
          <w:szCs w:val="22"/>
        </w:rPr>
        <w:t xml:space="preserve"> ____________ </w:t>
      </w:r>
      <w:r>
        <w:rPr>
          <w:color w:val="000000"/>
          <w:sz w:val="22"/>
          <w:szCs w:val="22"/>
        </w:rPr>
        <w:t>Мироненко А.Ю.</w:t>
      </w:r>
    </w:p>
    <w:p w14:paraId="378BBD40" w14:textId="77777777" w:rsidR="004723D6" w:rsidRDefault="004723D6" w:rsidP="004723D6">
      <w:pPr>
        <w:spacing w:before="240"/>
        <w:jc w:val="center"/>
        <w:sectPr w:rsidR="004723D6" w:rsidSect="005F0BB6">
          <w:headerReference w:type="default" r:id="rId9"/>
          <w:footerReference w:type="even" r:id="rId10"/>
          <w:footerReference w:type="default" r:id="rId11"/>
          <w:footerReference w:type="first" r:id="rId12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04C2CBC7" w14:textId="77777777" w:rsidR="00152034" w:rsidRPr="00AB1883" w:rsidRDefault="00152034" w:rsidP="00152034">
      <w:pPr>
        <w:suppressAutoHyphens/>
        <w:jc w:val="center"/>
        <w:rPr>
          <w:b/>
          <w:bCs/>
          <w:szCs w:val="28"/>
        </w:rPr>
      </w:pPr>
      <w:bookmarkStart w:id="2" w:name="_Hlk202558181"/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14:paraId="401041EC" w14:textId="77777777" w:rsidR="00152034" w:rsidRPr="00AB1883" w:rsidRDefault="00152034" w:rsidP="00152034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4ABDD027" w14:textId="77777777" w:rsidR="00152034" w:rsidRPr="00B24915" w:rsidRDefault="00152034" w:rsidP="00152034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 w:rsidRPr="00B24915">
        <w:rPr>
          <w:rFonts w:eastAsia="SimSun"/>
          <w:iCs/>
          <w:lang w:eastAsia="zh-CN"/>
        </w:rPr>
        <w:t>Котельникова Вероника Юрьевна</w:t>
      </w:r>
    </w:p>
    <w:p w14:paraId="6EE744B4" w14:textId="77777777" w:rsidR="00152034" w:rsidRPr="00B24915" w:rsidRDefault="00152034" w:rsidP="00152034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B24915">
        <w:rPr>
          <w:rFonts w:eastAsia="SimSun"/>
          <w:lang w:eastAsia="zh-CN"/>
        </w:rPr>
        <w:t xml:space="preserve">Кафедра экономики и управления, группа: </w:t>
      </w:r>
      <w:r w:rsidRPr="00B24915">
        <w:t>БЭУ-22-ЦТ</w:t>
      </w:r>
    </w:p>
    <w:p w14:paraId="394393BE" w14:textId="77777777" w:rsidR="00152034" w:rsidRPr="00B24915" w:rsidRDefault="00152034" w:rsidP="00152034">
      <w:pPr>
        <w:contextualSpacing/>
        <w:rPr>
          <w:b/>
          <w:bCs/>
          <w:szCs w:val="28"/>
        </w:rPr>
      </w:pPr>
    </w:p>
    <w:p w14:paraId="7087BEA8" w14:textId="77777777" w:rsidR="00152034" w:rsidRPr="00B24915" w:rsidRDefault="00152034" w:rsidP="00152034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lang w:eastAsia="zh-CN"/>
        </w:rPr>
      </w:pPr>
      <w:r w:rsidRPr="00B24915">
        <w:rPr>
          <w:rFonts w:eastAsia="SimSun"/>
          <w:lang w:eastAsia="zh-CN"/>
        </w:rPr>
        <w:t>Руководитель практики</w:t>
      </w:r>
      <w:r w:rsidRPr="00B24915">
        <w:rPr>
          <w:rFonts w:eastAsia="SimSun"/>
          <w:iCs/>
          <w:lang w:eastAsia="zh-CN"/>
        </w:rPr>
        <w:t xml:space="preserve"> Корень А.В., доцент кафедры экономики и управления</w:t>
      </w:r>
    </w:p>
    <w:p w14:paraId="22AA1CAF" w14:textId="77777777" w:rsidR="00152034" w:rsidRPr="00AB1883" w:rsidRDefault="00152034" w:rsidP="00152034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731B1D8B" w14:textId="77777777" w:rsidR="00152034" w:rsidRPr="00AB1883" w:rsidRDefault="00152034" w:rsidP="00152034">
      <w:pPr>
        <w:suppressAutoHyphens/>
        <w:contextualSpacing/>
        <w:rPr>
          <w:rFonts w:eastAsia="SimSun"/>
          <w:lang w:eastAsia="zh-CN"/>
        </w:rPr>
      </w:pPr>
    </w:p>
    <w:p w14:paraId="724951A2" w14:textId="77777777" w:rsidR="00152034" w:rsidRPr="00AB1883" w:rsidRDefault="00152034" w:rsidP="00152034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1CDA2AD" w14:textId="77777777" w:rsidR="00152034" w:rsidRPr="00AB1883" w:rsidRDefault="00152034" w:rsidP="00152034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</w:t>
      </w:r>
      <w:proofErr w:type="gramStart"/>
      <w:r w:rsidRPr="00AB1883">
        <w:rPr>
          <w:color w:val="000000"/>
        </w:rPr>
        <w:t>_</w:t>
      </w:r>
      <w:r>
        <w:rPr>
          <w:color w:val="000000"/>
        </w:rPr>
        <w:t xml:space="preserve">  Мироненко</w:t>
      </w:r>
      <w:proofErr w:type="gramEnd"/>
      <w:r>
        <w:rPr>
          <w:color w:val="000000"/>
        </w:rPr>
        <w:t xml:space="preserve"> А.Ю.</w:t>
      </w:r>
    </w:p>
    <w:p w14:paraId="48E66CD6" w14:textId="77777777" w:rsidR="00152034" w:rsidRPr="00AB1883" w:rsidRDefault="00152034" w:rsidP="00152034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4AEA2B1B" w14:textId="77777777" w:rsidR="00152034" w:rsidRPr="00AB1883" w:rsidRDefault="00152034" w:rsidP="00152034">
      <w:pPr>
        <w:suppressAutoHyphens/>
        <w:contextualSpacing/>
        <w:jc w:val="center"/>
        <w:rPr>
          <w:color w:val="000000"/>
        </w:rPr>
      </w:pPr>
    </w:p>
    <w:p w14:paraId="148481BA" w14:textId="77777777" w:rsidR="00152034" w:rsidRPr="00AB1883" w:rsidRDefault="00152034" w:rsidP="00152034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</w:t>
      </w:r>
      <w:r>
        <w:rPr>
          <w:color w:val="000000"/>
        </w:rPr>
        <w:t xml:space="preserve">     Котельникова В.Ю.</w:t>
      </w:r>
    </w:p>
    <w:p w14:paraId="3A718B05" w14:textId="77777777" w:rsidR="00152034" w:rsidRPr="00AB1883" w:rsidRDefault="00152034" w:rsidP="00152034">
      <w:pPr>
        <w:suppressAutoHyphens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30EF1F7A" w14:textId="77777777" w:rsidR="00152034" w:rsidRPr="00AB1883" w:rsidRDefault="00152034" w:rsidP="00152034">
      <w:pPr>
        <w:suppressAutoHyphens/>
        <w:rPr>
          <w:b/>
          <w:bCs/>
          <w:szCs w:val="28"/>
        </w:rPr>
      </w:pPr>
    </w:p>
    <w:p w14:paraId="60974AEF" w14:textId="77777777" w:rsidR="00152034" w:rsidRPr="00AB1883" w:rsidRDefault="00152034" w:rsidP="00152034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1"/>
        <w:gridCol w:w="5065"/>
        <w:gridCol w:w="1261"/>
        <w:gridCol w:w="1442"/>
      </w:tblGrid>
      <w:tr w:rsidR="00152034" w:rsidRPr="00AB1883" w14:paraId="6D4856F8" w14:textId="77777777" w:rsidTr="00740085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2294D5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Этапы практики</w:t>
            </w: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B47955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Виды работы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F966F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125A0">
              <w:rPr>
                <w:sz w:val="18"/>
                <w:szCs w:val="18"/>
              </w:rPr>
              <w:t>16.06.2025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5AF12B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Отметка </w:t>
            </w:r>
          </w:p>
          <w:p w14:paraId="26E2FE73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руководителя о выполнении</w:t>
            </w:r>
          </w:p>
        </w:tc>
      </w:tr>
      <w:tr w:rsidR="00152034" w:rsidRPr="00AB1883" w14:paraId="07409A15" w14:textId="77777777" w:rsidTr="00740085">
        <w:trPr>
          <w:trHeight w:val="368"/>
        </w:trPr>
        <w:tc>
          <w:tcPr>
            <w:tcW w:w="966" w:type="pct"/>
            <w:vMerge w:val="restart"/>
            <w:vAlign w:val="center"/>
          </w:tcPr>
          <w:p w14:paraId="0B3D5618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1.Подготовительный</w:t>
            </w:r>
          </w:p>
        </w:tc>
        <w:tc>
          <w:tcPr>
            <w:tcW w:w="2630" w:type="pct"/>
            <w:vAlign w:val="center"/>
          </w:tcPr>
          <w:p w14:paraId="4B1C7CB5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Организационное собрание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9091E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21.06.2025</w:t>
            </w:r>
          </w:p>
        </w:tc>
        <w:tc>
          <w:tcPr>
            <w:tcW w:w="749" w:type="pct"/>
            <w:vAlign w:val="center"/>
          </w:tcPr>
          <w:p w14:paraId="6D0F83CF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152034" w:rsidRPr="00AB1883" w14:paraId="37A84A43" w14:textId="77777777" w:rsidTr="00740085">
        <w:trPr>
          <w:trHeight w:val="413"/>
        </w:trPr>
        <w:tc>
          <w:tcPr>
            <w:tcW w:w="966" w:type="pct"/>
            <w:vMerge/>
            <w:vAlign w:val="center"/>
          </w:tcPr>
          <w:p w14:paraId="5463D119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14599223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Инструктаж по технике безопасности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80B53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04.07.2025</w:t>
            </w:r>
          </w:p>
        </w:tc>
        <w:tc>
          <w:tcPr>
            <w:tcW w:w="749" w:type="pct"/>
            <w:vAlign w:val="center"/>
          </w:tcPr>
          <w:p w14:paraId="25E75B5A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152034" w:rsidRPr="00AB1883" w14:paraId="5D4BE8A2" w14:textId="77777777" w:rsidTr="00740085">
        <w:trPr>
          <w:trHeight w:val="878"/>
        </w:trPr>
        <w:tc>
          <w:tcPr>
            <w:tcW w:w="966" w:type="pct"/>
            <w:vMerge w:val="restart"/>
            <w:vAlign w:val="center"/>
          </w:tcPr>
          <w:p w14:paraId="4E35B984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2.Практический </w:t>
            </w:r>
          </w:p>
          <w:p w14:paraId="7E1ADA3C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67333578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1. Отразить полное название организации, ее реквизиты, миссию, цели и основные виды деятельности.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      </w:r>
            <w:r w:rsidRPr="00F125A0">
              <w:rPr>
                <w:bCs/>
                <w:sz w:val="18"/>
                <w:szCs w:val="18"/>
              </w:rPr>
              <w:t>выручка, себестоимость, прибыль от продаж, фонд оплаты труда, среднегодовая заработная плата, рентабельность основной деятельности. По результатам анализа сделать краткие выводы. (ОПК-2)</w:t>
            </w:r>
          </w:p>
          <w:p w14:paraId="3297183B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96EE4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14.07.2025</w:t>
            </w:r>
          </w:p>
        </w:tc>
        <w:tc>
          <w:tcPr>
            <w:tcW w:w="749" w:type="pct"/>
            <w:vAlign w:val="center"/>
          </w:tcPr>
          <w:p w14:paraId="58700A67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152034" w:rsidRPr="00AB1883" w14:paraId="74D65C48" w14:textId="77777777" w:rsidTr="00740085">
        <w:trPr>
          <w:trHeight w:val="94"/>
        </w:trPr>
        <w:tc>
          <w:tcPr>
            <w:tcW w:w="966" w:type="pct"/>
            <w:vMerge/>
            <w:vAlign w:val="center"/>
          </w:tcPr>
          <w:p w14:paraId="4428792D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5FBD8385" w14:textId="77777777" w:rsidR="00152034" w:rsidRPr="00F125A0" w:rsidRDefault="00152034" w:rsidP="00740085">
            <w:pPr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 </w:t>
            </w:r>
            <w:r w:rsidRPr="00F125A0">
              <w:rPr>
                <w:bCs/>
                <w:sz w:val="18"/>
                <w:szCs w:val="18"/>
              </w:rPr>
              <w:t xml:space="preserve">Рассчитать определенную группу показателей, характеризующих ту или иную сторону </w:t>
            </w:r>
            <w:proofErr w:type="gramStart"/>
            <w:r w:rsidRPr="00F125A0">
              <w:rPr>
                <w:bCs/>
                <w:sz w:val="18"/>
                <w:szCs w:val="18"/>
              </w:rPr>
              <w:t>деятельности  предприятия</w:t>
            </w:r>
            <w:proofErr w:type="gramEnd"/>
            <w:r w:rsidRPr="00F125A0">
              <w:rPr>
                <w:bCs/>
                <w:sz w:val="18"/>
                <w:szCs w:val="18"/>
              </w:rPr>
              <w:t xml:space="preserve">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      </w:r>
          </w:p>
          <w:p w14:paraId="046B6CCC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97BAB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16.0</w:t>
            </w:r>
            <w:r>
              <w:rPr>
                <w:sz w:val="18"/>
                <w:szCs w:val="18"/>
              </w:rPr>
              <w:t>7</w:t>
            </w:r>
            <w:r w:rsidRPr="00F125A0">
              <w:rPr>
                <w:sz w:val="18"/>
                <w:szCs w:val="18"/>
              </w:rPr>
              <w:t>.2025</w:t>
            </w:r>
          </w:p>
        </w:tc>
        <w:tc>
          <w:tcPr>
            <w:tcW w:w="749" w:type="pct"/>
            <w:vAlign w:val="center"/>
          </w:tcPr>
          <w:p w14:paraId="404A1362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152034" w:rsidRPr="00AB1883" w14:paraId="101B0BFE" w14:textId="77777777" w:rsidTr="00740085">
        <w:trPr>
          <w:trHeight w:val="354"/>
        </w:trPr>
        <w:tc>
          <w:tcPr>
            <w:tcW w:w="966" w:type="pct"/>
            <w:vAlign w:val="center"/>
          </w:tcPr>
          <w:p w14:paraId="5E9F3382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3. Заключительный</w:t>
            </w:r>
          </w:p>
        </w:tc>
        <w:tc>
          <w:tcPr>
            <w:tcW w:w="2630" w:type="pct"/>
            <w:vAlign w:val="center"/>
          </w:tcPr>
          <w:p w14:paraId="1C87FE16" w14:textId="77777777" w:rsidR="00152034" w:rsidRPr="00F125A0" w:rsidRDefault="00152034" w:rsidP="00740085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Подготовка и сдача отчета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4F23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21.0</w:t>
            </w:r>
            <w:r>
              <w:rPr>
                <w:sz w:val="18"/>
                <w:szCs w:val="18"/>
              </w:rPr>
              <w:t>7</w:t>
            </w:r>
            <w:r w:rsidRPr="00F125A0">
              <w:rPr>
                <w:sz w:val="18"/>
                <w:szCs w:val="18"/>
              </w:rPr>
              <w:t>.2025</w:t>
            </w:r>
          </w:p>
        </w:tc>
        <w:tc>
          <w:tcPr>
            <w:tcW w:w="749" w:type="pct"/>
            <w:vAlign w:val="center"/>
          </w:tcPr>
          <w:p w14:paraId="2087AD96" w14:textId="77777777" w:rsidR="00152034" w:rsidRPr="00F125A0" w:rsidRDefault="00152034" w:rsidP="00740085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78A7C119" w14:textId="77777777" w:rsidR="00152034" w:rsidRPr="00AB1883" w:rsidRDefault="00152034" w:rsidP="00152034">
      <w:pPr>
        <w:spacing w:after="160" w:line="259" w:lineRule="auto"/>
        <w:rPr>
          <w:rFonts w:ascii="Arial" w:hAnsi="Arial" w:cs="Arial"/>
          <w:b/>
        </w:rPr>
      </w:pPr>
    </w:p>
    <w:p w14:paraId="56A7D444" w14:textId="77777777" w:rsidR="00152034" w:rsidRPr="00AB1883" w:rsidRDefault="00152034" w:rsidP="00152034">
      <w:r w:rsidRPr="00AB1883">
        <w:t>Руководитель учебной практики</w:t>
      </w:r>
    </w:p>
    <w:p w14:paraId="7F871C07" w14:textId="77777777" w:rsidR="00152034" w:rsidRDefault="00152034" w:rsidP="00152034">
      <w:r>
        <w:t>канд. экон. наук, доцент кафедры</w:t>
      </w:r>
    </w:p>
    <w:p w14:paraId="7D4B24E3" w14:textId="77777777" w:rsidR="00152034" w:rsidRPr="00AB1883" w:rsidRDefault="00152034" w:rsidP="00152034">
      <w:r>
        <w:t>экономики и управления</w:t>
      </w:r>
      <w:r>
        <w:tab/>
      </w:r>
      <w:r>
        <w:tab/>
      </w:r>
      <w:r>
        <w:tab/>
      </w:r>
      <w:r>
        <w:tab/>
        <w:t xml:space="preserve">___________         </w:t>
      </w:r>
      <w:r w:rsidRPr="00785337">
        <w:t>Корень А.В.</w:t>
      </w:r>
    </w:p>
    <w:p w14:paraId="46D30B7B" w14:textId="77777777" w:rsidR="00152034" w:rsidRPr="00AB1883" w:rsidRDefault="00152034" w:rsidP="00152034">
      <w:pPr>
        <w:spacing w:after="160"/>
      </w:pPr>
    </w:p>
    <w:p w14:paraId="296C40A2" w14:textId="77777777" w:rsidR="00152034" w:rsidRPr="00035C0A" w:rsidRDefault="00152034" w:rsidP="00152034">
      <w:pPr>
        <w:autoSpaceDE w:val="0"/>
        <w:autoSpaceDN w:val="0"/>
        <w:adjustRightInd w:val="0"/>
        <w:rPr>
          <w:b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предприятия </w:t>
      </w:r>
      <w:r>
        <w:rPr>
          <w:color w:val="000000"/>
        </w:rPr>
        <w:tab/>
      </w:r>
      <w:r>
        <w:rPr>
          <w:color w:val="000000"/>
        </w:rPr>
        <w:tab/>
      </w:r>
      <w:r>
        <w:t>___________</w:t>
      </w:r>
      <w:r>
        <w:tab/>
        <w:t xml:space="preserve">        Мироненко А.Ю.</w:t>
      </w:r>
    </w:p>
    <w:bookmarkEnd w:id="2"/>
    <w:p w14:paraId="77240330" w14:textId="49307E90" w:rsidR="00D805B2" w:rsidRDefault="00D805B2" w:rsidP="00D805B2">
      <w:pPr>
        <w:rPr>
          <w:color w:val="000000"/>
          <w:sz w:val="22"/>
          <w:szCs w:val="22"/>
        </w:rPr>
      </w:pPr>
    </w:p>
    <w:p w14:paraId="3B9B4F29" w14:textId="77777777" w:rsidR="00D805B2" w:rsidRDefault="00D805B2" w:rsidP="00D805B2"/>
    <w:p w14:paraId="514F24EF" w14:textId="5D358EDF" w:rsidR="004723D6" w:rsidRDefault="004723D6" w:rsidP="004723D6">
      <w:pPr>
        <w:autoSpaceDE w:val="0"/>
        <w:autoSpaceDN w:val="0"/>
        <w:adjustRightInd w:val="0"/>
        <w:ind w:firstLine="403"/>
        <w:rPr>
          <w:b/>
        </w:rPr>
      </w:pPr>
    </w:p>
    <w:p w14:paraId="1E17A1E2" w14:textId="77777777" w:rsidR="004723D6" w:rsidRDefault="004723D6" w:rsidP="004723D6">
      <w:pPr>
        <w:spacing w:before="240"/>
        <w:jc w:val="center"/>
        <w:sectPr w:rsidR="004723D6" w:rsidSect="00F26EDD">
          <w:footerReference w:type="even" r:id="rId13"/>
          <w:footerReference w:type="default" r:id="rId14"/>
          <w:footerReference w:type="first" r:id="rId15"/>
          <w:pgSz w:w="11907" w:h="16839" w:code="9"/>
          <w:pgMar w:top="1134" w:right="567" w:bottom="1134" w:left="1701" w:header="720" w:footer="720" w:gutter="0"/>
          <w:cols w:space="720"/>
          <w:titlePg/>
          <w:docGrid w:linePitch="326"/>
        </w:sectPr>
      </w:pPr>
    </w:p>
    <w:p w14:paraId="29107DA6" w14:textId="77777777" w:rsidR="004723D6" w:rsidRPr="004723D6" w:rsidRDefault="004723D6" w:rsidP="004723D6">
      <w:pPr>
        <w:widowControl w:val="0"/>
        <w:jc w:val="center"/>
        <w:rPr>
          <w:szCs w:val="20"/>
          <w:lang w:eastAsia="ar-SA"/>
        </w:rPr>
      </w:pPr>
      <w:r w:rsidRPr="004723D6">
        <w:rPr>
          <w:szCs w:val="20"/>
          <w:lang w:eastAsia="ar-SA"/>
        </w:rPr>
        <w:lastRenderedPageBreak/>
        <w:t>Отзыв-характеристика</w:t>
      </w:r>
    </w:p>
    <w:p w14:paraId="78B1132E" w14:textId="77777777" w:rsidR="004723D6" w:rsidRPr="00FE4F9D" w:rsidRDefault="004723D6" w:rsidP="004723D6">
      <w:pPr>
        <w:widowControl w:val="0"/>
        <w:jc w:val="center"/>
        <w:rPr>
          <w:sz w:val="28"/>
          <w:szCs w:val="28"/>
        </w:rPr>
      </w:pPr>
    </w:p>
    <w:p w14:paraId="498C4BAD" w14:textId="2CB4EA71" w:rsidR="00073E32" w:rsidRPr="00FE4F9D" w:rsidRDefault="00073E32" w:rsidP="00073E32">
      <w:pPr>
        <w:widowControl w:val="0"/>
        <w:spacing w:line="360" w:lineRule="auto"/>
        <w:jc w:val="both"/>
      </w:pPr>
      <w:r>
        <w:t xml:space="preserve">На студента 3 курса группы БЭУ-22-ЦТ направления </w:t>
      </w:r>
      <w:bookmarkStart w:id="3" w:name="_Hlk171240552"/>
      <w:r>
        <w:t>«Экономика.</w:t>
      </w:r>
      <w:bookmarkEnd w:id="3"/>
      <w:r>
        <w:t xml:space="preserve"> Цифровые технологии в экономике»</w:t>
      </w:r>
    </w:p>
    <w:p w14:paraId="26400025" w14:textId="34420D12" w:rsidR="00073E32" w:rsidRDefault="00152034" w:rsidP="00073E32">
      <w:pPr>
        <w:spacing w:line="360" w:lineRule="auto"/>
        <w:jc w:val="both"/>
      </w:pPr>
      <w:r w:rsidRPr="00B24915">
        <w:rPr>
          <w:rFonts w:eastAsia="SimSun"/>
          <w:iCs/>
          <w:lang w:eastAsia="zh-CN"/>
        </w:rPr>
        <w:t>Котельникова Вероника Юрьевна</w:t>
      </w:r>
      <w:r>
        <w:t xml:space="preserve"> </w:t>
      </w:r>
      <w:r w:rsidR="00073E32">
        <w:t>с 16 июня 2025 года по 19 июля 2025 года прош</w:t>
      </w:r>
      <w:r>
        <w:t>ла</w:t>
      </w:r>
      <w:r w:rsidR="00073E32">
        <w:t xml:space="preserve"> </w:t>
      </w:r>
      <w:r w:rsidR="00073E32" w:rsidRPr="00073E32">
        <w:t>производственную технологическую (проектно-технологическую) практику</w:t>
      </w:r>
      <w:r w:rsidR="00073E32">
        <w:t xml:space="preserve"> в ООО </w:t>
      </w:r>
      <w:r>
        <w:t>«Феррит»,</w:t>
      </w:r>
      <w:r w:rsidR="00073E32">
        <w:t xml:space="preserve"> расположенного по адресу </w:t>
      </w:r>
      <w:r w:rsidRPr="00152034">
        <w:t>690037, Приморский край, город Владивосток, ул. Ладыгина, д. 5, кв. 160</w:t>
      </w:r>
      <w:r>
        <w:t>.</w:t>
      </w:r>
    </w:p>
    <w:p w14:paraId="00524C2F" w14:textId="77777777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 период практики были изучены </w:t>
      </w:r>
      <w:bookmarkStart w:id="4" w:name="_Hlk171240674"/>
      <w:r>
        <w:t>способы сбора, анализа и обработки, полученных в предприятии данных, которые необходимы для оценки основных экономических показателей деятельности предприятия, методы экономического анализа</w:t>
      </w:r>
      <w:r w:rsidRPr="00FE4F9D">
        <w:t>.</w:t>
      </w:r>
    </w:p>
    <w:bookmarkEnd w:id="4"/>
    <w:p w14:paraId="70415826" w14:textId="07D08247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Во время прохождения практики </w:t>
      </w:r>
      <w:r w:rsidR="00152034" w:rsidRPr="00B24915">
        <w:rPr>
          <w:rFonts w:eastAsia="SimSun"/>
          <w:iCs/>
          <w:lang w:eastAsia="zh-CN"/>
        </w:rPr>
        <w:t>Котельникова Вероника Юрьевна</w:t>
      </w:r>
      <w:r w:rsidR="00152034">
        <w:t xml:space="preserve"> </w:t>
      </w:r>
      <w:r w:rsidRPr="00FE4F9D">
        <w:t>показал</w:t>
      </w:r>
      <w:r w:rsidR="00152034">
        <w:t>а</w:t>
      </w:r>
      <w:r>
        <w:t xml:space="preserve"> </w:t>
      </w:r>
      <w:bookmarkStart w:id="5" w:name="_Hlk171240727"/>
      <w:r>
        <w:t>отличный уровень теоретических знаний и умений применять их на практике, хорошо справля</w:t>
      </w:r>
      <w:r w:rsidR="00152034">
        <w:t>лась</w:t>
      </w:r>
      <w:r>
        <w:t xml:space="preserve"> с поставленными перед ней задачами, проявлял</w:t>
      </w:r>
      <w:r w:rsidR="00152034">
        <w:t>а</w:t>
      </w:r>
      <w:r>
        <w:t xml:space="preserve"> активный интерес к работе. Проявил</w:t>
      </w:r>
      <w:r w:rsidR="00152034">
        <w:t>а</w:t>
      </w:r>
      <w:r>
        <w:t xml:space="preserve"> себя как трудолюбивый, отзывчивый, исполнительный сотрудник, который ответственно подходит к работе.</w:t>
      </w:r>
      <w:r w:rsidRPr="00FE4F9D">
        <w:t xml:space="preserve"> </w:t>
      </w:r>
    </w:p>
    <w:bookmarkEnd w:id="5"/>
    <w:p w14:paraId="15DFA90A" w14:textId="6167E781" w:rsidR="00073E32" w:rsidRPr="00FE4F9D" w:rsidRDefault="00073E32" w:rsidP="00073E32">
      <w:pPr>
        <w:widowControl w:val="0"/>
        <w:spacing w:line="360" w:lineRule="auto"/>
        <w:jc w:val="both"/>
      </w:pPr>
      <w:r w:rsidRPr="00FE4F9D">
        <w:t xml:space="preserve">В целом работа </w:t>
      </w:r>
      <w:r w:rsidR="00152034" w:rsidRPr="00B24915">
        <w:rPr>
          <w:rFonts w:eastAsia="SimSun"/>
          <w:iCs/>
          <w:lang w:eastAsia="zh-CN"/>
        </w:rPr>
        <w:t>Котельников</w:t>
      </w:r>
      <w:r w:rsidR="00152034">
        <w:rPr>
          <w:rFonts w:eastAsia="SimSun"/>
          <w:iCs/>
          <w:lang w:eastAsia="zh-CN"/>
        </w:rPr>
        <w:t>ой</w:t>
      </w:r>
      <w:r w:rsidR="00152034" w:rsidRPr="00B24915">
        <w:rPr>
          <w:rFonts w:eastAsia="SimSun"/>
          <w:iCs/>
          <w:lang w:eastAsia="zh-CN"/>
        </w:rPr>
        <w:t xml:space="preserve"> Вероник</w:t>
      </w:r>
      <w:r w:rsidR="00152034">
        <w:rPr>
          <w:rFonts w:eastAsia="SimSun"/>
          <w:iCs/>
          <w:lang w:eastAsia="zh-CN"/>
        </w:rPr>
        <w:t>и</w:t>
      </w:r>
      <w:r w:rsidR="00152034" w:rsidRPr="00B24915">
        <w:rPr>
          <w:rFonts w:eastAsia="SimSun"/>
          <w:iCs/>
          <w:lang w:eastAsia="zh-CN"/>
        </w:rPr>
        <w:t xml:space="preserve"> Юрьевн</w:t>
      </w:r>
      <w:r w:rsidR="00152034">
        <w:rPr>
          <w:rFonts w:eastAsia="SimSun"/>
          <w:iCs/>
          <w:lang w:eastAsia="zh-CN"/>
        </w:rPr>
        <w:t>ы</w:t>
      </w:r>
      <w:r w:rsidR="00152034">
        <w:t xml:space="preserve"> </w:t>
      </w:r>
      <w:r w:rsidRPr="00FE4F9D">
        <w:t>заслуживает оценки «</w:t>
      </w:r>
      <w:r>
        <w:t>Отлично</w:t>
      </w:r>
      <w:r w:rsidRPr="00FE4F9D">
        <w:t>».</w:t>
      </w:r>
    </w:p>
    <w:p w14:paraId="3D854F64" w14:textId="77777777" w:rsidR="004723D6" w:rsidRDefault="004723D6" w:rsidP="004723D6">
      <w:pPr>
        <w:widowControl w:val="0"/>
        <w:spacing w:line="360" w:lineRule="auto"/>
        <w:jc w:val="both"/>
      </w:pPr>
    </w:p>
    <w:p w14:paraId="3E437D54" w14:textId="77777777" w:rsidR="004723D6" w:rsidRDefault="004723D6" w:rsidP="004723D6">
      <w:pPr>
        <w:widowControl w:val="0"/>
        <w:spacing w:line="360" w:lineRule="auto"/>
        <w:jc w:val="both"/>
      </w:pPr>
      <w:r w:rsidRPr="00FE4F9D">
        <w:t>Руководитель практики от предприятия</w:t>
      </w:r>
      <w:r>
        <w:t>:</w:t>
      </w:r>
    </w:p>
    <w:p w14:paraId="3E2BDCBA" w14:textId="77777777" w:rsidR="004723D6" w:rsidRDefault="004723D6" w:rsidP="004723D6">
      <w:pPr>
        <w:widowControl w:val="0"/>
        <w:spacing w:line="360" w:lineRule="auto"/>
        <w:jc w:val="both"/>
      </w:pPr>
    </w:p>
    <w:p w14:paraId="33BFA3E9" w14:textId="5AD46869" w:rsidR="004723D6" w:rsidRPr="00FE4F9D" w:rsidRDefault="00073E32" w:rsidP="004723D6">
      <w:pPr>
        <w:widowControl w:val="0"/>
        <w:spacing w:line="360" w:lineRule="auto"/>
        <w:jc w:val="both"/>
      </w:pPr>
      <w:r>
        <w:t>Д</w:t>
      </w:r>
      <w:r w:rsidR="004723D6">
        <w:t>иректор</w:t>
      </w:r>
      <w:r w:rsidR="004723D6">
        <w:tab/>
      </w:r>
      <w:r w:rsidR="004723D6">
        <w:tab/>
      </w:r>
      <w:r w:rsidR="004723D6">
        <w:tab/>
      </w:r>
      <w:r w:rsidR="004723D6">
        <w:tab/>
      </w:r>
      <w:r w:rsidR="004723D6" w:rsidRPr="00FE4F9D">
        <w:t xml:space="preserve"> ______________</w:t>
      </w:r>
      <w:r w:rsidR="004723D6" w:rsidRPr="00FE4F9D">
        <w:tab/>
        <w:t xml:space="preserve"> </w:t>
      </w:r>
      <w:r w:rsidR="00152034">
        <w:t>Мироненко А.Ю</w:t>
      </w:r>
      <w:r>
        <w:t>.</w:t>
      </w:r>
      <w:r w:rsidR="004723D6">
        <w:t xml:space="preserve"> </w:t>
      </w:r>
      <w:r w:rsidR="004723D6">
        <w:tab/>
      </w:r>
      <w:r w:rsidR="004723D6">
        <w:tab/>
      </w:r>
      <w:r w:rsidR="004723D6">
        <w:tab/>
      </w:r>
      <w:r w:rsidR="004723D6">
        <w:tab/>
        <w:t xml:space="preserve">     </w:t>
      </w:r>
      <w:r w:rsidR="004723D6" w:rsidRPr="00FE4F9D">
        <w:t xml:space="preserve">Дата           </w:t>
      </w:r>
      <w:proofErr w:type="gramStart"/>
      <w:r w:rsidR="004723D6" w:rsidRPr="00FE4F9D">
        <w:t xml:space="preserve">   (</w:t>
      </w:r>
      <w:proofErr w:type="gramEnd"/>
      <w:r w:rsidR="004723D6" w:rsidRPr="00FE4F9D">
        <w:t>подпись)</w:t>
      </w:r>
    </w:p>
    <w:p w14:paraId="5A000167" w14:textId="77777777" w:rsidR="004723D6" w:rsidRPr="00FE4F9D" w:rsidRDefault="004723D6" w:rsidP="004723D6">
      <w:pPr>
        <w:widowControl w:val="0"/>
        <w:jc w:val="both"/>
      </w:pPr>
    </w:p>
    <w:p w14:paraId="4D42AB80" w14:textId="77777777" w:rsidR="004723D6" w:rsidRDefault="004723D6" w:rsidP="004723D6"/>
    <w:p w14:paraId="711307E9" w14:textId="77777777" w:rsidR="00BD2BCE" w:rsidRDefault="00BD2BCE" w:rsidP="004723D6">
      <w:pPr>
        <w:spacing w:before="240"/>
        <w:jc w:val="center"/>
        <w:sectPr w:rsidR="00BD2BCE" w:rsidSect="00F26EDD">
          <w:pgSz w:w="11906" w:h="16838"/>
          <w:pgMar w:top="1134" w:right="567" w:bottom="1134" w:left="1701" w:header="708" w:footer="708" w:gutter="0"/>
          <w:cols w:space="708"/>
          <w:titlePg/>
          <w:docGrid w:linePitch="360"/>
        </w:sectPr>
      </w:pPr>
    </w:p>
    <w:p w14:paraId="6026BE40" w14:textId="77777777" w:rsidR="00F13DCB" w:rsidRDefault="00F13DCB" w:rsidP="00F13DCB">
      <w:pPr>
        <w:spacing w:after="240"/>
        <w:jc w:val="center"/>
      </w:pPr>
      <w:r w:rsidRPr="00F13DCB"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2AEFFBC1" w14:textId="5B0FE81E" w:rsidR="001F72C9" w:rsidRPr="001F72C9" w:rsidRDefault="00F13DCB" w:rsidP="001F72C9">
      <w:pPr>
        <w:pStyle w:val="11"/>
        <w:spacing w:after="0" w:line="360" w:lineRule="auto"/>
        <w:ind w:left="0" w:firstLine="0"/>
        <w:rPr>
          <w:rFonts w:asciiTheme="minorHAnsi" w:eastAsiaTheme="minorEastAsia" w:hAnsiTheme="minorHAnsi" w:cstheme="minorBidi"/>
          <w:noProof/>
          <w:sz w:val="28"/>
          <w:szCs w:val="28"/>
        </w:rPr>
      </w:pPr>
      <w:r w:rsidRPr="001F72C9">
        <w:rPr>
          <w:sz w:val="28"/>
          <w:szCs w:val="28"/>
        </w:rPr>
        <w:t xml:space="preserve">   </w:t>
      </w:r>
      <w:r w:rsidRPr="001F72C9">
        <w:rPr>
          <w:sz w:val="28"/>
          <w:szCs w:val="28"/>
        </w:rPr>
        <w:fldChar w:fldCharType="begin"/>
      </w:r>
      <w:r w:rsidRPr="001F72C9">
        <w:rPr>
          <w:sz w:val="28"/>
          <w:szCs w:val="28"/>
        </w:rPr>
        <w:instrText xml:space="preserve"> TOC \o "1-3" \h \z \u </w:instrText>
      </w:r>
      <w:r w:rsidRPr="001F72C9">
        <w:rPr>
          <w:sz w:val="28"/>
          <w:szCs w:val="28"/>
        </w:rPr>
        <w:fldChar w:fldCharType="separate"/>
      </w:r>
      <w:hyperlink w:anchor="_Toc203300005" w:history="1">
        <w:r w:rsidR="001F72C9" w:rsidRPr="001F72C9">
          <w:rPr>
            <w:rStyle w:val="ab"/>
            <w:rFonts w:eastAsiaTheme="majorEastAsia"/>
            <w:noProof/>
            <w:sz w:val="28"/>
            <w:szCs w:val="28"/>
            <w:u w:val="none"/>
          </w:rPr>
          <w:t>Введение</w:t>
        </w:r>
        <w:r w:rsidR="001F72C9" w:rsidRPr="001F72C9">
          <w:rPr>
            <w:noProof/>
            <w:webHidden/>
            <w:sz w:val="28"/>
            <w:szCs w:val="28"/>
          </w:rPr>
          <w:tab/>
        </w:r>
        <w:r w:rsidR="001F72C9" w:rsidRPr="001F72C9">
          <w:rPr>
            <w:noProof/>
            <w:webHidden/>
            <w:sz w:val="28"/>
            <w:szCs w:val="28"/>
          </w:rPr>
          <w:fldChar w:fldCharType="begin"/>
        </w:r>
        <w:r w:rsidR="001F72C9" w:rsidRPr="001F72C9">
          <w:rPr>
            <w:noProof/>
            <w:webHidden/>
            <w:sz w:val="28"/>
            <w:szCs w:val="28"/>
          </w:rPr>
          <w:instrText xml:space="preserve"> PAGEREF _Toc203300005 \h </w:instrText>
        </w:r>
        <w:r w:rsidR="001F72C9" w:rsidRPr="001F72C9">
          <w:rPr>
            <w:noProof/>
            <w:webHidden/>
            <w:sz w:val="28"/>
            <w:szCs w:val="28"/>
          </w:rPr>
        </w:r>
        <w:r w:rsidR="001F72C9" w:rsidRPr="001F72C9">
          <w:rPr>
            <w:noProof/>
            <w:webHidden/>
            <w:sz w:val="28"/>
            <w:szCs w:val="28"/>
          </w:rPr>
          <w:fldChar w:fldCharType="separate"/>
        </w:r>
        <w:r w:rsidR="001F72C9" w:rsidRPr="001F72C9">
          <w:rPr>
            <w:noProof/>
            <w:webHidden/>
            <w:sz w:val="28"/>
            <w:szCs w:val="28"/>
          </w:rPr>
          <w:t>3</w:t>
        </w:r>
        <w:r w:rsidR="001F72C9" w:rsidRPr="001F72C9">
          <w:rPr>
            <w:noProof/>
            <w:webHidden/>
            <w:sz w:val="28"/>
            <w:szCs w:val="28"/>
          </w:rPr>
          <w:fldChar w:fldCharType="end"/>
        </w:r>
      </w:hyperlink>
    </w:p>
    <w:p w14:paraId="5399DD0D" w14:textId="2587D1FE" w:rsidR="001F72C9" w:rsidRPr="001F72C9" w:rsidRDefault="001F72C9" w:rsidP="001F72C9">
      <w:pPr>
        <w:pStyle w:val="11"/>
        <w:spacing w:after="0" w:line="360" w:lineRule="auto"/>
        <w:ind w:left="0" w:firstLine="0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300006" w:history="1">
        <w:r w:rsidRPr="001F72C9">
          <w:rPr>
            <w:rStyle w:val="ab"/>
            <w:rFonts w:eastAsiaTheme="majorEastAsia"/>
            <w:noProof/>
            <w:sz w:val="28"/>
            <w:szCs w:val="28"/>
            <w:u w:val="none"/>
          </w:rPr>
          <w:t>1 Расчётный раздел</w:t>
        </w:r>
        <w:r w:rsidRPr="001F72C9">
          <w:rPr>
            <w:noProof/>
            <w:webHidden/>
            <w:sz w:val="28"/>
            <w:szCs w:val="28"/>
          </w:rPr>
          <w:tab/>
        </w:r>
        <w:r w:rsidRPr="001F72C9">
          <w:rPr>
            <w:noProof/>
            <w:webHidden/>
            <w:sz w:val="28"/>
            <w:szCs w:val="28"/>
          </w:rPr>
          <w:fldChar w:fldCharType="begin"/>
        </w:r>
        <w:r w:rsidRPr="001F72C9">
          <w:rPr>
            <w:noProof/>
            <w:webHidden/>
            <w:sz w:val="28"/>
            <w:szCs w:val="28"/>
          </w:rPr>
          <w:instrText xml:space="preserve"> PAGEREF _Toc203300006 \h </w:instrText>
        </w:r>
        <w:r w:rsidRPr="001F72C9">
          <w:rPr>
            <w:noProof/>
            <w:webHidden/>
            <w:sz w:val="28"/>
            <w:szCs w:val="28"/>
          </w:rPr>
        </w:r>
        <w:r w:rsidRPr="001F72C9">
          <w:rPr>
            <w:noProof/>
            <w:webHidden/>
            <w:sz w:val="28"/>
            <w:szCs w:val="28"/>
          </w:rPr>
          <w:fldChar w:fldCharType="separate"/>
        </w:r>
        <w:r w:rsidRPr="001F72C9">
          <w:rPr>
            <w:noProof/>
            <w:webHidden/>
            <w:sz w:val="28"/>
            <w:szCs w:val="28"/>
          </w:rPr>
          <w:t>4</w:t>
        </w:r>
        <w:r w:rsidRPr="001F72C9">
          <w:rPr>
            <w:noProof/>
            <w:webHidden/>
            <w:sz w:val="28"/>
            <w:szCs w:val="28"/>
          </w:rPr>
          <w:fldChar w:fldCharType="end"/>
        </w:r>
      </w:hyperlink>
    </w:p>
    <w:p w14:paraId="50C20F91" w14:textId="3A4825F7" w:rsidR="001F72C9" w:rsidRPr="001F72C9" w:rsidRDefault="001F72C9" w:rsidP="001F72C9">
      <w:pPr>
        <w:pStyle w:val="11"/>
        <w:spacing w:after="0" w:line="360" w:lineRule="auto"/>
        <w:ind w:left="0" w:firstLine="0"/>
        <w:rPr>
          <w:rFonts w:asciiTheme="minorHAnsi" w:eastAsiaTheme="minorEastAsia" w:hAnsiTheme="minorHAnsi" w:cstheme="minorBidi"/>
          <w:noProof/>
          <w:sz w:val="28"/>
          <w:szCs w:val="28"/>
        </w:rPr>
      </w:pPr>
      <w:hyperlink w:anchor="_Toc203300007" w:history="1">
        <w:r w:rsidRPr="001F72C9">
          <w:rPr>
            <w:rStyle w:val="ab"/>
            <w:rFonts w:eastAsiaTheme="majorEastAsia"/>
            <w:noProof/>
            <w:sz w:val="28"/>
            <w:szCs w:val="28"/>
            <w:u w:val="none"/>
          </w:rPr>
          <w:t>2 Проектный раздел</w:t>
        </w:r>
        <w:r w:rsidRPr="001F72C9">
          <w:rPr>
            <w:noProof/>
            <w:webHidden/>
            <w:sz w:val="28"/>
            <w:szCs w:val="28"/>
          </w:rPr>
          <w:tab/>
        </w:r>
        <w:r w:rsidRPr="001F72C9">
          <w:rPr>
            <w:noProof/>
            <w:webHidden/>
            <w:sz w:val="28"/>
            <w:szCs w:val="28"/>
          </w:rPr>
          <w:fldChar w:fldCharType="begin"/>
        </w:r>
        <w:r w:rsidRPr="001F72C9">
          <w:rPr>
            <w:noProof/>
            <w:webHidden/>
            <w:sz w:val="28"/>
            <w:szCs w:val="28"/>
          </w:rPr>
          <w:instrText xml:space="preserve"> PAGEREF _Toc203300007 \h </w:instrText>
        </w:r>
        <w:r w:rsidRPr="001F72C9">
          <w:rPr>
            <w:noProof/>
            <w:webHidden/>
            <w:sz w:val="28"/>
            <w:szCs w:val="28"/>
          </w:rPr>
        </w:r>
        <w:r w:rsidRPr="001F72C9">
          <w:rPr>
            <w:noProof/>
            <w:webHidden/>
            <w:sz w:val="28"/>
            <w:szCs w:val="28"/>
          </w:rPr>
          <w:fldChar w:fldCharType="separate"/>
        </w:r>
        <w:r w:rsidRPr="001F72C9">
          <w:rPr>
            <w:noProof/>
            <w:webHidden/>
            <w:sz w:val="28"/>
            <w:szCs w:val="28"/>
          </w:rPr>
          <w:t>9</w:t>
        </w:r>
        <w:r w:rsidRPr="001F72C9">
          <w:rPr>
            <w:noProof/>
            <w:webHidden/>
            <w:sz w:val="28"/>
            <w:szCs w:val="28"/>
          </w:rPr>
          <w:fldChar w:fldCharType="end"/>
        </w:r>
      </w:hyperlink>
    </w:p>
    <w:p w14:paraId="3FDC1155" w14:textId="44E83475" w:rsidR="001F72C9" w:rsidRPr="001F72C9" w:rsidRDefault="001F72C9" w:rsidP="001F72C9">
      <w:pPr>
        <w:pStyle w:val="11"/>
        <w:spacing w:after="0" w:line="360" w:lineRule="auto"/>
        <w:ind w:left="0" w:firstLine="0"/>
        <w:rPr>
          <w:rFonts w:asciiTheme="minorHAnsi" w:eastAsiaTheme="minorEastAsia" w:hAnsiTheme="minorHAnsi" w:cstheme="minorBidi"/>
          <w:noProof/>
          <w:sz w:val="28"/>
          <w:szCs w:val="28"/>
        </w:rPr>
      </w:pPr>
      <w:r w:rsidRPr="001F72C9">
        <w:rPr>
          <w:rStyle w:val="ab"/>
          <w:rFonts w:eastAsiaTheme="majorEastAsia"/>
          <w:noProof/>
          <w:sz w:val="28"/>
          <w:szCs w:val="28"/>
          <w:u w:val="none"/>
        </w:rPr>
        <w:t xml:space="preserve">   </w:t>
      </w:r>
      <w:hyperlink w:anchor="_Toc203300008" w:history="1">
        <w:r w:rsidRPr="001F72C9">
          <w:rPr>
            <w:rStyle w:val="ab"/>
            <w:rFonts w:eastAsiaTheme="majorEastAsia"/>
            <w:noProof/>
            <w:sz w:val="28"/>
            <w:szCs w:val="28"/>
            <w:u w:val="none"/>
          </w:rPr>
          <w:t>Заключение</w:t>
        </w:r>
        <w:r w:rsidRPr="001F72C9">
          <w:rPr>
            <w:noProof/>
            <w:webHidden/>
            <w:sz w:val="28"/>
            <w:szCs w:val="28"/>
          </w:rPr>
          <w:tab/>
        </w:r>
        <w:r w:rsidRPr="001F72C9">
          <w:rPr>
            <w:noProof/>
            <w:webHidden/>
            <w:sz w:val="28"/>
            <w:szCs w:val="28"/>
          </w:rPr>
          <w:fldChar w:fldCharType="begin"/>
        </w:r>
        <w:r w:rsidRPr="001F72C9">
          <w:rPr>
            <w:noProof/>
            <w:webHidden/>
            <w:sz w:val="28"/>
            <w:szCs w:val="28"/>
          </w:rPr>
          <w:instrText xml:space="preserve"> PAGEREF _Toc203300008 \h </w:instrText>
        </w:r>
        <w:r w:rsidRPr="001F72C9">
          <w:rPr>
            <w:noProof/>
            <w:webHidden/>
            <w:sz w:val="28"/>
            <w:szCs w:val="28"/>
          </w:rPr>
        </w:r>
        <w:r w:rsidRPr="001F72C9">
          <w:rPr>
            <w:noProof/>
            <w:webHidden/>
            <w:sz w:val="28"/>
            <w:szCs w:val="28"/>
          </w:rPr>
          <w:fldChar w:fldCharType="separate"/>
        </w:r>
        <w:r w:rsidRPr="001F72C9">
          <w:rPr>
            <w:noProof/>
            <w:webHidden/>
            <w:sz w:val="28"/>
            <w:szCs w:val="28"/>
          </w:rPr>
          <w:t>17</w:t>
        </w:r>
        <w:r w:rsidRPr="001F72C9">
          <w:rPr>
            <w:noProof/>
            <w:webHidden/>
            <w:sz w:val="28"/>
            <w:szCs w:val="28"/>
          </w:rPr>
          <w:fldChar w:fldCharType="end"/>
        </w:r>
      </w:hyperlink>
    </w:p>
    <w:p w14:paraId="7891B3AE" w14:textId="5577FEC1" w:rsidR="001F72C9" w:rsidRPr="001F72C9" w:rsidRDefault="001F72C9" w:rsidP="001F72C9">
      <w:pPr>
        <w:pStyle w:val="11"/>
        <w:spacing w:after="0" w:line="360" w:lineRule="auto"/>
        <w:ind w:left="0" w:firstLine="0"/>
        <w:rPr>
          <w:rStyle w:val="ab"/>
          <w:rFonts w:eastAsiaTheme="majorEastAsia"/>
          <w:noProof/>
          <w:sz w:val="28"/>
          <w:szCs w:val="28"/>
          <w:u w:val="none"/>
        </w:rPr>
      </w:pPr>
      <w:r w:rsidRPr="001F72C9">
        <w:rPr>
          <w:rStyle w:val="ab"/>
          <w:rFonts w:eastAsiaTheme="majorEastAsia"/>
          <w:noProof/>
          <w:sz w:val="28"/>
          <w:szCs w:val="28"/>
          <w:u w:val="none"/>
        </w:rPr>
        <w:t xml:space="preserve">   </w:t>
      </w:r>
      <w:hyperlink w:anchor="_Toc203300009" w:history="1">
        <w:r w:rsidRPr="001F72C9">
          <w:rPr>
            <w:rStyle w:val="ab"/>
            <w:rFonts w:eastAsiaTheme="majorEastAsia"/>
            <w:noProof/>
            <w:sz w:val="28"/>
            <w:szCs w:val="28"/>
            <w:u w:val="none"/>
          </w:rPr>
          <w:t>Список использованных источников</w:t>
        </w:r>
        <w:r w:rsidRPr="001F72C9">
          <w:rPr>
            <w:noProof/>
            <w:webHidden/>
            <w:sz w:val="28"/>
            <w:szCs w:val="28"/>
          </w:rPr>
          <w:tab/>
        </w:r>
        <w:r w:rsidRPr="001F72C9">
          <w:rPr>
            <w:noProof/>
            <w:webHidden/>
            <w:sz w:val="28"/>
            <w:szCs w:val="28"/>
          </w:rPr>
          <w:fldChar w:fldCharType="begin"/>
        </w:r>
        <w:r w:rsidRPr="001F72C9">
          <w:rPr>
            <w:noProof/>
            <w:webHidden/>
            <w:sz w:val="28"/>
            <w:szCs w:val="28"/>
          </w:rPr>
          <w:instrText xml:space="preserve"> PAGEREF _Toc203300009 \h </w:instrText>
        </w:r>
        <w:r w:rsidRPr="001F72C9">
          <w:rPr>
            <w:noProof/>
            <w:webHidden/>
            <w:sz w:val="28"/>
            <w:szCs w:val="28"/>
          </w:rPr>
        </w:r>
        <w:r w:rsidRPr="001F72C9">
          <w:rPr>
            <w:noProof/>
            <w:webHidden/>
            <w:sz w:val="28"/>
            <w:szCs w:val="28"/>
          </w:rPr>
          <w:fldChar w:fldCharType="separate"/>
        </w:r>
        <w:r w:rsidRPr="001F72C9">
          <w:rPr>
            <w:noProof/>
            <w:webHidden/>
            <w:sz w:val="28"/>
            <w:szCs w:val="28"/>
          </w:rPr>
          <w:t>18</w:t>
        </w:r>
        <w:r w:rsidRPr="001F72C9">
          <w:rPr>
            <w:noProof/>
            <w:webHidden/>
            <w:sz w:val="28"/>
            <w:szCs w:val="28"/>
          </w:rPr>
          <w:fldChar w:fldCharType="end"/>
        </w:r>
      </w:hyperlink>
    </w:p>
    <w:p w14:paraId="1441D0DB" w14:textId="131D4C31" w:rsidR="001F72C9" w:rsidRPr="001F72C9" w:rsidRDefault="001F72C9" w:rsidP="001F72C9">
      <w:pPr>
        <w:spacing w:line="360" w:lineRule="auto"/>
        <w:rPr>
          <w:rFonts w:eastAsiaTheme="minorEastAsia"/>
          <w:sz w:val="28"/>
          <w:szCs w:val="28"/>
        </w:rPr>
      </w:pPr>
      <w:r w:rsidRPr="001F72C9">
        <w:rPr>
          <w:rFonts w:eastAsiaTheme="minorEastAsia"/>
          <w:noProof/>
          <w:sz w:val="28"/>
          <w:szCs w:val="28"/>
        </w:rPr>
        <w:t xml:space="preserve">   Приложение А. Бухгалтерская отчетность ООО «</w:t>
      </w:r>
      <w:r>
        <w:rPr>
          <w:rFonts w:eastAsiaTheme="minorEastAsia"/>
          <w:noProof/>
          <w:sz w:val="28"/>
          <w:szCs w:val="28"/>
        </w:rPr>
        <w:t>Феррит</w:t>
      </w:r>
      <w:r w:rsidRPr="001F72C9">
        <w:rPr>
          <w:rFonts w:eastAsiaTheme="minorEastAsia"/>
          <w:noProof/>
          <w:sz w:val="28"/>
          <w:szCs w:val="28"/>
        </w:rPr>
        <w:t>»   </w:t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  <w:t> </w:t>
      </w:r>
      <w:r w:rsidRPr="001F72C9">
        <w:rPr>
          <w:rFonts w:eastAsiaTheme="minorEastAsia"/>
          <w:noProof/>
          <w:sz w:val="28"/>
          <w:szCs w:val="28"/>
        </w:rPr>
        <w:tab/>
      </w:r>
      <w:r w:rsidRPr="001F72C9">
        <w:rPr>
          <w:rFonts w:eastAsiaTheme="minorEastAsia"/>
          <w:noProof/>
          <w:sz w:val="28"/>
          <w:szCs w:val="28"/>
        </w:rPr>
        <w:tab/>
        <w:t xml:space="preserve"> 19</w:t>
      </w:r>
    </w:p>
    <w:p w14:paraId="203CC408" w14:textId="51335FA5" w:rsidR="00BD2BCE" w:rsidRPr="001F72C9" w:rsidRDefault="00F13DCB" w:rsidP="001F72C9">
      <w:pPr>
        <w:spacing w:line="360" w:lineRule="auto"/>
        <w:rPr>
          <w:sz w:val="28"/>
          <w:szCs w:val="28"/>
        </w:rPr>
      </w:pPr>
      <w:r w:rsidRPr="001F72C9">
        <w:rPr>
          <w:sz w:val="28"/>
          <w:szCs w:val="28"/>
        </w:rPr>
        <w:fldChar w:fldCharType="end"/>
      </w:r>
      <w:r w:rsidR="00BD2BCE" w:rsidRPr="001F72C9">
        <w:rPr>
          <w:sz w:val="28"/>
          <w:szCs w:val="28"/>
        </w:rPr>
        <w:br w:type="page"/>
      </w:r>
    </w:p>
    <w:p w14:paraId="227039FB" w14:textId="28F01B97" w:rsidR="00F714EE" w:rsidRDefault="00BD2BCE" w:rsidP="00BD2BCE">
      <w:pPr>
        <w:pStyle w:val="12"/>
      </w:pPr>
      <w:bookmarkStart w:id="6" w:name="_Toc203300005"/>
      <w:r>
        <w:lastRenderedPageBreak/>
        <w:t>Введение</w:t>
      </w:r>
      <w:bookmarkEnd w:id="6"/>
    </w:p>
    <w:p w14:paraId="2E8895BD" w14:textId="7271B33C" w:rsidR="00363383" w:rsidRDefault="00363383" w:rsidP="00363383">
      <w:pPr>
        <w:pStyle w:val="13"/>
      </w:pPr>
      <w:r>
        <w:t>Производственная технологическая (проектно-технологическая) практика длится с 16 июня 2025 по 19 июля 2025. М</w:t>
      </w:r>
      <w:r w:rsidRPr="003F6047">
        <w:t xml:space="preserve">естом </w:t>
      </w:r>
      <w:r>
        <w:t xml:space="preserve">для прохождения </w:t>
      </w:r>
      <w:r w:rsidRPr="003F6047">
        <w:t>практики является</w:t>
      </w:r>
      <w:r>
        <w:t xml:space="preserve"> ООО «</w:t>
      </w:r>
      <w:r w:rsidR="00152034">
        <w:t>Феррит</w:t>
      </w:r>
      <w:r>
        <w:t>».</w:t>
      </w:r>
    </w:p>
    <w:p w14:paraId="48E54C3A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 xml:space="preserve">Целью </w:t>
      </w:r>
      <w:r>
        <w:rPr>
          <w:rFonts w:eastAsia="Calibri"/>
          <w:sz w:val="28"/>
          <w:szCs w:val="28"/>
        </w:rPr>
        <w:t xml:space="preserve">производственной технологической </w:t>
      </w:r>
      <w:r w:rsidRPr="00AB47BE">
        <w:rPr>
          <w:rFonts w:eastAsia="Calibri"/>
          <w:sz w:val="28"/>
          <w:szCs w:val="28"/>
        </w:rPr>
        <w:t>(проектно-технологическ</w:t>
      </w:r>
      <w:r>
        <w:rPr>
          <w:rFonts w:eastAsia="Calibri"/>
          <w:sz w:val="28"/>
          <w:szCs w:val="28"/>
        </w:rPr>
        <w:t>ой</w:t>
      </w:r>
      <w:r w:rsidRPr="00AB47BE">
        <w:rPr>
          <w:rFonts w:eastAsia="Calibri"/>
          <w:sz w:val="28"/>
          <w:szCs w:val="28"/>
        </w:rPr>
        <w:t>)</w:t>
      </w:r>
      <w:r w:rsidRPr="0012583B">
        <w:rPr>
          <w:rFonts w:eastAsia="Calibri"/>
          <w:sz w:val="28"/>
          <w:szCs w:val="28"/>
        </w:rPr>
        <w:t xml:space="preserve"> практики является формирование знаний о практической деятельности предприятия (организации), развитие умений и навыков, полученных в ходе изучения дисциплин общепрофессиональной подготовки. Задачами </w:t>
      </w:r>
      <w:r>
        <w:rPr>
          <w:rFonts w:eastAsia="Calibri"/>
          <w:sz w:val="28"/>
          <w:szCs w:val="28"/>
        </w:rPr>
        <w:t xml:space="preserve">практики </w:t>
      </w:r>
      <w:r w:rsidRPr="0012583B">
        <w:rPr>
          <w:rFonts w:eastAsia="Calibri"/>
          <w:sz w:val="28"/>
          <w:szCs w:val="28"/>
        </w:rPr>
        <w:t>являются:</w:t>
      </w:r>
    </w:p>
    <w:p w14:paraId="1FAA1B5F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ознакомление с различными аспектами деятельности предприятия базы практики: направлениями и видами хозяйственной деятельности, организационной структурой, бизнес-моделью, системой налогообложения, основными показателями хозяйственной деятельности, структурой и функциями экономических служб и т.д.;</w:t>
      </w:r>
    </w:p>
    <w:p w14:paraId="5BE8DE3B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выполнение практических заданий руководителя практики от предприятия (организации);</w:t>
      </w:r>
    </w:p>
    <w:p w14:paraId="0FA26BA8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получение навыков взаимодействия со специалистами предприятия (организации), работы в малой группе;</w:t>
      </w:r>
    </w:p>
    <w:p w14:paraId="6508C6EC" w14:textId="77777777" w:rsidR="00363383" w:rsidRPr="0012583B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сбор информации о деятельности предприятия (организации);</w:t>
      </w:r>
    </w:p>
    <w:p w14:paraId="1CC44319" w14:textId="77777777" w:rsidR="00363383" w:rsidRDefault="00363383" w:rsidP="00363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12583B">
        <w:rPr>
          <w:rFonts w:eastAsia="Calibri"/>
          <w:sz w:val="28"/>
          <w:szCs w:val="28"/>
        </w:rPr>
        <w:t>- приобретение навыков самостоятельной работы, связанной с обработкой полученных данных и информации о деятельности предприятия (организации).</w:t>
      </w:r>
    </w:p>
    <w:p w14:paraId="095DF68A" w14:textId="77777777" w:rsidR="003F433D" w:rsidRDefault="003F433D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0B7664D1" w14:textId="08BD3B31" w:rsidR="006672FF" w:rsidRDefault="003F433D" w:rsidP="003E3F81">
      <w:pPr>
        <w:pStyle w:val="12"/>
        <w:ind w:left="993" w:hanging="284"/>
        <w:jc w:val="left"/>
      </w:pPr>
      <w:bookmarkStart w:id="7" w:name="_Toc203300006"/>
      <w:r>
        <w:lastRenderedPageBreak/>
        <w:t xml:space="preserve">1 </w:t>
      </w:r>
      <w:r w:rsidR="00CE5DC5">
        <w:t>Расчётный раздел</w:t>
      </w:r>
      <w:bookmarkEnd w:id="7"/>
    </w:p>
    <w:p w14:paraId="6CA6062B" w14:textId="134A0414" w:rsidR="00CE5DC5" w:rsidRPr="00CE5DC5" w:rsidRDefault="00CE5DC5" w:rsidP="00CE5DC5">
      <w:pPr>
        <w:pStyle w:val="13"/>
      </w:pPr>
      <w:r w:rsidRPr="00CE5DC5">
        <w:t>Обществом практики в рамках производственной технологической практики Котельниковой В.Ю. является Общество с ограниченной ответственностью «Феррит» (ООО «Феррит»), зарегистрированное в установленном порядке 22 февраля 2001 года. Организация осуществляет деятельность на территории Приморского края, в городе Владивостоке, и входит в категорию субъектов малого предпринимательства. Юридический адрес предприятия: 690037, Приморский край, г. Владивосток, ул. Ладыгина, д. 5, кв. 160</w:t>
      </w:r>
      <w:r w:rsidR="001F72C9">
        <w:t xml:space="preserve"> </w:t>
      </w:r>
      <w:r w:rsidR="001F72C9">
        <w:rPr>
          <w:lang w:val="en-US"/>
        </w:rPr>
        <w:t>[1]</w:t>
      </w:r>
      <w:r w:rsidRPr="00CE5DC5">
        <w:t>.</w:t>
      </w:r>
    </w:p>
    <w:p w14:paraId="38478201" w14:textId="71605699" w:rsidR="00CE5DC5" w:rsidRPr="00CE5DC5" w:rsidRDefault="00CE5DC5" w:rsidP="00CE5DC5">
      <w:pPr>
        <w:pStyle w:val="13"/>
      </w:pPr>
      <w:r w:rsidRPr="00CE5DC5">
        <w:t>ООО «Феррит» ведёт хозяйственную деятельность на основании ОГРН 1022502120552, присвоенного в ходе регистрации в Едином государственном реестре юридических лиц. Идентификационный номер налогоплательщика – 2539048285. Уставный капитал организации составляет 14 800 рублей, что соответствует требованиям действующего законодательства для обществ с ограниченной ответственностью</w:t>
      </w:r>
      <w:r w:rsidR="001F72C9" w:rsidRPr="001F72C9">
        <w:t xml:space="preserve"> </w:t>
      </w:r>
      <w:r w:rsidR="001F72C9">
        <w:rPr>
          <w:lang w:val="en-US"/>
        </w:rPr>
        <w:t>[2]</w:t>
      </w:r>
      <w:r w:rsidRPr="00CE5DC5">
        <w:t>.</w:t>
      </w:r>
    </w:p>
    <w:p w14:paraId="2A5326DF" w14:textId="47B9BF7F" w:rsidR="00CE5DC5" w:rsidRDefault="00CE5DC5" w:rsidP="00CE5DC5">
      <w:pPr>
        <w:pStyle w:val="13"/>
      </w:pPr>
      <w:r w:rsidRPr="00CE5DC5">
        <w:t>Руководство организацией осуществляет Мироненко Андрей Юрьевич, он же является мажоритарным участником компании (доля в уставном капитале – 51 %). Вторым соучредителем выступает Мироненко Юрий Григорьевич (49 %).</w:t>
      </w:r>
      <w:r w:rsidR="000B3B0D">
        <w:t xml:space="preserve"> ООО «Феррит» относится к категории малого предприятия</w:t>
      </w:r>
      <w:r w:rsidR="001F72C9">
        <w:rPr>
          <w:lang w:val="en-US"/>
        </w:rPr>
        <w:t xml:space="preserve"> [3]</w:t>
      </w:r>
      <w:r w:rsidR="000B3B0D">
        <w:t>.</w:t>
      </w:r>
      <w:r w:rsidRPr="00CE5DC5">
        <w:t xml:space="preserve"> </w:t>
      </w:r>
    </w:p>
    <w:p w14:paraId="6C28725C" w14:textId="504CD36E" w:rsidR="000B3B0D" w:rsidRPr="000B3B0D" w:rsidRDefault="000B3B0D" w:rsidP="000B3B0D">
      <w:pPr>
        <w:pStyle w:val="13"/>
      </w:pPr>
      <w:r w:rsidRPr="000B3B0D">
        <w:t>Согласно сведениям, опубликованным в Едином государственном реестре юридических лиц, основным видом деятельности ООО «Феррит» является оптовая торговля металлами в первичных формах (ОКВЭД 46.72.2). Данный код охватывает продажу чёрных и цветных металлов, включая прокат, слитки, прутки и иные металлические изделия, используемые в промышленности, строительстве и машиностроении</w:t>
      </w:r>
      <w:r w:rsidR="001F72C9" w:rsidRPr="001F72C9">
        <w:t xml:space="preserve"> [4]</w:t>
      </w:r>
      <w:r w:rsidRPr="000B3B0D">
        <w:t>.</w:t>
      </w:r>
    </w:p>
    <w:p w14:paraId="28D3BC24" w14:textId="6247E172" w:rsidR="000B3B0D" w:rsidRDefault="000B3B0D" w:rsidP="000B3B0D">
      <w:pPr>
        <w:pStyle w:val="13"/>
      </w:pPr>
      <w:r w:rsidRPr="000B3B0D">
        <w:t>В качестве дополнительных зарегистрировано 18 направлений, охватывающих как торговую, так и транспортную, логистическую и сервисную сферы. К числу наиболее значимых относятся</w:t>
      </w:r>
      <w:r w:rsidR="001F72C9">
        <w:rPr>
          <w:lang w:val="en-US"/>
        </w:rPr>
        <w:t xml:space="preserve"> [4]</w:t>
      </w:r>
      <w:r w:rsidRPr="000B3B0D">
        <w:t>:</w:t>
      </w:r>
    </w:p>
    <w:p w14:paraId="1C6CD8AF" w14:textId="710235CB" w:rsidR="000B3B0D" w:rsidRDefault="000B3B0D" w:rsidP="000B3B0D">
      <w:pPr>
        <w:pStyle w:val="13"/>
      </w:pPr>
      <w:r w:rsidRPr="000B3B0D">
        <w:t>– деятельность автомобильного грузового транспорта (ОКВЭД 49.41);</w:t>
      </w:r>
    </w:p>
    <w:p w14:paraId="5BDBEB99" w14:textId="3AF55672" w:rsidR="000B3B0D" w:rsidRDefault="000B3B0D" w:rsidP="000B3B0D">
      <w:pPr>
        <w:pStyle w:val="13"/>
      </w:pPr>
      <w:r w:rsidRPr="000B3B0D">
        <w:t>– аренда и лизинг грузовых транспортных средств (ОКВЭД 77.12);</w:t>
      </w:r>
    </w:p>
    <w:p w14:paraId="23D4EF84" w14:textId="77777777" w:rsidR="000B3B0D" w:rsidRDefault="000B3B0D" w:rsidP="000B3B0D">
      <w:pPr>
        <w:pStyle w:val="13"/>
      </w:pPr>
      <w:r w:rsidRPr="000B3B0D">
        <w:t xml:space="preserve">– оптовая торговля прочими строительными материалами и изделиями </w:t>
      </w:r>
      <w:r w:rsidRPr="000B3B0D">
        <w:lastRenderedPageBreak/>
        <w:t>(ОКВЭД 46.73.6);</w:t>
      </w:r>
    </w:p>
    <w:p w14:paraId="2D19AC5A" w14:textId="1DC18340" w:rsidR="000B3B0D" w:rsidRDefault="000B3B0D" w:rsidP="000B3B0D">
      <w:pPr>
        <w:pStyle w:val="13"/>
      </w:pPr>
      <w:r w:rsidRPr="000B3B0D">
        <w:t>– деятельность складского хозяйства и хранения (ОКВЭД 52.10);</w:t>
      </w:r>
    </w:p>
    <w:p w14:paraId="15882F8C" w14:textId="53847C1E" w:rsidR="000B3B0D" w:rsidRDefault="000B3B0D" w:rsidP="000B3B0D">
      <w:pPr>
        <w:pStyle w:val="13"/>
      </w:pPr>
      <w:r w:rsidRPr="000B3B0D">
        <w:t>– техническое обслуживание и ремонт автотранспортных средств (ОКВЭД 45.20);</w:t>
      </w:r>
    </w:p>
    <w:p w14:paraId="129F34C9" w14:textId="77777777" w:rsidR="000B3B0D" w:rsidRDefault="000B3B0D" w:rsidP="000B3B0D">
      <w:pPr>
        <w:pStyle w:val="13"/>
      </w:pPr>
      <w:r w:rsidRPr="000B3B0D">
        <w:t>– покупка и продажа собственного недвижимого имущества (ОКВЭД 68.10);</w:t>
      </w:r>
    </w:p>
    <w:p w14:paraId="41C42857" w14:textId="1E663ED0" w:rsidR="000B3B0D" w:rsidRPr="000B3B0D" w:rsidRDefault="000B3B0D" w:rsidP="000B3B0D">
      <w:pPr>
        <w:pStyle w:val="13"/>
      </w:pPr>
      <w:r w:rsidRPr="000B3B0D">
        <w:t>– предоставление услуг по перевозке грузов прочими видами транспорта (ОКВЭД 49.49)</w:t>
      </w:r>
      <w:r>
        <w:t>.</w:t>
      </w:r>
    </w:p>
    <w:p w14:paraId="53E7BF38" w14:textId="77777777" w:rsidR="000B3B0D" w:rsidRPr="004A00DF" w:rsidRDefault="000B3B0D" w:rsidP="004A00DF">
      <w:pPr>
        <w:pStyle w:val="13"/>
      </w:pPr>
      <w:r w:rsidRPr="004A00DF">
        <w:t>ООО «Феррит» имеет компактную структуру управления, соответствующую масштабу деятельности и статусу малого предприятия. Руководство организацией осуществляет директор Мироненко Андрей Юрьевич. Он несёт ответственность за текущее и стратегическое управление, заключает договоры, распоряжается имуществом предприятия и координирует деятельность всех сотрудников.</w:t>
      </w:r>
    </w:p>
    <w:p w14:paraId="7C9FB58F" w14:textId="77777777" w:rsidR="000B3B0D" w:rsidRPr="004A00DF" w:rsidRDefault="000B3B0D" w:rsidP="004A00DF">
      <w:pPr>
        <w:pStyle w:val="13"/>
      </w:pPr>
      <w:r w:rsidRPr="004A00DF">
        <w:t>В организации отсутствует сложная иерархия: все работники подчиняются напрямую директору. Такая модель управления характерна для малых компаний с ограниченным числом сотрудников и позволяет оперативно принимать управленческие решения.</w:t>
      </w:r>
    </w:p>
    <w:p w14:paraId="16053693" w14:textId="775B12A3" w:rsidR="000B3B0D" w:rsidRPr="004A00DF" w:rsidRDefault="000B3B0D" w:rsidP="004A00DF">
      <w:pPr>
        <w:pStyle w:val="13"/>
      </w:pPr>
      <w:r w:rsidRPr="004A00DF">
        <w:t>Общая численность работников по состоянию на 2024 год составляет 8 человек. Структура организации включает следующие должности</w:t>
      </w:r>
      <w:r w:rsidR="001F72C9">
        <w:rPr>
          <w:lang w:val="en-US"/>
        </w:rPr>
        <w:t xml:space="preserve"> [5]</w:t>
      </w:r>
      <w:r w:rsidRPr="004A00DF">
        <w:t>:</w:t>
      </w:r>
    </w:p>
    <w:p w14:paraId="34BD1CAB" w14:textId="77777777" w:rsidR="004A00DF" w:rsidRDefault="000B3B0D" w:rsidP="004A00DF">
      <w:pPr>
        <w:pStyle w:val="13"/>
      </w:pPr>
      <w:r w:rsidRPr="004A00DF">
        <w:t>– бухгалтер, осуществляющий ведение бухгалтерского и налогового учёта, составление отчётности, расчёты с контрагентами и контроль за исполнением финансовых обязательств;</w:t>
      </w:r>
    </w:p>
    <w:p w14:paraId="51656C4E" w14:textId="77777777" w:rsidR="004A00DF" w:rsidRDefault="000B3B0D" w:rsidP="004A00DF">
      <w:pPr>
        <w:pStyle w:val="13"/>
      </w:pPr>
      <w:r w:rsidRPr="004A00DF">
        <w:t>– водитель-экспедитор, ответственный за транспортировку металлопроката и доставку продукции до клиентов;</w:t>
      </w:r>
    </w:p>
    <w:p w14:paraId="05C022A8" w14:textId="77777777" w:rsidR="004A00DF" w:rsidRDefault="000B3B0D" w:rsidP="004A00DF">
      <w:pPr>
        <w:pStyle w:val="13"/>
      </w:pPr>
      <w:r w:rsidRPr="004A00DF">
        <w:t>– работники склада, выполняющие приёмку, учёт, хранение и отгрузку товарно-материальных ценностей;</w:t>
      </w:r>
    </w:p>
    <w:p w14:paraId="610B502F" w14:textId="76F3E5B4" w:rsidR="000B3B0D" w:rsidRPr="004A00DF" w:rsidRDefault="000B3B0D" w:rsidP="004A00DF">
      <w:pPr>
        <w:pStyle w:val="13"/>
      </w:pPr>
      <w:r w:rsidRPr="004A00DF">
        <w:t>– административный сотрудник, занимающийся документооборотом, приёмом звонков и координацией заказов.</w:t>
      </w:r>
    </w:p>
    <w:p w14:paraId="361243EB" w14:textId="77777777" w:rsidR="004A00DF" w:rsidRPr="004A00DF" w:rsidRDefault="004A00DF" w:rsidP="004A00DF">
      <w:pPr>
        <w:pStyle w:val="13"/>
      </w:pPr>
      <w:r w:rsidRPr="004A00DF">
        <w:t xml:space="preserve">ООО «Феррит» осуществляет свою деятельность на основании общей </w:t>
      </w:r>
      <w:r w:rsidRPr="004A00DF">
        <w:lastRenderedPageBreak/>
        <w:t>системы налогообложения (ОСНО). Выбор данного режима обусловлен масштабом хозяйственных операций, спецификой контрагентов и требованиями к налоговому учёту при реализации продукции в оптовом сегменте. ОСНО предусматривает обязательное ведение полноценного бухгалтерского и налогового учёта с формированием отчётности по установленным регламентам.</w:t>
      </w:r>
    </w:p>
    <w:p w14:paraId="75C44FB5" w14:textId="77777777" w:rsidR="004A00DF" w:rsidRPr="004A00DF" w:rsidRDefault="004A00DF" w:rsidP="004A00DF">
      <w:pPr>
        <w:pStyle w:val="13"/>
      </w:pPr>
      <w:r w:rsidRPr="004A00DF">
        <w:t>Ведение налогового учёта возложено на бухгалтера организации, который входит в основной штат предприятия. В обязанности специалиста входит своевременное отражение операций, подготовка отчётности, контроль правильности расчётов и взаимодействие с налоговыми органами. Учёт ведётся в электронной форме с применением профессионального программного обеспечения.</w:t>
      </w:r>
    </w:p>
    <w:p w14:paraId="7AE61F8E" w14:textId="0FFE42D7" w:rsidR="00266E32" w:rsidRPr="00266E32" w:rsidRDefault="00266E32" w:rsidP="00266E32">
      <w:pPr>
        <w:pStyle w:val="13"/>
      </w:pPr>
      <w:r w:rsidRPr="00266E32">
        <w:t>Производственная</w:t>
      </w:r>
      <w:r>
        <w:t xml:space="preserve"> технологическая</w:t>
      </w:r>
      <w:r w:rsidRPr="00266E32">
        <w:t xml:space="preserve"> практика проходила в бухгалтерии ООО «Феррит», на которую возложены обязанности по ведению учёта, расчётов с контрагентами и подготовке отчётности. В структуре организации бухгалтерия представлена одной штатной единицей </w:t>
      </w:r>
      <w:r>
        <w:t>-</w:t>
      </w:r>
      <w:r w:rsidRPr="00266E32">
        <w:t xml:space="preserve"> бухгалтером, подчиняющимся непосредственно директору.</w:t>
      </w:r>
    </w:p>
    <w:p w14:paraId="6955908E" w14:textId="77777777" w:rsidR="00266E32" w:rsidRPr="00266E32" w:rsidRDefault="00266E32" w:rsidP="00266E32">
      <w:pPr>
        <w:pStyle w:val="13"/>
      </w:pPr>
      <w:r w:rsidRPr="00266E32">
        <w:t>Основные задачи подразделения включают оформление и обработку первичных документов, начисление заработной платы, составление регламентированной отчётности, а также взаимодействие с налоговыми органами. Учёт ведётся в электронном виде.</w:t>
      </w:r>
    </w:p>
    <w:p w14:paraId="12978F1A" w14:textId="1629A4A0" w:rsidR="00266E32" w:rsidRPr="00266E32" w:rsidRDefault="00266E32" w:rsidP="00266E32">
      <w:pPr>
        <w:pStyle w:val="13"/>
      </w:pPr>
      <w:r w:rsidRPr="00266E32">
        <w:t>В процессе практики были изучены рабочие процессы бухгалтерии, включая проверку документов, формирование оборотных ведомостей</w:t>
      </w:r>
      <w:r>
        <w:t>.</w:t>
      </w:r>
    </w:p>
    <w:p w14:paraId="4848296D" w14:textId="3A9E27D9" w:rsidR="00D33F8F" w:rsidRPr="001F72C9" w:rsidRDefault="00D33F8F" w:rsidP="00EA71BA">
      <w:pPr>
        <w:pStyle w:val="13"/>
      </w:pPr>
      <w:r w:rsidRPr="00EA71BA">
        <w:t>Анализ ключевых технико-экономических показателей предприятия представлен в таблице 1.1</w:t>
      </w:r>
      <w:r w:rsidR="001F72C9" w:rsidRPr="001F72C9">
        <w:t xml:space="preserve"> [6]</w:t>
      </w:r>
    </w:p>
    <w:p w14:paraId="6052C2FF" w14:textId="77777777" w:rsidR="00EA71BA" w:rsidRDefault="00D33F8F" w:rsidP="00EA71BA">
      <w:pPr>
        <w:pStyle w:val="ac"/>
      </w:pPr>
      <w:r w:rsidRPr="00EA71BA">
        <w:t>Таблица 1.1 – Технико-экономические показатели деятельности ООО «Феррит» за 2023–2024 гг.</w:t>
      </w:r>
    </w:p>
    <w:p w14:paraId="136A2812" w14:textId="2349C68D" w:rsidR="00D33F8F" w:rsidRPr="00EA71BA" w:rsidRDefault="00EA71BA" w:rsidP="00EA71BA">
      <w:pPr>
        <w:pStyle w:val="ac"/>
        <w:spacing w:before="0" w:after="120"/>
        <w:jc w:val="right"/>
      </w:pPr>
      <w:r w:rsidRPr="00EA71BA">
        <w:t>В тысячах рублей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276"/>
        <w:gridCol w:w="992"/>
        <w:gridCol w:w="1985"/>
        <w:gridCol w:w="1842"/>
      </w:tblGrid>
      <w:tr w:rsidR="00EA71BA" w:rsidRPr="00BB4246" w14:paraId="4B2AD655" w14:textId="77777777" w:rsidTr="00EA71BA">
        <w:trPr>
          <w:trHeight w:val="591"/>
        </w:trPr>
        <w:tc>
          <w:tcPr>
            <w:tcW w:w="3539" w:type="dxa"/>
            <w:shd w:val="clear" w:color="auto" w:fill="auto"/>
            <w:vAlign w:val="center"/>
            <w:hideMark/>
          </w:tcPr>
          <w:p w14:paraId="3E0FE167" w14:textId="77777777" w:rsidR="00BB4246" w:rsidRPr="00BB4246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Показатель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4703B7" w14:textId="77777777" w:rsidR="00BB4246" w:rsidRPr="00BB4246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2023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966280B" w14:textId="77777777" w:rsidR="00BB4246" w:rsidRPr="00BB4246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2024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DD0AFB2" w14:textId="77777777" w:rsidR="00EA71BA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Абсолютное</w:t>
            </w:r>
            <w:r w:rsidR="00EA71BA">
              <w:rPr>
                <w:bCs/>
                <w:color w:val="000000"/>
              </w:rPr>
              <w:t xml:space="preserve"> </w:t>
            </w:r>
          </w:p>
          <w:p w14:paraId="5F1B206A" w14:textId="47FDC739" w:rsidR="00BB4246" w:rsidRPr="00BB4246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отклонение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2EB75B00" w14:textId="77777777" w:rsidR="00BB4246" w:rsidRPr="00BB4246" w:rsidRDefault="00BB4246" w:rsidP="00BB4246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Относительное отклонение, %</w:t>
            </w:r>
          </w:p>
        </w:tc>
      </w:tr>
      <w:tr w:rsidR="00EA71BA" w:rsidRPr="00BB4246" w14:paraId="6AE00F17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456D51B9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Выручка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0DE4EDB1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134 490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227F5DB8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153 024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0B3B1B16" w14:textId="077FF8A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18 534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758ADA27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13,78</w:t>
            </w:r>
          </w:p>
        </w:tc>
      </w:tr>
      <w:tr w:rsidR="00EA71BA" w:rsidRPr="00BB4246" w14:paraId="1D04E270" w14:textId="77777777" w:rsidTr="00EA71BA">
        <w:trPr>
          <w:trHeight w:val="454"/>
        </w:trPr>
        <w:tc>
          <w:tcPr>
            <w:tcW w:w="3539" w:type="dxa"/>
            <w:shd w:val="clear" w:color="auto" w:fill="auto"/>
            <w:vAlign w:val="center"/>
            <w:hideMark/>
          </w:tcPr>
          <w:p w14:paraId="30AFC830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Себестоимость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629FA364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93 788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214C17E2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108 465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7F3D09CC" w14:textId="7936AD31" w:rsidR="00BB4246" w:rsidRPr="00BB4246" w:rsidRDefault="00EA71BA" w:rsidP="00EA71B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BB4246" w:rsidRPr="00BB4246">
              <w:rPr>
                <w:color w:val="000000"/>
              </w:rPr>
              <w:t>4 677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3ADC900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15,65</w:t>
            </w:r>
          </w:p>
        </w:tc>
      </w:tr>
      <w:tr w:rsidR="00EA71BA" w:rsidRPr="00BB4246" w14:paraId="23F282CF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5F6FA991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Прибыль от продаж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59C9196F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10 212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12E19789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12 528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737F1EEF" w14:textId="419F2085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2 316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ED2B18E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22,68</w:t>
            </w:r>
          </w:p>
        </w:tc>
      </w:tr>
    </w:tbl>
    <w:p w14:paraId="7219B5D9" w14:textId="6328E5D0" w:rsidR="00EA71BA" w:rsidRPr="00EA71BA" w:rsidRDefault="00EA71BA" w:rsidP="00EA71BA">
      <w:pPr>
        <w:spacing w:line="360" w:lineRule="auto"/>
        <w:rPr>
          <w:sz w:val="28"/>
        </w:rPr>
      </w:pPr>
      <w:r w:rsidRPr="00EA71BA">
        <w:rPr>
          <w:sz w:val="28"/>
        </w:rPr>
        <w:lastRenderedPageBreak/>
        <w:t xml:space="preserve">Продолжение таблицы 1.1 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276"/>
        <w:gridCol w:w="992"/>
        <w:gridCol w:w="1985"/>
        <w:gridCol w:w="1842"/>
      </w:tblGrid>
      <w:tr w:rsidR="00EA71BA" w:rsidRPr="00BB4246" w14:paraId="537A8CC3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</w:tcPr>
          <w:p w14:paraId="7356A313" w14:textId="2703A232" w:rsidR="00EA71BA" w:rsidRPr="00BB4246" w:rsidRDefault="00EA71BA" w:rsidP="00EA71BA">
            <w:pPr>
              <w:jc w:val="center"/>
              <w:rPr>
                <w:color w:val="000000"/>
              </w:rPr>
            </w:pPr>
            <w:r w:rsidRPr="00BB4246">
              <w:rPr>
                <w:bCs/>
                <w:color w:val="000000"/>
              </w:rPr>
              <w:t>Показатель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BAFF9E" w14:textId="51721408" w:rsidR="00EA71BA" w:rsidRPr="00BB4246" w:rsidRDefault="00EA71BA" w:rsidP="00EA71BA">
            <w:pPr>
              <w:jc w:val="center"/>
              <w:rPr>
                <w:color w:val="000000"/>
              </w:rPr>
            </w:pPr>
            <w:r w:rsidRPr="00BB4246">
              <w:rPr>
                <w:bCs/>
                <w:color w:val="000000"/>
              </w:rPr>
              <w:t>2023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ED4A01" w14:textId="207755C5" w:rsidR="00EA71BA" w:rsidRPr="00BB4246" w:rsidRDefault="00EA71BA" w:rsidP="00EA71BA">
            <w:pPr>
              <w:jc w:val="center"/>
              <w:rPr>
                <w:color w:val="000000"/>
              </w:rPr>
            </w:pPr>
            <w:r w:rsidRPr="00BB4246">
              <w:rPr>
                <w:bCs/>
                <w:color w:val="000000"/>
              </w:rPr>
              <w:t>2024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D221865" w14:textId="3EB2715B" w:rsidR="00EA71BA" w:rsidRDefault="00EA71BA" w:rsidP="00EA71BA">
            <w:pPr>
              <w:jc w:val="center"/>
              <w:rPr>
                <w:bCs/>
                <w:color w:val="000000"/>
              </w:rPr>
            </w:pPr>
            <w:r w:rsidRPr="00BB4246">
              <w:rPr>
                <w:bCs/>
                <w:color w:val="000000"/>
              </w:rPr>
              <w:t>Абсолютное</w:t>
            </w:r>
          </w:p>
          <w:p w14:paraId="4F3D00FF" w14:textId="400EAC83" w:rsidR="00EA71BA" w:rsidRPr="00BB4246" w:rsidRDefault="00EA71BA" w:rsidP="00EA71BA">
            <w:pPr>
              <w:jc w:val="center"/>
              <w:rPr>
                <w:color w:val="000000"/>
              </w:rPr>
            </w:pPr>
            <w:r w:rsidRPr="00BB4246">
              <w:rPr>
                <w:bCs/>
                <w:color w:val="000000"/>
              </w:rPr>
              <w:t>отклонение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25C2168" w14:textId="0DFD04EB" w:rsidR="00EA71BA" w:rsidRPr="00BB4246" w:rsidRDefault="00EA71BA" w:rsidP="00EA71BA">
            <w:pPr>
              <w:jc w:val="center"/>
              <w:rPr>
                <w:color w:val="000000"/>
              </w:rPr>
            </w:pPr>
            <w:r w:rsidRPr="00BB4246">
              <w:rPr>
                <w:bCs/>
                <w:color w:val="000000"/>
              </w:rPr>
              <w:t>Относительное отклонение, %</w:t>
            </w:r>
          </w:p>
        </w:tc>
      </w:tr>
      <w:tr w:rsidR="00EA71BA" w:rsidRPr="00BB4246" w14:paraId="714BCDCE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2990FA2B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Чистая прибыль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39DA1B96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6 677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7F612CC5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8 258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4DFF7541" w14:textId="10AF6191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1 581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5C4229D6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23,68</w:t>
            </w:r>
          </w:p>
        </w:tc>
      </w:tr>
      <w:tr w:rsidR="00EA71BA" w:rsidRPr="00BB4246" w14:paraId="2BBD889A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04235A97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Затраты на 1 рубль выручки, руб.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5B5704FB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0,7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3466FEE1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0,71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6E4CD494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0,01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14841F9D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1,43</w:t>
            </w:r>
          </w:p>
        </w:tc>
      </w:tr>
      <w:tr w:rsidR="00EA71BA" w:rsidRPr="00BB4246" w14:paraId="285CD0E6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212E4920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Среднегодовая стоимость основных средств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07B8078D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20 726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3A06652B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25 758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2263FE43" w14:textId="333EA396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5 032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711E096F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24,27</w:t>
            </w:r>
          </w:p>
        </w:tc>
      </w:tr>
      <w:tr w:rsidR="00EA71BA" w:rsidRPr="00BB4246" w14:paraId="0C11E8B2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0BC6DEDA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Фондоотдача, руб.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675FF5C2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6,49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676405E4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5,94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0342E3AF" w14:textId="1A360760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0,55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38255A9C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–8,47</w:t>
            </w:r>
          </w:p>
        </w:tc>
      </w:tr>
      <w:tr w:rsidR="00EA71BA" w:rsidRPr="00BB4246" w14:paraId="7B4C8596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2618ACDD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Среднесписочная численность, чел.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1BAC569B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3D833440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8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6D786113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3E311056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</w:t>
            </w:r>
          </w:p>
        </w:tc>
      </w:tr>
      <w:tr w:rsidR="00EA71BA" w:rsidRPr="00BB4246" w14:paraId="69FD7E96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41ADBD3C" w14:textId="5F88152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 xml:space="preserve">Фонд оплаты труда 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41417672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3 840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0769D07B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4 320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016FA2BA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480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32C27B35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12,5</w:t>
            </w:r>
          </w:p>
        </w:tc>
      </w:tr>
      <w:tr w:rsidR="00EA71BA" w:rsidRPr="00BB4246" w14:paraId="461D3050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3CEE4022" w14:textId="54F44B11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Среднегодовая заработная плата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1B1F2F45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480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16653885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540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4436009C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60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6C246A6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12,5</w:t>
            </w:r>
          </w:p>
        </w:tc>
      </w:tr>
      <w:tr w:rsidR="00EA71BA" w:rsidRPr="00BB4246" w14:paraId="7458D4C4" w14:textId="77777777" w:rsidTr="00EA71BA">
        <w:trPr>
          <w:trHeight w:val="510"/>
        </w:trPr>
        <w:tc>
          <w:tcPr>
            <w:tcW w:w="3539" w:type="dxa"/>
            <w:shd w:val="clear" w:color="auto" w:fill="auto"/>
            <w:vAlign w:val="center"/>
            <w:hideMark/>
          </w:tcPr>
          <w:p w14:paraId="68D33704" w14:textId="77777777" w:rsidR="00BB4246" w:rsidRPr="00BB4246" w:rsidRDefault="00BB4246" w:rsidP="00EA71BA">
            <w:pPr>
              <w:rPr>
                <w:color w:val="000000"/>
              </w:rPr>
            </w:pPr>
            <w:r w:rsidRPr="00BB4246">
              <w:rPr>
                <w:color w:val="000000"/>
              </w:rPr>
              <w:t>Рентабельность продаж, %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14:paraId="09F27903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7,6</w:t>
            </w:r>
          </w:p>
        </w:tc>
        <w:tc>
          <w:tcPr>
            <w:tcW w:w="992" w:type="dxa"/>
            <w:shd w:val="clear" w:color="auto" w:fill="auto"/>
            <w:vAlign w:val="bottom"/>
            <w:hideMark/>
          </w:tcPr>
          <w:p w14:paraId="3619126D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8,2</w:t>
            </w:r>
          </w:p>
        </w:tc>
        <w:tc>
          <w:tcPr>
            <w:tcW w:w="1985" w:type="dxa"/>
            <w:shd w:val="clear" w:color="auto" w:fill="auto"/>
            <w:vAlign w:val="bottom"/>
            <w:hideMark/>
          </w:tcPr>
          <w:p w14:paraId="7AE4AB1F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0,6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3185C810" w14:textId="77777777" w:rsidR="00BB4246" w:rsidRPr="00BB4246" w:rsidRDefault="00BB4246" w:rsidP="00EA71BA">
            <w:pPr>
              <w:jc w:val="center"/>
              <w:rPr>
                <w:color w:val="000000"/>
              </w:rPr>
            </w:pPr>
            <w:r w:rsidRPr="00BB4246">
              <w:rPr>
                <w:color w:val="000000"/>
              </w:rPr>
              <w:t>7,89</w:t>
            </w:r>
          </w:p>
        </w:tc>
      </w:tr>
    </w:tbl>
    <w:p w14:paraId="45543B7A" w14:textId="77777777" w:rsidR="001F72C9" w:rsidRDefault="00BB4246" w:rsidP="00EA71BA">
      <w:pPr>
        <w:pStyle w:val="13"/>
        <w:spacing w:before="120"/>
      </w:pPr>
      <w:r w:rsidRPr="00EA71BA">
        <w:t xml:space="preserve">Результаты анализа технико-экономических показателей за 2023–2024 годы свидетельствуют о росте ключевых финансовых параметров ООО «Феррит» при сохранении стабильной численности персонала и контролируемом уровне затрат. </w:t>
      </w:r>
    </w:p>
    <w:p w14:paraId="62C843A6" w14:textId="6600BCB4" w:rsidR="00BB4246" w:rsidRPr="00EA71BA" w:rsidRDefault="00BB4246" w:rsidP="001F72C9">
      <w:pPr>
        <w:pStyle w:val="13"/>
      </w:pPr>
      <w:r w:rsidRPr="00EA71BA">
        <w:t xml:space="preserve">Выручка предприятия увеличилась на 13,8 %, что обеспечило рост прибыли от продаж на 2 316 тыс. руб. и чистой прибыли на 1 581 тыс. руб. Одновременно рентабельность продаж выросла на 0,6 </w:t>
      </w:r>
      <w:proofErr w:type="spellStart"/>
      <w:r w:rsidRPr="00EA71BA">
        <w:t>п.п</w:t>
      </w:r>
      <w:proofErr w:type="spellEnd"/>
      <w:r w:rsidRPr="00EA71BA">
        <w:t>., что указывает на повышение доли прибыли в структуре выручки.</w:t>
      </w:r>
    </w:p>
    <w:p w14:paraId="37D82753" w14:textId="11038476" w:rsidR="00BB4246" w:rsidRPr="00EA71BA" w:rsidRDefault="00BB4246" w:rsidP="00EA71BA">
      <w:pPr>
        <w:pStyle w:val="13"/>
      </w:pPr>
      <w:r w:rsidRPr="00EA71BA">
        <w:t xml:space="preserve">Рост себестоимости в абсолютном выражении составил 14 677 тыс. руб., однако отношение затрат к выручке изменилось незначительно. Это означает, что увеличение затрат происходило пропорционально расширению объёмов деятельности, без ухудшения эффективности основного бизнеса. Относительная стабильность затрат на 1 рубль выручки (0,70 руб. </w:t>
      </w:r>
      <w:r w:rsidR="00EA71BA">
        <w:t xml:space="preserve">стало </w:t>
      </w:r>
      <w:r w:rsidRPr="00EA71BA">
        <w:t>0,71 руб.) при общем росте оборотов подтверждает сохранение контроля над издержками.</w:t>
      </w:r>
    </w:p>
    <w:p w14:paraId="7A6963D4" w14:textId="77777777" w:rsidR="00BB4246" w:rsidRPr="00EA71BA" w:rsidRDefault="00BB4246" w:rsidP="00EA71BA">
      <w:pPr>
        <w:pStyle w:val="13"/>
      </w:pPr>
      <w:r w:rsidRPr="00EA71BA">
        <w:t xml:space="preserve">Увеличение средней стоимости основных средств более чем на 5 млн руб. привело к снижению фондоотдачи на 0,55 руб. Это отражает снижение интенсивности использования вложенного капитала и может указывать на то, что часть активов пока не обеспечивает эквивалентный прирост выручки. В перспективе это может потребовать корректировки в распределении инвестиций между </w:t>
      </w:r>
      <w:r w:rsidRPr="00EA71BA">
        <w:lastRenderedPageBreak/>
        <w:t>активами.</w:t>
      </w:r>
    </w:p>
    <w:p w14:paraId="3827C390" w14:textId="77777777" w:rsidR="00BB4246" w:rsidRPr="00EA71BA" w:rsidRDefault="00BB4246" w:rsidP="00EA71BA">
      <w:pPr>
        <w:pStyle w:val="13"/>
      </w:pPr>
      <w:r w:rsidRPr="00EA71BA">
        <w:t>Фонд оплаты труда по оценке вырос на 480 тыс. руб., что при стабильной численности работников повысило среднюю годовую зарплату до 540 тыс. руб. Увеличение выплат на фоне расширения выручки и прибыли свидетельствует о сохранении текущей производственной загрузки на одного сотрудника и стабильности внутренней трудовой структуры.</w:t>
      </w:r>
    </w:p>
    <w:p w14:paraId="78AB3D9D" w14:textId="24147DA4" w:rsidR="00CE5DC5" w:rsidRDefault="00EA71BA" w:rsidP="00D1042C">
      <w:pPr>
        <w:pStyle w:val="13"/>
      </w:pPr>
      <w:r>
        <w:t>В целом,</w:t>
      </w:r>
      <w:r w:rsidR="00BB4246" w:rsidRPr="00EA71BA">
        <w:t xml:space="preserve"> изменения в показателях демонстрируют укрепление финансовых результатов при сохранении управляемости ключевыми затратами. Одновременно выявлены ограничения в эффективности использования основных фондов, что формирует потенциал для внутренней оптимизации активов и усиления рентабельности вне зависимости от прироста оборота.</w:t>
      </w:r>
    </w:p>
    <w:p w14:paraId="1E5F3BFC" w14:textId="2BA5F985" w:rsidR="00C51DF6" w:rsidRPr="003D236D" w:rsidRDefault="00C51DF6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22B1867D" w14:textId="02F8DF19" w:rsidR="006672FF" w:rsidRDefault="00AD3289" w:rsidP="00AD3289">
      <w:pPr>
        <w:pStyle w:val="12"/>
        <w:ind w:left="993" w:hanging="284"/>
        <w:jc w:val="left"/>
      </w:pPr>
      <w:bookmarkStart w:id="8" w:name="_Toc203300007"/>
      <w:r>
        <w:lastRenderedPageBreak/>
        <w:t xml:space="preserve">2 </w:t>
      </w:r>
      <w:r w:rsidR="00AA24FB">
        <w:t>Проектный раздел</w:t>
      </w:r>
      <w:bookmarkEnd w:id="8"/>
    </w:p>
    <w:p w14:paraId="6444AD6E" w14:textId="77777777" w:rsidR="00AA24FB" w:rsidRPr="00EB7321" w:rsidRDefault="00AA24FB" w:rsidP="00EB7321">
      <w:pPr>
        <w:pStyle w:val="13"/>
      </w:pPr>
      <w:r w:rsidRPr="00EB7321">
        <w:t xml:space="preserve">Целью проектного анализа является выявление динамики и оценка текущего уровня </w:t>
      </w:r>
      <w:r w:rsidRPr="00EB7321">
        <w:rPr>
          <w:rStyle w:val="aa"/>
          <w:b w:val="0"/>
          <w:bCs/>
        </w:rPr>
        <w:t>финансовой устойчивости, ликвидности, деловой активности и рентабельности</w:t>
      </w:r>
      <w:r w:rsidRPr="00EB7321">
        <w:t xml:space="preserve"> ООО «Феррит» на основе данных бухгалтерской отчётности за 2023–2024 гг. Анализ указанных групп показателей позволяет определить внутренние резервы повышения эффективности работы предприятия и сформировать предложения по её оптимизации.</w:t>
      </w:r>
    </w:p>
    <w:p w14:paraId="39BE4FEB" w14:textId="77777777" w:rsidR="00AA24FB" w:rsidRPr="00EB7321" w:rsidRDefault="00AA24FB" w:rsidP="00EB7321">
      <w:pPr>
        <w:pStyle w:val="13"/>
      </w:pPr>
      <w:r w:rsidRPr="00EB7321">
        <w:t xml:space="preserve">В качестве объекта проектного анализа рассматриваются </w:t>
      </w:r>
      <w:r w:rsidRPr="00EB7321">
        <w:rPr>
          <w:rStyle w:val="aa"/>
          <w:b w:val="0"/>
          <w:bCs/>
        </w:rPr>
        <w:t>отдельные аспекты финансового состояния</w:t>
      </w:r>
      <w:r w:rsidRPr="00EB7321">
        <w:t xml:space="preserve"> организации, отражающие её способность выполнять обязательства, рационально использовать активы, поддерживать устойчивое развитие и достигать положительных финансовых результатов.</w:t>
      </w:r>
    </w:p>
    <w:p w14:paraId="3B7E06BE" w14:textId="77777777" w:rsidR="00EB7321" w:rsidRDefault="00AA24FB" w:rsidP="00EB7321">
      <w:pPr>
        <w:pStyle w:val="13"/>
      </w:pPr>
      <w:r w:rsidRPr="00EB7321">
        <w:t>Для оценки используются показатели четырёх взаимосвязанных блоков:</w:t>
      </w:r>
    </w:p>
    <w:p w14:paraId="65318FBC" w14:textId="77777777" w:rsidR="00EB7321" w:rsidRDefault="00AA24FB" w:rsidP="00EB7321">
      <w:pPr>
        <w:pStyle w:val="13"/>
      </w:pPr>
      <w:r w:rsidRPr="00EB7321">
        <w:t xml:space="preserve">– </w:t>
      </w:r>
      <w:r w:rsidRPr="00EB7321">
        <w:rPr>
          <w:rStyle w:val="aa"/>
          <w:b w:val="0"/>
          <w:bCs/>
        </w:rPr>
        <w:t>показатели финансовой устойчивости</w:t>
      </w:r>
      <w:r w:rsidRPr="00EB7321">
        <w:t>, характеризующие структуру капитала и степень зависимости от внешних источников;</w:t>
      </w:r>
    </w:p>
    <w:p w14:paraId="2E9967E8" w14:textId="77777777" w:rsidR="00EB7321" w:rsidRDefault="00AA24FB" w:rsidP="00EB7321">
      <w:pPr>
        <w:pStyle w:val="13"/>
      </w:pPr>
      <w:r w:rsidRPr="00EB7321">
        <w:t xml:space="preserve">– </w:t>
      </w:r>
      <w:r w:rsidRPr="00EB7321">
        <w:rPr>
          <w:rStyle w:val="aa"/>
          <w:b w:val="0"/>
          <w:bCs/>
        </w:rPr>
        <w:t>показатели ликвидности</w:t>
      </w:r>
      <w:r w:rsidRPr="00EB7321">
        <w:t>, позволяющие судить о платёжеспособности предприятия в краткосрочной перспективе;</w:t>
      </w:r>
    </w:p>
    <w:p w14:paraId="523AB9E3" w14:textId="77777777" w:rsidR="00EB7321" w:rsidRDefault="00AA24FB" w:rsidP="00EB7321">
      <w:pPr>
        <w:pStyle w:val="13"/>
      </w:pPr>
      <w:r w:rsidRPr="00EB7321">
        <w:t xml:space="preserve">– </w:t>
      </w:r>
      <w:r w:rsidRPr="00EB7321">
        <w:rPr>
          <w:rStyle w:val="aa"/>
          <w:b w:val="0"/>
          <w:bCs/>
        </w:rPr>
        <w:t>показатели деловой активности</w:t>
      </w:r>
      <w:r w:rsidRPr="00EB7321">
        <w:t>, отражающие эффективность использования ресурсов и скорость оборачиваемости капитала;</w:t>
      </w:r>
    </w:p>
    <w:p w14:paraId="550CC6FB" w14:textId="39216C0B" w:rsidR="00AA24FB" w:rsidRPr="00EB7321" w:rsidRDefault="00AA24FB" w:rsidP="00EB7321">
      <w:pPr>
        <w:pStyle w:val="13"/>
      </w:pPr>
      <w:r w:rsidRPr="00EB7321">
        <w:t xml:space="preserve">– </w:t>
      </w:r>
      <w:r w:rsidRPr="00EB7321">
        <w:rPr>
          <w:rStyle w:val="aa"/>
          <w:b w:val="0"/>
          <w:bCs/>
        </w:rPr>
        <w:t>показатели рентабельности</w:t>
      </w:r>
      <w:r w:rsidRPr="00EB7321">
        <w:t>, оценивающие результативность деятельности с точки зрения прибыли по отношению к затратам и активам.</w:t>
      </w:r>
    </w:p>
    <w:p w14:paraId="64EAEDB3" w14:textId="606B736A" w:rsidR="00EB7321" w:rsidRPr="00EB7321" w:rsidRDefault="00AA24FB" w:rsidP="00EB7321">
      <w:pPr>
        <w:pStyle w:val="13"/>
      </w:pPr>
      <w:r w:rsidRPr="00EB7321">
        <w:t xml:space="preserve"> </w:t>
      </w:r>
      <w:r w:rsidR="00EB7321" w:rsidRPr="00EB7321">
        <w:t>Анализ показателей финансовой устойчивости ООО «Феррит» за 2023–2024 гг. представлен в таблице 2.1</w:t>
      </w:r>
    </w:p>
    <w:p w14:paraId="23ADE710" w14:textId="77777777" w:rsidR="00EB7321" w:rsidRPr="00EB7321" w:rsidRDefault="00EB7321" w:rsidP="00EB7321">
      <w:pPr>
        <w:pStyle w:val="ac"/>
      </w:pPr>
      <w:r w:rsidRPr="00EB7321">
        <w:rPr>
          <w:rStyle w:val="aa"/>
          <w:b w:val="0"/>
          <w:bCs w:val="0"/>
        </w:rPr>
        <w:t>Таблица 2.1 – Показатели финансовой устойчивости ООО «Феррит» за 2023–2024 гг.</w:t>
      </w:r>
    </w:p>
    <w:p w14:paraId="3DAAE147" w14:textId="196225A1" w:rsidR="00EB7321" w:rsidRDefault="00EB7321" w:rsidP="00151AAF">
      <w:pPr>
        <w:pStyle w:val="ac"/>
        <w:spacing w:before="0" w:after="120"/>
        <w:jc w:val="right"/>
      </w:pPr>
      <w:r w:rsidRPr="00EB7321">
        <w:t xml:space="preserve"> В единицах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6"/>
        <w:gridCol w:w="1258"/>
        <w:gridCol w:w="1258"/>
        <w:gridCol w:w="1258"/>
        <w:gridCol w:w="1484"/>
      </w:tblGrid>
      <w:tr w:rsidR="00EB7321" w:rsidRPr="00151AAF" w14:paraId="4C54AEEF" w14:textId="77777777" w:rsidTr="00151AAF">
        <w:trPr>
          <w:trHeight w:val="567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14113" w14:textId="77777777" w:rsidR="00EB7321" w:rsidRPr="00151AAF" w:rsidRDefault="00EB7321" w:rsidP="00151AAF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Показатель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A5F66" w14:textId="77777777" w:rsidR="00EB7321" w:rsidRPr="00151AAF" w:rsidRDefault="00EB7321" w:rsidP="00151AAF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Норматив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AC2AB" w14:textId="77777777" w:rsidR="00EB7321" w:rsidRPr="00151AAF" w:rsidRDefault="00EB7321" w:rsidP="00151AAF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2024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AE234" w14:textId="77777777" w:rsidR="00EB7321" w:rsidRPr="00151AAF" w:rsidRDefault="00EB7321" w:rsidP="00151AAF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2023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4B4B1" w14:textId="77777777" w:rsidR="00EB7321" w:rsidRPr="00151AAF" w:rsidRDefault="00EB7321" w:rsidP="00151AAF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Абсолютное отклонение</w:t>
            </w:r>
          </w:p>
        </w:tc>
      </w:tr>
      <w:tr w:rsidR="00EB7321" w:rsidRPr="00151AAF" w14:paraId="74816DF0" w14:textId="77777777" w:rsidTr="00151AAF">
        <w:trPr>
          <w:trHeight w:val="510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7EF59" w14:textId="77777777" w:rsidR="00EB7321" w:rsidRPr="00151AAF" w:rsidRDefault="00EB7321" w:rsidP="00151AAF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автономии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61214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0,5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086E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0,65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4D6B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0,64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EE3AF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0,01</w:t>
            </w:r>
          </w:p>
        </w:tc>
      </w:tr>
      <w:tr w:rsidR="00EB7321" w:rsidRPr="00151AAF" w14:paraId="08790084" w14:textId="77777777" w:rsidTr="00151AAF">
        <w:trPr>
          <w:trHeight w:val="680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38753" w14:textId="77777777" w:rsidR="00EB7321" w:rsidRPr="00151AAF" w:rsidRDefault="00EB7321" w:rsidP="00151AAF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соотношения заемных и собственных средств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B4DC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≤ 1,5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4725B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0,53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418C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0,55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8412B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–0,02</w:t>
            </w:r>
          </w:p>
        </w:tc>
      </w:tr>
      <w:tr w:rsidR="00EB7321" w:rsidRPr="00151AAF" w14:paraId="5ED48D59" w14:textId="77777777" w:rsidTr="00151AAF">
        <w:trPr>
          <w:trHeight w:val="624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57F07" w14:textId="77777777" w:rsidR="00EB7321" w:rsidRPr="00151AAF" w:rsidRDefault="00EB7321" w:rsidP="00151AAF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маневренности собственного капитала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6F66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0,2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886FE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0,68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F9E7B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0,69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FB737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–0,01</w:t>
            </w:r>
          </w:p>
        </w:tc>
      </w:tr>
    </w:tbl>
    <w:p w14:paraId="51982AA2" w14:textId="4F8640EA" w:rsidR="00151AAF" w:rsidRPr="00151AAF" w:rsidRDefault="00151AAF" w:rsidP="00151AAF">
      <w:pPr>
        <w:spacing w:line="360" w:lineRule="auto"/>
        <w:rPr>
          <w:sz w:val="28"/>
        </w:rPr>
      </w:pPr>
      <w:r w:rsidRPr="00151AAF">
        <w:rPr>
          <w:sz w:val="28"/>
        </w:rPr>
        <w:lastRenderedPageBreak/>
        <w:t>Продолжение таблицы 2.1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6"/>
        <w:gridCol w:w="1258"/>
        <w:gridCol w:w="1258"/>
        <w:gridCol w:w="1258"/>
        <w:gridCol w:w="1484"/>
      </w:tblGrid>
      <w:tr w:rsidR="00151AAF" w:rsidRPr="00151AAF" w14:paraId="773ADE8A" w14:textId="77777777" w:rsidTr="00151AAF">
        <w:trPr>
          <w:trHeight w:val="680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917F1" w14:textId="3C02F9CC" w:rsidR="00151AAF" w:rsidRPr="00151AAF" w:rsidRDefault="00151AAF" w:rsidP="00151AAF">
            <w:pPr>
              <w:jc w:val="center"/>
              <w:rPr>
                <w:color w:val="000000"/>
              </w:rPr>
            </w:pPr>
            <w:r w:rsidRPr="00151AAF">
              <w:rPr>
                <w:bCs/>
                <w:color w:val="000000"/>
              </w:rPr>
              <w:t>Показатель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A8516A" w14:textId="5935DD33" w:rsidR="00151AAF" w:rsidRPr="00151AAF" w:rsidRDefault="00151AAF" w:rsidP="00151AAF">
            <w:pPr>
              <w:jc w:val="center"/>
              <w:rPr>
                <w:color w:val="000000"/>
              </w:rPr>
            </w:pPr>
            <w:r w:rsidRPr="00151AAF">
              <w:rPr>
                <w:bCs/>
                <w:color w:val="000000"/>
              </w:rPr>
              <w:t>Норматив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839AE" w14:textId="0273E26B" w:rsidR="00151AAF" w:rsidRPr="00151AAF" w:rsidRDefault="00151AAF" w:rsidP="00151AAF">
            <w:pPr>
              <w:jc w:val="center"/>
              <w:rPr>
                <w:color w:val="000000"/>
              </w:rPr>
            </w:pPr>
            <w:r w:rsidRPr="00151AAF">
              <w:rPr>
                <w:bCs/>
                <w:color w:val="000000"/>
              </w:rPr>
              <w:t>2024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9B0D0" w14:textId="32C1E423" w:rsidR="00151AAF" w:rsidRPr="00151AAF" w:rsidRDefault="00151AAF" w:rsidP="00151AAF">
            <w:pPr>
              <w:jc w:val="center"/>
              <w:rPr>
                <w:color w:val="000000"/>
              </w:rPr>
            </w:pPr>
            <w:r w:rsidRPr="00151AAF">
              <w:rPr>
                <w:bCs/>
                <w:color w:val="000000"/>
              </w:rPr>
              <w:t>2023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0E4EB" w14:textId="5359CE36" w:rsidR="00151AAF" w:rsidRPr="00151AAF" w:rsidRDefault="00151AAF" w:rsidP="00151AAF">
            <w:pPr>
              <w:jc w:val="center"/>
              <w:rPr>
                <w:color w:val="000000"/>
              </w:rPr>
            </w:pPr>
            <w:r w:rsidRPr="00151AAF">
              <w:rPr>
                <w:bCs/>
                <w:color w:val="000000"/>
              </w:rPr>
              <w:t>Абсолютное отклонение</w:t>
            </w:r>
          </w:p>
        </w:tc>
      </w:tr>
      <w:tr w:rsidR="00EB7321" w:rsidRPr="00151AAF" w14:paraId="1A559D5F" w14:textId="77777777" w:rsidTr="00151AAF">
        <w:trPr>
          <w:trHeight w:val="680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F7D67" w14:textId="77777777" w:rsidR="00EB7321" w:rsidRPr="00151AAF" w:rsidRDefault="00EB7321" w:rsidP="00151AAF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обеспеченности собственными оборотными средствами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AABB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0,1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B4AE7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0,56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54049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0,56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FE51F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</w:t>
            </w:r>
          </w:p>
        </w:tc>
      </w:tr>
      <w:tr w:rsidR="00EB7321" w:rsidRPr="00151AAF" w14:paraId="3D1467D3" w14:textId="77777777" w:rsidTr="00151AAF">
        <w:trPr>
          <w:trHeight w:val="510"/>
        </w:trPr>
        <w:tc>
          <w:tcPr>
            <w:tcW w:w="43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30772" w14:textId="77777777" w:rsidR="00EB7321" w:rsidRPr="00151AAF" w:rsidRDefault="00EB7321" w:rsidP="00151AAF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финансовой устойчивости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19A9E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0,6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5A96A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0,77</w:t>
            </w:r>
          </w:p>
        </w:tc>
        <w:tc>
          <w:tcPr>
            <w:tcW w:w="12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137D4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0,77</w:t>
            </w:r>
          </w:p>
        </w:tc>
        <w:tc>
          <w:tcPr>
            <w:tcW w:w="14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77E48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</w:t>
            </w:r>
          </w:p>
        </w:tc>
      </w:tr>
    </w:tbl>
    <w:p w14:paraId="0276B909" w14:textId="77777777" w:rsidR="00EB7321" w:rsidRPr="00EB7321" w:rsidRDefault="00EB7321" w:rsidP="00EB7321">
      <w:pPr>
        <w:pStyle w:val="13"/>
        <w:spacing w:before="120"/>
      </w:pPr>
      <w:r w:rsidRPr="00EB7321">
        <w:t xml:space="preserve"> По итогам анализа показателей финансовой устойчивости ООО «Феррит» за 2023–2024 гг. установлено, что предприятие сохраняет стабильное соотношение между собственными и заемными источниками средств. Коэффициент автономии увеличился с 0,64 до 0,65, оставаясь выше нормативного значения, что свидетельствует о преобладании собственного капитала в структуре пассивов и низкой зависимости от внешнего финансирования.</w:t>
      </w:r>
    </w:p>
    <w:p w14:paraId="1FA54319" w14:textId="77777777" w:rsidR="00EB7321" w:rsidRPr="00EB7321" w:rsidRDefault="00EB7321" w:rsidP="00EB7321">
      <w:pPr>
        <w:pStyle w:val="13"/>
      </w:pPr>
      <w:r w:rsidRPr="00EB7321">
        <w:t>Коэффициент соотношения заемных и собственных средств снизился с 0,55 до 0,53, отражая относительное замедление темпов роста обязательств по сравнению с приростом собственного капитала. Это указывает на улучшение структуры источников финансирования и снижение нагрузки на капитал.</w:t>
      </w:r>
    </w:p>
    <w:p w14:paraId="220BCBBC" w14:textId="77777777" w:rsidR="00EB7321" w:rsidRPr="00EB7321" w:rsidRDefault="00EB7321" w:rsidP="00EB7321">
      <w:pPr>
        <w:pStyle w:val="13"/>
      </w:pPr>
      <w:r w:rsidRPr="00EB7321">
        <w:t xml:space="preserve">Коэффициент маневренности собственного капитала незначительно снизился на 0,01 </w:t>
      </w:r>
      <w:proofErr w:type="spellStart"/>
      <w:r w:rsidRPr="00EB7321">
        <w:t>п.п</w:t>
      </w:r>
      <w:proofErr w:type="spellEnd"/>
      <w:r w:rsidRPr="00EB7321">
        <w:t>., но при этом остался на высоком уровне (0,68), что означает сохранение значительной доли свободных собственных средств, не закреплённых во внеоборотных активах.</w:t>
      </w:r>
    </w:p>
    <w:p w14:paraId="3993B7E0" w14:textId="77777777" w:rsidR="00EB7321" w:rsidRPr="00EB7321" w:rsidRDefault="00EB7321" w:rsidP="00EB7321">
      <w:pPr>
        <w:pStyle w:val="13"/>
      </w:pPr>
      <w:r w:rsidRPr="00EB7321">
        <w:t>Коэффициент обеспеченности собственными оборотными средствами сохранился на уровне 0,56, что существенно превышает норматив и подтверждает наличие у предприятия устойчивых внутренних источников покрытия текущих активов.</w:t>
      </w:r>
    </w:p>
    <w:p w14:paraId="7301D846" w14:textId="77777777" w:rsidR="00EB7321" w:rsidRPr="00EB7321" w:rsidRDefault="00EB7321" w:rsidP="00EB7321">
      <w:pPr>
        <w:pStyle w:val="13"/>
      </w:pPr>
      <w:r w:rsidRPr="00EB7321">
        <w:t>Коэффициент финансовой устойчивости на протяжении двух лет составляет 0,77, что существенно выше минимального допустимого значения. Это свидетельствует о стабильной способности компании формировать активы преимущественно за счёт собственного капитала и долгосрочных обязательств.</w:t>
      </w:r>
    </w:p>
    <w:p w14:paraId="28D2F5B5" w14:textId="2E85E61E" w:rsidR="00EB7321" w:rsidRPr="00EB7321" w:rsidRDefault="00EB7321" w:rsidP="00EB7321">
      <w:pPr>
        <w:pStyle w:val="13"/>
      </w:pPr>
      <w:r w:rsidRPr="00EB7321">
        <w:t>Структура капитала и источников финансирования ООО «Феррит» остаётся сбалансированной, все показатели соответствуют нормативным критериям, что подтверждает высокий уровень финансовой устойчивости предприятия.</w:t>
      </w:r>
    </w:p>
    <w:p w14:paraId="454C99ED" w14:textId="1537A392" w:rsidR="00EB7321" w:rsidRPr="00EB7321" w:rsidRDefault="00EB7321" w:rsidP="00EB7321">
      <w:pPr>
        <w:pStyle w:val="13"/>
      </w:pPr>
      <w:r w:rsidRPr="00EB7321">
        <w:lastRenderedPageBreak/>
        <w:t>Анализ показателей ликвидности ООО «Феррит» за 2023–2024 гг. представлен в таблице 2.2</w:t>
      </w:r>
    </w:p>
    <w:p w14:paraId="26B9E1DB" w14:textId="026B5CF6" w:rsidR="00EB7321" w:rsidRDefault="00EB7321" w:rsidP="00EB7321">
      <w:pPr>
        <w:pStyle w:val="ac"/>
      </w:pPr>
      <w:r w:rsidRPr="00EB7321">
        <w:t>Таблица 2.2 – Показатели ликвидности ООО «Феррит» за 2023–2024 гг.</w:t>
      </w:r>
    </w:p>
    <w:p w14:paraId="6BDA0AA1" w14:textId="0C45CA7F" w:rsidR="00EB7321" w:rsidRPr="00EB7321" w:rsidRDefault="00EB7321" w:rsidP="00151AAF">
      <w:pPr>
        <w:pStyle w:val="ac"/>
        <w:spacing w:before="0" w:after="120"/>
        <w:jc w:val="right"/>
      </w:pPr>
      <w:r>
        <w:t>В единицах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1"/>
        <w:gridCol w:w="1460"/>
        <w:gridCol w:w="1460"/>
        <w:gridCol w:w="1460"/>
        <w:gridCol w:w="1543"/>
      </w:tblGrid>
      <w:tr w:rsidR="00EB7321" w:rsidRPr="00151AAF" w14:paraId="16D8B8BB" w14:textId="77777777" w:rsidTr="00151AAF">
        <w:trPr>
          <w:trHeight w:val="567"/>
        </w:trPr>
        <w:tc>
          <w:tcPr>
            <w:tcW w:w="3711" w:type="dxa"/>
            <w:shd w:val="clear" w:color="auto" w:fill="auto"/>
            <w:vAlign w:val="center"/>
            <w:hideMark/>
          </w:tcPr>
          <w:p w14:paraId="55C33A0A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Показатель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3D968480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Норматив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5265E76F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2023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14:paraId="2A6C6B5C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2024</w:t>
            </w:r>
          </w:p>
        </w:tc>
        <w:tc>
          <w:tcPr>
            <w:tcW w:w="1543" w:type="dxa"/>
            <w:shd w:val="clear" w:color="auto" w:fill="auto"/>
            <w:vAlign w:val="center"/>
            <w:hideMark/>
          </w:tcPr>
          <w:p w14:paraId="1C5F80B1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Абсолютное отклонение</w:t>
            </w:r>
          </w:p>
        </w:tc>
      </w:tr>
      <w:tr w:rsidR="00EB7321" w:rsidRPr="00151AAF" w14:paraId="5B2F5A84" w14:textId="77777777" w:rsidTr="00151AAF">
        <w:trPr>
          <w:trHeight w:val="680"/>
        </w:trPr>
        <w:tc>
          <w:tcPr>
            <w:tcW w:w="3711" w:type="dxa"/>
            <w:shd w:val="clear" w:color="auto" w:fill="auto"/>
            <w:vAlign w:val="center"/>
            <w:hideMark/>
          </w:tcPr>
          <w:p w14:paraId="13339AC7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текущей ликвидности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3DC58AA7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2,0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5E64F1A6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3,55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619743FF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3,47</w:t>
            </w:r>
          </w:p>
        </w:tc>
        <w:tc>
          <w:tcPr>
            <w:tcW w:w="1543" w:type="dxa"/>
            <w:shd w:val="clear" w:color="auto" w:fill="auto"/>
            <w:vAlign w:val="bottom"/>
            <w:hideMark/>
          </w:tcPr>
          <w:p w14:paraId="03186D8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–0,08</w:t>
            </w:r>
          </w:p>
        </w:tc>
      </w:tr>
      <w:tr w:rsidR="00EB7321" w:rsidRPr="00151AAF" w14:paraId="2029C5C4" w14:textId="77777777" w:rsidTr="00151AAF">
        <w:trPr>
          <w:trHeight w:val="680"/>
        </w:trPr>
        <w:tc>
          <w:tcPr>
            <w:tcW w:w="3711" w:type="dxa"/>
            <w:shd w:val="clear" w:color="auto" w:fill="auto"/>
            <w:vAlign w:val="center"/>
            <w:hideMark/>
          </w:tcPr>
          <w:p w14:paraId="42B05ECF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быстрой ликвидности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0332086A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1,0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31797C7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0,73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1CA980CF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0,26</w:t>
            </w:r>
          </w:p>
        </w:tc>
        <w:tc>
          <w:tcPr>
            <w:tcW w:w="1543" w:type="dxa"/>
            <w:shd w:val="clear" w:color="auto" w:fill="auto"/>
            <w:vAlign w:val="bottom"/>
            <w:hideMark/>
          </w:tcPr>
          <w:p w14:paraId="2DBF54ED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–0,47</w:t>
            </w:r>
          </w:p>
        </w:tc>
      </w:tr>
      <w:tr w:rsidR="00EB7321" w:rsidRPr="00151AAF" w14:paraId="35FF2ED0" w14:textId="77777777" w:rsidTr="00151AAF">
        <w:trPr>
          <w:trHeight w:val="680"/>
        </w:trPr>
        <w:tc>
          <w:tcPr>
            <w:tcW w:w="3711" w:type="dxa"/>
            <w:shd w:val="clear" w:color="auto" w:fill="auto"/>
            <w:vAlign w:val="center"/>
            <w:hideMark/>
          </w:tcPr>
          <w:p w14:paraId="7D94B67C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Коэффициент абсолютной ликвидности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4D299B6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≥ 0,2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503C591F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0,11</w:t>
            </w:r>
          </w:p>
        </w:tc>
        <w:tc>
          <w:tcPr>
            <w:tcW w:w="1460" w:type="dxa"/>
            <w:shd w:val="clear" w:color="auto" w:fill="auto"/>
            <w:vAlign w:val="bottom"/>
            <w:hideMark/>
          </w:tcPr>
          <w:p w14:paraId="3633E0C4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0,02</w:t>
            </w:r>
          </w:p>
        </w:tc>
        <w:tc>
          <w:tcPr>
            <w:tcW w:w="1543" w:type="dxa"/>
            <w:shd w:val="clear" w:color="auto" w:fill="auto"/>
            <w:vAlign w:val="bottom"/>
            <w:hideMark/>
          </w:tcPr>
          <w:p w14:paraId="7F428542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–0,09</w:t>
            </w:r>
          </w:p>
        </w:tc>
      </w:tr>
    </w:tbl>
    <w:p w14:paraId="75F982F6" w14:textId="77777777" w:rsidR="00EB7321" w:rsidRPr="00EB7321" w:rsidRDefault="00EB7321" w:rsidP="00EB7321">
      <w:pPr>
        <w:pStyle w:val="13"/>
        <w:spacing w:before="120"/>
      </w:pPr>
      <w:r w:rsidRPr="00EB7321">
        <w:t xml:space="preserve"> По итогам расчётов установлено, что коэффициент текущей ликвидности снизился с 3,55 до 3,47, однако по-прежнему превышает нормативное значение (≥ 2,0). Это означает, что предприятие сохраняет запас платёжеспособности и способно в полном объёме покрыть краткосрочные обязательства за счёт всех оборотных активов.</w:t>
      </w:r>
    </w:p>
    <w:p w14:paraId="00220584" w14:textId="77777777" w:rsidR="00EB7321" w:rsidRPr="00EB7321" w:rsidRDefault="00EB7321" w:rsidP="00EB7321">
      <w:pPr>
        <w:pStyle w:val="13"/>
      </w:pPr>
      <w:r w:rsidRPr="00EB7321">
        <w:t>Коэффициент быстрой ликвидности за год снизился с 0,73 до 0,26. Снижение произошло за счёт резкого увеличения доли запасов в структуре оборотных активов. Показатель значительно отклонился от нормативного уровня (≥ 1,0), что означает ограниченные возможности предприятия для расчётов по краткосрочным обязательствам без использования товарных остатков.</w:t>
      </w:r>
    </w:p>
    <w:p w14:paraId="343A4D08" w14:textId="24A7CB69" w:rsidR="00EB7321" w:rsidRPr="00EB7321" w:rsidRDefault="00EB7321" w:rsidP="00EB7321">
      <w:pPr>
        <w:pStyle w:val="13"/>
      </w:pPr>
      <w:r w:rsidRPr="00EB7321">
        <w:t xml:space="preserve">Коэффициент абсолютной ликвидности также снизился </w:t>
      </w:r>
      <w:r>
        <w:t>-</w:t>
      </w:r>
      <w:r w:rsidRPr="00EB7321">
        <w:t xml:space="preserve"> с 0,11 до 0,02, что связано с сокращением объёма денежных средств на счётах. Это означает, что на конец 2024 года компания может немедленно погасить лишь 2 % краткосрочных обязательств, используя имеющиеся денежные ресурсы.</w:t>
      </w:r>
    </w:p>
    <w:p w14:paraId="3BA9E89A" w14:textId="77777777" w:rsidR="00EB7321" w:rsidRPr="00EB7321" w:rsidRDefault="00EB7321" w:rsidP="00EB7321">
      <w:pPr>
        <w:pStyle w:val="13"/>
      </w:pPr>
      <w:r w:rsidRPr="00EB7321">
        <w:t>Сложившаяся структура ликвидных активов указывает на наличие достаточного общего объёма оборотных средств, однако одновременно выявляет критически низкий уровень высоколиквидных активов. Это создаёт риск напряжённости в платёжном обороте и требует пересмотра политики управления денежными потоками и запасами.</w:t>
      </w:r>
    </w:p>
    <w:p w14:paraId="4B8386F4" w14:textId="128AC766" w:rsidR="00EB7321" w:rsidRPr="00EB7321" w:rsidRDefault="00EB7321" w:rsidP="00740085">
      <w:pPr>
        <w:pStyle w:val="13"/>
      </w:pPr>
      <w:r w:rsidRPr="00EB7321">
        <w:t xml:space="preserve">Анализ динамики элементов операционного и финансового циклов </w:t>
      </w:r>
      <w:r w:rsidRPr="00EB7321">
        <w:lastRenderedPageBreak/>
        <w:t>представлен в таблице 2.3</w:t>
      </w:r>
    </w:p>
    <w:p w14:paraId="78CAE65F" w14:textId="77777777" w:rsidR="00740085" w:rsidRDefault="00EB7321" w:rsidP="00740085">
      <w:pPr>
        <w:pStyle w:val="ac"/>
      </w:pPr>
      <w:r w:rsidRPr="00740085">
        <w:t>Таблица 2.3 – Показатели деловой активности ООО «Феррит» за 2023–2024 гг.</w:t>
      </w:r>
    </w:p>
    <w:p w14:paraId="0FDD1F00" w14:textId="2664818E" w:rsidR="00EB7321" w:rsidRPr="00740085" w:rsidRDefault="00740085" w:rsidP="00740085">
      <w:pPr>
        <w:pStyle w:val="ac"/>
        <w:spacing w:before="0" w:after="120"/>
        <w:jc w:val="right"/>
      </w:pPr>
      <w:r>
        <w:t>В</w:t>
      </w:r>
      <w:r w:rsidR="00EB7321" w:rsidRPr="00740085">
        <w:t xml:space="preserve"> днях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8"/>
        <w:gridCol w:w="1759"/>
        <w:gridCol w:w="1965"/>
        <w:gridCol w:w="1842"/>
      </w:tblGrid>
      <w:tr w:rsidR="00EB7321" w:rsidRPr="00151AAF" w14:paraId="30839534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43BB49C2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Показатель</w:t>
            </w:r>
          </w:p>
        </w:tc>
        <w:tc>
          <w:tcPr>
            <w:tcW w:w="1759" w:type="dxa"/>
            <w:shd w:val="clear" w:color="auto" w:fill="auto"/>
            <w:vAlign w:val="center"/>
            <w:hideMark/>
          </w:tcPr>
          <w:p w14:paraId="030966FB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2023</w:t>
            </w:r>
          </w:p>
        </w:tc>
        <w:tc>
          <w:tcPr>
            <w:tcW w:w="1965" w:type="dxa"/>
            <w:shd w:val="clear" w:color="auto" w:fill="auto"/>
            <w:vAlign w:val="center"/>
            <w:hideMark/>
          </w:tcPr>
          <w:p w14:paraId="1AC053F2" w14:textId="77777777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5F613D90" w14:textId="600E15F1" w:rsidR="00EB7321" w:rsidRPr="00151AAF" w:rsidRDefault="00EB7321" w:rsidP="00EB7321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Абсолютное отклонение</w:t>
            </w:r>
          </w:p>
        </w:tc>
      </w:tr>
      <w:tr w:rsidR="00EB7321" w:rsidRPr="00151AAF" w14:paraId="334EBC8B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42FFC834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Период оборота материальных запасов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69B04456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208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2A3A8217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229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219D86F2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21</w:t>
            </w:r>
          </w:p>
        </w:tc>
      </w:tr>
      <w:tr w:rsidR="00EB7321" w:rsidRPr="00151AAF" w14:paraId="2C941875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6EA3F709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Период оборота дебиторской задолженности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23490C9B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44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4475655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17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6BE4619" w14:textId="3D02148F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–27</w:t>
            </w:r>
          </w:p>
        </w:tc>
      </w:tr>
      <w:tr w:rsidR="00EB7321" w:rsidRPr="00151AAF" w14:paraId="255CD599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487AFF25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Затратный цикл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319B0296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252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22BF0DA9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246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167BC5B8" w14:textId="0C8E3FAF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–6</w:t>
            </w:r>
          </w:p>
        </w:tc>
      </w:tr>
      <w:tr w:rsidR="00EB7321" w:rsidRPr="00151AAF" w14:paraId="298854DB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757B196F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Период оборота кредиторской задолженности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0E8BA2C6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105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1DF04BB1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101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26947CE6" w14:textId="263B8943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–4</w:t>
            </w:r>
          </w:p>
        </w:tc>
      </w:tr>
      <w:tr w:rsidR="00EB7321" w:rsidRPr="00151AAF" w14:paraId="45933637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6E2C0C1B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Кредитный цикл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2AD94AA4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105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6D113F88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101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49BF28F6" w14:textId="6480EE19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–4</w:t>
            </w:r>
          </w:p>
        </w:tc>
      </w:tr>
      <w:tr w:rsidR="00EB7321" w:rsidRPr="00151AAF" w14:paraId="642F084C" w14:textId="77777777" w:rsidTr="00151AAF">
        <w:trPr>
          <w:trHeight w:val="567"/>
        </w:trPr>
        <w:tc>
          <w:tcPr>
            <w:tcW w:w="4068" w:type="dxa"/>
            <w:shd w:val="clear" w:color="auto" w:fill="auto"/>
            <w:vAlign w:val="center"/>
            <w:hideMark/>
          </w:tcPr>
          <w:p w14:paraId="3B93B572" w14:textId="77777777" w:rsidR="00EB7321" w:rsidRPr="00151AAF" w:rsidRDefault="00EB7321" w:rsidP="00EB7321">
            <w:pPr>
              <w:rPr>
                <w:color w:val="000000"/>
              </w:rPr>
            </w:pPr>
            <w:r w:rsidRPr="00151AAF">
              <w:rPr>
                <w:color w:val="000000"/>
              </w:rPr>
              <w:t>Чистый цикл</w:t>
            </w:r>
          </w:p>
        </w:tc>
        <w:tc>
          <w:tcPr>
            <w:tcW w:w="1759" w:type="dxa"/>
            <w:shd w:val="clear" w:color="auto" w:fill="auto"/>
            <w:vAlign w:val="bottom"/>
            <w:hideMark/>
          </w:tcPr>
          <w:p w14:paraId="2CA4AB9C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147</w:t>
            </w:r>
          </w:p>
        </w:tc>
        <w:tc>
          <w:tcPr>
            <w:tcW w:w="1965" w:type="dxa"/>
            <w:shd w:val="clear" w:color="auto" w:fill="auto"/>
            <w:vAlign w:val="bottom"/>
            <w:hideMark/>
          </w:tcPr>
          <w:p w14:paraId="4458474E" w14:textId="77777777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145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09B447B1" w14:textId="061D19B0" w:rsidR="00EB7321" w:rsidRPr="00151AAF" w:rsidRDefault="00EB7321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–2</w:t>
            </w:r>
          </w:p>
        </w:tc>
      </w:tr>
    </w:tbl>
    <w:p w14:paraId="69166B1C" w14:textId="77777777" w:rsidR="00740085" w:rsidRPr="00740085" w:rsidRDefault="00740085" w:rsidP="00740085">
      <w:pPr>
        <w:pStyle w:val="13"/>
        <w:spacing w:before="120"/>
      </w:pPr>
      <w:r w:rsidRPr="00740085">
        <w:t xml:space="preserve">По результатам анализа установлено, что </w:t>
      </w:r>
      <w:r w:rsidRPr="00740085">
        <w:rPr>
          <w:rStyle w:val="aa"/>
          <w:b w:val="0"/>
          <w:bCs/>
        </w:rPr>
        <w:t>период оборота материальных запасов</w:t>
      </w:r>
      <w:r w:rsidRPr="00740085">
        <w:t xml:space="preserve"> увеличился с 208 до 229 дней. Это указывает на замедление оборачиваемости товарных остатков, что может снижать скорость вовлечения ресурсов в операционный цикл и увеличивать потребность в финансировании оборотного капитала.</w:t>
      </w:r>
    </w:p>
    <w:p w14:paraId="1C17F0C8" w14:textId="77777777" w:rsidR="00740085" w:rsidRPr="00740085" w:rsidRDefault="00740085" w:rsidP="00740085">
      <w:pPr>
        <w:pStyle w:val="13"/>
      </w:pPr>
      <w:r w:rsidRPr="00740085">
        <w:t xml:space="preserve">В то же время </w:t>
      </w:r>
      <w:r w:rsidRPr="00740085">
        <w:rPr>
          <w:rStyle w:val="aa"/>
          <w:b w:val="0"/>
          <w:bCs/>
        </w:rPr>
        <w:t>период оборота дебиторской задолженности</w:t>
      </w:r>
      <w:r w:rsidRPr="00740085">
        <w:t xml:space="preserve"> сократился с 44 до 17 дней, что свидетельствует об ускорении возврата денежных средств от покупателей. Это позволило частично компенсировать рост длительности хранения запасов и положительно сказалось на общих временных параметрах цикла.</w:t>
      </w:r>
    </w:p>
    <w:p w14:paraId="5D7CF9CD" w14:textId="77777777" w:rsidR="00740085" w:rsidRPr="00740085" w:rsidRDefault="00740085" w:rsidP="00740085">
      <w:pPr>
        <w:pStyle w:val="13"/>
      </w:pPr>
      <w:r w:rsidRPr="00740085">
        <w:rPr>
          <w:rStyle w:val="aa"/>
          <w:b w:val="0"/>
          <w:bCs/>
        </w:rPr>
        <w:t>Затратный цикл</w:t>
      </w:r>
      <w:r w:rsidRPr="00740085">
        <w:t>, представляющий собой суммарную продолжительность оборота запасов и дебиторской задолженности, сократился с 252 до 246 дней. Сокращение объясняется более быстрым погашением дебиторской задолженности, несмотря на удлинение срока хранения запасов.</w:t>
      </w:r>
    </w:p>
    <w:p w14:paraId="1E8822D0" w14:textId="77777777" w:rsidR="00740085" w:rsidRPr="00740085" w:rsidRDefault="00740085" w:rsidP="00740085">
      <w:pPr>
        <w:pStyle w:val="13"/>
      </w:pPr>
      <w:r w:rsidRPr="00740085">
        <w:rPr>
          <w:rStyle w:val="aa"/>
          <w:b w:val="0"/>
          <w:bCs/>
        </w:rPr>
        <w:t>Период оборота кредиторской задолженности</w:t>
      </w:r>
      <w:r w:rsidRPr="00740085">
        <w:t xml:space="preserve"> сократился с 105 до 101 дня. Это означает, что предприятие начало быстрее погашать свои обязательства перед поставщиками, что снижает длительность финансирования текущих расходов за счёт внешних источников.</w:t>
      </w:r>
    </w:p>
    <w:p w14:paraId="67AC4A45" w14:textId="5F6B8936" w:rsidR="00740085" w:rsidRPr="00740085" w:rsidRDefault="00740085" w:rsidP="00740085">
      <w:pPr>
        <w:pStyle w:val="13"/>
      </w:pPr>
      <w:r w:rsidRPr="00740085">
        <w:t xml:space="preserve">В результате </w:t>
      </w:r>
      <w:r w:rsidRPr="00740085">
        <w:rPr>
          <w:rStyle w:val="aa"/>
          <w:b w:val="0"/>
          <w:bCs/>
        </w:rPr>
        <w:t>чистый цикл</w:t>
      </w:r>
      <w:r w:rsidRPr="00740085">
        <w:t xml:space="preserve"> - то есть разница между затратным и кредитным </w:t>
      </w:r>
      <w:r w:rsidRPr="00740085">
        <w:lastRenderedPageBreak/>
        <w:t>- сократился на 2 дня: с 147 до 145. Это означает незначительное сокращение временного разрыва между оплатой закупок и поступлением выручки, однако уровень остаётся достаточно высоким. Длительный чистый цикл формирует потребность в дополнительном привлечении собственных или заёмных средств для покрытия операционной деятельности.</w:t>
      </w:r>
    </w:p>
    <w:p w14:paraId="57AA288F" w14:textId="77777777" w:rsidR="00740085" w:rsidRPr="00740085" w:rsidRDefault="00740085" w:rsidP="00740085">
      <w:pPr>
        <w:pStyle w:val="13"/>
      </w:pPr>
      <w:r w:rsidRPr="00740085">
        <w:t>Таким образом, несмотря на положительную динамику по дебиторской задолженности, рост продолжительности хранения запасов и сокращение отсрочек по кредиторской задолженности сохраняют давление на оборотный капитал и требуют более эффективного управления логистикой и сроками расчётов с контрагентами.</w:t>
      </w:r>
    </w:p>
    <w:p w14:paraId="2B3FA789" w14:textId="71103FBC" w:rsidR="00740085" w:rsidRDefault="00740085" w:rsidP="00740085">
      <w:pPr>
        <w:pStyle w:val="13"/>
        <w:rPr>
          <w:sz w:val="24"/>
          <w:szCs w:val="24"/>
        </w:rPr>
      </w:pPr>
      <w:r>
        <w:t xml:space="preserve"> Анализ рентабельности деятельности ООО «Феррит» за 2023–2024 гг. представлен в таблице 2.4</w:t>
      </w:r>
    </w:p>
    <w:p w14:paraId="440B0ABC" w14:textId="232B3FB2" w:rsidR="00740085" w:rsidRPr="00740085" w:rsidRDefault="00740085" w:rsidP="00740085">
      <w:pPr>
        <w:pStyle w:val="ac"/>
      </w:pPr>
      <w:r w:rsidRPr="00740085">
        <w:rPr>
          <w:rStyle w:val="aa"/>
          <w:b w:val="0"/>
          <w:bCs w:val="0"/>
        </w:rPr>
        <w:t>Таблица 2.4 – Показатели рентабельности ООО «Феррит» за 2023–2024 гг.</w:t>
      </w:r>
    </w:p>
    <w:p w14:paraId="0F7ACB11" w14:textId="6B74BFD9" w:rsidR="00740085" w:rsidRPr="00740085" w:rsidRDefault="00740085" w:rsidP="00740085">
      <w:pPr>
        <w:pStyle w:val="ac"/>
        <w:spacing w:before="0" w:after="120"/>
        <w:jc w:val="right"/>
      </w:pPr>
      <w:r w:rsidRPr="00740085">
        <w:t xml:space="preserve"> В процентах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1"/>
        <w:gridCol w:w="1858"/>
        <w:gridCol w:w="1858"/>
        <w:gridCol w:w="2007"/>
      </w:tblGrid>
      <w:tr w:rsidR="00740085" w:rsidRPr="00151AAF" w14:paraId="3024F069" w14:textId="77777777" w:rsidTr="00151AAF">
        <w:trPr>
          <w:trHeight w:val="624"/>
        </w:trPr>
        <w:tc>
          <w:tcPr>
            <w:tcW w:w="39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CFB80" w14:textId="77777777" w:rsidR="00740085" w:rsidRPr="00151AAF" w:rsidRDefault="00740085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Показатель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963C5" w14:textId="77777777" w:rsidR="00740085" w:rsidRPr="00151AAF" w:rsidRDefault="00740085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2023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56997" w14:textId="77777777" w:rsidR="00740085" w:rsidRPr="00151AAF" w:rsidRDefault="00740085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2024</w:t>
            </w:r>
          </w:p>
        </w:tc>
        <w:tc>
          <w:tcPr>
            <w:tcW w:w="2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8D212" w14:textId="77777777" w:rsidR="00151AAF" w:rsidRDefault="00740085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 xml:space="preserve">Абсолютное </w:t>
            </w:r>
          </w:p>
          <w:p w14:paraId="7240846B" w14:textId="1DEE6F19" w:rsidR="00740085" w:rsidRPr="00151AAF" w:rsidRDefault="00740085">
            <w:pPr>
              <w:jc w:val="center"/>
              <w:rPr>
                <w:bCs/>
                <w:color w:val="000000"/>
              </w:rPr>
            </w:pPr>
            <w:r w:rsidRPr="00151AAF">
              <w:rPr>
                <w:bCs/>
                <w:color w:val="000000"/>
              </w:rPr>
              <w:t>отклонение</w:t>
            </w:r>
          </w:p>
        </w:tc>
      </w:tr>
      <w:tr w:rsidR="00740085" w:rsidRPr="00151AAF" w14:paraId="311DB725" w14:textId="77777777" w:rsidTr="00151AAF">
        <w:trPr>
          <w:trHeight w:val="567"/>
        </w:trPr>
        <w:tc>
          <w:tcPr>
            <w:tcW w:w="39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7C995" w14:textId="4CFEC1C1" w:rsidR="00740085" w:rsidRPr="00151AAF" w:rsidRDefault="00740085">
            <w:pPr>
              <w:rPr>
                <w:color w:val="000000"/>
              </w:rPr>
            </w:pPr>
            <w:r w:rsidRPr="00151AAF">
              <w:rPr>
                <w:color w:val="000000"/>
              </w:rPr>
              <w:t>Рентабельность продаж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D2003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7,59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1E67C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8,19</w:t>
            </w:r>
          </w:p>
        </w:tc>
        <w:tc>
          <w:tcPr>
            <w:tcW w:w="2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40341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0,6</w:t>
            </w:r>
          </w:p>
        </w:tc>
      </w:tr>
      <w:tr w:rsidR="00740085" w:rsidRPr="00151AAF" w14:paraId="7721F78A" w14:textId="77777777" w:rsidTr="00151AAF">
        <w:trPr>
          <w:trHeight w:val="567"/>
        </w:trPr>
        <w:tc>
          <w:tcPr>
            <w:tcW w:w="39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7DACF" w14:textId="77777777" w:rsidR="00740085" w:rsidRPr="00151AAF" w:rsidRDefault="00740085">
            <w:pPr>
              <w:rPr>
                <w:color w:val="000000"/>
              </w:rPr>
            </w:pPr>
            <w:r w:rsidRPr="00151AAF">
              <w:rPr>
                <w:color w:val="000000"/>
              </w:rPr>
              <w:t>Рентабельность чистой прибыли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22545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4,96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C9B63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5,4</w:t>
            </w:r>
          </w:p>
        </w:tc>
        <w:tc>
          <w:tcPr>
            <w:tcW w:w="2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1FE35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0,44</w:t>
            </w:r>
          </w:p>
        </w:tc>
      </w:tr>
      <w:tr w:rsidR="00740085" w:rsidRPr="00151AAF" w14:paraId="641F0338" w14:textId="77777777" w:rsidTr="00151AAF">
        <w:trPr>
          <w:trHeight w:val="567"/>
        </w:trPr>
        <w:tc>
          <w:tcPr>
            <w:tcW w:w="39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2637D" w14:textId="77777777" w:rsidR="00740085" w:rsidRPr="00151AAF" w:rsidRDefault="00740085">
            <w:pPr>
              <w:rPr>
                <w:color w:val="000000"/>
              </w:rPr>
            </w:pPr>
            <w:r w:rsidRPr="00151AAF">
              <w:rPr>
                <w:color w:val="000000"/>
              </w:rPr>
              <w:t>Рентабельность активов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FA413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5,55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65BE0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6,28</w:t>
            </w:r>
          </w:p>
        </w:tc>
        <w:tc>
          <w:tcPr>
            <w:tcW w:w="2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F543A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0,73</w:t>
            </w:r>
          </w:p>
        </w:tc>
      </w:tr>
      <w:tr w:rsidR="00740085" w:rsidRPr="00151AAF" w14:paraId="0A1D194F" w14:textId="77777777" w:rsidTr="00151AAF">
        <w:trPr>
          <w:trHeight w:val="567"/>
        </w:trPr>
        <w:tc>
          <w:tcPr>
            <w:tcW w:w="39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B667F" w14:textId="77777777" w:rsidR="00740085" w:rsidRPr="00151AAF" w:rsidRDefault="00740085">
            <w:pPr>
              <w:rPr>
                <w:color w:val="000000"/>
              </w:rPr>
            </w:pPr>
            <w:r w:rsidRPr="00151AAF">
              <w:rPr>
                <w:color w:val="000000"/>
              </w:rPr>
              <w:t>Рентабельность оборотных активов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7BFDF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6,92</w:t>
            </w:r>
          </w:p>
        </w:tc>
        <w:tc>
          <w:tcPr>
            <w:tcW w:w="185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8AE85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7,95</w:t>
            </w:r>
          </w:p>
        </w:tc>
        <w:tc>
          <w:tcPr>
            <w:tcW w:w="200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BFC5B" w14:textId="77777777" w:rsidR="00740085" w:rsidRPr="00151AAF" w:rsidRDefault="00740085" w:rsidP="00151AAF">
            <w:pPr>
              <w:jc w:val="center"/>
              <w:rPr>
                <w:color w:val="000000"/>
              </w:rPr>
            </w:pPr>
            <w:r w:rsidRPr="00151AAF">
              <w:rPr>
                <w:color w:val="000000"/>
              </w:rPr>
              <w:t>1,03</w:t>
            </w:r>
          </w:p>
        </w:tc>
      </w:tr>
    </w:tbl>
    <w:p w14:paraId="721DE2AD" w14:textId="77777777" w:rsidR="00740085" w:rsidRPr="00740085" w:rsidRDefault="00740085" w:rsidP="00740085">
      <w:pPr>
        <w:pStyle w:val="13"/>
        <w:spacing w:before="120"/>
      </w:pPr>
      <w:r w:rsidRPr="00740085">
        <w:t xml:space="preserve"> В 2024 году по сравнению с предыдущим периодом наблюдается рост всех основных показателей рентабельности предприятия. </w:t>
      </w:r>
      <w:r w:rsidRPr="00740085">
        <w:rPr>
          <w:rStyle w:val="aa"/>
          <w:b w:val="0"/>
          <w:bCs/>
        </w:rPr>
        <w:t>Рентабельность продаж</w:t>
      </w:r>
      <w:r w:rsidRPr="00740085">
        <w:t xml:space="preserve"> увеличилась с 7,59 % до 8,19 %, что отражает повышение эффективности основной деятельности и улучшение соотношения между выручкой и затратами.</w:t>
      </w:r>
    </w:p>
    <w:p w14:paraId="7F8E0480" w14:textId="77777777" w:rsidR="00740085" w:rsidRPr="00740085" w:rsidRDefault="00740085" w:rsidP="00740085">
      <w:pPr>
        <w:pStyle w:val="13"/>
      </w:pPr>
      <w:r w:rsidRPr="00740085">
        <w:rPr>
          <w:rStyle w:val="aa"/>
          <w:b w:val="0"/>
          <w:bCs/>
        </w:rPr>
        <w:t>Рентабельность чистой прибыли</w:t>
      </w:r>
      <w:r w:rsidRPr="00740085">
        <w:t xml:space="preserve"> выросла на 0,44 </w:t>
      </w:r>
      <w:proofErr w:type="spellStart"/>
      <w:r w:rsidRPr="00740085">
        <w:t>п.п</w:t>
      </w:r>
      <w:proofErr w:type="spellEnd"/>
      <w:r w:rsidRPr="00740085">
        <w:t>., достигнув уровня 5,40 %. Это свидетельствует о том, что доля прибыли, остающейся в распоряжении компании после уплаты налогов, стала выше в структуре выручки.</w:t>
      </w:r>
    </w:p>
    <w:p w14:paraId="064F93DF" w14:textId="77777777" w:rsidR="00740085" w:rsidRPr="00740085" w:rsidRDefault="00740085" w:rsidP="00740085">
      <w:pPr>
        <w:pStyle w:val="13"/>
      </w:pPr>
      <w:r w:rsidRPr="00740085">
        <w:rPr>
          <w:rStyle w:val="aa"/>
          <w:b w:val="0"/>
          <w:bCs/>
        </w:rPr>
        <w:t>Рентабельность активов</w:t>
      </w:r>
      <w:r w:rsidRPr="00740085">
        <w:t xml:space="preserve"> повысилась с 5,55 % до 6,28 %, что указывает на более эффективное использование общей совокупности ресурсов предприятия </w:t>
      </w:r>
      <w:r w:rsidRPr="00740085">
        <w:lastRenderedPageBreak/>
        <w:t>для генерации прибыли. Увеличение значения означает рост доходности на единицу вложенного капитала.</w:t>
      </w:r>
    </w:p>
    <w:p w14:paraId="35E87EBF" w14:textId="77777777" w:rsidR="00740085" w:rsidRPr="00740085" w:rsidRDefault="00740085" w:rsidP="00740085">
      <w:pPr>
        <w:pStyle w:val="13"/>
      </w:pPr>
      <w:r w:rsidRPr="00740085">
        <w:rPr>
          <w:rStyle w:val="aa"/>
          <w:b w:val="0"/>
          <w:bCs/>
        </w:rPr>
        <w:t>Рентабельность оборотных активов</w:t>
      </w:r>
      <w:r w:rsidRPr="00740085">
        <w:t xml:space="preserve"> выросла на 1,03 </w:t>
      </w:r>
      <w:proofErr w:type="spellStart"/>
      <w:r w:rsidRPr="00740085">
        <w:t>п.п</w:t>
      </w:r>
      <w:proofErr w:type="spellEnd"/>
      <w:r w:rsidRPr="00740085">
        <w:t>., составив 7,95 %, что подтверждает улучшение прибыльности текущих активов. Это особенно важно для предприятий с товарно-складской моделью работы, где высокая доля активов сосредоточена в запасах и дебиторской задолженности.</w:t>
      </w:r>
    </w:p>
    <w:p w14:paraId="335329B9" w14:textId="0EC0B9A2" w:rsidR="00740085" w:rsidRPr="00740085" w:rsidRDefault="00740085" w:rsidP="00740085">
      <w:pPr>
        <w:pStyle w:val="13"/>
      </w:pPr>
      <w:r w:rsidRPr="00740085">
        <w:t>Показатели рентабельности демонстрируют положительную динамику и указывают на повышение результативности деятельности ООО «Феррит» в 2024 году при сохранении базовой структуры бизнеса и стабильной численности персонала.</w:t>
      </w:r>
    </w:p>
    <w:p w14:paraId="3FAE5D7A" w14:textId="77777777" w:rsidR="00740085" w:rsidRPr="00740085" w:rsidRDefault="00740085" w:rsidP="00740085">
      <w:pPr>
        <w:pStyle w:val="13"/>
      </w:pPr>
      <w:r w:rsidRPr="00740085">
        <w:t xml:space="preserve"> Результаты проведённых расчётов по четырём группам показателей отражают устойчивое финансовое состояние и высокую операционную эффективность ООО «Феррит» в 2024 году.</w:t>
      </w:r>
    </w:p>
    <w:p w14:paraId="1F44F6A0" w14:textId="77777777" w:rsidR="00740085" w:rsidRPr="00740085" w:rsidRDefault="00740085" w:rsidP="00740085">
      <w:pPr>
        <w:pStyle w:val="13"/>
      </w:pPr>
      <w:r w:rsidRPr="00740085">
        <w:t xml:space="preserve">Анализ показателей </w:t>
      </w:r>
      <w:r w:rsidRPr="00740085">
        <w:rPr>
          <w:rStyle w:val="aa"/>
          <w:b w:val="0"/>
          <w:bCs/>
        </w:rPr>
        <w:t>финансовой устойчивости</w:t>
      </w:r>
      <w:r w:rsidRPr="00740085">
        <w:t xml:space="preserve"> показал, что структура капитала сбалансирована: доля собственного капитала в балансе превышает нормативные значения, зависимость от заёмных источников умеренная, а уровень обеспеченности собственными оборотными средствами стабилен. Все рассчитанные коэффициенты соответствуют нормативам, что свидетельствует об отсутствии критических угроз для долгосрочной платёжеспособности.</w:t>
      </w:r>
    </w:p>
    <w:p w14:paraId="33B621C8" w14:textId="77777777" w:rsidR="00740085" w:rsidRPr="00740085" w:rsidRDefault="00740085" w:rsidP="00740085">
      <w:pPr>
        <w:pStyle w:val="13"/>
      </w:pPr>
      <w:r w:rsidRPr="00740085">
        <w:t xml:space="preserve">В части </w:t>
      </w:r>
      <w:r w:rsidRPr="00740085">
        <w:rPr>
          <w:rStyle w:val="aa"/>
          <w:b w:val="0"/>
          <w:bCs/>
        </w:rPr>
        <w:t>ликвидности</w:t>
      </w:r>
      <w:r w:rsidRPr="00740085">
        <w:t xml:space="preserve"> выявлено сохранение высоких значений коэффициента текущей ликвидности, что обеспечивает формальную возможность погашения краткосрочных обязательств. Однако снижение коэффициентов быстрой и абсолютной ликвидности указывает на ограниченность оперативных ресурсов для расчётов без реализации товарных запасов, что формирует потенциальные риски краткосрочной напряжённости в денежном потоке.</w:t>
      </w:r>
    </w:p>
    <w:p w14:paraId="6D3ABE56" w14:textId="2D7E8BD6" w:rsidR="00740085" w:rsidRPr="00740085" w:rsidRDefault="00740085" w:rsidP="00740085">
      <w:pPr>
        <w:pStyle w:val="13"/>
      </w:pPr>
      <w:r w:rsidRPr="00740085">
        <w:t xml:space="preserve">Расчёты по </w:t>
      </w:r>
      <w:r w:rsidRPr="00740085">
        <w:rPr>
          <w:rStyle w:val="aa"/>
          <w:b w:val="0"/>
          <w:bCs/>
        </w:rPr>
        <w:t>деловой активности</w:t>
      </w:r>
      <w:r w:rsidRPr="00740085">
        <w:t xml:space="preserve"> показали противоположные тенденции: с одной стороны, ускорилось погашение дебиторской задолженности, с другой </w:t>
      </w:r>
      <w:r>
        <w:t>-</w:t>
      </w:r>
      <w:r w:rsidRPr="00740085">
        <w:t xml:space="preserve"> увеличился период хранения товарных запасов. Это привело к небольшому сокращению затратного и чистого циклов, но не устранило потребность в привлечении оборотных средств для покрытия кассового разрыва. Сокращение периода </w:t>
      </w:r>
      <w:r w:rsidRPr="00740085">
        <w:lastRenderedPageBreak/>
        <w:t>оборота кредиторской задолженности также усилило нагрузку на внутренние источники финансирования.</w:t>
      </w:r>
    </w:p>
    <w:p w14:paraId="01A4CA6E" w14:textId="77777777" w:rsidR="00740085" w:rsidRPr="00740085" w:rsidRDefault="00740085" w:rsidP="00740085">
      <w:pPr>
        <w:pStyle w:val="13"/>
      </w:pPr>
      <w:r w:rsidRPr="00740085">
        <w:t xml:space="preserve">Показатели </w:t>
      </w:r>
      <w:r w:rsidRPr="00740085">
        <w:rPr>
          <w:rStyle w:val="aa"/>
          <w:b w:val="0"/>
          <w:bCs/>
        </w:rPr>
        <w:t>рентабельности</w:t>
      </w:r>
      <w:r w:rsidRPr="00740085">
        <w:t xml:space="preserve"> продемонстрировали положительную динамику по всем направлениям. Возросли эффективность основной деятельности, уровень чистой прибыли и доходность активов. Особенно значимо увеличение рентабельности оборотных активов, что подтверждает улучшение качества использования текущих ресурсов.</w:t>
      </w:r>
    </w:p>
    <w:p w14:paraId="29F681B4" w14:textId="77777777" w:rsidR="00740085" w:rsidRPr="00740085" w:rsidRDefault="00740085" w:rsidP="00740085">
      <w:pPr>
        <w:pStyle w:val="13"/>
      </w:pPr>
      <w:r w:rsidRPr="00740085">
        <w:t>Совокупность результатов расчётов указывает на то, что финансовое положение ООО «Феррит» остаётся устойчивым, при этом наибольший потенциал для оптимизации выявлен в области управления ликвидными средствами и товарно-материальными запасами.</w:t>
      </w:r>
    </w:p>
    <w:p w14:paraId="6218358E" w14:textId="77777777" w:rsidR="00740085" w:rsidRDefault="00740085" w:rsidP="00740085">
      <w:pPr>
        <w:pStyle w:val="13"/>
      </w:pPr>
      <w:r w:rsidRPr="00740085">
        <w:t xml:space="preserve"> На основе результатов анализа ключевых показателей финансового состояния и эффективности деятельности ООО «Феррит» за 2023–2024 гг. представляется обоснованным выделить три приоритетных направления для управленческого реагирования.</w:t>
      </w:r>
    </w:p>
    <w:p w14:paraId="64154E9D" w14:textId="41729EB7" w:rsidR="00740085" w:rsidRPr="00740085" w:rsidRDefault="00740085" w:rsidP="00740085">
      <w:pPr>
        <w:pStyle w:val="13"/>
      </w:pPr>
      <w:r>
        <w:t xml:space="preserve">1 </w:t>
      </w:r>
      <w:r w:rsidRPr="00740085">
        <w:t>Восстановление уровня краткосрочной ликвидности</w:t>
      </w:r>
      <w:r>
        <w:t xml:space="preserve">. </w:t>
      </w:r>
      <w:r w:rsidRPr="00740085">
        <w:t>Коэффициент абсолютной ликвидности снизился до 0,02 при нормативе не ниже 0,2. Это указывает на острую нехватку денежных средств для немедленного исполнения обязательств. При этом значительная доля оборотных активов сосредоточена в товарных остатках.</w:t>
      </w:r>
      <w:r>
        <w:t xml:space="preserve"> </w:t>
      </w:r>
      <w:r w:rsidRPr="00740085">
        <w:t>Рекомендуемое решение: ввести минимальный порог остатка на расчетном счёте (например, 3–5 % от краткосрочных обязательств) и установить внутренние лимиты на оттоки по неденежным статьям, чтобы не допускать просадок по высоколиквидной части оборотных активов. Контроль должен осуществляться ежемесячно.</w:t>
      </w:r>
    </w:p>
    <w:p w14:paraId="2075D898" w14:textId="33B904CC" w:rsidR="00740085" w:rsidRPr="00740085" w:rsidRDefault="00740085" w:rsidP="00740085">
      <w:pPr>
        <w:pStyle w:val="13"/>
      </w:pPr>
      <w:r>
        <w:t xml:space="preserve">2 </w:t>
      </w:r>
      <w:r w:rsidRPr="00740085">
        <w:t>Сокращение периода оборота запасов</w:t>
      </w:r>
      <w:r>
        <w:t xml:space="preserve">. </w:t>
      </w:r>
      <w:r w:rsidRPr="00740085">
        <w:t>Период оборота материальных запасов увеличился с 208 до 229 дней, что отражает замедление товарного оборота. Это ухудшает оборачиваемость капитала и формирует избыточную нагрузку на финансовые ресурсы.</w:t>
      </w:r>
      <w:r>
        <w:t xml:space="preserve"> </w:t>
      </w:r>
      <w:r w:rsidRPr="00740085">
        <w:t xml:space="preserve">Рекомендуемое решение: провести ABC-анализ товарного ассортимента по скорости реализации, зафиксировать допустимые нормативы оборачиваемости и сократить закупки по </w:t>
      </w:r>
      <w:proofErr w:type="spellStart"/>
      <w:r w:rsidRPr="00740085">
        <w:t>низкооборачиваемым</w:t>
      </w:r>
      <w:proofErr w:type="spellEnd"/>
      <w:r w:rsidRPr="00740085">
        <w:t xml:space="preserve"> группам. Это </w:t>
      </w:r>
      <w:r w:rsidRPr="00740085">
        <w:lastRenderedPageBreak/>
        <w:t>позволит сократить затраты на хранение и высвободить часть оборотных средств.</w:t>
      </w:r>
    </w:p>
    <w:p w14:paraId="640306D9" w14:textId="074EF4A9" w:rsidR="00740085" w:rsidRPr="00740085" w:rsidRDefault="00740085" w:rsidP="00740085">
      <w:pPr>
        <w:pStyle w:val="13"/>
      </w:pPr>
      <w:r>
        <w:t xml:space="preserve">3 </w:t>
      </w:r>
      <w:r w:rsidRPr="00740085">
        <w:t>Пересмотр расчётной политики с поставщиками</w:t>
      </w:r>
      <w:r>
        <w:t xml:space="preserve">. </w:t>
      </w:r>
      <w:r w:rsidRPr="00740085">
        <w:t xml:space="preserve">Снижение периода оборота кредиторской задолженности с 105 до 101 дня сопровождается сокращением кредитного цикла, что увеличивает потребность в собственном финансировании затратного цикла. Рекомендуемое решение: инициировать переговоры с ключевыми поставщиками об увеличении отсрочки платежей, особенно в период сезонных закупок. Цель </w:t>
      </w:r>
      <w:r>
        <w:t>-</w:t>
      </w:r>
      <w:r w:rsidRPr="00740085">
        <w:t xml:space="preserve"> привести сроки оплаты в соответствие с фактическими сроками реализации продукции.</w:t>
      </w:r>
    </w:p>
    <w:p w14:paraId="63046B15" w14:textId="77777777" w:rsidR="00740085" w:rsidRPr="00740085" w:rsidRDefault="00740085" w:rsidP="00740085">
      <w:pPr>
        <w:pStyle w:val="13"/>
      </w:pPr>
      <w:r w:rsidRPr="00740085">
        <w:t>Проведённый расчёт и анализ показателей финансовой устойчивости, ликвидности, деловой активности и рентабельности позволил выявить как стабильные элементы финансового состояния ООО «Феррит», так и зоны, требующие управленческого внимания. Предприятие сохраняет прочную структуру капитала и демонстрирует устойчивую прибыльность, однако при этом фиксируются признаки снижения краткосрочной ликвидности и удлинения сроков хранения товарных запасов. Предложенные мероприятия направлены на повышение эффективности управления оборотным капиталом, сбалансирование денежных потоков и сохранение финансовой устойчивости в среднесрочной перспективе.</w:t>
      </w:r>
    </w:p>
    <w:p w14:paraId="05522934" w14:textId="70DAA284" w:rsidR="00723BB0" w:rsidRPr="00996809" w:rsidRDefault="00723BB0" w:rsidP="00740085">
      <w:pPr>
        <w:pStyle w:val="13"/>
      </w:pPr>
      <w:r>
        <w:br w:type="page"/>
      </w:r>
    </w:p>
    <w:p w14:paraId="4807BC77" w14:textId="3CAB8144" w:rsidR="000314C0" w:rsidRDefault="00F76960" w:rsidP="00F76960">
      <w:pPr>
        <w:pStyle w:val="12"/>
      </w:pPr>
      <w:bookmarkStart w:id="9" w:name="_Toc203300008"/>
      <w:r>
        <w:lastRenderedPageBreak/>
        <w:t>Заключение</w:t>
      </w:r>
      <w:bookmarkEnd w:id="9"/>
    </w:p>
    <w:p w14:paraId="4647E488" w14:textId="77777777" w:rsidR="00740085" w:rsidRPr="00151AAF" w:rsidRDefault="00740085" w:rsidP="00151AAF">
      <w:pPr>
        <w:pStyle w:val="13"/>
      </w:pPr>
      <w:r w:rsidRPr="00151AAF">
        <w:t>В ходе прохождения производственной технологической практики на базе ООО «Феррит» была проведена комплексная оценка ключевых аспектов финансово-хозяйственной деятельности предприятия. В расчётном разделе проанализированы структура капитала, налоговая система, организационное устройство и основные технико-экономические показатели. В проектной части детально исследованы показатели финансовой устойчивости, ликвидности, деловой активности и рентабельности на основе данных за 2023–2024 гг.</w:t>
      </w:r>
    </w:p>
    <w:p w14:paraId="4F17159D" w14:textId="77777777" w:rsidR="00740085" w:rsidRPr="00151AAF" w:rsidRDefault="00740085" w:rsidP="00151AAF">
      <w:pPr>
        <w:pStyle w:val="13"/>
      </w:pPr>
      <w:r w:rsidRPr="00151AAF">
        <w:t>Анализ показал, что предприятие характеризуется высокой долей собственного капитала, устойчивыми темпами роста выручки и прибыли, а также положительной динамикой показателей рентабельности. В то же время были выявлены отдельные проблемные зоны, включая снижение ликвидности и замедление оборачиваемости запасов. По результатам анализа предложены управленческие меры, направленные на повышение эффективности использования ресурсов и обеспечение сбалансированного финансового развития.</w:t>
      </w:r>
    </w:p>
    <w:p w14:paraId="43A50A91" w14:textId="77777777" w:rsidR="00740085" w:rsidRPr="00151AAF" w:rsidRDefault="00740085" w:rsidP="00151AAF">
      <w:pPr>
        <w:pStyle w:val="13"/>
      </w:pPr>
      <w:r w:rsidRPr="00151AAF">
        <w:t>Полученные в процессе практики знания и навыки позволили не только закрепить теоретические основы анализа экономической безопасности предприятия, но и сформировать практические компетенции по оценке финансового состояния и выработке прикладных рекомендаций на основе реальных данных.</w:t>
      </w:r>
    </w:p>
    <w:p w14:paraId="1A8AD6E9" w14:textId="4AF4FD06" w:rsidR="00F76960" w:rsidRPr="00151AAF" w:rsidRDefault="00F76960" w:rsidP="00151AAF">
      <w:pPr>
        <w:pStyle w:val="13"/>
      </w:pPr>
      <w:r w:rsidRPr="00151AAF">
        <w:br w:type="page"/>
      </w:r>
    </w:p>
    <w:p w14:paraId="339BB3E2" w14:textId="290DE30E" w:rsidR="00F76960" w:rsidRDefault="00F76960" w:rsidP="00F76960">
      <w:pPr>
        <w:pStyle w:val="12"/>
      </w:pPr>
      <w:bookmarkStart w:id="10" w:name="_Toc203300009"/>
      <w:r>
        <w:lastRenderedPageBreak/>
        <w:t>Список использованных источников</w:t>
      </w:r>
      <w:bookmarkEnd w:id="10"/>
    </w:p>
    <w:p w14:paraId="3B958822" w14:textId="7D1135C0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1</w:t>
      </w:r>
      <w:r w:rsidRPr="00151AAF">
        <w:t xml:space="preserve"> АО «Феррит» – Текст: электронный // Т</w:t>
      </w:r>
      <w:r>
        <w:t>-</w:t>
      </w:r>
      <w:r w:rsidRPr="00151AAF">
        <w:t xml:space="preserve">Банк: [сайт]. – URL: </w:t>
      </w:r>
      <w:hyperlink r:id="rId16" w:tgtFrame="_new" w:history="1">
        <w:r w:rsidRPr="00151AAF">
          <w:rPr>
            <w:rStyle w:val="ab"/>
            <w:color w:val="000000" w:themeColor="text1"/>
            <w:u w:val="none"/>
          </w:rPr>
          <w:t>https://www.tbank.ru/business/contractor/legal/1022502120552/</w:t>
        </w:r>
      </w:hyperlink>
      <w:r w:rsidRPr="00151AAF">
        <w:t xml:space="preserve"> (дата обращения </w:t>
      </w:r>
      <w:r>
        <w:t>10</w:t>
      </w:r>
      <w:r w:rsidRPr="00151AAF">
        <w:t>.07.2025).</w:t>
      </w:r>
    </w:p>
    <w:p w14:paraId="729453F8" w14:textId="474F00D5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2</w:t>
      </w:r>
      <w:r w:rsidRPr="00151AAF">
        <w:t xml:space="preserve"> АО «Феррит» – Текст: электронный // РБК Компании: [сайт]. – URL: </w:t>
      </w:r>
      <w:hyperlink r:id="rId17" w:tgtFrame="_new" w:history="1">
        <w:r w:rsidRPr="00151AAF">
          <w:rPr>
            <w:rStyle w:val="ab"/>
            <w:color w:val="000000" w:themeColor="text1"/>
            <w:u w:val="none"/>
          </w:rPr>
          <w:t>https://companies.rbc.ru/search/?query=2539048285</w:t>
        </w:r>
      </w:hyperlink>
      <w:r w:rsidRPr="00151AAF">
        <w:t xml:space="preserve"> (дата обращения </w:t>
      </w:r>
      <w:r>
        <w:t>10</w:t>
      </w:r>
      <w:r w:rsidRPr="00151AAF">
        <w:t>.07.2025).</w:t>
      </w:r>
    </w:p>
    <w:p w14:paraId="3F664635" w14:textId="64367AF5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3</w:t>
      </w:r>
      <w:r w:rsidRPr="00151AAF">
        <w:t xml:space="preserve"> АО «Феррит» – Текст: электронный // </w:t>
      </w:r>
      <w:proofErr w:type="spellStart"/>
      <w:r w:rsidRPr="00151AAF">
        <w:t>Контур.Фокус</w:t>
      </w:r>
      <w:proofErr w:type="spellEnd"/>
      <w:r w:rsidRPr="00151AAF">
        <w:t xml:space="preserve">: [сайт]. – URL: </w:t>
      </w:r>
      <w:hyperlink r:id="rId18" w:tgtFrame="_new" w:history="1">
        <w:r w:rsidRPr="00151AAF">
          <w:rPr>
            <w:rStyle w:val="ab"/>
            <w:color w:val="000000" w:themeColor="text1"/>
            <w:u w:val="none"/>
          </w:rPr>
          <w:t>https://focus.kontur.ru/entity?query=1022502120552</w:t>
        </w:r>
      </w:hyperlink>
      <w:r w:rsidRPr="00151AAF">
        <w:t xml:space="preserve"> (дата обращения </w:t>
      </w:r>
      <w:r>
        <w:t>10</w:t>
      </w:r>
      <w:r w:rsidRPr="00151AAF">
        <w:t>.07.2025).</w:t>
      </w:r>
    </w:p>
    <w:p w14:paraId="51A0357F" w14:textId="6F5F50BE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4</w:t>
      </w:r>
      <w:r w:rsidRPr="00151AAF">
        <w:t xml:space="preserve"> АО «Феррит» – Текст: электронный // Прозрачный бизнес: [сайт]. – URL: </w:t>
      </w:r>
      <w:hyperlink r:id="rId19" w:tgtFrame="_new" w:history="1">
        <w:r w:rsidRPr="00151AAF">
          <w:rPr>
            <w:rStyle w:val="ab"/>
            <w:color w:val="000000" w:themeColor="text1"/>
            <w:u w:val="none"/>
          </w:rPr>
          <w:t>https://pb.nalog.ru/company.html?token=D12100579B68E66D54143C7EB9D7AB4E8D56D1051A4743704F6391C153EA25CDE931905DCBD2ACE5900B24495E72E419F388586F2F3DE258CC375E0464C36139</w:t>
        </w:r>
      </w:hyperlink>
      <w:r w:rsidRPr="00151AAF">
        <w:t xml:space="preserve"> (дата обращения</w:t>
      </w:r>
      <w:r>
        <w:t xml:space="preserve"> 10</w:t>
      </w:r>
      <w:r w:rsidRPr="00151AAF">
        <w:t>.07.2025</w:t>
      </w:r>
      <w:r>
        <w:t>)</w:t>
      </w:r>
    </w:p>
    <w:p w14:paraId="0A31259A" w14:textId="699730DF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5</w:t>
      </w:r>
      <w:r w:rsidRPr="00151AAF">
        <w:t xml:space="preserve"> АО «Феррит» – Текст: электронный // </w:t>
      </w:r>
      <w:proofErr w:type="spellStart"/>
      <w:r w:rsidRPr="00151AAF">
        <w:t>Rusprofile</w:t>
      </w:r>
      <w:proofErr w:type="spellEnd"/>
      <w:r w:rsidRPr="00151AAF">
        <w:t xml:space="preserve">: [сайт]. – URL: </w:t>
      </w:r>
      <w:hyperlink r:id="rId20" w:tgtFrame="_new" w:history="1">
        <w:r w:rsidRPr="00151AAF">
          <w:rPr>
            <w:rStyle w:val="ab"/>
            <w:color w:val="000000" w:themeColor="text1"/>
            <w:u w:val="none"/>
          </w:rPr>
          <w:t>https://www.rusprofile.ru/id/1176213</w:t>
        </w:r>
      </w:hyperlink>
      <w:r w:rsidRPr="00151AAF">
        <w:t xml:space="preserve"> (дата обращения </w:t>
      </w:r>
      <w:r>
        <w:t>10</w:t>
      </w:r>
      <w:r w:rsidRPr="00151AAF">
        <w:t>.07.2025).</w:t>
      </w:r>
    </w:p>
    <w:p w14:paraId="1A7C3DF8" w14:textId="6DF5B655" w:rsidR="00151AAF" w:rsidRPr="00151AAF" w:rsidRDefault="00151AAF" w:rsidP="00151AAF">
      <w:pPr>
        <w:pStyle w:val="13"/>
      </w:pPr>
      <w:r>
        <w:rPr>
          <w:rStyle w:val="aa"/>
          <w:b w:val="0"/>
          <w:bCs/>
        </w:rPr>
        <w:t>6</w:t>
      </w:r>
      <w:r w:rsidRPr="00151AAF">
        <w:t xml:space="preserve"> АО «Феррит» – Текст: электронный // Государственный информационный ресурс бухгалтерской (финансовой) отчетности: [сайт]. – URL: </w:t>
      </w:r>
      <w:hyperlink r:id="rId21" w:tgtFrame="_new" w:history="1">
        <w:r w:rsidRPr="00151AAF">
          <w:rPr>
            <w:rStyle w:val="ab"/>
            <w:color w:val="000000" w:themeColor="text1"/>
            <w:u w:val="none"/>
          </w:rPr>
          <w:t>https://bo.nalog.gov.ru/organizations-card/5363130</w:t>
        </w:r>
      </w:hyperlink>
      <w:r w:rsidRPr="00151AAF">
        <w:t xml:space="preserve"> (дата обращения</w:t>
      </w:r>
      <w:r>
        <w:t xml:space="preserve"> 10</w:t>
      </w:r>
      <w:r w:rsidRPr="00151AAF">
        <w:t>.07.2025).</w:t>
      </w:r>
    </w:p>
    <w:p w14:paraId="43C42B5E" w14:textId="645BECC4" w:rsidR="00D768DA" w:rsidRDefault="00D768DA" w:rsidP="00073E32">
      <w:pPr>
        <w:pStyle w:val="13"/>
      </w:pPr>
      <w:r>
        <w:br/>
      </w:r>
    </w:p>
    <w:p w14:paraId="6F19D096" w14:textId="77777777" w:rsidR="00D768DA" w:rsidRDefault="00D768DA" w:rsidP="001F28E7">
      <w:pPr>
        <w:pStyle w:val="13"/>
        <w:rPr>
          <w:rStyle w:val="ab"/>
          <w:color w:val="000000" w:themeColor="text1"/>
          <w:u w:val="none"/>
        </w:rPr>
      </w:pPr>
    </w:p>
    <w:p w14:paraId="203522B5" w14:textId="77777777" w:rsidR="00B22E44" w:rsidRDefault="00B22E44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</w:rPr>
      </w:pPr>
      <w:r>
        <w:br w:type="page"/>
      </w:r>
    </w:p>
    <w:p w14:paraId="14CC656F" w14:textId="02D3EF0B" w:rsidR="00F76960" w:rsidRDefault="00F76960" w:rsidP="001F28E7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1F28E7">
        <w:rPr>
          <w:rFonts w:ascii="Arial" w:hAnsi="Arial"/>
          <w:sz w:val="30"/>
          <w:szCs w:val="30"/>
        </w:rPr>
        <w:lastRenderedPageBreak/>
        <w:t>Приложение</w:t>
      </w:r>
      <w:r w:rsidR="001F28E7" w:rsidRPr="001F28E7">
        <w:rPr>
          <w:rFonts w:ascii="Arial" w:hAnsi="Arial"/>
          <w:sz w:val="30"/>
          <w:szCs w:val="30"/>
        </w:rPr>
        <w:t xml:space="preserve"> А</w:t>
      </w:r>
    </w:p>
    <w:p w14:paraId="178634DE" w14:textId="26ED9A26" w:rsidR="001F28E7" w:rsidRDefault="001F28E7" w:rsidP="001F28E7">
      <w:pPr>
        <w:pStyle w:val="13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Бухгалтерская отчетность ООО «</w:t>
      </w:r>
      <w:r w:rsidR="001F72C9">
        <w:rPr>
          <w:rFonts w:ascii="Arial" w:hAnsi="Arial"/>
          <w:sz w:val="30"/>
          <w:szCs w:val="30"/>
        </w:rPr>
        <w:t>Феррит</w:t>
      </w:r>
      <w:r>
        <w:rPr>
          <w:rFonts w:ascii="Arial" w:hAnsi="Arial"/>
          <w:sz w:val="30"/>
          <w:szCs w:val="30"/>
        </w:rPr>
        <w:t>» за 2023-2024</w:t>
      </w:r>
    </w:p>
    <w:p w14:paraId="57140611" w14:textId="2423D038" w:rsidR="001F28E7" w:rsidRDefault="001F72C9" w:rsidP="001F28E7">
      <w:pPr>
        <w:pStyle w:val="13"/>
        <w:spacing w:line="240" w:lineRule="auto"/>
        <w:ind w:firstLine="0"/>
        <w:jc w:val="center"/>
        <w:rPr>
          <w:rFonts w:ascii="Arial" w:hAnsi="Arial"/>
          <w:sz w:val="30"/>
          <w:szCs w:val="30"/>
        </w:rPr>
      </w:pPr>
      <w:r w:rsidRPr="001F72C9">
        <w:rPr>
          <w:rFonts w:ascii="Arial" w:hAnsi="Arial"/>
          <w:noProof/>
          <w:sz w:val="30"/>
          <w:szCs w:val="30"/>
        </w:rPr>
        <w:drawing>
          <wp:inline distT="0" distB="0" distL="0" distR="0" wp14:anchorId="3A20C0E2" wp14:editId="15947446">
            <wp:extent cx="6058746" cy="68208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58746" cy="682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BADB3" w14:textId="51BEF7C8" w:rsidR="001F72C9" w:rsidRDefault="001F28E7" w:rsidP="00F13DCB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 xml:space="preserve">.1 – Бухгалтерский баланс </w:t>
      </w:r>
      <w:r w:rsidRPr="001F28E7">
        <w:rPr>
          <w:color w:val="000000"/>
          <w:sz w:val="28"/>
          <w:szCs w:val="28"/>
        </w:rPr>
        <w:t>ООО «</w:t>
      </w:r>
      <w:r w:rsidR="001F72C9">
        <w:rPr>
          <w:color w:val="000000"/>
          <w:sz w:val="28"/>
          <w:szCs w:val="28"/>
        </w:rPr>
        <w:t>Феррит</w:t>
      </w:r>
      <w:r w:rsidRPr="001F28E7">
        <w:rPr>
          <w:color w:val="000000"/>
          <w:sz w:val="28"/>
          <w:szCs w:val="28"/>
        </w:rPr>
        <w:t>»</w:t>
      </w:r>
    </w:p>
    <w:p w14:paraId="26349870" w14:textId="77777777" w:rsidR="001F72C9" w:rsidRDefault="001F72C9">
      <w:pPr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16E7B2B1" w14:textId="3F602D98" w:rsidR="001F28E7" w:rsidRDefault="001F72C9" w:rsidP="00F13DCB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1F72C9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77DA8819" wp14:editId="15A41C1F">
            <wp:extent cx="6001588" cy="6373114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001588" cy="637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8AD45" w14:textId="6410C829" w:rsidR="001F72C9" w:rsidRDefault="001F72C9" w:rsidP="001F72C9">
      <w:pPr>
        <w:widowControl w:val="0"/>
        <w:spacing w:before="120"/>
        <w:jc w:val="center"/>
        <w:rPr>
          <w:color w:val="000000"/>
          <w:sz w:val="28"/>
          <w:szCs w:val="28"/>
        </w:rPr>
      </w:pPr>
      <w:r w:rsidRPr="008B4E5D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А</w:t>
      </w:r>
      <w:r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8B4E5D">
        <w:rPr>
          <w:color w:val="000000"/>
          <w:sz w:val="28"/>
          <w:szCs w:val="28"/>
        </w:rPr>
        <w:t xml:space="preserve"> – Бухгалтерский баланс </w:t>
      </w:r>
      <w:r w:rsidRPr="001F28E7">
        <w:rPr>
          <w:color w:val="000000"/>
          <w:sz w:val="28"/>
          <w:szCs w:val="28"/>
        </w:rPr>
        <w:t>ООО «</w:t>
      </w:r>
      <w:r>
        <w:rPr>
          <w:color w:val="000000"/>
          <w:sz w:val="28"/>
          <w:szCs w:val="28"/>
        </w:rPr>
        <w:t>Феррит</w:t>
      </w:r>
      <w:r w:rsidRPr="001F28E7">
        <w:rPr>
          <w:color w:val="000000"/>
          <w:sz w:val="28"/>
          <w:szCs w:val="28"/>
        </w:rPr>
        <w:t>»</w:t>
      </w:r>
    </w:p>
    <w:p w14:paraId="67C206B8" w14:textId="77777777" w:rsidR="001F72C9" w:rsidRDefault="001F72C9" w:rsidP="00F13DCB">
      <w:pPr>
        <w:widowControl w:val="0"/>
        <w:spacing w:before="120"/>
        <w:jc w:val="center"/>
        <w:rPr>
          <w:color w:val="000000"/>
          <w:sz w:val="28"/>
          <w:szCs w:val="28"/>
        </w:rPr>
      </w:pPr>
    </w:p>
    <w:p w14:paraId="34DC4F1E" w14:textId="72DBAB4D" w:rsidR="001F28E7" w:rsidRDefault="001F28E7" w:rsidP="001F28E7">
      <w:pPr>
        <w:spacing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01D06FB4" w14:textId="55C270C9" w:rsidR="001F28E7" w:rsidRPr="001F28E7" w:rsidRDefault="001F72C9" w:rsidP="001F28E7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 w:rsidRPr="001F72C9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5FEA7326" wp14:editId="6BA08415">
            <wp:extent cx="6120130" cy="45110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1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28E7" w:rsidRPr="008B4E5D">
        <w:rPr>
          <w:color w:val="000000"/>
          <w:sz w:val="28"/>
          <w:szCs w:val="28"/>
        </w:rPr>
        <w:t xml:space="preserve">Рисунок </w:t>
      </w:r>
      <w:r w:rsidR="001F28E7">
        <w:rPr>
          <w:color w:val="000000"/>
          <w:sz w:val="28"/>
          <w:szCs w:val="28"/>
        </w:rPr>
        <w:t>А</w:t>
      </w:r>
      <w:r w:rsidR="001F28E7" w:rsidRPr="008B4E5D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3</w:t>
      </w:r>
      <w:r w:rsidR="001F28E7" w:rsidRPr="008B4E5D">
        <w:rPr>
          <w:color w:val="000000"/>
          <w:sz w:val="28"/>
          <w:szCs w:val="28"/>
        </w:rPr>
        <w:t xml:space="preserve"> – </w:t>
      </w:r>
      <w:r w:rsidR="001F28E7">
        <w:rPr>
          <w:color w:val="000000"/>
          <w:sz w:val="28"/>
          <w:szCs w:val="28"/>
        </w:rPr>
        <w:t xml:space="preserve">Отчет о финансовых результатах </w:t>
      </w:r>
      <w:r w:rsidR="001F28E7" w:rsidRPr="001F28E7">
        <w:rPr>
          <w:color w:val="000000"/>
          <w:sz w:val="28"/>
          <w:szCs w:val="28"/>
        </w:rPr>
        <w:t>ООО «</w:t>
      </w:r>
      <w:r>
        <w:rPr>
          <w:color w:val="000000"/>
          <w:sz w:val="28"/>
          <w:szCs w:val="28"/>
        </w:rPr>
        <w:t>Феррит</w:t>
      </w:r>
      <w:r w:rsidR="001F28E7" w:rsidRPr="001F28E7">
        <w:rPr>
          <w:color w:val="000000"/>
          <w:sz w:val="28"/>
          <w:szCs w:val="28"/>
        </w:rPr>
        <w:t>»</w:t>
      </w:r>
    </w:p>
    <w:sectPr w:rsidR="001F28E7" w:rsidRPr="001F28E7" w:rsidSect="00F26EDD">
      <w:pgSz w:w="11906" w:h="16838"/>
      <w:pgMar w:top="1134" w:right="567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8C739" w14:textId="77777777" w:rsidR="00C44FE3" w:rsidRDefault="00C44FE3" w:rsidP="004723D6">
      <w:r>
        <w:separator/>
      </w:r>
    </w:p>
  </w:endnote>
  <w:endnote w:type="continuationSeparator" w:id="0">
    <w:p w14:paraId="0E90F2DD" w14:textId="77777777" w:rsidR="00C44FE3" w:rsidRDefault="00C44FE3" w:rsidP="00472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945EC" w14:textId="77777777" w:rsidR="00740085" w:rsidRDefault="0074008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72A84" w14:textId="77777777" w:rsidR="00740085" w:rsidRPr="004723D6" w:rsidRDefault="00740085" w:rsidP="004723D6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39FAB" w14:textId="77777777" w:rsidR="00740085" w:rsidRDefault="00740085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8C1CF" w14:textId="77777777" w:rsidR="00740085" w:rsidRDefault="00740085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921C1" w14:textId="77777777" w:rsidR="00740085" w:rsidRPr="00F13DCB" w:rsidRDefault="00740085" w:rsidP="00F13DCB">
    <w:pPr>
      <w:pStyle w:val="a6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1B322" w14:textId="77777777" w:rsidR="00740085" w:rsidRDefault="0074008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8DAE3" w14:textId="77777777" w:rsidR="00C44FE3" w:rsidRDefault="00C44FE3" w:rsidP="004723D6">
      <w:r>
        <w:separator/>
      </w:r>
    </w:p>
  </w:footnote>
  <w:footnote w:type="continuationSeparator" w:id="0">
    <w:p w14:paraId="36777875" w14:textId="77777777" w:rsidR="00C44FE3" w:rsidRDefault="00C44FE3" w:rsidP="004723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1487712"/>
      <w:docPartObj>
        <w:docPartGallery w:val="Page Numbers (Top of Page)"/>
        <w:docPartUnique/>
      </w:docPartObj>
    </w:sdtPr>
    <w:sdtContent>
      <w:p w14:paraId="0AE79F7F" w14:textId="77777777" w:rsidR="00740085" w:rsidRDefault="00740085" w:rsidP="00C2050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00028479"/>
      <w:docPartObj>
        <w:docPartGallery w:val="Page Numbers (Top of Page)"/>
        <w:docPartUnique/>
      </w:docPartObj>
    </w:sdtPr>
    <w:sdtContent>
      <w:p w14:paraId="0A892102" w14:textId="7F31816C" w:rsidR="00740085" w:rsidRDefault="00740085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30D26"/>
    <w:multiLevelType w:val="hybridMultilevel"/>
    <w:tmpl w:val="8ECCB1BE"/>
    <w:lvl w:ilvl="0" w:tplc="C6F4F5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C5450B"/>
    <w:multiLevelType w:val="multilevel"/>
    <w:tmpl w:val="FB266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945E12"/>
    <w:multiLevelType w:val="multilevel"/>
    <w:tmpl w:val="6A04B236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00" w:hanging="1800"/>
      </w:pPr>
      <w:rPr>
        <w:rFonts w:hint="default"/>
      </w:rPr>
    </w:lvl>
  </w:abstractNum>
  <w:num w:numId="1" w16cid:durableId="2102412575">
    <w:abstractNumId w:val="1"/>
  </w:num>
  <w:num w:numId="2" w16cid:durableId="2034064136">
    <w:abstractNumId w:val="0"/>
  </w:num>
  <w:num w:numId="3" w16cid:durableId="1080909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13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CA5"/>
    <w:rsid w:val="00025301"/>
    <w:rsid w:val="000314C0"/>
    <w:rsid w:val="0005250D"/>
    <w:rsid w:val="00072538"/>
    <w:rsid w:val="00073E32"/>
    <w:rsid w:val="000765A1"/>
    <w:rsid w:val="000B3B0D"/>
    <w:rsid w:val="00151AAF"/>
    <w:rsid w:val="00152034"/>
    <w:rsid w:val="001E38F1"/>
    <w:rsid w:val="001F28E7"/>
    <w:rsid w:val="001F72C9"/>
    <w:rsid w:val="002036BF"/>
    <w:rsid w:val="00223D45"/>
    <w:rsid w:val="00266E32"/>
    <w:rsid w:val="00272CF2"/>
    <w:rsid w:val="00355515"/>
    <w:rsid w:val="00363383"/>
    <w:rsid w:val="00386CA5"/>
    <w:rsid w:val="003B0742"/>
    <w:rsid w:val="003B2AA9"/>
    <w:rsid w:val="003D236D"/>
    <w:rsid w:val="003E3F81"/>
    <w:rsid w:val="003F433D"/>
    <w:rsid w:val="00425B3B"/>
    <w:rsid w:val="004723D6"/>
    <w:rsid w:val="00487C85"/>
    <w:rsid w:val="0049098E"/>
    <w:rsid w:val="004A00DF"/>
    <w:rsid w:val="004A47D9"/>
    <w:rsid w:val="004D1671"/>
    <w:rsid w:val="00554227"/>
    <w:rsid w:val="005768D8"/>
    <w:rsid w:val="00587512"/>
    <w:rsid w:val="005B1A72"/>
    <w:rsid w:val="005F0BB6"/>
    <w:rsid w:val="00634E8B"/>
    <w:rsid w:val="00664CFC"/>
    <w:rsid w:val="006672FF"/>
    <w:rsid w:val="006B435F"/>
    <w:rsid w:val="006E6C1A"/>
    <w:rsid w:val="00723BB0"/>
    <w:rsid w:val="00740085"/>
    <w:rsid w:val="007442FB"/>
    <w:rsid w:val="00757F25"/>
    <w:rsid w:val="007A0639"/>
    <w:rsid w:val="007D5D3D"/>
    <w:rsid w:val="008A0B2E"/>
    <w:rsid w:val="008C2487"/>
    <w:rsid w:val="00957DE9"/>
    <w:rsid w:val="00970D18"/>
    <w:rsid w:val="00996809"/>
    <w:rsid w:val="009A4A28"/>
    <w:rsid w:val="009C4DB8"/>
    <w:rsid w:val="009F4DBE"/>
    <w:rsid w:val="00A04317"/>
    <w:rsid w:val="00A92DE1"/>
    <w:rsid w:val="00AA24FB"/>
    <w:rsid w:val="00AD3289"/>
    <w:rsid w:val="00B22E44"/>
    <w:rsid w:val="00B761DF"/>
    <w:rsid w:val="00BB4246"/>
    <w:rsid w:val="00BD2BCE"/>
    <w:rsid w:val="00C01F93"/>
    <w:rsid w:val="00C043AE"/>
    <w:rsid w:val="00C04F61"/>
    <w:rsid w:val="00C2050C"/>
    <w:rsid w:val="00C256F9"/>
    <w:rsid w:val="00C44FE3"/>
    <w:rsid w:val="00C46A7A"/>
    <w:rsid w:val="00C51DF6"/>
    <w:rsid w:val="00CE5DC5"/>
    <w:rsid w:val="00D1042C"/>
    <w:rsid w:val="00D33F8F"/>
    <w:rsid w:val="00D36802"/>
    <w:rsid w:val="00D4369F"/>
    <w:rsid w:val="00D768DA"/>
    <w:rsid w:val="00D805B2"/>
    <w:rsid w:val="00DC2F07"/>
    <w:rsid w:val="00DD75A5"/>
    <w:rsid w:val="00DE29AB"/>
    <w:rsid w:val="00DE499F"/>
    <w:rsid w:val="00E83AEF"/>
    <w:rsid w:val="00E874B1"/>
    <w:rsid w:val="00EA71BA"/>
    <w:rsid w:val="00EB7321"/>
    <w:rsid w:val="00F128FD"/>
    <w:rsid w:val="00F13DCB"/>
    <w:rsid w:val="00F26EDD"/>
    <w:rsid w:val="00F714EE"/>
    <w:rsid w:val="00F76960"/>
    <w:rsid w:val="00F95A5A"/>
    <w:rsid w:val="00FB2C08"/>
    <w:rsid w:val="00FD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60E14"/>
  <w15:chartTrackingRefBased/>
  <w15:docId w15:val="{547FEA20-3198-460F-B715-EC1DFF50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72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4723D6"/>
    <w:pPr>
      <w:ind w:left="851" w:right="821"/>
      <w:jc w:val="both"/>
    </w:pPr>
    <w:rPr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723D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72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4723D6"/>
    <w:pPr>
      <w:ind w:left="720"/>
      <w:contextualSpacing/>
    </w:pPr>
  </w:style>
  <w:style w:type="paragraph" w:customStyle="1" w:styleId="12">
    <w:name w:val="12"/>
    <w:basedOn w:val="1"/>
    <w:next w:val="a"/>
    <w:link w:val="120"/>
    <w:qFormat/>
    <w:rsid w:val="00BD2BCE"/>
    <w:pPr>
      <w:keepLines w:val="0"/>
      <w:spacing w:before="0" w:after="240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</w:rPr>
  </w:style>
  <w:style w:type="character" w:customStyle="1" w:styleId="120">
    <w:name w:val="12 Знак"/>
    <w:basedOn w:val="10"/>
    <w:link w:val="12"/>
    <w:rsid w:val="00BD2BCE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672F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6672FF"/>
    <w:pPr>
      <w:spacing w:before="100" w:beforeAutospacing="1" w:after="100" w:afterAutospacing="1"/>
    </w:pPr>
  </w:style>
  <w:style w:type="paragraph" w:customStyle="1" w:styleId="13">
    <w:name w:val="13"/>
    <w:link w:val="130"/>
    <w:qFormat/>
    <w:rsid w:val="003F433D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130">
    <w:name w:val="13 Знак"/>
    <w:basedOn w:val="a0"/>
    <w:link w:val="13"/>
    <w:rsid w:val="003F433D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styleId="aa">
    <w:name w:val="Strong"/>
    <w:basedOn w:val="a0"/>
    <w:uiPriority w:val="22"/>
    <w:qFormat/>
    <w:rsid w:val="003F433D"/>
    <w:rPr>
      <w:b/>
      <w:bCs/>
    </w:rPr>
  </w:style>
  <w:style w:type="character" w:customStyle="1" w:styleId="text-token-text-secondary">
    <w:name w:val="text-token-text-secondary"/>
    <w:basedOn w:val="a0"/>
    <w:rsid w:val="003F433D"/>
  </w:style>
  <w:style w:type="character" w:styleId="ab">
    <w:name w:val="Hyperlink"/>
    <w:basedOn w:val="a0"/>
    <w:uiPriority w:val="99"/>
    <w:unhideWhenUsed/>
    <w:rsid w:val="00F76960"/>
    <w:rPr>
      <w:color w:val="0563C1" w:themeColor="hyperlink"/>
      <w:u w:val="single"/>
    </w:rPr>
  </w:style>
  <w:style w:type="paragraph" w:customStyle="1" w:styleId="ac">
    <w:name w:val="таблиц"/>
    <w:basedOn w:val="HTML"/>
    <w:link w:val="ad"/>
    <w:uiPriority w:val="1"/>
    <w:qFormat/>
    <w:rsid w:val="00B22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</w:rPr>
  </w:style>
  <w:style w:type="character" w:customStyle="1" w:styleId="ad">
    <w:name w:val="таблиц Знак"/>
    <w:basedOn w:val="HTML0"/>
    <w:link w:val="ac"/>
    <w:uiPriority w:val="1"/>
    <w:rsid w:val="00B22E44"/>
    <w:rPr>
      <w:rFonts w:ascii="Times New Roman" w:eastAsia="Times New Roman" w:hAnsi="Times New Roman" w:cs="Times New Roman"/>
      <w:color w:val="000000" w:themeColor="text1"/>
      <w:sz w:val="28"/>
      <w:szCs w:val="28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22E44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22E44"/>
    <w:rPr>
      <w:rFonts w:ascii="Consolas" w:eastAsia="Times New Roman" w:hAnsi="Consolas" w:cs="Times New Roman"/>
      <w:sz w:val="20"/>
      <w:szCs w:val="20"/>
      <w:lang w:eastAsia="ru-RU"/>
    </w:rPr>
  </w:style>
  <w:style w:type="character" w:styleId="ae">
    <w:name w:val="Unresolved Mention"/>
    <w:basedOn w:val="a0"/>
    <w:uiPriority w:val="99"/>
    <w:semiHidden/>
    <w:unhideWhenUsed/>
    <w:rsid w:val="001F28E7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F13DCB"/>
    <w:pPr>
      <w:spacing w:after="100"/>
      <w:ind w:left="480"/>
    </w:pPr>
  </w:style>
  <w:style w:type="paragraph" w:styleId="11">
    <w:name w:val="toc 1"/>
    <w:basedOn w:val="a"/>
    <w:next w:val="a"/>
    <w:autoRedefine/>
    <w:uiPriority w:val="39"/>
    <w:unhideWhenUsed/>
    <w:rsid w:val="00996809"/>
    <w:pPr>
      <w:tabs>
        <w:tab w:val="right" w:pos="9628"/>
      </w:tabs>
      <w:spacing w:after="120"/>
      <w:ind w:left="227" w:hanging="227"/>
    </w:pPr>
  </w:style>
  <w:style w:type="character" w:customStyle="1" w:styleId="sr-only">
    <w:name w:val="sr-only"/>
    <w:basedOn w:val="a0"/>
    <w:rsid w:val="00DD75A5"/>
  </w:style>
  <w:style w:type="character" w:customStyle="1" w:styleId="fontstyle21">
    <w:name w:val="fontstyle21"/>
    <w:rsid w:val="005F0BB6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styleId="af">
    <w:name w:val="Emphasis"/>
    <w:basedOn w:val="a0"/>
    <w:uiPriority w:val="20"/>
    <w:qFormat/>
    <w:rsid w:val="00757F25"/>
    <w:rPr>
      <w:i/>
      <w:iCs/>
    </w:rPr>
  </w:style>
  <w:style w:type="character" w:customStyle="1" w:styleId="fontstyle01">
    <w:name w:val="fontstyle01"/>
    <w:rsid w:val="00A92DE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longcopy">
    <w:name w:val="long_copy"/>
    <w:basedOn w:val="a0"/>
    <w:rsid w:val="00152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5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225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14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82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173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4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8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8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9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81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83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09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14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2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85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4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07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335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0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hyperlink" Target="https://focus.kontur.ru/entity?query=1022502120552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bo.nalog.gov.ru/organizations-card/5363130" TargetMode="Externa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s://companies.rbc.ru/search/?query=2539048285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tbank.ru/business/contractor/legal/1022502120552/" TargetMode="External"/><Relationship Id="rId20" Type="http://schemas.openxmlformats.org/officeDocument/2006/relationships/hyperlink" Target="https://www.rusprofile.ru/id/117621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image" Target="media/image2.png"/><Relationship Id="rId10" Type="http://schemas.openxmlformats.org/officeDocument/2006/relationships/footer" Target="footer1.xml"/><Relationship Id="rId19" Type="http://schemas.openxmlformats.org/officeDocument/2006/relationships/hyperlink" Target="https://pb.nalog.ru/company.html?token=D12100579B68E66D54143C7EB9D7AB4E8D56D1051A4743704F6391C153EA25CDE931905DCBD2ACE5900B24495E72E419F388586F2F3DE258CC375E0464C36139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5.xml"/><Relationship Id="rId2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80EB2-14A9-48D9-95D7-55D6AECC3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4905</Words>
  <Characters>27962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Кузина</dc:creator>
  <cp:keywords/>
  <dc:description/>
  <cp:lastModifiedBy>Дарья Кузина</cp:lastModifiedBy>
  <cp:revision>2</cp:revision>
  <dcterms:created xsi:type="dcterms:W3CDTF">2025-07-15T03:47:00Z</dcterms:created>
  <dcterms:modified xsi:type="dcterms:W3CDTF">2025-07-15T03:47:00Z</dcterms:modified>
</cp:coreProperties>
</file>