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FD874" w14:textId="77777777" w:rsidR="00926960" w:rsidRPr="00F14047" w:rsidRDefault="00926960" w:rsidP="00926960">
      <w:pPr>
        <w:suppressAutoHyphens/>
        <w:jc w:val="center"/>
        <w:rPr>
          <w:sz w:val="28"/>
          <w:szCs w:val="28"/>
          <w:lang w:eastAsia="ar-SA"/>
        </w:rPr>
      </w:pPr>
      <w:r w:rsidRPr="00F14047">
        <w:rPr>
          <w:sz w:val="28"/>
          <w:szCs w:val="28"/>
          <w:lang w:eastAsia="ar-SA"/>
        </w:rPr>
        <w:t xml:space="preserve">МИНИСТЕРСТВО НАУКИ </w:t>
      </w:r>
      <w:r>
        <w:rPr>
          <w:sz w:val="28"/>
          <w:szCs w:val="28"/>
          <w:lang w:eastAsia="ar-SA"/>
        </w:rPr>
        <w:t xml:space="preserve">И ВЫСШЕГО ОБРАЗОВАНИЯ        </w:t>
      </w:r>
      <w:r w:rsidRPr="00F14047">
        <w:rPr>
          <w:sz w:val="28"/>
          <w:szCs w:val="28"/>
          <w:lang w:eastAsia="ar-SA"/>
        </w:rPr>
        <w:t>РОССИЙСКОЙ ФЕДЕРАЦИИ</w:t>
      </w:r>
    </w:p>
    <w:p w14:paraId="74AFA092" w14:textId="77777777" w:rsidR="00926960" w:rsidRPr="00F14047" w:rsidRDefault="00926960" w:rsidP="00926960">
      <w:pPr>
        <w:spacing w:before="120"/>
        <w:jc w:val="center"/>
        <w:rPr>
          <w:sz w:val="28"/>
          <w:szCs w:val="28"/>
        </w:rPr>
      </w:pPr>
      <w:r w:rsidRPr="00F14047">
        <w:rPr>
          <w:sz w:val="28"/>
          <w:szCs w:val="28"/>
        </w:rPr>
        <w:t xml:space="preserve">ВЛАДИВОСТОКСКИЙ ГОСУДАРСТВЕННЫЙ УНИВЕРСИТЕТ </w:t>
      </w:r>
    </w:p>
    <w:p w14:paraId="10AFF75B" w14:textId="77777777" w:rsidR="00926960" w:rsidRDefault="00926960" w:rsidP="00926960">
      <w:pPr>
        <w:spacing w:before="120"/>
        <w:jc w:val="center"/>
        <w:rPr>
          <w:caps/>
          <w:sz w:val="28"/>
        </w:rPr>
      </w:pPr>
      <w:r w:rsidRPr="005D15ED">
        <w:rPr>
          <w:caps/>
          <w:sz w:val="28"/>
        </w:rPr>
        <w:t xml:space="preserve">Институт международного бизнеса, </w:t>
      </w:r>
    </w:p>
    <w:p w14:paraId="49B10A57" w14:textId="77777777" w:rsidR="00926960" w:rsidRPr="005D15ED" w:rsidRDefault="00926960" w:rsidP="00926960">
      <w:pPr>
        <w:jc w:val="center"/>
        <w:rPr>
          <w:caps/>
          <w:sz w:val="28"/>
        </w:rPr>
      </w:pPr>
      <w:r w:rsidRPr="005D15ED">
        <w:rPr>
          <w:caps/>
          <w:sz w:val="28"/>
        </w:rPr>
        <w:t>экономики и управления</w:t>
      </w:r>
    </w:p>
    <w:p w14:paraId="27E692DC" w14:textId="77777777" w:rsidR="00926960" w:rsidRPr="00F14047" w:rsidRDefault="00926960" w:rsidP="00926960">
      <w:pPr>
        <w:spacing w:before="120"/>
        <w:jc w:val="center"/>
        <w:rPr>
          <w:sz w:val="28"/>
          <w:szCs w:val="28"/>
        </w:rPr>
      </w:pPr>
      <w:r w:rsidRPr="00F14047">
        <w:rPr>
          <w:sz w:val="28"/>
          <w:szCs w:val="28"/>
        </w:rPr>
        <w:t xml:space="preserve">КАФЕДРА </w:t>
      </w:r>
      <w:r>
        <w:rPr>
          <w:sz w:val="28"/>
          <w:szCs w:val="28"/>
        </w:rPr>
        <w:t>ЭКОНОМИКИ И</w:t>
      </w:r>
      <w:r w:rsidRPr="007B09D6">
        <w:rPr>
          <w:sz w:val="28"/>
          <w:szCs w:val="28"/>
        </w:rPr>
        <w:t xml:space="preserve"> </w:t>
      </w:r>
      <w:r>
        <w:rPr>
          <w:sz w:val="28"/>
          <w:szCs w:val="28"/>
        </w:rPr>
        <w:t>УПРАВЛЕНИЯ</w:t>
      </w:r>
    </w:p>
    <w:p w14:paraId="539CC0F0" w14:textId="77777777" w:rsidR="00926960" w:rsidRDefault="00926960" w:rsidP="00926960">
      <w:pPr>
        <w:rPr>
          <w:sz w:val="28"/>
        </w:rPr>
      </w:pPr>
    </w:p>
    <w:p w14:paraId="3FA287D0" w14:textId="77777777" w:rsidR="00926960" w:rsidRDefault="00926960" w:rsidP="00926960">
      <w:pPr>
        <w:rPr>
          <w:sz w:val="28"/>
        </w:rPr>
      </w:pPr>
    </w:p>
    <w:p w14:paraId="5940FB1F" w14:textId="77777777" w:rsidR="00926960" w:rsidRDefault="00926960" w:rsidP="00926960">
      <w:pPr>
        <w:ind w:left="6372"/>
      </w:pPr>
    </w:p>
    <w:p w14:paraId="2CEEB5D2" w14:textId="77777777" w:rsidR="00926960" w:rsidRDefault="00926960" w:rsidP="00926960"/>
    <w:p w14:paraId="5CC1FFCC" w14:textId="77777777" w:rsidR="00926960" w:rsidRDefault="00926960" w:rsidP="00926960">
      <w:pPr>
        <w:ind w:left="6372"/>
      </w:pPr>
    </w:p>
    <w:p w14:paraId="197F0C07" w14:textId="77777777" w:rsidR="00926960" w:rsidRDefault="00926960" w:rsidP="00926960">
      <w:pPr>
        <w:ind w:left="6372"/>
      </w:pPr>
    </w:p>
    <w:p w14:paraId="39FD36FE" w14:textId="77777777" w:rsidR="00926960" w:rsidRDefault="00926960" w:rsidP="00926960">
      <w:pPr>
        <w:jc w:val="right"/>
        <w:rPr>
          <w:sz w:val="28"/>
        </w:rPr>
      </w:pPr>
    </w:p>
    <w:p w14:paraId="15F34D69" w14:textId="77777777" w:rsidR="0084133A" w:rsidRDefault="0084133A" w:rsidP="00926960">
      <w:pPr>
        <w:jc w:val="right"/>
        <w:rPr>
          <w:sz w:val="28"/>
        </w:rPr>
      </w:pPr>
    </w:p>
    <w:p w14:paraId="4EFF2670" w14:textId="77777777" w:rsidR="00926960" w:rsidRPr="00A17274" w:rsidRDefault="00926960" w:rsidP="0084133A">
      <w:pPr>
        <w:pStyle w:val="1a"/>
        <w:suppressAutoHyphens/>
        <w:jc w:val="center"/>
        <w:rPr>
          <w:rFonts w:ascii="Times New Roman" w:hAnsi="Times New Roman" w:cs="Times New Roman"/>
          <w:color w:val="000000" w:themeColor="text1"/>
          <w:sz w:val="48"/>
        </w:rPr>
      </w:pPr>
      <w:r w:rsidRPr="00A17274">
        <w:rPr>
          <w:rFonts w:ascii="Times New Roman" w:hAnsi="Times New Roman" w:cs="Times New Roman"/>
          <w:color w:val="000000" w:themeColor="text1"/>
          <w:sz w:val="48"/>
        </w:rPr>
        <w:t>ОТЧЕТ</w:t>
      </w:r>
    </w:p>
    <w:p w14:paraId="0D76A7F5" w14:textId="49CD055F" w:rsidR="00926960" w:rsidRPr="00926960" w:rsidRDefault="00926960" w:rsidP="0084133A">
      <w:pPr>
        <w:suppressAutoHyphens/>
        <w:spacing w:after="240"/>
        <w:jc w:val="center"/>
        <w:rPr>
          <w:color w:val="000000" w:themeColor="text1"/>
          <w:sz w:val="44"/>
          <w:szCs w:val="44"/>
        </w:rPr>
      </w:pPr>
      <w:r w:rsidRPr="00926960">
        <w:rPr>
          <w:color w:val="000000" w:themeColor="text1"/>
          <w:sz w:val="44"/>
          <w:szCs w:val="44"/>
        </w:rPr>
        <w:t>по производственной профессиональной практике</w:t>
      </w:r>
    </w:p>
    <w:p w14:paraId="79C37ACA" w14:textId="1B7C4FEE" w:rsidR="00926960" w:rsidRPr="00926960" w:rsidRDefault="00926960" w:rsidP="0084133A">
      <w:pPr>
        <w:suppressAutoHyphens/>
        <w:spacing w:after="240"/>
        <w:jc w:val="center"/>
        <w:rPr>
          <w:color w:val="000000" w:themeColor="text1"/>
          <w:sz w:val="44"/>
        </w:rPr>
      </w:pPr>
      <w:r w:rsidRPr="00926960">
        <w:rPr>
          <w:color w:val="000000" w:themeColor="text1"/>
          <w:sz w:val="44"/>
          <w:szCs w:val="44"/>
        </w:rPr>
        <w:t>ООО «Фурман», г. Дальнегорск</w:t>
      </w:r>
    </w:p>
    <w:p w14:paraId="1C160C57" w14:textId="77777777" w:rsidR="00926960" w:rsidRDefault="00926960" w:rsidP="00926960">
      <w:pPr>
        <w:pStyle w:val="ac"/>
        <w:spacing w:before="240"/>
        <w:ind w:left="0" w:right="-74"/>
        <w:jc w:val="center"/>
        <w:rPr>
          <w:color w:val="000000" w:themeColor="text1"/>
          <w:sz w:val="44"/>
        </w:rPr>
      </w:pPr>
    </w:p>
    <w:p w14:paraId="58687C49" w14:textId="77777777" w:rsidR="00926960" w:rsidRDefault="00926960" w:rsidP="00926960">
      <w:pPr>
        <w:pStyle w:val="ac"/>
        <w:spacing w:before="240"/>
        <w:ind w:left="0" w:right="-74"/>
        <w:jc w:val="center"/>
        <w:rPr>
          <w:color w:val="000000" w:themeColor="text1"/>
          <w:sz w:val="44"/>
        </w:rPr>
      </w:pPr>
    </w:p>
    <w:p w14:paraId="7A9B85CA" w14:textId="77777777" w:rsidR="00926960" w:rsidRPr="00926960" w:rsidRDefault="00926960" w:rsidP="00926960">
      <w:pPr>
        <w:pStyle w:val="ac"/>
        <w:spacing w:before="240"/>
        <w:ind w:left="0" w:right="-74"/>
        <w:jc w:val="center"/>
        <w:rPr>
          <w:color w:val="000000" w:themeColor="text1"/>
          <w:sz w:val="44"/>
        </w:rPr>
      </w:pPr>
    </w:p>
    <w:tbl>
      <w:tblPr>
        <w:tblW w:w="9691" w:type="dxa"/>
        <w:tblLayout w:type="fixed"/>
        <w:tblLook w:val="0000" w:firstRow="0" w:lastRow="0" w:firstColumn="0" w:lastColumn="0" w:noHBand="0" w:noVBand="0"/>
      </w:tblPr>
      <w:tblGrid>
        <w:gridCol w:w="4077"/>
        <w:gridCol w:w="2386"/>
        <w:gridCol w:w="3228"/>
      </w:tblGrid>
      <w:tr w:rsidR="00926960" w:rsidRPr="00926960" w14:paraId="3D39B219" w14:textId="77777777" w:rsidTr="000C7F6F">
        <w:tc>
          <w:tcPr>
            <w:tcW w:w="4077" w:type="dxa"/>
          </w:tcPr>
          <w:p w14:paraId="14E43123" w14:textId="77777777" w:rsidR="00926960" w:rsidRPr="00926960" w:rsidRDefault="00926960" w:rsidP="000C7F6F">
            <w:pPr>
              <w:pStyle w:val="ac"/>
              <w:ind w:left="0" w:right="963"/>
              <w:rPr>
                <w:color w:val="000000" w:themeColor="text1"/>
                <w:sz w:val="28"/>
                <w:szCs w:val="28"/>
              </w:rPr>
            </w:pPr>
            <w:r w:rsidRPr="00926960">
              <w:rPr>
                <w:color w:val="000000" w:themeColor="text1"/>
                <w:sz w:val="28"/>
                <w:szCs w:val="28"/>
              </w:rPr>
              <w:t>Студент</w:t>
            </w:r>
          </w:p>
        </w:tc>
        <w:tc>
          <w:tcPr>
            <w:tcW w:w="2386" w:type="dxa"/>
          </w:tcPr>
          <w:p w14:paraId="113DC2CA" w14:textId="77777777" w:rsidR="00926960" w:rsidRPr="00926960" w:rsidRDefault="00926960" w:rsidP="000C7F6F">
            <w:pPr>
              <w:pStyle w:val="ac"/>
              <w:ind w:left="0" w:right="144"/>
              <w:rPr>
                <w:color w:val="000000" w:themeColor="text1"/>
                <w:sz w:val="28"/>
                <w:szCs w:val="28"/>
              </w:rPr>
            </w:pPr>
          </w:p>
        </w:tc>
        <w:tc>
          <w:tcPr>
            <w:tcW w:w="3228" w:type="dxa"/>
          </w:tcPr>
          <w:p w14:paraId="09668645" w14:textId="77777777" w:rsidR="00926960" w:rsidRPr="00926960" w:rsidRDefault="00926960" w:rsidP="000C7F6F">
            <w:pPr>
              <w:pStyle w:val="ac"/>
              <w:ind w:left="0" w:right="0"/>
              <w:rPr>
                <w:color w:val="000000" w:themeColor="text1"/>
                <w:sz w:val="28"/>
                <w:szCs w:val="28"/>
              </w:rPr>
            </w:pPr>
          </w:p>
        </w:tc>
      </w:tr>
      <w:tr w:rsidR="00926960" w:rsidRPr="00926960" w14:paraId="7A8B8B71" w14:textId="77777777" w:rsidTr="000C7F6F">
        <w:tc>
          <w:tcPr>
            <w:tcW w:w="4077" w:type="dxa"/>
          </w:tcPr>
          <w:p w14:paraId="6972494A" w14:textId="714F7026" w:rsidR="00926960" w:rsidRPr="00926960" w:rsidRDefault="00926960" w:rsidP="000C7F6F">
            <w:pPr>
              <w:pStyle w:val="ac"/>
              <w:ind w:left="0" w:right="963"/>
              <w:rPr>
                <w:color w:val="000000" w:themeColor="text1"/>
                <w:sz w:val="28"/>
                <w:szCs w:val="28"/>
                <w:lang w:val="en-US"/>
              </w:rPr>
            </w:pPr>
            <w:r w:rsidRPr="00926960">
              <w:rPr>
                <w:color w:val="000000" w:themeColor="text1"/>
                <w:sz w:val="28"/>
                <w:szCs w:val="28"/>
              </w:rPr>
              <w:t>группы БЭУ-22-ХД1</w:t>
            </w:r>
          </w:p>
        </w:tc>
        <w:tc>
          <w:tcPr>
            <w:tcW w:w="2386" w:type="dxa"/>
          </w:tcPr>
          <w:p w14:paraId="60727E69" w14:textId="77777777" w:rsidR="00926960" w:rsidRPr="00926960" w:rsidRDefault="00926960" w:rsidP="000C7F6F">
            <w:pPr>
              <w:pStyle w:val="ac"/>
              <w:ind w:left="0" w:right="144"/>
              <w:rPr>
                <w:color w:val="000000" w:themeColor="text1"/>
                <w:sz w:val="28"/>
                <w:szCs w:val="28"/>
              </w:rPr>
            </w:pPr>
            <w:r w:rsidRPr="00926960">
              <w:rPr>
                <w:color w:val="000000" w:themeColor="text1"/>
                <w:sz w:val="28"/>
                <w:szCs w:val="28"/>
              </w:rPr>
              <w:t>______________</w:t>
            </w:r>
          </w:p>
        </w:tc>
        <w:tc>
          <w:tcPr>
            <w:tcW w:w="3228" w:type="dxa"/>
          </w:tcPr>
          <w:p w14:paraId="23687CE1" w14:textId="5100B314" w:rsidR="00926960" w:rsidRPr="00926960" w:rsidRDefault="00926960" w:rsidP="000C7F6F">
            <w:pPr>
              <w:pStyle w:val="ac"/>
              <w:ind w:left="0" w:right="0"/>
              <w:rPr>
                <w:color w:val="000000" w:themeColor="text1"/>
                <w:sz w:val="28"/>
                <w:szCs w:val="28"/>
              </w:rPr>
            </w:pPr>
            <w:r w:rsidRPr="00926960">
              <w:rPr>
                <w:color w:val="000000" w:themeColor="text1"/>
                <w:sz w:val="28"/>
                <w:szCs w:val="28"/>
              </w:rPr>
              <w:t xml:space="preserve">     В.А. Черевко</w:t>
            </w:r>
          </w:p>
        </w:tc>
      </w:tr>
      <w:tr w:rsidR="00926960" w:rsidRPr="00926960" w14:paraId="7091D3E0" w14:textId="77777777" w:rsidTr="000C7F6F">
        <w:tc>
          <w:tcPr>
            <w:tcW w:w="4077" w:type="dxa"/>
          </w:tcPr>
          <w:p w14:paraId="567167BC" w14:textId="77777777" w:rsidR="00926960" w:rsidRPr="00926960" w:rsidRDefault="00926960" w:rsidP="000C7F6F">
            <w:pPr>
              <w:pStyle w:val="ac"/>
              <w:ind w:left="0" w:right="963"/>
              <w:rPr>
                <w:color w:val="000000" w:themeColor="text1"/>
                <w:sz w:val="28"/>
                <w:szCs w:val="28"/>
              </w:rPr>
            </w:pPr>
          </w:p>
          <w:p w14:paraId="57A57089" w14:textId="77777777" w:rsidR="00926960" w:rsidRPr="00926960" w:rsidRDefault="00926960" w:rsidP="000C7F6F">
            <w:pPr>
              <w:pStyle w:val="ac"/>
              <w:ind w:left="0" w:right="963"/>
              <w:rPr>
                <w:color w:val="000000" w:themeColor="text1"/>
                <w:sz w:val="28"/>
                <w:szCs w:val="28"/>
              </w:rPr>
            </w:pPr>
            <w:r w:rsidRPr="00926960">
              <w:rPr>
                <w:color w:val="000000" w:themeColor="text1"/>
                <w:sz w:val="28"/>
                <w:szCs w:val="28"/>
              </w:rPr>
              <w:t>Руководитель</w:t>
            </w:r>
          </w:p>
          <w:p w14:paraId="00DB1E6D" w14:textId="77777777" w:rsidR="00926960" w:rsidRPr="00926960" w:rsidRDefault="00926960" w:rsidP="000C7F6F">
            <w:pPr>
              <w:pStyle w:val="ac"/>
              <w:ind w:left="0" w:right="963"/>
              <w:jc w:val="left"/>
              <w:rPr>
                <w:color w:val="000000" w:themeColor="text1"/>
                <w:sz w:val="28"/>
                <w:szCs w:val="28"/>
              </w:rPr>
            </w:pPr>
            <w:r w:rsidRPr="00926960">
              <w:rPr>
                <w:color w:val="000000" w:themeColor="text1"/>
                <w:sz w:val="28"/>
                <w:szCs w:val="28"/>
              </w:rPr>
              <w:t>канд. экон. наук, доцент</w:t>
            </w:r>
          </w:p>
        </w:tc>
        <w:tc>
          <w:tcPr>
            <w:tcW w:w="2386" w:type="dxa"/>
          </w:tcPr>
          <w:p w14:paraId="712AE93A" w14:textId="77777777" w:rsidR="00926960" w:rsidRPr="00926960" w:rsidRDefault="00926960" w:rsidP="000C7F6F">
            <w:pPr>
              <w:pStyle w:val="ac"/>
              <w:ind w:left="0" w:right="144"/>
              <w:rPr>
                <w:color w:val="000000" w:themeColor="text1"/>
                <w:sz w:val="28"/>
                <w:szCs w:val="28"/>
              </w:rPr>
            </w:pPr>
          </w:p>
          <w:p w14:paraId="164247AA" w14:textId="77777777" w:rsidR="00926960" w:rsidRPr="00926960" w:rsidRDefault="00926960" w:rsidP="000C7F6F">
            <w:pPr>
              <w:pStyle w:val="ac"/>
              <w:ind w:left="0" w:right="144"/>
              <w:rPr>
                <w:color w:val="000000" w:themeColor="text1"/>
                <w:sz w:val="28"/>
                <w:szCs w:val="28"/>
              </w:rPr>
            </w:pPr>
          </w:p>
          <w:p w14:paraId="07C411DD" w14:textId="77777777" w:rsidR="00926960" w:rsidRPr="00926960" w:rsidRDefault="00926960" w:rsidP="000C7F6F">
            <w:pPr>
              <w:pStyle w:val="ac"/>
              <w:ind w:left="0" w:right="144"/>
              <w:rPr>
                <w:color w:val="000000" w:themeColor="text1"/>
                <w:sz w:val="28"/>
                <w:szCs w:val="28"/>
              </w:rPr>
            </w:pPr>
            <w:r w:rsidRPr="00926960">
              <w:rPr>
                <w:color w:val="000000" w:themeColor="text1"/>
                <w:sz w:val="28"/>
                <w:szCs w:val="28"/>
              </w:rPr>
              <w:t>______________</w:t>
            </w:r>
          </w:p>
        </w:tc>
        <w:tc>
          <w:tcPr>
            <w:tcW w:w="3228" w:type="dxa"/>
          </w:tcPr>
          <w:p w14:paraId="07EDFB3E" w14:textId="77777777" w:rsidR="00926960" w:rsidRPr="00926960" w:rsidRDefault="00926960" w:rsidP="000C7F6F">
            <w:pPr>
              <w:pStyle w:val="ac"/>
              <w:ind w:left="0" w:right="0"/>
              <w:rPr>
                <w:color w:val="000000" w:themeColor="text1"/>
                <w:sz w:val="28"/>
                <w:szCs w:val="28"/>
              </w:rPr>
            </w:pPr>
          </w:p>
          <w:p w14:paraId="4FCC3697" w14:textId="77777777" w:rsidR="00926960" w:rsidRPr="00926960" w:rsidRDefault="00926960" w:rsidP="000C7F6F">
            <w:pPr>
              <w:pStyle w:val="ac"/>
              <w:ind w:left="0" w:right="0"/>
              <w:rPr>
                <w:color w:val="000000" w:themeColor="text1"/>
                <w:sz w:val="28"/>
                <w:szCs w:val="28"/>
              </w:rPr>
            </w:pPr>
          </w:p>
          <w:p w14:paraId="68571A1E" w14:textId="2D236292" w:rsidR="00926960" w:rsidRPr="00926960" w:rsidRDefault="00926960" w:rsidP="000C7F6F">
            <w:pPr>
              <w:pStyle w:val="ac"/>
              <w:ind w:left="0" w:right="0"/>
              <w:rPr>
                <w:color w:val="000000" w:themeColor="text1"/>
                <w:sz w:val="28"/>
                <w:szCs w:val="28"/>
              </w:rPr>
            </w:pPr>
            <w:r w:rsidRPr="00926960">
              <w:rPr>
                <w:color w:val="000000" w:themeColor="text1"/>
                <w:sz w:val="28"/>
                <w:szCs w:val="28"/>
              </w:rPr>
              <w:t xml:space="preserve">     М.Н. Арнаут</w:t>
            </w:r>
          </w:p>
        </w:tc>
      </w:tr>
      <w:tr w:rsidR="00926960" w:rsidRPr="00926960" w14:paraId="5DF78703" w14:textId="77777777" w:rsidTr="000C7F6F">
        <w:tc>
          <w:tcPr>
            <w:tcW w:w="4077" w:type="dxa"/>
          </w:tcPr>
          <w:p w14:paraId="257A368E" w14:textId="77777777" w:rsidR="00926960" w:rsidRPr="00926960" w:rsidRDefault="00926960" w:rsidP="000C7F6F">
            <w:pPr>
              <w:pStyle w:val="ac"/>
              <w:ind w:left="0" w:right="34"/>
              <w:rPr>
                <w:color w:val="000000" w:themeColor="text1"/>
                <w:sz w:val="28"/>
                <w:szCs w:val="28"/>
              </w:rPr>
            </w:pPr>
          </w:p>
          <w:p w14:paraId="5C8BBAEE" w14:textId="77777777" w:rsidR="00926960" w:rsidRPr="00926960" w:rsidRDefault="00926960" w:rsidP="000C7F6F">
            <w:pPr>
              <w:pStyle w:val="ac"/>
              <w:ind w:left="0" w:right="34"/>
              <w:rPr>
                <w:color w:val="000000" w:themeColor="text1"/>
                <w:sz w:val="28"/>
                <w:szCs w:val="28"/>
              </w:rPr>
            </w:pPr>
            <w:r w:rsidRPr="00926960">
              <w:rPr>
                <w:color w:val="000000" w:themeColor="text1"/>
                <w:sz w:val="28"/>
                <w:szCs w:val="28"/>
              </w:rPr>
              <w:t>Руководитель от предприятия</w:t>
            </w:r>
          </w:p>
          <w:p w14:paraId="778F1207" w14:textId="77777777" w:rsidR="00926960" w:rsidRPr="00926960" w:rsidRDefault="00926960" w:rsidP="000C7F6F">
            <w:pPr>
              <w:pStyle w:val="ac"/>
              <w:ind w:left="0" w:right="34"/>
              <w:rPr>
                <w:color w:val="000000" w:themeColor="text1"/>
                <w:sz w:val="28"/>
                <w:szCs w:val="28"/>
              </w:rPr>
            </w:pPr>
            <w:r w:rsidRPr="00926960">
              <w:rPr>
                <w:color w:val="000000" w:themeColor="text1"/>
                <w:sz w:val="28"/>
                <w:szCs w:val="28"/>
              </w:rPr>
              <w:t>директор</w:t>
            </w:r>
          </w:p>
        </w:tc>
        <w:tc>
          <w:tcPr>
            <w:tcW w:w="2386" w:type="dxa"/>
          </w:tcPr>
          <w:p w14:paraId="46B38104" w14:textId="77777777" w:rsidR="00926960" w:rsidRPr="00926960" w:rsidRDefault="00926960" w:rsidP="000C7F6F">
            <w:pPr>
              <w:pStyle w:val="ac"/>
              <w:ind w:left="0" w:right="144"/>
              <w:rPr>
                <w:color w:val="000000" w:themeColor="text1"/>
                <w:sz w:val="28"/>
                <w:szCs w:val="28"/>
              </w:rPr>
            </w:pPr>
          </w:p>
          <w:p w14:paraId="6F6954A3" w14:textId="77777777" w:rsidR="00926960" w:rsidRPr="00926960" w:rsidRDefault="00926960" w:rsidP="000C7F6F">
            <w:pPr>
              <w:pStyle w:val="ac"/>
              <w:ind w:left="0" w:right="144"/>
              <w:rPr>
                <w:color w:val="000000" w:themeColor="text1"/>
                <w:sz w:val="28"/>
                <w:szCs w:val="28"/>
              </w:rPr>
            </w:pPr>
          </w:p>
          <w:p w14:paraId="36E0D76B" w14:textId="77777777" w:rsidR="00926960" w:rsidRPr="00926960" w:rsidRDefault="00926960" w:rsidP="000C7F6F">
            <w:pPr>
              <w:pStyle w:val="ac"/>
              <w:ind w:left="0" w:right="144"/>
              <w:rPr>
                <w:color w:val="000000" w:themeColor="text1"/>
                <w:sz w:val="28"/>
                <w:szCs w:val="28"/>
              </w:rPr>
            </w:pPr>
            <w:r w:rsidRPr="00926960">
              <w:rPr>
                <w:color w:val="000000" w:themeColor="text1"/>
                <w:sz w:val="28"/>
                <w:szCs w:val="28"/>
              </w:rPr>
              <w:t>______________</w:t>
            </w:r>
          </w:p>
        </w:tc>
        <w:tc>
          <w:tcPr>
            <w:tcW w:w="3228" w:type="dxa"/>
          </w:tcPr>
          <w:p w14:paraId="6AB4F46B" w14:textId="77777777" w:rsidR="00926960" w:rsidRPr="00926960" w:rsidRDefault="00926960" w:rsidP="000C7F6F">
            <w:pPr>
              <w:pStyle w:val="ac"/>
              <w:ind w:left="0" w:right="963"/>
              <w:rPr>
                <w:color w:val="000000" w:themeColor="text1"/>
                <w:sz w:val="28"/>
                <w:szCs w:val="28"/>
              </w:rPr>
            </w:pPr>
          </w:p>
          <w:p w14:paraId="3B1190D3" w14:textId="77777777" w:rsidR="00926960" w:rsidRPr="00926960" w:rsidRDefault="00926960" w:rsidP="000C7F6F">
            <w:pPr>
              <w:pStyle w:val="ac"/>
              <w:ind w:left="0" w:right="963"/>
              <w:rPr>
                <w:color w:val="000000" w:themeColor="text1"/>
                <w:sz w:val="28"/>
                <w:szCs w:val="28"/>
              </w:rPr>
            </w:pPr>
          </w:p>
          <w:p w14:paraId="2BEDD455" w14:textId="431FD3BB" w:rsidR="00926960" w:rsidRPr="00926960" w:rsidRDefault="00926960" w:rsidP="000C7F6F">
            <w:pPr>
              <w:pStyle w:val="ac"/>
              <w:ind w:left="0" w:right="963"/>
              <w:rPr>
                <w:color w:val="000000" w:themeColor="text1"/>
                <w:sz w:val="28"/>
                <w:szCs w:val="28"/>
              </w:rPr>
            </w:pPr>
            <w:r w:rsidRPr="00926960">
              <w:rPr>
                <w:color w:val="000000" w:themeColor="text1"/>
                <w:sz w:val="28"/>
                <w:szCs w:val="28"/>
              </w:rPr>
              <w:t xml:space="preserve">     В.И. Лещёв</w:t>
            </w:r>
          </w:p>
        </w:tc>
      </w:tr>
      <w:tr w:rsidR="00926960" w:rsidRPr="00926960" w14:paraId="0E8DF7C5" w14:textId="77777777" w:rsidTr="000C7F6F">
        <w:tc>
          <w:tcPr>
            <w:tcW w:w="4077" w:type="dxa"/>
          </w:tcPr>
          <w:p w14:paraId="7C035886" w14:textId="77777777" w:rsidR="00926960" w:rsidRPr="00926960" w:rsidRDefault="00926960" w:rsidP="000C7F6F">
            <w:pPr>
              <w:pStyle w:val="ac"/>
              <w:ind w:left="0" w:right="34"/>
              <w:rPr>
                <w:color w:val="000000" w:themeColor="text1"/>
                <w:sz w:val="28"/>
                <w:szCs w:val="28"/>
              </w:rPr>
            </w:pPr>
          </w:p>
          <w:p w14:paraId="2768161A" w14:textId="77777777" w:rsidR="00926960" w:rsidRPr="00926960" w:rsidRDefault="00926960" w:rsidP="000C7F6F">
            <w:pPr>
              <w:pStyle w:val="ac"/>
              <w:ind w:left="0" w:right="34"/>
              <w:rPr>
                <w:color w:val="000000" w:themeColor="text1"/>
                <w:sz w:val="28"/>
                <w:szCs w:val="28"/>
              </w:rPr>
            </w:pPr>
            <w:r w:rsidRPr="00926960">
              <w:rPr>
                <w:color w:val="000000" w:themeColor="text1"/>
                <w:sz w:val="28"/>
                <w:szCs w:val="28"/>
              </w:rPr>
              <w:t>Нормоконтролер</w:t>
            </w:r>
          </w:p>
          <w:p w14:paraId="5F249BDD" w14:textId="77777777" w:rsidR="00926960" w:rsidRPr="00926960" w:rsidRDefault="00926960" w:rsidP="000C7F6F">
            <w:pPr>
              <w:pStyle w:val="ac"/>
              <w:ind w:left="0" w:right="34"/>
              <w:rPr>
                <w:color w:val="000000" w:themeColor="text1"/>
                <w:sz w:val="28"/>
                <w:szCs w:val="28"/>
              </w:rPr>
            </w:pPr>
            <w:r w:rsidRPr="00926960">
              <w:rPr>
                <w:color w:val="000000" w:themeColor="text1"/>
                <w:sz w:val="28"/>
                <w:szCs w:val="28"/>
              </w:rPr>
              <w:t xml:space="preserve">канд. экон. наук, доцент </w:t>
            </w:r>
          </w:p>
        </w:tc>
        <w:tc>
          <w:tcPr>
            <w:tcW w:w="2386" w:type="dxa"/>
          </w:tcPr>
          <w:p w14:paraId="1A7C64E0" w14:textId="77777777" w:rsidR="00926960" w:rsidRPr="00926960" w:rsidRDefault="00926960" w:rsidP="000C7F6F">
            <w:pPr>
              <w:pStyle w:val="ac"/>
              <w:ind w:left="0" w:right="144"/>
              <w:rPr>
                <w:color w:val="000000" w:themeColor="text1"/>
                <w:sz w:val="28"/>
                <w:szCs w:val="28"/>
              </w:rPr>
            </w:pPr>
          </w:p>
          <w:p w14:paraId="313694F5" w14:textId="77777777" w:rsidR="00926960" w:rsidRPr="00926960" w:rsidRDefault="00926960" w:rsidP="000C7F6F">
            <w:pPr>
              <w:pStyle w:val="ac"/>
              <w:ind w:left="0" w:right="144"/>
              <w:rPr>
                <w:color w:val="000000" w:themeColor="text1"/>
                <w:sz w:val="28"/>
                <w:szCs w:val="28"/>
              </w:rPr>
            </w:pPr>
          </w:p>
          <w:p w14:paraId="15FD3B98" w14:textId="77777777" w:rsidR="00926960" w:rsidRPr="00926960" w:rsidRDefault="00926960" w:rsidP="000C7F6F">
            <w:pPr>
              <w:pStyle w:val="ac"/>
              <w:ind w:left="0" w:right="144"/>
              <w:rPr>
                <w:color w:val="000000" w:themeColor="text1"/>
                <w:sz w:val="28"/>
                <w:szCs w:val="28"/>
              </w:rPr>
            </w:pPr>
            <w:r w:rsidRPr="00926960">
              <w:rPr>
                <w:color w:val="000000" w:themeColor="text1"/>
                <w:sz w:val="28"/>
                <w:szCs w:val="28"/>
              </w:rPr>
              <w:t>______________</w:t>
            </w:r>
          </w:p>
        </w:tc>
        <w:tc>
          <w:tcPr>
            <w:tcW w:w="3228" w:type="dxa"/>
          </w:tcPr>
          <w:p w14:paraId="2EE3FFBA" w14:textId="77777777" w:rsidR="00926960" w:rsidRPr="00926960" w:rsidRDefault="00926960" w:rsidP="000C7F6F">
            <w:pPr>
              <w:pStyle w:val="ac"/>
              <w:ind w:left="0" w:right="963"/>
              <w:rPr>
                <w:color w:val="000000" w:themeColor="text1"/>
                <w:sz w:val="28"/>
                <w:szCs w:val="28"/>
              </w:rPr>
            </w:pPr>
          </w:p>
          <w:p w14:paraId="7BD63D50" w14:textId="77777777" w:rsidR="00926960" w:rsidRPr="00926960" w:rsidRDefault="00926960" w:rsidP="000C7F6F">
            <w:pPr>
              <w:pStyle w:val="ac"/>
              <w:ind w:left="0" w:right="963"/>
              <w:rPr>
                <w:color w:val="000000" w:themeColor="text1"/>
                <w:sz w:val="28"/>
                <w:szCs w:val="28"/>
              </w:rPr>
            </w:pPr>
          </w:p>
          <w:p w14:paraId="64FB0F7C" w14:textId="3E6B187E" w:rsidR="00926960" w:rsidRPr="00926960" w:rsidRDefault="00926960" w:rsidP="000C7F6F">
            <w:pPr>
              <w:pStyle w:val="ac"/>
              <w:ind w:left="0" w:right="963"/>
              <w:rPr>
                <w:color w:val="000000" w:themeColor="text1"/>
                <w:sz w:val="28"/>
                <w:szCs w:val="28"/>
              </w:rPr>
            </w:pPr>
            <w:r w:rsidRPr="00926960">
              <w:rPr>
                <w:color w:val="000000" w:themeColor="text1"/>
                <w:sz w:val="28"/>
                <w:szCs w:val="28"/>
              </w:rPr>
              <w:t xml:space="preserve">     М.Н. Арнаут</w:t>
            </w:r>
          </w:p>
        </w:tc>
      </w:tr>
    </w:tbl>
    <w:p w14:paraId="7766ED5F" w14:textId="77777777" w:rsidR="00926960" w:rsidRPr="00926960" w:rsidRDefault="00926960" w:rsidP="00926960">
      <w:pPr>
        <w:pStyle w:val="ac"/>
        <w:ind w:left="0" w:right="963"/>
        <w:jc w:val="center"/>
        <w:rPr>
          <w:color w:val="000000" w:themeColor="text1"/>
          <w:sz w:val="20"/>
        </w:rPr>
      </w:pPr>
    </w:p>
    <w:p w14:paraId="42AD472E" w14:textId="77777777" w:rsidR="00926960" w:rsidRDefault="00926960" w:rsidP="00926960">
      <w:pPr>
        <w:pStyle w:val="ac"/>
        <w:ind w:left="0" w:right="963"/>
        <w:jc w:val="center"/>
        <w:rPr>
          <w:color w:val="000000" w:themeColor="text1"/>
        </w:rPr>
      </w:pPr>
    </w:p>
    <w:p w14:paraId="12951AB3" w14:textId="77777777" w:rsidR="00926960" w:rsidRPr="00926960" w:rsidRDefault="00926960" w:rsidP="00926960">
      <w:pPr>
        <w:pStyle w:val="ac"/>
        <w:ind w:left="0" w:right="963"/>
        <w:jc w:val="center"/>
        <w:rPr>
          <w:color w:val="000000" w:themeColor="text1"/>
        </w:rPr>
      </w:pPr>
    </w:p>
    <w:p w14:paraId="33EA10B6" w14:textId="77777777" w:rsidR="0084133A" w:rsidRPr="00926960" w:rsidRDefault="0084133A" w:rsidP="00926960">
      <w:pPr>
        <w:pStyle w:val="ac"/>
        <w:ind w:left="0" w:right="963"/>
        <w:jc w:val="center"/>
        <w:rPr>
          <w:color w:val="000000" w:themeColor="text1"/>
        </w:rPr>
      </w:pPr>
    </w:p>
    <w:p w14:paraId="1D6495A4" w14:textId="7DB36748" w:rsidR="00926960" w:rsidRPr="00565AFD" w:rsidRDefault="00926960" w:rsidP="00926960">
      <w:pPr>
        <w:pStyle w:val="ac"/>
        <w:ind w:left="0" w:right="0"/>
        <w:jc w:val="center"/>
        <w:rPr>
          <w:color w:val="000000" w:themeColor="text1"/>
          <w:sz w:val="28"/>
          <w:szCs w:val="28"/>
        </w:rPr>
      </w:pPr>
      <w:r w:rsidRPr="00926960">
        <w:rPr>
          <w:color w:val="000000" w:themeColor="text1"/>
          <w:sz w:val="28"/>
          <w:szCs w:val="28"/>
        </w:rPr>
        <w:t>Владивосток 202</w:t>
      </w:r>
      <w:r w:rsidR="0084133A">
        <w:rPr>
          <w:color w:val="000000" w:themeColor="text1"/>
          <w:sz w:val="28"/>
          <w:szCs w:val="28"/>
        </w:rPr>
        <w:t>6</w:t>
      </w:r>
    </w:p>
    <w:p w14:paraId="3F281B6C" w14:textId="77777777" w:rsidR="00DA6B84" w:rsidRDefault="005B6F2E" w:rsidP="00DA6B84">
      <w:pPr>
        <w:spacing w:after="240"/>
        <w:jc w:val="center"/>
        <w:rPr>
          <w:rFonts w:ascii="Arial" w:hAnsi="Arial" w:cs="Arial"/>
          <w:sz w:val="30"/>
          <w:szCs w:val="30"/>
        </w:rPr>
      </w:pPr>
      <w:r>
        <w:rPr>
          <w:rFonts w:ascii="Arial" w:hAnsi="Arial" w:cs="Arial"/>
          <w:sz w:val="30"/>
          <w:szCs w:val="30"/>
        </w:rPr>
        <w:lastRenderedPageBreak/>
        <w:t>Содержание</w:t>
      </w:r>
    </w:p>
    <w:p w14:paraId="6972FEAA" w14:textId="181066FA" w:rsidR="00926960" w:rsidRPr="00DA6B84" w:rsidRDefault="00DA6B84" w:rsidP="00DA6B84">
      <w:pPr>
        <w:spacing w:after="240"/>
        <w:jc w:val="center"/>
        <w:rPr>
          <w:rFonts w:ascii="Arial" w:hAnsi="Arial" w:cs="Arial"/>
          <w:sz w:val="30"/>
          <w:szCs w:val="30"/>
        </w:rPr>
      </w:pPr>
      <w:r>
        <w:rPr>
          <w:sz w:val="28"/>
          <w:szCs w:val="28"/>
        </w:rPr>
        <w:t xml:space="preserve">   </w:t>
      </w:r>
      <w:r w:rsidRPr="005B3232">
        <w:rPr>
          <w:sz w:val="28"/>
          <w:szCs w:val="28"/>
        </w:rPr>
        <w:t>Введение</w:t>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t xml:space="preserve">      </w:t>
      </w:r>
      <w:r w:rsidR="00926960">
        <w:rPr>
          <w:sz w:val="28"/>
          <w:szCs w:val="28"/>
        </w:rPr>
        <w:t>3</w:t>
      </w:r>
    </w:p>
    <w:p w14:paraId="7A62BAC1" w14:textId="5B98995C" w:rsidR="00926960" w:rsidRDefault="00DA6B84" w:rsidP="00DA6B84">
      <w:pPr>
        <w:suppressAutoHyphens/>
        <w:spacing w:line="360" w:lineRule="auto"/>
        <w:ind w:right="-1"/>
        <w:contextualSpacing/>
        <w:rPr>
          <w:sz w:val="28"/>
          <w:szCs w:val="28"/>
        </w:rPr>
      </w:pPr>
      <w:r w:rsidRPr="005B3232">
        <w:rPr>
          <w:sz w:val="28"/>
          <w:szCs w:val="28"/>
        </w:rPr>
        <w:t>1</w:t>
      </w:r>
      <w:r>
        <w:rPr>
          <w:sz w:val="28"/>
          <w:szCs w:val="28"/>
        </w:rPr>
        <w:t xml:space="preserve"> О</w:t>
      </w:r>
      <w:r w:rsidR="00926960">
        <w:rPr>
          <w:sz w:val="28"/>
          <w:szCs w:val="28"/>
        </w:rPr>
        <w:t>бщая характеристика предприятия</w:t>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t xml:space="preserve">      </w:t>
      </w:r>
      <w:r w:rsidR="00565AFD">
        <w:rPr>
          <w:sz w:val="28"/>
          <w:szCs w:val="28"/>
        </w:rPr>
        <w:t>5</w:t>
      </w:r>
    </w:p>
    <w:p w14:paraId="5D1F5EA5" w14:textId="08403C89" w:rsidR="004E1EED" w:rsidRDefault="00565AFD" w:rsidP="00DA6B84">
      <w:pPr>
        <w:suppressAutoHyphens/>
        <w:spacing w:line="360" w:lineRule="auto"/>
        <w:ind w:right="-1"/>
        <w:contextualSpacing/>
        <w:rPr>
          <w:sz w:val="28"/>
          <w:szCs w:val="28"/>
        </w:rPr>
      </w:pPr>
      <w:r>
        <w:rPr>
          <w:sz w:val="28"/>
          <w:szCs w:val="28"/>
        </w:rPr>
        <w:t>2</w:t>
      </w:r>
      <w:r w:rsidR="00DA6B84">
        <w:rPr>
          <w:sz w:val="28"/>
          <w:szCs w:val="28"/>
        </w:rPr>
        <w:t xml:space="preserve"> </w:t>
      </w:r>
      <w:r w:rsidRPr="00565AFD">
        <w:rPr>
          <w:sz w:val="28"/>
          <w:szCs w:val="28"/>
        </w:rPr>
        <w:t>Порядок организации бухгалтерского учета ООО «</w:t>
      </w:r>
      <w:r w:rsidR="004E1EED" w:rsidRPr="00565AFD">
        <w:rPr>
          <w:sz w:val="28"/>
          <w:szCs w:val="28"/>
        </w:rPr>
        <w:t>Фурман»</w:t>
      </w:r>
      <w:r w:rsidR="004E1EED">
        <w:rPr>
          <w:sz w:val="28"/>
          <w:szCs w:val="28"/>
        </w:rPr>
        <w:tab/>
      </w:r>
      <w:r w:rsidR="004E1EED">
        <w:rPr>
          <w:sz w:val="28"/>
          <w:szCs w:val="28"/>
        </w:rPr>
        <w:tab/>
      </w:r>
      <w:r w:rsidR="004E1EED">
        <w:rPr>
          <w:sz w:val="28"/>
          <w:szCs w:val="28"/>
        </w:rPr>
        <w:tab/>
        <w:t xml:space="preserve">    </w:t>
      </w:r>
      <w:r>
        <w:rPr>
          <w:sz w:val="28"/>
          <w:szCs w:val="28"/>
        </w:rPr>
        <w:t>13</w:t>
      </w:r>
    </w:p>
    <w:p w14:paraId="40AD55C9" w14:textId="07E1171D" w:rsidR="004E1EED" w:rsidRDefault="00DA6B84" w:rsidP="004E1EED">
      <w:pPr>
        <w:suppressAutoHyphens/>
        <w:spacing w:line="360" w:lineRule="auto"/>
        <w:contextualSpacing/>
        <w:rPr>
          <w:sz w:val="28"/>
          <w:szCs w:val="28"/>
        </w:rPr>
      </w:pPr>
      <w:r>
        <w:rPr>
          <w:sz w:val="28"/>
          <w:szCs w:val="28"/>
        </w:rPr>
        <w:t xml:space="preserve">   </w:t>
      </w:r>
      <w:r w:rsidR="004E1EED">
        <w:rPr>
          <w:sz w:val="28"/>
          <w:szCs w:val="28"/>
        </w:rPr>
        <w:t>Заключение</w:t>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t xml:space="preserve">    28</w:t>
      </w:r>
    </w:p>
    <w:p w14:paraId="2B2D9B0D" w14:textId="7F9CE5AC" w:rsidR="004E1EED" w:rsidRDefault="00DA6B84" w:rsidP="00DA6B84">
      <w:pPr>
        <w:tabs>
          <w:tab w:val="left" w:pos="284"/>
        </w:tabs>
        <w:suppressAutoHyphens/>
        <w:spacing w:line="360" w:lineRule="auto"/>
        <w:ind w:right="-1"/>
        <w:contextualSpacing/>
        <w:rPr>
          <w:sz w:val="28"/>
          <w:szCs w:val="28"/>
        </w:rPr>
      </w:pPr>
      <w:r>
        <w:rPr>
          <w:sz w:val="28"/>
          <w:szCs w:val="28"/>
        </w:rPr>
        <w:t xml:space="preserve">   </w:t>
      </w:r>
      <w:r w:rsidR="004E1EED">
        <w:rPr>
          <w:sz w:val="28"/>
          <w:szCs w:val="28"/>
        </w:rPr>
        <w:t>Список используемых источников</w:t>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r>
      <w:r w:rsidR="004E1EED">
        <w:rPr>
          <w:sz w:val="28"/>
          <w:szCs w:val="28"/>
        </w:rPr>
        <w:tab/>
        <w:t xml:space="preserve">    3</w:t>
      </w:r>
      <w:r w:rsidR="00EE0E32">
        <w:rPr>
          <w:sz w:val="28"/>
          <w:szCs w:val="28"/>
        </w:rPr>
        <w:t>0</w:t>
      </w:r>
    </w:p>
    <w:p w14:paraId="2EA572FF" w14:textId="19A3068D" w:rsidR="00926960" w:rsidRDefault="00DA6B84" w:rsidP="00EE0E32">
      <w:pPr>
        <w:suppressAutoHyphens/>
        <w:spacing w:line="360" w:lineRule="auto"/>
        <w:contextualSpacing/>
        <w:rPr>
          <w:sz w:val="28"/>
          <w:szCs w:val="28"/>
        </w:rPr>
      </w:pPr>
      <w:r>
        <w:rPr>
          <w:sz w:val="28"/>
          <w:szCs w:val="28"/>
        </w:rPr>
        <w:t xml:space="preserve">   </w:t>
      </w:r>
      <w:r w:rsidR="00926960">
        <w:rPr>
          <w:sz w:val="28"/>
          <w:szCs w:val="28"/>
        </w:rPr>
        <w:t xml:space="preserve">Приложение А. </w:t>
      </w:r>
      <w:r w:rsidR="002A0D8A">
        <w:rPr>
          <w:sz w:val="28"/>
          <w:szCs w:val="28"/>
        </w:rPr>
        <w:t>Учетная политика</w:t>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t xml:space="preserve">    32</w:t>
      </w:r>
    </w:p>
    <w:p w14:paraId="75E8DFDF" w14:textId="761A535F" w:rsidR="009601EC" w:rsidRDefault="00DA6B84" w:rsidP="00EE0E32">
      <w:pPr>
        <w:suppressAutoHyphens/>
        <w:spacing w:line="360" w:lineRule="auto"/>
        <w:ind w:right="-1"/>
        <w:contextualSpacing/>
        <w:rPr>
          <w:sz w:val="28"/>
          <w:szCs w:val="28"/>
        </w:rPr>
      </w:pPr>
      <w:r>
        <w:rPr>
          <w:sz w:val="28"/>
          <w:szCs w:val="28"/>
        </w:rPr>
        <w:t xml:space="preserve">   </w:t>
      </w:r>
      <w:r w:rsidR="00EE0E32">
        <w:rPr>
          <w:sz w:val="28"/>
          <w:szCs w:val="28"/>
        </w:rPr>
        <w:t>Приложение Б. Бухгалтерский баланс</w:t>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Pr>
          <w:sz w:val="28"/>
          <w:szCs w:val="28"/>
        </w:rPr>
        <w:t xml:space="preserve">    </w:t>
      </w:r>
      <w:r w:rsidR="00EE0E32">
        <w:rPr>
          <w:sz w:val="28"/>
          <w:szCs w:val="28"/>
        </w:rPr>
        <w:t>34</w:t>
      </w:r>
    </w:p>
    <w:p w14:paraId="3B69C8C2" w14:textId="15EA1507" w:rsidR="00EE0E32" w:rsidRDefault="00DA6B84" w:rsidP="00EE0E32">
      <w:pPr>
        <w:suppressAutoHyphens/>
        <w:spacing w:line="360" w:lineRule="auto"/>
        <w:ind w:right="-1"/>
        <w:contextualSpacing/>
        <w:rPr>
          <w:sz w:val="28"/>
          <w:szCs w:val="28"/>
        </w:rPr>
      </w:pPr>
      <w:r>
        <w:rPr>
          <w:sz w:val="28"/>
          <w:szCs w:val="28"/>
        </w:rPr>
        <w:t xml:space="preserve">   </w:t>
      </w:r>
      <w:r w:rsidR="00EE0E32">
        <w:rPr>
          <w:sz w:val="28"/>
          <w:szCs w:val="28"/>
        </w:rPr>
        <w:t>Приложение В. Отчет о финансовых результатах</w:t>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t xml:space="preserve">    38</w:t>
      </w:r>
    </w:p>
    <w:p w14:paraId="011B85CA" w14:textId="37BAE59F" w:rsidR="00DB31EC" w:rsidRDefault="00DA6B84" w:rsidP="00DB31EC">
      <w:pPr>
        <w:suppressAutoHyphens/>
        <w:spacing w:line="360" w:lineRule="auto"/>
        <w:ind w:right="-1"/>
        <w:contextualSpacing/>
        <w:rPr>
          <w:sz w:val="28"/>
          <w:szCs w:val="28"/>
        </w:rPr>
      </w:pPr>
      <w:r>
        <w:rPr>
          <w:sz w:val="28"/>
          <w:szCs w:val="28"/>
        </w:rPr>
        <w:t xml:space="preserve">   </w:t>
      </w:r>
      <w:r w:rsidR="00EE0E32">
        <w:rPr>
          <w:sz w:val="28"/>
          <w:szCs w:val="28"/>
        </w:rPr>
        <w:t xml:space="preserve">Приложение Г. </w:t>
      </w:r>
      <w:r w:rsidR="00DB31EC">
        <w:rPr>
          <w:sz w:val="28"/>
          <w:szCs w:val="28"/>
        </w:rPr>
        <w:t>Состав отчетности ООО «Фурман»</w:t>
      </w:r>
      <w:r w:rsidR="00EE0E32">
        <w:rPr>
          <w:sz w:val="28"/>
          <w:szCs w:val="28"/>
        </w:rPr>
        <w:tab/>
      </w:r>
      <w:r w:rsidR="00EE0E32">
        <w:rPr>
          <w:sz w:val="28"/>
          <w:szCs w:val="28"/>
        </w:rPr>
        <w:tab/>
      </w:r>
      <w:r w:rsidR="00EE0E32">
        <w:rPr>
          <w:sz w:val="28"/>
          <w:szCs w:val="28"/>
        </w:rPr>
        <w:tab/>
      </w:r>
      <w:r w:rsidR="00EE0E32">
        <w:rPr>
          <w:sz w:val="28"/>
          <w:szCs w:val="28"/>
        </w:rPr>
        <w:tab/>
      </w:r>
      <w:r w:rsidR="00EE0E32">
        <w:rPr>
          <w:sz w:val="28"/>
          <w:szCs w:val="28"/>
        </w:rPr>
        <w:tab/>
        <w:t xml:space="preserve">    39</w:t>
      </w:r>
    </w:p>
    <w:p w14:paraId="1A4C6832" w14:textId="667DAE01" w:rsidR="00DB31EC" w:rsidRDefault="00DB31EC" w:rsidP="00DB31EC">
      <w:pPr>
        <w:suppressAutoHyphens/>
        <w:spacing w:line="360" w:lineRule="auto"/>
        <w:ind w:right="-1"/>
        <w:contextualSpacing/>
        <w:rPr>
          <w:sz w:val="28"/>
          <w:szCs w:val="28"/>
        </w:rPr>
      </w:pPr>
      <w:r>
        <w:rPr>
          <w:sz w:val="28"/>
          <w:szCs w:val="28"/>
        </w:rPr>
        <w:t xml:space="preserve">   Приложение Д. Справка-расчет амортизации ООО «Фурман»</w:t>
      </w:r>
      <w:r>
        <w:rPr>
          <w:sz w:val="28"/>
          <w:szCs w:val="28"/>
        </w:rPr>
        <w:tab/>
      </w:r>
      <w:r>
        <w:rPr>
          <w:sz w:val="28"/>
          <w:szCs w:val="28"/>
        </w:rPr>
        <w:tab/>
      </w:r>
      <w:r>
        <w:rPr>
          <w:sz w:val="28"/>
          <w:szCs w:val="28"/>
        </w:rPr>
        <w:tab/>
        <w:t xml:space="preserve">    40</w:t>
      </w:r>
    </w:p>
    <w:p w14:paraId="53B704AC" w14:textId="722D6C55" w:rsidR="00DB31EC" w:rsidRDefault="00DB31EC" w:rsidP="00DB31EC">
      <w:pPr>
        <w:spacing w:line="360" w:lineRule="auto"/>
        <w:ind w:right="-1"/>
        <w:rPr>
          <w:sz w:val="28"/>
          <w:szCs w:val="28"/>
        </w:rPr>
      </w:pPr>
      <w:r>
        <w:rPr>
          <w:sz w:val="28"/>
          <w:szCs w:val="28"/>
        </w:rPr>
        <w:t xml:space="preserve">   Приложение Е. </w:t>
      </w:r>
      <w:r>
        <w:rPr>
          <w:color w:val="000000"/>
          <w:sz w:val="28"/>
          <w:szCs w:val="28"/>
        </w:rPr>
        <w:t>Приходный кассовый ордер</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sz w:val="28"/>
          <w:szCs w:val="28"/>
        </w:rPr>
        <w:t xml:space="preserve">    41</w:t>
      </w:r>
    </w:p>
    <w:p w14:paraId="3CC7E59D" w14:textId="384DB95F" w:rsidR="00DB31EC" w:rsidRDefault="00DB31EC" w:rsidP="00DB31EC">
      <w:pPr>
        <w:spacing w:line="360" w:lineRule="auto"/>
        <w:ind w:right="-1"/>
        <w:rPr>
          <w:sz w:val="28"/>
          <w:szCs w:val="28"/>
        </w:rPr>
      </w:pPr>
      <w:r>
        <w:rPr>
          <w:sz w:val="28"/>
          <w:szCs w:val="28"/>
        </w:rPr>
        <w:t xml:space="preserve">   Приложение Ж. </w:t>
      </w:r>
      <w:r>
        <w:rPr>
          <w:color w:val="000000"/>
          <w:sz w:val="28"/>
          <w:szCs w:val="28"/>
        </w:rPr>
        <w:t>Расходный кассовый ордер</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sz w:val="28"/>
          <w:szCs w:val="28"/>
        </w:rPr>
        <w:t xml:space="preserve">    42</w:t>
      </w:r>
    </w:p>
    <w:p w14:paraId="73FB1AA6" w14:textId="440A4725" w:rsidR="00DB31EC" w:rsidRDefault="00DB31EC" w:rsidP="00DB31EC">
      <w:pPr>
        <w:spacing w:line="360" w:lineRule="auto"/>
        <w:ind w:right="-1"/>
        <w:rPr>
          <w:sz w:val="28"/>
          <w:szCs w:val="28"/>
        </w:rPr>
      </w:pPr>
      <w:r>
        <w:rPr>
          <w:sz w:val="28"/>
          <w:szCs w:val="28"/>
        </w:rPr>
        <w:t xml:space="preserve">   Приложение З. </w:t>
      </w:r>
      <w:r>
        <w:rPr>
          <w:color w:val="000000"/>
          <w:sz w:val="28"/>
          <w:szCs w:val="28"/>
        </w:rPr>
        <w:t>Оборотно-сальдовая ведомость</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sz w:val="28"/>
          <w:szCs w:val="28"/>
        </w:rPr>
        <w:t xml:space="preserve">    43</w:t>
      </w:r>
    </w:p>
    <w:p w14:paraId="134FB5B8" w14:textId="77777777" w:rsidR="00DB31EC" w:rsidRDefault="00DB31EC" w:rsidP="00DB31EC">
      <w:pPr>
        <w:spacing w:line="360" w:lineRule="auto"/>
        <w:ind w:right="-1"/>
        <w:rPr>
          <w:sz w:val="28"/>
          <w:szCs w:val="28"/>
        </w:rPr>
      </w:pPr>
    </w:p>
    <w:p w14:paraId="08DA6100" w14:textId="77777777" w:rsidR="00DB31EC" w:rsidRDefault="00DB31EC" w:rsidP="00DB31EC">
      <w:pPr>
        <w:suppressAutoHyphens/>
        <w:spacing w:line="360" w:lineRule="auto"/>
        <w:ind w:right="-1"/>
        <w:contextualSpacing/>
        <w:rPr>
          <w:sz w:val="28"/>
          <w:szCs w:val="28"/>
        </w:rPr>
      </w:pPr>
    </w:p>
    <w:p w14:paraId="0FD4072C" w14:textId="77777777" w:rsidR="00DB31EC" w:rsidRPr="00DB31EC" w:rsidRDefault="00DB31EC" w:rsidP="00DB31EC">
      <w:pPr>
        <w:spacing w:line="360" w:lineRule="auto"/>
        <w:ind w:right="-1"/>
        <w:rPr>
          <w:color w:val="000000"/>
          <w:sz w:val="28"/>
          <w:szCs w:val="28"/>
        </w:rPr>
      </w:pPr>
    </w:p>
    <w:p w14:paraId="44AF0030" w14:textId="77777777" w:rsidR="00DB31EC" w:rsidRDefault="00DB31EC" w:rsidP="00DB31EC">
      <w:pPr>
        <w:suppressAutoHyphens/>
        <w:spacing w:line="360" w:lineRule="auto"/>
        <w:ind w:right="-1"/>
        <w:contextualSpacing/>
        <w:rPr>
          <w:sz w:val="28"/>
          <w:szCs w:val="28"/>
        </w:rPr>
      </w:pPr>
    </w:p>
    <w:p w14:paraId="11738904" w14:textId="71AAE199" w:rsidR="00DD4722" w:rsidRDefault="00565AFD" w:rsidP="00DB31EC">
      <w:pPr>
        <w:spacing w:after="160" w:line="278" w:lineRule="auto"/>
      </w:pPr>
      <w:r>
        <w:br w:type="page"/>
      </w:r>
    </w:p>
    <w:p w14:paraId="13BC8B24" w14:textId="622005CB" w:rsidR="00926960" w:rsidRPr="005352AB" w:rsidRDefault="005352AB" w:rsidP="005B6F2E">
      <w:pPr>
        <w:spacing w:after="240"/>
        <w:jc w:val="center"/>
        <w:rPr>
          <w:rFonts w:ascii="Arial" w:hAnsi="Arial" w:cs="Arial"/>
          <w:sz w:val="30"/>
          <w:szCs w:val="30"/>
        </w:rPr>
      </w:pPr>
      <w:r w:rsidRPr="005352AB">
        <w:rPr>
          <w:rFonts w:ascii="Arial" w:hAnsi="Arial" w:cs="Arial"/>
          <w:sz w:val="30"/>
          <w:szCs w:val="30"/>
        </w:rPr>
        <w:lastRenderedPageBreak/>
        <w:t>Введение</w:t>
      </w:r>
    </w:p>
    <w:p w14:paraId="599D38EB" w14:textId="195964C3" w:rsidR="005352AB" w:rsidRPr="005352AB" w:rsidRDefault="005352AB" w:rsidP="009601EC">
      <w:pPr>
        <w:spacing w:line="360" w:lineRule="auto"/>
        <w:ind w:firstLine="709"/>
        <w:jc w:val="both"/>
        <w:rPr>
          <w:sz w:val="28"/>
          <w:szCs w:val="28"/>
        </w:rPr>
      </w:pPr>
      <w:r w:rsidRPr="005352AB">
        <w:rPr>
          <w:color w:val="0F1115"/>
          <w:sz w:val="28"/>
          <w:szCs w:val="28"/>
          <w:shd w:val="clear" w:color="auto" w:fill="FFFFFF"/>
        </w:rPr>
        <w:t>Основной целью производственной профессиональной практики выступает формирование у студента комплекса профессиональных умений и получение первоначального опыта практической деятельности в рамках осваиваемого направления «Экономика».</w:t>
      </w:r>
    </w:p>
    <w:p w14:paraId="0FEC5D81" w14:textId="77777777" w:rsidR="005352AB" w:rsidRPr="005352AB" w:rsidRDefault="005352AB" w:rsidP="009601EC">
      <w:pPr>
        <w:pStyle w:val="ds-markdown-paragraph"/>
        <w:shd w:val="clear" w:color="auto" w:fill="FFFFFF"/>
        <w:spacing w:before="0" w:beforeAutospacing="0" w:after="0" w:afterAutospacing="0" w:line="360" w:lineRule="auto"/>
        <w:ind w:firstLine="709"/>
        <w:rPr>
          <w:color w:val="0F1115"/>
          <w:sz w:val="28"/>
          <w:szCs w:val="28"/>
        </w:rPr>
      </w:pPr>
      <w:r w:rsidRPr="005352AB">
        <w:rPr>
          <w:color w:val="0F1115"/>
          <w:sz w:val="28"/>
          <w:szCs w:val="28"/>
        </w:rPr>
        <w:t>Для реализации данной цели в период прохождения практики на базе ООО «Фурман» были поставлены и решены следующие задачи:</w:t>
      </w:r>
    </w:p>
    <w:p w14:paraId="79CBCF2A" w14:textId="0464BF49" w:rsidR="005352AB" w:rsidRPr="005352AB" w:rsidRDefault="00D60B7C" w:rsidP="009601EC">
      <w:pPr>
        <w:pStyle w:val="ds-markdown-paragraph"/>
        <w:numPr>
          <w:ilvl w:val="0"/>
          <w:numId w:val="2"/>
        </w:numPr>
        <w:shd w:val="clear" w:color="auto" w:fill="FFFFFF"/>
        <w:spacing w:before="0" w:beforeAutospacing="0" w:after="0" w:afterAutospacing="0" w:line="360" w:lineRule="auto"/>
        <w:jc w:val="both"/>
        <w:rPr>
          <w:color w:val="0F1115"/>
          <w:sz w:val="28"/>
          <w:szCs w:val="28"/>
        </w:rPr>
      </w:pPr>
      <w:r>
        <w:rPr>
          <w:color w:val="0F1115"/>
          <w:sz w:val="28"/>
          <w:szCs w:val="28"/>
        </w:rPr>
        <w:t>з</w:t>
      </w:r>
      <w:r w:rsidR="005352AB" w:rsidRPr="005352AB">
        <w:rPr>
          <w:color w:val="0F1115"/>
          <w:sz w:val="28"/>
          <w:szCs w:val="28"/>
        </w:rPr>
        <w:t>акрепление, расширение и применение на практике знаний, полученных в ходе теоретического обучения.</w:t>
      </w:r>
    </w:p>
    <w:p w14:paraId="1AD76C08" w14:textId="4C7F5AA2" w:rsidR="005352AB" w:rsidRPr="005352AB" w:rsidRDefault="00D60B7C" w:rsidP="009601EC">
      <w:pPr>
        <w:pStyle w:val="ds-markdown-paragraph"/>
        <w:numPr>
          <w:ilvl w:val="0"/>
          <w:numId w:val="2"/>
        </w:numPr>
        <w:shd w:val="clear" w:color="auto" w:fill="FFFFFF"/>
        <w:spacing w:before="0" w:beforeAutospacing="0" w:after="0" w:afterAutospacing="0" w:line="360" w:lineRule="auto"/>
        <w:jc w:val="both"/>
        <w:rPr>
          <w:color w:val="0F1115"/>
          <w:sz w:val="28"/>
          <w:szCs w:val="28"/>
        </w:rPr>
      </w:pPr>
      <w:r>
        <w:rPr>
          <w:color w:val="0F1115"/>
          <w:sz w:val="28"/>
          <w:szCs w:val="28"/>
        </w:rPr>
        <w:t>п</w:t>
      </w:r>
      <w:r w:rsidR="005352AB" w:rsidRPr="005352AB">
        <w:rPr>
          <w:color w:val="0F1115"/>
          <w:sz w:val="28"/>
          <w:szCs w:val="28"/>
        </w:rPr>
        <w:t>риобретение навыков самостоятельной профессиональной деятельности через выполнение задач, определенных программой практики и индивидуальным планом-заданием от руководителя предприятия.</w:t>
      </w:r>
    </w:p>
    <w:p w14:paraId="1A373BAB" w14:textId="1F9AFEDF" w:rsidR="00C538F9" w:rsidRDefault="00D60B7C" w:rsidP="009601EC">
      <w:pPr>
        <w:pStyle w:val="ds-markdown-paragraph"/>
        <w:numPr>
          <w:ilvl w:val="0"/>
          <w:numId w:val="2"/>
        </w:numPr>
        <w:shd w:val="clear" w:color="auto" w:fill="FFFFFF"/>
        <w:spacing w:before="0" w:beforeAutospacing="0" w:after="0" w:afterAutospacing="0" w:line="360" w:lineRule="auto"/>
        <w:jc w:val="both"/>
        <w:rPr>
          <w:color w:val="0F1115"/>
          <w:sz w:val="28"/>
          <w:szCs w:val="28"/>
        </w:rPr>
      </w:pPr>
      <w:r>
        <w:rPr>
          <w:color w:val="0F1115"/>
          <w:sz w:val="28"/>
          <w:szCs w:val="28"/>
        </w:rPr>
        <w:t>ф</w:t>
      </w:r>
      <w:r w:rsidR="005352AB" w:rsidRPr="005352AB">
        <w:rPr>
          <w:color w:val="0F1115"/>
          <w:sz w:val="28"/>
          <w:szCs w:val="28"/>
        </w:rPr>
        <w:t>ормирование целостного представления о функционале экономиста и специфике работы в конкретной организации</w:t>
      </w:r>
      <w:r>
        <w:rPr>
          <w:color w:val="0F1115"/>
          <w:sz w:val="28"/>
          <w:szCs w:val="28"/>
        </w:rPr>
        <w:t>;</w:t>
      </w:r>
    </w:p>
    <w:p w14:paraId="2452CC82" w14:textId="1E77E82F" w:rsidR="00D60B7C" w:rsidRPr="0084133A" w:rsidRDefault="00D50EE7" w:rsidP="0057146A">
      <w:pPr>
        <w:pStyle w:val="ds-markdown-paragraph"/>
        <w:widowControl w:val="0"/>
        <w:shd w:val="clear" w:color="auto" w:fill="FFFFFF"/>
        <w:spacing w:before="0" w:beforeAutospacing="0" w:after="0" w:afterAutospacing="0" w:line="360" w:lineRule="auto"/>
        <w:ind w:firstLine="709"/>
        <w:jc w:val="both"/>
        <w:rPr>
          <w:color w:val="0F1115"/>
          <w:sz w:val="28"/>
          <w:szCs w:val="28"/>
        </w:rPr>
      </w:pPr>
      <w:r w:rsidRPr="00D50EE7">
        <w:rPr>
          <w:rStyle w:val="ad"/>
          <w:rFonts w:eastAsiaTheme="majorEastAsia"/>
          <w:b w:val="0"/>
          <w:bCs w:val="0"/>
          <w:color w:val="0F1115"/>
          <w:sz w:val="28"/>
          <w:szCs w:val="28"/>
        </w:rPr>
        <w:t>Для достижения поставленной цели и решения задач производственной практики был применен комплекс общенаучных и специальных методов исследования.</w:t>
      </w:r>
      <w:r>
        <w:rPr>
          <w:color w:val="0F1115"/>
          <w:sz w:val="28"/>
          <w:szCs w:val="28"/>
        </w:rPr>
        <w:t xml:space="preserve"> </w:t>
      </w:r>
      <w:r w:rsidRPr="00D50EE7">
        <w:rPr>
          <w:color w:val="0F1115"/>
          <w:sz w:val="28"/>
          <w:szCs w:val="28"/>
        </w:rPr>
        <w:t>Основу работы составили</w:t>
      </w:r>
      <w:r w:rsidR="00DD1DB4">
        <w:rPr>
          <w:color w:val="0F1115"/>
          <w:sz w:val="28"/>
          <w:szCs w:val="28"/>
        </w:rPr>
        <w:t xml:space="preserve"> </w:t>
      </w:r>
      <w:r w:rsidRPr="00D50EE7">
        <w:rPr>
          <w:rStyle w:val="ad"/>
          <w:rFonts w:eastAsiaTheme="majorEastAsia"/>
          <w:b w:val="0"/>
          <w:bCs w:val="0"/>
          <w:color w:val="0F1115"/>
          <w:sz w:val="28"/>
          <w:szCs w:val="28"/>
        </w:rPr>
        <w:t>эмпирические методы</w:t>
      </w:r>
      <w:r w:rsidRPr="00D50EE7">
        <w:rPr>
          <w:color w:val="0F1115"/>
          <w:sz w:val="28"/>
          <w:szCs w:val="28"/>
        </w:rPr>
        <w:t>, включавшие</w:t>
      </w:r>
      <w:r w:rsidR="00DD1DB4">
        <w:rPr>
          <w:color w:val="0F1115"/>
          <w:sz w:val="28"/>
          <w:szCs w:val="28"/>
        </w:rPr>
        <w:t xml:space="preserve"> </w:t>
      </w:r>
      <w:r w:rsidRPr="00D50EE7">
        <w:rPr>
          <w:rStyle w:val="ad"/>
          <w:rFonts w:eastAsiaTheme="majorEastAsia"/>
          <w:b w:val="0"/>
          <w:bCs w:val="0"/>
          <w:color w:val="0F1115"/>
          <w:sz w:val="28"/>
          <w:szCs w:val="28"/>
        </w:rPr>
        <w:t>прямое наблюдение</w:t>
      </w:r>
      <w:r w:rsidR="00DD1DB4">
        <w:rPr>
          <w:color w:val="0F1115"/>
          <w:sz w:val="28"/>
          <w:szCs w:val="28"/>
        </w:rPr>
        <w:t xml:space="preserve"> </w:t>
      </w:r>
      <w:r w:rsidRPr="00D50EE7">
        <w:rPr>
          <w:color w:val="0F1115"/>
          <w:sz w:val="28"/>
          <w:szCs w:val="28"/>
        </w:rPr>
        <w:t>за организацией рабочего процесса в бухгалтер</w:t>
      </w:r>
      <w:r>
        <w:rPr>
          <w:color w:val="0F1115"/>
          <w:sz w:val="28"/>
          <w:szCs w:val="28"/>
        </w:rPr>
        <w:t>ии</w:t>
      </w:r>
      <w:r w:rsidRPr="00D50EE7">
        <w:rPr>
          <w:color w:val="0F1115"/>
          <w:sz w:val="28"/>
          <w:szCs w:val="28"/>
        </w:rPr>
        <w:t xml:space="preserve"> и документооборота, а также</w:t>
      </w:r>
      <w:r w:rsidR="00DD1DB4">
        <w:rPr>
          <w:color w:val="0F1115"/>
          <w:sz w:val="28"/>
          <w:szCs w:val="28"/>
        </w:rPr>
        <w:t xml:space="preserve"> </w:t>
      </w:r>
      <w:r>
        <w:rPr>
          <w:rStyle w:val="ad"/>
          <w:rFonts w:eastAsiaTheme="majorEastAsia"/>
          <w:b w:val="0"/>
          <w:bCs w:val="0"/>
          <w:color w:val="0F1115"/>
          <w:sz w:val="28"/>
          <w:szCs w:val="28"/>
        </w:rPr>
        <w:t xml:space="preserve">опрос </w:t>
      </w:r>
      <w:r w:rsidRPr="00D50EE7">
        <w:rPr>
          <w:color w:val="0F1115"/>
          <w:sz w:val="28"/>
          <w:szCs w:val="28"/>
        </w:rPr>
        <w:t>с руководителем практики от предприятия и сотрудниками бухгалтерии для получения пояснений по применяемым методикам и особенностям учета.</w:t>
      </w:r>
      <w:r>
        <w:rPr>
          <w:color w:val="0F1115"/>
          <w:sz w:val="28"/>
          <w:szCs w:val="28"/>
        </w:rPr>
        <w:t xml:space="preserve"> </w:t>
      </w:r>
      <w:r w:rsidRPr="00D50EE7">
        <w:rPr>
          <w:rStyle w:val="ad"/>
          <w:rFonts w:eastAsiaTheme="majorEastAsia"/>
          <w:b w:val="0"/>
          <w:bCs w:val="0"/>
          <w:color w:val="0F1115"/>
          <w:sz w:val="28"/>
          <w:szCs w:val="28"/>
        </w:rPr>
        <w:t>Ключевым инструментом исследования выступил документальный метод.</w:t>
      </w:r>
      <w:r w:rsidR="00DD1DB4">
        <w:rPr>
          <w:color w:val="0F1115"/>
          <w:sz w:val="28"/>
          <w:szCs w:val="28"/>
        </w:rPr>
        <w:t xml:space="preserve"> </w:t>
      </w:r>
      <w:r w:rsidRPr="00D50EE7">
        <w:rPr>
          <w:color w:val="0F1115"/>
          <w:sz w:val="28"/>
          <w:szCs w:val="28"/>
        </w:rPr>
        <w:t>В рамках него были детально</w:t>
      </w:r>
      <w:r w:rsidR="00DD1DB4">
        <w:rPr>
          <w:color w:val="0F1115"/>
          <w:sz w:val="28"/>
          <w:szCs w:val="28"/>
        </w:rPr>
        <w:t xml:space="preserve"> </w:t>
      </w:r>
      <w:r w:rsidRPr="00D50EE7">
        <w:rPr>
          <w:rStyle w:val="ad"/>
          <w:rFonts w:eastAsiaTheme="majorEastAsia"/>
          <w:b w:val="0"/>
          <w:bCs w:val="0"/>
          <w:color w:val="0F1115"/>
          <w:sz w:val="28"/>
          <w:szCs w:val="28"/>
        </w:rPr>
        <w:t>изучены и проанализированы</w:t>
      </w:r>
      <w:r w:rsidR="00DD1DB4">
        <w:rPr>
          <w:color w:val="0F1115"/>
          <w:sz w:val="28"/>
          <w:szCs w:val="28"/>
        </w:rPr>
        <w:t xml:space="preserve"> </w:t>
      </w:r>
      <w:r w:rsidRPr="00D50EE7">
        <w:rPr>
          <w:color w:val="0F1115"/>
          <w:sz w:val="28"/>
          <w:szCs w:val="28"/>
        </w:rPr>
        <w:t>внутренние документы ООО «Фурман», такие как Учетная политика</w:t>
      </w:r>
      <w:r w:rsidR="00A21921">
        <w:rPr>
          <w:color w:val="0F1115"/>
          <w:sz w:val="28"/>
          <w:szCs w:val="28"/>
        </w:rPr>
        <w:t xml:space="preserve"> (Приложение А)</w:t>
      </w:r>
      <w:r>
        <w:rPr>
          <w:color w:val="0F1115"/>
          <w:sz w:val="28"/>
          <w:szCs w:val="28"/>
        </w:rPr>
        <w:t>, бухгалтерский баланс</w:t>
      </w:r>
      <w:r w:rsidR="00A21921">
        <w:rPr>
          <w:color w:val="0F1115"/>
          <w:sz w:val="28"/>
          <w:szCs w:val="28"/>
        </w:rPr>
        <w:t xml:space="preserve"> (Приложение Б)</w:t>
      </w:r>
      <w:r>
        <w:rPr>
          <w:color w:val="0F1115"/>
          <w:sz w:val="28"/>
          <w:szCs w:val="28"/>
        </w:rPr>
        <w:t>, Устав, отчет о финансовых результатах</w:t>
      </w:r>
      <w:r w:rsidR="00A21921">
        <w:rPr>
          <w:color w:val="0F1115"/>
          <w:sz w:val="28"/>
          <w:szCs w:val="28"/>
        </w:rPr>
        <w:t xml:space="preserve"> (Приложение В)</w:t>
      </w:r>
      <w:r>
        <w:rPr>
          <w:color w:val="0F1115"/>
          <w:sz w:val="28"/>
          <w:szCs w:val="28"/>
        </w:rPr>
        <w:t>.</w:t>
      </w:r>
      <w:r w:rsidRPr="00D50EE7">
        <w:rPr>
          <w:color w:val="0F1115"/>
          <w:sz w:val="28"/>
          <w:szCs w:val="28"/>
        </w:rPr>
        <w:t xml:space="preserve"> Кроме того, осуществлялось</w:t>
      </w:r>
      <w:r w:rsidR="00DD1DB4">
        <w:rPr>
          <w:color w:val="0F1115"/>
          <w:sz w:val="28"/>
          <w:szCs w:val="28"/>
        </w:rPr>
        <w:t xml:space="preserve"> </w:t>
      </w:r>
      <w:r w:rsidRPr="00D50EE7">
        <w:rPr>
          <w:rStyle w:val="ad"/>
          <w:rFonts w:eastAsiaTheme="majorEastAsia"/>
          <w:b w:val="0"/>
          <w:bCs w:val="0"/>
          <w:color w:val="0F1115"/>
          <w:sz w:val="28"/>
          <w:szCs w:val="28"/>
        </w:rPr>
        <w:t>выборочное исследование первичных учетных документов</w:t>
      </w:r>
      <w:r>
        <w:rPr>
          <w:color w:val="0F1115"/>
          <w:sz w:val="28"/>
          <w:szCs w:val="28"/>
        </w:rPr>
        <w:t xml:space="preserve"> </w:t>
      </w:r>
      <w:r w:rsidRPr="00D50EE7">
        <w:rPr>
          <w:color w:val="0F1115"/>
          <w:sz w:val="28"/>
          <w:szCs w:val="28"/>
        </w:rPr>
        <w:t>и</w:t>
      </w:r>
      <w:r w:rsidR="00DD1DB4">
        <w:rPr>
          <w:color w:val="0F1115"/>
          <w:sz w:val="28"/>
          <w:szCs w:val="28"/>
        </w:rPr>
        <w:t xml:space="preserve"> </w:t>
      </w:r>
      <w:r w:rsidRPr="0084133A">
        <w:rPr>
          <w:rStyle w:val="ad"/>
          <w:rFonts w:eastAsiaTheme="majorEastAsia"/>
          <w:b w:val="0"/>
          <w:bCs w:val="0"/>
          <w:color w:val="0F1115"/>
          <w:sz w:val="28"/>
          <w:szCs w:val="28"/>
        </w:rPr>
        <w:t>регистров бухгалтерского учета</w:t>
      </w:r>
      <w:r w:rsidRPr="0084133A">
        <w:rPr>
          <w:color w:val="0F1115"/>
          <w:sz w:val="28"/>
          <w:szCs w:val="28"/>
        </w:rPr>
        <w:t>. На этапе сбора информации применялся</w:t>
      </w:r>
      <w:r w:rsidR="00DD1DB4">
        <w:rPr>
          <w:color w:val="0F1115"/>
          <w:sz w:val="28"/>
          <w:szCs w:val="28"/>
        </w:rPr>
        <w:t xml:space="preserve"> </w:t>
      </w:r>
      <w:r w:rsidRPr="0084133A">
        <w:rPr>
          <w:color w:val="0F1115"/>
          <w:sz w:val="28"/>
          <w:szCs w:val="28"/>
        </w:rPr>
        <w:t>анализ</w:t>
      </w:r>
      <w:r w:rsidR="00DD1DB4">
        <w:rPr>
          <w:color w:val="0F1115"/>
          <w:sz w:val="28"/>
          <w:szCs w:val="28"/>
        </w:rPr>
        <w:t xml:space="preserve"> </w:t>
      </w:r>
      <w:r w:rsidRPr="0084133A">
        <w:rPr>
          <w:color w:val="0F1115"/>
          <w:sz w:val="28"/>
          <w:szCs w:val="28"/>
        </w:rPr>
        <w:t>(</w:t>
      </w:r>
      <w:r w:rsidR="00D60B7C" w:rsidRPr="0084133A">
        <w:rPr>
          <w:color w:val="0F1115"/>
          <w:sz w:val="28"/>
          <w:szCs w:val="28"/>
        </w:rPr>
        <w:t xml:space="preserve">разделение </w:t>
      </w:r>
      <w:r w:rsidRPr="0084133A">
        <w:rPr>
          <w:color w:val="0F1115"/>
          <w:sz w:val="28"/>
          <w:szCs w:val="28"/>
        </w:rPr>
        <w:t xml:space="preserve">системы учета на составляющие элементы </w:t>
      </w:r>
      <w:r w:rsidR="00DD1DB4">
        <w:rPr>
          <w:color w:val="0F1115"/>
          <w:sz w:val="28"/>
          <w:szCs w:val="28"/>
        </w:rPr>
        <w:t>–</w:t>
      </w:r>
      <w:r w:rsidRPr="0084133A">
        <w:rPr>
          <w:color w:val="0F1115"/>
          <w:sz w:val="28"/>
          <w:szCs w:val="28"/>
        </w:rPr>
        <w:t xml:space="preserve"> учет ОС, расчетов), а на этапе обобщения </w:t>
      </w:r>
      <w:r w:rsidR="00DD1DB4">
        <w:rPr>
          <w:color w:val="0F1115"/>
          <w:sz w:val="28"/>
          <w:szCs w:val="28"/>
        </w:rPr>
        <w:t xml:space="preserve">– </w:t>
      </w:r>
      <w:r w:rsidRPr="0084133A">
        <w:rPr>
          <w:color w:val="0F1115"/>
          <w:sz w:val="28"/>
          <w:szCs w:val="28"/>
        </w:rPr>
        <w:t>синтез, что позволило интегрировать полученные данные в целостную картину организации бухгалтерского учета на предприятии.</w:t>
      </w:r>
    </w:p>
    <w:p w14:paraId="66278ABD" w14:textId="255E463F" w:rsidR="00D60B7C" w:rsidRPr="0084133A" w:rsidRDefault="00D60B7C" w:rsidP="0057146A">
      <w:pPr>
        <w:pStyle w:val="ds-markdown-paragraph"/>
        <w:widowControl w:val="0"/>
        <w:shd w:val="clear" w:color="auto" w:fill="FFFFFF"/>
        <w:spacing w:before="0" w:beforeAutospacing="0" w:after="0" w:afterAutospacing="0" w:line="360" w:lineRule="auto"/>
        <w:ind w:firstLine="709"/>
        <w:jc w:val="both"/>
        <w:rPr>
          <w:color w:val="0F1115"/>
          <w:sz w:val="28"/>
          <w:szCs w:val="28"/>
        </w:rPr>
      </w:pPr>
      <w:r w:rsidRPr="00D60B7C">
        <w:rPr>
          <w:color w:val="0F1115"/>
          <w:sz w:val="28"/>
          <w:szCs w:val="28"/>
        </w:rPr>
        <w:lastRenderedPageBreak/>
        <w:t>Объектом исследования</w:t>
      </w:r>
      <w:r w:rsidR="00DD1DB4">
        <w:rPr>
          <w:color w:val="0F1115"/>
          <w:sz w:val="28"/>
          <w:szCs w:val="28"/>
        </w:rPr>
        <w:t xml:space="preserve"> </w:t>
      </w:r>
      <w:r w:rsidRPr="00D60B7C">
        <w:rPr>
          <w:color w:val="0F1115"/>
          <w:sz w:val="28"/>
          <w:szCs w:val="28"/>
        </w:rPr>
        <w:t>в ходе производственной практики выступила финансово-хозяйственная деятельность ООО «Фурман».</w:t>
      </w:r>
      <w:r w:rsidR="00DD1DB4">
        <w:rPr>
          <w:color w:val="0F1115"/>
          <w:sz w:val="28"/>
          <w:szCs w:val="28"/>
        </w:rPr>
        <w:t xml:space="preserve"> </w:t>
      </w:r>
      <w:r w:rsidRPr="00D60B7C">
        <w:rPr>
          <w:color w:val="0F1115"/>
          <w:sz w:val="28"/>
          <w:szCs w:val="28"/>
        </w:rPr>
        <w:t>Предметом исследования являлась организация системы бухгалтерского учета и отчетности на предприятии.</w:t>
      </w:r>
    </w:p>
    <w:p w14:paraId="41F86F4A" w14:textId="399FDE04" w:rsidR="00D60B7C" w:rsidRPr="00D60B7C" w:rsidRDefault="00D60B7C" w:rsidP="00D60B7C">
      <w:pPr>
        <w:pStyle w:val="ds-markdown-paragraph"/>
        <w:shd w:val="clear" w:color="auto" w:fill="FFFFFF"/>
        <w:spacing w:before="0" w:beforeAutospacing="0" w:after="0" w:afterAutospacing="0" w:line="360" w:lineRule="auto"/>
        <w:ind w:firstLine="709"/>
        <w:jc w:val="both"/>
        <w:rPr>
          <w:color w:val="0F1115"/>
          <w:sz w:val="28"/>
          <w:szCs w:val="28"/>
        </w:rPr>
      </w:pPr>
      <w:r w:rsidRPr="00D60B7C">
        <w:rPr>
          <w:color w:val="0F1115"/>
          <w:sz w:val="28"/>
          <w:szCs w:val="28"/>
        </w:rPr>
        <w:t>Исследование проводилось за период с 202</w:t>
      </w:r>
      <w:r w:rsidRPr="0084133A">
        <w:rPr>
          <w:color w:val="0F1115"/>
          <w:sz w:val="28"/>
          <w:szCs w:val="28"/>
        </w:rPr>
        <w:t>2</w:t>
      </w:r>
      <w:r w:rsidRPr="00D60B7C">
        <w:rPr>
          <w:color w:val="0F1115"/>
          <w:sz w:val="28"/>
          <w:szCs w:val="28"/>
        </w:rPr>
        <w:t xml:space="preserve"> по 202</w:t>
      </w:r>
      <w:r w:rsidRPr="0084133A">
        <w:rPr>
          <w:color w:val="0F1115"/>
          <w:sz w:val="28"/>
          <w:szCs w:val="28"/>
        </w:rPr>
        <w:t>4</w:t>
      </w:r>
      <w:r w:rsidRPr="00D60B7C">
        <w:rPr>
          <w:color w:val="0F1115"/>
          <w:sz w:val="28"/>
          <w:szCs w:val="28"/>
        </w:rPr>
        <w:t xml:space="preserve"> год на основе анализа нормативной базы, включающей:</w:t>
      </w:r>
    </w:p>
    <w:p w14:paraId="72D250E8" w14:textId="77777777" w:rsidR="00D60B7C" w:rsidRPr="00D60B7C" w:rsidRDefault="00D60B7C" w:rsidP="00D60B7C">
      <w:pPr>
        <w:pStyle w:val="ds-markdown-paragraph"/>
        <w:numPr>
          <w:ilvl w:val="0"/>
          <w:numId w:val="22"/>
        </w:numPr>
        <w:spacing w:before="0" w:beforeAutospacing="0" w:after="0" w:afterAutospacing="0" w:line="360" w:lineRule="auto"/>
        <w:jc w:val="both"/>
        <w:rPr>
          <w:color w:val="0F1115"/>
          <w:sz w:val="28"/>
          <w:szCs w:val="28"/>
        </w:rPr>
      </w:pPr>
      <w:r w:rsidRPr="00D60B7C">
        <w:rPr>
          <w:color w:val="0F1115"/>
          <w:sz w:val="28"/>
          <w:szCs w:val="28"/>
        </w:rPr>
        <w:t>Федеральный закон от 06.12.2011 № 402-ФЗ «О бухгалтерском учете»;</w:t>
      </w:r>
    </w:p>
    <w:p w14:paraId="0976CB1F" w14:textId="77777777" w:rsidR="00D60B7C" w:rsidRPr="00D60B7C" w:rsidRDefault="00D60B7C" w:rsidP="00D60B7C">
      <w:pPr>
        <w:pStyle w:val="ds-markdown-paragraph"/>
        <w:numPr>
          <w:ilvl w:val="0"/>
          <w:numId w:val="22"/>
        </w:numPr>
        <w:spacing w:before="0" w:beforeAutospacing="0" w:after="0" w:afterAutospacing="0" w:line="360" w:lineRule="auto"/>
        <w:jc w:val="both"/>
        <w:rPr>
          <w:color w:val="0F1115"/>
          <w:sz w:val="28"/>
          <w:szCs w:val="28"/>
        </w:rPr>
      </w:pPr>
      <w:r w:rsidRPr="00D60B7C">
        <w:rPr>
          <w:color w:val="0F1115"/>
          <w:sz w:val="28"/>
          <w:szCs w:val="28"/>
        </w:rPr>
        <w:t>Налоговый кодекс Российской Федерации;</w:t>
      </w:r>
    </w:p>
    <w:p w14:paraId="2D5B1AE3" w14:textId="2E57612B" w:rsidR="00D60B7C" w:rsidRDefault="00DD1DB4" w:rsidP="00D60B7C">
      <w:pPr>
        <w:pStyle w:val="ds-markdown-paragraph"/>
        <w:numPr>
          <w:ilvl w:val="0"/>
          <w:numId w:val="22"/>
        </w:numPr>
        <w:spacing w:before="0" w:beforeAutospacing="0" w:after="0" w:afterAutospacing="0" w:line="360" w:lineRule="auto"/>
        <w:jc w:val="both"/>
        <w:rPr>
          <w:color w:val="0F1115"/>
          <w:sz w:val="28"/>
          <w:szCs w:val="28"/>
        </w:rPr>
      </w:pPr>
      <w:r w:rsidRPr="00D60B7C">
        <w:rPr>
          <w:color w:val="0F1115"/>
          <w:sz w:val="28"/>
          <w:szCs w:val="28"/>
        </w:rPr>
        <w:t xml:space="preserve">ПБУ </w:t>
      </w:r>
      <w:r>
        <w:rPr>
          <w:color w:val="0F1115"/>
          <w:sz w:val="28"/>
          <w:szCs w:val="28"/>
        </w:rPr>
        <w:t>(</w:t>
      </w:r>
      <w:r w:rsidR="00D60B7C" w:rsidRPr="00D60B7C">
        <w:rPr>
          <w:color w:val="0F1115"/>
          <w:sz w:val="28"/>
          <w:szCs w:val="28"/>
        </w:rPr>
        <w:t>Положения по бухгалтерскому учету</w:t>
      </w:r>
      <w:r>
        <w:rPr>
          <w:color w:val="0F1115"/>
          <w:sz w:val="28"/>
          <w:szCs w:val="28"/>
        </w:rPr>
        <w:t>)</w:t>
      </w:r>
      <w:r w:rsidR="00D60B7C" w:rsidRPr="00D60B7C">
        <w:rPr>
          <w:color w:val="0F1115"/>
          <w:sz w:val="28"/>
          <w:szCs w:val="28"/>
        </w:rPr>
        <w:t>;</w:t>
      </w:r>
    </w:p>
    <w:p w14:paraId="672DC013" w14:textId="5DCF56C1" w:rsidR="00DD1DB4" w:rsidRPr="00D60B7C" w:rsidRDefault="00DD1DB4" w:rsidP="00D60B7C">
      <w:pPr>
        <w:pStyle w:val="ds-markdown-paragraph"/>
        <w:numPr>
          <w:ilvl w:val="0"/>
          <w:numId w:val="22"/>
        </w:numPr>
        <w:spacing w:before="0" w:beforeAutospacing="0" w:after="0" w:afterAutospacing="0" w:line="360" w:lineRule="auto"/>
        <w:jc w:val="both"/>
        <w:rPr>
          <w:color w:val="0F1115"/>
          <w:sz w:val="28"/>
          <w:szCs w:val="28"/>
        </w:rPr>
      </w:pPr>
      <w:r>
        <w:rPr>
          <w:color w:val="0F1115"/>
          <w:sz w:val="28"/>
          <w:szCs w:val="28"/>
        </w:rPr>
        <w:t>ФСБУ (ф</w:t>
      </w:r>
      <w:r w:rsidRPr="00DD1DB4">
        <w:rPr>
          <w:color w:val="0F1115"/>
          <w:sz w:val="28"/>
          <w:szCs w:val="28"/>
        </w:rPr>
        <w:t>едеральны</w:t>
      </w:r>
      <w:r>
        <w:rPr>
          <w:color w:val="0F1115"/>
          <w:sz w:val="28"/>
          <w:szCs w:val="28"/>
        </w:rPr>
        <w:t>е</w:t>
      </w:r>
      <w:r w:rsidRPr="00DD1DB4">
        <w:rPr>
          <w:color w:val="0F1115"/>
          <w:sz w:val="28"/>
          <w:szCs w:val="28"/>
        </w:rPr>
        <w:t xml:space="preserve"> стандарт</w:t>
      </w:r>
      <w:r>
        <w:rPr>
          <w:color w:val="0F1115"/>
          <w:sz w:val="28"/>
          <w:szCs w:val="28"/>
        </w:rPr>
        <w:t>ы</w:t>
      </w:r>
      <w:r w:rsidRPr="00DD1DB4">
        <w:rPr>
          <w:color w:val="0F1115"/>
          <w:sz w:val="28"/>
          <w:szCs w:val="28"/>
        </w:rPr>
        <w:t xml:space="preserve"> бухгалтерского учёта</w:t>
      </w:r>
      <w:r>
        <w:rPr>
          <w:color w:val="0F1115"/>
          <w:sz w:val="28"/>
          <w:szCs w:val="28"/>
        </w:rPr>
        <w:t>);</w:t>
      </w:r>
    </w:p>
    <w:p w14:paraId="1B2339E7" w14:textId="77777777" w:rsidR="00D60B7C" w:rsidRPr="00D60B7C" w:rsidRDefault="00D60B7C" w:rsidP="00D60B7C">
      <w:pPr>
        <w:pStyle w:val="ds-markdown-paragraph"/>
        <w:numPr>
          <w:ilvl w:val="0"/>
          <w:numId w:val="22"/>
        </w:numPr>
        <w:spacing w:before="0" w:beforeAutospacing="0" w:after="0" w:afterAutospacing="0" w:line="360" w:lineRule="auto"/>
        <w:jc w:val="both"/>
        <w:rPr>
          <w:color w:val="0F1115"/>
          <w:sz w:val="28"/>
          <w:szCs w:val="28"/>
        </w:rPr>
      </w:pPr>
      <w:r w:rsidRPr="00D60B7C">
        <w:rPr>
          <w:color w:val="0F1115"/>
          <w:sz w:val="28"/>
          <w:szCs w:val="28"/>
        </w:rPr>
        <w:t>Учетную политику ООО «Фурман»;</w:t>
      </w:r>
    </w:p>
    <w:p w14:paraId="317118AD" w14:textId="49902685" w:rsidR="00D60B7C" w:rsidRPr="00D60B7C" w:rsidRDefault="00D60B7C" w:rsidP="00D60B7C">
      <w:pPr>
        <w:pStyle w:val="ds-markdown-paragraph"/>
        <w:numPr>
          <w:ilvl w:val="0"/>
          <w:numId w:val="22"/>
        </w:numPr>
        <w:spacing w:before="0" w:beforeAutospacing="0" w:after="0" w:afterAutospacing="0" w:line="360" w:lineRule="auto"/>
        <w:jc w:val="both"/>
        <w:rPr>
          <w:color w:val="0F1115"/>
          <w:sz w:val="28"/>
          <w:szCs w:val="28"/>
        </w:rPr>
      </w:pPr>
      <w:r w:rsidRPr="0084133A">
        <w:rPr>
          <w:color w:val="0F1115"/>
          <w:sz w:val="28"/>
          <w:szCs w:val="28"/>
        </w:rPr>
        <w:t>в</w:t>
      </w:r>
      <w:r w:rsidRPr="00D60B7C">
        <w:rPr>
          <w:color w:val="0F1115"/>
          <w:sz w:val="28"/>
          <w:szCs w:val="28"/>
        </w:rPr>
        <w:t>нутренние регламенты и процедуры компании.</w:t>
      </w:r>
    </w:p>
    <w:p w14:paraId="5ACC82CE" w14:textId="77777777" w:rsidR="00D60B7C" w:rsidRPr="00D60B7C" w:rsidRDefault="00D60B7C" w:rsidP="00D60B7C">
      <w:pPr>
        <w:pStyle w:val="ds-markdown-paragraph"/>
        <w:spacing w:before="0" w:beforeAutospacing="0" w:after="0" w:afterAutospacing="0" w:line="360" w:lineRule="auto"/>
        <w:ind w:firstLine="709"/>
        <w:jc w:val="both"/>
        <w:rPr>
          <w:color w:val="0F1115"/>
          <w:sz w:val="28"/>
          <w:szCs w:val="28"/>
          <w14:textOutline w14:w="9525" w14:cap="rnd" w14:cmpd="sng" w14:algn="ctr">
            <w14:solidFill>
              <w14:schemeClr w14:val="bg2">
                <w14:lumMod w14:val="90000"/>
              </w14:schemeClr>
            </w14:solidFill>
            <w14:prstDash w14:val="solid"/>
            <w14:bevel/>
          </w14:textOutline>
        </w:rPr>
      </w:pPr>
      <w:r w:rsidRPr="00D60B7C">
        <w:rPr>
          <w:color w:val="0F1115"/>
          <w:sz w:val="28"/>
          <w:szCs w:val="28"/>
        </w:rPr>
        <w:t>Практика позволила изучить практические аспекты ведения бухгалтерского учета в транспортной организации и сформировать профессиональные компетенции в области бухгалтерского учета и отчетности.</w:t>
      </w:r>
    </w:p>
    <w:p w14:paraId="3C54DA14" w14:textId="77777777" w:rsidR="00D60B7C" w:rsidRDefault="00D60B7C" w:rsidP="009601EC">
      <w:pPr>
        <w:pStyle w:val="ds-markdown-paragraph"/>
        <w:shd w:val="clear" w:color="auto" w:fill="FFFFFF"/>
        <w:spacing w:before="0" w:beforeAutospacing="0" w:after="0" w:afterAutospacing="0" w:line="360" w:lineRule="auto"/>
        <w:ind w:firstLine="709"/>
        <w:jc w:val="both"/>
        <w:rPr>
          <w:color w:val="0F1115"/>
          <w:sz w:val="28"/>
          <w:szCs w:val="28"/>
        </w:rPr>
      </w:pPr>
    </w:p>
    <w:p w14:paraId="7C8A4418" w14:textId="77777777" w:rsidR="009601EC" w:rsidRDefault="009601EC" w:rsidP="00D50EE7">
      <w:pPr>
        <w:pStyle w:val="ds-markdown-paragraph"/>
        <w:shd w:val="clear" w:color="auto" w:fill="FFFFFF"/>
        <w:spacing w:before="0" w:beforeAutospacing="0" w:after="0" w:afterAutospacing="0" w:line="360" w:lineRule="auto"/>
        <w:jc w:val="both"/>
        <w:rPr>
          <w:color w:val="0F1115"/>
          <w:sz w:val="28"/>
          <w:szCs w:val="28"/>
        </w:rPr>
      </w:pPr>
    </w:p>
    <w:p w14:paraId="5FA2375C"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4B75306C"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5992467C"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2C4F384F"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2AC1B372"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04B3040D"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71F1AF2E"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5A00ABB8"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3B12F72A"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71356E1C"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6155060F" w14:textId="77777777" w:rsidR="00D60B7C" w:rsidRDefault="00D60B7C" w:rsidP="00D50EE7">
      <w:pPr>
        <w:pStyle w:val="ds-markdown-paragraph"/>
        <w:shd w:val="clear" w:color="auto" w:fill="FFFFFF"/>
        <w:spacing w:before="0" w:beforeAutospacing="0" w:after="0" w:afterAutospacing="0" w:line="360" w:lineRule="auto"/>
        <w:jc w:val="both"/>
        <w:rPr>
          <w:color w:val="0F1115"/>
          <w:sz w:val="28"/>
          <w:szCs w:val="28"/>
        </w:rPr>
      </w:pPr>
    </w:p>
    <w:p w14:paraId="22C65A43" w14:textId="77777777" w:rsidR="00463590" w:rsidRDefault="00463590" w:rsidP="006A461C">
      <w:pPr>
        <w:pStyle w:val="ds-markdown-paragraph"/>
        <w:shd w:val="clear" w:color="auto" w:fill="FFFFFF"/>
        <w:spacing w:before="0" w:beforeAutospacing="0" w:after="240" w:afterAutospacing="0"/>
        <w:jc w:val="both"/>
        <w:rPr>
          <w:color w:val="0F1115"/>
          <w:sz w:val="28"/>
          <w:szCs w:val="28"/>
        </w:rPr>
      </w:pPr>
    </w:p>
    <w:p w14:paraId="50D3506A" w14:textId="77777777" w:rsidR="00DD4722" w:rsidRDefault="00DD4722" w:rsidP="006A461C">
      <w:pPr>
        <w:pStyle w:val="ds-markdown-paragraph"/>
        <w:shd w:val="clear" w:color="auto" w:fill="FFFFFF"/>
        <w:spacing w:before="0" w:beforeAutospacing="0" w:after="240" w:afterAutospacing="0"/>
        <w:jc w:val="both"/>
        <w:rPr>
          <w:color w:val="0F1115"/>
          <w:sz w:val="28"/>
          <w:szCs w:val="28"/>
        </w:rPr>
      </w:pPr>
    </w:p>
    <w:p w14:paraId="6E06C9F7" w14:textId="3A229FF9" w:rsidR="00D50EE7" w:rsidRDefault="00D50EE7" w:rsidP="006A461C">
      <w:pPr>
        <w:pStyle w:val="ds-markdown-paragraph"/>
        <w:shd w:val="clear" w:color="auto" w:fill="FFFFFF"/>
        <w:spacing w:before="0" w:beforeAutospacing="0" w:after="240" w:afterAutospacing="0"/>
        <w:jc w:val="both"/>
        <w:rPr>
          <w:rStyle w:val="ad"/>
          <w:rFonts w:ascii="Arial" w:hAnsi="Arial" w:cs="Arial"/>
          <w:b w:val="0"/>
          <w:bCs w:val="0"/>
          <w:color w:val="404040"/>
          <w:sz w:val="30"/>
          <w:szCs w:val="30"/>
        </w:rPr>
      </w:pPr>
      <w:r w:rsidRPr="00762C05">
        <w:rPr>
          <w:rFonts w:ascii="Arial" w:hAnsi="Arial" w:cs="Arial"/>
          <w:sz w:val="30"/>
          <w:szCs w:val="30"/>
        </w:rPr>
        <w:lastRenderedPageBreak/>
        <w:t xml:space="preserve">1 </w:t>
      </w:r>
      <w:r w:rsidRPr="00762C05">
        <w:rPr>
          <w:rStyle w:val="ad"/>
          <w:rFonts w:ascii="Arial" w:hAnsi="Arial" w:cs="Arial"/>
          <w:b w:val="0"/>
          <w:bCs w:val="0"/>
          <w:color w:val="404040"/>
          <w:sz w:val="30"/>
          <w:szCs w:val="30"/>
        </w:rPr>
        <w:t>Общая характеристика предприятия</w:t>
      </w:r>
    </w:p>
    <w:p w14:paraId="160A59F5" w14:textId="1ADFDF4A" w:rsidR="00D50EE7" w:rsidRDefault="00D50EE7" w:rsidP="00D50EE7">
      <w:pPr>
        <w:suppressAutoHyphens/>
        <w:spacing w:line="360" w:lineRule="auto"/>
        <w:ind w:firstLine="709"/>
        <w:contextualSpacing/>
        <w:jc w:val="both"/>
        <w:rPr>
          <w:rFonts w:eastAsia="Calibri"/>
          <w:sz w:val="28"/>
          <w:szCs w:val="30"/>
        </w:rPr>
      </w:pPr>
      <w:r w:rsidRPr="00847C77">
        <w:rPr>
          <w:rFonts w:eastAsia="Calibri"/>
          <w:sz w:val="28"/>
          <w:szCs w:val="30"/>
        </w:rPr>
        <w:t>Общество с ограниченной ответственностью</w:t>
      </w:r>
      <w:r>
        <w:rPr>
          <w:rFonts w:eastAsia="Calibri"/>
          <w:sz w:val="28"/>
          <w:szCs w:val="30"/>
        </w:rPr>
        <w:t xml:space="preserve"> «</w:t>
      </w:r>
      <w:r w:rsidRPr="00847C77">
        <w:rPr>
          <w:rFonts w:eastAsia="Calibri"/>
          <w:sz w:val="28"/>
          <w:szCs w:val="30"/>
        </w:rPr>
        <w:t>Фурман</w:t>
      </w:r>
      <w:r>
        <w:rPr>
          <w:rFonts w:eastAsia="Calibri"/>
          <w:sz w:val="28"/>
          <w:szCs w:val="30"/>
        </w:rPr>
        <w:t>»</w:t>
      </w:r>
      <w:r w:rsidRPr="00847C77">
        <w:rPr>
          <w:rFonts w:eastAsia="Calibri"/>
          <w:sz w:val="28"/>
          <w:szCs w:val="30"/>
        </w:rPr>
        <w:t xml:space="preserve"> </w:t>
      </w:r>
      <w:r w:rsidR="00A932C1">
        <w:rPr>
          <w:rFonts w:eastAsia="Calibri"/>
          <w:sz w:val="28"/>
          <w:szCs w:val="30"/>
        </w:rPr>
        <w:t>–</w:t>
      </w:r>
      <w:r w:rsidRPr="00847C77">
        <w:rPr>
          <w:rFonts w:eastAsia="Calibri"/>
          <w:sz w:val="28"/>
          <w:szCs w:val="30"/>
        </w:rPr>
        <w:t xml:space="preserve"> это компания, успешно работающая на рынке транспортных услуг Приморского края</w:t>
      </w:r>
      <w:r>
        <w:rPr>
          <w:rFonts w:eastAsia="Calibri"/>
          <w:sz w:val="28"/>
          <w:szCs w:val="30"/>
        </w:rPr>
        <w:t>. Предприятие было зарегистрировано Администрацией г. Дальнегорск</w:t>
      </w:r>
      <w:r w:rsidRPr="00847C77">
        <w:rPr>
          <w:rFonts w:eastAsia="Calibri"/>
          <w:sz w:val="28"/>
          <w:szCs w:val="30"/>
        </w:rPr>
        <w:t xml:space="preserve"> 24 сентября 2001 года. За этот период ООО </w:t>
      </w:r>
      <w:r>
        <w:rPr>
          <w:rFonts w:eastAsia="Calibri"/>
          <w:sz w:val="28"/>
          <w:szCs w:val="30"/>
        </w:rPr>
        <w:t>«</w:t>
      </w:r>
      <w:r w:rsidRPr="00847C77">
        <w:rPr>
          <w:rFonts w:eastAsia="Calibri"/>
          <w:sz w:val="28"/>
          <w:szCs w:val="30"/>
        </w:rPr>
        <w:t>Фурман</w:t>
      </w:r>
      <w:r>
        <w:rPr>
          <w:rFonts w:eastAsia="Calibri"/>
          <w:sz w:val="28"/>
          <w:szCs w:val="30"/>
        </w:rPr>
        <w:t xml:space="preserve">» </w:t>
      </w:r>
      <w:r w:rsidRPr="00847C77">
        <w:rPr>
          <w:rFonts w:eastAsia="Calibri"/>
          <w:sz w:val="28"/>
          <w:szCs w:val="30"/>
        </w:rPr>
        <w:t>зарекомендовало себя как ответственный и надежны</w:t>
      </w:r>
      <w:r>
        <w:rPr>
          <w:rFonts w:eastAsia="Calibri"/>
          <w:sz w:val="28"/>
          <w:szCs w:val="30"/>
        </w:rPr>
        <w:t xml:space="preserve">й партнер, завоевав доверие </w:t>
      </w:r>
      <w:r w:rsidRPr="00847C77">
        <w:rPr>
          <w:rFonts w:eastAsia="Calibri"/>
          <w:sz w:val="28"/>
          <w:szCs w:val="30"/>
        </w:rPr>
        <w:t>клиентов.</w:t>
      </w:r>
    </w:p>
    <w:p w14:paraId="2629B8D0" w14:textId="77777777" w:rsidR="00D50EE7" w:rsidRDefault="00D50EE7" w:rsidP="00D50EE7">
      <w:pPr>
        <w:suppressAutoHyphens/>
        <w:spacing w:line="360" w:lineRule="auto"/>
        <w:ind w:firstLine="709"/>
        <w:contextualSpacing/>
        <w:jc w:val="both"/>
        <w:rPr>
          <w:rFonts w:eastAsia="Calibri"/>
          <w:sz w:val="28"/>
          <w:szCs w:val="30"/>
        </w:rPr>
      </w:pPr>
      <w:r>
        <w:rPr>
          <w:rFonts w:eastAsia="Calibri"/>
          <w:sz w:val="28"/>
          <w:szCs w:val="30"/>
        </w:rPr>
        <w:t xml:space="preserve">Миссией ООО «Фурман» является </w:t>
      </w:r>
      <w:r w:rsidRPr="00DC5A47">
        <w:rPr>
          <w:rFonts w:eastAsia="Calibri"/>
          <w:sz w:val="28"/>
          <w:szCs w:val="30"/>
        </w:rPr>
        <w:t>обеспечение безопасных, комфортных и надежных пассажирских перевозок с применением современных технологий и строгим соблюдением экологических и социальных стандартов</w:t>
      </w:r>
      <w:r>
        <w:rPr>
          <w:rFonts w:eastAsia="Calibri"/>
          <w:sz w:val="28"/>
          <w:szCs w:val="30"/>
        </w:rPr>
        <w:t xml:space="preserve">. </w:t>
      </w:r>
    </w:p>
    <w:p w14:paraId="29A3CEDE" w14:textId="77777777" w:rsidR="00D50EE7" w:rsidRDefault="00D50EE7" w:rsidP="00D50EE7">
      <w:pPr>
        <w:suppressAutoHyphens/>
        <w:spacing w:line="360" w:lineRule="auto"/>
        <w:ind w:firstLine="709"/>
        <w:contextualSpacing/>
        <w:jc w:val="both"/>
        <w:rPr>
          <w:rFonts w:eastAsia="Calibri"/>
          <w:sz w:val="28"/>
          <w:szCs w:val="30"/>
        </w:rPr>
      </w:pPr>
      <w:r>
        <w:rPr>
          <w:rFonts w:eastAsia="Calibri"/>
          <w:sz w:val="28"/>
          <w:szCs w:val="30"/>
        </w:rPr>
        <w:t>Целью является</w:t>
      </w:r>
      <w:r w:rsidRPr="00DC5A47">
        <w:rPr>
          <w:rFonts w:eastAsia="Calibri"/>
          <w:sz w:val="28"/>
          <w:szCs w:val="30"/>
        </w:rPr>
        <w:t xml:space="preserve"> устойчивое развитие и оптимизация деятельности через обновление и эффективное использование автопарка, повышение качества сервиса и активное участие в жизни региона</w:t>
      </w:r>
      <w:r>
        <w:rPr>
          <w:rFonts w:eastAsia="Calibri"/>
          <w:sz w:val="28"/>
          <w:szCs w:val="30"/>
        </w:rPr>
        <w:t>.</w:t>
      </w:r>
    </w:p>
    <w:p w14:paraId="0C43E32F" w14:textId="77777777" w:rsidR="00D50EE7" w:rsidRDefault="00D50EE7" w:rsidP="00117154">
      <w:pPr>
        <w:suppressAutoHyphens/>
        <w:spacing w:line="360" w:lineRule="auto"/>
        <w:ind w:firstLine="709"/>
        <w:jc w:val="both"/>
        <w:rPr>
          <w:rFonts w:eastAsia="Calibri"/>
          <w:sz w:val="28"/>
          <w:szCs w:val="30"/>
        </w:rPr>
      </w:pPr>
      <w:r w:rsidRPr="009B1685">
        <w:rPr>
          <w:rFonts w:eastAsia="Calibri"/>
          <w:sz w:val="28"/>
          <w:szCs w:val="30"/>
        </w:rPr>
        <w:t xml:space="preserve">Карточка предприятия – это </w:t>
      </w:r>
      <w:r>
        <w:rPr>
          <w:rFonts w:eastAsia="Calibri"/>
          <w:sz w:val="28"/>
          <w:szCs w:val="30"/>
        </w:rPr>
        <w:t>информация, которая в</w:t>
      </w:r>
      <w:r w:rsidRPr="009B1685">
        <w:rPr>
          <w:rFonts w:eastAsia="Calibri"/>
          <w:sz w:val="28"/>
          <w:szCs w:val="30"/>
        </w:rPr>
        <w:t xml:space="preserve"> сжатой и </w:t>
      </w:r>
      <w:r>
        <w:rPr>
          <w:rFonts w:eastAsia="Calibri"/>
          <w:sz w:val="28"/>
          <w:szCs w:val="30"/>
        </w:rPr>
        <w:t>упорядоченной форме предоставляет</w:t>
      </w:r>
      <w:r w:rsidRPr="009B1685">
        <w:rPr>
          <w:rFonts w:eastAsia="Calibri"/>
          <w:sz w:val="28"/>
          <w:szCs w:val="30"/>
        </w:rPr>
        <w:t xml:space="preserve"> основные сведения о компании или индивидуальном предпринимателе. Она </w:t>
      </w:r>
      <w:r>
        <w:rPr>
          <w:rFonts w:eastAsia="Calibri"/>
          <w:sz w:val="28"/>
          <w:szCs w:val="30"/>
        </w:rPr>
        <w:t xml:space="preserve">нужна для </w:t>
      </w:r>
      <w:r w:rsidRPr="009B1685">
        <w:rPr>
          <w:rFonts w:eastAsia="Calibri"/>
          <w:sz w:val="28"/>
          <w:szCs w:val="30"/>
        </w:rPr>
        <w:t>быстро</w:t>
      </w:r>
      <w:r>
        <w:rPr>
          <w:rFonts w:eastAsia="Calibri"/>
          <w:sz w:val="28"/>
          <w:szCs w:val="30"/>
        </w:rPr>
        <w:t>го ознакомления</w:t>
      </w:r>
      <w:r w:rsidRPr="009B1685">
        <w:rPr>
          <w:rFonts w:eastAsia="Calibri"/>
          <w:sz w:val="28"/>
          <w:szCs w:val="30"/>
        </w:rPr>
        <w:t xml:space="preserve"> с контрагентом.</w:t>
      </w:r>
      <w:r>
        <w:rPr>
          <w:rFonts w:eastAsia="Calibri"/>
          <w:sz w:val="28"/>
          <w:szCs w:val="30"/>
        </w:rPr>
        <w:t xml:space="preserve"> </w:t>
      </w:r>
      <w:r w:rsidRPr="00504D1F">
        <w:rPr>
          <w:rFonts w:eastAsia="Calibri"/>
          <w:sz w:val="28"/>
          <w:szCs w:val="30"/>
        </w:rPr>
        <w:t>[1]</w:t>
      </w:r>
      <w:r>
        <w:rPr>
          <w:rFonts w:eastAsia="Calibri"/>
          <w:sz w:val="28"/>
          <w:szCs w:val="30"/>
        </w:rPr>
        <w:t xml:space="preserve"> Для ознакомления в таблице 1.1 представлена карточка предприятия ООО «Фурман». </w:t>
      </w:r>
    </w:p>
    <w:p w14:paraId="236F2EF5" w14:textId="77777777" w:rsidR="00D50EE7" w:rsidRDefault="00D50EE7" w:rsidP="00117154">
      <w:pPr>
        <w:suppressAutoHyphens/>
        <w:spacing w:before="240" w:after="120" w:line="360" w:lineRule="auto"/>
        <w:ind w:firstLine="709"/>
        <w:jc w:val="both"/>
        <w:rPr>
          <w:rFonts w:eastAsia="Calibri"/>
          <w:sz w:val="28"/>
          <w:szCs w:val="30"/>
        </w:rPr>
      </w:pPr>
      <w:r>
        <w:rPr>
          <w:rFonts w:eastAsia="Calibri"/>
          <w:sz w:val="28"/>
          <w:szCs w:val="30"/>
        </w:rPr>
        <w:t>Таблица 1.1 – Карточка предприятия ООО «Фурман»</w:t>
      </w:r>
    </w:p>
    <w:tbl>
      <w:tblPr>
        <w:tblW w:w="9640" w:type="dxa"/>
        <w:tblLook w:val="04A0" w:firstRow="1" w:lastRow="0" w:firstColumn="1" w:lastColumn="0" w:noHBand="0" w:noVBand="1"/>
      </w:tblPr>
      <w:tblGrid>
        <w:gridCol w:w="4420"/>
        <w:gridCol w:w="5220"/>
      </w:tblGrid>
      <w:tr w:rsidR="00251D93" w14:paraId="7FDC7A7A" w14:textId="77777777" w:rsidTr="00EB711B">
        <w:trPr>
          <w:trHeight w:val="454"/>
        </w:trPr>
        <w:tc>
          <w:tcPr>
            <w:tcW w:w="4420" w:type="dxa"/>
            <w:tcBorders>
              <w:top w:val="single" w:sz="4" w:space="0" w:color="auto"/>
              <w:left w:val="single" w:sz="4" w:space="0" w:color="auto"/>
              <w:bottom w:val="single" w:sz="4" w:space="0" w:color="auto"/>
              <w:right w:val="single" w:sz="4" w:space="0" w:color="auto"/>
            </w:tcBorders>
            <w:hideMark/>
          </w:tcPr>
          <w:p w14:paraId="2732C61E" w14:textId="77777777" w:rsidR="00251D93" w:rsidRDefault="00251D93" w:rsidP="00EB711B">
            <w:pPr>
              <w:spacing w:line="276" w:lineRule="auto"/>
              <w:rPr>
                <w:color w:val="000000"/>
              </w:rPr>
            </w:pPr>
            <w:r>
              <w:rPr>
                <w:color w:val="000000"/>
              </w:rPr>
              <w:t>Наименование реквизитов</w:t>
            </w:r>
          </w:p>
        </w:tc>
        <w:tc>
          <w:tcPr>
            <w:tcW w:w="5220" w:type="dxa"/>
            <w:tcBorders>
              <w:top w:val="single" w:sz="4" w:space="0" w:color="auto"/>
              <w:left w:val="nil"/>
              <w:bottom w:val="single" w:sz="4" w:space="0" w:color="auto"/>
              <w:right w:val="single" w:sz="4" w:space="0" w:color="auto"/>
            </w:tcBorders>
            <w:hideMark/>
          </w:tcPr>
          <w:p w14:paraId="61E74204" w14:textId="77777777" w:rsidR="00251D93" w:rsidRDefault="00251D93" w:rsidP="00EB711B">
            <w:pPr>
              <w:spacing w:line="276" w:lineRule="auto"/>
              <w:rPr>
                <w:color w:val="000000"/>
              </w:rPr>
            </w:pPr>
            <w:r>
              <w:rPr>
                <w:color w:val="000000"/>
              </w:rPr>
              <w:t>Значение</w:t>
            </w:r>
          </w:p>
        </w:tc>
      </w:tr>
      <w:tr w:rsidR="00251D93" w14:paraId="682619C0" w14:textId="77777777" w:rsidTr="00EB711B">
        <w:trPr>
          <w:trHeight w:val="454"/>
        </w:trPr>
        <w:tc>
          <w:tcPr>
            <w:tcW w:w="4420" w:type="dxa"/>
            <w:tcBorders>
              <w:top w:val="nil"/>
              <w:left w:val="single" w:sz="4" w:space="0" w:color="auto"/>
              <w:bottom w:val="single" w:sz="4" w:space="0" w:color="auto"/>
              <w:right w:val="single" w:sz="4" w:space="0" w:color="auto"/>
            </w:tcBorders>
          </w:tcPr>
          <w:p w14:paraId="48539128" w14:textId="77777777" w:rsidR="00251D93" w:rsidRDefault="00251D93" w:rsidP="00EB711B">
            <w:pPr>
              <w:spacing w:line="276" w:lineRule="auto"/>
              <w:rPr>
                <w:color w:val="000000"/>
              </w:rPr>
            </w:pPr>
            <w:r>
              <w:rPr>
                <w:color w:val="000000"/>
              </w:rPr>
              <w:t>Краткое наименование</w:t>
            </w:r>
          </w:p>
        </w:tc>
        <w:tc>
          <w:tcPr>
            <w:tcW w:w="5220" w:type="dxa"/>
            <w:tcBorders>
              <w:top w:val="nil"/>
              <w:left w:val="nil"/>
              <w:bottom w:val="single" w:sz="4" w:space="0" w:color="auto"/>
              <w:right w:val="single" w:sz="4" w:space="0" w:color="auto"/>
            </w:tcBorders>
          </w:tcPr>
          <w:p w14:paraId="48F48884" w14:textId="77777777" w:rsidR="00251D93" w:rsidRDefault="00251D93" w:rsidP="00EB711B">
            <w:pPr>
              <w:spacing w:line="276" w:lineRule="auto"/>
              <w:rPr>
                <w:color w:val="000000"/>
              </w:rPr>
            </w:pPr>
            <w:r>
              <w:rPr>
                <w:color w:val="000000"/>
              </w:rPr>
              <w:t>ООО «Фурман»</w:t>
            </w:r>
          </w:p>
        </w:tc>
      </w:tr>
      <w:tr w:rsidR="00251D93" w14:paraId="6B61BFC0"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18B6C6E0" w14:textId="77777777" w:rsidR="00251D93" w:rsidRDefault="00251D93" w:rsidP="00EB711B">
            <w:pPr>
              <w:spacing w:line="276" w:lineRule="auto"/>
              <w:rPr>
                <w:color w:val="000000"/>
              </w:rPr>
            </w:pPr>
            <w:r>
              <w:rPr>
                <w:color w:val="000000"/>
              </w:rPr>
              <w:t>Юридический и почтовый адрес</w:t>
            </w:r>
          </w:p>
        </w:tc>
        <w:tc>
          <w:tcPr>
            <w:tcW w:w="5220" w:type="dxa"/>
            <w:tcBorders>
              <w:top w:val="nil"/>
              <w:left w:val="nil"/>
              <w:bottom w:val="single" w:sz="4" w:space="0" w:color="auto"/>
              <w:right w:val="single" w:sz="4" w:space="0" w:color="auto"/>
            </w:tcBorders>
            <w:hideMark/>
          </w:tcPr>
          <w:p w14:paraId="36F836F9" w14:textId="77777777" w:rsidR="00251D93" w:rsidRDefault="00251D93" w:rsidP="00EB711B">
            <w:pPr>
              <w:spacing w:line="276" w:lineRule="auto"/>
              <w:rPr>
                <w:color w:val="000000"/>
              </w:rPr>
            </w:pPr>
            <w:r>
              <w:rPr>
                <w:color w:val="000000"/>
              </w:rPr>
              <w:t>692443, Приморский край, г. Дальнегорск, ул. Менделеева, д.3-ж/1</w:t>
            </w:r>
          </w:p>
        </w:tc>
      </w:tr>
      <w:tr w:rsidR="00251D93" w14:paraId="0239CDF9"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20062C07" w14:textId="77777777" w:rsidR="00251D93" w:rsidRDefault="00251D93" w:rsidP="00EB711B">
            <w:pPr>
              <w:spacing w:line="276" w:lineRule="auto"/>
              <w:rPr>
                <w:color w:val="000000"/>
              </w:rPr>
            </w:pPr>
            <w:r>
              <w:rPr>
                <w:color w:val="000000"/>
              </w:rPr>
              <w:t>ИНН/КПП</w:t>
            </w:r>
          </w:p>
        </w:tc>
        <w:tc>
          <w:tcPr>
            <w:tcW w:w="5220" w:type="dxa"/>
            <w:tcBorders>
              <w:top w:val="nil"/>
              <w:left w:val="nil"/>
              <w:bottom w:val="single" w:sz="4" w:space="0" w:color="auto"/>
              <w:right w:val="single" w:sz="4" w:space="0" w:color="auto"/>
            </w:tcBorders>
            <w:hideMark/>
          </w:tcPr>
          <w:p w14:paraId="27D3C503" w14:textId="77777777" w:rsidR="00251D93" w:rsidRDefault="00251D93" w:rsidP="00EB711B">
            <w:pPr>
              <w:spacing w:line="276" w:lineRule="auto"/>
              <w:rPr>
                <w:color w:val="000000"/>
              </w:rPr>
            </w:pPr>
            <w:r>
              <w:rPr>
                <w:color w:val="000000"/>
              </w:rPr>
              <w:t>2505008340/250501001</w:t>
            </w:r>
          </w:p>
        </w:tc>
      </w:tr>
      <w:tr w:rsidR="00251D93" w14:paraId="6B5BDCFC"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7E9F80AD" w14:textId="77777777" w:rsidR="00251D93" w:rsidRDefault="00251D93" w:rsidP="00EB711B">
            <w:pPr>
              <w:spacing w:line="276" w:lineRule="auto"/>
              <w:rPr>
                <w:color w:val="000000"/>
              </w:rPr>
            </w:pPr>
            <w:r>
              <w:rPr>
                <w:color w:val="000000"/>
              </w:rPr>
              <w:t>Дата образования</w:t>
            </w:r>
          </w:p>
        </w:tc>
        <w:tc>
          <w:tcPr>
            <w:tcW w:w="5220" w:type="dxa"/>
            <w:tcBorders>
              <w:top w:val="nil"/>
              <w:left w:val="nil"/>
              <w:bottom w:val="single" w:sz="4" w:space="0" w:color="auto"/>
              <w:right w:val="single" w:sz="4" w:space="0" w:color="auto"/>
            </w:tcBorders>
            <w:hideMark/>
          </w:tcPr>
          <w:p w14:paraId="48186808" w14:textId="77777777" w:rsidR="00251D93" w:rsidRDefault="00251D93" w:rsidP="00EB711B">
            <w:pPr>
              <w:spacing w:line="276" w:lineRule="auto"/>
              <w:rPr>
                <w:color w:val="000000"/>
              </w:rPr>
            </w:pPr>
            <w:r>
              <w:rPr>
                <w:color w:val="000000"/>
              </w:rPr>
              <w:t>24.09.2001</w:t>
            </w:r>
          </w:p>
        </w:tc>
      </w:tr>
      <w:tr w:rsidR="00251D93" w14:paraId="656511A2"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3E39A6D5" w14:textId="77777777" w:rsidR="00251D93" w:rsidRDefault="00251D93" w:rsidP="00EB711B">
            <w:pPr>
              <w:spacing w:line="276" w:lineRule="auto"/>
              <w:rPr>
                <w:color w:val="000000"/>
              </w:rPr>
            </w:pPr>
            <w:r>
              <w:rPr>
                <w:color w:val="000000"/>
              </w:rPr>
              <w:t>Регистрирующий орган</w:t>
            </w:r>
          </w:p>
        </w:tc>
        <w:tc>
          <w:tcPr>
            <w:tcW w:w="5220" w:type="dxa"/>
            <w:tcBorders>
              <w:top w:val="nil"/>
              <w:left w:val="nil"/>
              <w:bottom w:val="single" w:sz="4" w:space="0" w:color="auto"/>
              <w:right w:val="single" w:sz="4" w:space="0" w:color="auto"/>
            </w:tcBorders>
            <w:hideMark/>
          </w:tcPr>
          <w:p w14:paraId="44C219D0" w14:textId="77777777" w:rsidR="00251D93" w:rsidRDefault="00251D93" w:rsidP="00EB711B">
            <w:pPr>
              <w:spacing w:line="276" w:lineRule="auto"/>
              <w:jc w:val="both"/>
              <w:rPr>
                <w:color w:val="000000"/>
              </w:rPr>
            </w:pPr>
            <w:r>
              <w:rPr>
                <w:color w:val="000000"/>
              </w:rPr>
              <w:t>Межрайонная инспекция Федеральной налоговой службы № 15 по Приморскому краю</w:t>
            </w:r>
          </w:p>
        </w:tc>
      </w:tr>
      <w:tr w:rsidR="00251D93" w14:paraId="62CB8FE3"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71626238" w14:textId="77777777" w:rsidR="00251D93" w:rsidRDefault="00251D93" w:rsidP="00EB711B">
            <w:pPr>
              <w:spacing w:line="276" w:lineRule="auto"/>
              <w:jc w:val="both"/>
              <w:rPr>
                <w:color w:val="000000"/>
              </w:rPr>
            </w:pPr>
            <w:r>
              <w:rPr>
                <w:color w:val="000000"/>
              </w:rPr>
              <w:t>Налоговый орган</w:t>
            </w:r>
          </w:p>
        </w:tc>
        <w:tc>
          <w:tcPr>
            <w:tcW w:w="5220" w:type="dxa"/>
            <w:tcBorders>
              <w:top w:val="nil"/>
              <w:left w:val="nil"/>
              <w:bottom w:val="single" w:sz="4" w:space="0" w:color="auto"/>
              <w:right w:val="single" w:sz="4" w:space="0" w:color="auto"/>
            </w:tcBorders>
            <w:hideMark/>
          </w:tcPr>
          <w:p w14:paraId="665EED89" w14:textId="77777777" w:rsidR="00251D93" w:rsidRDefault="00251D93" w:rsidP="00EB711B">
            <w:pPr>
              <w:spacing w:line="276" w:lineRule="auto"/>
              <w:jc w:val="both"/>
              <w:rPr>
                <w:color w:val="000000"/>
              </w:rPr>
            </w:pPr>
            <w:r>
              <w:rPr>
                <w:color w:val="000000"/>
              </w:rPr>
              <w:t>Межрайонная инспекция Федеральной налоговой службы № 16 по Приморскому краю</w:t>
            </w:r>
          </w:p>
        </w:tc>
      </w:tr>
      <w:tr w:rsidR="00251D93" w14:paraId="432D7A3C"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365BDF9E" w14:textId="77777777" w:rsidR="00251D93" w:rsidRDefault="00251D93" w:rsidP="00EB711B">
            <w:pPr>
              <w:spacing w:line="276" w:lineRule="auto"/>
              <w:jc w:val="both"/>
              <w:rPr>
                <w:color w:val="000000"/>
              </w:rPr>
            </w:pPr>
            <w:r>
              <w:rPr>
                <w:color w:val="000000"/>
              </w:rPr>
              <w:t>ОГРН</w:t>
            </w:r>
          </w:p>
        </w:tc>
        <w:tc>
          <w:tcPr>
            <w:tcW w:w="5220" w:type="dxa"/>
            <w:tcBorders>
              <w:top w:val="nil"/>
              <w:left w:val="nil"/>
              <w:bottom w:val="single" w:sz="4" w:space="0" w:color="auto"/>
              <w:right w:val="single" w:sz="4" w:space="0" w:color="auto"/>
            </w:tcBorders>
            <w:hideMark/>
          </w:tcPr>
          <w:p w14:paraId="7D9E764E" w14:textId="77777777" w:rsidR="00251D93" w:rsidRDefault="00251D93" w:rsidP="00EB711B">
            <w:pPr>
              <w:spacing w:line="276" w:lineRule="auto"/>
              <w:jc w:val="both"/>
              <w:rPr>
                <w:color w:val="000000"/>
              </w:rPr>
            </w:pPr>
            <w:r>
              <w:rPr>
                <w:color w:val="000000"/>
              </w:rPr>
              <w:t>1022500614663</w:t>
            </w:r>
          </w:p>
        </w:tc>
      </w:tr>
      <w:tr w:rsidR="00251D93" w14:paraId="3361ED59"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42B718DA" w14:textId="77777777" w:rsidR="00251D93" w:rsidRDefault="00251D93" w:rsidP="00EB711B">
            <w:pPr>
              <w:spacing w:line="276" w:lineRule="auto"/>
              <w:jc w:val="both"/>
              <w:rPr>
                <w:color w:val="000000"/>
              </w:rPr>
            </w:pPr>
            <w:r>
              <w:rPr>
                <w:color w:val="000000"/>
              </w:rPr>
              <w:t>ОКПО</w:t>
            </w:r>
          </w:p>
        </w:tc>
        <w:tc>
          <w:tcPr>
            <w:tcW w:w="5220" w:type="dxa"/>
            <w:tcBorders>
              <w:top w:val="nil"/>
              <w:left w:val="nil"/>
              <w:bottom w:val="single" w:sz="4" w:space="0" w:color="auto"/>
              <w:right w:val="single" w:sz="4" w:space="0" w:color="auto"/>
            </w:tcBorders>
            <w:hideMark/>
          </w:tcPr>
          <w:p w14:paraId="054140DC" w14:textId="77777777" w:rsidR="00251D93" w:rsidRDefault="00251D93" w:rsidP="00EB711B">
            <w:pPr>
              <w:spacing w:line="276" w:lineRule="auto"/>
              <w:jc w:val="both"/>
              <w:rPr>
                <w:color w:val="000000"/>
              </w:rPr>
            </w:pPr>
            <w:r>
              <w:rPr>
                <w:color w:val="000000"/>
              </w:rPr>
              <w:t>56792970</w:t>
            </w:r>
          </w:p>
        </w:tc>
      </w:tr>
      <w:tr w:rsidR="00251D93" w14:paraId="79D0A9DC" w14:textId="77777777" w:rsidTr="00EB711B">
        <w:trPr>
          <w:trHeight w:val="454"/>
        </w:trPr>
        <w:tc>
          <w:tcPr>
            <w:tcW w:w="4420" w:type="dxa"/>
            <w:tcBorders>
              <w:top w:val="nil"/>
              <w:left w:val="single" w:sz="4" w:space="0" w:color="auto"/>
              <w:bottom w:val="single" w:sz="4" w:space="0" w:color="auto"/>
              <w:right w:val="single" w:sz="4" w:space="0" w:color="auto"/>
            </w:tcBorders>
            <w:hideMark/>
          </w:tcPr>
          <w:p w14:paraId="4EDB365D" w14:textId="77777777" w:rsidR="00251D93" w:rsidRDefault="00251D93" w:rsidP="00EB711B">
            <w:pPr>
              <w:spacing w:line="276" w:lineRule="auto"/>
              <w:jc w:val="both"/>
              <w:rPr>
                <w:color w:val="000000"/>
              </w:rPr>
            </w:pPr>
            <w:r>
              <w:rPr>
                <w:color w:val="000000"/>
              </w:rPr>
              <w:t>Генеральный директор</w:t>
            </w:r>
          </w:p>
        </w:tc>
        <w:tc>
          <w:tcPr>
            <w:tcW w:w="5220" w:type="dxa"/>
            <w:tcBorders>
              <w:top w:val="nil"/>
              <w:left w:val="nil"/>
              <w:bottom w:val="single" w:sz="4" w:space="0" w:color="auto"/>
              <w:right w:val="single" w:sz="4" w:space="0" w:color="auto"/>
            </w:tcBorders>
            <w:hideMark/>
          </w:tcPr>
          <w:p w14:paraId="4AC16F1E" w14:textId="77777777" w:rsidR="00251D93" w:rsidRDefault="00251D93" w:rsidP="00EB711B">
            <w:pPr>
              <w:spacing w:line="276" w:lineRule="auto"/>
              <w:jc w:val="both"/>
              <w:rPr>
                <w:color w:val="111111"/>
              </w:rPr>
            </w:pPr>
            <w:r>
              <w:rPr>
                <w:color w:val="111111"/>
              </w:rPr>
              <w:t>Лещев Василий Игнатьевич</w:t>
            </w:r>
          </w:p>
        </w:tc>
      </w:tr>
    </w:tbl>
    <w:p w14:paraId="1D4FE47F" w14:textId="34A53DA3" w:rsidR="00555C72" w:rsidRDefault="00251D93" w:rsidP="00117154">
      <w:pPr>
        <w:suppressAutoHyphens/>
        <w:spacing w:line="360" w:lineRule="auto"/>
        <w:contextualSpacing/>
        <w:rPr>
          <w:sz w:val="28"/>
          <w:szCs w:val="28"/>
        </w:rPr>
      </w:pPr>
      <w:r>
        <w:rPr>
          <w:sz w:val="28"/>
          <w:szCs w:val="28"/>
        </w:rPr>
        <w:lastRenderedPageBreak/>
        <w:t>Продолжение таблицы 1.1</w:t>
      </w:r>
    </w:p>
    <w:tbl>
      <w:tblPr>
        <w:tblW w:w="9640" w:type="dxa"/>
        <w:tblLook w:val="04A0" w:firstRow="1" w:lastRow="0" w:firstColumn="1" w:lastColumn="0" w:noHBand="0" w:noVBand="1"/>
      </w:tblPr>
      <w:tblGrid>
        <w:gridCol w:w="4420"/>
        <w:gridCol w:w="5220"/>
      </w:tblGrid>
      <w:tr w:rsidR="00251D93" w14:paraId="771963C3" w14:textId="77777777" w:rsidTr="00251D93">
        <w:trPr>
          <w:trHeight w:val="454"/>
        </w:trPr>
        <w:tc>
          <w:tcPr>
            <w:tcW w:w="4420" w:type="dxa"/>
            <w:tcBorders>
              <w:top w:val="single" w:sz="4" w:space="0" w:color="auto"/>
              <w:left w:val="single" w:sz="4" w:space="0" w:color="auto"/>
              <w:bottom w:val="single" w:sz="4" w:space="0" w:color="auto"/>
              <w:right w:val="single" w:sz="4" w:space="0" w:color="auto"/>
            </w:tcBorders>
          </w:tcPr>
          <w:p w14:paraId="273D39CD" w14:textId="11A50E61" w:rsidR="00251D93" w:rsidRDefault="00251D93" w:rsidP="00251D93">
            <w:pPr>
              <w:jc w:val="both"/>
              <w:rPr>
                <w:color w:val="000000"/>
              </w:rPr>
            </w:pPr>
            <w:r>
              <w:rPr>
                <w:color w:val="000000"/>
              </w:rPr>
              <w:t>Наименование реквизитов</w:t>
            </w:r>
          </w:p>
        </w:tc>
        <w:tc>
          <w:tcPr>
            <w:tcW w:w="5220" w:type="dxa"/>
            <w:tcBorders>
              <w:top w:val="single" w:sz="4" w:space="0" w:color="auto"/>
              <w:left w:val="nil"/>
              <w:bottom w:val="single" w:sz="4" w:space="0" w:color="auto"/>
              <w:right w:val="single" w:sz="4" w:space="0" w:color="auto"/>
            </w:tcBorders>
          </w:tcPr>
          <w:p w14:paraId="72DF2EF5" w14:textId="04254814" w:rsidR="00251D93" w:rsidRDefault="00251D93" w:rsidP="00251D93">
            <w:pPr>
              <w:jc w:val="both"/>
              <w:rPr>
                <w:color w:val="000000"/>
              </w:rPr>
            </w:pPr>
            <w:r>
              <w:rPr>
                <w:color w:val="000000"/>
              </w:rPr>
              <w:t>Значение</w:t>
            </w:r>
          </w:p>
        </w:tc>
      </w:tr>
      <w:tr w:rsidR="00251D93" w14:paraId="196A9E27" w14:textId="77777777" w:rsidTr="00251D93">
        <w:trPr>
          <w:trHeight w:val="454"/>
        </w:trPr>
        <w:tc>
          <w:tcPr>
            <w:tcW w:w="4420" w:type="dxa"/>
            <w:tcBorders>
              <w:top w:val="single" w:sz="4" w:space="0" w:color="auto"/>
              <w:left w:val="single" w:sz="4" w:space="0" w:color="auto"/>
              <w:bottom w:val="single" w:sz="4" w:space="0" w:color="auto"/>
              <w:right w:val="single" w:sz="4" w:space="0" w:color="auto"/>
            </w:tcBorders>
            <w:hideMark/>
          </w:tcPr>
          <w:p w14:paraId="173C6252" w14:textId="77777777" w:rsidR="00251D93" w:rsidRDefault="00251D93" w:rsidP="00251D93">
            <w:pPr>
              <w:jc w:val="both"/>
              <w:rPr>
                <w:color w:val="000000"/>
              </w:rPr>
            </w:pPr>
            <w:r>
              <w:rPr>
                <w:color w:val="000000"/>
              </w:rPr>
              <w:t>Основной вид деятельности</w:t>
            </w:r>
          </w:p>
        </w:tc>
        <w:tc>
          <w:tcPr>
            <w:tcW w:w="5220" w:type="dxa"/>
            <w:tcBorders>
              <w:top w:val="single" w:sz="4" w:space="0" w:color="auto"/>
              <w:left w:val="nil"/>
              <w:bottom w:val="single" w:sz="4" w:space="0" w:color="auto"/>
              <w:right w:val="single" w:sz="4" w:space="0" w:color="auto"/>
            </w:tcBorders>
            <w:hideMark/>
          </w:tcPr>
          <w:p w14:paraId="029496D2" w14:textId="77777777" w:rsidR="00251D93" w:rsidRDefault="00251D93" w:rsidP="00251D93">
            <w:pPr>
              <w:jc w:val="both"/>
              <w:rPr>
                <w:color w:val="000000"/>
              </w:rPr>
            </w:pPr>
            <w:r>
              <w:rPr>
                <w:color w:val="000000"/>
              </w:rPr>
              <w:t>Перевозки автомобильным (автобусным) пассажирским транспортом в междугородном сообщении по расписанию (49.39.11)</w:t>
            </w:r>
          </w:p>
        </w:tc>
      </w:tr>
      <w:tr w:rsidR="00251D93" w14:paraId="4AAD954C" w14:textId="77777777" w:rsidTr="00251D93">
        <w:trPr>
          <w:trHeight w:val="454"/>
        </w:trPr>
        <w:tc>
          <w:tcPr>
            <w:tcW w:w="4420" w:type="dxa"/>
            <w:tcBorders>
              <w:top w:val="nil"/>
              <w:left w:val="single" w:sz="4" w:space="0" w:color="auto"/>
              <w:bottom w:val="single" w:sz="4" w:space="0" w:color="auto"/>
              <w:right w:val="single" w:sz="4" w:space="0" w:color="auto"/>
            </w:tcBorders>
            <w:hideMark/>
          </w:tcPr>
          <w:p w14:paraId="2A4209ED" w14:textId="77777777" w:rsidR="00251D93" w:rsidRDefault="00251D93" w:rsidP="00251D93">
            <w:pPr>
              <w:rPr>
                <w:color w:val="000000"/>
              </w:rPr>
            </w:pPr>
            <w:r>
              <w:rPr>
                <w:color w:val="000000"/>
              </w:rPr>
              <w:t>Лицензии</w:t>
            </w:r>
          </w:p>
        </w:tc>
        <w:tc>
          <w:tcPr>
            <w:tcW w:w="5220" w:type="dxa"/>
            <w:tcBorders>
              <w:top w:val="nil"/>
              <w:left w:val="nil"/>
              <w:bottom w:val="single" w:sz="4" w:space="0" w:color="auto"/>
              <w:right w:val="single" w:sz="4" w:space="0" w:color="auto"/>
            </w:tcBorders>
            <w:hideMark/>
          </w:tcPr>
          <w:p w14:paraId="428385B7" w14:textId="77777777" w:rsidR="00251D93" w:rsidRDefault="00251D93" w:rsidP="00251D93">
            <w:pPr>
              <w:jc w:val="both"/>
              <w:rPr>
                <w:color w:val="000000"/>
              </w:rPr>
            </w:pPr>
            <w:r>
              <w:rPr>
                <w:color w:val="000000"/>
              </w:rPr>
              <w:t>Медицинская деятельность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"Сколково") (№ Л041-</w:t>
            </w:r>
            <w:proofErr w:type="gramStart"/>
            <w:r>
              <w:rPr>
                <w:color w:val="000000"/>
              </w:rPr>
              <w:t>01023-25</w:t>
            </w:r>
            <w:proofErr w:type="gramEnd"/>
            <w:r>
              <w:rPr>
                <w:color w:val="000000"/>
              </w:rPr>
              <w:t xml:space="preserve">/00307115 от 01.07.2016) Деятельность по перевозкам пассажиров и иных лиц автобусами (№ АК </w:t>
            </w:r>
            <w:proofErr w:type="gramStart"/>
            <w:r>
              <w:rPr>
                <w:color w:val="000000"/>
              </w:rPr>
              <w:t>25-000051</w:t>
            </w:r>
            <w:proofErr w:type="gramEnd"/>
            <w:r>
              <w:rPr>
                <w:color w:val="000000"/>
              </w:rPr>
              <w:t xml:space="preserve"> от 22.04.2019)</w:t>
            </w:r>
          </w:p>
        </w:tc>
      </w:tr>
      <w:tr w:rsidR="00251D93" w14:paraId="2152CABB" w14:textId="77777777" w:rsidTr="00251D93">
        <w:trPr>
          <w:trHeight w:val="454"/>
        </w:trPr>
        <w:tc>
          <w:tcPr>
            <w:tcW w:w="4420" w:type="dxa"/>
            <w:tcBorders>
              <w:top w:val="nil"/>
              <w:left w:val="single" w:sz="4" w:space="0" w:color="auto"/>
              <w:bottom w:val="single" w:sz="4" w:space="0" w:color="auto"/>
              <w:right w:val="single" w:sz="4" w:space="0" w:color="auto"/>
            </w:tcBorders>
            <w:hideMark/>
          </w:tcPr>
          <w:p w14:paraId="004559F5" w14:textId="77777777" w:rsidR="00251D93" w:rsidRDefault="00251D93" w:rsidP="00251D93">
            <w:pPr>
              <w:rPr>
                <w:color w:val="000000"/>
              </w:rPr>
            </w:pPr>
            <w:r>
              <w:rPr>
                <w:color w:val="000000"/>
              </w:rPr>
              <w:t>Банковские реквизиты</w:t>
            </w:r>
          </w:p>
        </w:tc>
        <w:tc>
          <w:tcPr>
            <w:tcW w:w="5220" w:type="dxa"/>
            <w:tcBorders>
              <w:top w:val="nil"/>
              <w:left w:val="nil"/>
              <w:bottom w:val="single" w:sz="4" w:space="0" w:color="auto"/>
              <w:right w:val="single" w:sz="4" w:space="0" w:color="auto"/>
            </w:tcBorders>
            <w:hideMark/>
          </w:tcPr>
          <w:p w14:paraId="7F98BB35" w14:textId="77777777" w:rsidR="00251D93" w:rsidRDefault="00251D93" w:rsidP="00251D93">
            <w:pPr>
              <w:jc w:val="both"/>
              <w:rPr>
                <w:color w:val="000000"/>
              </w:rPr>
            </w:pPr>
            <w:r>
              <w:rPr>
                <w:color w:val="000000"/>
              </w:rPr>
              <w:t xml:space="preserve">р\с 40702810850040002799, ПАО «Сбербанк», г. Хабаровск, БИК </w:t>
            </w:r>
            <w:proofErr w:type="gramStart"/>
            <w:r>
              <w:rPr>
                <w:color w:val="000000"/>
              </w:rPr>
              <w:t>040813608,  к</w:t>
            </w:r>
            <w:proofErr w:type="gramEnd"/>
            <w:r>
              <w:rPr>
                <w:color w:val="000000"/>
              </w:rPr>
              <w:t>/с 30101810600000000608</w:t>
            </w:r>
          </w:p>
        </w:tc>
      </w:tr>
      <w:tr w:rsidR="00251D93" w14:paraId="42AC2C34" w14:textId="77777777" w:rsidTr="00251D93">
        <w:trPr>
          <w:trHeight w:val="454"/>
        </w:trPr>
        <w:tc>
          <w:tcPr>
            <w:tcW w:w="4420" w:type="dxa"/>
            <w:tcBorders>
              <w:top w:val="nil"/>
              <w:left w:val="single" w:sz="4" w:space="0" w:color="auto"/>
              <w:bottom w:val="single" w:sz="4" w:space="0" w:color="auto"/>
              <w:right w:val="single" w:sz="4" w:space="0" w:color="auto"/>
            </w:tcBorders>
            <w:hideMark/>
          </w:tcPr>
          <w:p w14:paraId="00382DFF" w14:textId="77777777" w:rsidR="00251D93" w:rsidRDefault="00251D93" w:rsidP="00251D93">
            <w:pPr>
              <w:jc w:val="both"/>
              <w:rPr>
                <w:color w:val="000000"/>
              </w:rPr>
            </w:pPr>
            <w:proofErr w:type="spellStart"/>
            <w:r>
              <w:rPr>
                <w:color w:val="000000"/>
              </w:rPr>
              <w:t>e-mail</w:t>
            </w:r>
            <w:proofErr w:type="spellEnd"/>
          </w:p>
        </w:tc>
        <w:tc>
          <w:tcPr>
            <w:tcW w:w="5220" w:type="dxa"/>
            <w:tcBorders>
              <w:top w:val="nil"/>
              <w:left w:val="nil"/>
              <w:bottom w:val="single" w:sz="4" w:space="0" w:color="auto"/>
              <w:right w:val="single" w:sz="4" w:space="0" w:color="auto"/>
            </w:tcBorders>
            <w:hideMark/>
          </w:tcPr>
          <w:p w14:paraId="06493CBF" w14:textId="77777777" w:rsidR="00251D93" w:rsidRDefault="00251D93" w:rsidP="00251D93">
            <w:pPr>
              <w:jc w:val="both"/>
              <w:rPr>
                <w:color w:val="000000"/>
              </w:rPr>
            </w:pPr>
            <w:r>
              <w:rPr>
                <w:color w:val="000000"/>
              </w:rPr>
              <w:t>furmanbox@mail.ru</w:t>
            </w:r>
          </w:p>
        </w:tc>
      </w:tr>
      <w:tr w:rsidR="00251D93" w14:paraId="5300BB1B" w14:textId="77777777" w:rsidTr="00251D93">
        <w:trPr>
          <w:trHeight w:val="454"/>
        </w:trPr>
        <w:tc>
          <w:tcPr>
            <w:tcW w:w="4420" w:type="dxa"/>
            <w:tcBorders>
              <w:top w:val="nil"/>
              <w:left w:val="single" w:sz="4" w:space="0" w:color="auto"/>
              <w:bottom w:val="single" w:sz="4" w:space="0" w:color="auto"/>
              <w:right w:val="single" w:sz="4" w:space="0" w:color="auto"/>
            </w:tcBorders>
            <w:hideMark/>
          </w:tcPr>
          <w:p w14:paraId="62288D4F" w14:textId="77777777" w:rsidR="00251D93" w:rsidRDefault="00251D93" w:rsidP="00251D93">
            <w:pPr>
              <w:jc w:val="both"/>
              <w:rPr>
                <w:color w:val="000000"/>
              </w:rPr>
            </w:pPr>
            <w:r>
              <w:rPr>
                <w:color w:val="000000"/>
              </w:rPr>
              <w:t>Телефон/факс</w:t>
            </w:r>
          </w:p>
        </w:tc>
        <w:tc>
          <w:tcPr>
            <w:tcW w:w="5220" w:type="dxa"/>
            <w:tcBorders>
              <w:top w:val="nil"/>
              <w:left w:val="nil"/>
              <w:bottom w:val="single" w:sz="4" w:space="0" w:color="auto"/>
              <w:right w:val="single" w:sz="4" w:space="0" w:color="auto"/>
            </w:tcBorders>
            <w:hideMark/>
          </w:tcPr>
          <w:p w14:paraId="48C1EF28" w14:textId="77777777" w:rsidR="00251D93" w:rsidRDefault="00251D93" w:rsidP="00251D93">
            <w:pPr>
              <w:jc w:val="both"/>
              <w:rPr>
                <w:color w:val="000000"/>
              </w:rPr>
            </w:pPr>
            <w:r>
              <w:rPr>
                <w:color w:val="000000"/>
              </w:rPr>
              <w:t>8 (42373) 3-56-10</w:t>
            </w:r>
          </w:p>
        </w:tc>
      </w:tr>
    </w:tbl>
    <w:p w14:paraId="4E2479A6" w14:textId="24264DBE" w:rsidR="00D50EE7" w:rsidRDefault="001E6B26" w:rsidP="00117154">
      <w:pPr>
        <w:widowControl w:val="0"/>
        <w:suppressAutoHyphens/>
        <w:spacing w:before="120" w:line="360" w:lineRule="auto"/>
        <w:ind w:firstLine="709"/>
        <w:jc w:val="both"/>
        <w:rPr>
          <w:rFonts w:eastAsia="Calibri"/>
          <w:sz w:val="28"/>
          <w:szCs w:val="30"/>
        </w:rPr>
      </w:pPr>
      <w:r w:rsidRPr="001E6B26">
        <w:rPr>
          <w:rFonts w:eastAsia="Calibri"/>
          <w:sz w:val="28"/>
          <w:szCs w:val="30"/>
        </w:rPr>
        <w:t>Общество с ограниченной ответственностью «Фурман» осуществляет свою деятельность в сфере автомобильных грузоперевозок, что подтверждается основным кодом ОКВЭД 49.41.1 — «Деятельность автомобильного грузового транспорта: перевозка грузов специализированными автотранспортными средствами». Компания предоставляет услуги по перевозке грузов автомобильным транспортом, в том числе с использованием специально оборудованных транспортных средств, что определяет ее операционную специфику.</w:t>
      </w:r>
      <w:r>
        <w:rPr>
          <w:rFonts w:eastAsia="Calibri"/>
          <w:sz w:val="28"/>
          <w:szCs w:val="30"/>
        </w:rPr>
        <w:t xml:space="preserve"> </w:t>
      </w:r>
      <w:r w:rsidR="00D50EE7" w:rsidRPr="00532335">
        <w:rPr>
          <w:rFonts w:eastAsia="Calibri"/>
          <w:sz w:val="28"/>
          <w:szCs w:val="30"/>
        </w:rPr>
        <w:t xml:space="preserve">Данный вид деятельности подлежит обязательному лицензированию Федеральной службой по надзору в сфере транспорта выдана новая лицензия </w:t>
      </w:r>
      <w:r w:rsidR="003E6D91">
        <w:rPr>
          <w:rFonts w:eastAsia="Calibri"/>
          <w:sz w:val="28"/>
          <w:szCs w:val="30"/>
        </w:rPr>
        <w:t>№</w:t>
      </w:r>
      <w:r w:rsidR="00D50EE7" w:rsidRPr="00532335">
        <w:rPr>
          <w:rFonts w:eastAsia="Calibri"/>
          <w:sz w:val="28"/>
          <w:szCs w:val="30"/>
        </w:rPr>
        <w:t xml:space="preserve"> AK-</w:t>
      </w:r>
      <w:proofErr w:type="gramStart"/>
      <w:r w:rsidR="00D50EE7" w:rsidRPr="00532335">
        <w:rPr>
          <w:rFonts w:eastAsia="Calibri"/>
          <w:sz w:val="28"/>
          <w:szCs w:val="30"/>
        </w:rPr>
        <w:t>25-000051</w:t>
      </w:r>
      <w:proofErr w:type="gramEnd"/>
      <w:r w:rsidR="00D50EE7" w:rsidRPr="00532335">
        <w:rPr>
          <w:rFonts w:eastAsia="Calibri"/>
          <w:sz w:val="28"/>
          <w:szCs w:val="30"/>
        </w:rPr>
        <w:t xml:space="preserve"> от</w:t>
      </w:r>
      <w:r w:rsidR="00D50EE7">
        <w:rPr>
          <w:rFonts w:eastAsia="Calibri"/>
          <w:sz w:val="28"/>
          <w:szCs w:val="30"/>
        </w:rPr>
        <w:t xml:space="preserve"> </w:t>
      </w:r>
      <w:r w:rsidR="00D50EE7" w:rsidRPr="00532335">
        <w:rPr>
          <w:rFonts w:eastAsia="Calibri"/>
          <w:sz w:val="28"/>
          <w:szCs w:val="30"/>
        </w:rPr>
        <w:t>22.04.2019г., на осуществление перевозок пассажиров автомобильным транспортом, оборудованным для перевозок пассажиров более восьми человек. Срок действия лицензии</w:t>
      </w:r>
      <w:r w:rsidR="00D50EE7">
        <w:rPr>
          <w:rFonts w:eastAsia="Calibri"/>
          <w:sz w:val="28"/>
          <w:szCs w:val="30"/>
        </w:rPr>
        <w:t xml:space="preserve"> –</w:t>
      </w:r>
      <w:r w:rsidR="00D50EE7" w:rsidRPr="00532335">
        <w:rPr>
          <w:rFonts w:eastAsia="Calibri"/>
          <w:sz w:val="28"/>
          <w:szCs w:val="30"/>
        </w:rPr>
        <w:t xml:space="preserve"> бессрочно.</w:t>
      </w:r>
      <w:r w:rsidR="00D50EE7">
        <w:rPr>
          <w:rFonts w:eastAsia="Calibri"/>
          <w:sz w:val="28"/>
          <w:szCs w:val="30"/>
        </w:rPr>
        <w:t xml:space="preserve">  </w:t>
      </w:r>
      <w:r w:rsidR="00D50EE7" w:rsidRPr="00532335">
        <w:rPr>
          <w:rFonts w:eastAsia="Calibri"/>
          <w:sz w:val="28"/>
          <w:szCs w:val="30"/>
        </w:rPr>
        <w:t>Для осуществления основного вида деятельности предприятие имеет в собственности</w:t>
      </w:r>
      <w:r w:rsidR="00D50EE7">
        <w:rPr>
          <w:rFonts w:eastAsia="Calibri"/>
          <w:sz w:val="28"/>
          <w:szCs w:val="30"/>
        </w:rPr>
        <w:t xml:space="preserve"> </w:t>
      </w:r>
      <w:r w:rsidR="00D50EE7" w:rsidRPr="00532335">
        <w:rPr>
          <w:rFonts w:eastAsia="Calibri"/>
          <w:sz w:val="28"/>
          <w:szCs w:val="30"/>
        </w:rPr>
        <w:t>20 единиц автобусов категории МЗ класс</w:t>
      </w:r>
      <w:r w:rsidR="003E6D91">
        <w:rPr>
          <w:rFonts w:eastAsia="Calibri"/>
          <w:sz w:val="28"/>
          <w:szCs w:val="30"/>
        </w:rPr>
        <w:t xml:space="preserve"> 3</w:t>
      </w:r>
      <w:r w:rsidR="00D50EE7" w:rsidRPr="00532335">
        <w:rPr>
          <w:rFonts w:eastAsia="Calibri"/>
          <w:sz w:val="28"/>
          <w:szCs w:val="30"/>
        </w:rPr>
        <w:t xml:space="preserve">, из них 16 автобусов вместимостью 43 посадочных мест, 3 автобуса </w:t>
      </w:r>
      <w:r w:rsidR="00D50EE7">
        <w:rPr>
          <w:rFonts w:eastAsia="Calibri"/>
          <w:sz w:val="28"/>
          <w:szCs w:val="30"/>
        </w:rPr>
        <w:t xml:space="preserve">– </w:t>
      </w:r>
      <w:r w:rsidR="00D50EE7" w:rsidRPr="00532335">
        <w:rPr>
          <w:rFonts w:eastAsia="Calibri"/>
          <w:sz w:val="28"/>
          <w:szCs w:val="30"/>
        </w:rPr>
        <w:t>47 мест и 1 автобус</w:t>
      </w:r>
      <w:r w:rsidR="00D50EE7">
        <w:rPr>
          <w:rFonts w:eastAsia="Calibri"/>
          <w:sz w:val="28"/>
          <w:szCs w:val="30"/>
        </w:rPr>
        <w:t xml:space="preserve"> –</w:t>
      </w:r>
      <w:r w:rsidR="00D50EE7" w:rsidRPr="00532335">
        <w:rPr>
          <w:rFonts w:eastAsia="Calibri"/>
          <w:sz w:val="28"/>
          <w:szCs w:val="30"/>
        </w:rPr>
        <w:t xml:space="preserve"> 51 место, туристического класса с мягкими откидными сидениями. Все 20 единиц автобусов, оборудованы отсеками, для перевозки багажа, двумя дверьми (основной и аварийной). Все </w:t>
      </w:r>
      <w:r w:rsidR="00D50EE7" w:rsidRPr="00532335">
        <w:rPr>
          <w:rFonts w:eastAsia="Calibri"/>
          <w:sz w:val="28"/>
          <w:szCs w:val="30"/>
        </w:rPr>
        <w:lastRenderedPageBreak/>
        <w:t>автотранспортные средства оборудованы приборами учета труда и отдыха водителей (тахографы) и оснащены приборами системы ГЛОНАСС.</w:t>
      </w:r>
    </w:p>
    <w:p w14:paraId="3A3A30AD" w14:textId="01B0DC0F" w:rsidR="00301566" w:rsidRDefault="00301566" w:rsidP="00117154">
      <w:pPr>
        <w:widowControl w:val="0"/>
        <w:spacing w:line="360" w:lineRule="auto"/>
        <w:ind w:firstLine="709"/>
        <w:jc w:val="both"/>
        <w:rPr>
          <w:sz w:val="28"/>
          <w:szCs w:val="28"/>
        </w:rPr>
      </w:pPr>
      <w:r>
        <w:rPr>
          <w:sz w:val="28"/>
          <w:szCs w:val="28"/>
        </w:rPr>
        <w:t>В таблице 1.2</w:t>
      </w:r>
      <w:r w:rsidRPr="00A64101">
        <w:rPr>
          <w:sz w:val="28"/>
          <w:szCs w:val="28"/>
        </w:rPr>
        <w:t xml:space="preserve"> представлены показатели, с помощью которых можно обобщить деятель</w:t>
      </w:r>
      <w:r>
        <w:rPr>
          <w:sz w:val="28"/>
          <w:szCs w:val="28"/>
        </w:rPr>
        <w:t>ност</w:t>
      </w:r>
      <w:r w:rsidR="00886D49">
        <w:rPr>
          <w:sz w:val="28"/>
          <w:szCs w:val="28"/>
        </w:rPr>
        <w:t>ь</w:t>
      </w:r>
      <w:r>
        <w:rPr>
          <w:sz w:val="28"/>
          <w:szCs w:val="28"/>
        </w:rPr>
        <w:t xml:space="preserve"> ООО «Фурман» за </w:t>
      </w:r>
      <w:proofErr w:type="gramStart"/>
      <w:r>
        <w:rPr>
          <w:sz w:val="28"/>
          <w:szCs w:val="28"/>
        </w:rPr>
        <w:t>2022-2024</w:t>
      </w:r>
      <w:proofErr w:type="gramEnd"/>
      <w:r w:rsidR="00886D49">
        <w:rPr>
          <w:sz w:val="28"/>
          <w:szCs w:val="28"/>
        </w:rPr>
        <w:t xml:space="preserve"> годы</w:t>
      </w:r>
      <w:r w:rsidR="00A21921">
        <w:rPr>
          <w:sz w:val="28"/>
          <w:szCs w:val="28"/>
        </w:rPr>
        <w:t>.</w:t>
      </w:r>
    </w:p>
    <w:p w14:paraId="4E29EBF0" w14:textId="77777777" w:rsidR="00251D93" w:rsidRDefault="00301566" w:rsidP="00251D93">
      <w:pPr>
        <w:spacing w:before="240"/>
        <w:jc w:val="both"/>
        <w:rPr>
          <w:sz w:val="28"/>
          <w:szCs w:val="28"/>
        </w:rPr>
      </w:pPr>
      <w:r>
        <w:rPr>
          <w:sz w:val="28"/>
          <w:szCs w:val="28"/>
        </w:rPr>
        <w:t>Таблица 1</w:t>
      </w:r>
      <w:r w:rsidRPr="00A64101">
        <w:rPr>
          <w:sz w:val="28"/>
          <w:szCs w:val="28"/>
        </w:rPr>
        <w:t>.</w:t>
      </w:r>
      <w:r>
        <w:rPr>
          <w:sz w:val="28"/>
          <w:szCs w:val="28"/>
        </w:rPr>
        <w:t>2</w:t>
      </w:r>
      <w:r w:rsidRPr="00A64101">
        <w:rPr>
          <w:sz w:val="28"/>
          <w:szCs w:val="28"/>
        </w:rPr>
        <w:t xml:space="preserve"> - Анализ основных экономических </w:t>
      </w:r>
      <w:r>
        <w:rPr>
          <w:sz w:val="28"/>
          <w:szCs w:val="28"/>
        </w:rPr>
        <w:t xml:space="preserve">показателей ООО «Фурман» </w:t>
      </w:r>
    </w:p>
    <w:p w14:paraId="37C663D7" w14:textId="44346939" w:rsidR="00301566" w:rsidRDefault="00251D93" w:rsidP="00251D93">
      <w:pPr>
        <w:rPr>
          <w:sz w:val="28"/>
          <w:szCs w:val="28"/>
        </w:rPr>
      </w:pPr>
      <w:r>
        <w:rPr>
          <w:sz w:val="28"/>
          <w:szCs w:val="28"/>
        </w:rPr>
        <w:t xml:space="preserve">                        </w:t>
      </w:r>
      <w:r w:rsidR="00301566">
        <w:rPr>
          <w:sz w:val="28"/>
          <w:szCs w:val="28"/>
        </w:rPr>
        <w:t xml:space="preserve">за </w:t>
      </w:r>
      <w:proofErr w:type="gramStart"/>
      <w:r w:rsidR="00301566">
        <w:rPr>
          <w:sz w:val="28"/>
          <w:szCs w:val="28"/>
        </w:rPr>
        <w:t>2022-2024</w:t>
      </w:r>
      <w:proofErr w:type="gramEnd"/>
      <w:r w:rsidR="00886D49">
        <w:rPr>
          <w:sz w:val="28"/>
          <w:szCs w:val="28"/>
        </w:rPr>
        <w:t xml:space="preserve"> годы.</w:t>
      </w:r>
    </w:p>
    <w:p w14:paraId="2D7EAC17" w14:textId="6BED08DF" w:rsidR="00886D49" w:rsidRPr="005B3232" w:rsidRDefault="00886D49" w:rsidP="00886D49">
      <w:pPr>
        <w:pStyle w:val="a7"/>
        <w:tabs>
          <w:tab w:val="left" w:pos="7605"/>
        </w:tabs>
        <w:spacing w:after="120"/>
        <w:ind w:left="0" w:firstLine="709"/>
        <w:contextualSpacing w:val="0"/>
        <w:jc w:val="right"/>
        <w:rPr>
          <w:sz w:val="28"/>
          <w:szCs w:val="28"/>
        </w:rPr>
      </w:pPr>
      <w:r w:rsidRPr="005B3232">
        <w:rPr>
          <w:sz w:val="28"/>
          <w:szCs w:val="28"/>
        </w:rPr>
        <w:t>В тысячах рублей</w:t>
      </w:r>
    </w:p>
    <w:tbl>
      <w:tblPr>
        <w:tblW w:w="9647" w:type="dxa"/>
        <w:tblLayout w:type="fixed"/>
        <w:tblLook w:val="04A0" w:firstRow="1" w:lastRow="0" w:firstColumn="1" w:lastColumn="0" w:noHBand="0" w:noVBand="1"/>
      </w:tblPr>
      <w:tblGrid>
        <w:gridCol w:w="2560"/>
        <w:gridCol w:w="1000"/>
        <w:gridCol w:w="1000"/>
        <w:gridCol w:w="1000"/>
        <w:gridCol w:w="956"/>
        <w:gridCol w:w="992"/>
        <w:gridCol w:w="992"/>
        <w:gridCol w:w="1134"/>
        <w:gridCol w:w="13"/>
      </w:tblGrid>
      <w:tr w:rsidR="00555C72" w14:paraId="291971D9" w14:textId="77777777" w:rsidTr="00886D49">
        <w:trPr>
          <w:trHeight w:val="454"/>
        </w:trPr>
        <w:tc>
          <w:tcPr>
            <w:tcW w:w="2560" w:type="dxa"/>
            <w:vMerge w:val="restart"/>
            <w:tcBorders>
              <w:top w:val="single" w:sz="4" w:space="0" w:color="auto"/>
              <w:left w:val="single" w:sz="4" w:space="0" w:color="auto"/>
              <w:bottom w:val="single" w:sz="4" w:space="0" w:color="auto"/>
              <w:right w:val="single" w:sz="4" w:space="0" w:color="auto"/>
            </w:tcBorders>
            <w:noWrap/>
            <w:vAlign w:val="center"/>
            <w:hideMark/>
          </w:tcPr>
          <w:p w14:paraId="50F1111C" w14:textId="77777777" w:rsidR="00301566" w:rsidRPr="00886D49" w:rsidRDefault="00301566" w:rsidP="00EB711B">
            <w:pPr>
              <w:jc w:val="center"/>
              <w:rPr>
                <w:color w:val="000000"/>
              </w:rPr>
            </w:pPr>
            <w:r w:rsidRPr="00886D49">
              <w:rPr>
                <w:color w:val="000000"/>
              </w:rPr>
              <w:t>Показатели</w:t>
            </w:r>
          </w:p>
        </w:tc>
        <w:tc>
          <w:tcPr>
            <w:tcW w:w="1000" w:type="dxa"/>
            <w:vMerge w:val="restart"/>
            <w:tcBorders>
              <w:top w:val="single" w:sz="4" w:space="0" w:color="auto"/>
              <w:left w:val="single" w:sz="4" w:space="0" w:color="auto"/>
              <w:bottom w:val="single" w:sz="4" w:space="0" w:color="auto"/>
              <w:right w:val="single" w:sz="4" w:space="0" w:color="auto"/>
            </w:tcBorders>
            <w:vAlign w:val="center"/>
            <w:hideMark/>
          </w:tcPr>
          <w:p w14:paraId="4B2A4F7D" w14:textId="3583DE15" w:rsidR="00301566" w:rsidRPr="00886D49" w:rsidRDefault="00301566" w:rsidP="00EB711B">
            <w:pPr>
              <w:jc w:val="center"/>
              <w:rPr>
                <w:color w:val="000000"/>
              </w:rPr>
            </w:pPr>
            <w:r w:rsidRPr="00886D49">
              <w:rPr>
                <w:color w:val="000000"/>
              </w:rPr>
              <w:t>2022</w:t>
            </w:r>
          </w:p>
        </w:tc>
        <w:tc>
          <w:tcPr>
            <w:tcW w:w="1000" w:type="dxa"/>
            <w:vMerge w:val="restart"/>
            <w:tcBorders>
              <w:top w:val="single" w:sz="4" w:space="0" w:color="auto"/>
              <w:left w:val="single" w:sz="4" w:space="0" w:color="auto"/>
              <w:bottom w:val="single" w:sz="4" w:space="0" w:color="auto"/>
              <w:right w:val="single" w:sz="4" w:space="0" w:color="auto"/>
            </w:tcBorders>
            <w:vAlign w:val="center"/>
            <w:hideMark/>
          </w:tcPr>
          <w:p w14:paraId="313852F7" w14:textId="63C13C9A" w:rsidR="00301566" w:rsidRPr="00886D49" w:rsidRDefault="00301566" w:rsidP="00EB711B">
            <w:pPr>
              <w:jc w:val="center"/>
              <w:rPr>
                <w:color w:val="000000"/>
              </w:rPr>
            </w:pPr>
            <w:r w:rsidRPr="00886D49">
              <w:rPr>
                <w:color w:val="000000"/>
              </w:rPr>
              <w:t>2023</w:t>
            </w:r>
          </w:p>
        </w:tc>
        <w:tc>
          <w:tcPr>
            <w:tcW w:w="1000" w:type="dxa"/>
            <w:vMerge w:val="restart"/>
            <w:tcBorders>
              <w:top w:val="single" w:sz="4" w:space="0" w:color="auto"/>
              <w:left w:val="single" w:sz="4" w:space="0" w:color="auto"/>
              <w:bottom w:val="single" w:sz="4" w:space="0" w:color="auto"/>
              <w:right w:val="single" w:sz="4" w:space="0" w:color="auto"/>
            </w:tcBorders>
            <w:vAlign w:val="center"/>
            <w:hideMark/>
          </w:tcPr>
          <w:p w14:paraId="58D39E6D" w14:textId="1B35552D" w:rsidR="00301566" w:rsidRPr="00886D49" w:rsidRDefault="00301566" w:rsidP="00EB711B">
            <w:pPr>
              <w:jc w:val="center"/>
              <w:rPr>
                <w:color w:val="000000"/>
              </w:rPr>
            </w:pPr>
            <w:r w:rsidRPr="00886D49">
              <w:rPr>
                <w:color w:val="000000"/>
              </w:rPr>
              <w:t>2024</w:t>
            </w:r>
          </w:p>
        </w:tc>
        <w:tc>
          <w:tcPr>
            <w:tcW w:w="4087" w:type="dxa"/>
            <w:gridSpan w:val="5"/>
            <w:tcBorders>
              <w:top w:val="single" w:sz="4" w:space="0" w:color="auto"/>
              <w:left w:val="nil"/>
              <w:bottom w:val="single" w:sz="4" w:space="0" w:color="auto"/>
              <w:right w:val="single" w:sz="4" w:space="0" w:color="000000"/>
            </w:tcBorders>
            <w:noWrap/>
            <w:vAlign w:val="center"/>
            <w:hideMark/>
          </w:tcPr>
          <w:p w14:paraId="4971AD7D" w14:textId="77777777" w:rsidR="00301566" w:rsidRPr="00886D49" w:rsidRDefault="00301566" w:rsidP="00EB711B">
            <w:pPr>
              <w:jc w:val="center"/>
              <w:rPr>
                <w:color w:val="000000"/>
              </w:rPr>
            </w:pPr>
            <w:r w:rsidRPr="00886D49">
              <w:rPr>
                <w:color w:val="000000"/>
              </w:rPr>
              <w:t>Изменения</w:t>
            </w:r>
          </w:p>
        </w:tc>
      </w:tr>
      <w:tr w:rsidR="00886D49" w14:paraId="7342CEDA" w14:textId="77777777" w:rsidTr="00886D49">
        <w:trPr>
          <w:trHeight w:val="454"/>
        </w:trPr>
        <w:tc>
          <w:tcPr>
            <w:tcW w:w="2560" w:type="dxa"/>
            <w:vMerge/>
            <w:tcBorders>
              <w:top w:val="single" w:sz="4" w:space="0" w:color="auto"/>
              <w:left w:val="single" w:sz="4" w:space="0" w:color="auto"/>
              <w:bottom w:val="single" w:sz="4" w:space="0" w:color="auto"/>
              <w:right w:val="single" w:sz="4" w:space="0" w:color="auto"/>
            </w:tcBorders>
            <w:vAlign w:val="center"/>
            <w:hideMark/>
          </w:tcPr>
          <w:p w14:paraId="503158B7" w14:textId="77777777" w:rsidR="00301566" w:rsidRPr="00886D49" w:rsidRDefault="00301566" w:rsidP="00EB711B">
            <w:pPr>
              <w:jc w:val="center"/>
              <w:rPr>
                <w:color w:val="00000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14:paraId="102537E1" w14:textId="77777777" w:rsidR="00301566" w:rsidRPr="00886D49" w:rsidRDefault="00301566" w:rsidP="00EB711B">
            <w:pPr>
              <w:jc w:val="center"/>
              <w:rPr>
                <w:color w:val="00000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14:paraId="7EDD6C94" w14:textId="77777777" w:rsidR="00301566" w:rsidRPr="00886D49" w:rsidRDefault="00301566" w:rsidP="00EB711B">
            <w:pPr>
              <w:jc w:val="center"/>
              <w:rPr>
                <w:color w:val="00000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14:paraId="0F9B72AA" w14:textId="77777777" w:rsidR="00301566" w:rsidRPr="00886D49" w:rsidRDefault="00301566" w:rsidP="00EB711B">
            <w:pPr>
              <w:jc w:val="center"/>
              <w:rPr>
                <w:color w:val="000000"/>
              </w:rPr>
            </w:pPr>
          </w:p>
        </w:tc>
        <w:tc>
          <w:tcPr>
            <w:tcW w:w="1948" w:type="dxa"/>
            <w:gridSpan w:val="2"/>
            <w:tcBorders>
              <w:top w:val="single" w:sz="4" w:space="0" w:color="auto"/>
              <w:left w:val="nil"/>
              <w:bottom w:val="single" w:sz="4" w:space="0" w:color="auto"/>
              <w:right w:val="single" w:sz="4" w:space="0" w:color="auto"/>
            </w:tcBorders>
            <w:vAlign w:val="center"/>
            <w:hideMark/>
          </w:tcPr>
          <w:p w14:paraId="598A91D6" w14:textId="77777777" w:rsidR="00301566" w:rsidRPr="00886D49" w:rsidRDefault="00301566" w:rsidP="00EB711B">
            <w:pPr>
              <w:jc w:val="center"/>
              <w:rPr>
                <w:color w:val="000000"/>
              </w:rPr>
            </w:pPr>
            <w:r w:rsidRPr="00886D49">
              <w:rPr>
                <w:color w:val="000000"/>
              </w:rPr>
              <w:t>Абсолютные</w:t>
            </w:r>
          </w:p>
        </w:tc>
        <w:tc>
          <w:tcPr>
            <w:tcW w:w="2139" w:type="dxa"/>
            <w:gridSpan w:val="3"/>
            <w:tcBorders>
              <w:top w:val="single" w:sz="4" w:space="0" w:color="auto"/>
              <w:left w:val="nil"/>
              <w:bottom w:val="single" w:sz="4" w:space="0" w:color="auto"/>
              <w:right w:val="single" w:sz="4" w:space="0" w:color="auto"/>
            </w:tcBorders>
            <w:vAlign w:val="center"/>
            <w:hideMark/>
          </w:tcPr>
          <w:p w14:paraId="3409B3C8" w14:textId="77777777" w:rsidR="00301566" w:rsidRPr="00886D49" w:rsidRDefault="00301566" w:rsidP="00EB711B">
            <w:pPr>
              <w:jc w:val="center"/>
              <w:rPr>
                <w:color w:val="000000"/>
              </w:rPr>
            </w:pPr>
            <w:r w:rsidRPr="00886D49">
              <w:rPr>
                <w:color w:val="000000"/>
              </w:rPr>
              <w:t>Относительные</w:t>
            </w:r>
          </w:p>
        </w:tc>
      </w:tr>
      <w:tr w:rsidR="00886D49" w14:paraId="01AF842F" w14:textId="77777777" w:rsidTr="00886D49">
        <w:trPr>
          <w:gridAfter w:val="1"/>
          <w:wAfter w:w="13" w:type="dxa"/>
          <w:trHeight w:val="454"/>
        </w:trPr>
        <w:tc>
          <w:tcPr>
            <w:tcW w:w="2560" w:type="dxa"/>
            <w:vMerge/>
            <w:tcBorders>
              <w:top w:val="single" w:sz="4" w:space="0" w:color="auto"/>
              <w:left w:val="single" w:sz="4" w:space="0" w:color="auto"/>
              <w:bottom w:val="single" w:sz="4" w:space="0" w:color="auto"/>
              <w:right w:val="single" w:sz="4" w:space="0" w:color="auto"/>
            </w:tcBorders>
            <w:vAlign w:val="center"/>
            <w:hideMark/>
          </w:tcPr>
          <w:p w14:paraId="6506812C" w14:textId="77777777" w:rsidR="00301566" w:rsidRPr="00886D49" w:rsidRDefault="00301566" w:rsidP="00EB711B">
            <w:pPr>
              <w:jc w:val="center"/>
              <w:rPr>
                <w:color w:val="00000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14:paraId="4596581D" w14:textId="77777777" w:rsidR="00301566" w:rsidRPr="00886D49" w:rsidRDefault="00301566" w:rsidP="00EB711B">
            <w:pPr>
              <w:jc w:val="center"/>
              <w:rPr>
                <w:color w:val="00000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14:paraId="33BF364A" w14:textId="77777777" w:rsidR="00301566" w:rsidRPr="00886D49" w:rsidRDefault="00301566" w:rsidP="00EB711B">
            <w:pPr>
              <w:jc w:val="center"/>
              <w:rPr>
                <w:color w:val="000000"/>
              </w:rPr>
            </w:pPr>
          </w:p>
        </w:tc>
        <w:tc>
          <w:tcPr>
            <w:tcW w:w="1000" w:type="dxa"/>
            <w:vMerge/>
            <w:tcBorders>
              <w:top w:val="single" w:sz="4" w:space="0" w:color="auto"/>
              <w:left w:val="single" w:sz="4" w:space="0" w:color="auto"/>
              <w:bottom w:val="single" w:sz="4" w:space="0" w:color="auto"/>
              <w:right w:val="single" w:sz="4" w:space="0" w:color="auto"/>
            </w:tcBorders>
            <w:vAlign w:val="center"/>
            <w:hideMark/>
          </w:tcPr>
          <w:p w14:paraId="499281FC" w14:textId="77777777" w:rsidR="00301566" w:rsidRPr="00886D49" w:rsidRDefault="00301566" w:rsidP="00EB711B">
            <w:pPr>
              <w:jc w:val="center"/>
              <w:rPr>
                <w:color w:val="000000"/>
              </w:rPr>
            </w:pPr>
          </w:p>
        </w:tc>
        <w:tc>
          <w:tcPr>
            <w:tcW w:w="956" w:type="dxa"/>
            <w:tcBorders>
              <w:top w:val="nil"/>
              <w:left w:val="nil"/>
              <w:bottom w:val="single" w:sz="4" w:space="0" w:color="auto"/>
              <w:right w:val="single" w:sz="4" w:space="0" w:color="auto"/>
            </w:tcBorders>
            <w:vAlign w:val="center"/>
            <w:hideMark/>
          </w:tcPr>
          <w:p w14:paraId="149176DE" w14:textId="77777777" w:rsidR="00301566" w:rsidRPr="00886D49" w:rsidRDefault="00301566" w:rsidP="00EB711B">
            <w:pPr>
              <w:jc w:val="center"/>
              <w:rPr>
                <w:color w:val="000000"/>
              </w:rPr>
            </w:pPr>
            <w:proofErr w:type="gramStart"/>
            <w:r w:rsidRPr="00886D49">
              <w:rPr>
                <w:color w:val="000000"/>
              </w:rPr>
              <w:t>2023-2022</w:t>
            </w:r>
            <w:proofErr w:type="gramEnd"/>
          </w:p>
        </w:tc>
        <w:tc>
          <w:tcPr>
            <w:tcW w:w="992" w:type="dxa"/>
            <w:tcBorders>
              <w:top w:val="nil"/>
              <w:left w:val="nil"/>
              <w:bottom w:val="single" w:sz="4" w:space="0" w:color="auto"/>
              <w:right w:val="single" w:sz="4" w:space="0" w:color="auto"/>
            </w:tcBorders>
            <w:vAlign w:val="center"/>
            <w:hideMark/>
          </w:tcPr>
          <w:p w14:paraId="2B89DFB7" w14:textId="77777777" w:rsidR="00301566" w:rsidRPr="00886D49" w:rsidRDefault="00301566" w:rsidP="00EB711B">
            <w:pPr>
              <w:jc w:val="center"/>
              <w:rPr>
                <w:color w:val="000000"/>
              </w:rPr>
            </w:pPr>
            <w:proofErr w:type="gramStart"/>
            <w:r w:rsidRPr="00886D49">
              <w:rPr>
                <w:color w:val="000000"/>
              </w:rPr>
              <w:t>2024-2023</w:t>
            </w:r>
            <w:proofErr w:type="gramEnd"/>
          </w:p>
        </w:tc>
        <w:tc>
          <w:tcPr>
            <w:tcW w:w="992" w:type="dxa"/>
            <w:tcBorders>
              <w:top w:val="nil"/>
              <w:left w:val="nil"/>
              <w:bottom w:val="single" w:sz="4" w:space="0" w:color="auto"/>
              <w:right w:val="single" w:sz="4" w:space="0" w:color="auto"/>
            </w:tcBorders>
            <w:vAlign w:val="center"/>
            <w:hideMark/>
          </w:tcPr>
          <w:p w14:paraId="63584ABE" w14:textId="77777777" w:rsidR="00301566" w:rsidRPr="00886D49" w:rsidRDefault="00301566" w:rsidP="00EB711B">
            <w:pPr>
              <w:jc w:val="center"/>
              <w:rPr>
                <w:color w:val="000000"/>
              </w:rPr>
            </w:pPr>
            <w:r w:rsidRPr="00886D49">
              <w:rPr>
                <w:color w:val="000000"/>
              </w:rPr>
              <w:t>2023 /2022</w:t>
            </w:r>
          </w:p>
        </w:tc>
        <w:tc>
          <w:tcPr>
            <w:tcW w:w="1134" w:type="dxa"/>
            <w:tcBorders>
              <w:top w:val="nil"/>
              <w:left w:val="nil"/>
              <w:bottom w:val="single" w:sz="4" w:space="0" w:color="auto"/>
              <w:right w:val="single" w:sz="4" w:space="0" w:color="auto"/>
            </w:tcBorders>
            <w:vAlign w:val="center"/>
            <w:hideMark/>
          </w:tcPr>
          <w:p w14:paraId="4D383E01" w14:textId="77777777" w:rsidR="00301566" w:rsidRPr="00886D49" w:rsidRDefault="00301566" w:rsidP="00EB711B">
            <w:pPr>
              <w:jc w:val="center"/>
              <w:rPr>
                <w:color w:val="000000"/>
              </w:rPr>
            </w:pPr>
            <w:r w:rsidRPr="00886D49">
              <w:rPr>
                <w:color w:val="000000"/>
              </w:rPr>
              <w:t>2024 /2023</w:t>
            </w:r>
          </w:p>
        </w:tc>
      </w:tr>
      <w:tr w:rsidR="00886D49" w14:paraId="09719AA7" w14:textId="77777777" w:rsidTr="00886D49">
        <w:trPr>
          <w:gridAfter w:val="1"/>
          <w:wAfter w:w="13" w:type="dxa"/>
          <w:trHeight w:val="454"/>
        </w:trPr>
        <w:tc>
          <w:tcPr>
            <w:tcW w:w="2560" w:type="dxa"/>
            <w:tcBorders>
              <w:top w:val="nil"/>
              <w:left w:val="single" w:sz="4" w:space="0" w:color="auto"/>
              <w:bottom w:val="single" w:sz="4" w:space="0" w:color="auto"/>
              <w:right w:val="single" w:sz="4" w:space="0" w:color="auto"/>
            </w:tcBorders>
            <w:vAlign w:val="center"/>
            <w:hideMark/>
          </w:tcPr>
          <w:p w14:paraId="3B326904" w14:textId="77777777" w:rsidR="00886D49" w:rsidRDefault="00301566" w:rsidP="00EB711B">
            <w:pPr>
              <w:rPr>
                <w:color w:val="000000"/>
              </w:rPr>
            </w:pPr>
            <w:r w:rsidRPr="00886D49">
              <w:rPr>
                <w:color w:val="000000"/>
              </w:rPr>
              <w:t xml:space="preserve">Выручка от </w:t>
            </w:r>
          </w:p>
          <w:p w14:paraId="456EAE0E" w14:textId="62E30B39" w:rsidR="00301566" w:rsidRPr="00886D49" w:rsidRDefault="00301566" w:rsidP="00EB711B">
            <w:pPr>
              <w:rPr>
                <w:color w:val="000000"/>
              </w:rPr>
            </w:pPr>
            <w:r w:rsidRPr="00886D49">
              <w:rPr>
                <w:color w:val="000000"/>
              </w:rPr>
              <w:t>реализации</w:t>
            </w:r>
          </w:p>
        </w:tc>
        <w:tc>
          <w:tcPr>
            <w:tcW w:w="1000" w:type="dxa"/>
            <w:tcBorders>
              <w:top w:val="nil"/>
              <w:left w:val="nil"/>
              <w:bottom w:val="single" w:sz="4" w:space="0" w:color="auto"/>
              <w:right w:val="single" w:sz="4" w:space="0" w:color="auto"/>
            </w:tcBorders>
            <w:noWrap/>
            <w:vAlign w:val="center"/>
            <w:hideMark/>
          </w:tcPr>
          <w:p w14:paraId="421824A8" w14:textId="77777777" w:rsidR="00301566" w:rsidRPr="00886D49" w:rsidRDefault="00301566" w:rsidP="00EB711B">
            <w:pPr>
              <w:jc w:val="center"/>
              <w:rPr>
                <w:color w:val="000000"/>
              </w:rPr>
            </w:pPr>
            <w:r w:rsidRPr="00886D49">
              <w:rPr>
                <w:color w:val="000000"/>
              </w:rPr>
              <w:t>56282</w:t>
            </w:r>
          </w:p>
        </w:tc>
        <w:tc>
          <w:tcPr>
            <w:tcW w:w="1000" w:type="dxa"/>
            <w:tcBorders>
              <w:top w:val="nil"/>
              <w:left w:val="nil"/>
              <w:bottom w:val="single" w:sz="4" w:space="0" w:color="auto"/>
              <w:right w:val="single" w:sz="4" w:space="0" w:color="auto"/>
            </w:tcBorders>
            <w:noWrap/>
            <w:vAlign w:val="center"/>
            <w:hideMark/>
          </w:tcPr>
          <w:p w14:paraId="33431C25" w14:textId="77777777" w:rsidR="00301566" w:rsidRPr="00886D49" w:rsidRDefault="00301566" w:rsidP="00EB711B">
            <w:pPr>
              <w:jc w:val="center"/>
              <w:rPr>
                <w:color w:val="000000"/>
              </w:rPr>
            </w:pPr>
            <w:r w:rsidRPr="00886D49">
              <w:rPr>
                <w:color w:val="000000"/>
              </w:rPr>
              <w:t>66197</w:t>
            </w:r>
          </w:p>
        </w:tc>
        <w:tc>
          <w:tcPr>
            <w:tcW w:w="1000" w:type="dxa"/>
            <w:tcBorders>
              <w:top w:val="nil"/>
              <w:left w:val="nil"/>
              <w:bottom w:val="single" w:sz="4" w:space="0" w:color="auto"/>
              <w:right w:val="single" w:sz="4" w:space="0" w:color="auto"/>
            </w:tcBorders>
            <w:noWrap/>
            <w:vAlign w:val="center"/>
            <w:hideMark/>
          </w:tcPr>
          <w:p w14:paraId="309B8C7C" w14:textId="77777777" w:rsidR="00301566" w:rsidRPr="00886D49" w:rsidRDefault="00301566" w:rsidP="00EB711B">
            <w:pPr>
              <w:jc w:val="center"/>
              <w:rPr>
                <w:color w:val="000000"/>
              </w:rPr>
            </w:pPr>
            <w:r w:rsidRPr="00886D49">
              <w:rPr>
                <w:color w:val="000000"/>
              </w:rPr>
              <w:t>79024</w:t>
            </w:r>
          </w:p>
        </w:tc>
        <w:tc>
          <w:tcPr>
            <w:tcW w:w="956" w:type="dxa"/>
            <w:tcBorders>
              <w:top w:val="nil"/>
              <w:left w:val="nil"/>
              <w:bottom w:val="single" w:sz="4" w:space="0" w:color="auto"/>
              <w:right w:val="single" w:sz="4" w:space="0" w:color="auto"/>
            </w:tcBorders>
            <w:noWrap/>
            <w:vAlign w:val="center"/>
            <w:hideMark/>
          </w:tcPr>
          <w:p w14:paraId="5A69511B" w14:textId="77777777" w:rsidR="00301566" w:rsidRPr="00886D49" w:rsidRDefault="00301566" w:rsidP="00EB711B">
            <w:pPr>
              <w:jc w:val="center"/>
              <w:rPr>
                <w:color w:val="000000"/>
              </w:rPr>
            </w:pPr>
            <w:r w:rsidRPr="00886D49">
              <w:rPr>
                <w:color w:val="000000"/>
              </w:rPr>
              <w:t>9915</w:t>
            </w:r>
          </w:p>
        </w:tc>
        <w:tc>
          <w:tcPr>
            <w:tcW w:w="992" w:type="dxa"/>
            <w:tcBorders>
              <w:top w:val="nil"/>
              <w:left w:val="nil"/>
              <w:bottom w:val="single" w:sz="4" w:space="0" w:color="auto"/>
              <w:right w:val="single" w:sz="4" w:space="0" w:color="auto"/>
            </w:tcBorders>
            <w:noWrap/>
            <w:vAlign w:val="center"/>
            <w:hideMark/>
          </w:tcPr>
          <w:p w14:paraId="15594D68" w14:textId="77777777" w:rsidR="00301566" w:rsidRPr="00886D49" w:rsidRDefault="00301566" w:rsidP="00EB711B">
            <w:pPr>
              <w:jc w:val="center"/>
              <w:rPr>
                <w:color w:val="000000"/>
              </w:rPr>
            </w:pPr>
            <w:r w:rsidRPr="00886D49">
              <w:rPr>
                <w:color w:val="000000"/>
              </w:rPr>
              <w:t>12827</w:t>
            </w:r>
          </w:p>
        </w:tc>
        <w:tc>
          <w:tcPr>
            <w:tcW w:w="992" w:type="dxa"/>
            <w:tcBorders>
              <w:top w:val="nil"/>
              <w:left w:val="nil"/>
              <w:bottom w:val="single" w:sz="4" w:space="0" w:color="auto"/>
              <w:right w:val="single" w:sz="4" w:space="0" w:color="auto"/>
            </w:tcBorders>
            <w:noWrap/>
            <w:vAlign w:val="center"/>
            <w:hideMark/>
          </w:tcPr>
          <w:p w14:paraId="1DFB4508" w14:textId="77777777" w:rsidR="00301566" w:rsidRPr="00886D49" w:rsidRDefault="00301566" w:rsidP="00EB711B">
            <w:pPr>
              <w:jc w:val="center"/>
              <w:rPr>
                <w:color w:val="000000"/>
              </w:rPr>
            </w:pPr>
            <w:r w:rsidRPr="00886D49">
              <w:rPr>
                <w:color w:val="000000"/>
              </w:rPr>
              <w:t>117,62</w:t>
            </w:r>
          </w:p>
        </w:tc>
        <w:tc>
          <w:tcPr>
            <w:tcW w:w="1134" w:type="dxa"/>
            <w:tcBorders>
              <w:top w:val="nil"/>
              <w:left w:val="nil"/>
              <w:bottom w:val="single" w:sz="4" w:space="0" w:color="auto"/>
              <w:right w:val="single" w:sz="4" w:space="0" w:color="auto"/>
            </w:tcBorders>
            <w:noWrap/>
            <w:vAlign w:val="center"/>
            <w:hideMark/>
          </w:tcPr>
          <w:p w14:paraId="4B940ADD" w14:textId="77777777" w:rsidR="00301566" w:rsidRPr="00886D49" w:rsidRDefault="00301566" w:rsidP="00EB711B">
            <w:pPr>
              <w:jc w:val="center"/>
              <w:rPr>
                <w:color w:val="000000"/>
              </w:rPr>
            </w:pPr>
            <w:r w:rsidRPr="00886D49">
              <w:rPr>
                <w:color w:val="000000"/>
              </w:rPr>
              <w:t>119,38</w:t>
            </w:r>
          </w:p>
        </w:tc>
      </w:tr>
      <w:tr w:rsidR="00886D49" w14:paraId="107C2DA2" w14:textId="77777777" w:rsidTr="00886D49">
        <w:trPr>
          <w:gridAfter w:val="1"/>
          <w:wAfter w:w="13" w:type="dxa"/>
          <w:trHeight w:val="454"/>
        </w:trPr>
        <w:tc>
          <w:tcPr>
            <w:tcW w:w="2560" w:type="dxa"/>
            <w:tcBorders>
              <w:top w:val="nil"/>
              <w:left w:val="single" w:sz="4" w:space="0" w:color="auto"/>
              <w:bottom w:val="single" w:sz="4" w:space="0" w:color="auto"/>
              <w:right w:val="single" w:sz="4" w:space="0" w:color="auto"/>
            </w:tcBorders>
            <w:vAlign w:val="center"/>
            <w:hideMark/>
          </w:tcPr>
          <w:p w14:paraId="776B43D0" w14:textId="77777777" w:rsidR="00886D49" w:rsidRDefault="00301566" w:rsidP="00EB711B">
            <w:pPr>
              <w:rPr>
                <w:color w:val="000000"/>
              </w:rPr>
            </w:pPr>
            <w:r w:rsidRPr="00886D49">
              <w:rPr>
                <w:color w:val="000000"/>
              </w:rPr>
              <w:t xml:space="preserve">Себестоимость </w:t>
            </w:r>
          </w:p>
          <w:p w14:paraId="6646AE64" w14:textId="17F39A18" w:rsidR="00301566" w:rsidRPr="00886D49" w:rsidRDefault="00301566" w:rsidP="00EB711B">
            <w:pPr>
              <w:rPr>
                <w:color w:val="000000"/>
              </w:rPr>
            </w:pPr>
            <w:r w:rsidRPr="00886D49">
              <w:rPr>
                <w:color w:val="000000"/>
              </w:rPr>
              <w:t>продаж</w:t>
            </w:r>
          </w:p>
        </w:tc>
        <w:tc>
          <w:tcPr>
            <w:tcW w:w="1000" w:type="dxa"/>
            <w:tcBorders>
              <w:top w:val="nil"/>
              <w:left w:val="nil"/>
              <w:bottom w:val="single" w:sz="4" w:space="0" w:color="auto"/>
              <w:right w:val="single" w:sz="4" w:space="0" w:color="auto"/>
            </w:tcBorders>
            <w:noWrap/>
            <w:vAlign w:val="center"/>
            <w:hideMark/>
          </w:tcPr>
          <w:p w14:paraId="409D153C" w14:textId="77777777" w:rsidR="00301566" w:rsidRPr="00886D49" w:rsidRDefault="00301566" w:rsidP="00EB711B">
            <w:pPr>
              <w:jc w:val="center"/>
              <w:rPr>
                <w:color w:val="000000"/>
              </w:rPr>
            </w:pPr>
            <w:r w:rsidRPr="00886D49">
              <w:rPr>
                <w:color w:val="000000"/>
              </w:rPr>
              <w:t>55671</w:t>
            </w:r>
          </w:p>
        </w:tc>
        <w:tc>
          <w:tcPr>
            <w:tcW w:w="1000" w:type="dxa"/>
            <w:tcBorders>
              <w:top w:val="nil"/>
              <w:left w:val="nil"/>
              <w:bottom w:val="single" w:sz="4" w:space="0" w:color="auto"/>
              <w:right w:val="single" w:sz="4" w:space="0" w:color="auto"/>
            </w:tcBorders>
            <w:noWrap/>
            <w:vAlign w:val="center"/>
            <w:hideMark/>
          </w:tcPr>
          <w:p w14:paraId="65446FA4" w14:textId="77777777" w:rsidR="00301566" w:rsidRPr="00886D49" w:rsidRDefault="00301566" w:rsidP="00EB711B">
            <w:pPr>
              <w:jc w:val="center"/>
              <w:rPr>
                <w:color w:val="000000"/>
              </w:rPr>
            </w:pPr>
            <w:r w:rsidRPr="00886D49">
              <w:rPr>
                <w:color w:val="000000"/>
              </w:rPr>
              <w:t>64864</w:t>
            </w:r>
          </w:p>
        </w:tc>
        <w:tc>
          <w:tcPr>
            <w:tcW w:w="1000" w:type="dxa"/>
            <w:tcBorders>
              <w:top w:val="nil"/>
              <w:left w:val="nil"/>
              <w:bottom w:val="single" w:sz="4" w:space="0" w:color="auto"/>
              <w:right w:val="single" w:sz="4" w:space="0" w:color="auto"/>
            </w:tcBorders>
            <w:noWrap/>
            <w:vAlign w:val="center"/>
            <w:hideMark/>
          </w:tcPr>
          <w:p w14:paraId="0D7BE669" w14:textId="77777777" w:rsidR="00301566" w:rsidRPr="00886D49" w:rsidRDefault="00301566" w:rsidP="00EB711B">
            <w:pPr>
              <w:jc w:val="center"/>
              <w:rPr>
                <w:color w:val="000000"/>
              </w:rPr>
            </w:pPr>
            <w:r w:rsidRPr="00886D49">
              <w:rPr>
                <w:color w:val="000000"/>
              </w:rPr>
              <w:t>76027</w:t>
            </w:r>
          </w:p>
        </w:tc>
        <w:tc>
          <w:tcPr>
            <w:tcW w:w="956" w:type="dxa"/>
            <w:tcBorders>
              <w:top w:val="nil"/>
              <w:left w:val="nil"/>
              <w:bottom w:val="single" w:sz="4" w:space="0" w:color="auto"/>
              <w:right w:val="single" w:sz="4" w:space="0" w:color="auto"/>
            </w:tcBorders>
            <w:noWrap/>
            <w:vAlign w:val="center"/>
            <w:hideMark/>
          </w:tcPr>
          <w:p w14:paraId="6542F8F9" w14:textId="77777777" w:rsidR="00301566" w:rsidRPr="00886D49" w:rsidRDefault="00301566" w:rsidP="00EB711B">
            <w:pPr>
              <w:jc w:val="center"/>
              <w:rPr>
                <w:color w:val="000000"/>
              </w:rPr>
            </w:pPr>
            <w:r w:rsidRPr="00886D49">
              <w:rPr>
                <w:color w:val="000000"/>
              </w:rPr>
              <w:t>9193</w:t>
            </w:r>
          </w:p>
        </w:tc>
        <w:tc>
          <w:tcPr>
            <w:tcW w:w="992" w:type="dxa"/>
            <w:tcBorders>
              <w:top w:val="nil"/>
              <w:left w:val="nil"/>
              <w:bottom w:val="single" w:sz="4" w:space="0" w:color="auto"/>
              <w:right w:val="single" w:sz="4" w:space="0" w:color="auto"/>
            </w:tcBorders>
            <w:noWrap/>
            <w:vAlign w:val="center"/>
            <w:hideMark/>
          </w:tcPr>
          <w:p w14:paraId="55565673" w14:textId="77777777" w:rsidR="00301566" w:rsidRPr="00886D49" w:rsidRDefault="00301566" w:rsidP="00EB711B">
            <w:pPr>
              <w:jc w:val="center"/>
              <w:rPr>
                <w:color w:val="000000"/>
              </w:rPr>
            </w:pPr>
            <w:r w:rsidRPr="00886D49">
              <w:rPr>
                <w:color w:val="000000"/>
              </w:rPr>
              <w:t>11163</w:t>
            </w:r>
          </w:p>
        </w:tc>
        <w:tc>
          <w:tcPr>
            <w:tcW w:w="992" w:type="dxa"/>
            <w:tcBorders>
              <w:top w:val="nil"/>
              <w:left w:val="nil"/>
              <w:bottom w:val="single" w:sz="4" w:space="0" w:color="auto"/>
              <w:right w:val="single" w:sz="4" w:space="0" w:color="auto"/>
            </w:tcBorders>
            <w:noWrap/>
            <w:vAlign w:val="center"/>
            <w:hideMark/>
          </w:tcPr>
          <w:p w14:paraId="6C3F6C7D" w14:textId="77777777" w:rsidR="00301566" w:rsidRPr="00886D49" w:rsidRDefault="00301566" w:rsidP="00EB711B">
            <w:pPr>
              <w:jc w:val="center"/>
              <w:rPr>
                <w:color w:val="000000"/>
              </w:rPr>
            </w:pPr>
            <w:r w:rsidRPr="00886D49">
              <w:rPr>
                <w:color w:val="000000"/>
              </w:rPr>
              <w:t>116,51</w:t>
            </w:r>
          </w:p>
        </w:tc>
        <w:tc>
          <w:tcPr>
            <w:tcW w:w="1134" w:type="dxa"/>
            <w:tcBorders>
              <w:top w:val="nil"/>
              <w:left w:val="nil"/>
              <w:bottom w:val="single" w:sz="4" w:space="0" w:color="auto"/>
              <w:right w:val="single" w:sz="4" w:space="0" w:color="auto"/>
            </w:tcBorders>
            <w:noWrap/>
            <w:vAlign w:val="center"/>
            <w:hideMark/>
          </w:tcPr>
          <w:p w14:paraId="5831FB22" w14:textId="77777777" w:rsidR="00301566" w:rsidRPr="00886D49" w:rsidRDefault="00301566" w:rsidP="00EB711B">
            <w:pPr>
              <w:jc w:val="center"/>
              <w:rPr>
                <w:color w:val="000000"/>
              </w:rPr>
            </w:pPr>
            <w:r w:rsidRPr="00886D49">
              <w:rPr>
                <w:color w:val="000000"/>
              </w:rPr>
              <w:t>117,21</w:t>
            </w:r>
          </w:p>
        </w:tc>
      </w:tr>
      <w:tr w:rsidR="00886D49" w14:paraId="70720FE3" w14:textId="77777777" w:rsidTr="00886D49">
        <w:trPr>
          <w:gridAfter w:val="1"/>
          <w:wAfter w:w="13" w:type="dxa"/>
          <w:trHeight w:val="454"/>
        </w:trPr>
        <w:tc>
          <w:tcPr>
            <w:tcW w:w="2560" w:type="dxa"/>
            <w:tcBorders>
              <w:top w:val="nil"/>
              <w:left w:val="single" w:sz="4" w:space="0" w:color="auto"/>
              <w:bottom w:val="single" w:sz="4" w:space="0" w:color="auto"/>
              <w:right w:val="single" w:sz="4" w:space="0" w:color="auto"/>
            </w:tcBorders>
            <w:vAlign w:val="center"/>
            <w:hideMark/>
          </w:tcPr>
          <w:p w14:paraId="06EF5102" w14:textId="77777777" w:rsidR="00301566" w:rsidRPr="00886D49" w:rsidRDefault="00301566" w:rsidP="00EB711B">
            <w:pPr>
              <w:rPr>
                <w:color w:val="000000"/>
              </w:rPr>
            </w:pPr>
            <w:r w:rsidRPr="00886D49">
              <w:rPr>
                <w:color w:val="000000"/>
              </w:rPr>
              <w:t>Прибыль от продаж</w:t>
            </w:r>
          </w:p>
        </w:tc>
        <w:tc>
          <w:tcPr>
            <w:tcW w:w="1000" w:type="dxa"/>
            <w:tcBorders>
              <w:top w:val="nil"/>
              <w:left w:val="nil"/>
              <w:bottom w:val="single" w:sz="4" w:space="0" w:color="auto"/>
              <w:right w:val="single" w:sz="4" w:space="0" w:color="auto"/>
            </w:tcBorders>
            <w:noWrap/>
            <w:vAlign w:val="center"/>
            <w:hideMark/>
          </w:tcPr>
          <w:p w14:paraId="26037333" w14:textId="77777777" w:rsidR="00301566" w:rsidRPr="00886D49" w:rsidRDefault="00301566" w:rsidP="00EB711B">
            <w:pPr>
              <w:jc w:val="center"/>
              <w:rPr>
                <w:color w:val="000000"/>
              </w:rPr>
            </w:pPr>
            <w:r w:rsidRPr="00886D49">
              <w:rPr>
                <w:color w:val="000000"/>
              </w:rPr>
              <w:t>611</w:t>
            </w:r>
          </w:p>
        </w:tc>
        <w:tc>
          <w:tcPr>
            <w:tcW w:w="1000" w:type="dxa"/>
            <w:tcBorders>
              <w:top w:val="nil"/>
              <w:left w:val="nil"/>
              <w:bottom w:val="single" w:sz="4" w:space="0" w:color="auto"/>
              <w:right w:val="single" w:sz="4" w:space="0" w:color="auto"/>
            </w:tcBorders>
            <w:noWrap/>
            <w:vAlign w:val="center"/>
            <w:hideMark/>
          </w:tcPr>
          <w:p w14:paraId="6D672B37" w14:textId="77777777" w:rsidR="00301566" w:rsidRPr="00886D49" w:rsidRDefault="00301566" w:rsidP="00EB711B">
            <w:pPr>
              <w:jc w:val="center"/>
              <w:rPr>
                <w:color w:val="000000"/>
              </w:rPr>
            </w:pPr>
            <w:r w:rsidRPr="00886D49">
              <w:rPr>
                <w:color w:val="000000"/>
              </w:rPr>
              <w:t>1333</w:t>
            </w:r>
          </w:p>
        </w:tc>
        <w:tc>
          <w:tcPr>
            <w:tcW w:w="1000" w:type="dxa"/>
            <w:tcBorders>
              <w:top w:val="nil"/>
              <w:left w:val="nil"/>
              <w:bottom w:val="single" w:sz="4" w:space="0" w:color="auto"/>
              <w:right w:val="single" w:sz="4" w:space="0" w:color="auto"/>
            </w:tcBorders>
            <w:noWrap/>
            <w:vAlign w:val="center"/>
            <w:hideMark/>
          </w:tcPr>
          <w:p w14:paraId="29F1C5F5" w14:textId="77777777" w:rsidR="00301566" w:rsidRPr="00886D49" w:rsidRDefault="00301566" w:rsidP="00EB711B">
            <w:pPr>
              <w:jc w:val="center"/>
              <w:rPr>
                <w:color w:val="000000"/>
              </w:rPr>
            </w:pPr>
            <w:r w:rsidRPr="00886D49">
              <w:rPr>
                <w:color w:val="000000"/>
              </w:rPr>
              <w:t>2997</w:t>
            </w:r>
          </w:p>
        </w:tc>
        <w:tc>
          <w:tcPr>
            <w:tcW w:w="956" w:type="dxa"/>
            <w:tcBorders>
              <w:top w:val="nil"/>
              <w:left w:val="nil"/>
              <w:bottom w:val="single" w:sz="4" w:space="0" w:color="auto"/>
              <w:right w:val="single" w:sz="4" w:space="0" w:color="auto"/>
            </w:tcBorders>
            <w:noWrap/>
            <w:vAlign w:val="center"/>
            <w:hideMark/>
          </w:tcPr>
          <w:p w14:paraId="3B440DEA" w14:textId="77777777" w:rsidR="00301566" w:rsidRPr="00886D49" w:rsidRDefault="00301566" w:rsidP="00EB711B">
            <w:pPr>
              <w:jc w:val="center"/>
              <w:rPr>
                <w:color w:val="000000"/>
              </w:rPr>
            </w:pPr>
            <w:r w:rsidRPr="00886D49">
              <w:rPr>
                <w:color w:val="000000"/>
              </w:rPr>
              <w:t>722</w:t>
            </w:r>
          </w:p>
        </w:tc>
        <w:tc>
          <w:tcPr>
            <w:tcW w:w="992" w:type="dxa"/>
            <w:tcBorders>
              <w:top w:val="nil"/>
              <w:left w:val="nil"/>
              <w:bottom w:val="single" w:sz="4" w:space="0" w:color="auto"/>
              <w:right w:val="single" w:sz="4" w:space="0" w:color="auto"/>
            </w:tcBorders>
            <w:noWrap/>
            <w:vAlign w:val="center"/>
            <w:hideMark/>
          </w:tcPr>
          <w:p w14:paraId="3CD68F8B" w14:textId="77777777" w:rsidR="00301566" w:rsidRPr="00886D49" w:rsidRDefault="00301566" w:rsidP="00EB711B">
            <w:pPr>
              <w:jc w:val="center"/>
              <w:rPr>
                <w:color w:val="000000"/>
              </w:rPr>
            </w:pPr>
            <w:r w:rsidRPr="00886D49">
              <w:rPr>
                <w:color w:val="000000"/>
              </w:rPr>
              <w:t>1664</w:t>
            </w:r>
          </w:p>
        </w:tc>
        <w:tc>
          <w:tcPr>
            <w:tcW w:w="992" w:type="dxa"/>
            <w:tcBorders>
              <w:top w:val="nil"/>
              <w:left w:val="nil"/>
              <w:bottom w:val="single" w:sz="4" w:space="0" w:color="auto"/>
              <w:right w:val="single" w:sz="4" w:space="0" w:color="auto"/>
            </w:tcBorders>
            <w:noWrap/>
            <w:vAlign w:val="center"/>
            <w:hideMark/>
          </w:tcPr>
          <w:p w14:paraId="0E4D908E" w14:textId="77777777" w:rsidR="00301566" w:rsidRPr="00886D49" w:rsidRDefault="00301566" w:rsidP="00EB711B">
            <w:pPr>
              <w:jc w:val="center"/>
              <w:rPr>
                <w:color w:val="000000"/>
              </w:rPr>
            </w:pPr>
            <w:r w:rsidRPr="00886D49">
              <w:rPr>
                <w:color w:val="000000"/>
              </w:rPr>
              <w:t>218,17</w:t>
            </w:r>
          </w:p>
        </w:tc>
        <w:tc>
          <w:tcPr>
            <w:tcW w:w="1134" w:type="dxa"/>
            <w:tcBorders>
              <w:top w:val="nil"/>
              <w:left w:val="nil"/>
              <w:bottom w:val="single" w:sz="4" w:space="0" w:color="auto"/>
              <w:right w:val="single" w:sz="4" w:space="0" w:color="auto"/>
            </w:tcBorders>
            <w:noWrap/>
            <w:vAlign w:val="center"/>
            <w:hideMark/>
          </w:tcPr>
          <w:p w14:paraId="50AF4EE2" w14:textId="77777777" w:rsidR="00301566" w:rsidRPr="00886D49" w:rsidRDefault="00301566" w:rsidP="00EB711B">
            <w:pPr>
              <w:jc w:val="center"/>
              <w:rPr>
                <w:color w:val="000000"/>
              </w:rPr>
            </w:pPr>
            <w:r w:rsidRPr="00886D49">
              <w:rPr>
                <w:color w:val="000000"/>
              </w:rPr>
              <w:t>224,83</w:t>
            </w:r>
          </w:p>
        </w:tc>
      </w:tr>
      <w:tr w:rsidR="00886D49" w14:paraId="2983FFCA" w14:textId="77777777" w:rsidTr="00886D49">
        <w:trPr>
          <w:gridAfter w:val="1"/>
          <w:wAfter w:w="13" w:type="dxa"/>
          <w:trHeight w:val="454"/>
        </w:trPr>
        <w:tc>
          <w:tcPr>
            <w:tcW w:w="2560" w:type="dxa"/>
            <w:tcBorders>
              <w:top w:val="nil"/>
              <w:left w:val="single" w:sz="4" w:space="0" w:color="auto"/>
              <w:bottom w:val="single" w:sz="4" w:space="0" w:color="auto"/>
              <w:right w:val="single" w:sz="4" w:space="0" w:color="auto"/>
            </w:tcBorders>
            <w:vAlign w:val="center"/>
            <w:hideMark/>
          </w:tcPr>
          <w:p w14:paraId="62D864DC" w14:textId="77777777" w:rsidR="00301566" w:rsidRPr="00886D49" w:rsidRDefault="00301566" w:rsidP="00EB711B">
            <w:pPr>
              <w:rPr>
                <w:color w:val="000000"/>
              </w:rPr>
            </w:pPr>
            <w:r w:rsidRPr="00886D49">
              <w:rPr>
                <w:color w:val="000000"/>
              </w:rPr>
              <w:t>Фонд оплаты труда</w:t>
            </w:r>
          </w:p>
        </w:tc>
        <w:tc>
          <w:tcPr>
            <w:tcW w:w="1000" w:type="dxa"/>
            <w:tcBorders>
              <w:top w:val="nil"/>
              <w:left w:val="nil"/>
              <w:bottom w:val="single" w:sz="4" w:space="0" w:color="auto"/>
              <w:right w:val="single" w:sz="4" w:space="0" w:color="auto"/>
            </w:tcBorders>
            <w:noWrap/>
            <w:vAlign w:val="center"/>
            <w:hideMark/>
          </w:tcPr>
          <w:p w14:paraId="22A22D41" w14:textId="77777777" w:rsidR="00301566" w:rsidRPr="00886D49" w:rsidRDefault="00301566" w:rsidP="00EB711B">
            <w:pPr>
              <w:jc w:val="center"/>
              <w:rPr>
                <w:color w:val="000000"/>
              </w:rPr>
            </w:pPr>
            <w:r w:rsidRPr="00886D49">
              <w:rPr>
                <w:color w:val="000000"/>
              </w:rPr>
              <w:t>14705</w:t>
            </w:r>
          </w:p>
        </w:tc>
        <w:tc>
          <w:tcPr>
            <w:tcW w:w="1000" w:type="dxa"/>
            <w:tcBorders>
              <w:top w:val="nil"/>
              <w:left w:val="nil"/>
              <w:bottom w:val="single" w:sz="4" w:space="0" w:color="auto"/>
              <w:right w:val="single" w:sz="4" w:space="0" w:color="auto"/>
            </w:tcBorders>
            <w:noWrap/>
            <w:vAlign w:val="center"/>
            <w:hideMark/>
          </w:tcPr>
          <w:p w14:paraId="42AEEE94" w14:textId="77777777" w:rsidR="00301566" w:rsidRPr="00886D49" w:rsidRDefault="00301566" w:rsidP="00EB711B">
            <w:pPr>
              <w:jc w:val="center"/>
              <w:rPr>
                <w:color w:val="000000"/>
              </w:rPr>
            </w:pPr>
            <w:r w:rsidRPr="00886D49">
              <w:rPr>
                <w:color w:val="000000"/>
              </w:rPr>
              <w:t>15447</w:t>
            </w:r>
          </w:p>
        </w:tc>
        <w:tc>
          <w:tcPr>
            <w:tcW w:w="1000" w:type="dxa"/>
            <w:tcBorders>
              <w:top w:val="nil"/>
              <w:left w:val="nil"/>
              <w:bottom w:val="single" w:sz="4" w:space="0" w:color="auto"/>
              <w:right w:val="single" w:sz="4" w:space="0" w:color="auto"/>
            </w:tcBorders>
            <w:noWrap/>
            <w:vAlign w:val="center"/>
            <w:hideMark/>
          </w:tcPr>
          <w:p w14:paraId="4C03870C" w14:textId="77777777" w:rsidR="00301566" w:rsidRPr="00886D49" w:rsidRDefault="00301566" w:rsidP="00EB711B">
            <w:pPr>
              <w:jc w:val="center"/>
              <w:rPr>
                <w:color w:val="000000"/>
              </w:rPr>
            </w:pPr>
            <w:r w:rsidRPr="00886D49">
              <w:rPr>
                <w:color w:val="000000"/>
              </w:rPr>
              <w:t>18138</w:t>
            </w:r>
          </w:p>
        </w:tc>
        <w:tc>
          <w:tcPr>
            <w:tcW w:w="956" w:type="dxa"/>
            <w:tcBorders>
              <w:top w:val="nil"/>
              <w:left w:val="nil"/>
              <w:bottom w:val="single" w:sz="4" w:space="0" w:color="auto"/>
              <w:right w:val="single" w:sz="4" w:space="0" w:color="auto"/>
            </w:tcBorders>
            <w:noWrap/>
            <w:vAlign w:val="center"/>
            <w:hideMark/>
          </w:tcPr>
          <w:p w14:paraId="3E60A4B0" w14:textId="77777777" w:rsidR="00301566" w:rsidRPr="00886D49" w:rsidRDefault="00301566" w:rsidP="00EB711B">
            <w:pPr>
              <w:jc w:val="center"/>
              <w:rPr>
                <w:color w:val="000000"/>
              </w:rPr>
            </w:pPr>
            <w:r w:rsidRPr="00886D49">
              <w:rPr>
                <w:color w:val="000000"/>
              </w:rPr>
              <w:t>742</w:t>
            </w:r>
          </w:p>
        </w:tc>
        <w:tc>
          <w:tcPr>
            <w:tcW w:w="992" w:type="dxa"/>
            <w:tcBorders>
              <w:top w:val="nil"/>
              <w:left w:val="nil"/>
              <w:bottom w:val="single" w:sz="4" w:space="0" w:color="auto"/>
              <w:right w:val="single" w:sz="4" w:space="0" w:color="auto"/>
            </w:tcBorders>
            <w:noWrap/>
            <w:vAlign w:val="center"/>
            <w:hideMark/>
          </w:tcPr>
          <w:p w14:paraId="1C9AB8CD" w14:textId="77777777" w:rsidR="00301566" w:rsidRPr="00886D49" w:rsidRDefault="00301566" w:rsidP="00EB711B">
            <w:pPr>
              <w:jc w:val="center"/>
              <w:rPr>
                <w:color w:val="000000"/>
              </w:rPr>
            </w:pPr>
            <w:r w:rsidRPr="00886D49">
              <w:rPr>
                <w:color w:val="000000"/>
              </w:rPr>
              <w:t>2691</w:t>
            </w:r>
          </w:p>
        </w:tc>
        <w:tc>
          <w:tcPr>
            <w:tcW w:w="992" w:type="dxa"/>
            <w:tcBorders>
              <w:top w:val="nil"/>
              <w:left w:val="nil"/>
              <w:bottom w:val="single" w:sz="4" w:space="0" w:color="auto"/>
              <w:right w:val="single" w:sz="4" w:space="0" w:color="auto"/>
            </w:tcBorders>
            <w:noWrap/>
            <w:vAlign w:val="center"/>
            <w:hideMark/>
          </w:tcPr>
          <w:p w14:paraId="76B0412C" w14:textId="77777777" w:rsidR="00301566" w:rsidRPr="00886D49" w:rsidRDefault="00301566" w:rsidP="00EB711B">
            <w:pPr>
              <w:jc w:val="center"/>
              <w:rPr>
                <w:color w:val="000000"/>
              </w:rPr>
            </w:pPr>
            <w:r w:rsidRPr="00886D49">
              <w:rPr>
                <w:color w:val="000000"/>
              </w:rPr>
              <w:t>105,05</w:t>
            </w:r>
          </w:p>
        </w:tc>
        <w:tc>
          <w:tcPr>
            <w:tcW w:w="1134" w:type="dxa"/>
            <w:tcBorders>
              <w:top w:val="nil"/>
              <w:left w:val="nil"/>
              <w:bottom w:val="single" w:sz="4" w:space="0" w:color="auto"/>
              <w:right w:val="single" w:sz="4" w:space="0" w:color="auto"/>
            </w:tcBorders>
            <w:noWrap/>
            <w:vAlign w:val="center"/>
            <w:hideMark/>
          </w:tcPr>
          <w:p w14:paraId="62C137BC" w14:textId="77777777" w:rsidR="00301566" w:rsidRPr="00886D49" w:rsidRDefault="00301566" w:rsidP="00EB711B">
            <w:pPr>
              <w:jc w:val="center"/>
              <w:rPr>
                <w:color w:val="000000"/>
              </w:rPr>
            </w:pPr>
            <w:r w:rsidRPr="00886D49">
              <w:rPr>
                <w:color w:val="000000"/>
              </w:rPr>
              <w:t>117,42</w:t>
            </w:r>
          </w:p>
        </w:tc>
      </w:tr>
      <w:tr w:rsidR="00886D49" w14:paraId="008C4A36" w14:textId="77777777" w:rsidTr="00886D49">
        <w:trPr>
          <w:gridAfter w:val="1"/>
          <w:wAfter w:w="13" w:type="dxa"/>
          <w:trHeight w:val="454"/>
        </w:trPr>
        <w:tc>
          <w:tcPr>
            <w:tcW w:w="2560" w:type="dxa"/>
            <w:tcBorders>
              <w:top w:val="nil"/>
              <w:left w:val="single" w:sz="4" w:space="0" w:color="auto"/>
              <w:bottom w:val="single" w:sz="4" w:space="0" w:color="auto"/>
              <w:right w:val="single" w:sz="4" w:space="0" w:color="auto"/>
            </w:tcBorders>
            <w:vAlign w:val="center"/>
            <w:hideMark/>
          </w:tcPr>
          <w:p w14:paraId="47F8AFB7" w14:textId="77777777" w:rsidR="00301566" w:rsidRPr="00886D49" w:rsidRDefault="00301566" w:rsidP="00EB711B">
            <w:pPr>
              <w:rPr>
                <w:color w:val="000000"/>
              </w:rPr>
            </w:pPr>
            <w:r w:rsidRPr="00886D49">
              <w:rPr>
                <w:color w:val="000000"/>
              </w:rPr>
              <w:t>Рентабельность основной деятельности, %</w:t>
            </w:r>
          </w:p>
        </w:tc>
        <w:tc>
          <w:tcPr>
            <w:tcW w:w="1000" w:type="dxa"/>
            <w:tcBorders>
              <w:top w:val="nil"/>
              <w:left w:val="nil"/>
              <w:bottom w:val="single" w:sz="4" w:space="0" w:color="auto"/>
              <w:right w:val="single" w:sz="4" w:space="0" w:color="auto"/>
            </w:tcBorders>
            <w:noWrap/>
            <w:vAlign w:val="center"/>
            <w:hideMark/>
          </w:tcPr>
          <w:p w14:paraId="2A79D653" w14:textId="77777777" w:rsidR="00301566" w:rsidRPr="00886D49" w:rsidRDefault="00301566" w:rsidP="00EB711B">
            <w:pPr>
              <w:jc w:val="center"/>
              <w:rPr>
                <w:color w:val="000000"/>
              </w:rPr>
            </w:pPr>
            <w:r w:rsidRPr="00886D49">
              <w:rPr>
                <w:color w:val="000000"/>
              </w:rPr>
              <w:t>1,74%</w:t>
            </w:r>
          </w:p>
        </w:tc>
        <w:tc>
          <w:tcPr>
            <w:tcW w:w="1000" w:type="dxa"/>
            <w:tcBorders>
              <w:top w:val="nil"/>
              <w:left w:val="nil"/>
              <w:bottom w:val="single" w:sz="4" w:space="0" w:color="auto"/>
              <w:right w:val="single" w:sz="4" w:space="0" w:color="auto"/>
            </w:tcBorders>
            <w:noWrap/>
            <w:vAlign w:val="center"/>
            <w:hideMark/>
          </w:tcPr>
          <w:p w14:paraId="1F1FF5A3" w14:textId="77777777" w:rsidR="00301566" w:rsidRPr="00886D49" w:rsidRDefault="00301566" w:rsidP="00EB711B">
            <w:pPr>
              <w:jc w:val="center"/>
              <w:rPr>
                <w:color w:val="000000"/>
              </w:rPr>
            </w:pPr>
            <w:r w:rsidRPr="00886D49">
              <w:rPr>
                <w:color w:val="000000"/>
              </w:rPr>
              <w:t>1,58%</w:t>
            </w:r>
          </w:p>
        </w:tc>
        <w:tc>
          <w:tcPr>
            <w:tcW w:w="1000" w:type="dxa"/>
            <w:tcBorders>
              <w:top w:val="nil"/>
              <w:left w:val="nil"/>
              <w:bottom w:val="single" w:sz="4" w:space="0" w:color="auto"/>
              <w:right w:val="single" w:sz="4" w:space="0" w:color="auto"/>
            </w:tcBorders>
            <w:noWrap/>
            <w:vAlign w:val="center"/>
            <w:hideMark/>
          </w:tcPr>
          <w:p w14:paraId="281F2CA2" w14:textId="77777777" w:rsidR="00301566" w:rsidRPr="00886D49" w:rsidRDefault="00301566" w:rsidP="00EB711B">
            <w:pPr>
              <w:jc w:val="center"/>
              <w:rPr>
                <w:color w:val="000000"/>
              </w:rPr>
            </w:pPr>
            <w:r w:rsidRPr="00886D49">
              <w:rPr>
                <w:color w:val="000000"/>
              </w:rPr>
              <w:t>3,98%</w:t>
            </w:r>
          </w:p>
        </w:tc>
        <w:tc>
          <w:tcPr>
            <w:tcW w:w="956" w:type="dxa"/>
            <w:tcBorders>
              <w:top w:val="nil"/>
              <w:left w:val="nil"/>
              <w:bottom w:val="single" w:sz="4" w:space="0" w:color="auto"/>
              <w:right w:val="single" w:sz="4" w:space="0" w:color="auto"/>
            </w:tcBorders>
            <w:noWrap/>
            <w:vAlign w:val="center"/>
            <w:hideMark/>
          </w:tcPr>
          <w:p w14:paraId="4F000217" w14:textId="77777777" w:rsidR="00301566" w:rsidRPr="00886D49" w:rsidRDefault="00301566" w:rsidP="00EB711B">
            <w:pPr>
              <w:jc w:val="center"/>
              <w:rPr>
                <w:color w:val="000000"/>
              </w:rPr>
            </w:pPr>
            <w:r w:rsidRPr="00886D49">
              <w:rPr>
                <w:color w:val="000000"/>
              </w:rPr>
              <w:t>-0,16%</w:t>
            </w:r>
          </w:p>
        </w:tc>
        <w:tc>
          <w:tcPr>
            <w:tcW w:w="992" w:type="dxa"/>
            <w:tcBorders>
              <w:top w:val="nil"/>
              <w:left w:val="nil"/>
              <w:bottom w:val="single" w:sz="4" w:space="0" w:color="auto"/>
              <w:right w:val="single" w:sz="4" w:space="0" w:color="auto"/>
            </w:tcBorders>
            <w:noWrap/>
            <w:vAlign w:val="center"/>
            <w:hideMark/>
          </w:tcPr>
          <w:p w14:paraId="4E5D11E2" w14:textId="77777777" w:rsidR="00301566" w:rsidRPr="00886D49" w:rsidRDefault="00301566" w:rsidP="00EB711B">
            <w:pPr>
              <w:jc w:val="center"/>
              <w:rPr>
                <w:color w:val="000000"/>
              </w:rPr>
            </w:pPr>
            <w:r w:rsidRPr="00886D49">
              <w:rPr>
                <w:color w:val="000000"/>
              </w:rPr>
              <w:t>2,40%</w:t>
            </w:r>
          </w:p>
        </w:tc>
        <w:tc>
          <w:tcPr>
            <w:tcW w:w="992" w:type="dxa"/>
            <w:tcBorders>
              <w:top w:val="nil"/>
              <w:left w:val="nil"/>
              <w:bottom w:val="single" w:sz="4" w:space="0" w:color="auto"/>
              <w:right w:val="single" w:sz="4" w:space="0" w:color="auto"/>
            </w:tcBorders>
            <w:noWrap/>
            <w:vAlign w:val="center"/>
            <w:hideMark/>
          </w:tcPr>
          <w:p w14:paraId="6383E9A9" w14:textId="77777777" w:rsidR="00301566" w:rsidRPr="00886D49" w:rsidRDefault="00301566" w:rsidP="00EB711B">
            <w:pPr>
              <w:jc w:val="center"/>
              <w:rPr>
                <w:color w:val="000000"/>
              </w:rPr>
            </w:pPr>
            <w:r w:rsidRPr="00886D49">
              <w:rPr>
                <w:color w:val="000000"/>
              </w:rPr>
              <w:t>90,93</w:t>
            </w:r>
          </w:p>
        </w:tc>
        <w:tc>
          <w:tcPr>
            <w:tcW w:w="1134" w:type="dxa"/>
            <w:tcBorders>
              <w:top w:val="nil"/>
              <w:left w:val="nil"/>
              <w:bottom w:val="single" w:sz="4" w:space="0" w:color="auto"/>
              <w:right w:val="single" w:sz="4" w:space="0" w:color="auto"/>
            </w:tcBorders>
            <w:noWrap/>
            <w:vAlign w:val="center"/>
            <w:hideMark/>
          </w:tcPr>
          <w:p w14:paraId="56A7DB13" w14:textId="77777777" w:rsidR="00301566" w:rsidRPr="00886D49" w:rsidRDefault="00301566" w:rsidP="00EB711B">
            <w:pPr>
              <w:jc w:val="center"/>
              <w:rPr>
                <w:color w:val="000000"/>
              </w:rPr>
            </w:pPr>
            <w:r w:rsidRPr="00886D49">
              <w:rPr>
                <w:color w:val="000000"/>
              </w:rPr>
              <w:t>252,11</w:t>
            </w:r>
          </w:p>
        </w:tc>
      </w:tr>
      <w:tr w:rsidR="00886D49" w14:paraId="6E76D955" w14:textId="77777777" w:rsidTr="00886D49">
        <w:trPr>
          <w:gridAfter w:val="1"/>
          <w:wAfter w:w="13" w:type="dxa"/>
          <w:trHeight w:val="454"/>
        </w:trPr>
        <w:tc>
          <w:tcPr>
            <w:tcW w:w="2560" w:type="dxa"/>
            <w:tcBorders>
              <w:top w:val="nil"/>
              <w:left w:val="single" w:sz="4" w:space="0" w:color="auto"/>
              <w:bottom w:val="single" w:sz="4" w:space="0" w:color="auto"/>
              <w:right w:val="single" w:sz="4" w:space="0" w:color="auto"/>
            </w:tcBorders>
            <w:vAlign w:val="center"/>
            <w:hideMark/>
          </w:tcPr>
          <w:p w14:paraId="75E25201" w14:textId="77777777" w:rsidR="00886D49" w:rsidRDefault="00301566" w:rsidP="00EB711B">
            <w:pPr>
              <w:rPr>
                <w:color w:val="000000"/>
              </w:rPr>
            </w:pPr>
            <w:r w:rsidRPr="00886D49">
              <w:rPr>
                <w:color w:val="000000"/>
              </w:rPr>
              <w:t xml:space="preserve">Среднегодовая </w:t>
            </w:r>
          </w:p>
          <w:p w14:paraId="2107B915" w14:textId="69156C22" w:rsidR="00301566" w:rsidRPr="00886D49" w:rsidRDefault="00301566" w:rsidP="00EB711B">
            <w:pPr>
              <w:rPr>
                <w:color w:val="000000"/>
              </w:rPr>
            </w:pPr>
            <w:r w:rsidRPr="00886D49">
              <w:rPr>
                <w:color w:val="000000"/>
              </w:rPr>
              <w:t>заработная плата</w:t>
            </w:r>
          </w:p>
        </w:tc>
        <w:tc>
          <w:tcPr>
            <w:tcW w:w="1000" w:type="dxa"/>
            <w:tcBorders>
              <w:top w:val="nil"/>
              <w:left w:val="nil"/>
              <w:bottom w:val="single" w:sz="4" w:space="0" w:color="auto"/>
              <w:right w:val="single" w:sz="4" w:space="0" w:color="auto"/>
            </w:tcBorders>
            <w:noWrap/>
            <w:vAlign w:val="center"/>
            <w:hideMark/>
          </w:tcPr>
          <w:p w14:paraId="40542EB3" w14:textId="77777777" w:rsidR="00301566" w:rsidRPr="00886D49" w:rsidRDefault="00301566" w:rsidP="00EB711B">
            <w:pPr>
              <w:jc w:val="center"/>
              <w:rPr>
                <w:color w:val="000000"/>
              </w:rPr>
            </w:pPr>
            <w:r w:rsidRPr="00886D49">
              <w:rPr>
                <w:color w:val="000000"/>
              </w:rPr>
              <w:t>39,53</w:t>
            </w:r>
          </w:p>
        </w:tc>
        <w:tc>
          <w:tcPr>
            <w:tcW w:w="1000" w:type="dxa"/>
            <w:tcBorders>
              <w:top w:val="nil"/>
              <w:left w:val="nil"/>
              <w:bottom w:val="single" w:sz="4" w:space="0" w:color="auto"/>
              <w:right w:val="single" w:sz="4" w:space="0" w:color="auto"/>
            </w:tcBorders>
            <w:noWrap/>
            <w:vAlign w:val="center"/>
            <w:hideMark/>
          </w:tcPr>
          <w:p w14:paraId="789066B9" w14:textId="77777777" w:rsidR="00301566" w:rsidRPr="00886D49" w:rsidRDefault="00301566" w:rsidP="00EB711B">
            <w:pPr>
              <w:jc w:val="center"/>
              <w:rPr>
                <w:color w:val="000000"/>
              </w:rPr>
            </w:pPr>
            <w:r w:rsidRPr="00886D49">
              <w:rPr>
                <w:color w:val="000000"/>
              </w:rPr>
              <w:t>41,52</w:t>
            </w:r>
          </w:p>
        </w:tc>
        <w:tc>
          <w:tcPr>
            <w:tcW w:w="1000" w:type="dxa"/>
            <w:tcBorders>
              <w:top w:val="nil"/>
              <w:left w:val="nil"/>
              <w:bottom w:val="single" w:sz="4" w:space="0" w:color="auto"/>
              <w:right w:val="single" w:sz="4" w:space="0" w:color="auto"/>
            </w:tcBorders>
            <w:noWrap/>
            <w:vAlign w:val="center"/>
            <w:hideMark/>
          </w:tcPr>
          <w:p w14:paraId="56C1B9B2" w14:textId="77777777" w:rsidR="00301566" w:rsidRPr="00886D49" w:rsidRDefault="00301566" w:rsidP="00EB711B">
            <w:pPr>
              <w:jc w:val="center"/>
              <w:rPr>
                <w:color w:val="000000"/>
              </w:rPr>
            </w:pPr>
            <w:r w:rsidRPr="00886D49">
              <w:rPr>
                <w:color w:val="000000"/>
              </w:rPr>
              <w:t>48,75</w:t>
            </w:r>
          </w:p>
        </w:tc>
        <w:tc>
          <w:tcPr>
            <w:tcW w:w="956" w:type="dxa"/>
            <w:tcBorders>
              <w:top w:val="nil"/>
              <w:left w:val="nil"/>
              <w:bottom w:val="single" w:sz="4" w:space="0" w:color="auto"/>
              <w:right w:val="single" w:sz="4" w:space="0" w:color="auto"/>
            </w:tcBorders>
            <w:noWrap/>
            <w:vAlign w:val="center"/>
            <w:hideMark/>
          </w:tcPr>
          <w:p w14:paraId="60FDD07B" w14:textId="77777777" w:rsidR="00301566" w:rsidRPr="00886D49" w:rsidRDefault="00301566" w:rsidP="00EB711B">
            <w:pPr>
              <w:jc w:val="center"/>
              <w:rPr>
                <w:color w:val="000000"/>
              </w:rPr>
            </w:pPr>
            <w:r w:rsidRPr="00886D49">
              <w:rPr>
                <w:color w:val="000000"/>
              </w:rPr>
              <w:t>1,99</w:t>
            </w:r>
          </w:p>
        </w:tc>
        <w:tc>
          <w:tcPr>
            <w:tcW w:w="992" w:type="dxa"/>
            <w:tcBorders>
              <w:top w:val="nil"/>
              <w:left w:val="nil"/>
              <w:bottom w:val="single" w:sz="4" w:space="0" w:color="auto"/>
              <w:right w:val="single" w:sz="4" w:space="0" w:color="auto"/>
            </w:tcBorders>
            <w:noWrap/>
            <w:vAlign w:val="center"/>
            <w:hideMark/>
          </w:tcPr>
          <w:p w14:paraId="0433F154" w14:textId="77777777" w:rsidR="00301566" w:rsidRPr="00886D49" w:rsidRDefault="00301566" w:rsidP="00EB711B">
            <w:pPr>
              <w:jc w:val="center"/>
              <w:rPr>
                <w:color w:val="000000"/>
              </w:rPr>
            </w:pPr>
            <w:r w:rsidRPr="00886D49">
              <w:rPr>
                <w:color w:val="000000"/>
              </w:rPr>
              <w:t>7,23</w:t>
            </w:r>
          </w:p>
        </w:tc>
        <w:tc>
          <w:tcPr>
            <w:tcW w:w="992" w:type="dxa"/>
            <w:tcBorders>
              <w:top w:val="nil"/>
              <w:left w:val="nil"/>
              <w:bottom w:val="single" w:sz="4" w:space="0" w:color="auto"/>
              <w:right w:val="single" w:sz="4" w:space="0" w:color="auto"/>
            </w:tcBorders>
            <w:noWrap/>
            <w:vAlign w:val="center"/>
            <w:hideMark/>
          </w:tcPr>
          <w:p w14:paraId="57BDD38B" w14:textId="77777777" w:rsidR="00301566" w:rsidRPr="00886D49" w:rsidRDefault="00301566" w:rsidP="00EB711B">
            <w:pPr>
              <w:jc w:val="center"/>
              <w:rPr>
                <w:color w:val="000000"/>
              </w:rPr>
            </w:pPr>
            <w:r w:rsidRPr="00886D49">
              <w:rPr>
                <w:color w:val="000000"/>
              </w:rPr>
              <w:t>105,03</w:t>
            </w:r>
          </w:p>
        </w:tc>
        <w:tc>
          <w:tcPr>
            <w:tcW w:w="1134" w:type="dxa"/>
            <w:tcBorders>
              <w:top w:val="nil"/>
              <w:left w:val="nil"/>
              <w:bottom w:val="single" w:sz="4" w:space="0" w:color="auto"/>
              <w:right w:val="single" w:sz="4" w:space="0" w:color="auto"/>
            </w:tcBorders>
            <w:noWrap/>
            <w:vAlign w:val="center"/>
            <w:hideMark/>
          </w:tcPr>
          <w:p w14:paraId="286965E5" w14:textId="77777777" w:rsidR="00301566" w:rsidRPr="00886D49" w:rsidRDefault="00301566" w:rsidP="00EB711B">
            <w:pPr>
              <w:jc w:val="center"/>
              <w:rPr>
                <w:color w:val="000000"/>
              </w:rPr>
            </w:pPr>
            <w:r w:rsidRPr="00886D49">
              <w:rPr>
                <w:color w:val="000000"/>
              </w:rPr>
              <w:t>117,41</w:t>
            </w:r>
          </w:p>
        </w:tc>
      </w:tr>
    </w:tbl>
    <w:p w14:paraId="25AE1D78" w14:textId="534B8EC3" w:rsidR="00301566" w:rsidRDefault="00301566" w:rsidP="00886D49">
      <w:pPr>
        <w:widowControl w:val="0"/>
        <w:suppressAutoHyphens/>
        <w:spacing w:before="120" w:line="360" w:lineRule="auto"/>
        <w:ind w:firstLine="709"/>
        <w:jc w:val="both"/>
        <w:rPr>
          <w:rFonts w:eastAsia="Calibri"/>
          <w:sz w:val="28"/>
          <w:szCs w:val="30"/>
        </w:rPr>
      </w:pPr>
      <w:r w:rsidRPr="00301566">
        <w:rPr>
          <w:rFonts w:eastAsia="Calibri"/>
          <w:sz w:val="28"/>
          <w:szCs w:val="30"/>
        </w:rPr>
        <w:t xml:space="preserve">За </w:t>
      </w:r>
      <w:proofErr w:type="gramStart"/>
      <w:r w:rsidR="006A461C" w:rsidRPr="00301566">
        <w:rPr>
          <w:rFonts w:eastAsia="Calibri"/>
          <w:sz w:val="28"/>
          <w:szCs w:val="30"/>
        </w:rPr>
        <w:t>2022</w:t>
      </w:r>
      <w:r w:rsidR="00A21921">
        <w:rPr>
          <w:rFonts w:eastAsia="Calibri"/>
          <w:sz w:val="28"/>
          <w:szCs w:val="30"/>
        </w:rPr>
        <w:t>-</w:t>
      </w:r>
      <w:r w:rsidR="006A461C" w:rsidRPr="00301566">
        <w:rPr>
          <w:rFonts w:eastAsia="Calibri"/>
          <w:sz w:val="28"/>
          <w:szCs w:val="30"/>
        </w:rPr>
        <w:t>2024</w:t>
      </w:r>
      <w:proofErr w:type="gramEnd"/>
      <w:r w:rsidR="006A461C" w:rsidRPr="00301566">
        <w:rPr>
          <w:rFonts w:eastAsia="Calibri"/>
          <w:sz w:val="28"/>
          <w:szCs w:val="30"/>
        </w:rPr>
        <w:t xml:space="preserve"> </w:t>
      </w:r>
      <w:r w:rsidRPr="00301566">
        <w:rPr>
          <w:rFonts w:eastAsia="Calibri"/>
          <w:sz w:val="28"/>
          <w:szCs w:val="30"/>
        </w:rPr>
        <w:t>годы ООО «Фурман» демонстрирует устойчивый рост ключевых показателей: выручка увеличилась с 56 282 до 79 024 тыс. рублей, а прибыль от продаж выросла в 5 раз, достигнув 2 997 тыс. рублей. Особенно значительным стало повышение рентабельности деятельности с 1,58% до 3,98%, что свидетельствует об улучшении эффективности управления затратами. Финансовое положение компании можно оценить как удовлетворительное, однако для дальнейшего развития требуется оптимизация использования ресурсов.</w:t>
      </w:r>
    </w:p>
    <w:p w14:paraId="3F841FA3" w14:textId="6AB9D979" w:rsidR="003F444E" w:rsidRPr="003F444E" w:rsidRDefault="00D10A42" w:rsidP="00C763EE">
      <w:pPr>
        <w:widowControl w:val="0"/>
        <w:suppressAutoHyphens/>
        <w:spacing w:line="360" w:lineRule="auto"/>
        <w:ind w:firstLine="709"/>
        <w:jc w:val="both"/>
        <w:rPr>
          <w:rFonts w:eastAsia="Calibri"/>
          <w:sz w:val="28"/>
          <w:szCs w:val="30"/>
        </w:rPr>
      </w:pPr>
      <w:r>
        <w:rPr>
          <w:rFonts w:eastAsia="Calibri"/>
          <w:sz w:val="28"/>
          <w:szCs w:val="30"/>
        </w:rPr>
        <w:t>Организация является плательщиком налога по у</w:t>
      </w:r>
      <w:r w:rsidR="003F444E" w:rsidRPr="003F444E">
        <w:rPr>
          <w:rFonts w:eastAsia="Calibri"/>
          <w:sz w:val="28"/>
          <w:szCs w:val="30"/>
        </w:rPr>
        <w:t>прощенн</w:t>
      </w:r>
      <w:r>
        <w:rPr>
          <w:rFonts w:eastAsia="Calibri"/>
          <w:sz w:val="28"/>
          <w:szCs w:val="30"/>
        </w:rPr>
        <w:t>ой</w:t>
      </w:r>
      <w:r w:rsidR="003F444E" w:rsidRPr="003F444E">
        <w:rPr>
          <w:rFonts w:eastAsia="Calibri"/>
          <w:sz w:val="28"/>
          <w:szCs w:val="30"/>
        </w:rPr>
        <w:t xml:space="preserve"> систем</w:t>
      </w:r>
      <w:r>
        <w:rPr>
          <w:rFonts w:eastAsia="Calibri"/>
          <w:sz w:val="28"/>
          <w:szCs w:val="30"/>
        </w:rPr>
        <w:t>е</w:t>
      </w:r>
      <w:r w:rsidR="003F444E" w:rsidRPr="003F444E">
        <w:rPr>
          <w:rFonts w:eastAsia="Calibri"/>
          <w:sz w:val="28"/>
          <w:szCs w:val="30"/>
        </w:rPr>
        <w:t xml:space="preserve"> налогообложения (УСН)</w:t>
      </w:r>
      <w:r w:rsidR="00886D49">
        <w:rPr>
          <w:rFonts w:eastAsia="Calibri"/>
          <w:sz w:val="28"/>
          <w:szCs w:val="30"/>
        </w:rPr>
        <w:t xml:space="preserve"> </w:t>
      </w:r>
      <w:r w:rsidR="003F444E" w:rsidRPr="003F444E">
        <w:rPr>
          <w:rFonts w:eastAsia="Calibri"/>
          <w:sz w:val="28"/>
          <w:szCs w:val="30"/>
        </w:rPr>
        <w:t>с объектом</w:t>
      </w:r>
      <w:r>
        <w:rPr>
          <w:rFonts w:eastAsia="Calibri"/>
          <w:sz w:val="28"/>
          <w:szCs w:val="30"/>
        </w:rPr>
        <w:t xml:space="preserve"> налогообложения «Доходы» (ставка 6</w:t>
      </w:r>
      <w:r w:rsidR="00A17274">
        <w:rPr>
          <w:rFonts w:eastAsia="Calibri"/>
          <w:sz w:val="28"/>
          <w:szCs w:val="30"/>
        </w:rPr>
        <w:t>%</w:t>
      </w:r>
      <w:r>
        <w:rPr>
          <w:rFonts w:eastAsia="Calibri"/>
          <w:sz w:val="28"/>
          <w:szCs w:val="30"/>
        </w:rPr>
        <w:t>). Начиная с 01.01.2005 года ООО «Фурман» применяет вместе с УСН пониженную ставку НДС 5</w:t>
      </w:r>
      <w:r w:rsidR="00A17274">
        <w:rPr>
          <w:rFonts w:eastAsia="Calibri"/>
          <w:sz w:val="28"/>
          <w:szCs w:val="30"/>
        </w:rPr>
        <w:t>%</w:t>
      </w:r>
      <w:r w:rsidRPr="00886D49">
        <w:rPr>
          <w:sz w:val="28"/>
          <w:szCs w:val="28"/>
        </w:rPr>
        <w:t>.</w:t>
      </w:r>
      <w:r>
        <w:rPr>
          <w:rFonts w:eastAsia="Calibri"/>
          <w:sz w:val="28"/>
          <w:szCs w:val="30"/>
        </w:rPr>
        <w:t xml:space="preserve"> </w:t>
      </w:r>
      <w:r w:rsidR="003F444E" w:rsidRPr="003F444E">
        <w:rPr>
          <w:rFonts w:eastAsia="Calibri"/>
          <w:sz w:val="28"/>
          <w:szCs w:val="30"/>
        </w:rPr>
        <w:t xml:space="preserve"> Особенностью налогового режима компании является одновременное применение</w:t>
      </w:r>
      <w:r w:rsidR="00886D49">
        <w:rPr>
          <w:rFonts w:eastAsia="Calibri"/>
          <w:sz w:val="28"/>
          <w:szCs w:val="30"/>
        </w:rPr>
        <w:t xml:space="preserve"> </w:t>
      </w:r>
      <w:r w:rsidR="003F444E" w:rsidRPr="003F444E">
        <w:rPr>
          <w:rFonts w:eastAsia="Calibri"/>
          <w:sz w:val="28"/>
          <w:szCs w:val="30"/>
        </w:rPr>
        <w:t>налога на добавленную стоимость (НДС)</w:t>
      </w:r>
      <w:r w:rsidR="00886D49">
        <w:rPr>
          <w:rFonts w:eastAsia="Calibri"/>
          <w:sz w:val="28"/>
          <w:szCs w:val="30"/>
        </w:rPr>
        <w:t xml:space="preserve"> </w:t>
      </w:r>
      <w:r w:rsidR="003F444E" w:rsidRPr="003F444E">
        <w:rPr>
          <w:rFonts w:eastAsia="Calibri"/>
          <w:sz w:val="28"/>
          <w:szCs w:val="30"/>
        </w:rPr>
        <w:t xml:space="preserve">по ставке </w:t>
      </w:r>
      <w:r w:rsidR="003F444E" w:rsidRPr="003F444E">
        <w:rPr>
          <w:rFonts w:eastAsia="Calibri"/>
          <w:sz w:val="28"/>
          <w:szCs w:val="30"/>
        </w:rPr>
        <w:lastRenderedPageBreak/>
        <w:t>5</w:t>
      </w:r>
      <w:r w:rsidR="00A17274">
        <w:rPr>
          <w:rFonts w:eastAsia="Calibri"/>
          <w:sz w:val="28"/>
          <w:szCs w:val="30"/>
        </w:rPr>
        <w:t xml:space="preserve">% </w:t>
      </w:r>
      <w:r w:rsidR="003F444E" w:rsidRPr="003F444E">
        <w:rPr>
          <w:rFonts w:eastAsia="Calibri"/>
          <w:sz w:val="28"/>
          <w:szCs w:val="30"/>
        </w:rPr>
        <w:t>в соответствии со статьей 149 Налогового кодекса РФ, что, вероятно, связано с осуществлением отдельных видов деятельности, облагаемых НДС в особом порядке (например, услуги, связанные с транспортировкой определенных категорий грузов).</w:t>
      </w:r>
      <w:r w:rsidR="00A56B52">
        <w:rPr>
          <w:rFonts w:eastAsia="Calibri"/>
          <w:sz w:val="28"/>
          <w:szCs w:val="30"/>
        </w:rPr>
        <w:t xml:space="preserve"> </w:t>
      </w:r>
      <w:r w:rsidR="003F444E" w:rsidRPr="003F444E">
        <w:rPr>
          <w:rFonts w:eastAsia="Calibri"/>
          <w:sz w:val="28"/>
          <w:szCs w:val="30"/>
        </w:rPr>
        <w:t>Помимо этого, компания является плательщиком следующих налогов:</w:t>
      </w:r>
    </w:p>
    <w:p w14:paraId="4ABE972A" w14:textId="722BE330" w:rsidR="003F444E" w:rsidRPr="003F444E" w:rsidRDefault="00775C85" w:rsidP="005A7D97">
      <w:pPr>
        <w:numPr>
          <w:ilvl w:val="0"/>
          <w:numId w:val="5"/>
        </w:numPr>
        <w:suppressAutoHyphens/>
        <w:spacing w:line="360" w:lineRule="auto"/>
        <w:ind w:firstLine="709"/>
        <w:jc w:val="both"/>
        <w:rPr>
          <w:rFonts w:eastAsia="Calibri"/>
          <w:sz w:val="28"/>
          <w:szCs w:val="30"/>
        </w:rPr>
      </w:pPr>
      <w:r>
        <w:rPr>
          <w:rFonts w:eastAsia="Calibri"/>
          <w:sz w:val="28"/>
          <w:szCs w:val="30"/>
        </w:rPr>
        <w:t>т</w:t>
      </w:r>
      <w:r w:rsidR="003F444E" w:rsidRPr="003F444E">
        <w:rPr>
          <w:rFonts w:eastAsia="Calibri"/>
          <w:sz w:val="28"/>
          <w:szCs w:val="30"/>
        </w:rPr>
        <w:t>ранспортный налог.</w:t>
      </w:r>
      <w:r>
        <w:rPr>
          <w:rFonts w:eastAsia="Calibri"/>
          <w:sz w:val="28"/>
          <w:szCs w:val="30"/>
        </w:rPr>
        <w:t xml:space="preserve"> </w:t>
      </w:r>
      <w:r w:rsidR="003F444E" w:rsidRPr="003F444E">
        <w:rPr>
          <w:rFonts w:eastAsia="Calibri"/>
          <w:sz w:val="28"/>
          <w:szCs w:val="30"/>
        </w:rPr>
        <w:t>Налог исчисляется исходя из мощности двигателя в лошадиных силах и налоговой ставки, установленной для соответствующей категории транспортных средств региональным законодательством.</w:t>
      </w:r>
    </w:p>
    <w:p w14:paraId="07D86D60" w14:textId="55833324" w:rsidR="009601EC" w:rsidRDefault="00775C85" w:rsidP="005A7D97">
      <w:pPr>
        <w:numPr>
          <w:ilvl w:val="0"/>
          <w:numId w:val="5"/>
        </w:numPr>
        <w:suppressAutoHyphens/>
        <w:spacing w:line="360" w:lineRule="auto"/>
        <w:ind w:firstLine="709"/>
        <w:jc w:val="both"/>
        <w:rPr>
          <w:rFonts w:eastAsia="Calibri"/>
          <w:sz w:val="28"/>
          <w:szCs w:val="30"/>
        </w:rPr>
      </w:pPr>
      <w:r>
        <w:rPr>
          <w:rFonts w:eastAsia="Calibri"/>
          <w:sz w:val="28"/>
          <w:szCs w:val="30"/>
        </w:rPr>
        <w:t>з</w:t>
      </w:r>
      <w:r w:rsidR="003F444E" w:rsidRPr="003F444E">
        <w:rPr>
          <w:rFonts w:eastAsia="Calibri"/>
          <w:sz w:val="28"/>
          <w:szCs w:val="30"/>
        </w:rPr>
        <w:t>емельный налог.</w:t>
      </w:r>
      <w:r>
        <w:rPr>
          <w:rFonts w:eastAsia="Calibri"/>
          <w:sz w:val="28"/>
          <w:szCs w:val="30"/>
        </w:rPr>
        <w:t xml:space="preserve"> </w:t>
      </w:r>
      <w:r w:rsidR="003F444E" w:rsidRPr="003F444E">
        <w:rPr>
          <w:rFonts w:eastAsia="Calibri"/>
          <w:sz w:val="28"/>
          <w:szCs w:val="30"/>
        </w:rPr>
        <w:t>Обязательство возникает в случае нахождения на балансе компании земельных участков. Налог рассчитывается как 1,5% от их кадастровой стоимости.</w:t>
      </w:r>
    </w:p>
    <w:p w14:paraId="72450386" w14:textId="21F2A108" w:rsidR="003F444E" w:rsidRPr="009601EC" w:rsidRDefault="003F444E" w:rsidP="006A461C">
      <w:pPr>
        <w:suppressAutoHyphens/>
        <w:spacing w:line="360" w:lineRule="auto"/>
        <w:ind w:firstLine="709"/>
        <w:jc w:val="both"/>
        <w:rPr>
          <w:rFonts w:eastAsia="Calibri"/>
          <w:sz w:val="28"/>
          <w:szCs w:val="30"/>
        </w:rPr>
      </w:pPr>
      <w:r w:rsidRPr="009601EC">
        <w:rPr>
          <w:rFonts w:eastAsia="Calibri"/>
          <w:sz w:val="28"/>
          <w:szCs w:val="30"/>
        </w:rPr>
        <w:t>Организационная структура бухгалтерии ООО «Фурман» является линейной и состоит из главного бухгалтера и бухгалтера-кассира.</w:t>
      </w:r>
      <w:r w:rsidR="00A56B52">
        <w:rPr>
          <w:rFonts w:eastAsia="Calibri"/>
          <w:sz w:val="28"/>
          <w:szCs w:val="30"/>
        </w:rPr>
        <w:t xml:space="preserve"> На рисунке 1.1 приведена структура аппарата бухгалтерии ООО «Фурман».</w:t>
      </w:r>
    </w:p>
    <w:p w14:paraId="0BC1ACCF" w14:textId="5997B673" w:rsidR="00D10A42" w:rsidRDefault="00602C70" w:rsidP="00831320">
      <w:pPr>
        <w:suppressAutoHyphens/>
        <w:spacing w:before="120" w:line="360" w:lineRule="auto"/>
        <w:ind w:left="720"/>
        <w:jc w:val="both"/>
        <w:rPr>
          <w:rFonts w:eastAsia="Calibri"/>
          <w:sz w:val="28"/>
          <w:szCs w:val="30"/>
        </w:rPr>
      </w:pPr>
      <w:r>
        <w:rPr>
          <w:rFonts w:eastAsia="Calibri"/>
          <w:noProof/>
          <w:sz w:val="28"/>
          <w:szCs w:val="30"/>
          <w14:ligatures w14:val="standardContextual"/>
        </w:rPr>
        <w:drawing>
          <wp:inline distT="0" distB="0" distL="0" distR="0" wp14:anchorId="2C3F44B4" wp14:editId="5FF102AF">
            <wp:extent cx="3773763" cy="2839420"/>
            <wp:effectExtent l="0" t="0" r="0" b="5715"/>
            <wp:docPr id="23045959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459598" name="Рисунок 230459598"/>
                    <pic:cNvPicPr/>
                  </pic:nvPicPr>
                  <pic:blipFill rotWithShape="1">
                    <a:blip r:embed="rId8" cstate="print">
                      <a:extLst>
                        <a:ext uri="{28A0092B-C50C-407E-A947-70E740481C1C}">
                          <a14:useLocalDpi xmlns:a14="http://schemas.microsoft.com/office/drawing/2010/main" val="0"/>
                        </a:ext>
                      </a:extLst>
                    </a:blip>
                    <a:srcRect t="3831" b="5760"/>
                    <a:stretch>
                      <a:fillRect/>
                    </a:stretch>
                  </pic:blipFill>
                  <pic:spPr bwMode="auto">
                    <a:xfrm>
                      <a:off x="0" y="0"/>
                      <a:ext cx="3865253" cy="2908258"/>
                    </a:xfrm>
                    <a:prstGeom prst="rect">
                      <a:avLst/>
                    </a:prstGeom>
                    <a:ln>
                      <a:noFill/>
                    </a:ln>
                    <a:extLst>
                      <a:ext uri="{53640926-AAD7-44D8-BBD7-CCE9431645EC}">
                        <a14:shadowObscured xmlns:a14="http://schemas.microsoft.com/office/drawing/2010/main"/>
                      </a:ext>
                    </a:extLst>
                  </pic:spPr>
                </pic:pic>
              </a:graphicData>
            </a:graphic>
          </wp:inline>
        </w:drawing>
      </w:r>
    </w:p>
    <w:p w14:paraId="17AC913D" w14:textId="77777777" w:rsidR="00775C85" w:rsidRDefault="00D74097" w:rsidP="00555C72">
      <w:pPr>
        <w:widowControl w:val="0"/>
        <w:suppressAutoHyphens/>
        <w:spacing w:before="120" w:after="240" w:line="360" w:lineRule="auto"/>
        <w:ind w:left="720"/>
        <w:jc w:val="both"/>
        <w:rPr>
          <w:rFonts w:eastAsia="Calibri"/>
          <w:sz w:val="28"/>
          <w:szCs w:val="30"/>
        </w:rPr>
      </w:pPr>
      <w:r>
        <w:rPr>
          <w:rFonts w:eastAsia="Calibri"/>
          <w:sz w:val="28"/>
          <w:szCs w:val="30"/>
        </w:rPr>
        <w:t>Рисунок 1.1 – С</w:t>
      </w:r>
      <w:r w:rsidRPr="003F444E">
        <w:rPr>
          <w:rFonts w:eastAsia="Calibri"/>
          <w:sz w:val="28"/>
          <w:szCs w:val="30"/>
        </w:rPr>
        <w:t xml:space="preserve">труктура аппарата бухгалтерии </w:t>
      </w:r>
      <w:r>
        <w:rPr>
          <w:rFonts w:eastAsia="Calibri"/>
          <w:sz w:val="28"/>
          <w:szCs w:val="30"/>
        </w:rPr>
        <w:t>ООО «Фурман»</w:t>
      </w:r>
    </w:p>
    <w:p w14:paraId="5C8A7A07" w14:textId="376035B0" w:rsidR="003F444E" w:rsidRPr="00D74097" w:rsidRDefault="003F444E" w:rsidP="00251D93">
      <w:pPr>
        <w:widowControl w:val="0"/>
        <w:suppressAutoHyphens/>
        <w:spacing w:line="360" w:lineRule="auto"/>
        <w:ind w:firstLine="709"/>
        <w:jc w:val="both"/>
        <w:rPr>
          <w:rFonts w:eastAsia="Calibri"/>
          <w:sz w:val="28"/>
          <w:szCs w:val="30"/>
        </w:rPr>
      </w:pPr>
      <w:r w:rsidRPr="003F444E">
        <w:rPr>
          <w:rFonts w:eastAsia="Calibri"/>
          <w:sz w:val="28"/>
          <w:szCs w:val="30"/>
        </w:rPr>
        <w:t xml:space="preserve">Главный бухгалтер подчиняется непосредственно директору и несет ответственность за формирование учетной политики, ведение бухгалтерского и налогового учета, составление отчетности. Бухгалтер осуществляет операции по кассе, расчетам с подотчетными лицами и первичному документированию </w:t>
      </w:r>
      <w:r w:rsidRPr="003F444E">
        <w:rPr>
          <w:rFonts w:eastAsia="Calibri"/>
          <w:sz w:val="28"/>
          <w:szCs w:val="30"/>
        </w:rPr>
        <w:lastRenderedPageBreak/>
        <w:t>хозяйственных операций.</w:t>
      </w:r>
      <w:r w:rsidR="00602C70">
        <w:rPr>
          <w:rFonts w:eastAsia="Calibri"/>
          <w:sz w:val="28"/>
          <w:szCs w:val="30"/>
        </w:rPr>
        <w:t xml:space="preserve"> </w:t>
      </w:r>
      <w:r w:rsidR="00602C70" w:rsidRPr="00602C70">
        <w:rPr>
          <w:rFonts w:eastAsia="Calibri"/>
          <w:sz w:val="28"/>
          <w:szCs w:val="30"/>
        </w:rPr>
        <w:t>Техник-таксировщик</w:t>
      </w:r>
      <w:r w:rsidR="00602C70">
        <w:rPr>
          <w:rFonts w:eastAsia="Calibri"/>
          <w:sz w:val="28"/>
          <w:szCs w:val="30"/>
        </w:rPr>
        <w:t>, подчиняясь главному бухгалтеру,</w:t>
      </w:r>
      <w:r w:rsidR="00602C70" w:rsidRPr="00602C70">
        <w:rPr>
          <w:rFonts w:eastAsia="Calibri"/>
          <w:sz w:val="28"/>
          <w:szCs w:val="30"/>
        </w:rPr>
        <w:t xml:space="preserve"> производит таксировку первичных документов (нарядов, материальных приходных ордеров, требований, накладных и др.) и подсчитывает итоги по каждому виду документа.</w:t>
      </w:r>
      <w:r w:rsidR="00251D93">
        <w:rPr>
          <w:rFonts w:eastAsia="Calibri"/>
          <w:sz w:val="28"/>
          <w:szCs w:val="30"/>
        </w:rPr>
        <w:t xml:space="preserve"> </w:t>
      </w:r>
      <w:r w:rsidR="00602C70" w:rsidRPr="00602C70">
        <w:rPr>
          <w:rFonts w:eastAsia="Calibri"/>
          <w:sz w:val="28"/>
          <w:szCs w:val="30"/>
        </w:rPr>
        <w:t>В ООО «Фурман» используется</w:t>
      </w:r>
      <w:r w:rsidR="00555C72">
        <w:rPr>
          <w:rFonts w:eastAsia="Calibri"/>
          <w:sz w:val="28"/>
          <w:szCs w:val="30"/>
        </w:rPr>
        <w:t xml:space="preserve"> </w:t>
      </w:r>
      <w:r w:rsidR="00602C70" w:rsidRPr="00602C70">
        <w:rPr>
          <w:rFonts w:eastAsia="Calibri"/>
          <w:sz w:val="28"/>
          <w:szCs w:val="30"/>
        </w:rPr>
        <w:t>упрощенная автоматизированная форма бухгалтерского учета</w:t>
      </w:r>
      <w:r w:rsidR="00602C70">
        <w:rPr>
          <w:rFonts w:eastAsia="Calibri"/>
          <w:sz w:val="28"/>
          <w:szCs w:val="30"/>
        </w:rPr>
        <w:t>.</w:t>
      </w:r>
      <w:r w:rsidR="00D74097">
        <w:rPr>
          <w:rFonts w:eastAsia="Calibri"/>
          <w:sz w:val="28"/>
          <w:szCs w:val="30"/>
        </w:rPr>
        <w:t xml:space="preserve"> </w:t>
      </w:r>
      <w:r w:rsidR="00D74097" w:rsidRPr="00D74097">
        <w:rPr>
          <w:rFonts w:eastAsia="Calibri"/>
          <w:sz w:val="28"/>
          <w:szCs w:val="30"/>
        </w:rPr>
        <w:t xml:space="preserve">При упрощённом автоматизированном учёте не обязательно заполнять полный комплект бухгалтерской отчётности </w:t>
      </w:r>
      <w:r w:rsidR="00775C85">
        <w:rPr>
          <w:rFonts w:eastAsia="Calibri"/>
          <w:sz w:val="28"/>
          <w:szCs w:val="30"/>
        </w:rPr>
        <w:t>–</w:t>
      </w:r>
      <w:r w:rsidR="00D74097" w:rsidRPr="00D74097">
        <w:rPr>
          <w:rFonts w:eastAsia="Calibri"/>
          <w:sz w:val="28"/>
          <w:szCs w:val="30"/>
        </w:rPr>
        <w:t xml:space="preserve"> можно обойтись только бухгалтерским балансом и отчётом о финансовых результатах по специальным формам</w:t>
      </w:r>
      <w:r w:rsidR="00775C85">
        <w:rPr>
          <w:rFonts w:eastAsia="Calibri"/>
          <w:sz w:val="28"/>
          <w:szCs w:val="30"/>
        </w:rPr>
        <w:t>.</w:t>
      </w:r>
    </w:p>
    <w:p w14:paraId="26987C8C" w14:textId="07DA8142" w:rsidR="00884F17" w:rsidRDefault="00884F17" w:rsidP="00555C72">
      <w:pPr>
        <w:spacing w:line="360" w:lineRule="auto"/>
        <w:ind w:firstLine="709"/>
        <w:jc w:val="both"/>
        <w:rPr>
          <w:sz w:val="28"/>
          <w:szCs w:val="28"/>
        </w:rPr>
      </w:pPr>
      <w:r w:rsidRPr="007002F7">
        <w:rPr>
          <w:sz w:val="28"/>
          <w:szCs w:val="28"/>
        </w:rPr>
        <w:t xml:space="preserve">Учетная политика ООО «Фурман» сформирована в соответствии с законодательством РФ и спецификой деятельности компании. Особенностями учетной политики в целях финансового </w:t>
      </w:r>
      <w:r w:rsidR="003E6D91">
        <w:rPr>
          <w:sz w:val="28"/>
          <w:szCs w:val="28"/>
        </w:rPr>
        <w:t xml:space="preserve">и налогового </w:t>
      </w:r>
      <w:r w:rsidRPr="007002F7">
        <w:rPr>
          <w:sz w:val="28"/>
          <w:szCs w:val="28"/>
        </w:rPr>
        <w:t>учета являются: учет основных средств</w:t>
      </w:r>
      <w:r>
        <w:rPr>
          <w:sz w:val="28"/>
          <w:szCs w:val="28"/>
        </w:rPr>
        <w:t>;</w:t>
      </w:r>
      <w:r w:rsidRPr="007002F7">
        <w:rPr>
          <w:sz w:val="28"/>
          <w:szCs w:val="28"/>
        </w:rPr>
        <w:t xml:space="preserve"> учет сырья и материалов; </w:t>
      </w:r>
      <w:r>
        <w:rPr>
          <w:sz w:val="28"/>
          <w:szCs w:val="28"/>
        </w:rPr>
        <w:t>учет расходов по обязательства в виде полученных займов и кредитов; учет заработной платы; учет денежных средств; учет общехозяйственных расходов; учет расходов будущих периодов</w:t>
      </w:r>
      <w:r w:rsidR="000664E1">
        <w:rPr>
          <w:sz w:val="28"/>
          <w:szCs w:val="28"/>
        </w:rPr>
        <w:t>.</w:t>
      </w:r>
      <w:r w:rsidR="00775C85">
        <w:rPr>
          <w:sz w:val="28"/>
          <w:szCs w:val="28"/>
        </w:rPr>
        <w:t xml:space="preserve"> </w:t>
      </w:r>
      <w:r>
        <w:rPr>
          <w:sz w:val="28"/>
          <w:szCs w:val="28"/>
        </w:rPr>
        <w:t xml:space="preserve">В </w:t>
      </w:r>
      <w:r w:rsidR="00A56B52">
        <w:rPr>
          <w:sz w:val="28"/>
          <w:szCs w:val="28"/>
        </w:rPr>
        <w:t>т</w:t>
      </w:r>
      <w:r>
        <w:rPr>
          <w:sz w:val="28"/>
          <w:szCs w:val="28"/>
        </w:rPr>
        <w:t xml:space="preserve">аблице </w:t>
      </w:r>
      <w:r w:rsidR="00B96CA1">
        <w:rPr>
          <w:sz w:val="28"/>
          <w:szCs w:val="28"/>
        </w:rPr>
        <w:t>1</w:t>
      </w:r>
      <w:r>
        <w:rPr>
          <w:sz w:val="28"/>
          <w:szCs w:val="28"/>
        </w:rPr>
        <w:t>.</w:t>
      </w:r>
      <w:r w:rsidR="00301566">
        <w:rPr>
          <w:sz w:val="28"/>
          <w:szCs w:val="28"/>
        </w:rPr>
        <w:t>3</w:t>
      </w:r>
      <w:r>
        <w:rPr>
          <w:sz w:val="28"/>
          <w:szCs w:val="28"/>
        </w:rPr>
        <w:t xml:space="preserve"> представлены положения учетной политики и способы их учета.</w:t>
      </w:r>
    </w:p>
    <w:p w14:paraId="42EEC8A6" w14:textId="1263D13C" w:rsidR="00884F17" w:rsidRDefault="00884F17" w:rsidP="00EC26E4">
      <w:pPr>
        <w:spacing w:before="240" w:after="120" w:line="360" w:lineRule="auto"/>
        <w:rPr>
          <w:sz w:val="28"/>
          <w:szCs w:val="28"/>
        </w:rPr>
      </w:pPr>
      <w:r>
        <w:rPr>
          <w:sz w:val="28"/>
          <w:szCs w:val="28"/>
        </w:rPr>
        <w:t xml:space="preserve">Таблица </w:t>
      </w:r>
      <w:r w:rsidR="00B96CA1">
        <w:rPr>
          <w:sz w:val="28"/>
          <w:szCs w:val="28"/>
        </w:rPr>
        <w:t>1</w:t>
      </w:r>
      <w:r>
        <w:rPr>
          <w:sz w:val="28"/>
          <w:szCs w:val="28"/>
        </w:rPr>
        <w:t>.</w:t>
      </w:r>
      <w:r w:rsidR="00301566">
        <w:rPr>
          <w:sz w:val="28"/>
          <w:szCs w:val="28"/>
        </w:rPr>
        <w:t>3</w:t>
      </w:r>
      <w:r>
        <w:rPr>
          <w:sz w:val="28"/>
          <w:szCs w:val="28"/>
        </w:rPr>
        <w:t xml:space="preserve"> – Особенности учетной политики ООО «Фурман»</w:t>
      </w:r>
    </w:p>
    <w:tbl>
      <w:tblPr>
        <w:tblW w:w="9870" w:type="dxa"/>
        <w:tblLook w:val="04A0" w:firstRow="1" w:lastRow="0" w:firstColumn="1" w:lastColumn="0" w:noHBand="0" w:noVBand="1"/>
      </w:tblPr>
      <w:tblGrid>
        <w:gridCol w:w="2122"/>
        <w:gridCol w:w="7748"/>
      </w:tblGrid>
      <w:tr w:rsidR="0070616B" w14:paraId="01571A92" w14:textId="77777777" w:rsidTr="00251D93">
        <w:trPr>
          <w:trHeight w:val="454"/>
        </w:trPr>
        <w:tc>
          <w:tcPr>
            <w:tcW w:w="2122" w:type="dxa"/>
            <w:tcBorders>
              <w:top w:val="single" w:sz="4" w:space="0" w:color="auto"/>
              <w:left w:val="single" w:sz="4" w:space="0" w:color="auto"/>
              <w:bottom w:val="single" w:sz="4" w:space="0" w:color="auto"/>
              <w:right w:val="single" w:sz="4" w:space="0" w:color="auto"/>
            </w:tcBorders>
            <w:noWrap/>
            <w:hideMark/>
          </w:tcPr>
          <w:p w14:paraId="61BF5842" w14:textId="77777777" w:rsidR="0070616B" w:rsidRDefault="0070616B">
            <w:pPr>
              <w:rPr>
                <w:color w:val="000000"/>
              </w:rPr>
            </w:pPr>
            <w:r>
              <w:rPr>
                <w:color w:val="000000"/>
              </w:rPr>
              <w:t>Объект учета</w:t>
            </w:r>
          </w:p>
        </w:tc>
        <w:tc>
          <w:tcPr>
            <w:tcW w:w="7748" w:type="dxa"/>
            <w:tcBorders>
              <w:top w:val="single" w:sz="4" w:space="0" w:color="auto"/>
              <w:left w:val="nil"/>
              <w:bottom w:val="single" w:sz="4" w:space="0" w:color="auto"/>
              <w:right w:val="single" w:sz="4" w:space="0" w:color="auto"/>
            </w:tcBorders>
            <w:noWrap/>
            <w:hideMark/>
          </w:tcPr>
          <w:p w14:paraId="04A9CE2C" w14:textId="77777777" w:rsidR="0070616B" w:rsidRDefault="0070616B">
            <w:pPr>
              <w:rPr>
                <w:color w:val="000000"/>
              </w:rPr>
            </w:pPr>
            <w:r>
              <w:rPr>
                <w:color w:val="000000"/>
              </w:rPr>
              <w:t>Особенность</w:t>
            </w:r>
          </w:p>
        </w:tc>
      </w:tr>
      <w:tr w:rsidR="0070616B" w14:paraId="5BDA4BC0" w14:textId="77777777" w:rsidTr="00251D93">
        <w:trPr>
          <w:trHeight w:val="454"/>
        </w:trPr>
        <w:tc>
          <w:tcPr>
            <w:tcW w:w="2122" w:type="dxa"/>
            <w:tcBorders>
              <w:top w:val="nil"/>
              <w:left w:val="single" w:sz="4" w:space="0" w:color="auto"/>
              <w:bottom w:val="single" w:sz="4" w:space="0" w:color="auto"/>
              <w:right w:val="single" w:sz="4" w:space="0" w:color="auto"/>
            </w:tcBorders>
            <w:noWrap/>
            <w:hideMark/>
          </w:tcPr>
          <w:p w14:paraId="05A30971" w14:textId="77777777" w:rsidR="0070616B" w:rsidRDefault="0070616B">
            <w:pPr>
              <w:rPr>
                <w:color w:val="000000"/>
              </w:rPr>
            </w:pPr>
            <w:r>
              <w:rPr>
                <w:color w:val="000000"/>
              </w:rPr>
              <w:t>Основные средства</w:t>
            </w:r>
          </w:p>
        </w:tc>
        <w:tc>
          <w:tcPr>
            <w:tcW w:w="7748" w:type="dxa"/>
            <w:tcBorders>
              <w:top w:val="nil"/>
              <w:left w:val="nil"/>
              <w:bottom w:val="single" w:sz="4" w:space="0" w:color="auto"/>
              <w:right w:val="single" w:sz="4" w:space="0" w:color="auto"/>
            </w:tcBorders>
            <w:hideMark/>
          </w:tcPr>
          <w:p w14:paraId="3A49D3E2" w14:textId="77777777" w:rsidR="0070616B" w:rsidRDefault="0070616B">
            <w:pPr>
              <w:rPr>
                <w:color w:val="000000"/>
              </w:rPr>
            </w:pPr>
            <w:r>
              <w:rPr>
                <w:color w:val="000000"/>
              </w:rPr>
              <w:t xml:space="preserve">Учет основных средств в организации ведется в соответствии с ФСБУ 6/2020. Критерием отнесения актива к основным средствам установлен лимит стоимости в 100 000 рублей. Первоначальная стоимость формируется в упрощенном порядке – как сумма, уплаченная поставщику, а затраты на ремонт признаются расходами текущего периода. </w:t>
            </w:r>
          </w:p>
          <w:p w14:paraId="5AADE295" w14:textId="4B9F5341" w:rsidR="0070616B" w:rsidRDefault="0070616B">
            <w:pPr>
              <w:rPr>
                <w:color w:val="000000"/>
              </w:rPr>
            </w:pPr>
            <w:r>
              <w:rPr>
                <w:color w:val="000000"/>
              </w:rPr>
              <w:t>Амортизация по всем объектам начисляется линейным способом, при этом для капитальных вложений 3-7-й амортизационных групп применяется амортизационная премия в размере 30%.</w:t>
            </w:r>
          </w:p>
        </w:tc>
      </w:tr>
      <w:tr w:rsidR="0070616B" w14:paraId="38C36AA1" w14:textId="77777777" w:rsidTr="00251D93">
        <w:trPr>
          <w:trHeight w:val="454"/>
        </w:trPr>
        <w:tc>
          <w:tcPr>
            <w:tcW w:w="2122" w:type="dxa"/>
            <w:tcBorders>
              <w:top w:val="nil"/>
              <w:left w:val="single" w:sz="4" w:space="0" w:color="auto"/>
              <w:bottom w:val="single" w:sz="4" w:space="0" w:color="auto"/>
              <w:right w:val="single" w:sz="4" w:space="0" w:color="auto"/>
            </w:tcBorders>
            <w:noWrap/>
            <w:hideMark/>
          </w:tcPr>
          <w:p w14:paraId="6098F045" w14:textId="1BE52AA3" w:rsidR="0070616B" w:rsidRDefault="00A56B52">
            <w:pPr>
              <w:rPr>
                <w:color w:val="000000"/>
              </w:rPr>
            </w:pPr>
            <w:r>
              <w:rPr>
                <w:color w:val="000000"/>
              </w:rPr>
              <w:t>Материалы</w:t>
            </w:r>
          </w:p>
        </w:tc>
        <w:tc>
          <w:tcPr>
            <w:tcW w:w="7748" w:type="dxa"/>
            <w:tcBorders>
              <w:top w:val="nil"/>
              <w:left w:val="nil"/>
              <w:bottom w:val="single" w:sz="4" w:space="0" w:color="auto"/>
              <w:right w:val="single" w:sz="4" w:space="0" w:color="auto"/>
            </w:tcBorders>
            <w:hideMark/>
          </w:tcPr>
          <w:p w14:paraId="16C8AFED" w14:textId="2835F26E" w:rsidR="0070616B" w:rsidRDefault="0070616B">
            <w:pPr>
              <w:rPr>
                <w:color w:val="000000"/>
              </w:rPr>
            </w:pPr>
            <w:r>
              <w:rPr>
                <w:color w:val="000000"/>
              </w:rPr>
              <w:t xml:space="preserve">Учет сырья и материалов ведется в соответствии с Федеральным стандартом бухгалтерского учета ФСБУ 5/2019 </w:t>
            </w:r>
            <w:r w:rsidR="00251D93">
              <w:rPr>
                <w:color w:val="000000"/>
              </w:rPr>
              <w:t>«</w:t>
            </w:r>
            <w:r>
              <w:rPr>
                <w:color w:val="000000"/>
              </w:rPr>
              <w:t>Запасы</w:t>
            </w:r>
            <w:r w:rsidR="00251D93">
              <w:rPr>
                <w:color w:val="000000"/>
              </w:rPr>
              <w:t>»</w:t>
            </w:r>
            <w:r>
              <w:rPr>
                <w:color w:val="000000"/>
              </w:rPr>
              <w:t>.</w:t>
            </w:r>
            <w:r>
              <w:rPr>
                <w:color w:val="000000"/>
              </w:rPr>
              <w:br/>
              <w:t xml:space="preserve">Приказом Минфина России от 15.11.2019 </w:t>
            </w:r>
            <w:r w:rsidR="00251D93">
              <w:rPr>
                <w:color w:val="000000"/>
              </w:rPr>
              <w:t>№</w:t>
            </w:r>
            <w:r>
              <w:rPr>
                <w:color w:val="000000"/>
              </w:rPr>
              <w:t xml:space="preserve"> 180н. </w:t>
            </w:r>
          </w:p>
          <w:p w14:paraId="66467A01" w14:textId="41E55A5E" w:rsidR="0070616B" w:rsidRDefault="0070616B">
            <w:pPr>
              <w:rPr>
                <w:color w:val="000000"/>
              </w:rPr>
            </w:pPr>
            <w:r>
              <w:rPr>
                <w:color w:val="000000"/>
              </w:rPr>
              <w:t>Материально-производственные запасы Организация отображает по фактической себестоимости на счете 10 «Материалы». Для целей бухгалтерского и налогового учета списываются МПЗ по средней себестоимости.</w:t>
            </w:r>
          </w:p>
        </w:tc>
      </w:tr>
      <w:tr w:rsidR="0070616B" w14:paraId="6E4098B7" w14:textId="77777777" w:rsidTr="00251D93">
        <w:trPr>
          <w:trHeight w:val="454"/>
        </w:trPr>
        <w:tc>
          <w:tcPr>
            <w:tcW w:w="2122" w:type="dxa"/>
            <w:tcBorders>
              <w:top w:val="nil"/>
              <w:left w:val="single" w:sz="4" w:space="0" w:color="auto"/>
              <w:bottom w:val="single" w:sz="4" w:space="0" w:color="auto"/>
              <w:right w:val="single" w:sz="4" w:space="0" w:color="auto"/>
            </w:tcBorders>
            <w:noWrap/>
            <w:hideMark/>
          </w:tcPr>
          <w:p w14:paraId="3BDE7C67" w14:textId="77777777" w:rsidR="0070616B" w:rsidRDefault="0070616B">
            <w:pPr>
              <w:rPr>
                <w:color w:val="000000"/>
              </w:rPr>
            </w:pPr>
            <w:r>
              <w:rPr>
                <w:color w:val="000000"/>
              </w:rPr>
              <w:t>Займы и кредиты</w:t>
            </w:r>
          </w:p>
        </w:tc>
        <w:tc>
          <w:tcPr>
            <w:tcW w:w="7748" w:type="dxa"/>
            <w:tcBorders>
              <w:top w:val="nil"/>
              <w:left w:val="nil"/>
              <w:bottom w:val="single" w:sz="4" w:space="0" w:color="auto"/>
              <w:right w:val="single" w:sz="4" w:space="0" w:color="auto"/>
            </w:tcBorders>
            <w:hideMark/>
          </w:tcPr>
          <w:p w14:paraId="6157540E" w14:textId="77777777" w:rsidR="0070616B" w:rsidRDefault="0070616B">
            <w:pPr>
              <w:rPr>
                <w:color w:val="000000"/>
              </w:rPr>
            </w:pPr>
            <w:r>
              <w:rPr>
                <w:color w:val="000000"/>
              </w:rPr>
              <w:t>Учет займов и кредитов осуществляется в соответствии с ПБУ 15/2008.</w:t>
            </w:r>
            <w:r>
              <w:rPr>
                <w:color w:val="000000"/>
              </w:rPr>
              <w:br/>
              <w:t>Задолженность отражается на счетах 66 и 67.</w:t>
            </w:r>
            <w:r>
              <w:rPr>
                <w:color w:val="000000"/>
              </w:rPr>
              <w:br/>
              <w:t>Долгосрочная задолженность переводится в краткосрочную при сроке погашения менее 365 дней.</w:t>
            </w:r>
            <w:r>
              <w:rPr>
                <w:color w:val="000000"/>
              </w:rPr>
              <w:br/>
              <w:t>Проценты и иные затраты по займам признаются операционными расходами и списываются в том периоде, в котором произведены.</w:t>
            </w:r>
          </w:p>
        </w:tc>
      </w:tr>
    </w:tbl>
    <w:p w14:paraId="5DA6D022" w14:textId="394AC301" w:rsidR="00251D93" w:rsidRDefault="00251D93" w:rsidP="004C06FC">
      <w:pPr>
        <w:suppressAutoHyphens/>
        <w:spacing w:line="360" w:lineRule="auto"/>
        <w:jc w:val="both"/>
        <w:rPr>
          <w:rFonts w:eastAsia="Calibri"/>
          <w:sz w:val="28"/>
          <w:szCs w:val="30"/>
        </w:rPr>
      </w:pPr>
      <w:r>
        <w:rPr>
          <w:rFonts w:eastAsia="Calibri"/>
          <w:sz w:val="28"/>
          <w:szCs w:val="30"/>
        </w:rPr>
        <w:lastRenderedPageBreak/>
        <w:t>Продолжение таблицы 1.3</w:t>
      </w:r>
    </w:p>
    <w:tbl>
      <w:tblPr>
        <w:tblW w:w="9776" w:type="dxa"/>
        <w:tblLook w:val="04A0" w:firstRow="1" w:lastRow="0" w:firstColumn="1" w:lastColumn="0" w:noHBand="0" w:noVBand="1"/>
      </w:tblPr>
      <w:tblGrid>
        <w:gridCol w:w="2122"/>
        <w:gridCol w:w="7654"/>
      </w:tblGrid>
      <w:tr w:rsidR="00251D93" w14:paraId="7A146E4B" w14:textId="77777777" w:rsidTr="00251D93">
        <w:trPr>
          <w:trHeight w:val="454"/>
        </w:trPr>
        <w:tc>
          <w:tcPr>
            <w:tcW w:w="2122" w:type="dxa"/>
            <w:tcBorders>
              <w:top w:val="single" w:sz="4" w:space="0" w:color="auto"/>
              <w:left w:val="single" w:sz="4" w:space="0" w:color="auto"/>
              <w:bottom w:val="single" w:sz="4" w:space="0" w:color="auto"/>
              <w:right w:val="single" w:sz="4" w:space="0" w:color="auto"/>
            </w:tcBorders>
            <w:hideMark/>
          </w:tcPr>
          <w:p w14:paraId="7CC07B66" w14:textId="77777777" w:rsidR="00251D93" w:rsidRDefault="00251D93">
            <w:pPr>
              <w:rPr>
                <w:color w:val="000000"/>
              </w:rPr>
            </w:pPr>
            <w:r>
              <w:rPr>
                <w:color w:val="000000"/>
              </w:rPr>
              <w:t>Расходы будущих периодов</w:t>
            </w:r>
          </w:p>
        </w:tc>
        <w:tc>
          <w:tcPr>
            <w:tcW w:w="7654" w:type="dxa"/>
            <w:tcBorders>
              <w:top w:val="single" w:sz="4" w:space="0" w:color="auto"/>
              <w:left w:val="nil"/>
              <w:bottom w:val="single" w:sz="4" w:space="0" w:color="auto"/>
              <w:right w:val="single" w:sz="4" w:space="0" w:color="auto"/>
            </w:tcBorders>
            <w:hideMark/>
          </w:tcPr>
          <w:p w14:paraId="7F4AF7E1" w14:textId="77777777" w:rsidR="00251D93" w:rsidRDefault="00251D93">
            <w:pPr>
              <w:rPr>
                <w:color w:val="000000"/>
              </w:rPr>
            </w:pPr>
            <w:r>
              <w:rPr>
                <w:color w:val="000000"/>
              </w:rPr>
              <w:t>Списываются равномерно в течение всего периода,</w:t>
            </w:r>
            <w:r>
              <w:rPr>
                <w:color w:val="000000"/>
              </w:rPr>
              <w:br/>
              <w:t>к которому эти расходы относятся.</w:t>
            </w:r>
          </w:p>
        </w:tc>
      </w:tr>
      <w:tr w:rsidR="00251D93" w14:paraId="5CD09F92" w14:textId="77777777" w:rsidTr="00251D93">
        <w:trPr>
          <w:trHeight w:val="454"/>
        </w:trPr>
        <w:tc>
          <w:tcPr>
            <w:tcW w:w="2122" w:type="dxa"/>
            <w:tcBorders>
              <w:top w:val="nil"/>
              <w:left w:val="single" w:sz="4" w:space="0" w:color="auto"/>
              <w:bottom w:val="single" w:sz="4" w:space="0" w:color="auto"/>
              <w:right w:val="single" w:sz="4" w:space="0" w:color="auto"/>
            </w:tcBorders>
            <w:hideMark/>
          </w:tcPr>
          <w:p w14:paraId="7CD82150" w14:textId="77777777" w:rsidR="00251D93" w:rsidRDefault="00251D93">
            <w:pPr>
              <w:rPr>
                <w:color w:val="000000"/>
              </w:rPr>
            </w:pPr>
            <w:r>
              <w:rPr>
                <w:color w:val="000000"/>
              </w:rPr>
              <w:t>Общехозяйственные расходы</w:t>
            </w:r>
          </w:p>
        </w:tc>
        <w:tc>
          <w:tcPr>
            <w:tcW w:w="7654" w:type="dxa"/>
            <w:tcBorders>
              <w:top w:val="nil"/>
              <w:left w:val="nil"/>
              <w:bottom w:val="single" w:sz="4" w:space="0" w:color="auto"/>
              <w:right w:val="single" w:sz="4" w:space="0" w:color="auto"/>
            </w:tcBorders>
            <w:hideMark/>
          </w:tcPr>
          <w:p w14:paraId="0A82F3D3" w14:textId="77777777" w:rsidR="00251D93" w:rsidRDefault="00251D93">
            <w:pPr>
              <w:rPr>
                <w:color w:val="000000"/>
              </w:rPr>
            </w:pPr>
            <w:r>
              <w:rPr>
                <w:color w:val="000000"/>
              </w:rPr>
              <w:t xml:space="preserve">Списываются в </w:t>
            </w:r>
            <w:proofErr w:type="spellStart"/>
            <w:r>
              <w:rPr>
                <w:color w:val="000000"/>
              </w:rPr>
              <w:t>Дт</w:t>
            </w:r>
            <w:proofErr w:type="spellEnd"/>
            <w:r>
              <w:rPr>
                <w:color w:val="000000"/>
              </w:rPr>
              <w:t xml:space="preserve"> сч.90 в конце отчетного периода.</w:t>
            </w:r>
          </w:p>
        </w:tc>
      </w:tr>
      <w:tr w:rsidR="00251D93" w14:paraId="7BB7F2AE" w14:textId="77777777" w:rsidTr="00251D93">
        <w:trPr>
          <w:trHeight w:val="454"/>
        </w:trPr>
        <w:tc>
          <w:tcPr>
            <w:tcW w:w="2122" w:type="dxa"/>
            <w:tcBorders>
              <w:top w:val="nil"/>
              <w:left w:val="single" w:sz="4" w:space="0" w:color="auto"/>
              <w:bottom w:val="single" w:sz="4" w:space="0" w:color="auto"/>
              <w:right w:val="single" w:sz="4" w:space="0" w:color="auto"/>
            </w:tcBorders>
            <w:noWrap/>
            <w:hideMark/>
          </w:tcPr>
          <w:p w14:paraId="4A868D8A" w14:textId="77777777" w:rsidR="00251D93" w:rsidRDefault="00251D93">
            <w:pPr>
              <w:rPr>
                <w:color w:val="000000"/>
              </w:rPr>
            </w:pPr>
            <w:r>
              <w:rPr>
                <w:color w:val="000000"/>
              </w:rPr>
              <w:t>Денежные средства</w:t>
            </w:r>
          </w:p>
        </w:tc>
        <w:tc>
          <w:tcPr>
            <w:tcW w:w="7654" w:type="dxa"/>
            <w:tcBorders>
              <w:top w:val="nil"/>
              <w:left w:val="nil"/>
              <w:bottom w:val="single" w:sz="4" w:space="0" w:color="auto"/>
              <w:right w:val="single" w:sz="4" w:space="0" w:color="auto"/>
            </w:tcBorders>
            <w:hideMark/>
          </w:tcPr>
          <w:p w14:paraId="26F0B762" w14:textId="77777777" w:rsidR="00251D93" w:rsidRDefault="00251D93">
            <w:pPr>
              <w:rPr>
                <w:color w:val="000000"/>
              </w:rPr>
            </w:pPr>
            <w:r>
              <w:rPr>
                <w:color w:val="000000"/>
              </w:rPr>
              <w:t>Выдача денежных средств производится как в наличной, так и в безналичной форме (перечислением на зарплатные или личные карты сотрудников);</w:t>
            </w:r>
            <w:r>
              <w:rPr>
                <w:color w:val="000000"/>
              </w:rPr>
              <w:br/>
              <w:t>Возврат неиспользованных сумм осуществляется либо безналичным переводом на расчетный счет организации, либо внесением наличных средств в кассу.</w:t>
            </w:r>
          </w:p>
        </w:tc>
      </w:tr>
    </w:tbl>
    <w:p w14:paraId="35CE15A3" w14:textId="3A2FFA6C" w:rsidR="0070616B" w:rsidRDefault="00067D2C" w:rsidP="00251D93">
      <w:pPr>
        <w:suppressAutoHyphens/>
        <w:spacing w:before="120" w:line="360" w:lineRule="auto"/>
        <w:ind w:firstLine="709"/>
        <w:jc w:val="both"/>
        <w:rPr>
          <w:rFonts w:eastAsia="Calibri"/>
          <w:sz w:val="28"/>
          <w:szCs w:val="30"/>
        </w:rPr>
      </w:pPr>
      <w:r w:rsidRPr="00067D2C">
        <w:rPr>
          <w:rFonts w:eastAsia="Calibri"/>
          <w:sz w:val="28"/>
          <w:szCs w:val="30"/>
        </w:rPr>
        <w:t>Подготовка отчетности в ООО «Фурман» включает обязательный комплекс процедур, обеспечивающих достоверность данных. Процесс начинается с ежемесячного закрытия периодов: проверяется полнота отражения операций, начисляется амортизация основных средств и создаются необходимые резервы. Далее проводится инвентаризация активов и обязательств</w:t>
      </w:r>
      <w:r>
        <w:rPr>
          <w:rFonts w:eastAsia="Calibri"/>
          <w:sz w:val="28"/>
          <w:szCs w:val="30"/>
        </w:rPr>
        <w:t>.</w:t>
      </w:r>
      <w:r w:rsidRPr="00067D2C">
        <w:rPr>
          <w:rFonts w:eastAsia="Calibri"/>
          <w:sz w:val="28"/>
          <w:szCs w:val="30"/>
        </w:rPr>
        <w:t xml:space="preserve"> </w:t>
      </w:r>
    </w:p>
    <w:p w14:paraId="5EB64DEA" w14:textId="089ACD99" w:rsidR="00067D2C" w:rsidRDefault="00067D2C" w:rsidP="0070616B">
      <w:pPr>
        <w:suppressAutoHyphens/>
        <w:spacing w:line="360" w:lineRule="auto"/>
        <w:ind w:firstLine="709"/>
        <w:jc w:val="both"/>
        <w:rPr>
          <w:rFonts w:eastAsia="Calibri"/>
          <w:sz w:val="28"/>
          <w:szCs w:val="30"/>
        </w:rPr>
      </w:pPr>
      <w:r w:rsidRPr="00067D2C">
        <w:rPr>
          <w:rFonts w:eastAsia="Calibri"/>
          <w:sz w:val="28"/>
          <w:szCs w:val="30"/>
        </w:rPr>
        <w:t xml:space="preserve">По выявленным расхождениям выполняется корректировка учетных данных: исправляются ошибки, сторнируются неверные записи, доначисляются резервы. По итогам года проводится реформация баланса с закрытием счетов 90, 91 и 99 и определением финансового результата. </w:t>
      </w:r>
    </w:p>
    <w:p w14:paraId="7C61F678" w14:textId="2E9F2073" w:rsidR="00831320" w:rsidRPr="00831320" w:rsidRDefault="00831320" w:rsidP="009601EC">
      <w:pPr>
        <w:suppressAutoHyphens/>
        <w:spacing w:line="360" w:lineRule="auto"/>
        <w:ind w:firstLine="709"/>
        <w:jc w:val="both"/>
        <w:rPr>
          <w:rFonts w:eastAsia="Calibri"/>
          <w:sz w:val="28"/>
          <w:szCs w:val="30"/>
        </w:rPr>
      </w:pPr>
      <w:r w:rsidRPr="00831320">
        <w:rPr>
          <w:rFonts w:eastAsia="Calibri"/>
          <w:sz w:val="28"/>
          <w:szCs w:val="30"/>
        </w:rPr>
        <w:t>Для проведения инвентаризации в подразделени</w:t>
      </w:r>
      <w:r w:rsidR="006A461C">
        <w:rPr>
          <w:rFonts w:eastAsia="Calibri"/>
          <w:sz w:val="28"/>
          <w:szCs w:val="30"/>
        </w:rPr>
        <w:t>ях</w:t>
      </w:r>
      <w:r w:rsidRPr="00831320">
        <w:rPr>
          <w:rFonts w:eastAsia="Calibri"/>
          <w:sz w:val="28"/>
          <w:szCs w:val="30"/>
        </w:rPr>
        <w:t xml:space="preserve"> «Склад»</w:t>
      </w:r>
      <w:r>
        <w:rPr>
          <w:rFonts w:eastAsia="Calibri"/>
          <w:sz w:val="28"/>
          <w:szCs w:val="30"/>
        </w:rPr>
        <w:t xml:space="preserve">, </w:t>
      </w:r>
      <w:r w:rsidRPr="00831320">
        <w:rPr>
          <w:rFonts w:eastAsia="Calibri"/>
          <w:sz w:val="28"/>
          <w:szCs w:val="30"/>
        </w:rPr>
        <w:t>«</w:t>
      </w:r>
      <w:r>
        <w:rPr>
          <w:rFonts w:eastAsia="Calibri"/>
          <w:sz w:val="28"/>
          <w:szCs w:val="30"/>
        </w:rPr>
        <w:t>Бухгалтерия, отдел кадров</w:t>
      </w:r>
      <w:r w:rsidRPr="00831320">
        <w:rPr>
          <w:rFonts w:eastAsia="Calibri"/>
          <w:sz w:val="28"/>
          <w:szCs w:val="30"/>
        </w:rPr>
        <w:t>»</w:t>
      </w:r>
      <w:r>
        <w:rPr>
          <w:rFonts w:eastAsia="Calibri"/>
          <w:sz w:val="28"/>
          <w:szCs w:val="30"/>
        </w:rPr>
        <w:t xml:space="preserve">, в целом по организации в части Резервов на оплату отпусков, Расчетов </w:t>
      </w:r>
      <w:r w:rsidR="00514225">
        <w:rPr>
          <w:rFonts w:eastAsia="Calibri"/>
          <w:sz w:val="28"/>
          <w:szCs w:val="30"/>
        </w:rPr>
        <w:t>с</w:t>
      </w:r>
      <w:r>
        <w:rPr>
          <w:rFonts w:eastAsia="Calibri"/>
          <w:sz w:val="28"/>
          <w:szCs w:val="30"/>
        </w:rPr>
        <w:t xml:space="preserve"> покупателями, поставщиками и прочими дебиторами и кредиторами </w:t>
      </w:r>
      <w:r w:rsidRPr="00831320">
        <w:rPr>
          <w:rFonts w:eastAsia="Calibri"/>
          <w:sz w:val="28"/>
          <w:szCs w:val="30"/>
        </w:rPr>
        <w:t>приказом руководителя назначается рабочая инвентаризационная комиссия</w:t>
      </w:r>
      <w:r w:rsidR="0070616B">
        <w:rPr>
          <w:rFonts w:eastAsia="Calibri"/>
          <w:sz w:val="28"/>
          <w:szCs w:val="30"/>
        </w:rPr>
        <w:t>:</w:t>
      </w:r>
    </w:p>
    <w:p w14:paraId="55396077" w14:textId="18770EDD" w:rsidR="00831320" w:rsidRPr="00831320" w:rsidRDefault="0070616B" w:rsidP="009601EC">
      <w:pPr>
        <w:numPr>
          <w:ilvl w:val="0"/>
          <w:numId w:val="8"/>
        </w:numPr>
        <w:suppressAutoHyphens/>
        <w:spacing w:line="360" w:lineRule="auto"/>
        <w:jc w:val="both"/>
        <w:rPr>
          <w:rFonts w:eastAsia="Calibri"/>
          <w:sz w:val="28"/>
          <w:szCs w:val="30"/>
        </w:rPr>
      </w:pPr>
      <w:r>
        <w:rPr>
          <w:rFonts w:eastAsia="Calibri"/>
          <w:sz w:val="28"/>
          <w:szCs w:val="30"/>
        </w:rPr>
        <w:t>п</w:t>
      </w:r>
      <w:r w:rsidR="00831320" w:rsidRPr="00831320">
        <w:rPr>
          <w:rFonts w:eastAsia="Calibri"/>
          <w:sz w:val="28"/>
          <w:szCs w:val="30"/>
        </w:rPr>
        <w:t>редседатель комиссии: главный бухгалтер;</w:t>
      </w:r>
    </w:p>
    <w:p w14:paraId="54A85F3D" w14:textId="64544951" w:rsidR="00831320" w:rsidRDefault="0070616B" w:rsidP="009601EC">
      <w:pPr>
        <w:numPr>
          <w:ilvl w:val="0"/>
          <w:numId w:val="8"/>
        </w:numPr>
        <w:suppressAutoHyphens/>
        <w:spacing w:line="360" w:lineRule="auto"/>
        <w:jc w:val="both"/>
        <w:rPr>
          <w:rFonts w:eastAsia="Calibri"/>
          <w:sz w:val="28"/>
          <w:szCs w:val="30"/>
        </w:rPr>
      </w:pPr>
      <w:r>
        <w:rPr>
          <w:rFonts w:eastAsia="Calibri"/>
          <w:sz w:val="28"/>
          <w:szCs w:val="30"/>
        </w:rPr>
        <w:t>ч</w:t>
      </w:r>
      <w:r w:rsidR="00831320" w:rsidRPr="00831320">
        <w:rPr>
          <w:rFonts w:eastAsia="Calibri"/>
          <w:sz w:val="28"/>
          <w:szCs w:val="30"/>
        </w:rPr>
        <w:t>лены комиссии: экономист и специалист СБДД.</w:t>
      </w:r>
    </w:p>
    <w:p w14:paraId="1496EA81" w14:textId="1B7C280D" w:rsidR="00514225" w:rsidRDefault="00514225" w:rsidP="009601EC">
      <w:pPr>
        <w:suppressAutoHyphens/>
        <w:spacing w:line="360" w:lineRule="auto"/>
        <w:ind w:firstLine="709"/>
        <w:jc w:val="both"/>
        <w:rPr>
          <w:rFonts w:eastAsia="Calibri"/>
          <w:sz w:val="28"/>
          <w:szCs w:val="30"/>
        </w:rPr>
      </w:pPr>
      <w:r>
        <w:rPr>
          <w:rFonts w:eastAsia="Calibri"/>
          <w:sz w:val="28"/>
          <w:szCs w:val="30"/>
        </w:rPr>
        <w:t xml:space="preserve">Инвентаризации подлежат активы и обязательства организации. Сроки </w:t>
      </w:r>
      <w:r w:rsidR="00B96CA1">
        <w:rPr>
          <w:rFonts w:eastAsia="Calibri"/>
          <w:sz w:val="28"/>
          <w:szCs w:val="30"/>
        </w:rPr>
        <w:t>проведения</w:t>
      </w:r>
      <w:r>
        <w:rPr>
          <w:rFonts w:eastAsia="Calibri"/>
          <w:sz w:val="28"/>
          <w:szCs w:val="30"/>
        </w:rPr>
        <w:t xml:space="preserve"> </w:t>
      </w:r>
      <w:r w:rsidR="00B96CA1">
        <w:rPr>
          <w:rFonts w:eastAsia="Calibri"/>
          <w:sz w:val="28"/>
          <w:szCs w:val="30"/>
        </w:rPr>
        <w:t>инвентаризации проводятся с 16 декабря 2025 года по 16 января 2026 года.</w:t>
      </w:r>
    </w:p>
    <w:p w14:paraId="72AF4062" w14:textId="0B692171" w:rsidR="00514225" w:rsidRPr="00514225" w:rsidRDefault="00514225" w:rsidP="009601EC">
      <w:pPr>
        <w:suppressAutoHyphens/>
        <w:spacing w:line="360" w:lineRule="auto"/>
        <w:ind w:firstLine="709"/>
        <w:jc w:val="both"/>
        <w:rPr>
          <w:rFonts w:eastAsia="Calibri"/>
          <w:sz w:val="28"/>
          <w:szCs w:val="30"/>
        </w:rPr>
      </w:pPr>
      <w:r w:rsidRPr="00514225">
        <w:rPr>
          <w:rFonts w:eastAsia="Calibri"/>
          <w:sz w:val="28"/>
          <w:szCs w:val="30"/>
        </w:rPr>
        <w:t>Раздельный учет операций по пассажирским перевозкам и прочим видам деятельности ведется с помощью субсчетов бухгалтерского учета. А именно</w:t>
      </w:r>
      <w:r>
        <w:rPr>
          <w:rFonts w:eastAsia="Calibri"/>
          <w:sz w:val="28"/>
          <w:szCs w:val="30"/>
        </w:rPr>
        <w:t>,</w:t>
      </w:r>
      <w:r w:rsidRPr="00514225">
        <w:rPr>
          <w:rFonts w:eastAsia="Calibri"/>
          <w:sz w:val="28"/>
          <w:szCs w:val="30"/>
        </w:rPr>
        <w:t xml:space="preserve"> к счетам 62 (Расчеты с покупателями и заказчиками), 90.01 (Выручка), 91 (Прочие доходы) открываются по два субсчета:</w:t>
      </w:r>
    </w:p>
    <w:p w14:paraId="4845D37B" w14:textId="0BD96AD0" w:rsidR="00514225" w:rsidRPr="00514225" w:rsidRDefault="00514225" w:rsidP="0070616B">
      <w:pPr>
        <w:widowControl w:val="0"/>
        <w:suppressAutoHyphens/>
        <w:spacing w:line="360" w:lineRule="auto"/>
        <w:ind w:firstLine="709"/>
        <w:jc w:val="both"/>
        <w:rPr>
          <w:rFonts w:eastAsia="Calibri"/>
          <w:sz w:val="28"/>
          <w:szCs w:val="30"/>
        </w:rPr>
      </w:pPr>
      <w:r w:rsidRPr="00514225">
        <w:rPr>
          <w:rFonts w:eastAsia="Calibri"/>
          <w:sz w:val="28"/>
          <w:szCs w:val="30"/>
        </w:rPr>
        <w:t>62</w:t>
      </w:r>
      <w:r>
        <w:rPr>
          <w:rFonts w:eastAsia="Calibri"/>
          <w:sz w:val="28"/>
          <w:szCs w:val="30"/>
        </w:rPr>
        <w:t>.</w:t>
      </w:r>
      <w:r w:rsidR="00A85A65">
        <w:rPr>
          <w:rFonts w:eastAsia="Calibri"/>
          <w:sz w:val="28"/>
          <w:szCs w:val="30"/>
        </w:rPr>
        <w:t xml:space="preserve">0 </w:t>
      </w:r>
      <w:r w:rsidRPr="00514225">
        <w:rPr>
          <w:rFonts w:eastAsia="Calibri"/>
          <w:sz w:val="28"/>
          <w:szCs w:val="30"/>
        </w:rPr>
        <w:t>- расчеты с покупателями и заказчиками по пассажирским перевозкам;</w:t>
      </w:r>
    </w:p>
    <w:p w14:paraId="39CEF478" w14:textId="6D0ABF7D" w:rsidR="00514225" w:rsidRPr="00514225" w:rsidRDefault="00514225" w:rsidP="00A85A65">
      <w:pPr>
        <w:widowControl w:val="0"/>
        <w:suppressAutoHyphens/>
        <w:spacing w:line="360" w:lineRule="auto"/>
        <w:ind w:firstLine="709"/>
        <w:jc w:val="both"/>
        <w:rPr>
          <w:rFonts w:eastAsia="Calibri"/>
          <w:sz w:val="28"/>
          <w:szCs w:val="30"/>
        </w:rPr>
      </w:pPr>
      <w:r w:rsidRPr="00514225">
        <w:rPr>
          <w:rFonts w:eastAsia="Calibri"/>
          <w:sz w:val="28"/>
          <w:szCs w:val="30"/>
        </w:rPr>
        <w:lastRenderedPageBreak/>
        <w:t>62</w:t>
      </w:r>
      <w:r>
        <w:rPr>
          <w:rFonts w:eastAsia="Calibri"/>
          <w:sz w:val="28"/>
          <w:szCs w:val="30"/>
        </w:rPr>
        <w:t>.</w:t>
      </w:r>
      <w:r w:rsidRPr="00514225">
        <w:rPr>
          <w:rFonts w:eastAsia="Calibri"/>
          <w:sz w:val="28"/>
          <w:szCs w:val="30"/>
        </w:rPr>
        <w:t>1 - расчеты с покупателями и заказчиками по прочим видам деятельности;</w:t>
      </w:r>
    </w:p>
    <w:p w14:paraId="538570D1" w14:textId="0BC68EF5" w:rsidR="00514225" w:rsidRPr="00514225" w:rsidRDefault="00514225" w:rsidP="0070616B">
      <w:pPr>
        <w:widowControl w:val="0"/>
        <w:suppressAutoHyphens/>
        <w:spacing w:line="360" w:lineRule="auto"/>
        <w:ind w:firstLine="709"/>
        <w:jc w:val="both"/>
        <w:rPr>
          <w:rFonts w:eastAsia="Calibri"/>
          <w:sz w:val="28"/>
          <w:szCs w:val="30"/>
        </w:rPr>
      </w:pPr>
      <w:r w:rsidRPr="00514225">
        <w:rPr>
          <w:rFonts w:eastAsia="Calibri"/>
          <w:sz w:val="28"/>
          <w:szCs w:val="30"/>
        </w:rPr>
        <w:t>90.01.1 -</w:t>
      </w:r>
      <w:r w:rsidR="002A0D8A">
        <w:rPr>
          <w:rFonts w:eastAsia="Calibri"/>
          <w:sz w:val="28"/>
          <w:szCs w:val="30"/>
        </w:rPr>
        <w:t xml:space="preserve"> </w:t>
      </w:r>
      <w:r w:rsidRPr="00514225">
        <w:rPr>
          <w:rFonts w:eastAsia="Calibri"/>
          <w:sz w:val="28"/>
          <w:szCs w:val="30"/>
        </w:rPr>
        <w:t>Выручка от деятельности по пассажирским перевозкам;</w:t>
      </w:r>
    </w:p>
    <w:p w14:paraId="4145D7DE" w14:textId="5B66F4A4" w:rsidR="00514225" w:rsidRPr="00514225" w:rsidRDefault="00514225" w:rsidP="0070616B">
      <w:pPr>
        <w:widowControl w:val="0"/>
        <w:suppressAutoHyphens/>
        <w:spacing w:line="360" w:lineRule="auto"/>
        <w:ind w:firstLine="709"/>
        <w:jc w:val="both"/>
        <w:rPr>
          <w:rFonts w:eastAsia="Calibri"/>
          <w:sz w:val="28"/>
          <w:szCs w:val="30"/>
        </w:rPr>
      </w:pPr>
      <w:r w:rsidRPr="00514225">
        <w:rPr>
          <w:rFonts w:eastAsia="Calibri"/>
          <w:sz w:val="28"/>
          <w:szCs w:val="30"/>
        </w:rPr>
        <w:t>90.01.2</w:t>
      </w:r>
      <w:r w:rsidR="002A0D8A">
        <w:rPr>
          <w:rFonts w:eastAsia="Calibri"/>
          <w:sz w:val="28"/>
          <w:szCs w:val="30"/>
        </w:rPr>
        <w:t xml:space="preserve"> </w:t>
      </w:r>
      <w:r w:rsidRPr="00514225">
        <w:rPr>
          <w:rFonts w:eastAsia="Calibri"/>
          <w:sz w:val="28"/>
          <w:szCs w:val="30"/>
        </w:rPr>
        <w:t>- Выручка от деятельности по прочим видам;</w:t>
      </w:r>
    </w:p>
    <w:p w14:paraId="2F77469A" w14:textId="6661CAAD" w:rsidR="00514225" w:rsidRPr="00514225" w:rsidRDefault="00514225" w:rsidP="0070616B">
      <w:pPr>
        <w:widowControl w:val="0"/>
        <w:suppressAutoHyphens/>
        <w:spacing w:line="360" w:lineRule="auto"/>
        <w:ind w:firstLine="709"/>
        <w:jc w:val="both"/>
        <w:rPr>
          <w:rFonts w:eastAsia="Calibri"/>
          <w:sz w:val="28"/>
          <w:szCs w:val="30"/>
        </w:rPr>
      </w:pPr>
      <w:r w:rsidRPr="00514225">
        <w:rPr>
          <w:rFonts w:eastAsia="Calibri"/>
          <w:sz w:val="28"/>
          <w:szCs w:val="30"/>
        </w:rPr>
        <w:t>91.0 - Прочие доходы от основной деятельности</w:t>
      </w:r>
      <w:r w:rsidR="005F6971">
        <w:rPr>
          <w:rFonts w:eastAsia="Calibri"/>
          <w:sz w:val="28"/>
          <w:szCs w:val="30"/>
        </w:rPr>
        <w:t>;</w:t>
      </w:r>
    </w:p>
    <w:p w14:paraId="0DDC4B74" w14:textId="318B4972" w:rsidR="00514225" w:rsidRPr="00514225" w:rsidRDefault="00514225" w:rsidP="0070616B">
      <w:pPr>
        <w:widowControl w:val="0"/>
        <w:suppressAutoHyphens/>
        <w:spacing w:line="360" w:lineRule="auto"/>
        <w:ind w:firstLine="709"/>
        <w:jc w:val="both"/>
        <w:rPr>
          <w:rFonts w:eastAsia="Calibri"/>
          <w:sz w:val="28"/>
          <w:szCs w:val="30"/>
        </w:rPr>
      </w:pPr>
      <w:r w:rsidRPr="00514225">
        <w:rPr>
          <w:rFonts w:eastAsia="Calibri"/>
          <w:sz w:val="28"/>
          <w:szCs w:val="30"/>
        </w:rPr>
        <w:t>91.1 - Прочие доходы от прочей деятельности.</w:t>
      </w:r>
    </w:p>
    <w:p w14:paraId="118DF1A3" w14:textId="7A83891A" w:rsidR="003C31EF" w:rsidRDefault="003C31EF" w:rsidP="00A85A65">
      <w:pPr>
        <w:widowControl w:val="0"/>
        <w:suppressAutoHyphens/>
        <w:spacing w:line="360" w:lineRule="auto"/>
        <w:ind w:firstLine="709"/>
        <w:jc w:val="both"/>
        <w:rPr>
          <w:rFonts w:eastAsia="Calibri"/>
          <w:sz w:val="28"/>
          <w:szCs w:val="30"/>
        </w:rPr>
      </w:pPr>
      <w:r w:rsidRPr="00D64FD8">
        <w:rPr>
          <w:rFonts w:eastAsia="Calibri"/>
          <w:sz w:val="28"/>
          <w:szCs w:val="30"/>
        </w:rPr>
        <w:t>В соответствии с требованиями законодательства Российской Федерации и особенностями применяемой системы налогообложения, ООО «Фурман» формирует следующий состав отчетности</w:t>
      </w:r>
      <w:r w:rsidR="00CD465A">
        <w:rPr>
          <w:rFonts w:eastAsia="Calibri"/>
          <w:sz w:val="28"/>
          <w:szCs w:val="30"/>
        </w:rPr>
        <w:t>: ежемесячная, квартальная и годовая</w:t>
      </w:r>
      <w:r w:rsidR="0042544A">
        <w:rPr>
          <w:rFonts w:eastAsia="Calibri"/>
          <w:sz w:val="28"/>
          <w:szCs w:val="30"/>
        </w:rPr>
        <w:t xml:space="preserve"> (Приложение </w:t>
      </w:r>
      <w:r w:rsidR="00A21921">
        <w:rPr>
          <w:rFonts w:eastAsia="Calibri"/>
          <w:sz w:val="28"/>
          <w:szCs w:val="30"/>
        </w:rPr>
        <w:t>Г</w:t>
      </w:r>
      <w:r w:rsidR="0042544A">
        <w:rPr>
          <w:rFonts w:eastAsia="Calibri"/>
          <w:sz w:val="28"/>
          <w:szCs w:val="30"/>
        </w:rPr>
        <w:t>)</w:t>
      </w:r>
      <w:r w:rsidR="00A56B52">
        <w:rPr>
          <w:rFonts w:eastAsia="Calibri"/>
          <w:sz w:val="28"/>
          <w:szCs w:val="30"/>
        </w:rPr>
        <w:t>.</w:t>
      </w:r>
    </w:p>
    <w:p w14:paraId="7BE0155A" w14:textId="794FC032" w:rsidR="00CD465A" w:rsidRDefault="00CD465A" w:rsidP="00A85A65">
      <w:pPr>
        <w:pStyle w:val="ds-markdown-paragraph"/>
        <w:shd w:val="clear" w:color="auto" w:fill="FFFFFF"/>
        <w:spacing w:before="0" w:beforeAutospacing="0" w:after="0" w:afterAutospacing="0" w:line="360" w:lineRule="auto"/>
        <w:ind w:firstLine="709"/>
        <w:jc w:val="both"/>
        <w:rPr>
          <w:color w:val="0F1115"/>
          <w:sz w:val="28"/>
          <w:szCs w:val="28"/>
        </w:rPr>
      </w:pPr>
      <w:r>
        <w:rPr>
          <w:color w:val="0F1115"/>
          <w:sz w:val="28"/>
          <w:szCs w:val="28"/>
        </w:rPr>
        <w:t>Таким образом, ООО «Фурман» предоставляет отчетность:</w:t>
      </w:r>
    </w:p>
    <w:p w14:paraId="1430252A" w14:textId="77777777" w:rsidR="009601EC" w:rsidRDefault="00CD465A" w:rsidP="009601EC">
      <w:pPr>
        <w:pStyle w:val="a7"/>
        <w:numPr>
          <w:ilvl w:val="0"/>
          <w:numId w:val="20"/>
        </w:numPr>
        <w:spacing w:line="360" w:lineRule="auto"/>
        <w:ind w:firstLine="709"/>
        <w:jc w:val="both"/>
        <w:rPr>
          <w:color w:val="000000"/>
          <w:sz w:val="28"/>
          <w:szCs w:val="28"/>
        </w:rPr>
      </w:pPr>
      <w:r w:rsidRPr="00CD465A">
        <w:rPr>
          <w:color w:val="0F1115"/>
          <w:sz w:val="28"/>
          <w:szCs w:val="28"/>
        </w:rPr>
        <w:t>ежемесячн</w:t>
      </w:r>
      <w:r>
        <w:rPr>
          <w:color w:val="0F1115"/>
          <w:sz w:val="28"/>
          <w:szCs w:val="28"/>
        </w:rPr>
        <w:t>ую</w:t>
      </w:r>
      <w:r w:rsidRPr="00CD465A">
        <w:rPr>
          <w:color w:val="0F1115"/>
          <w:sz w:val="28"/>
          <w:szCs w:val="28"/>
        </w:rPr>
        <w:t xml:space="preserve">: </w:t>
      </w:r>
      <w:r w:rsidRPr="00CD465A">
        <w:rPr>
          <w:color w:val="000000"/>
          <w:sz w:val="28"/>
          <w:szCs w:val="28"/>
        </w:rPr>
        <w:t>персонифицированные сведения о физлицах</w:t>
      </w:r>
      <w:r>
        <w:rPr>
          <w:color w:val="000000"/>
          <w:sz w:val="28"/>
          <w:szCs w:val="28"/>
        </w:rPr>
        <w:t>; у</w:t>
      </w:r>
      <w:r w:rsidRPr="00CD465A">
        <w:rPr>
          <w:color w:val="000000"/>
          <w:sz w:val="28"/>
          <w:szCs w:val="28"/>
        </w:rPr>
        <w:t>ведомление об исчисленных суммах налогов и взносов</w:t>
      </w:r>
      <w:r>
        <w:rPr>
          <w:color w:val="000000"/>
          <w:sz w:val="28"/>
          <w:szCs w:val="28"/>
        </w:rPr>
        <w:t>.</w:t>
      </w:r>
    </w:p>
    <w:p w14:paraId="4BEC155D" w14:textId="77777777" w:rsidR="009601EC" w:rsidRPr="009601EC" w:rsidRDefault="00CD465A" w:rsidP="009601EC">
      <w:pPr>
        <w:pStyle w:val="a7"/>
        <w:numPr>
          <w:ilvl w:val="0"/>
          <w:numId w:val="20"/>
        </w:numPr>
        <w:spacing w:line="360" w:lineRule="auto"/>
        <w:ind w:firstLine="709"/>
        <w:jc w:val="both"/>
        <w:rPr>
          <w:color w:val="000000"/>
          <w:sz w:val="28"/>
          <w:szCs w:val="28"/>
        </w:rPr>
      </w:pPr>
      <w:r w:rsidRPr="009601EC">
        <w:rPr>
          <w:color w:val="0F1115"/>
          <w:sz w:val="28"/>
          <w:szCs w:val="28"/>
        </w:rPr>
        <w:t>квартальную: ЕФС-1: 4-ФСС; налоговую декларацию по НДС; расчет сумм НДФЛ, исчисленных и удержанных налоговым агентом (форма 6-НДФЛ); расчет по страховым взносам; НДС.</w:t>
      </w:r>
    </w:p>
    <w:p w14:paraId="1CC22F8B" w14:textId="4B8BC407" w:rsidR="00CD465A" w:rsidRPr="00410605" w:rsidRDefault="00CD465A" w:rsidP="009601EC">
      <w:pPr>
        <w:pStyle w:val="a7"/>
        <w:numPr>
          <w:ilvl w:val="0"/>
          <w:numId w:val="20"/>
        </w:numPr>
        <w:spacing w:line="360" w:lineRule="auto"/>
        <w:ind w:firstLine="709"/>
        <w:jc w:val="both"/>
        <w:rPr>
          <w:color w:val="000000"/>
          <w:sz w:val="28"/>
          <w:szCs w:val="28"/>
        </w:rPr>
      </w:pPr>
      <w:r w:rsidRPr="009601EC">
        <w:rPr>
          <w:color w:val="0F1115"/>
          <w:sz w:val="28"/>
          <w:szCs w:val="28"/>
        </w:rPr>
        <w:t>годовую: ЕФС-1: 4-ФСС; 6-НДФЛ; 2-НДФЛ; бухгалтерскую финансовую отчетность</w:t>
      </w:r>
      <w:r w:rsidR="007002F7" w:rsidRPr="009601EC">
        <w:rPr>
          <w:color w:val="0F1115"/>
          <w:sz w:val="28"/>
          <w:szCs w:val="28"/>
        </w:rPr>
        <w:t>; налоговую декларацию по налогу, уплачиваемому в связи с УСН.</w:t>
      </w:r>
    </w:p>
    <w:p w14:paraId="7E2179DB" w14:textId="00DACF6B" w:rsidR="007A5219" w:rsidRPr="000664E1" w:rsidRDefault="007A5219" w:rsidP="0042544A">
      <w:pPr>
        <w:spacing w:line="360" w:lineRule="auto"/>
        <w:ind w:firstLine="709"/>
        <w:jc w:val="both"/>
        <w:rPr>
          <w:color w:val="000000"/>
          <w:sz w:val="28"/>
          <w:szCs w:val="28"/>
        </w:rPr>
      </w:pPr>
      <w:r>
        <w:rPr>
          <w:color w:val="000000"/>
          <w:sz w:val="28"/>
          <w:szCs w:val="28"/>
        </w:rPr>
        <w:t>Также ООО «Фурман» предоставляет статистическую отчетность.</w:t>
      </w:r>
      <w:r w:rsidR="000664E1">
        <w:rPr>
          <w:color w:val="000000"/>
          <w:sz w:val="28"/>
          <w:szCs w:val="28"/>
        </w:rPr>
        <w:t xml:space="preserve"> </w:t>
      </w:r>
      <w:r>
        <w:rPr>
          <w:rFonts w:eastAsia="Calibri"/>
          <w:sz w:val="28"/>
          <w:szCs w:val="30"/>
        </w:rPr>
        <w:t xml:space="preserve">В </w:t>
      </w:r>
      <w:r w:rsidR="00A56B52">
        <w:rPr>
          <w:rFonts w:eastAsia="Calibri"/>
          <w:sz w:val="28"/>
          <w:szCs w:val="30"/>
        </w:rPr>
        <w:t>т</w:t>
      </w:r>
      <w:r>
        <w:rPr>
          <w:rFonts w:eastAsia="Calibri"/>
          <w:sz w:val="28"/>
          <w:szCs w:val="30"/>
        </w:rPr>
        <w:t>аблице 1.4 представлен состав статистической отчетности ООО «Фурман».</w:t>
      </w:r>
    </w:p>
    <w:p w14:paraId="654CB29A" w14:textId="2FDD644A" w:rsidR="007A5219" w:rsidRDefault="007A5219" w:rsidP="005B172F">
      <w:pPr>
        <w:suppressAutoHyphens/>
        <w:spacing w:before="240" w:after="120" w:line="360" w:lineRule="auto"/>
        <w:jc w:val="both"/>
        <w:rPr>
          <w:rFonts w:eastAsia="Calibri"/>
          <w:sz w:val="28"/>
          <w:szCs w:val="30"/>
        </w:rPr>
      </w:pPr>
      <w:r>
        <w:rPr>
          <w:rFonts w:eastAsia="Calibri"/>
          <w:sz w:val="28"/>
          <w:szCs w:val="30"/>
        </w:rPr>
        <w:t>Таблица 1.4 – Состав статистической отчетности ООО «Фурман»</w:t>
      </w:r>
    </w:p>
    <w:tbl>
      <w:tblPr>
        <w:tblW w:w="9595" w:type="dxa"/>
        <w:tblLook w:val="04A0" w:firstRow="1" w:lastRow="0" w:firstColumn="1" w:lastColumn="0" w:noHBand="0" w:noVBand="1"/>
      </w:tblPr>
      <w:tblGrid>
        <w:gridCol w:w="2060"/>
        <w:gridCol w:w="2755"/>
        <w:gridCol w:w="1843"/>
        <w:gridCol w:w="2937"/>
      </w:tblGrid>
      <w:tr w:rsidR="0042544A" w:rsidRPr="0042544A" w14:paraId="685C2329" w14:textId="77777777" w:rsidTr="0042544A">
        <w:trPr>
          <w:trHeight w:val="454"/>
        </w:trPr>
        <w:tc>
          <w:tcPr>
            <w:tcW w:w="9595" w:type="dxa"/>
            <w:gridSpan w:val="4"/>
            <w:tcBorders>
              <w:top w:val="single" w:sz="4" w:space="0" w:color="auto"/>
              <w:left w:val="single" w:sz="4" w:space="0" w:color="auto"/>
              <w:bottom w:val="single" w:sz="4" w:space="0" w:color="auto"/>
              <w:right w:val="single" w:sz="4" w:space="0" w:color="000000"/>
            </w:tcBorders>
            <w:hideMark/>
          </w:tcPr>
          <w:p w14:paraId="5AF0F10B" w14:textId="6B9B5F27" w:rsidR="00B56D2B" w:rsidRPr="0042544A" w:rsidRDefault="00B56D2B">
            <w:pPr>
              <w:jc w:val="center"/>
              <w:rPr>
                <w:color w:val="000000"/>
              </w:rPr>
            </w:pPr>
            <w:r w:rsidRPr="0042544A">
              <w:rPr>
                <w:color w:val="000000"/>
              </w:rPr>
              <w:t>Статистическая отчетность</w:t>
            </w:r>
            <w:r w:rsidRPr="0042544A">
              <w:rPr>
                <w:color w:val="000000"/>
              </w:rPr>
              <w:br/>
              <w:t xml:space="preserve"> ООО </w:t>
            </w:r>
            <w:r w:rsidR="00251D93">
              <w:rPr>
                <w:color w:val="000000"/>
              </w:rPr>
              <w:t>«</w:t>
            </w:r>
            <w:r w:rsidRPr="0042544A">
              <w:rPr>
                <w:color w:val="000000"/>
              </w:rPr>
              <w:t>Фурман</w:t>
            </w:r>
            <w:r w:rsidR="00251D93">
              <w:rPr>
                <w:color w:val="000000"/>
              </w:rPr>
              <w:t>»</w:t>
            </w:r>
          </w:p>
        </w:tc>
      </w:tr>
      <w:tr w:rsidR="0042544A" w:rsidRPr="0042544A" w14:paraId="3D380834" w14:textId="77777777" w:rsidTr="0042544A">
        <w:trPr>
          <w:trHeight w:val="454"/>
        </w:trPr>
        <w:tc>
          <w:tcPr>
            <w:tcW w:w="4815" w:type="dxa"/>
            <w:gridSpan w:val="2"/>
            <w:tcBorders>
              <w:top w:val="single" w:sz="4" w:space="0" w:color="auto"/>
              <w:left w:val="single" w:sz="4" w:space="0" w:color="auto"/>
              <w:bottom w:val="single" w:sz="4" w:space="0" w:color="auto"/>
              <w:right w:val="single" w:sz="4" w:space="0" w:color="000000"/>
            </w:tcBorders>
            <w:noWrap/>
            <w:hideMark/>
          </w:tcPr>
          <w:p w14:paraId="31BDD8E0" w14:textId="77777777" w:rsidR="00B56D2B" w:rsidRPr="0042544A" w:rsidRDefault="00B56D2B">
            <w:pPr>
              <w:jc w:val="center"/>
              <w:rPr>
                <w:color w:val="000000"/>
              </w:rPr>
            </w:pPr>
            <w:r w:rsidRPr="0042544A">
              <w:rPr>
                <w:color w:val="000000"/>
              </w:rPr>
              <w:t>Ежемесячно</w:t>
            </w:r>
          </w:p>
        </w:tc>
        <w:tc>
          <w:tcPr>
            <w:tcW w:w="4780" w:type="dxa"/>
            <w:gridSpan w:val="2"/>
            <w:tcBorders>
              <w:top w:val="single" w:sz="4" w:space="0" w:color="auto"/>
              <w:left w:val="nil"/>
              <w:bottom w:val="single" w:sz="4" w:space="0" w:color="auto"/>
              <w:right w:val="single" w:sz="4" w:space="0" w:color="000000"/>
            </w:tcBorders>
            <w:hideMark/>
          </w:tcPr>
          <w:p w14:paraId="5B35E250" w14:textId="77777777" w:rsidR="00B56D2B" w:rsidRPr="0042544A" w:rsidRDefault="00B56D2B">
            <w:pPr>
              <w:jc w:val="center"/>
              <w:rPr>
                <w:color w:val="000000"/>
              </w:rPr>
            </w:pPr>
            <w:r w:rsidRPr="0042544A">
              <w:rPr>
                <w:color w:val="000000"/>
              </w:rPr>
              <w:t xml:space="preserve">Годовая </w:t>
            </w:r>
          </w:p>
        </w:tc>
      </w:tr>
      <w:tr w:rsidR="0042544A" w:rsidRPr="0042544A" w14:paraId="774CE6C3" w14:textId="77777777" w:rsidTr="0042544A">
        <w:trPr>
          <w:trHeight w:val="454"/>
        </w:trPr>
        <w:tc>
          <w:tcPr>
            <w:tcW w:w="2060" w:type="dxa"/>
            <w:tcBorders>
              <w:top w:val="nil"/>
              <w:left w:val="single" w:sz="4" w:space="0" w:color="auto"/>
              <w:bottom w:val="single" w:sz="4" w:space="0" w:color="auto"/>
              <w:right w:val="single" w:sz="4" w:space="0" w:color="auto"/>
            </w:tcBorders>
            <w:hideMark/>
          </w:tcPr>
          <w:p w14:paraId="299F975F" w14:textId="77777777" w:rsidR="00B56D2B" w:rsidRPr="0042544A" w:rsidRDefault="00B56D2B">
            <w:pPr>
              <w:jc w:val="center"/>
              <w:rPr>
                <w:color w:val="000000"/>
              </w:rPr>
            </w:pPr>
            <w:r w:rsidRPr="0042544A">
              <w:rPr>
                <w:color w:val="000000"/>
              </w:rPr>
              <w:t>Вид отчетности</w:t>
            </w:r>
          </w:p>
        </w:tc>
        <w:tc>
          <w:tcPr>
            <w:tcW w:w="2755" w:type="dxa"/>
            <w:tcBorders>
              <w:top w:val="nil"/>
              <w:left w:val="nil"/>
              <w:bottom w:val="single" w:sz="4" w:space="0" w:color="auto"/>
              <w:right w:val="single" w:sz="4" w:space="0" w:color="auto"/>
            </w:tcBorders>
            <w:hideMark/>
          </w:tcPr>
          <w:p w14:paraId="6A7EE13D" w14:textId="77777777" w:rsidR="00B56D2B" w:rsidRPr="0042544A" w:rsidRDefault="00B56D2B">
            <w:pPr>
              <w:jc w:val="center"/>
              <w:rPr>
                <w:color w:val="000000"/>
              </w:rPr>
            </w:pPr>
            <w:r w:rsidRPr="0042544A">
              <w:rPr>
                <w:color w:val="000000"/>
              </w:rPr>
              <w:t>Срок сдачи</w:t>
            </w:r>
          </w:p>
        </w:tc>
        <w:tc>
          <w:tcPr>
            <w:tcW w:w="1843" w:type="dxa"/>
            <w:tcBorders>
              <w:top w:val="nil"/>
              <w:left w:val="nil"/>
              <w:bottom w:val="single" w:sz="4" w:space="0" w:color="auto"/>
              <w:right w:val="single" w:sz="4" w:space="0" w:color="auto"/>
            </w:tcBorders>
            <w:hideMark/>
          </w:tcPr>
          <w:p w14:paraId="2093D72D" w14:textId="77777777" w:rsidR="00B56D2B" w:rsidRPr="0042544A" w:rsidRDefault="00B56D2B">
            <w:pPr>
              <w:jc w:val="center"/>
              <w:rPr>
                <w:color w:val="000000"/>
              </w:rPr>
            </w:pPr>
            <w:r w:rsidRPr="0042544A">
              <w:rPr>
                <w:color w:val="000000"/>
              </w:rPr>
              <w:t>Вид отчетности</w:t>
            </w:r>
          </w:p>
        </w:tc>
        <w:tc>
          <w:tcPr>
            <w:tcW w:w="2937" w:type="dxa"/>
            <w:tcBorders>
              <w:top w:val="nil"/>
              <w:left w:val="nil"/>
              <w:bottom w:val="single" w:sz="4" w:space="0" w:color="auto"/>
              <w:right w:val="single" w:sz="4" w:space="0" w:color="auto"/>
            </w:tcBorders>
            <w:hideMark/>
          </w:tcPr>
          <w:p w14:paraId="62B2900B" w14:textId="77777777" w:rsidR="00B56D2B" w:rsidRPr="0042544A" w:rsidRDefault="00B56D2B">
            <w:pPr>
              <w:jc w:val="center"/>
              <w:rPr>
                <w:color w:val="000000"/>
              </w:rPr>
            </w:pPr>
            <w:r w:rsidRPr="0042544A">
              <w:rPr>
                <w:color w:val="000000"/>
              </w:rPr>
              <w:t>Срок сдачи</w:t>
            </w:r>
          </w:p>
        </w:tc>
      </w:tr>
      <w:tr w:rsidR="0042544A" w:rsidRPr="0042544A" w14:paraId="5BC97F91" w14:textId="77777777" w:rsidTr="0042544A">
        <w:trPr>
          <w:trHeight w:val="454"/>
        </w:trPr>
        <w:tc>
          <w:tcPr>
            <w:tcW w:w="2060" w:type="dxa"/>
            <w:tcBorders>
              <w:top w:val="nil"/>
              <w:left w:val="single" w:sz="4" w:space="0" w:color="auto"/>
              <w:bottom w:val="single" w:sz="4" w:space="0" w:color="auto"/>
              <w:right w:val="single" w:sz="4" w:space="0" w:color="auto"/>
            </w:tcBorders>
            <w:hideMark/>
          </w:tcPr>
          <w:p w14:paraId="5C3DAED7" w14:textId="77777777" w:rsidR="00B56D2B" w:rsidRPr="0042544A" w:rsidRDefault="00B56D2B">
            <w:pPr>
              <w:rPr>
                <w:color w:val="000000"/>
              </w:rPr>
            </w:pPr>
            <w:r w:rsidRPr="0042544A">
              <w:rPr>
                <w:color w:val="000000"/>
              </w:rPr>
              <w:t>Форма 1-автотранс</w:t>
            </w:r>
          </w:p>
        </w:tc>
        <w:tc>
          <w:tcPr>
            <w:tcW w:w="2755" w:type="dxa"/>
            <w:tcBorders>
              <w:top w:val="nil"/>
              <w:left w:val="nil"/>
              <w:bottom w:val="single" w:sz="4" w:space="0" w:color="auto"/>
              <w:right w:val="single" w:sz="4" w:space="0" w:color="auto"/>
            </w:tcBorders>
            <w:hideMark/>
          </w:tcPr>
          <w:p w14:paraId="45694C71" w14:textId="77777777" w:rsidR="00B56D2B" w:rsidRPr="0042544A" w:rsidRDefault="00B56D2B">
            <w:pPr>
              <w:rPr>
                <w:color w:val="000000"/>
              </w:rPr>
            </w:pPr>
            <w:r w:rsidRPr="0042544A">
              <w:rPr>
                <w:color w:val="000000"/>
              </w:rPr>
              <w:t>с 3-го до 5-го числа после закончившегося отчётного месяца</w:t>
            </w:r>
          </w:p>
        </w:tc>
        <w:tc>
          <w:tcPr>
            <w:tcW w:w="1843" w:type="dxa"/>
            <w:tcBorders>
              <w:top w:val="nil"/>
              <w:left w:val="nil"/>
              <w:bottom w:val="single" w:sz="4" w:space="0" w:color="auto"/>
              <w:right w:val="single" w:sz="4" w:space="0" w:color="auto"/>
            </w:tcBorders>
            <w:hideMark/>
          </w:tcPr>
          <w:p w14:paraId="73A658D3" w14:textId="77777777" w:rsidR="00B56D2B" w:rsidRPr="0042544A" w:rsidRDefault="00B56D2B">
            <w:pPr>
              <w:rPr>
                <w:color w:val="000000"/>
              </w:rPr>
            </w:pPr>
            <w:r w:rsidRPr="0042544A">
              <w:rPr>
                <w:color w:val="000000"/>
              </w:rPr>
              <w:t>Форма ПМ</w:t>
            </w:r>
          </w:p>
        </w:tc>
        <w:tc>
          <w:tcPr>
            <w:tcW w:w="2937" w:type="dxa"/>
            <w:tcBorders>
              <w:top w:val="nil"/>
              <w:left w:val="nil"/>
              <w:bottom w:val="single" w:sz="4" w:space="0" w:color="auto"/>
              <w:right w:val="single" w:sz="4" w:space="0" w:color="auto"/>
            </w:tcBorders>
            <w:hideMark/>
          </w:tcPr>
          <w:p w14:paraId="4FAA8552" w14:textId="77777777" w:rsidR="00B56D2B" w:rsidRPr="0042544A" w:rsidRDefault="00B56D2B">
            <w:pPr>
              <w:rPr>
                <w:color w:val="000000"/>
              </w:rPr>
            </w:pPr>
            <w:r w:rsidRPr="0042544A">
              <w:rPr>
                <w:color w:val="000000"/>
              </w:rPr>
              <w:t>с 1-го по 29-е число после отчетного периода</w:t>
            </w:r>
          </w:p>
        </w:tc>
      </w:tr>
      <w:tr w:rsidR="0042544A" w:rsidRPr="0042544A" w14:paraId="39435266" w14:textId="77777777" w:rsidTr="0042544A">
        <w:trPr>
          <w:trHeight w:val="454"/>
        </w:trPr>
        <w:tc>
          <w:tcPr>
            <w:tcW w:w="2060" w:type="dxa"/>
            <w:tcBorders>
              <w:top w:val="nil"/>
              <w:left w:val="single" w:sz="4" w:space="0" w:color="auto"/>
              <w:bottom w:val="single" w:sz="4" w:space="0" w:color="auto"/>
              <w:right w:val="single" w:sz="4" w:space="0" w:color="auto"/>
            </w:tcBorders>
            <w:hideMark/>
          </w:tcPr>
          <w:p w14:paraId="5C2FC347" w14:textId="77777777" w:rsidR="00B56D2B" w:rsidRPr="0042544A" w:rsidRDefault="00B56D2B">
            <w:pPr>
              <w:rPr>
                <w:color w:val="000000"/>
              </w:rPr>
            </w:pPr>
            <w:r w:rsidRPr="0042544A">
              <w:rPr>
                <w:color w:val="000000"/>
              </w:rPr>
              <w:t> </w:t>
            </w:r>
          </w:p>
        </w:tc>
        <w:tc>
          <w:tcPr>
            <w:tcW w:w="2755" w:type="dxa"/>
            <w:tcBorders>
              <w:top w:val="nil"/>
              <w:left w:val="nil"/>
              <w:bottom w:val="single" w:sz="4" w:space="0" w:color="auto"/>
              <w:right w:val="single" w:sz="4" w:space="0" w:color="auto"/>
            </w:tcBorders>
            <w:hideMark/>
          </w:tcPr>
          <w:p w14:paraId="2F636052" w14:textId="77777777" w:rsidR="00B56D2B" w:rsidRPr="0042544A" w:rsidRDefault="00B56D2B">
            <w:pPr>
              <w:rPr>
                <w:color w:val="000000"/>
              </w:rPr>
            </w:pPr>
            <w:r w:rsidRPr="0042544A">
              <w:rPr>
                <w:color w:val="000000"/>
              </w:rPr>
              <w:t> </w:t>
            </w:r>
          </w:p>
        </w:tc>
        <w:tc>
          <w:tcPr>
            <w:tcW w:w="1843" w:type="dxa"/>
            <w:tcBorders>
              <w:top w:val="nil"/>
              <w:left w:val="nil"/>
              <w:bottom w:val="single" w:sz="4" w:space="0" w:color="auto"/>
              <w:right w:val="single" w:sz="4" w:space="0" w:color="auto"/>
            </w:tcBorders>
            <w:hideMark/>
          </w:tcPr>
          <w:p w14:paraId="1273085A" w14:textId="77777777" w:rsidR="00B56D2B" w:rsidRPr="0042544A" w:rsidRDefault="00B56D2B">
            <w:pPr>
              <w:rPr>
                <w:color w:val="000000"/>
              </w:rPr>
            </w:pPr>
            <w:r w:rsidRPr="0042544A">
              <w:rPr>
                <w:color w:val="000000"/>
              </w:rPr>
              <w:t>65-автотранс</w:t>
            </w:r>
          </w:p>
        </w:tc>
        <w:tc>
          <w:tcPr>
            <w:tcW w:w="2937" w:type="dxa"/>
            <w:tcBorders>
              <w:top w:val="nil"/>
              <w:left w:val="nil"/>
              <w:bottom w:val="single" w:sz="4" w:space="0" w:color="auto"/>
              <w:right w:val="single" w:sz="4" w:space="0" w:color="auto"/>
            </w:tcBorders>
            <w:hideMark/>
          </w:tcPr>
          <w:p w14:paraId="62142103" w14:textId="77777777" w:rsidR="00B56D2B" w:rsidRPr="0042544A" w:rsidRDefault="00B56D2B">
            <w:pPr>
              <w:rPr>
                <w:color w:val="000000"/>
              </w:rPr>
            </w:pPr>
            <w:r w:rsidRPr="0042544A">
              <w:rPr>
                <w:color w:val="000000"/>
              </w:rPr>
              <w:t>с 10 по 25 января после отчётного периода</w:t>
            </w:r>
          </w:p>
        </w:tc>
      </w:tr>
    </w:tbl>
    <w:p w14:paraId="28FEAE97" w14:textId="16D4988A" w:rsidR="00D74097" w:rsidRDefault="00B56D2B" w:rsidP="0042544A">
      <w:pPr>
        <w:suppressAutoHyphens/>
        <w:spacing w:before="120" w:line="360" w:lineRule="auto"/>
        <w:ind w:firstLine="709"/>
        <w:jc w:val="both"/>
        <w:rPr>
          <w:rFonts w:eastAsia="Calibri"/>
          <w:sz w:val="28"/>
          <w:szCs w:val="30"/>
        </w:rPr>
      </w:pPr>
      <w:r w:rsidRPr="00B56D2B">
        <w:rPr>
          <w:rFonts w:eastAsia="Calibri"/>
          <w:sz w:val="28"/>
          <w:szCs w:val="30"/>
        </w:rPr>
        <w:lastRenderedPageBreak/>
        <w:t>Статистическая отчетность служит для предоставления данных о деятельности компании в органы государственной статистики</w:t>
      </w:r>
      <w:r>
        <w:rPr>
          <w:rFonts w:eastAsia="Calibri"/>
          <w:sz w:val="28"/>
          <w:szCs w:val="30"/>
        </w:rPr>
        <w:t>, и в качестве отчетности ООО «Фурман» использует</w:t>
      </w:r>
      <w:r w:rsidR="006A461C">
        <w:rPr>
          <w:rFonts w:eastAsia="Calibri"/>
          <w:sz w:val="28"/>
          <w:szCs w:val="30"/>
        </w:rPr>
        <w:t>:</w:t>
      </w:r>
      <w:r>
        <w:rPr>
          <w:rFonts w:eastAsia="Calibri"/>
          <w:sz w:val="28"/>
          <w:szCs w:val="30"/>
        </w:rPr>
        <w:t xml:space="preserve"> </w:t>
      </w:r>
      <w:r w:rsidR="006A461C">
        <w:rPr>
          <w:rFonts w:eastAsia="Calibri"/>
          <w:sz w:val="28"/>
          <w:szCs w:val="30"/>
        </w:rPr>
        <w:t>Ф</w:t>
      </w:r>
      <w:r>
        <w:rPr>
          <w:rFonts w:eastAsia="Calibri"/>
          <w:sz w:val="28"/>
          <w:szCs w:val="30"/>
        </w:rPr>
        <w:t>орму 1-автотранс, Форму РМ, 65-автотранс</w:t>
      </w:r>
      <w:r w:rsidR="00D74097">
        <w:rPr>
          <w:rFonts w:eastAsia="Calibri"/>
          <w:sz w:val="28"/>
          <w:szCs w:val="30"/>
        </w:rPr>
        <w:t xml:space="preserve">. </w:t>
      </w:r>
    </w:p>
    <w:p w14:paraId="28F53DAE" w14:textId="56E48DE4" w:rsidR="00A17274" w:rsidRDefault="00A17274" w:rsidP="0042544A">
      <w:pPr>
        <w:suppressAutoHyphens/>
        <w:spacing w:line="360" w:lineRule="auto"/>
        <w:ind w:firstLine="709"/>
        <w:jc w:val="both"/>
        <w:rPr>
          <w:rFonts w:eastAsia="Calibri"/>
          <w:sz w:val="28"/>
          <w:szCs w:val="30"/>
        </w:rPr>
      </w:pPr>
      <w:r w:rsidRPr="00A17274">
        <w:rPr>
          <w:rFonts w:eastAsia="Calibri"/>
          <w:sz w:val="28"/>
          <w:szCs w:val="30"/>
        </w:rPr>
        <w:t xml:space="preserve">Организация ООО </w:t>
      </w:r>
      <w:r w:rsidR="00251D93">
        <w:rPr>
          <w:rFonts w:eastAsia="Calibri"/>
          <w:sz w:val="28"/>
          <w:szCs w:val="30"/>
        </w:rPr>
        <w:t>«</w:t>
      </w:r>
      <w:r w:rsidRPr="00A17274">
        <w:rPr>
          <w:rFonts w:eastAsia="Calibri"/>
          <w:sz w:val="28"/>
          <w:szCs w:val="30"/>
        </w:rPr>
        <w:t>Фурман</w:t>
      </w:r>
      <w:r w:rsidR="00251D93">
        <w:rPr>
          <w:rFonts w:eastAsia="Calibri"/>
          <w:sz w:val="28"/>
          <w:szCs w:val="30"/>
        </w:rPr>
        <w:t>»</w:t>
      </w:r>
      <w:r w:rsidRPr="00A17274">
        <w:rPr>
          <w:rFonts w:eastAsia="Calibri"/>
          <w:sz w:val="28"/>
          <w:szCs w:val="30"/>
        </w:rPr>
        <w:t xml:space="preserve"> использует для автоматизации учета программный продукт </w:t>
      </w:r>
      <w:r w:rsidR="00251D93">
        <w:rPr>
          <w:rFonts w:eastAsia="Calibri"/>
          <w:sz w:val="28"/>
          <w:szCs w:val="30"/>
        </w:rPr>
        <w:t>«</w:t>
      </w:r>
      <w:r w:rsidRPr="00A17274">
        <w:rPr>
          <w:rFonts w:eastAsia="Calibri"/>
          <w:sz w:val="28"/>
          <w:szCs w:val="30"/>
        </w:rPr>
        <w:t>1</w:t>
      </w:r>
      <w:proofErr w:type="gramStart"/>
      <w:r w:rsidRPr="00A17274">
        <w:rPr>
          <w:rFonts w:eastAsia="Calibri"/>
          <w:sz w:val="28"/>
          <w:szCs w:val="30"/>
        </w:rPr>
        <w:t>С:Предприятие</w:t>
      </w:r>
      <w:proofErr w:type="gramEnd"/>
      <w:r w:rsidRPr="00A17274">
        <w:rPr>
          <w:rFonts w:eastAsia="Calibri"/>
          <w:sz w:val="28"/>
          <w:szCs w:val="30"/>
        </w:rPr>
        <w:t xml:space="preserve"> 8</w:t>
      </w:r>
      <w:r w:rsidR="00251D93">
        <w:rPr>
          <w:rFonts w:eastAsia="Calibri"/>
          <w:sz w:val="28"/>
          <w:szCs w:val="30"/>
        </w:rPr>
        <w:t>»</w:t>
      </w:r>
      <w:r w:rsidRPr="00A17274">
        <w:rPr>
          <w:rFonts w:eastAsia="Calibri"/>
          <w:sz w:val="28"/>
          <w:szCs w:val="30"/>
        </w:rPr>
        <w:t xml:space="preserve">. В работе задействованы следующие конфигурации: для ведения расчетов с персоналом применяется </w:t>
      </w:r>
      <w:r w:rsidR="00251D93">
        <w:rPr>
          <w:rFonts w:eastAsia="Calibri"/>
          <w:sz w:val="28"/>
          <w:szCs w:val="30"/>
        </w:rPr>
        <w:t>«</w:t>
      </w:r>
      <w:r w:rsidRPr="00A17274">
        <w:rPr>
          <w:rFonts w:eastAsia="Calibri"/>
          <w:sz w:val="28"/>
          <w:szCs w:val="30"/>
        </w:rPr>
        <w:t>Зарплата и управление персоналом</w:t>
      </w:r>
      <w:r w:rsidR="00251D93">
        <w:rPr>
          <w:rFonts w:eastAsia="Calibri"/>
          <w:sz w:val="28"/>
          <w:szCs w:val="30"/>
        </w:rPr>
        <w:t>»</w:t>
      </w:r>
      <w:r w:rsidRPr="00A17274">
        <w:rPr>
          <w:rFonts w:eastAsia="Calibri"/>
          <w:sz w:val="28"/>
          <w:szCs w:val="30"/>
        </w:rPr>
        <w:t xml:space="preserve"> (ЗУП ред. 3.1), а для ведения бухгалтерского и налогового учета </w:t>
      </w:r>
      <w:r w:rsidR="00A85A65">
        <w:rPr>
          <w:rFonts w:eastAsia="Calibri"/>
          <w:sz w:val="28"/>
          <w:szCs w:val="30"/>
        </w:rPr>
        <w:t>–</w:t>
      </w:r>
      <w:r w:rsidRPr="00A17274">
        <w:rPr>
          <w:rFonts w:eastAsia="Calibri"/>
          <w:sz w:val="28"/>
          <w:szCs w:val="30"/>
        </w:rPr>
        <w:t xml:space="preserve"> </w:t>
      </w:r>
      <w:r w:rsidR="00251D93">
        <w:rPr>
          <w:rFonts w:eastAsia="Calibri"/>
          <w:sz w:val="28"/>
          <w:szCs w:val="30"/>
        </w:rPr>
        <w:t>«</w:t>
      </w:r>
      <w:r w:rsidRPr="00A17274">
        <w:rPr>
          <w:rFonts w:eastAsia="Calibri"/>
          <w:sz w:val="28"/>
          <w:szCs w:val="30"/>
        </w:rPr>
        <w:t>Бухгалтерия предприятия</w:t>
      </w:r>
      <w:r w:rsidR="00251D93">
        <w:rPr>
          <w:rFonts w:eastAsia="Calibri"/>
          <w:sz w:val="28"/>
          <w:szCs w:val="30"/>
        </w:rPr>
        <w:t>»</w:t>
      </w:r>
      <w:r w:rsidRPr="00A17274">
        <w:rPr>
          <w:rFonts w:eastAsia="Calibri"/>
          <w:sz w:val="28"/>
          <w:szCs w:val="30"/>
        </w:rPr>
        <w:t xml:space="preserve"> (ред. 3.0). </w:t>
      </w:r>
    </w:p>
    <w:p w14:paraId="57B78A0A" w14:textId="634C0C62" w:rsidR="00B56D2B" w:rsidRPr="00A17274" w:rsidRDefault="00A17274" w:rsidP="00A17274">
      <w:pPr>
        <w:suppressAutoHyphens/>
        <w:spacing w:line="360" w:lineRule="auto"/>
        <w:ind w:firstLine="709"/>
        <w:jc w:val="both"/>
        <w:rPr>
          <w:rFonts w:eastAsia="Calibri"/>
          <w:sz w:val="28"/>
          <w:szCs w:val="30"/>
        </w:rPr>
      </w:pPr>
      <w:r w:rsidRPr="00A17274">
        <w:rPr>
          <w:rFonts w:eastAsia="Calibri"/>
          <w:sz w:val="28"/>
          <w:szCs w:val="30"/>
        </w:rPr>
        <w:t>Данные конфигурации интегрированы между собой, что обеспечивает полную автоматизацию учетных процессов компании, от начисления заработной платы до формирования регламентированной отчетности</w:t>
      </w:r>
      <w:r>
        <w:rPr>
          <w:rFonts w:eastAsia="Calibri"/>
          <w:sz w:val="28"/>
          <w:szCs w:val="30"/>
        </w:rPr>
        <w:t>.</w:t>
      </w:r>
    </w:p>
    <w:p w14:paraId="012C41DB" w14:textId="2E6C8E62" w:rsidR="007A5219" w:rsidRPr="00410605" w:rsidRDefault="007E1014" w:rsidP="007E1014">
      <w:pPr>
        <w:spacing w:line="360" w:lineRule="auto"/>
        <w:ind w:firstLine="709"/>
        <w:jc w:val="both"/>
        <w:rPr>
          <w:color w:val="000000"/>
          <w:sz w:val="28"/>
          <w:szCs w:val="28"/>
        </w:rPr>
      </w:pPr>
      <w:r w:rsidRPr="007E1014">
        <w:rPr>
          <w:color w:val="000000"/>
          <w:sz w:val="28"/>
          <w:szCs w:val="28"/>
        </w:rPr>
        <w:t>На основании проведенного анализа системы бухгалтерского учета ООО «Фурман» можно сделать вывод о ее соответствии установленным требованиям законодательства. На предприятии успешно функционирует система учета на базе программных продуктов «1С</w:t>
      </w:r>
      <w:r>
        <w:rPr>
          <w:color w:val="000000"/>
          <w:sz w:val="28"/>
          <w:szCs w:val="28"/>
        </w:rPr>
        <w:t>: Предприятие</w:t>
      </w:r>
      <w:r w:rsidRPr="007E1014">
        <w:rPr>
          <w:color w:val="000000"/>
          <w:sz w:val="28"/>
          <w:szCs w:val="28"/>
        </w:rPr>
        <w:t xml:space="preserve">», обеспечивающая полный цикл обработки хозяйственных операций. </w:t>
      </w:r>
    </w:p>
    <w:p w14:paraId="0CB03244" w14:textId="77777777" w:rsidR="00D50EE7" w:rsidRPr="00DD06AE" w:rsidRDefault="00D50EE7" w:rsidP="009601EC">
      <w:pPr>
        <w:pStyle w:val="ds-markdown-paragraph"/>
        <w:shd w:val="clear" w:color="auto" w:fill="FFFFFF"/>
        <w:spacing w:before="0" w:beforeAutospacing="0" w:after="0" w:afterAutospacing="0"/>
        <w:ind w:firstLine="709"/>
        <w:jc w:val="both"/>
        <w:rPr>
          <w:color w:val="0F1115"/>
          <w:sz w:val="28"/>
          <w:szCs w:val="28"/>
        </w:rPr>
      </w:pPr>
    </w:p>
    <w:p w14:paraId="1D6AF03E" w14:textId="748261FD" w:rsidR="007002F7" w:rsidRPr="007002F7" w:rsidRDefault="007002F7" w:rsidP="00D50EE7">
      <w:pPr>
        <w:pStyle w:val="ds-markdown-paragraph"/>
        <w:shd w:val="clear" w:color="auto" w:fill="FFFFFF"/>
        <w:spacing w:before="0" w:beforeAutospacing="0" w:after="0" w:afterAutospacing="0" w:line="360" w:lineRule="auto"/>
        <w:jc w:val="both"/>
        <w:rPr>
          <w:rFonts w:ascii="Arial" w:hAnsi="Arial" w:cs="Arial"/>
          <w:color w:val="0F1115"/>
          <w:sz w:val="30"/>
          <w:szCs w:val="30"/>
        </w:rPr>
      </w:pPr>
    </w:p>
    <w:p w14:paraId="17918E0A" w14:textId="77777777" w:rsidR="00884F17" w:rsidRDefault="00884F17" w:rsidP="005352AB">
      <w:pPr>
        <w:spacing w:line="360" w:lineRule="auto"/>
        <w:rPr>
          <w:sz w:val="28"/>
          <w:szCs w:val="28"/>
        </w:rPr>
      </w:pPr>
    </w:p>
    <w:p w14:paraId="6A619FEE" w14:textId="77777777" w:rsidR="000664E1" w:rsidRDefault="000664E1" w:rsidP="005352AB">
      <w:pPr>
        <w:spacing w:line="360" w:lineRule="auto"/>
        <w:rPr>
          <w:sz w:val="28"/>
          <w:szCs w:val="28"/>
        </w:rPr>
      </w:pPr>
    </w:p>
    <w:p w14:paraId="6DFF311A" w14:textId="77777777" w:rsidR="000664E1" w:rsidRDefault="000664E1" w:rsidP="005352AB">
      <w:pPr>
        <w:spacing w:line="360" w:lineRule="auto"/>
        <w:rPr>
          <w:sz w:val="28"/>
          <w:szCs w:val="28"/>
        </w:rPr>
      </w:pPr>
    </w:p>
    <w:p w14:paraId="201AEC38" w14:textId="77777777" w:rsidR="000664E1" w:rsidRDefault="000664E1" w:rsidP="005352AB">
      <w:pPr>
        <w:spacing w:line="360" w:lineRule="auto"/>
        <w:rPr>
          <w:sz w:val="28"/>
          <w:szCs w:val="28"/>
        </w:rPr>
      </w:pPr>
    </w:p>
    <w:p w14:paraId="257BD80A" w14:textId="77777777" w:rsidR="00645DA0" w:rsidRDefault="00645DA0" w:rsidP="005352AB">
      <w:pPr>
        <w:spacing w:line="360" w:lineRule="auto"/>
        <w:rPr>
          <w:sz w:val="28"/>
          <w:szCs w:val="28"/>
        </w:rPr>
      </w:pPr>
    </w:p>
    <w:p w14:paraId="124BE2A5" w14:textId="77777777" w:rsidR="00645DA0" w:rsidRDefault="00645DA0" w:rsidP="005352AB">
      <w:pPr>
        <w:spacing w:line="360" w:lineRule="auto"/>
        <w:rPr>
          <w:sz w:val="28"/>
          <w:szCs w:val="28"/>
        </w:rPr>
      </w:pPr>
    </w:p>
    <w:p w14:paraId="08B375A4" w14:textId="77777777" w:rsidR="00645DA0" w:rsidRDefault="00645DA0" w:rsidP="005352AB">
      <w:pPr>
        <w:spacing w:line="360" w:lineRule="auto"/>
        <w:rPr>
          <w:sz w:val="28"/>
          <w:szCs w:val="28"/>
        </w:rPr>
      </w:pPr>
    </w:p>
    <w:p w14:paraId="1C2101A2" w14:textId="77777777" w:rsidR="00645DA0" w:rsidRDefault="00645DA0" w:rsidP="005352AB">
      <w:pPr>
        <w:spacing w:line="360" w:lineRule="auto"/>
        <w:rPr>
          <w:sz w:val="28"/>
          <w:szCs w:val="28"/>
        </w:rPr>
      </w:pPr>
    </w:p>
    <w:p w14:paraId="29420C8F" w14:textId="77777777" w:rsidR="00645DA0" w:rsidRDefault="00645DA0" w:rsidP="005352AB">
      <w:pPr>
        <w:spacing w:line="360" w:lineRule="auto"/>
        <w:rPr>
          <w:sz w:val="28"/>
          <w:szCs w:val="28"/>
        </w:rPr>
      </w:pPr>
    </w:p>
    <w:p w14:paraId="2BA3F0CD" w14:textId="77777777" w:rsidR="00565AFD" w:rsidRDefault="00565AFD" w:rsidP="005352AB">
      <w:pPr>
        <w:spacing w:line="360" w:lineRule="auto"/>
        <w:rPr>
          <w:sz w:val="28"/>
          <w:szCs w:val="28"/>
        </w:rPr>
      </w:pPr>
    </w:p>
    <w:p w14:paraId="1473F018" w14:textId="77777777" w:rsidR="00645DA0" w:rsidRDefault="00645DA0" w:rsidP="005352AB">
      <w:pPr>
        <w:spacing w:line="360" w:lineRule="auto"/>
        <w:rPr>
          <w:sz w:val="28"/>
          <w:szCs w:val="28"/>
        </w:rPr>
      </w:pPr>
    </w:p>
    <w:p w14:paraId="7DEE949B" w14:textId="1BC8FE4B" w:rsidR="00884F17" w:rsidRDefault="003B1CE4" w:rsidP="00CB5C3C">
      <w:pPr>
        <w:spacing w:after="120" w:line="360" w:lineRule="auto"/>
        <w:jc w:val="both"/>
        <w:rPr>
          <w:rFonts w:ascii="Arial" w:hAnsi="Arial" w:cs="Arial"/>
          <w:bCs/>
          <w:sz w:val="30"/>
          <w:szCs w:val="30"/>
        </w:rPr>
      </w:pPr>
      <w:r w:rsidRPr="000664E1">
        <w:rPr>
          <w:rFonts w:ascii="Arial" w:hAnsi="Arial" w:cs="Arial"/>
          <w:sz w:val="30"/>
          <w:szCs w:val="30"/>
        </w:rPr>
        <w:lastRenderedPageBreak/>
        <w:t xml:space="preserve">2 </w:t>
      </w:r>
      <w:r w:rsidR="000664E1" w:rsidRPr="000664E1">
        <w:rPr>
          <w:rFonts w:ascii="Arial" w:hAnsi="Arial" w:cs="Arial"/>
          <w:bCs/>
          <w:sz w:val="30"/>
          <w:szCs w:val="30"/>
        </w:rPr>
        <w:t>Порядок организации бухгалтерского учета</w:t>
      </w:r>
      <w:r w:rsidR="000664E1">
        <w:rPr>
          <w:rFonts w:ascii="Arial" w:hAnsi="Arial" w:cs="Arial"/>
          <w:bCs/>
          <w:sz w:val="30"/>
          <w:szCs w:val="30"/>
        </w:rPr>
        <w:t xml:space="preserve"> ООО «Фурман»</w:t>
      </w:r>
    </w:p>
    <w:p w14:paraId="72A9A31E" w14:textId="3A55020E" w:rsidR="00240175" w:rsidRPr="00DD5700" w:rsidRDefault="0039469A" w:rsidP="00394924">
      <w:pPr>
        <w:spacing w:line="360" w:lineRule="auto"/>
        <w:jc w:val="both"/>
        <w:rPr>
          <w:sz w:val="28"/>
          <w:szCs w:val="28"/>
        </w:rPr>
      </w:pPr>
      <w:r w:rsidRPr="00DD5700">
        <w:rPr>
          <w:sz w:val="28"/>
          <w:szCs w:val="28"/>
        </w:rPr>
        <w:t>К объектам бухгалтерского учета компании ООО «Фурман» относятся:</w:t>
      </w:r>
    </w:p>
    <w:p w14:paraId="32758C48" w14:textId="2E608623" w:rsidR="0039469A" w:rsidRPr="00DD5700" w:rsidRDefault="0039469A" w:rsidP="00040648">
      <w:pPr>
        <w:pStyle w:val="a7"/>
        <w:numPr>
          <w:ilvl w:val="0"/>
          <w:numId w:val="39"/>
        </w:numPr>
        <w:spacing w:line="360" w:lineRule="auto"/>
        <w:jc w:val="both"/>
        <w:rPr>
          <w:sz w:val="28"/>
          <w:szCs w:val="28"/>
        </w:rPr>
      </w:pPr>
      <w:r w:rsidRPr="00DD5700">
        <w:rPr>
          <w:sz w:val="28"/>
          <w:szCs w:val="28"/>
        </w:rPr>
        <w:t>активы: основные средства, денежные средства и денежные эквиваленты, дебиторская задолженность;</w:t>
      </w:r>
    </w:p>
    <w:p w14:paraId="370CF561" w14:textId="0E1D010F" w:rsidR="0039469A" w:rsidRPr="00DD5700" w:rsidRDefault="0039469A" w:rsidP="00040648">
      <w:pPr>
        <w:pStyle w:val="a7"/>
        <w:numPr>
          <w:ilvl w:val="0"/>
          <w:numId w:val="39"/>
        </w:numPr>
        <w:spacing w:line="360" w:lineRule="auto"/>
        <w:jc w:val="both"/>
        <w:rPr>
          <w:sz w:val="28"/>
          <w:szCs w:val="28"/>
        </w:rPr>
      </w:pPr>
      <w:r w:rsidRPr="00DD5700">
        <w:rPr>
          <w:sz w:val="28"/>
          <w:szCs w:val="28"/>
        </w:rPr>
        <w:t xml:space="preserve">пассивы: уставный капитал, нераспределенная прибыль, заемные средства, кредиторская </w:t>
      </w:r>
      <w:r w:rsidR="009E5798" w:rsidRPr="00DD5700">
        <w:rPr>
          <w:sz w:val="28"/>
          <w:szCs w:val="28"/>
        </w:rPr>
        <w:t>задолженность;</w:t>
      </w:r>
    </w:p>
    <w:p w14:paraId="760FBB0E" w14:textId="73C52B9F" w:rsidR="0039469A" w:rsidRPr="00DD5700" w:rsidRDefault="0039469A" w:rsidP="00040648">
      <w:pPr>
        <w:pStyle w:val="a7"/>
        <w:numPr>
          <w:ilvl w:val="0"/>
          <w:numId w:val="39"/>
        </w:numPr>
        <w:spacing w:line="360" w:lineRule="auto"/>
        <w:jc w:val="both"/>
        <w:rPr>
          <w:sz w:val="28"/>
          <w:szCs w:val="28"/>
        </w:rPr>
      </w:pPr>
      <w:r w:rsidRPr="00DD5700">
        <w:rPr>
          <w:sz w:val="28"/>
          <w:szCs w:val="28"/>
        </w:rPr>
        <w:t>доходы: выручка</w:t>
      </w:r>
      <w:r w:rsidR="009E5798" w:rsidRPr="00DD5700">
        <w:rPr>
          <w:sz w:val="28"/>
          <w:szCs w:val="28"/>
        </w:rPr>
        <w:t>, валовая прибыль, прочие доходы;</w:t>
      </w:r>
    </w:p>
    <w:p w14:paraId="7DD3E154" w14:textId="09BE67D5" w:rsidR="009E5798" w:rsidRPr="00DD5700" w:rsidRDefault="009E5798" w:rsidP="00040648">
      <w:pPr>
        <w:pStyle w:val="a7"/>
        <w:numPr>
          <w:ilvl w:val="0"/>
          <w:numId w:val="39"/>
        </w:numPr>
        <w:spacing w:line="360" w:lineRule="auto"/>
        <w:jc w:val="both"/>
        <w:rPr>
          <w:sz w:val="28"/>
          <w:szCs w:val="28"/>
        </w:rPr>
      </w:pPr>
      <w:r w:rsidRPr="00DD5700">
        <w:rPr>
          <w:sz w:val="28"/>
          <w:szCs w:val="28"/>
        </w:rPr>
        <w:t>расходы: себестоимость продаж, прочие расходы;</w:t>
      </w:r>
    </w:p>
    <w:p w14:paraId="227DE87E" w14:textId="4F0E0BC5" w:rsidR="0039469A" w:rsidRPr="00DD5700" w:rsidRDefault="009E5798" w:rsidP="00040648">
      <w:pPr>
        <w:spacing w:line="360" w:lineRule="auto"/>
        <w:ind w:firstLine="709"/>
        <w:jc w:val="both"/>
        <w:rPr>
          <w:sz w:val="28"/>
          <w:szCs w:val="28"/>
        </w:rPr>
      </w:pPr>
      <w:r w:rsidRPr="00DD5700">
        <w:rPr>
          <w:sz w:val="28"/>
          <w:szCs w:val="28"/>
        </w:rPr>
        <w:t xml:space="preserve">Нормативное регулирование учета объектов основных средств осуществляется на основании </w:t>
      </w:r>
      <w:r w:rsidR="00D33ABC" w:rsidRPr="00DD5700">
        <w:rPr>
          <w:sz w:val="28"/>
          <w:szCs w:val="28"/>
        </w:rPr>
        <w:t xml:space="preserve">следующих ключевых документов: </w:t>
      </w:r>
    </w:p>
    <w:p w14:paraId="6B761202" w14:textId="190FCBA7" w:rsidR="00D33ABC" w:rsidRPr="00D33ABC" w:rsidRDefault="00D33ABC" w:rsidP="00040648">
      <w:pPr>
        <w:pStyle w:val="a7"/>
        <w:numPr>
          <w:ilvl w:val="0"/>
          <w:numId w:val="34"/>
        </w:numPr>
        <w:spacing w:line="360" w:lineRule="auto"/>
        <w:jc w:val="both"/>
        <w:rPr>
          <w:sz w:val="28"/>
          <w:szCs w:val="28"/>
        </w:rPr>
      </w:pPr>
      <w:r w:rsidRPr="00D33ABC">
        <w:rPr>
          <w:sz w:val="28"/>
          <w:szCs w:val="28"/>
        </w:rPr>
        <w:t>Федеральный закон 402</w:t>
      </w:r>
      <w:r w:rsidRPr="00D33ABC">
        <w:rPr>
          <w:sz w:val="28"/>
          <w:szCs w:val="28"/>
        </w:rPr>
        <w:noBreakHyphen/>
        <w:t>ФЗ «О бухгалтерском учёте» от 06.12.2011</w:t>
      </w:r>
      <w:r w:rsidR="00645DA0">
        <w:rPr>
          <w:sz w:val="28"/>
          <w:szCs w:val="28"/>
        </w:rPr>
        <w:t xml:space="preserve"> </w:t>
      </w:r>
      <w:r w:rsidR="00645DA0" w:rsidRPr="00645DA0">
        <w:rPr>
          <w:sz w:val="28"/>
          <w:szCs w:val="28"/>
        </w:rPr>
        <w:t>[</w:t>
      </w:r>
      <w:r w:rsidR="00A85A65">
        <w:rPr>
          <w:sz w:val="28"/>
          <w:szCs w:val="28"/>
        </w:rPr>
        <w:t>2</w:t>
      </w:r>
      <w:r w:rsidR="00645DA0" w:rsidRPr="00645DA0">
        <w:rPr>
          <w:sz w:val="28"/>
          <w:szCs w:val="28"/>
        </w:rPr>
        <w:t>]</w:t>
      </w:r>
      <w:r w:rsidRPr="00DD5700">
        <w:rPr>
          <w:sz w:val="28"/>
          <w:szCs w:val="28"/>
        </w:rPr>
        <w:t>;</w:t>
      </w:r>
    </w:p>
    <w:p w14:paraId="2B9DBA28" w14:textId="602EE981" w:rsidR="00D33ABC" w:rsidRPr="00D33ABC" w:rsidRDefault="00D33ABC" w:rsidP="00040648">
      <w:pPr>
        <w:pStyle w:val="a7"/>
        <w:numPr>
          <w:ilvl w:val="0"/>
          <w:numId w:val="34"/>
        </w:numPr>
        <w:spacing w:line="360" w:lineRule="auto"/>
        <w:jc w:val="both"/>
        <w:rPr>
          <w:sz w:val="28"/>
          <w:szCs w:val="28"/>
        </w:rPr>
      </w:pPr>
      <w:r w:rsidRPr="00D33ABC">
        <w:rPr>
          <w:sz w:val="28"/>
          <w:szCs w:val="28"/>
        </w:rPr>
        <w:t>ФСБУ 6/2020 «Основные средства», утверждённый Приказом Минфина от 17.09.2020 № 204н — основной стандарт, регулирующий признание, оценку, переоценку, амортизацию и выбытие ОС</w:t>
      </w:r>
      <w:r w:rsidR="00645DA0" w:rsidRPr="00645DA0">
        <w:rPr>
          <w:sz w:val="28"/>
          <w:szCs w:val="28"/>
        </w:rPr>
        <w:t xml:space="preserve"> [</w:t>
      </w:r>
      <w:r w:rsidR="00A85A65">
        <w:rPr>
          <w:sz w:val="28"/>
          <w:szCs w:val="28"/>
        </w:rPr>
        <w:t>3</w:t>
      </w:r>
      <w:r w:rsidR="00645DA0" w:rsidRPr="00645DA0">
        <w:rPr>
          <w:sz w:val="28"/>
          <w:szCs w:val="28"/>
        </w:rPr>
        <w:t>]</w:t>
      </w:r>
      <w:r w:rsidRPr="00DD5700">
        <w:rPr>
          <w:sz w:val="28"/>
          <w:szCs w:val="28"/>
        </w:rPr>
        <w:t>;</w:t>
      </w:r>
    </w:p>
    <w:p w14:paraId="5CFB6BDE" w14:textId="3C01E0FE" w:rsidR="00D33ABC" w:rsidRPr="00D33ABC" w:rsidRDefault="00D33ABC" w:rsidP="00040648">
      <w:pPr>
        <w:pStyle w:val="a7"/>
        <w:numPr>
          <w:ilvl w:val="0"/>
          <w:numId w:val="34"/>
        </w:numPr>
        <w:spacing w:line="360" w:lineRule="auto"/>
        <w:jc w:val="both"/>
        <w:rPr>
          <w:sz w:val="28"/>
          <w:szCs w:val="28"/>
        </w:rPr>
      </w:pPr>
      <w:r w:rsidRPr="00D33ABC">
        <w:rPr>
          <w:sz w:val="28"/>
          <w:szCs w:val="28"/>
        </w:rPr>
        <w:t>ФСБУ 26/2020 «Капитальные вложения», также утверждённый тем же Приказом № 204н — регулирует формирование первоначальной стоимости ОС, если объект создаётся (строится) собственными силами</w:t>
      </w:r>
      <w:r w:rsidR="00645DA0" w:rsidRPr="00645DA0">
        <w:rPr>
          <w:sz w:val="28"/>
          <w:szCs w:val="28"/>
        </w:rPr>
        <w:t xml:space="preserve"> [</w:t>
      </w:r>
      <w:r w:rsidR="00A85A65">
        <w:rPr>
          <w:sz w:val="28"/>
          <w:szCs w:val="28"/>
        </w:rPr>
        <w:t>4</w:t>
      </w:r>
      <w:r w:rsidR="00645DA0" w:rsidRPr="00645DA0">
        <w:rPr>
          <w:sz w:val="28"/>
          <w:szCs w:val="28"/>
        </w:rPr>
        <w:t>]</w:t>
      </w:r>
      <w:r w:rsidRPr="00DD5700">
        <w:rPr>
          <w:sz w:val="28"/>
          <w:szCs w:val="28"/>
        </w:rPr>
        <w:t>;</w:t>
      </w:r>
    </w:p>
    <w:p w14:paraId="68F16B41" w14:textId="2A0B6FE3" w:rsidR="00D33ABC" w:rsidRPr="00DD5700" w:rsidRDefault="00D33ABC" w:rsidP="00040648">
      <w:pPr>
        <w:pStyle w:val="a7"/>
        <w:numPr>
          <w:ilvl w:val="0"/>
          <w:numId w:val="34"/>
        </w:numPr>
        <w:spacing w:line="360" w:lineRule="auto"/>
        <w:jc w:val="both"/>
        <w:rPr>
          <w:sz w:val="28"/>
          <w:szCs w:val="28"/>
        </w:rPr>
      </w:pPr>
      <w:r w:rsidRPr="00D33ABC">
        <w:rPr>
          <w:sz w:val="28"/>
          <w:szCs w:val="28"/>
        </w:rPr>
        <w:t>Нормативные акты, регламентирующие ведение бухгалтерского учёта в целом: План счетов бухгалтерского учёта и Инструкция по его применению (Приказ Минфина 94</w:t>
      </w:r>
      <w:r w:rsidRPr="00D33ABC">
        <w:rPr>
          <w:sz w:val="28"/>
          <w:szCs w:val="28"/>
        </w:rPr>
        <w:noBreakHyphen/>
        <w:t>н) — для отражения операций по поступлению, перемещению, выбытиям, инвентаризации, анализа бухучёта</w:t>
      </w:r>
      <w:r w:rsidR="00645DA0" w:rsidRPr="00645DA0">
        <w:rPr>
          <w:sz w:val="28"/>
          <w:szCs w:val="28"/>
        </w:rPr>
        <w:t xml:space="preserve"> [</w:t>
      </w:r>
      <w:r w:rsidR="00A85A65">
        <w:rPr>
          <w:sz w:val="28"/>
          <w:szCs w:val="28"/>
        </w:rPr>
        <w:t>5</w:t>
      </w:r>
      <w:r w:rsidR="00645DA0" w:rsidRPr="00645DA0">
        <w:rPr>
          <w:sz w:val="28"/>
          <w:szCs w:val="28"/>
        </w:rPr>
        <w:t>]</w:t>
      </w:r>
      <w:r w:rsidRPr="00DD5700">
        <w:rPr>
          <w:sz w:val="28"/>
          <w:szCs w:val="28"/>
        </w:rPr>
        <w:t>.</w:t>
      </w:r>
    </w:p>
    <w:p w14:paraId="1529CD0B" w14:textId="2D190187" w:rsidR="009B328A" w:rsidRPr="00DD5700" w:rsidRDefault="009B328A" w:rsidP="00040648">
      <w:pPr>
        <w:spacing w:line="360" w:lineRule="auto"/>
        <w:ind w:firstLine="709"/>
        <w:jc w:val="both"/>
        <w:rPr>
          <w:sz w:val="28"/>
          <w:szCs w:val="28"/>
        </w:rPr>
      </w:pPr>
      <w:r w:rsidRPr="00DD5700">
        <w:rPr>
          <w:sz w:val="28"/>
          <w:szCs w:val="28"/>
        </w:rPr>
        <w:t>Документальное оформление порядка учета основных средств осуществляется на основании: Актов о приеме-передаче, Инвентарных карточек, Актов о списании</w:t>
      </w:r>
      <w:r w:rsidR="00FC2E69" w:rsidRPr="00DD5700">
        <w:rPr>
          <w:sz w:val="28"/>
          <w:szCs w:val="28"/>
        </w:rPr>
        <w:t>.</w:t>
      </w:r>
    </w:p>
    <w:p w14:paraId="7A959DC4" w14:textId="37B867AC" w:rsidR="00040648" w:rsidRPr="00DD5700" w:rsidRDefault="00CB5C3C" w:rsidP="00040648">
      <w:pPr>
        <w:spacing w:line="360" w:lineRule="auto"/>
        <w:ind w:firstLine="709"/>
        <w:jc w:val="both"/>
        <w:rPr>
          <w:sz w:val="28"/>
          <w:szCs w:val="28"/>
        </w:rPr>
      </w:pPr>
      <w:r w:rsidRPr="00DD5700">
        <w:rPr>
          <w:sz w:val="28"/>
          <w:szCs w:val="28"/>
        </w:rPr>
        <w:t xml:space="preserve">При этом — для каждого факта хозяйственной жизни, связанного с ОС — должно быть оформлено соответствующее первичное документальное подтверждение, а сведения о нём — занесены в бухгалтерский учёт. Например, </w:t>
      </w:r>
      <w:r w:rsidR="00434D1C" w:rsidRPr="00DD5700">
        <w:rPr>
          <w:sz w:val="28"/>
          <w:szCs w:val="28"/>
        </w:rPr>
        <w:t xml:space="preserve">при поступлении на предприятие нового объекта, который организация намерена учитывать как ОС, оформляется первичный документ Акт о приёме-передаче </w:t>
      </w:r>
      <w:r w:rsidR="00434D1C" w:rsidRPr="00DD5700">
        <w:rPr>
          <w:sz w:val="28"/>
          <w:szCs w:val="28"/>
        </w:rPr>
        <w:lastRenderedPageBreak/>
        <w:t>объекта основных средств — форма ОС-1, приём которого в эксплуатацию означает признание объекта в учёте основных средств</w:t>
      </w:r>
      <w:r w:rsidR="00A613C4" w:rsidRPr="00DD5700">
        <w:rPr>
          <w:sz w:val="28"/>
          <w:szCs w:val="28"/>
        </w:rPr>
        <w:t>.</w:t>
      </w:r>
      <w:r w:rsidR="00040648" w:rsidRPr="00DD5700">
        <w:rPr>
          <w:sz w:val="28"/>
          <w:szCs w:val="28"/>
        </w:rPr>
        <w:t xml:space="preserve"> </w:t>
      </w:r>
    </w:p>
    <w:p w14:paraId="7776BAE6" w14:textId="194D02EE" w:rsidR="00CB5C3C" w:rsidRPr="00DD5700" w:rsidRDefault="00A613C4" w:rsidP="00040648">
      <w:pPr>
        <w:spacing w:line="360" w:lineRule="auto"/>
        <w:ind w:firstLine="709"/>
        <w:jc w:val="both"/>
        <w:rPr>
          <w:sz w:val="28"/>
          <w:szCs w:val="28"/>
        </w:rPr>
      </w:pPr>
      <w:r w:rsidRPr="00DD5700">
        <w:rPr>
          <w:sz w:val="28"/>
          <w:szCs w:val="28"/>
        </w:rPr>
        <w:t>После этого заводится инвентарная карточка учёта объекта ОС (форма ОС-6</w:t>
      </w:r>
      <w:proofErr w:type="gramStart"/>
      <w:r w:rsidRPr="00DD5700">
        <w:rPr>
          <w:sz w:val="28"/>
          <w:szCs w:val="28"/>
        </w:rPr>
        <w:t>)</w:t>
      </w:r>
      <w:proofErr w:type="gramEnd"/>
      <w:r w:rsidR="00040648" w:rsidRPr="00DD5700">
        <w:rPr>
          <w:sz w:val="28"/>
          <w:szCs w:val="28"/>
        </w:rPr>
        <w:t xml:space="preserve"> </w:t>
      </w:r>
      <w:r w:rsidRPr="00DD5700">
        <w:rPr>
          <w:sz w:val="28"/>
          <w:szCs w:val="28"/>
        </w:rPr>
        <w:t>В карточке фиксируются все данные по объекту: его характеристики, дата ввода в эксплуатацию, первоначальная стоимость, инвентарный номер и далее — все операции с объектом (перемещение внутри организации, ремонт, модернизация, списание и т. д.) При проведении ремонта, модернизации, реконструкции — акт о приёме-сдаче отремонтированного (реконструированного, модернизированного) объекта ОС — форма ОС-3.</w:t>
      </w:r>
    </w:p>
    <w:p w14:paraId="35316163" w14:textId="5905A6DD" w:rsidR="00A613C4" w:rsidRPr="00DD5700" w:rsidRDefault="00A613C4" w:rsidP="00040648">
      <w:pPr>
        <w:spacing w:line="360" w:lineRule="auto"/>
        <w:ind w:firstLine="709"/>
        <w:jc w:val="both"/>
        <w:rPr>
          <w:sz w:val="28"/>
          <w:szCs w:val="28"/>
        </w:rPr>
      </w:pPr>
      <w:r w:rsidRPr="00DD5700">
        <w:rPr>
          <w:sz w:val="28"/>
          <w:szCs w:val="28"/>
        </w:rPr>
        <w:t>При выбытии ОС (продажа, передача, списание) — составляется акт приёма-передачи или акт списания, при необходимости, сопроводительные документы (например, подтверждение снятия с учёта в ГИБДД).</w:t>
      </w:r>
    </w:p>
    <w:p w14:paraId="689A5F46" w14:textId="7A4DB89D" w:rsidR="00A613C4" w:rsidRPr="00DD5700" w:rsidRDefault="00A613C4" w:rsidP="00040648">
      <w:pPr>
        <w:spacing w:line="360" w:lineRule="auto"/>
        <w:ind w:firstLine="709"/>
        <w:jc w:val="both"/>
        <w:rPr>
          <w:sz w:val="28"/>
          <w:szCs w:val="28"/>
        </w:rPr>
      </w:pPr>
      <w:r w:rsidRPr="00DD5700">
        <w:rPr>
          <w:sz w:val="28"/>
          <w:szCs w:val="28"/>
        </w:rPr>
        <w:t>Для отражения операций по учёту основных средств в ООО «Фурман» применяются следующие бухгалтерские счета</w:t>
      </w:r>
      <w:r w:rsidR="002B5417" w:rsidRPr="00DD5700">
        <w:rPr>
          <w:sz w:val="28"/>
          <w:szCs w:val="28"/>
        </w:rPr>
        <w:t xml:space="preserve">: 01 </w:t>
      </w:r>
      <w:r w:rsidR="002F2BD1" w:rsidRPr="00DD5700">
        <w:rPr>
          <w:sz w:val="28"/>
          <w:szCs w:val="28"/>
        </w:rPr>
        <w:t>«</w:t>
      </w:r>
      <w:r w:rsidR="002B5417" w:rsidRPr="00DD5700">
        <w:rPr>
          <w:sz w:val="28"/>
          <w:szCs w:val="28"/>
        </w:rPr>
        <w:t>Основные средства</w:t>
      </w:r>
      <w:r w:rsidR="002F2BD1" w:rsidRPr="008B6653">
        <w:rPr>
          <w:color w:val="000000" w:themeColor="text1"/>
          <w:sz w:val="28"/>
          <w:szCs w:val="28"/>
        </w:rPr>
        <w:t>»</w:t>
      </w:r>
      <w:r w:rsidR="002B5417" w:rsidRPr="008B6653">
        <w:rPr>
          <w:color w:val="000000" w:themeColor="text1"/>
          <w:sz w:val="28"/>
          <w:szCs w:val="28"/>
        </w:rPr>
        <w:t>;</w:t>
      </w:r>
      <w:r w:rsidR="008B6653">
        <w:rPr>
          <w:sz w:val="28"/>
          <w:szCs w:val="28"/>
        </w:rPr>
        <w:t xml:space="preserve"> 08 </w:t>
      </w:r>
      <w:r w:rsidR="008B6653" w:rsidRPr="008B6653">
        <w:rPr>
          <w:sz w:val="28"/>
          <w:szCs w:val="28"/>
        </w:rPr>
        <w:t>«Вложения во внеоборотные активы»</w:t>
      </w:r>
      <w:r w:rsidR="00EB7619">
        <w:rPr>
          <w:sz w:val="28"/>
          <w:szCs w:val="28"/>
        </w:rPr>
        <w:t xml:space="preserve">, </w:t>
      </w:r>
      <w:r w:rsidR="00EB7619" w:rsidRPr="00DD5700">
        <w:rPr>
          <w:sz w:val="28"/>
          <w:szCs w:val="28"/>
        </w:rPr>
        <w:t>02 «Амортизация основных средств»</w:t>
      </w:r>
      <w:r w:rsidR="00EB7619">
        <w:rPr>
          <w:sz w:val="28"/>
          <w:szCs w:val="28"/>
        </w:rPr>
        <w:t>.</w:t>
      </w:r>
    </w:p>
    <w:p w14:paraId="78A9D30F" w14:textId="1689C70D" w:rsidR="002B5417" w:rsidRPr="00DD5700" w:rsidRDefault="002B5417" w:rsidP="00371C93">
      <w:pPr>
        <w:spacing w:line="360" w:lineRule="auto"/>
        <w:ind w:firstLine="709"/>
        <w:jc w:val="both"/>
        <w:rPr>
          <w:sz w:val="28"/>
          <w:szCs w:val="28"/>
        </w:rPr>
      </w:pPr>
      <w:r w:rsidRPr="00DD5700">
        <w:rPr>
          <w:sz w:val="28"/>
          <w:szCs w:val="28"/>
        </w:rPr>
        <w:t xml:space="preserve">Для иллюстрации порядка отражения хозяйственных операций по учёту основных средств в бухгалтерском учёте ООО «Фурман» </w:t>
      </w:r>
      <w:r w:rsidR="00656EDA" w:rsidRPr="00DD5700">
        <w:rPr>
          <w:sz w:val="28"/>
          <w:szCs w:val="28"/>
        </w:rPr>
        <w:t xml:space="preserve">в </w:t>
      </w:r>
      <w:r w:rsidR="00A56B52">
        <w:rPr>
          <w:sz w:val="28"/>
          <w:szCs w:val="28"/>
        </w:rPr>
        <w:t>т</w:t>
      </w:r>
      <w:r w:rsidR="00656EDA" w:rsidRPr="00DD5700">
        <w:rPr>
          <w:sz w:val="28"/>
          <w:szCs w:val="28"/>
        </w:rPr>
        <w:t>аблице 2.1</w:t>
      </w:r>
      <w:r w:rsidRPr="00DD5700">
        <w:rPr>
          <w:sz w:val="28"/>
          <w:szCs w:val="28"/>
        </w:rPr>
        <w:t xml:space="preserve"> привед</w:t>
      </w:r>
      <w:r w:rsidR="00656EDA" w:rsidRPr="00DD5700">
        <w:rPr>
          <w:sz w:val="28"/>
          <w:szCs w:val="28"/>
        </w:rPr>
        <w:t>ены</w:t>
      </w:r>
      <w:r w:rsidRPr="00DD5700">
        <w:rPr>
          <w:sz w:val="28"/>
          <w:szCs w:val="28"/>
        </w:rPr>
        <w:t xml:space="preserve"> бухгалтерски</w:t>
      </w:r>
      <w:r w:rsidR="00656EDA" w:rsidRPr="00DD5700">
        <w:rPr>
          <w:sz w:val="28"/>
          <w:szCs w:val="28"/>
        </w:rPr>
        <w:t>е</w:t>
      </w:r>
      <w:r w:rsidRPr="00DD5700">
        <w:rPr>
          <w:sz w:val="28"/>
          <w:szCs w:val="28"/>
        </w:rPr>
        <w:t xml:space="preserve"> запис</w:t>
      </w:r>
      <w:r w:rsidR="00656EDA" w:rsidRPr="00DD5700">
        <w:rPr>
          <w:sz w:val="28"/>
          <w:szCs w:val="28"/>
        </w:rPr>
        <w:t>и по покупке автобуса.</w:t>
      </w:r>
    </w:p>
    <w:p w14:paraId="3C53227F" w14:textId="659C34B6" w:rsidR="00656EDA" w:rsidRPr="00DD5700" w:rsidRDefault="00656EDA" w:rsidP="005B172F">
      <w:pPr>
        <w:spacing w:before="240" w:after="120" w:line="360" w:lineRule="auto"/>
        <w:jc w:val="both"/>
        <w:rPr>
          <w:sz w:val="28"/>
          <w:szCs w:val="28"/>
        </w:rPr>
      </w:pPr>
      <w:r w:rsidRPr="00DD5700">
        <w:rPr>
          <w:sz w:val="28"/>
          <w:szCs w:val="28"/>
        </w:rPr>
        <w:t>Таблица 2.1 – Журнал хозяйственных операций по учёту основных средст</w:t>
      </w:r>
      <w:r w:rsidR="008B6653">
        <w:rPr>
          <w:sz w:val="28"/>
          <w:szCs w:val="28"/>
        </w:rPr>
        <w:t>в</w:t>
      </w:r>
    </w:p>
    <w:tbl>
      <w:tblPr>
        <w:tblW w:w="9419" w:type="dxa"/>
        <w:tblInd w:w="-43" w:type="dxa"/>
        <w:tblLook w:val="04A0" w:firstRow="1" w:lastRow="0" w:firstColumn="1" w:lastColumn="0" w:noHBand="0" w:noVBand="1"/>
      </w:tblPr>
      <w:tblGrid>
        <w:gridCol w:w="2972"/>
        <w:gridCol w:w="851"/>
        <w:gridCol w:w="992"/>
        <w:gridCol w:w="1417"/>
        <w:gridCol w:w="3187"/>
      </w:tblGrid>
      <w:tr w:rsidR="008B6653" w:rsidRPr="00DD5700" w14:paraId="0818DD8A" w14:textId="77777777" w:rsidTr="003021BD">
        <w:trPr>
          <w:trHeight w:val="454"/>
        </w:trPr>
        <w:tc>
          <w:tcPr>
            <w:tcW w:w="2972" w:type="dxa"/>
            <w:tcBorders>
              <w:top w:val="single" w:sz="4" w:space="0" w:color="auto"/>
              <w:left w:val="single" w:sz="4" w:space="0" w:color="auto"/>
              <w:bottom w:val="single" w:sz="4" w:space="0" w:color="auto"/>
              <w:right w:val="single" w:sz="4" w:space="0" w:color="auto"/>
            </w:tcBorders>
            <w:vAlign w:val="center"/>
            <w:hideMark/>
          </w:tcPr>
          <w:p w14:paraId="71D3F7E1" w14:textId="77777777" w:rsidR="00260E54" w:rsidRPr="00DD5700" w:rsidRDefault="00260E54" w:rsidP="003021BD">
            <w:pPr>
              <w:ind w:left="-113"/>
              <w:rPr>
                <w:color w:val="000000"/>
              </w:rPr>
            </w:pPr>
            <w:r w:rsidRPr="00DD5700">
              <w:rPr>
                <w:color w:val="000000"/>
              </w:rPr>
              <w:t>Содержание операции</w:t>
            </w:r>
          </w:p>
        </w:tc>
        <w:tc>
          <w:tcPr>
            <w:tcW w:w="851" w:type="dxa"/>
            <w:tcBorders>
              <w:top w:val="single" w:sz="4" w:space="0" w:color="auto"/>
              <w:left w:val="nil"/>
              <w:bottom w:val="single" w:sz="4" w:space="0" w:color="auto"/>
              <w:right w:val="single" w:sz="4" w:space="0" w:color="auto"/>
            </w:tcBorders>
            <w:noWrap/>
            <w:vAlign w:val="center"/>
            <w:hideMark/>
          </w:tcPr>
          <w:p w14:paraId="6BD95D36" w14:textId="77777777" w:rsidR="00260E54" w:rsidRPr="00DD5700" w:rsidRDefault="00260E54" w:rsidP="003021BD">
            <w:pPr>
              <w:rPr>
                <w:color w:val="000000"/>
              </w:rPr>
            </w:pPr>
            <w:r w:rsidRPr="00DD5700">
              <w:rPr>
                <w:color w:val="000000"/>
              </w:rPr>
              <w:t>Дебет</w:t>
            </w:r>
          </w:p>
        </w:tc>
        <w:tc>
          <w:tcPr>
            <w:tcW w:w="992" w:type="dxa"/>
            <w:tcBorders>
              <w:top w:val="single" w:sz="4" w:space="0" w:color="auto"/>
              <w:left w:val="nil"/>
              <w:bottom w:val="single" w:sz="4" w:space="0" w:color="auto"/>
              <w:right w:val="single" w:sz="4" w:space="0" w:color="auto"/>
            </w:tcBorders>
            <w:noWrap/>
            <w:vAlign w:val="center"/>
            <w:hideMark/>
          </w:tcPr>
          <w:p w14:paraId="0CD9BECE" w14:textId="77777777" w:rsidR="00260E54" w:rsidRPr="00DD5700" w:rsidRDefault="00260E54" w:rsidP="003021BD">
            <w:pPr>
              <w:rPr>
                <w:color w:val="000000"/>
              </w:rPr>
            </w:pPr>
            <w:r w:rsidRPr="00DD5700">
              <w:rPr>
                <w:color w:val="000000"/>
              </w:rPr>
              <w:t>Кредит</w:t>
            </w:r>
          </w:p>
        </w:tc>
        <w:tc>
          <w:tcPr>
            <w:tcW w:w="1417" w:type="dxa"/>
            <w:tcBorders>
              <w:top w:val="single" w:sz="4" w:space="0" w:color="auto"/>
              <w:left w:val="nil"/>
              <w:bottom w:val="single" w:sz="4" w:space="0" w:color="auto"/>
              <w:right w:val="single" w:sz="4" w:space="0" w:color="auto"/>
            </w:tcBorders>
            <w:noWrap/>
            <w:vAlign w:val="center"/>
            <w:hideMark/>
          </w:tcPr>
          <w:p w14:paraId="1879A4C1" w14:textId="77777777" w:rsidR="00260E54" w:rsidRPr="00DD5700" w:rsidRDefault="00260E54" w:rsidP="003021BD">
            <w:pPr>
              <w:rPr>
                <w:color w:val="000000"/>
              </w:rPr>
            </w:pPr>
            <w:r w:rsidRPr="00DD5700">
              <w:rPr>
                <w:color w:val="000000"/>
              </w:rPr>
              <w:t xml:space="preserve">Сумма, </w:t>
            </w:r>
            <w:proofErr w:type="spellStart"/>
            <w:r w:rsidRPr="00DD5700">
              <w:rPr>
                <w:color w:val="000000"/>
              </w:rPr>
              <w:t>руб</w:t>
            </w:r>
            <w:proofErr w:type="spellEnd"/>
          </w:p>
        </w:tc>
        <w:tc>
          <w:tcPr>
            <w:tcW w:w="3187" w:type="dxa"/>
            <w:tcBorders>
              <w:top w:val="single" w:sz="4" w:space="0" w:color="auto"/>
              <w:left w:val="nil"/>
              <w:bottom w:val="single" w:sz="4" w:space="0" w:color="auto"/>
              <w:right w:val="single" w:sz="4" w:space="0" w:color="auto"/>
            </w:tcBorders>
            <w:vAlign w:val="center"/>
            <w:hideMark/>
          </w:tcPr>
          <w:p w14:paraId="0DB23145" w14:textId="77777777" w:rsidR="00260E54" w:rsidRPr="00DD5700" w:rsidRDefault="00260E54" w:rsidP="003021BD">
            <w:pPr>
              <w:rPr>
                <w:color w:val="000000"/>
              </w:rPr>
            </w:pPr>
            <w:r w:rsidRPr="00DD5700">
              <w:rPr>
                <w:color w:val="000000"/>
              </w:rPr>
              <w:t>Оправдательный документ</w:t>
            </w:r>
          </w:p>
        </w:tc>
      </w:tr>
      <w:tr w:rsidR="008B6653" w:rsidRPr="00DD5700" w14:paraId="5B14112D"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3CF7B6D3" w14:textId="77777777" w:rsidR="00260E54" w:rsidRPr="00DD5700" w:rsidRDefault="00260E54" w:rsidP="003021BD">
            <w:pPr>
              <w:rPr>
                <w:color w:val="000000"/>
              </w:rPr>
            </w:pPr>
            <w:r w:rsidRPr="00DD5700">
              <w:rPr>
                <w:color w:val="000000"/>
              </w:rPr>
              <w:t>ООО «Бас-ДВ» оприходование автобуса</w:t>
            </w:r>
          </w:p>
        </w:tc>
        <w:tc>
          <w:tcPr>
            <w:tcW w:w="851" w:type="dxa"/>
            <w:tcBorders>
              <w:top w:val="nil"/>
              <w:left w:val="nil"/>
              <w:bottom w:val="single" w:sz="4" w:space="0" w:color="auto"/>
              <w:right w:val="single" w:sz="4" w:space="0" w:color="auto"/>
            </w:tcBorders>
            <w:noWrap/>
            <w:vAlign w:val="center"/>
            <w:hideMark/>
          </w:tcPr>
          <w:p w14:paraId="062D7F44" w14:textId="77777777" w:rsidR="00260E54" w:rsidRPr="00DD5700" w:rsidRDefault="00260E54" w:rsidP="00E935DF">
            <w:pPr>
              <w:jc w:val="center"/>
              <w:rPr>
                <w:color w:val="000000"/>
              </w:rPr>
            </w:pPr>
            <w:r w:rsidRPr="00DD5700">
              <w:rPr>
                <w:color w:val="000000"/>
              </w:rPr>
              <w:t>08.04</w:t>
            </w:r>
          </w:p>
        </w:tc>
        <w:tc>
          <w:tcPr>
            <w:tcW w:w="992" w:type="dxa"/>
            <w:tcBorders>
              <w:top w:val="nil"/>
              <w:left w:val="nil"/>
              <w:bottom w:val="single" w:sz="4" w:space="0" w:color="auto"/>
              <w:right w:val="single" w:sz="4" w:space="0" w:color="auto"/>
            </w:tcBorders>
            <w:noWrap/>
            <w:vAlign w:val="center"/>
            <w:hideMark/>
          </w:tcPr>
          <w:p w14:paraId="1A78198A" w14:textId="77777777" w:rsidR="00260E54" w:rsidRPr="00DD5700" w:rsidRDefault="00260E54" w:rsidP="00E935DF">
            <w:pPr>
              <w:jc w:val="center"/>
              <w:rPr>
                <w:color w:val="000000"/>
              </w:rPr>
            </w:pPr>
            <w:r w:rsidRPr="00DD5700">
              <w:rPr>
                <w:color w:val="000000"/>
              </w:rPr>
              <w:t>60</w:t>
            </w:r>
          </w:p>
        </w:tc>
        <w:tc>
          <w:tcPr>
            <w:tcW w:w="1417" w:type="dxa"/>
            <w:tcBorders>
              <w:top w:val="nil"/>
              <w:left w:val="nil"/>
              <w:bottom w:val="single" w:sz="4" w:space="0" w:color="auto"/>
              <w:right w:val="single" w:sz="4" w:space="0" w:color="auto"/>
            </w:tcBorders>
            <w:noWrap/>
            <w:vAlign w:val="center"/>
            <w:hideMark/>
          </w:tcPr>
          <w:p w14:paraId="0C7881B4" w14:textId="77777777" w:rsidR="00260E54" w:rsidRPr="00DD5700" w:rsidRDefault="00260E54" w:rsidP="00E935DF">
            <w:pPr>
              <w:jc w:val="center"/>
              <w:rPr>
                <w:color w:val="000000"/>
              </w:rPr>
            </w:pPr>
            <w:r w:rsidRPr="00DD5700">
              <w:rPr>
                <w:color w:val="000000"/>
              </w:rPr>
              <w:t>15 555 248</w:t>
            </w:r>
          </w:p>
        </w:tc>
        <w:tc>
          <w:tcPr>
            <w:tcW w:w="3187" w:type="dxa"/>
            <w:tcBorders>
              <w:top w:val="nil"/>
              <w:left w:val="nil"/>
              <w:bottom w:val="single" w:sz="4" w:space="0" w:color="auto"/>
              <w:right w:val="single" w:sz="4" w:space="0" w:color="auto"/>
            </w:tcBorders>
            <w:vAlign w:val="center"/>
            <w:hideMark/>
          </w:tcPr>
          <w:p w14:paraId="06147D35" w14:textId="77777777" w:rsidR="00260E54" w:rsidRPr="00DD5700" w:rsidRDefault="00260E54" w:rsidP="003021BD">
            <w:pPr>
              <w:rPr>
                <w:color w:val="000000"/>
              </w:rPr>
            </w:pPr>
            <w:r w:rsidRPr="00DD5700">
              <w:rPr>
                <w:color w:val="000000"/>
              </w:rPr>
              <w:t>Счет-фактура</w:t>
            </w:r>
          </w:p>
        </w:tc>
      </w:tr>
      <w:tr w:rsidR="008B6653" w:rsidRPr="00DD5700" w14:paraId="1FD4B67C"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2BE3CAA8" w14:textId="77777777" w:rsidR="00260E54" w:rsidRPr="00DD5700" w:rsidRDefault="00260E54" w:rsidP="003021BD">
            <w:pPr>
              <w:rPr>
                <w:color w:val="000000"/>
              </w:rPr>
            </w:pPr>
            <w:r w:rsidRPr="00DD5700">
              <w:rPr>
                <w:color w:val="000000"/>
              </w:rPr>
              <w:t>Оплачена счет-фактура</w:t>
            </w:r>
          </w:p>
        </w:tc>
        <w:tc>
          <w:tcPr>
            <w:tcW w:w="851" w:type="dxa"/>
            <w:tcBorders>
              <w:top w:val="nil"/>
              <w:left w:val="nil"/>
              <w:bottom w:val="single" w:sz="4" w:space="0" w:color="auto"/>
              <w:right w:val="single" w:sz="4" w:space="0" w:color="auto"/>
            </w:tcBorders>
            <w:noWrap/>
            <w:vAlign w:val="center"/>
            <w:hideMark/>
          </w:tcPr>
          <w:p w14:paraId="5CE26AAB" w14:textId="77777777" w:rsidR="00260E54" w:rsidRPr="00DD5700" w:rsidRDefault="00260E54" w:rsidP="00E935DF">
            <w:pPr>
              <w:jc w:val="center"/>
              <w:rPr>
                <w:color w:val="000000"/>
              </w:rPr>
            </w:pPr>
            <w:r w:rsidRPr="00DD5700">
              <w:rPr>
                <w:color w:val="000000"/>
              </w:rPr>
              <w:t>60</w:t>
            </w:r>
          </w:p>
        </w:tc>
        <w:tc>
          <w:tcPr>
            <w:tcW w:w="992" w:type="dxa"/>
            <w:tcBorders>
              <w:top w:val="nil"/>
              <w:left w:val="nil"/>
              <w:bottom w:val="single" w:sz="4" w:space="0" w:color="auto"/>
              <w:right w:val="single" w:sz="4" w:space="0" w:color="auto"/>
            </w:tcBorders>
            <w:noWrap/>
            <w:vAlign w:val="center"/>
            <w:hideMark/>
          </w:tcPr>
          <w:p w14:paraId="75230194" w14:textId="77777777" w:rsidR="00260E54" w:rsidRPr="00DD5700" w:rsidRDefault="00260E54" w:rsidP="00E935DF">
            <w:pPr>
              <w:jc w:val="center"/>
              <w:rPr>
                <w:color w:val="000000"/>
              </w:rPr>
            </w:pPr>
            <w:r w:rsidRPr="00DD5700">
              <w:rPr>
                <w:color w:val="000000"/>
              </w:rPr>
              <w:t>51</w:t>
            </w:r>
          </w:p>
        </w:tc>
        <w:tc>
          <w:tcPr>
            <w:tcW w:w="1417" w:type="dxa"/>
            <w:tcBorders>
              <w:top w:val="nil"/>
              <w:left w:val="nil"/>
              <w:bottom w:val="single" w:sz="4" w:space="0" w:color="auto"/>
              <w:right w:val="single" w:sz="4" w:space="0" w:color="auto"/>
            </w:tcBorders>
            <w:noWrap/>
            <w:vAlign w:val="center"/>
            <w:hideMark/>
          </w:tcPr>
          <w:p w14:paraId="5B007457" w14:textId="77777777" w:rsidR="00260E54" w:rsidRPr="00DD5700" w:rsidRDefault="00260E54" w:rsidP="00E935DF">
            <w:pPr>
              <w:jc w:val="center"/>
              <w:rPr>
                <w:color w:val="000000"/>
              </w:rPr>
            </w:pPr>
            <w:r w:rsidRPr="00DD5700">
              <w:rPr>
                <w:color w:val="000000"/>
              </w:rPr>
              <w:t>15 555 248</w:t>
            </w:r>
          </w:p>
        </w:tc>
        <w:tc>
          <w:tcPr>
            <w:tcW w:w="3187" w:type="dxa"/>
            <w:tcBorders>
              <w:top w:val="nil"/>
              <w:left w:val="nil"/>
              <w:bottom w:val="single" w:sz="4" w:space="0" w:color="auto"/>
              <w:right w:val="single" w:sz="4" w:space="0" w:color="auto"/>
            </w:tcBorders>
            <w:vAlign w:val="center"/>
            <w:hideMark/>
          </w:tcPr>
          <w:p w14:paraId="3B7C04E6" w14:textId="77777777" w:rsidR="00260E54" w:rsidRPr="00DD5700" w:rsidRDefault="00260E54" w:rsidP="003021BD">
            <w:pPr>
              <w:rPr>
                <w:color w:val="000000"/>
              </w:rPr>
            </w:pPr>
            <w:r w:rsidRPr="00DD5700">
              <w:rPr>
                <w:color w:val="000000"/>
              </w:rPr>
              <w:t>Платежное поручение</w:t>
            </w:r>
          </w:p>
        </w:tc>
      </w:tr>
      <w:tr w:rsidR="008B6653" w:rsidRPr="00DD5700" w14:paraId="729A6A43"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3E697F19" w14:textId="77777777" w:rsidR="00260E54" w:rsidRPr="00DD5700" w:rsidRDefault="00260E54" w:rsidP="003021BD">
            <w:pPr>
              <w:rPr>
                <w:color w:val="000000"/>
              </w:rPr>
            </w:pPr>
            <w:r w:rsidRPr="00DD5700">
              <w:rPr>
                <w:color w:val="000000"/>
              </w:rPr>
              <w:t>Автобус зачислен в состав ОС предприятия</w:t>
            </w:r>
          </w:p>
        </w:tc>
        <w:tc>
          <w:tcPr>
            <w:tcW w:w="851" w:type="dxa"/>
            <w:tcBorders>
              <w:top w:val="nil"/>
              <w:left w:val="nil"/>
              <w:bottom w:val="single" w:sz="4" w:space="0" w:color="auto"/>
              <w:right w:val="single" w:sz="4" w:space="0" w:color="auto"/>
            </w:tcBorders>
            <w:noWrap/>
            <w:vAlign w:val="center"/>
            <w:hideMark/>
          </w:tcPr>
          <w:p w14:paraId="703DC9EE" w14:textId="77777777" w:rsidR="00260E54" w:rsidRPr="00DD5700" w:rsidRDefault="00260E54" w:rsidP="00E935DF">
            <w:pPr>
              <w:jc w:val="center"/>
              <w:rPr>
                <w:color w:val="000000"/>
              </w:rPr>
            </w:pPr>
            <w:r w:rsidRPr="00DD5700">
              <w:rPr>
                <w:color w:val="000000"/>
              </w:rPr>
              <w:t>01</w:t>
            </w:r>
          </w:p>
        </w:tc>
        <w:tc>
          <w:tcPr>
            <w:tcW w:w="992" w:type="dxa"/>
            <w:tcBorders>
              <w:top w:val="nil"/>
              <w:left w:val="nil"/>
              <w:bottom w:val="single" w:sz="4" w:space="0" w:color="auto"/>
              <w:right w:val="single" w:sz="4" w:space="0" w:color="auto"/>
            </w:tcBorders>
            <w:noWrap/>
            <w:vAlign w:val="center"/>
            <w:hideMark/>
          </w:tcPr>
          <w:p w14:paraId="0D78A63A" w14:textId="77777777" w:rsidR="00260E54" w:rsidRPr="00DD5700" w:rsidRDefault="00260E54" w:rsidP="00E935DF">
            <w:pPr>
              <w:jc w:val="center"/>
              <w:rPr>
                <w:color w:val="000000"/>
              </w:rPr>
            </w:pPr>
            <w:r w:rsidRPr="00DD5700">
              <w:rPr>
                <w:color w:val="000000"/>
              </w:rPr>
              <w:t>08.04</w:t>
            </w:r>
          </w:p>
        </w:tc>
        <w:tc>
          <w:tcPr>
            <w:tcW w:w="1417" w:type="dxa"/>
            <w:tcBorders>
              <w:top w:val="nil"/>
              <w:left w:val="nil"/>
              <w:bottom w:val="single" w:sz="4" w:space="0" w:color="auto"/>
              <w:right w:val="single" w:sz="4" w:space="0" w:color="auto"/>
            </w:tcBorders>
            <w:noWrap/>
            <w:vAlign w:val="center"/>
            <w:hideMark/>
          </w:tcPr>
          <w:p w14:paraId="688DAECC" w14:textId="77777777" w:rsidR="00260E54" w:rsidRPr="00DD5700" w:rsidRDefault="00260E54" w:rsidP="00E935DF">
            <w:pPr>
              <w:jc w:val="center"/>
              <w:rPr>
                <w:color w:val="000000"/>
              </w:rPr>
            </w:pPr>
            <w:r w:rsidRPr="00DD5700">
              <w:rPr>
                <w:color w:val="000000"/>
              </w:rPr>
              <w:t>15 555 248</w:t>
            </w:r>
          </w:p>
        </w:tc>
        <w:tc>
          <w:tcPr>
            <w:tcW w:w="3187" w:type="dxa"/>
            <w:tcBorders>
              <w:top w:val="nil"/>
              <w:left w:val="nil"/>
              <w:bottom w:val="single" w:sz="4" w:space="0" w:color="auto"/>
              <w:right w:val="single" w:sz="4" w:space="0" w:color="auto"/>
            </w:tcBorders>
            <w:vAlign w:val="center"/>
            <w:hideMark/>
          </w:tcPr>
          <w:p w14:paraId="1E77BD00" w14:textId="77777777" w:rsidR="00260E54" w:rsidRPr="00DD5700" w:rsidRDefault="00260E54" w:rsidP="003021BD">
            <w:pPr>
              <w:rPr>
                <w:color w:val="000000"/>
              </w:rPr>
            </w:pPr>
            <w:r w:rsidRPr="00DD5700">
              <w:rPr>
                <w:color w:val="000000"/>
              </w:rPr>
              <w:t>Акт постановки на учет (ОС-1)</w:t>
            </w:r>
          </w:p>
        </w:tc>
      </w:tr>
      <w:tr w:rsidR="008B6653" w:rsidRPr="00DD5700" w14:paraId="02582C74"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28EB6E33" w14:textId="77777777" w:rsidR="00260E54" w:rsidRPr="00DD5700" w:rsidRDefault="00260E54" w:rsidP="003021BD">
            <w:pPr>
              <w:rPr>
                <w:color w:val="000000"/>
              </w:rPr>
            </w:pPr>
            <w:r w:rsidRPr="00DD5700">
              <w:rPr>
                <w:color w:val="000000"/>
              </w:rPr>
              <w:t xml:space="preserve">Оплачена </w:t>
            </w:r>
            <w:proofErr w:type="spellStart"/>
            <w:proofErr w:type="gramStart"/>
            <w:r w:rsidRPr="00DD5700">
              <w:rPr>
                <w:color w:val="000000"/>
              </w:rPr>
              <w:t>гос.пошлина</w:t>
            </w:r>
            <w:proofErr w:type="spellEnd"/>
            <w:proofErr w:type="gramEnd"/>
          </w:p>
        </w:tc>
        <w:tc>
          <w:tcPr>
            <w:tcW w:w="851" w:type="dxa"/>
            <w:tcBorders>
              <w:top w:val="nil"/>
              <w:left w:val="nil"/>
              <w:bottom w:val="single" w:sz="4" w:space="0" w:color="auto"/>
              <w:right w:val="single" w:sz="4" w:space="0" w:color="auto"/>
            </w:tcBorders>
            <w:noWrap/>
            <w:vAlign w:val="center"/>
            <w:hideMark/>
          </w:tcPr>
          <w:p w14:paraId="6AEF568B" w14:textId="77777777" w:rsidR="00260E54" w:rsidRPr="00DD5700" w:rsidRDefault="00260E54" w:rsidP="00E935DF">
            <w:pPr>
              <w:jc w:val="center"/>
              <w:rPr>
                <w:color w:val="000000"/>
              </w:rPr>
            </w:pPr>
            <w:r w:rsidRPr="00DD5700">
              <w:rPr>
                <w:color w:val="000000"/>
              </w:rPr>
              <w:t>76.0</w:t>
            </w:r>
          </w:p>
        </w:tc>
        <w:tc>
          <w:tcPr>
            <w:tcW w:w="992" w:type="dxa"/>
            <w:tcBorders>
              <w:top w:val="nil"/>
              <w:left w:val="nil"/>
              <w:bottom w:val="single" w:sz="4" w:space="0" w:color="auto"/>
              <w:right w:val="single" w:sz="4" w:space="0" w:color="auto"/>
            </w:tcBorders>
            <w:noWrap/>
            <w:vAlign w:val="center"/>
            <w:hideMark/>
          </w:tcPr>
          <w:p w14:paraId="7AD7FF4A" w14:textId="77777777" w:rsidR="00260E54" w:rsidRPr="00DD5700" w:rsidRDefault="00260E54" w:rsidP="00E935DF">
            <w:pPr>
              <w:jc w:val="center"/>
              <w:rPr>
                <w:color w:val="000000"/>
              </w:rPr>
            </w:pPr>
            <w:r w:rsidRPr="00DD5700">
              <w:rPr>
                <w:color w:val="000000"/>
              </w:rPr>
              <w:t>51</w:t>
            </w:r>
          </w:p>
        </w:tc>
        <w:tc>
          <w:tcPr>
            <w:tcW w:w="1417" w:type="dxa"/>
            <w:tcBorders>
              <w:top w:val="nil"/>
              <w:left w:val="nil"/>
              <w:bottom w:val="single" w:sz="4" w:space="0" w:color="auto"/>
              <w:right w:val="single" w:sz="4" w:space="0" w:color="auto"/>
            </w:tcBorders>
            <w:noWrap/>
            <w:vAlign w:val="center"/>
            <w:hideMark/>
          </w:tcPr>
          <w:p w14:paraId="4B69B032" w14:textId="77777777" w:rsidR="00260E54" w:rsidRPr="00DD5700" w:rsidRDefault="00260E54" w:rsidP="00E935DF">
            <w:pPr>
              <w:jc w:val="center"/>
              <w:rPr>
                <w:color w:val="000000"/>
              </w:rPr>
            </w:pPr>
            <w:r w:rsidRPr="00DD5700">
              <w:rPr>
                <w:color w:val="000000"/>
              </w:rPr>
              <w:t>2 000</w:t>
            </w:r>
          </w:p>
        </w:tc>
        <w:tc>
          <w:tcPr>
            <w:tcW w:w="3187" w:type="dxa"/>
            <w:tcBorders>
              <w:top w:val="nil"/>
              <w:left w:val="nil"/>
              <w:bottom w:val="single" w:sz="4" w:space="0" w:color="auto"/>
              <w:right w:val="single" w:sz="4" w:space="0" w:color="auto"/>
            </w:tcBorders>
            <w:vAlign w:val="center"/>
            <w:hideMark/>
          </w:tcPr>
          <w:p w14:paraId="309940D0" w14:textId="77777777" w:rsidR="00260E54" w:rsidRPr="00DD5700" w:rsidRDefault="00260E54" w:rsidP="003021BD">
            <w:pPr>
              <w:rPr>
                <w:color w:val="000000"/>
              </w:rPr>
            </w:pPr>
            <w:r w:rsidRPr="00DD5700">
              <w:rPr>
                <w:color w:val="000000"/>
              </w:rPr>
              <w:t>Платежное поручение</w:t>
            </w:r>
          </w:p>
        </w:tc>
      </w:tr>
      <w:tr w:rsidR="008B6653" w:rsidRPr="00DD5700" w14:paraId="593DFD4B"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0BAE1D29" w14:textId="77777777" w:rsidR="00260E54" w:rsidRPr="00DD5700" w:rsidRDefault="00260E54" w:rsidP="003021BD">
            <w:pPr>
              <w:rPr>
                <w:color w:val="000000"/>
              </w:rPr>
            </w:pPr>
            <w:r w:rsidRPr="00DD5700">
              <w:rPr>
                <w:color w:val="000000"/>
              </w:rPr>
              <w:t>Начислена амортизация ОС</w:t>
            </w:r>
          </w:p>
        </w:tc>
        <w:tc>
          <w:tcPr>
            <w:tcW w:w="851" w:type="dxa"/>
            <w:tcBorders>
              <w:top w:val="nil"/>
              <w:left w:val="nil"/>
              <w:bottom w:val="single" w:sz="4" w:space="0" w:color="auto"/>
              <w:right w:val="single" w:sz="4" w:space="0" w:color="auto"/>
            </w:tcBorders>
            <w:noWrap/>
            <w:vAlign w:val="center"/>
            <w:hideMark/>
          </w:tcPr>
          <w:p w14:paraId="31A15828" w14:textId="77777777" w:rsidR="00260E54" w:rsidRPr="00DD5700" w:rsidRDefault="00260E54" w:rsidP="00E935DF">
            <w:pPr>
              <w:jc w:val="center"/>
              <w:rPr>
                <w:color w:val="000000"/>
              </w:rPr>
            </w:pPr>
            <w:r w:rsidRPr="00DD5700">
              <w:rPr>
                <w:color w:val="000000"/>
              </w:rPr>
              <w:t>20</w:t>
            </w:r>
          </w:p>
        </w:tc>
        <w:tc>
          <w:tcPr>
            <w:tcW w:w="992" w:type="dxa"/>
            <w:tcBorders>
              <w:top w:val="nil"/>
              <w:left w:val="nil"/>
              <w:bottom w:val="single" w:sz="4" w:space="0" w:color="auto"/>
              <w:right w:val="single" w:sz="4" w:space="0" w:color="auto"/>
            </w:tcBorders>
            <w:noWrap/>
            <w:vAlign w:val="center"/>
            <w:hideMark/>
          </w:tcPr>
          <w:p w14:paraId="15BFD216" w14:textId="77777777" w:rsidR="00260E54" w:rsidRPr="00DD5700" w:rsidRDefault="00260E54" w:rsidP="00E935DF">
            <w:pPr>
              <w:jc w:val="center"/>
              <w:rPr>
                <w:color w:val="000000"/>
              </w:rPr>
            </w:pPr>
            <w:r w:rsidRPr="00DD5700">
              <w:rPr>
                <w:color w:val="000000"/>
              </w:rPr>
              <w:t>02</w:t>
            </w:r>
          </w:p>
        </w:tc>
        <w:tc>
          <w:tcPr>
            <w:tcW w:w="1417" w:type="dxa"/>
            <w:tcBorders>
              <w:top w:val="nil"/>
              <w:left w:val="nil"/>
              <w:bottom w:val="single" w:sz="4" w:space="0" w:color="auto"/>
              <w:right w:val="single" w:sz="4" w:space="0" w:color="auto"/>
            </w:tcBorders>
            <w:noWrap/>
            <w:vAlign w:val="center"/>
            <w:hideMark/>
          </w:tcPr>
          <w:p w14:paraId="7AEB5F3B" w14:textId="77777777" w:rsidR="00260E54" w:rsidRPr="00DD5700" w:rsidRDefault="00260E54" w:rsidP="00E935DF">
            <w:pPr>
              <w:jc w:val="center"/>
              <w:rPr>
                <w:color w:val="000000"/>
              </w:rPr>
            </w:pPr>
            <w:r w:rsidRPr="00DD5700">
              <w:rPr>
                <w:color w:val="000000"/>
              </w:rPr>
              <w:t>63 711</w:t>
            </w:r>
          </w:p>
        </w:tc>
        <w:tc>
          <w:tcPr>
            <w:tcW w:w="3187" w:type="dxa"/>
            <w:tcBorders>
              <w:top w:val="nil"/>
              <w:left w:val="nil"/>
              <w:bottom w:val="single" w:sz="4" w:space="0" w:color="auto"/>
              <w:right w:val="single" w:sz="4" w:space="0" w:color="auto"/>
            </w:tcBorders>
            <w:vAlign w:val="center"/>
            <w:hideMark/>
          </w:tcPr>
          <w:p w14:paraId="32B15CB3" w14:textId="05F0FA96" w:rsidR="00260E54" w:rsidRPr="00DD5700" w:rsidRDefault="00260E54" w:rsidP="003021BD">
            <w:pPr>
              <w:rPr>
                <w:color w:val="000000"/>
              </w:rPr>
            </w:pPr>
            <w:r w:rsidRPr="00DD5700">
              <w:rPr>
                <w:color w:val="000000"/>
              </w:rPr>
              <w:t xml:space="preserve">Справка-расчет по амортизации (Приложение </w:t>
            </w:r>
            <w:r w:rsidR="00417ABA">
              <w:rPr>
                <w:color w:val="000000"/>
              </w:rPr>
              <w:t>Д</w:t>
            </w:r>
            <w:r w:rsidRPr="00DD5700">
              <w:rPr>
                <w:color w:val="000000"/>
              </w:rPr>
              <w:t>)</w:t>
            </w:r>
          </w:p>
        </w:tc>
      </w:tr>
    </w:tbl>
    <w:p w14:paraId="3C048127" w14:textId="77777777" w:rsidR="00394924" w:rsidRPr="00DD5700" w:rsidRDefault="00394924" w:rsidP="008B6653">
      <w:pPr>
        <w:widowControl w:val="0"/>
        <w:spacing w:before="120" w:line="360" w:lineRule="auto"/>
        <w:ind w:firstLine="709"/>
        <w:jc w:val="both"/>
        <w:rPr>
          <w:sz w:val="28"/>
          <w:szCs w:val="28"/>
        </w:rPr>
      </w:pPr>
      <w:r w:rsidRPr="00DD5700">
        <w:rPr>
          <w:sz w:val="28"/>
          <w:szCs w:val="28"/>
        </w:rPr>
        <w:t xml:space="preserve">Основные средства принимаются к бухгалтерскому учету после завершения их приобретения и отражаются по первоначальной стоимости. Первоначальная стоимость включает цену приобретения, таможенные пошлины, невозмещаемые налоги, расходы на доставку, монтаж и иные затраты, непосредственно </w:t>
      </w:r>
      <w:r w:rsidRPr="00DD5700">
        <w:rPr>
          <w:sz w:val="28"/>
          <w:szCs w:val="28"/>
        </w:rPr>
        <w:lastRenderedPageBreak/>
        <w:t>связанные с вводом объекта в эксплуатацию. До момента принятия к учету затраты на приобретение основных средств накапливаются на счете 08 «Вложения во внеоборотные активы». После ввода объекта в эксплуатацию его первоначальная стоимость списывается со счета 08 на счет 01 «Основные средства».</w:t>
      </w:r>
    </w:p>
    <w:p w14:paraId="6643189F" w14:textId="77777777" w:rsidR="00896338" w:rsidRDefault="00394924" w:rsidP="00EB7619">
      <w:pPr>
        <w:spacing w:line="360" w:lineRule="auto"/>
        <w:ind w:firstLine="709"/>
        <w:jc w:val="both"/>
        <w:rPr>
          <w:sz w:val="28"/>
          <w:szCs w:val="28"/>
        </w:rPr>
      </w:pPr>
      <w:r w:rsidRPr="00DD5700">
        <w:rPr>
          <w:sz w:val="28"/>
          <w:szCs w:val="28"/>
        </w:rPr>
        <w:t>Амортизация по основным средствам начисляется линейным способом: определяется равномерным распределением первоначальной стоимости объекта за вычетом ликвидационной стоимости на срок его полезного использования. Начисление амортизации отражается по кредиту счета 02 «Амортизация основных средств» и дебету счетов учета затрат в зависимости от направления использования объекта.</w:t>
      </w:r>
    </w:p>
    <w:p w14:paraId="26433896" w14:textId="23148BC7" w:rsidR="00571AC0" w:rsidRPr="00DD5700" w:rsidRDefault="00394924" w:rsidP="00EB7619">
      <w:pPr>
        <w:spacing w:line="360" w:lineRule="auto"/>
        <w:ind w:firstLine="709"/>
        <w:jc w:val="both"/>
        <w:rPr>
          <w:sz w:val="28"/>
          <w:szCs w:val="28"/>
        </w:rPr>
      </w:pPr>
      <w:r w:rsidRPr="00DD5700">
        <w:rPr>
          <w:sz w:val="28"/>
          <w:szCs w:val="28"/>
        </w:rPr>
        <w:t xml:space="preserve"> В бухгалтерском балансе основные средства показываются по остаточной стоимости по строке 1150 «Основные средства». Начисленная амортизация как расход отражается в отчете о финансовых результатах в составе соответствующих статей расходов</w:t>
      </w:r>
      <w:r w:rsidR="00371C93" w:rsidRPr="00DD5700">
        <w:rPr>
          <w:sz w:val="28"/>
          <w:szCs w:val="28"/>
        </w:rPr>
        <w:t>.</w:t>
      </w:r>
    </w:p>
    <w:p w14:paraId="1C1605C6" w14:textId="75583149" w:rsidR="00394924" w:rsidRPr="00DD5700" w:rsidRDefault="0071452F" w:rsidP="0071452F">
      <w:pPr>
        <w:spacing w:line="360" w:lineRule="auto"/>
        <w:ind w:firstLine="709"/>
        <w:jc w:val="both"/>
        <w:rPr>
          <w:sz w:val="28"/>
          <w:szCs w:val="28"/>
        </w:rPr>
      </w:pPr>
      <w:r>
        <w:rPr>
          <w:sz w:val="28"/>
          <w:szCs w:val="28"/>
        </w:rPr>
        <w:t>Перейдем к рассмотрению учета денежных средств.</w:t>
      </w:r>
    </w:p>
    <w:p w14:paraId="788D60C8" w14:textId="00C525AE" w:rsidR="00373C35" w:rsidRPr="00DD5700" w:rsidRDefault="0042426D" w:rsidP="0071452F">
      <w:pPr>
        <w:spacing w:line="360" w:lineRule="auto"/>
        <w:ind w:firstLine="709"/>
        <w:jc w:val="both"/>
        <w:rPr>
          <w:sz w:val="28"/>
          <w:szCs w:val="28"/>
        </w:rPr>
      </w:pPr>
      <w:r w:rsidRPr="00DD5700">
        <w:rPr>
          <w:sz w:val="28"/>
          <w:szCs w:val="28"/>
        </w:rPr>
        <w:t xml:space="preserve">Нормативное регулирование учета денежных средств и денежных эквивалентов в 2025 году осуществляется на основании действующего федерального законодательства и профессиональных стандартов бухгалтерского учета. Основными документами, регулирующими порядок отражения операций с денежными средствами, являются: </w:t>
      </w:r>
    </w:p>
    <w:p w14:paraId="308D935E" w14:textId="711D0620" w:rsidR="0042426D" w:rsidRPr="00DD5700" w:rsidRDefault="00C80DC1" w:rsidP="0071452F">
      <w:pPr>
        <w:pStyle w:val="a7"/>
        <w:numPr>
          <w:ilvl w:val="0"/>
          <w:numId w:val="40"/>
        </w:numPr>
        <w:spacing w:line="360" w:lineRule="auto"/>
        <w:jc w:val="both"/>
        <w:rPr>
          <w:sz w:val="28"/>
          <w:szCs w:val="28"/>
        </w:rPr>
      </w:pPr>
      <w:r w:rsidRPr="00DD5700">
        <w:rPr>
          <w:sz w:val="28"/>
          <w:szCs w:val="28"/>
        </w:rPr>
        <w:t>Федеральный закон № 402-ФЗ «О бухгалтерском учёте»;</w:t>
      </w:r>
    </w:p>
    <w:p w14:paraId="26780B03" w14:textId="44279BD8" w:rsidR="00C80DC1" w:rsidRPr="00DD5700" w:rsidRDefault="00C80DC1" w:rsidP="0042426D">
      <w:pPr>
        <w:pStyle w:val="a7"/>
        <w:numPr>
          <w:ilvl w:val="0"/>
          <w:numId w:val="40"/>
        </w:numPr>
        <w:spacing w:line="360" w:lineRule="auto"/>
        <w:jc w:val="both"/>
        <w:rPr>
          <w:sz w:val="28"/>
          <w:szCs w:val="28"/>
        </w:rPr>
      </w:pPr>
      <w:r w:rsidRPr="00DD5700">
        <w:rPr>
          <w:sz w:val="28"/>
          <w:szCs w:val="28"/>
        </w:rPr>
        <w:t>Положение по бухгалтерскому учёту «Отчёт о движении денежных средств» (ПБУ 23/2011)</w:t>
      </w:r>
      <w:r w:rsidR="0071452F" w:rsidRPr="0071452F">
        <w:rPr>
          <w:sz w:val="28"/>
          <w:szCs w:val="28"/>
        </w:rPr>
        <w:t xml:space="preserve"> [</w:t>
      </w:r>
      <w:r w:rsidR="00351912">
        <w:rPr>
          <w:sz w:val="28"/>
          <w:szCs w:val="28"/>
        </w:rPr>
        <w:t>6</w:t>
      </w:r>
      <w:r w:rsidR="0071452F" w:rsidRPr="0071452F">
        <w:rPr>
          <w:sz w:val="28"/>
          <w:szCs w:val="28"/>
        </w:rPr>
        <w:t>]</w:t>
      </w:r>
      <w:r w:rsidRPr="00DD5700">
        <w:rPr>
          <w:sz w:val="28"/>
          <w:szCs w:val="28"/>
        </w:rPr>
        <w:t>;</w:t>
      </w:r>
    </w:p>
    <w:p w14:paraId="04F60970" w14:textId="183ADDE8" w:rsidR="00C80DC1" w:rsidRPr="00DD5700" w:rsidRDefault="002F2BD1" w:rsidP="002F2BD1">
      <w:pPr>
        <w:pStyle w:val="a7"/>
        <w:numPr>
          <w:ilvl w:val="0"/>
          <w:numId w:val="40"/>
        </w:numPr>
        <w:spacing w:line="360" w:lineRule="auto"/>
        <w:jc w:val="both"/>
        <w:rPr>
          <w:sz w:val="28"/>
          <w:szCs w:val="28"/>
        </w:rPr>
      </w:pPr>
      <w:r w:rsidRPr="00DD5700">
        <w:rPr>
          <w:sz w:val="28"/>
          <w:szCs w:val="28"/>
        </w:rPr>
        <w:t>ФСБУ 4/2023 «Бухгалтерская (финансовая) отчётность»</w:t>
      </w:r>
      <w:r w:rsidR="00DD3DB3">
        <w:rPr>
          <w:sz w:val="28"/>
          <w:szCs w:val="28"/>
          <w:lang w:val="en-US"/>
        </w:rPr>
        <w:t xml:space="preserve"> [</w:t>
      </w:r>
      <w:r w:rsidR="00351912">
        <w:rPr>
          <w:sz w:val="28"/>
          <w:szCs w:val="28"/>
        </w:rPr>
        <w:t>7</w:t>
      </w:r>
      <w:r w:rsidR="00DD3DB3">
        <w:rPr>
          <w:sz w:val="28"/>
          <w:szCs w:val="28"/>
          <w:lang w:val="en-US"/>
        </w:rPr>
        <w:t>]</w:t>
      </w:r>
      <w:r w:rsidR="00DD3DB3">
        <w:rPr>
          <w:sz w:val="28"/>
          <w:szCs w:val="28"/>
        </w:rPr>
        <w:t>.</w:t>
      </w:r>
    </w:p>
    <w:p w14:paraId="322129F4" w14:textId="05CA10EB" w:rsidR="002F2BD1" w:rsidRPr="00DD5700" w:rsidRDefault="002F2BD1" w:rsidP="00DD3DB3">
      <w:pPr>
        <w:spacing w:line="360" w:lineRule="auto"/>
        <w:ind w:firstLine="709"/>
        <w:jc w:val="both"/>
        <w:rPr>
          <w:sz w:val="28"/>
          <w:szCs w:val="28"/>
        </w:rPr>
      </w:pPr>
      <w:r w:rsidRPr="00DD5700">
        <w:rPr>
          <w:sz w:val="28"/>
          <w:szCs w:val="28"/>
        </w:rPr>
        <w:t>Документальное оформление учёта денежных средств начинается с оформления первичных документов по каждой операции с наличными и безналичными денежными средствами, включая приходные</w:t>
      </w:r>
      <w:r w:rsidR="00EB7619">
        <w:rPr>
          <w:sz w:val="28"/>
          <w:szCs w:val="28"/>
        </w:rPr>
        <w:t xml:space="preserve"> кассовые ордера (Приложение </w:t>
      </w:r>
      <w:r w:rsidR="00417ABA">
        <w:rPr>
          <w:sz w:val="28"/>
          <w:szCs w:val="28"/>
        </w:rPr>
        <w:t>Е</w:t>
      </w:r>
      <w:r w:rsidR="00EB7619">
        <w:rPr>
          <w:sz w:val="28"/>
          <w:szCs w:val="28"/>
        </w:rPr>
        <w:t>)</w:t>
      </w:r>
      <w:r w:rsidRPr="00DD5700">
        <w:rPr>
          <w:sz w:val="28"/>
          <w:szCs w:val="28"/>
        </w:rPr>
        <w:t xml:space="preserve"> и расходные кассовые ордера</w:t>
      </w:r>
      <w:r w:rsidR="00096FF3">
        <w:rPr>
          <w:sz w:val="28"/>
          <w:szCs w:val="28"/>
        </w:rPr>
        <w:t xml:space="preserve"> (Приложение </w:t>
      </w:r>
      <w:r w:rsidR="00417ABA">
        <w:rPr>
          <w:sz w:val="28"/>
          <w:szCs w:val="28"/>
        </w:rPr>
        <w:t>Ж</w:t>
      </w:r>
      <w:r w:rsidR="00096FF3">
        <w:rPr>
          <w:sz w:val="28"/>
          <w:szCs w:val="28"/>
        </w:rPr>
        <w:t>)</w:t>
      </w:r>
      <w:r w:rsidRPr="00DD5700">
        <w:rPr>
          <w:sz w:val="28"/>
          <w:szCs w:val="28"/>
        </w:rPr>
        <w:t xml:space="preserve">, банковские выписки и платёжные поручения, которые содержат дату, сумму, содержание операции и подписи ответственных лиц. Эти документы регистрируются в кассовой книге и </w:t>
      </w:r>
      <w:r w:rsidRPr="00DD5700">
        <w:rPr>
          <w:sz w:val="28"/>
          <w:szCs w:val="28"/>
        </w:rPr>
        <w:lastRenderedPageBreak/>
        <w:t>в регистрах бухгалтерского учёта, что обеспечивает их отражение в системе счётов организации.</w:t>
      </w:r>
    </w:p>
    <w:p w14:paraId="5520AC8C" w14:textId="1310C1CD" w:rsidR="002F2BD1" w:rsidRPr="00DD5700" w:rsidRDefault="002F2BD1" w:rsidP="00DD3DB3">
      <w:pPr>
        <w:spacing w:line="360" w:lineRule="auto"/>
        <w:ind w:firstLine="709"/>
        <w:jc w:val="both"/>
        <w:rPr>
          <w:sz w:val="28"/>
          <w:szCs w:val="28"/>
        </w:rPr>
      </w:pPr>
      <w:r w:rsidRPr="00DD5700">
        <w:rPr>
          <w:sz w:val="28"/>
          <w:szCs w:val="28"/>
        </w:rPr>
        <w:t>Для отражения операций по учёту денежных средств в ООО «Фурман» применяются следующие бухгалтерские счета: 50 «Касса»; 51 «Расчетный счет»</w:t>
      </w:r>
      <w:r w:rsidR="00963B88" w:rsidRPr="00DD5700">
        <w:rPr>
          <w:sz w:val="28"/>
          <w:szCs w:val="28"/>
        </w:rPr>
        <w:t>; 55 «Специальные счета в банке» и субсчета к ним.</w:t>
      </w:r>
    </w:p>
    <w:p w14:paraId="42079DBE" w14:textId="785D501D" w:rsidR="00963B88" w:rsidRPr="00DD5700" w:rsidRDefault="001D1FEE" w:rsidP="00DD3DB3">
      <w:pPr>
        <w:spacing w:line="360" w:lineRule="auto"/>
        <w:ind w:firstLine="709"/>
        <w:jc w:val="both"/>
        <w:rPr>
          <w:sz w:val="28"/>
          <w:szCs w:val="28"/>
        </w:rPr>
      </w:pPr>
      <w:r w:rsidRPr="00DD5700">
        <w:rPr>
          <w:sz w:val="28"/>
          <w:szCs w:val="28"/>
        </w:rPr>
        <w:t xml:space="preserve">Журнал хозяйственных операций по учёту денежных средств в бухгалтерском учёте ООО «Фурман» приведен в </w:t>
      </w:r>
      <w:r w:rsidR="00A56B52">
        <w:rPr>
          <w:sz w:val="28"/>
          <w:szCs w:val="28"/>
        </w:rPr>
        <w:t>т</w:t>
      </w:r>
      <w:r w:rsidRPr="00DD5700">
        <w:rPr>
          <w:sz w:val="28"/>
          <w:szCs w:val="28"/>
        </w:rPr>
        <w:t>аблице 2.2.</w:t>
      </w:r>
    </w:p>
    <w:p w14:paraId="188243F0" w14:textId="70D6E918" w:rsidR="001D1FEE" w:rsidRPr="00DD5700" w:rsidRDefault="001D1FEE" w:rsidP="007E37EB">
      <w:pPr>
        <w:spacing w:before="240" w:after="120" w:line="360" w:lineRule="auto"/>
        <w:jc w:val="both"/>
        <w:rPr>
          <w:sz w:val="28"/>
          <w:szCs w:val="28"/>
        </w:rPr>
      </w:pPr>
      <w:r w:rsidRPr="00DD5700">
        <w:rPr>
          <w:sz w:val="28"/>
          <w:szCs w:val="28"/>
        </w:rPr>
        <w:t>Таблица 2.2 – Журнал хозяйственных операций по учёту денежных средств</w:t>
      </w:r>
    </w:p>
    <w:tbl>
      <w:tblPr>
        <w:tblW w:w="9634" w:type="dxa"/>
        <w:tblLook w:val="04A0" w:firstRow="1" w:lastRow="0" w:firstColumn="1" w:lastColumn="0" w:noHBand="0" w:noVBand="1"/>
      </w:tblPr>
      <w:tblGrid>
        <w:gridCol w:w="2972"/>
        <w:gridCol w:w="992"/>
        <w:gridCol w:w="993"/>
        <w:gridCol w:w="1417"/>
        <w:gridCol w:w="3260"/>
      </w:tblGrid>
      <w:tr w:rsidR="00371C93" w:rsidRPr="00DD5700" w14:paraId="5EB68EFE" w14:textId="77777777" w:rsidTr="003021BD">
        <w:trPr>
          <w:trHeight w:val="454"/>
        </w:trPr>
        <w:tc>
          <w:tcPr>
            <w:tcW w:w="2972" w:type="dxa"/>
            <w:tcBorders>
              <w:top w:val="single" w:sz="4" w:space="0" w:color="auto"/>
              <w:left w:val="single" w:sz="4" w:space="0" w:color="auto"/>
              <w:bottom w:val="single" w:sz="4" w:space="0" w:color="auto"/>
              <w:right w:val="single" w:sz="4" w:space="0" w:color="auto"/>
            </w:tcBorders>
            <w:vAlign w:val="center"/>
            <w:hideMark/>
          </w:tcPr>
          <w:p w14:paraId="3E5B4BA3" w14:textId="77777777" w:rsidR="00AC51D5" w:rsidRPr="00DD5700" w:rsidRDefault="00AC51D5" w:rsidP="003021BD">
            <w:pPr>
              <w:rPr>
                <w:color w:val="000000"/>
              </w:rPr>
            </w:pPr>
            <w:r w:rsidRPr="00DD5700">
              <w:rPr>
                <w:color w:val="000000"/>
              </w:rPr>
              <w:t>Содержание операции</w:t>
            </w:r>
          </w:p>
        </w:tc>
        <w:tc>
          <w:tcPr>
            <w:tcW w:w="992" w:type="dxa"/>
            <w:tcBorders>
              <w:top w:val="single" w:sz="4" w:space="0" w:color="auto"/>
              <w:left w:val="nil"/>
              <w:bottom w:val="single" w:sz="4" w:space="0" w:color="auto"/>
              <w:right w:val="single" w:sz="4" w:space="0" w:color="auto"/>
            </w:tcBorders>
            <w:noWrap/>
            <w:vAlign w:val="center"/>
            <w:hideMark/>
          </w:tcPr>
          <w:p w14:paraId="4F718946" w14:textId="77777777" w:rsidR="00AC51D5" w:rsidRPr="00DD5700" w:rsidRDefault="00AC51D5" w:rsidP="003021BD">
            <w:pPr>
              <w:rPr>
                <w:color w:val="000000"/>
              </w:rPr>
            </w:pPr>
            <w:r w:rsidRPr="00DD5700">
              <w:rPr>
                <w:color w:val="000000"/>
              </w:rPr>
              <w:t>Дебет</w:t>
            </w:r>
          </w:p>
        </w:tc>
        <w:tc>
          <w:tcPr>
            <w:tcW w:w="993" w:type="dxa"/>
            <w:tcBorders>
              <w:top w:val="single" w:sz="4" w:space="0" w:color="auto"/>
              <w:left w:val="nil"/>
              <w:bottom w:val="single" w:sz="4" w:space="0" w:color="auto"/>
              <w:right w:val="single" w:sz="4" w:space="0" w:color="auto"/>
            </w:tcBorders>
            <w:noWrap/>
            <w:vAlign w:val="center"/>
            <w:hideMark/>
          </w:tcPr>
          <w:p w14:paraId="51AC3332" w14:textId="77777777" w:rsidR="00AC51D5" w:rsidRPr="00DD5700" w:rsidRDefault="00AC51D5" w:rsidP="003021BD">
            <w:pPr>
              <w:rPr>
                <w:color w:val="000000"/>
              </w:rPr>
            </w:pPr>
            <w:r w:rsidRPr="00DD5700">
              <w:rPr>
                <w:color w:val="000000"/>
              </w:rPr>
              <w:t>Кредит</w:t>
            </w:r>
          </w:p>
        </w:tc>
        <w:tc>
          <w:tcPr>
            <w:tcW w:w="1417" w:type="dxa"/>
            <w:tcBorders>
              <w:top w:val="single" w:sz="4" w:space="0" w:color="auto"/>
              <w:left w:val="nil"/>
              <w:bottom w:val="single" w:sz="4" w:space="0" w:color="auto"/>
              <w:right w:val="single" w:sz="4" w:space="0" w:color="auto"/>
            </w:tcBorders>
            <w:noWrap/>
            <w:vAlign w:val="center"/>
            <w:hideMark/>
          </w:tcPr>
          <w:p w14:paraId="5634ED2A" w14:textId="77777777" w:rsidR="00AC51D5" w:rsidRPr="00DD5700" w:rsidRDefault="00AC51D5" w:rsidP="003021BD">
            <w:pPr>
              <w:rPr>
                <w:color w:val="000000"/>
              </w:rPr>
            </w:pPr>
            <w:r w:rsidRPr="00DD5700">
              <w:rPr>
                <w:color w:val="000000"/>
              </w:rPr>
              <w:t xml:space="preserve">Сумма, </w:t>
            </w:r>
            <w:proofErr w:type="spellStart"/>
            <w:r w:rsidRPr="00DD5700">
              <w:rPr>
                <w:color w:val="000000"/>
              </w:rPr>
              <w:t>руб</w:t>
            </w:r>
            <w:proofErr w:type="spellEnd"/>
          </w:p>
        </w:tc>
        <w:tc>
          <w:tcPr>
            <w:tcW w:w="3260" w:type="dxa"/>
            <w:tcBorders>
              <w:top w:val="single" w:sz="4" w:space="0" w:color="auto"/>
              <w:left w:val="nil"/>
              <w:bottom w:val="single" w:sz="4" w:space="0" w:color="auto"/>
              <w:right w:val="single" w:sz="4" w:space="0" w:color="auto"/>
            </w:tcBorders>
            <w:vAlign w:val="center"/>
            <w:hideMark/>
          </w:tcPr>
          <w:p w14:paraId="477B4298" w14:textId="77777777" w:rsidR="00AC51D5" w:rsidRPr="00DD5700" w:rsidRDefault="00AC51D5" w:rsidP="003021BD">
            <w:pPr>
              <w:rPr>
                <w:color w:val="000000"/>
              </w:rPr>
            </w:pPr>
            <w:r w:rsidRPr="00DD5700">
              <w:rPr>
                <w:color w:val="000000"/>
              </w:rPr>
              <w:t>Оправдательный документ</w:t>
            </w:r>
          </w:p>
        </w:tc>
      </w:tr>
      <w:tr w:rsidR="00371C93" w:rsidRPr="00DD5700" w14:paraId="646283D7"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1C9894F2" w14:textId="77777777" w:rsidR="00AC51D5" w:rsidRPr="00DD5700" w:rsidRDefault="00AC51D5" w:rsidP="003021BD">
            <w:pPr>
              <w:rPr>
                <w:color w:val="000000"/>
              </w:rPr>
            </w:pPr>
            <w:r w:rsidRPr="00DD5700">
              <w:rPr>
                <w:color w:val="000000"/>
              </w:rPr>
              <w:t>Снятие наличных с расчетного счета в кассу</w:t>
            </w:r>
          </w:p>
        </w:tc>
        <w:tc>
          <w:tcPr>
            <w:tcW w:w="992" w:type="dxa"/>
            <w:tcBorders>
              <w:top w:val="nil"/>
              <w:left w:val="nil"/>
              <w:bottom w:val="single" w:sz="4" w:space="0" w:color="auto"/>
              <w:right w:val="single" w:sz="4" w:space="0" w:color="auto"/>
            </w:tcBorders>
            <w:noWrap/>
            <w:vAlign w:val="center"/>
            <w:hideMark/>
          </w:tcPr>
          <w:p w14:paraId="2496C642" w14:textId="77777777" w:rsidR="00AC51D5" w:rsidRPr="00DD5700" w:rsidRDefault="00AC51D5" w:rsidP="00E935DF">
            <w:pPr>
              <w:jc w:val="center"/>
              <w:rPr>
                <w:color w:val="000000"/>
              </w:rPr>
            </w:pPr>
            <w:r w:rsidRPr="00DD5700">
              <w:rPr>
                <w:color w:val="000000"/>
              </w:rPr>
              <w:t>50</w:t>
            </w:r>
          </w:p>
        </w:tc>
        <w:tc>
          <w:tcPr>
            <w:tcW w:w="993" w:type="dxa"/>
            <w:tcBorders>
              <w:top w:val="nil"/>
              <w:left w:val="nil"/>
              <w:bottom w:val="single" w:sz="4" w:space="0" w:color="auto"/>
              <w:right w:val="single" w:sz="4" w:space="0" w:color="auto"/>
            </w:tcBorders>
            <w:noWrap/>
            <w:vAlign w:val="center"/>
            <w:hideMark/>
          </w:tcPr>
          <w:p w14:paraId="47408A3F" w14:textId="77777777" w:rsidR="00AC51D5" w:rsidRPr="00DD5700" w:rsidRDefault="00AC51D5" w:rsidP="00E935DF">
            <w:pPr>
              <w:jc w:val="center"/>
              <w:rPr>
                <w:color w:val="000000"/>
              </w:rPr>
            </w:pPr>
            <w:r w:rsidRPr="00DD5700">
              <w:rPr>
                <w:color w:val="000000"/>
              </w:rPr>
              <w:t>51</w:t>
            </w:r>
          </w:p>
        </w:tc>
        <w:tc>
          <w:tcPr>
            <w:tcW w:w="1417" w:type="dxa"/>
            <w:tcBorders>
              <w:top w:val="nil"/>
              <w:left w:val="nil"/>
              <w:bottom w:val="single" w:sz="4" w:space="0" w:color="auto"/>
              <w:right w:val="single" w:sz="4" w:space="0" w:color="auto"/>
            </w:tcBorders>
            <w:noWrap/>
            <w:vAlign w:val="center"/>
            <w:hideMark/>
          </w:tcPr>
          <w:p w14:paraId="12047C8A" w14:textId="77777777" w:rsidR="00AC51D5" w:rsidRPr="00DD5700" w:rsidRDefault="00AC51D5" w:rsidP="00E935DF">
            <w:pPr>
              <w:jc w:val="center"/>
              <w:rPr>
                <w:color w:val="000000"/>
              </w:rPr>
            </w:pPr>
            <w:r w:rsidRPr="00DD5700">
              <w:rPr>
                <w:color w:val="000000"/>
              </w:rPr>
              <w:t>500 000</w:t>
            </w:r>
          </w:p>
        </w:tc>
        <w:tc>
          <w:tcPr>
            <w:tcW w:w="3260" w:type="dxa"/>
            <w:tcBorders>
              <w:top w:val="nil"/>
              <w:left w:val="nil"/>
              <w:bottom w:val="single" w:sz="4" w:space="0" w:color="auto"/>
              <w:right w:val="single" w:sz="4" w:space="0" w:color="auto"/>
            </w:tcBorders>
            <w:vAlign w:val="center"/>
            <w:hideMark/>
          </w:tcPr>
          <w:p w14:paraId="512A71F4" w14:textId="77777777" w:rsidR="00AC51D5" w:rsidRPr="00DD5700" w:rsidRDefault="00AC51D5" w:rsidP="003021BD">
            <w:pPr>
              <w:rPr>
                <w:color w:val="000000"/>
              </w:rPr>
            </w:pPr>
            <w:r w:rsidRPr="00DD5700">
              <w:rPr>
                <w:color w:val="000000"/>
              </w:rPr>
              <w:t>Банковская выписка; ПКО</w:t>
            </w:r>
          </w:p>
        </w:tc>
      </w:tr>
      <w:tr w:rsidR="00371C93" w:rsidRPr="00DD5700" w14:paraId="5411E6A2"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3268C605" w14:textId="77777777" w:rsidR="00AC51D5" w:rsidRPr="00DD5700" w:rsidRDefault="00AC51D5" w:rsidP="003021BD">
            <w:pPr>
              <w:rPr>
                <w:color w:val="000000"/>
              </w:rPr>
            </w:pPr>
            <w:r w:rsidRPr="00DD5700">
              <w:rPr>
                <w:color w:val="000000"/>
              </w:rPr>
              <w:t>Зачислена оплата от покупателя</w:t>
            </w:r>
          </w:p>
        </w:tc>
        <w:tc>
          <w:tcPr>
            <w:tcW w:w="992" w:type="dxa"/>
            <w:tcBorders>
              <w:top w:val="nil"/>
              <w:left w:val="nil"/>
              <w:bottom w:val="single" w:sz="4" w:space="0" w:color="auto"/>
              <w:right w:val="single" w:sz="4" w:space="0" w:color="auto"/>
            </w:tcBorders>
            <w:noWrap/>
            <w:vAlign w:val="center"/>
            <w:hideMark/>
          </w:tcPr>
          <w:p w14:paraId="78816B68" w14:textId="77777777" w:rsidR="00AC51D5" w:rsidRPr="00DD5700" w:rsidRDefault="00AC51D5" w:rsidP="00E935DF">
            <w:pPr>
              <w:jc w:val="center"/>
              <w:rPr>
                <w:color w:val="000000"/>
              </w:rPr>
            </w:pPr>
            <w:r w:rsidRPr="00DD5700">
              <w:rPr>
                <w:color w:val="000000"/>
              </w:rPr>
              <w:t>51</w:t>
            </w:r>
          </w:p>
        </w:tc>
        <w:tc>
          <w:tcPr>
            <w:tcW w:w="993" w:type="dxa"/>
            <w:tcBorders>
              <w:top w:val="nil"/>
              <w:left w:val="nil"/>
              <w:bottom w:val="single" w:sz="4" w:space="0" w:color="auto"/>
              <w:right w:val="single" w:sz="4" w:space="0" w:color="auto"/>
            </w:tcBorders>
            <w:noWrap/>
            <w:vAlign w:val="center"/>
            <w:hideMark/>
          </w:tcPr>
          <w:p w14:paraId="18025A76" w14:textId="77777777" w:rsidR="00AC51D5" w:rsidRPr="00DD5700" w:rsidRDefault="00AC51D5" w:rsidP="00E935DF">
            <w:pPr>
              <w:jc w:val="center"/>
              <w:rPr>
                <w:color w:val="000000"/>
              </w:rPr>
            </w:pPr>
            <w:r w:rsidRPr="00DD5700">
              <w:rPr>
                <w:color w:val="000000"/>
              </w:rPr>
              <w:t>62</w:t>
            </w:r>
          </w:p>
        </w:tc>
        <w:tc>
          <w:tcPr>
            <w:tcW w:w="1417" w:type="dxa"/>
            <w:tcBorders>
              <w:top w:val="nil"/>
              <w:left w:val="nil"/>
              <w:bottom w:val="single" w:sz="4" w:space="0" w:color="auto"/>
              <w:right w:val="single" w:sz="4" w:space="0" w:color="auto"/>
            </w:tcBorders>
            <w:noWrap/>
            <w:vAlign w:val="center"/>
            <w:hideMark/>
          </w:tcPr>
          <w:p w14:paraId="2D552714" w14:textId="77777777" w:rsidR="00AC51D5" w:rsidRPr="00DD5700" w:rsidRDefault="00AC51D5" w:rsidP="00E935DF">
            <w:pPr>
              <w:jc w:val="center"/>
              <w:rPr>
                <w:color w:val="000000"/>
              </w:rPr>
            </w:pPr>
            <w:r w:rsidRPr="00DD5700">
              <w:rPr>
                <w:color w:val="000000"/>
              </w:rPr>
              <w:t>662 960</w:t>
            </w:r>
          </w:p>
        </w:tc>
        <w:tc>
          <w:tcPr>
            <w:tcW w:w="3260" w:type="dxa"/>
            <w:tcBorders>
              <w:top w:val="nil"/>
              <w:left w:val="nil"/>
              <w:bottom w:val="single" w:sz="4" w:space="0" w:color="auto"/>
              <w:right w:val="single" w:sz="4" w:space="0" w:color="auto"/>
            </w:tcBorders>
            <w:vAlign w:val="center"/>
            <w:hideMark/>
          </w:tcPr>
          <w:p w14:paraId="36C8E54F" w14:textId="77777777" w:rsidR="00AC51D5" w:rsidRPr="00DD5700" w:rsidRDefault="00AC51D5" w:rsidP="003021BD">
            <w:pPr>
              <w:rPr>
                <w:color w:val="000000"/>
              </w:rPr>
            </w:pPr>
            <w:r w:rsidRPr="00DD5700">
              <w:rPr>
                <w:color w:val="000000"/>
              </w:rPr>
              <w:t>Платежное поручение</w:t>
            </w:r>
          </w:p>
        </w:tc>
      </w:tr>
      <w:tr w:rsidR="00371C93" w:rsidRPr="00DD5700" w14:paraId="3F07393A"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4DC9B403" w14:textId="77777777" w:rsidR="00AC51D5" w:rsidRPr="00DD5700" w:rsidRDefault="00AC51D5" w:rsidP="003021BD">
            <w:pPr>
              <w:rPr>
                <w:color w:val="000000"/>
              </w:rPr>
            </w:pPr>
            <w:r w:rsidRPr="00DD5700">
              <w:rPr>
                <w:color w:val="000000"/>
              </w:rPr>
              <w:t>Перечисление зарплаты сотрудникам с расчетного счета</w:t>
            </w:r>
          </w:p>
        </w:tc>
        <w:tc>
          <w:tcPr>
            <w:tcW w:w="992" w:type="dxa"/>
            <w:tcBorders>
              <w:top w:val="nil"/>
              <w:left w:val="nil"/>
              <w:bottom w:val="single" w:sz="4" w:space="0" w:color="auto"/>
              <w:right w:val="single" w:sz="4" w:space="0" w:color="auto"/>
            </w:tcBorders>
            <w:noWrap/>
            <w:vAlign w:val="center"/>
            <w:hideMark/>
          </w:tcPr>
          <w:p w14:paraId="4E0BA4CA" w14:textId="77777777" w:rsidR="00AC51D5" w:rsidRPr="00DD5700" w:rsidRDefault="00AC51D5" w:rsidP="00E935DF">
            <w:pPr>
              <w:jc w:val="center"/>
              <w:rPr>
                <w:color w:val="000000"/>
              </w:rPr>
            </w:pPr>
            <w:r w:rsidRPr="00DD5700">
              <w:rPr>
                <w:color w:val="000000"/>
              </w:rPr>
              <w:t>70</w:t>
            </w:r>
          </w:p>
        </w:tc>
        <w:tc>
          <w:tcPr>
            <w:tcW w:w="993" w:type="dxa"/>
            <w:tcBorders>
              <w:top w:val="nil"/>
              <w:left w:val="nil"/>
              <w:bottom w:val="single" w:sz="4" w:space="0" w:color="auto"/>
              <w:right w:val="single" w:sz="4" w:space="0" w:color="auto"/>
            </w:tcBorders>
            <w:noWrap/>
            <w:vAlign w:val="center"/>
            <w:hideMark/>
          </w:tcPr>
          <w:p w14:paraId="2FBDC116" w14:textId="77777777" w:rsidR="00AC51D5" w:rsidRPr="00DD5700" w:rsidRDefault="00AC51D5" w:rsidP="00E935DF">
            <w:pPr>
              <w:jc w:val="center"/>
              <w:rPr>
                <w:color w:val="000000"/>
              </w:rPr>
            </w:pPr>
            <w:r w:rsidRPr="00DD5700">
              <w:rPr>
                <w:color w:val="000000"/>
              </w:rPr>
              <w:t>51</w:t>
            </w:r>
          </w:p>
        </w:tc>
        <w:tc>
          <w:tcPr>
            <w:tcW w:w="1417" w:type="dxa"/>
            <w:tcBorders>
              <w:top w:val="nil"/>
              <w:left w:val="nil"/>
              <w:bottom w:val="single" w:sz="4" w:space="0" w:color="auto"/>
              <w:right w:val="single" w:sz="4" w:space="0" w:color="auto"/>
            </w:tcBorders>
            <w:noWrap/>
            <w:vAlign w:val="center"/>
            <w:hideMark/>
          </w:tcPr>
          <w:p w14:paraId="1DA52B75" w14:textId="77777777" w:rsidR="00AC51D5" w:rsidRPr="00DD5700" w:rsidRDefault="00AC51D5" w:rsidP="00E935DF">
            <w:pPr>
              <w:jc w:val="center"/>
              <w:rPr>
                <w:color w:val="000000"/>
              </w:rPr>
            </w:pPr>
            <w:r w:rsidRPr="00DD5700">
              <w:rPr>
                <w:color w:val="000000"/>
              </w:rPr>
              <w:t>310 000</w:t>
            </w:r>
          </w:p>
        </w:tc>
        <w:tc>
          <w:tcPr>
            <w:tcW w:w="3260" w:type="dxa"/>
            <w:tcBorders>
              <w:top w:val="nil"/>
              <w:left w:val="nil"/>
              <w:bottom w:val="single" w:sz="4" w:space="0" w:color="auto"/>
              <w:right w:val="single" w:sz="4" w:space="0" w:color="auto"/>
            </w:tcBorders>
            <w:vAlign w:val="center"/>
            <w:hideMark/>
          </w:tcPr>
          <w:p w14:paraId="6480DF66" w14:textId="77777777" w:rsidR="00AC51D5" w:rsidRPr="00DD5700" w:rsidRDefault="00AC51D5" w:rsidP="003021BD">
            <w:pPr>
              <w:rPr>
                <w:color w:val="000000"/>
              </w:rPr>
            </w:pPr>
            <w:r w:rsidRPr="00DD5700">
              <w:rPr>
                <w:color w:val="000000"/>
              </w:rPr>
              <w:t>Платежное поручение; Ведомость на выплату</w:t>
            </w:r>
          </w:p>
        </w:tc>
      </w:tr>
      <w:tr w:rsidR="00371C93" w:rsidRPr="00DD5700" w14:paraId="59355354"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132B3280" w14:textId="77777777" w:rsidR="00AC51D5" w:rsidRPr="00DD5700" w:rsidRDefault="00AC51D5" w:rsidP="003021BD">
            <w:pPr>
              <w:rPr>
                <w:color w:val="000000"/>
              </w:rPr>
            </w:pPr>
            <w:r w:rsidRPr="00DD5700">
              <w:rPr>
                <w:color w:val="000000"/>
              </w:rPr>
              <w:t>Сдача наличных в банк</w:t>
            </w:r>
          </w:p>
        </w:tc>
        <w:tc>
          <w:tcPr>
            <w:tcW w:w="992" w:type="dxa"/>
            <w:tcBorders>
              <w:top w:val="nil"/>
              <w:left w:val="nil"/>
              <w:bottom w:val="single" w:sz="4" w:space="0" w:color="auto"/>
              <w:right w:val="single" w:sz="4" w:space="0" w:color="auto"/>
            </w:tcBorders>
            <w:noWrap/>
            <w:vAlign w:val="center"/>
            <w:hideMark/>
          </w:tcPr>
          <w:p w14:paraId="7B3D1676" w14:textId="77777777" w:rsidR="00AC51D5" w:rsidRPr="00DD5700" w:rsidRDefault="00AC51D5" w:rsidP="00E935DF">
            <w:pPr>
              <w:jc w:val="center"/>
              <w:rPr>
                <w:color w:val="000000"/>
              </w:rPr>
            </w:pPr>
            <w:r w:rsidRPr="00DD5700">
              <w:rPr>
                <w:color w:val="000000"/>
              </w:rPr>
              <w:t>51</w:t>
            </w:r>
          </w:p>
        </w:tc>
        <w:tc>
          <w:tcPr>
            <w:tcW w:w="993" w:type="dxa"/>
            <w:tcBorders>
              <w:top w:val="nil"/>
              <w:left w:val="nil"/>
              <w:bottom w:val="single" w:sz="4" w:space="0" w:color="auto"/>
              <w:right w:val="single" w:sz="4" w:space="0" w:color="auto"/>
            </w:tcBorders>
            <w:noWrap/>
            <w:vAlign w:val="center"/>
            <w:hideMark/>
          </w:tcPr>
          <w:p w14:paraId="7193B562" w14:textId="77777777" w:rsidR="00AC51D5" w:rsidRPr="00DD5700" w:rsidRDefault="00AC51D5" w:rsidP="00E935DF">
            <w:pPr>
              <w:jc w:val="center"/>
              <w:rPr>
                <w:color w:val="000000"/>
              </w:rPr>
            </w:pPr>
            <w:r w:rsidRPr="00DD5700">
              <w:rPr>
                <w:color w:val="000000"/>
              </w:rPr>
              <w:t>50</w:t>
            </w:r>
          </w:p>
        </w:tc>
        <w:tc>
          <w:tcPr>
            <w:tcW w:w="1417" w:type="dxa"/>
            <w:tcBorders>
              <w:top w:val="nil"/>
              <w:left w:val="nil"/>
              <w:bottom w:val="single" w:sz="4" w:space="0" w:color="auto"/>
              <w:right w:val="single" w:sz="4" w:space="0" w:color="auto"/>
            </w:tcBorders>
            <w:noWrap/>
            <w:vAlign w:val="center"/>
            <w:hideMark/>
          </w:tcPr>
          <w:p w14:paraId="4AA26EDB" w14:textId="77777777" w:rsidR="00AC51D5" w:rsidRPr="00DD5700" w:rsidRDefault="00AC51D5" w:rsidP="00E935DF">
            <w:pPr>
              <w:jc w:val="center"/>
              <w:rPr>
                <w:color w:val="000000"/>
              </w:rPr>
            </w:pPr>
            <w:r w:rsidRPr="00DD5700">
              <w:rPr>
                <w:color w:val="000000"/>
              </w:rPr>
              <w:t>2 000</w:t>
            </w:r>
          </w:p>
        </w:tc>
        <w:tc>
          <w:tcPr>
            <w:tcW w:w="3260" w:type="dxa"/>
            <w:tcBorders>
              <w:top w:val="nil"/>
              <w:left w:val="nil"/>
              <w:bottom w:val="single" w:sz="4" w:space="0" w:color="auto"/>
              <w:right w:val="single" w:sz="4" w:space="0" w:color="auto"/>
            </w:tcBorders>
            <w:vAlign w:val="center"/>
            <w:hideMark/>
          </w:tcPr>
          <w:p w14:paraId="5483A3F2" w14:textId="77777777" w:rsidR="00AC51D5" w:rsidRPr="00DD5700" w:rsidRDefault="00AC51D5" w:rsidP="003021BD">
            <w:pPr>
              <w:rPr>
                <w:color w:val="000000"/>
              </w:rPr>
            </w:pPr>
            <w:r w:rsidRPr="00DD5700">
              <w:rPr>
                <w:color w:val="000000"/>
              </w:rPr>
              <w:t>Банковская выписка; Кассовый ордер</w:t>
            </w:r>
          </w:p>
        </w:tc>
      </w:tr>
    </w:tbl>
    <w:p w14:paraId="70864001" w14:textId="0DC6499E" w:rsidR="00C4186B" w:rsidRPr="00096FF3" w:rsidRDefault="00C4186B" w:rsidP="007E37EB">
      <w:pPr>
        <w:spacing w:before="120" w:line="360" w:lineRule="auto"/>
        <w:ind w:firstLine="709"/>
        <w:jc w:val="both"/>
        <w:rPr>
          <w:sz w:val="28"/>
          <w:szCs w:val="28"/>
        </w:rPr>
      </w:pPr>
      <w:r w:rsidRPr="00DD5700">
        <w:rPr>
          <w:sz w:val="28"/>
          <w:szCs w:val="28"/>
        </w:rPr>
        <w:t xml:space="preserve">Данные о денежных средствах формируются в бухгалтерском учёте на основании первичных документов (кассовые ордера, банковские выписки, платёжные поручения и др.), которые бухгалтер отражает проводками на соответствующих счетах. Информация о наличных денежных средствах учитывается на счете 50 «Касса», о безналичных — на счете 51 «Расчётные счета»; дебетовое сальдо этих счетов показывает остатки денег в активе бухгалтерского баланса на конкретную дату. </w:t>
      </w:r>
      <w:r w:rsidR="004002B4">
        <w:rPr>
          <w:sz w:val="28"/>
          <w:szCs w:val="28"/>
        </w:rPr>
        <w:t>С</w:t>
      </w:r>
      <w:r w:rsidRPr="00DD5700">
        <w:rPr>
          <w:sz w:val="28"/>
          <w:szCs w:val="28"/>
        </w:rPr>
        <w:t xml:space="preserve">альдо по этим счетам суммируется при формировании показателя строки 1250 «Денежные средства и денежные эквиваленты» бухгалтерского баланса, где отражается итоговая стоимость доступных денежных средств и их эквивалентов на конец отчётного периода. </w:t>
      </w:r>
      <w:r w:rsidRPr="00C4186B">
        <w:rPr>
          <w:sz w:val="28"/>
          <w:szCs w:val="28"/>
        </w:rPr>
        <w:t xml:space="preserve">В балансе сумма строки 1250 формируется из остатков по указанным счётам на начало и на конец периода, причём бухгалтер приводит их к общей валюте отчётности. </w:t>
      </w:r>
    </w:p>
    <w:p w14:paraId="46FE8056" w14:textId="1A19FCBB" w:rsidR="00DD3DB3" w:rsidRPr="00DD3DB3" w:rsidRDefault="00DD3DB3" w:rsidP="00DD3DB3">
      <w:pPr>
        <w:widowControl w:val="0"/>
        <w:spacing w:line="360" w:lineRule="auto"/>
        <w:ind w:firstLine="709"/>
        <w:jc w:val="both"/>
        <w:rPr>
          <w:sz w:val="28"/>
          <w:szCs w:val="28"/>
        </w:rPr>
      </w:pPr>
      <w:r>
        <w:rPr>
          <w:sz w:val="28"/>
          <w:szCs w:val="28"/>
        </w:rPr>
        <w:t>Перейдем к рассмотрению учета дебиторской задолженности.</w:t>
      </w:r>
    </w:p>
    <w:p w14:paraId="0071D5E0" w14:textId="665899CD" w:rsidR="003A056B" w:rsidRPr="00DD5700" w:rsidRDefault="00D71F73" w:rsidP="00896338">
      <w:pPr>
        <w:widowControl w:val="0"/>
        <w:spacing w:line="360" w:lineRule="auto"/>
        <w:ind w:firstLine="709"/>
        <w:jc w:val="both"/>
        <w:rPr>
          <w:sz w:val="28"/>
          <w:szCs w:val="28"/>
        </w:rPr>
      </w:pPr>
      <w:r w:rsidRPr="00DD5700">
        <w:rPr>
          <w:sz w:val="28"/>
          <w:szCs w:val="28"/>
        </w:rPr>
        <w:t>Учёт дебиторской задолженности в России регулируется Федеральным законом № 402-ФЗ «О бухгалтерском учёте»</w:t>
      </w:r>
      <w:r w:rsidR="00AF247C">
        <w:rPr>
          <w:sz w:val="28"/>
          <w:szCs w:val="28"/>
        </w:rPr>
        <w:t xml:space="preserve">, </w:t>
      </w:r>
      <w:r w:rsidR="00AF247C" w:rsidRPr="00AF247C">
        <w:rPr>
          <w:sz w:val="28"/>
          <w:szCs w:val="28"/>
        </w:rPr>
        <w:t xml:space="preserve">Положение по ведению </w:t>
      </w:r>
      <w:r w:rsidR="00AF247C" w:rsidRPr="00AF247C">
        <w:rPr>
          <w:sz w:val="28"/>
          <w:szCs w:val="28"/>
        </w:rPr>
        <w:lastRenderedPageBreak/>
        <w:t>бухгалтерского учёта и бухгалтерской отчётности в РФ, утверждённое Приказом Минфина РФ №34н [</w:t>
      </w:r>
      <w:r w:rsidR="00351912">
        <w:rPr>
          <w:sz w:val="28"/>
          <w:szCs w:val="28"/>
        </w:rPr>
        <w:t>8</w:t>
      </w:r>
      <w:r w:rsidR="00AF247C" w:rsidRPr="00AF247C">
        <w:rPr>
          <w:sz w:val="28"/>
          <w:szCs w:val="28"/>
        </w:rPr>
        <w:t>]</w:t>
      </w:r>
      <w:r w:rsidR="00AF247C">
        <w:rPr>
          <w:sz w:val="28"/>
          <w:szCs w:val="28"/>
        </w:rPr>
        <w:t>.</w:t>
      </w:r>
      <w:r w:rsidR="004002B4">
        <w:rPr>
          <w:sz w:val="28"/>
          <w:szCs w:val="28"/>
        </w:rPr>
        <w:t xml:space="preserve"> </w:t>
      </w:r>
      <w:r w:rsidRPr="00DD5700">
        <w:rPr>
          <w:sz w:val="28"/>
          <w:szCs w:val="28"/>
        </w:rPr>
        <w:t xml:space="preserve">Для отражения операций по расчётам с дебиторами применяется План счетов бухгалтерского учёта. Нормативно-правовые акты, включая положения по бухгалтерскому учёту, а также внутренние локальные акты организации (учётная политика), определяют порядок оформления операций с дебиторской задолженностью. </w:t>
      </w:r>
    </w:p>
    <w:p w14:paraId="309E720E" w14:textId="2556F83A" w:rsidR="00D71F73" w:rsidRPr="00DD5700" w:rsidRDefault="00D71F73" w:rsidP="00DD3DB3">
      <w:pPr>
        <w:spacing w:line="360" w:lineRule="auto"/>
        <w:ind w:firstLine="709"/>
        <w:jc w:val="both"/>
        <w:rPr>
          <w:sz w:val="28"/>
          <w:szCs w:val="28"/>
        </w:rPr>
      </w:pPr>
      <w:r w:rsidRPr="00DD5700">
        <w:rPr>
          <w:sz w:val="28"/>
          <w:szCs w:val="28"/>
        </w:rPr>
        <w:t>При вступлении в силу обязательств у контрагента дебиторская задолженность документально оформляется на основании договоров, которые устанавливают условия поставки товаров или оказания услуг и сроки расчётов, а также первичных документов: накладные, акты выполненных работ и счёт-фактуры</w:t>
      </w:r>
      <w:r w:rsidR="00FE0676">
        <w:rPr>
          <w:sz w:val="28"/>
          <w:szCs w:val="28"/>
        </w:rPr>
        <w:t xml:space="preserve"> (Приложение Е)</w:t>
      </w:r>
      <w:r w:rsidRPr="00DD5700">
        <w:rPr>
          <w:sz w:val="28"/>
          <w:szCs w:val="28"/>
        </w:rPr>
        <w:t>, подтверждающих фактическое выполнение обязательств, что является основанием для начисления задолженности покупателю.</w:t>
      </w:r>
    </w:p>
    <w:p w14:paraId="6CD9D109" w14:textId="5ADCF5A1" w:rsidR="00D71F73" w:rsidRPr="00DD5700" w:rsidRDefault="00D71F73" w:rsidP="004002B4">
      <w:pPr>
        <w:spacing w:line="360" w:lineRule="auto"/>
        <w:ind w:firstLine="709"/>
        <w:jc w:val="both"/>
        <w:rPr>
          <w:sz w:val="28"/>
          <w:szCs w:val="28"/>
        </w:rPr>
      </w:pPr>
      <w:r w:rsidRPr="00DD5700">
        <w:rPr>
          <w:sz w:val="28"/>
          <w:szCs w:val="28"/>
        </w:rPr>
        <w:t xml:space="preserve">Документом, подтверждающим фактическое погашение задолженности, является платёжное поручение (или банковская выписка), на основании которого производится снижение дебиторской задолженности. В рамках периодической проверки (инвентаризации) оформляется инвентаризационная опись дебиторской задолженности, в которой фиксируются данные по остаткам задолженности на отчетную дату и согласуются с аналитическими данными бухгалтерских регистров. </w:t>
      </w:r>
    </w:p>
    <w:p w14:paraId="2FB7F784" w14:textId="77777777" w:rsidR="00896338" w:rsidRDefault="00D71F73" w:rsidP="00896338">
      <w:pPr>
        <w:spacing w:line="360" w:lineRule="auto"/>
        <w:ind w:firstLine="709"/>
        <w:jc w:val="both"/>
        <w:rPr>
          <w:sz w:val="28"/>
          <w:szCs w:val="28"/>
        </w:rPr>
      </w:pPr>
      <w:r w:rsidRPr="00DD5700">
        <w:rPr>
          <w:sz w:val="28"/>
          <w:szCs w:val="28"/>
        </w:rPr>
        <w:t xml:space="preserve">Дебиторская задолженность отражается в бухгалтерском учёте на активных счетах расчётов, где увеличение задолженности отражается по дебету, а её погашение — по кредиту. </w:t>
      </w:r>
    </w:p>
    <w:p w14:paraId="21BD68A8" w14:textId="77777777" w:rsidR="00896338" w:rsidRDefault="00D71F73" w:rsidP="00896338">
      <w:pPr>
        <w:spacing w:line="360" w:lineRule="auto"/>
        <w:ind w:firstLine="709"/>
        <w:jc w:val="both"/>
        <w:rPr>
          <w:sz w:val="28"/>
          <w:szCs w:val="28"/>
        </w:rPr>
      </w:pPr>
      <w:r w:rsidRPr="00DD5700">
        <w:rPr>
          <w:sz w:val="28"/>
          <w:szCs w:val="28"/>
        </w:rPr>
        <w:t>Основные счета</w:t>
      </w:r>
      <w:r w:rsidR="00896338">
        <w:rPr>
          <w:sz w:val="28"/>
          <w:szCs w:val="28"/>
        </w:rPr>
        <w:t xml:space="preserve"> по учету дебиторской задолженности </w:t>
      </w:r>
      <w:r w:rsidRPr="00DD5700">
        <w:rPr>
          <w:sz w:val="28"/>
          <w:szCs w:val="28"/>
        </w:rPr>
        <w:t xml:space="preserve">включают: </w:t>
      </w:r>
    </w:p>
    <w:p w14:paraId="075B7E75" w14:textId="77777777" w:rsidR="00896338" w:rsidRPr="00896338" w:rsidRDefault="00D71F73" w:rsidP="00896338">
      <w:pPr>
        <w:pStyle w:val="a7"/>
        <w:numPr>
          <w:ilvl w:val="0"/>
          <w:numId w:val="52"/>
        </w:numPr>
        <w:spacing w:line="360" w:lineRule="auto"/>
        <w:jc w:val="both"/>
        <w:rPr>
          <w:sz w:val="28"/>
          <w:szCs w:val="28"/>
        </w:rPr>
      </w:pPr>
      <w:r w:rsidRPr="00896338">
        <w:rPr>
          <w:sz w:val="28"/>
          <w:szCs w:val="28"/>
        </w:rPr>
        <w:t xml:space="preserve">60 «Расчёты с поставщиками и подрядчиками»; </w:t>
      </w:r>
    </w:p>
    <w:p w14:paraId="4572DB60" w14:textId="77777777" w:rsidR="00896338" w:rsidRPr="00896338" w:rsidRDefault="00D71F73" w:rsidP="00896338">
      <w:pPr>
        <w:pStyle w:val="a7"/>
        <w:numPr>
          <w:ilvl w:val="0"/>
          <w:numId w:val="52"/>
        </w:numPr>
        <w:spacing w:line="360" w:lineRule="auto"/>
        <w:jc w:val="both"/>
        <w:rPr>
          <w:sz w:val="28"/>
          <w:szCs w:val="28"/>
        </w:rPr>
      </w:pPr>
      <w:r w:rsidRPr="00896338">
        <w:rPr>
          <w:sz w:val="28"/>
          <w:szCs w:val="28"/>
        </w:rPr>
        <w:t xml:space="preserve">62 «Расчёты с покупателями и заказчиками»; </w:t>
      </w:r>
    </w:p>
    <w:p w14:paraId="361FC52C" w14:textId="77777777" w:rsidR="00896338" w:rsidRPr="00896338" w:rsidRDefault="004C4339" w:rsidP="00896338">
      <w:pPr>
        <w:pStyle w:val="a7"/>
        <w:numPr>
          <w:ilvl w:val="0"/>
          <w:numId w:val="52"/>
        </w:numPr>
        <w:spacing w:line="360" w:lineRule="auto"/>
        <w:jc w:val="both"/>
        <w:rPr>
          <w:sz w:val="28"/>
          <w:szCs w:val="28"/>
        </w:rPr>
      </w:pPr>
      <w:r w:rsidRPr="00896338">
        <w:rPr>
          <w:sz w:val="28"/>
          <w:szCs w:val="28"/>
        </w:rPr>
        <w:t xml:space="preserve">68 «Расчёты по налогам и сборам»; </w:t>
      </w:r>
    </w:p>
    <w:p w14:paraId="405FC19A" w14:textId="77777777" w:rsidR="00896338" w:rsidRPr="00896338" w:rsidRDefault="004C4339" w:rsidP="00896338">
      <w:pPr>
        <w:pStyle w:val="a7"/>
        <w:numPr>
          <w:ilvl w:val="0"/>
          <w:numId w:val="52"/>
        </w:numPr>
        <w:spacing w:line="360" w:lineRule="auto"/>
        <w:jc w:val="both"/>
        <w:rPr>
          <w:sz w:val="28"/>
          <w:szCs w:val="28"/>
        </w:rPr>
      </w:pPr>
      <w:r w:rsidRPr="00896338">
        <w:rPr>
          <w:sz w:val="28"/>
          <w:szCs w:val="28"/>
        </w:rPr>
        <w:t xml:space="preserve">69 «Расчёты по социальному страхованию и обеспечению»; </w:t>
      </w:r>
    </w:p>
    <w:p w14:paraId="09EEBD3A" w14:textId="77777777" w:rsidR="00896338" w:rsidRPr="00896338" w:rsidRDefault="004C4339" w:rsidP="00896338">
      <w:pPr>
        <w:pStyle w:val="a7"/>
        <w:numPr>
          <w:ilvl w:val="0"/>
          <w:numId w:val="52"/>
        </w:numPr>
        <w:spacing w:line="360" w:lineRule="auto"/>
        <w:jc w:val="both"/>
        <w:rPr>
          <w:sz w:val="28"/>
          <w:szCs w:val="28"/>
        </w:rPr>
      </w:pPr>
      <w:r w:rsidRPr="00896338">
        <w:rPr>
          <w:sz w:val="28"/>
          <w:szCs w:val="28"/>
        </w:rPr>
        <w:t xml:space="preserve">70 «Расчёты с персоналом по оплате труда»; </w:t>
      </w:r>
    </w:p>
    <w:p w14:paraId="30A07B30" w14:textId="77777777" w:rsidR="00896338" w:rsidRPr="00896338" w:rsidRDefault="004C4339" w:rsidP="00896338">
      <w:pPr>
        <w:pStyle w:val="a7"/>
        <w:numPr>
          <w:ilvl w:val="0"/>
          <w:numId w:val="52"/>
        </w:numPr>
        <w:spacing w:line="360" w:lineRule="auto"/>
        <w:jc w:val="both"/>
        <w:rPr>
          <w:sz w:val="28"/>
          <w:szCs w:val="28"/>
        </w:rPr>
      </w:pPr>
      <w:r w:rsidRPr="00896338">
        <w:rPr>
          <w:sz w:val="28"/>
          <w:szCs w:val="28"/>
        </w:rPr>
        <w:t xml:space="preserve">71 «Расчёты с подотчётными лицами»; </w:t>
      </w:r>
    </w:p>
    <w:p w14:paraId="5555EF8E" w14:textId="77777777" w:rsidR="00896338" w:rsidRPr="00896338" w:rsidRDefault="004C4339" w:rsidP="00896338">
      <w:pPr>
        <w:pStyle w:val="a7"/>
        <w:numPr>
          <w:ilvl w:val="0"/>
          <w:numId w:val="52"/>
        </w:numPr>
        <w:spacing w:line="360" w:lineRule="auto"/>
        <w:jc w:val="both"/>
        <w:rPr>
          <w:sz w:val="28"/>
          <w:szCs w:val="28"/>
        </w:rPr>
      </w:pPr>
      <w:r w:rsidRPr="00896338">
        <w:rPr>
          <w:sz w:val="28"/>
          <w:szCs w:val="28"/>
        </w:rPr>
        <w:t xml:space="preserve">73 «Расчёты с персоналом по прочим операциям»; </w:t>
      </w:r>
    </w:p>
    <w:p w14:paraId="4BFE3821" w14:textId="77777777" w:rsidR="00896338" w:rsidRPr="00896338" w:rsidRDefault="004C4339" w:rsidP="00896338">
      <w:pPr>
        <w:pStyle w:val="a7"/>
        <w:numPr>
          <w:ilvl w:val="0"/>
          <w:numId w:val="52"/>
        </w:numPr>
        <w:spacing w:line="360" w:lineRule="auto"/>
        <w:jc w:val="both"/>
        <w:rPr>
          <w:sz w:val="28"/>
          <w:szCs w:val="28"/>
        </w:rPr>
      </w:pPr>
      <w:r w:rsidRPr="00896338">
        <w:rPr>
          <w:sz w:val="28"/>
          <w:szCs w:val="28"/>
        </w:rPr>
        <w:lastRenderedPageBreak/>
        <w:t xml:space="preserve">75 «Расчёты с учредителями»; </w:t>
      </w:r>
    </w:p>
    <w:p w14:paraId="06ABD3CF" w14:textId="5CD3FF83" w:rsidR="00D71F73" w:rsidRPr="00896338" w:rsidRDefault="00896338" w:rsidP="00896338">
      <w:pPr>
        <w:pStyle w:val="a7"/>
        <w:numPr>
          <w:ilvl w:val="0"/>
          <w:numId w:val="52"/>
        </w:numPr>
        <w:spacing w:line="360" w:lineRule="auto"/>
        <w:jc w:val="both"/>
        <w:rPr>
          <w:sz w:val="28"/>
          <w:szCs w:val="28"/>
        </w:rPr>
      </w:pPr>
      <w:r w:rsidRPr="00896338">
        <w:rPr>
          <w:sz w:val="28"/>
          <w:szCs w:val="28"/>
        </w:rPr>
        <w:t xml:space="preserve">76 </w:t>
      </w:r>
      <w:r w:rsidR="004C4339" w:rsidRPr="00896338">
        <w:rPr>
          <w:sz w:val="28"/>
          <w:szCs w:val="28"/>
        </w:rPr>
        <w:t>«Расчёты с разными дебиторами и кредиторами».</w:t>
      </w:r>
    </w:p>
    <w:p w14:paraId="159B1625" w14:textId="111841C1" w:rsidR="004C4339" w:rsidRPr="00DD5700" w:rsidRDefault="00C1331E" w:rsidP="00DD3DB3">
      <w:pPr>
        <w:spacing w:line="360" w:lineRule="auto"/>
        <w:ind w:firstLine="709"/>
        <w:jc w:val="both"/>
        <w:rPr>
          <w:sz w:val="28"/>
          <w:szCs w:val="28"/>
        </w:rPr>
      </w:pPr>
      <w:r w:rsidRPr="00DD5700">
        <w:rPr>
          <w:sz w:val="28"/>
          <w:szCs w:val="28"/>
        </w:rPr>
        <w:t xml:space="preserve">В </w:t>
      </w:r>
      <w:r w:rsidR="00A56B52">
        <w:rPr>
          <w:sz w:val="28"/>
          <w:szCs w:val="28"/>
        </w:rPr>
        <w:t>т</w:t>
      </w:r>
      <w:r w:rsidRPr="00DD5700">
        <w:rPr>
          <w:sz w:val="28"/>
          <w:szCs w:val="28"/>
        </w:rPr>
        <w:t>аблице 2.3 представлены примеры типовых хозяйственных операций по учёту дебиторской задолженности ООО «Фурман»</w:t>
      </w:r>
    </w:p>
    <w:p w14:paraId="19CD23B4" w14:textId="77777777" w:rsidR="00DD3DB3" w:rsidRDefault="00341A7B" w:rsidP="00E935DF">
      <w:pPr>
        <w:spacing w:before="240"/>
        <w:jc w:val="both"/>
        <w:rPr>
          <w:sz w:val="28"/>
          <w:szCs w:val="28"/>
        </w:rPr>
      </w:pPr>
      <w:r w:rsidRPr="00DD5700">
        <w:rPr>
          <w:sz w:val="28"/>
          <w:szCs w:val="28"/>
        </w:rPr>
        <w:t>Таблица 2.</w:t>
      </w:r>
      <w:r w:rsidR="002C62C9" w:rsidRPr="00DD5700">
        <w:rPr>
          <w:sz w:val="28"/>
          <w:szCs w:val="28"/>
        </w:rPr>
        <w:t>3</w:t>
      </w:r>
      <w:r w:rsidRPr="00DD5700">
        <w:rPr>
          <w:sz w:val="28"/>
          <w:szCs w:val="28"/>
        </w:rPr>
        <w:t xml:space="preserve"> – Журнал хозяйственных операций по учёту дебиторской</w:t>
      </w:r>
    </w:p>
    <w:p w14:paraId="404EFC17" w14:textId="318914E5" w:rsidR="00341A7B" w:rsidRPr="00DD5700" w:rsidRDefault="00896338" w:rsidP="00250210">
      <w:pPr>
        <w:spacing w:after="120"/>
        <w:ind w:firstLine="709"/>
        <w:jc w:val="both"/>
        <w:rPr>
          <w:sz w:val="28"/>
          <w:szCs w:val="28"/>
        </w:rPr>
      </w:pPr>
      <w:r>
        <w:rPr>
          <w:sz w:val="28"/>
          <w:szCs w:val="28"/>
        </w:rPr>
        <w:t xml:space="preserve">              </w:t>
      </w:r>
      <w:r w:rsidR="00341A7B" w:rsidRPr="00DD5700">
        <w:rPr>
          <w:sz w:val="28"/>
          <w:szCs w:val="28"/>
        </w:rPr>
        <w:t>задолженности ООО «Фурман»</w:t>
      </w:r>
    </w:p>
    <w:tbl>
      <w:tblPr>
        <w:tblW w:w="9634" w:type="dxa"/>
        <w:tblLook w:val="04A0" w:firstRow="1" w:lastRow="0" w:firstColumn="1" w:lastColumn="0" w:noHBand="0" w:noVBand="1"/>
      </w:tblPr>
      <w:tblGrid>
        <w:gridCol w:w="3397"/>
        <w:gridCol w:w="993"/>
        <w:gridCol w:w="992"/>
        <w:gridCol w:w="1480"/>
        <w:gridCol w:w="2772"/>
      </w:tblGrid>
      <w:tr w:rsidR="00DD5700" w:rsidRPr="00DD5700" w14:paraId="7AD5E1A7" w14:textId="77777777" w:rsidTr="00E935DF">
        <w:trPr>
          <w:trHeight w:val="555"/>
        </w:trPr>
        <w:tc>
          <w:tcPr>
            <w:tcW w:w="3397" w:type="dxa"/>
            <w:tcBorders>
              <w:top w:val="single" w:sz="4" w:space="0" w:color="auto"/>
              <w:left w:val="single" w:sz="4" w:space="0" w:color="auto"/>
              <w:bottom w:val="single" w:sz="4" w:space="0" w:color="auto"/>
              <w:right w:val="single" w:sz="4" w:space="0" w:color="auto"/>
            </w:tcBorders>
            <w:vAlign w:val="center"/>
            <w:hideMark/>
          </w:tcPr>
          <w:p w14:paraId="4D79144A" w14:textId="77777777" w:rsidR="004E4593" w:rsidRPr="00DD5700" w:rsidRDefault="004E4593" w:rsidP="003021BD">
            <w:pPr>
              <w:rPr>
                <w:color w:val="000000"/>
              </w:rPr>
            </w:pPr>
            <w:r w:rsidRPr="00DD5700">
              <w:rPr>
                <w:color w:val="000000"/>
              </w:rPr>
              <w:t>Содержание операции</w:t>
            </w:r>
          </w:p>
        </w:tc>
        <w:tc>
          <w:tcPr>
            <w:tcW w:w="993" w:type="dxa"/>
            <w:tcBorders>
              <w:top w:val="single" w:sz="4" w:space="0" w:color="auto"/>
              <w:left w:val="nil"/>
              <w:bottom w:val="single" w:sz="4" w:space="0" w:color="auto"/>
              <w:right w:val="single" w:sz="4" w:space="0" w:color="auto"/>
            </w:tcBorders>
            <w:noWrap/>
            <w:vAlign w:val="center"/>
            <w:hideMark/>
          </w:tcPr>
          <w:p w14:paraId="390C3F10" w14:textId="77777777" w:rsidR="004E4593" w:rsidRPr="00DD5700" w:rsidRDefault="004E4593" w:rsidP="003021BD">
            <w:pPr>
              <w:rPr>
                <w:color w:val="000000"/>
              </w:rPr>
            </w:pPr>
            <w:r w:rsidRPr="00DD5700">
              <w:rPr>
                <w:color w:val="000000"/>
              </w:rPr>
              <w:t>Дебет</w:t>
            </w:r>
          </w:p>
        </w:tc>
        <w:tc>
          <w:tcPr>
            <w:tcW w:w="992" w:type="dxa"/>
            <w:tcBorders>
              <w:top w:val="single" w:sz="4" w:space="0" w:color="auto"/>
              <w:left w:val="nil"/>
              <w:bottom w:val="single" w:sz="4" w:space="0" w:color="auto"/>
              <w:right w:val="single" w:sz="4" w:space="0" w:color="auto"/>
            </w:tcBorders>
            <w:noWrap/>
            <w:vAlign w:val="center"/>
            <w:hideMark/>
          </w:tcPr>
          <w:p w14:paraId="25DC1D09" w14:textId="77777777" w:rsidR="004E4593" w:rsidRPr="00DD5700" w:rsidRDefault="004E4593" w:rsidP="003021BD">
            <w:pPr>
              <w:rPr>
                <w:color w:val="000000"/>
              </w:rPr>
            </w:pPr>
            <w:r w:rsidRPr="00DD5700">
              <w:rPr>
                <w:color w:val="000000"/>
              </w:rPr>
              <w:t>Кредит</w:t>
            </w:r>
          </w:p>
        </w:tc>
        <w:tc>
          <w:tcPr>
            <w:tcW w:w="1480" w:type="dxa"/>
            <w:tcBorders>
              <w:top w:val="single" w:sz="4" w:space="0" w:color="auto"/>
              <w:left w:val="nil"/>
              <w:bottom w:val="single" w:sz="4" w:space="0" w:color="auto"/>
              <w:right w:val="single" w:sz="4" w:space="0" w:color="auto"/>
            </w:tcBorders>
            <w:noWrap/>
            <w:vAlign w:val="center"/>
            <w:hideMark/>
          </w:tcPr>
          <w:p w14:paraId="08529C0B" w14:textId="77777777" w:rsidR="004E4593" w:rsidRPr="00DD5700" w:rsidRDefault="004E4593" w:rsidP="003021BD">
            <w:pPr>
              <w:rPr>
                <w:color w:val="000000"/>
              </w:rPr>
            </w:pPr>
            <w:r w:rsidRPr="00DD5700">
              <w:rPr>
                <w:color w:val="000000"/>
              </w:rPr>
              <w:t xml:space="preserve">Сумма, </w:t>
            </w:r>
            <w:proofErr w:type="spellStart"/>
            <w:r w:rsidRPr="00DD5700">
              <w:rPr>
                <w:color w:val="000000"/>
              </w:rPr>
              <w:t>руб</w:t>
            </w:r>
            <w:proofErr w:type="spellEnd"/>
          </w:p>
        </w:tc>
        <w:tc>
          <w:tcPr>
            <w:tcW w:w="2772" w:type="dxa"/>
            <w:tcBorders>
              <w:top w:val="single" w:sz="4" w:space="0" w:color="auto"/>
              <w:left w:val="nil"/>
              <w:bottom w:val="single" w:sz="4" w:space="0" w:color="auto"/>
              <w:right w:val="single" w:sz="4" w:space="0" w:color="auto"/>
            </w:tcBorders>
            <w:vAlign w:val="center"/>
            <w:hideMark/>
          </w:tcPr>
          <w:p w14:paraId="68FAD702" w14:textId="77777777" w:rsidR="009D44D9" w:rsidRPr="00DD5700" w:rsidRDefault="004E4593" w:rsidP="003021BD">
            <w:pPr>
              <w:rPr>
                <w:color w:val="000000"/>
              </w:rPr>
            </w:pPr>
            <w:r w:rsidRPr="00DD5700">
              <w:rPr>
                <w:color w:val="000000"/>
              </w:rPr>
              <w:t xml:space="preserve">Оправдательный </w:t>
            </w:r>
          </w:p>
          <w:p w14:paraId="64390731" w14:textId="089576CA" w:rsidR="004E4593" w:rsidRPr="00DD5700" w:rsidRDefault="004E4593" w:rsidP="003021BD">
            <w:pPr>
              <w:rPr>
                <w:color w:val="000000"/>
              </w:rPr>
            </w:pPr>
            <w:r w:rsidRPr="00DD5700">
              <w:rPr>
                <w:color w:val="000000"/>
              </w:rPr>
              <w:t>документ</w:t>
            </w:r>
          </w:p>
        </w:tc>
      </w:tr>
      <w:tr w:rsidR="00DD5700" w:rsidRPr="00DD5700" w14:paraId="0A82D0D8" w14:textId="77777777" w:rsidTr="00E935DF">
        <w:trPr>
          <w:trHeight w:val="454"/>
        </w:trPr>
        <w:tc>
          <w:tcPr>
            <w:tcW w:w="3397" w:type="dxa"/>
            <w:tcBorders>
              <w:top w:val="nil"/>
              <w:left w:val="single" w:sz="4" w:space="0" w:color="auto"/>
              <w:bottom w:val="single" w:sz="4" w:space="0" w:color="auto"/>
              <w:right w:val="single" w:sz="4" w:space="0" w:color="auto"/>
            </w:tcBorders>
            <w:vAlign w:val="center"/>
            <w:hideMark/>
          </w:tcPr>
          <w:p w14:paraId="7A3EB15C" w14:textId="16E831E7" w:rsidR="004E4593" w:rsidRPr="00DD5700" w:rsidRDefault="004E4593" w:rsidP="003021BD">
            <w:pPr>
              <w:rPr>
                <w:color w:val="000000"/>
              </w:rPr>
            </w:pPr>
            <w:r w:rsidRPr="00DD5700">
              <w:rPr>
                <w:color w:val="000000"/>
              </w:rPr>
              <w:t xml:space="preserve">Отражена выручка за оказанные услуги перевозки трудящихся ООО </w:t>
            </w:r>
            <w:r w:rsidR="00E935DF">
              <w:rPr>
                <w:color w:val="000000"/>
              </w:rPr>
              <w:t>«</w:t>
            </w:r>
            <w:r w:rsidRPr="00DD5700">
              <w:rPr>
                <w:color w:val="000000"/>
              </w:rPr>
              <w:t>Дальнегорский ГОК</w:t>
            </w:r>
            <w:r w:rsidR="00E935DF">
              <w:rPr>
                <w:color w:val="000000"/>
              </w:rPr>
              <w:t>»</w:t>
            </w:r>
          </w:p>
        </w:tc>
        <w:tc>
          <w:tcPr>
            <w:tcW w:w="993" w:type="dxa"/>
            <w:tcBorders>
              <w:top w:val="nil"/>
              <w:left w:val="nil"/>
              <w:bottom w:val="single" w:sz="4" w:space="0" w:color="auto"/>
              <w:right w:val="single" w:sz="4" w:space="0" w:color="auto"/>
            </w:tcBorders>
            <w:noWrap/>
            <w:vAlign w:val="center"/>
            <w:hideMark/>
          </w:tcPr>
          <w:p w14:paraId="522713A0" w14:textId="77777777" w:rsidR="004E4593" w:rsidRPr="00DD5700" w:rsidRDefault="004E4593" w:rsidP="00E935DF">
            <w:pPr>
              <w:jc w:val="center"/>
              <w:rPr>
                <w:color w:val="000000"/>
              </w:rPr>
            </w:pPr>
            <w:r w:rsidRPr="00DD5700">
              <w:rPr>
                <w:color w:val="000000"/>
              </w:rPr>
              <w:t>62</w:t>
            </w:r>
          </w:p>
        </w:tc>
        <w:tc>
          <w:tcPr>
            <w:tcW w:w="992" w:type="dxa"/>
            <w:tcBorders>
              <w:top w:val="nil"/>
              <w:left w:val="nil"/>
              <w:bottom w:val="single" w:sz="4" w:space="0" w:color="auto"/>
              <w:right w:val="single" w:sz="4" w:space="0" w:color="auto"/>
            </w:tcBorders>
            <w:noWrap/>
            <w:vAlign w:val="center"/>
            <w:hideMark/>
          </w:tcPr>
          <w:p w14:paraId="4028CF0C" w14:textId="77777777" w:rsidR="004E4593" w:rsidRPr="00DD5700" w:rsidRDefault="004E4593" w:rsidP="00E935DF">
            <w:pPr>
              <w:jc w:val="center"/>
              <w:rPr>
                <w:color w:val="000000"/>
              </w:rPr>
            </w:pPr>
            <w:r w:rsidRPr="00DD5700">
              <w:rPr>
                <w:color w:val="000000"/>
              </w:rPr>
              <w:t>90.1</w:t>
            </w:r>
          </w:p>
        </w:tc>
        <w:tc>
          <w:tcPr>
            <w:tcW w:w="1480" w:type="dxa"/>
            <w:tcBorders>
              <w:top w:val="nil"/>
              <w:left w:val="nil"/>
              <w:bottom w:val="single" w:sz="4" w:space="0" w:color="auto"/>
              <w:right w:val="single" w:sz="4" w:space="0" w:color="auto"/>
            </w:tcBorders>
            <w:noWrap/>
            <w:vAlign w:val="center"/>
            <w:hideMark/>
          </w:tcPr>
          <w:p w14:paraId="789BC4BD" w14:textId="77777777" w:rsidR="004E4593" w:rsidRPr="00DD5700" w:rsidRDefault="004E4593" w:rsidP="00E935DF">
            <w:pPr>
              <w:jc w:val="center"/>
              <w:rPr>
                <w:color w:val="000000"/>
              </w:rPr>
            </w:pPr>
            <w:r w:rsidRPr="00DD5700">
              <w:rPr>
                <w:color w:val="000000"/>
              </w:rPr>
              <w:t>622 960</w:t>
            </w:r>
          </w:p>
        </w:tc>
        <w:tc>
          <w:tcPr>
            <w:tcW w:w="2772" w:type="dxa"/>
            <w:tcBorders>
              <w:top w:val="nil"/>
              <w:left w:val="nil"/>
              <w:bottom w:val="single" w:sz="4" w:space="0" w:color="auto"/>
              <w:right w:val="single" w:sz="4" w:space="0" w:color="auto"/>
            </w:tcBorders>
            <w:vAlign w:val="center"/>
            <w:hideMark/>
          </w:tcPr>
          <w:p w14:paraId="0AD78E82" w14:textId="77777777" w:rsidR="004E4593" w:rsidRPr="00DD5700" w:rsidRDefault="004E4593" w:rsidP="003021BD">
            <w:pPr>
              <w:rPr>
                <w:color w:val="000000"/>
              </w:rPr>
            </w:pPr>
            <w:r w:rsidRPr="00DD5700">
              <w:rPr>
                <w:color w:val="000000"/>
              </w:rPr>
              <w:t>Счет-фактура</w:t>
            </w:r>
          </w:p>
        </w:tc>
      </w:tr>
      <w:tr w:rsidR="00DD5700" w:rsidRPr="00DD5700" w14:paraId="771016D8" w14:textId="77777777" w:rsidTr="00E935DF">
        <w:trPr>
          <w:trHeight w:val="454"/>
        </w:trPr>
        <w:tc>
          <w:tcPr>
            <w:tcW w:w="3397" w:type="dxa"/>
            <w:tcBorders>
              <w:top w:val="nil"/>
              <w:left w:val="single" w:sz="4" w:space="0" w:color="auto"/>
              <w:bottom w:val="single" w:sz="4" w:space="0" w:color="auto"/>
              <w:right w:val="single" w:sz="4" w:space="0" w:color="auto"/>
            </w:tcBorders>
            <w:vAlign w:val="center"/>
            <w:hideMark/>
          </w:tcPr>
          <w:p w14:paraId="5792AA1C" w14:textId="77777777" w:rsidR="004E4593" w:rsidRPr="00DD5700" w:rsidRDefault="004E4593" w:rsidP="003021BD">
            <w:pPr>
              <w:rPr>
                <w:color w:val="000000"/>
              </w:rPr>
            </w:pPr>
            <w:r w:rsidRPr="00DD5700">
              <w:rPr>
                <w:color w:val="000000"/>
              </w:rPr>
              <w:t xml:space="preserve">Перечислен аванс за ГСМ </w:t>
            </w:r>
          </w:p>
        </w:tc>
        <w:tc>
          <w:tcPr>
            <w:tcW w:w="993" w:type="dxa"/>
            <w:tcBorders>
              <w:top w:val="nil"/>
              <w:left w:val="nil"/>
              <w:bottom w:val="single" w:sz="4" w:space="0" w:color="auto"/>
              <w:right w:val="single" w:sz="4" w:space="0" w:color="auto"/>
            </w:tcBorders>
            <w:noWrap/>
            <w:vAlign w:val="center"/>
            <w:hideMark/>
          </w:tcPr>
          <w:p w14:paraId="3094E47E" w14:textId="77777777" w:rsidR="004E4593" w:rsidRPr="00DD5700" w:rsidRDefault="004E4593" w:rsidP="00E935DF">
            <w:pPr>
              <w:jc w:val="center"/>
              <w:rPr>
                <w:color w:val="000000"/>
              </w:rPr>
            </w:pPr>
            <w:r w:rsidRPr="00DD5700">
              <w:rPr>
                <w:color w:val="000000"/>
              </w:rPr>
              <w:t>60</w:t>
            </w:r>
          </w:p>
        </w:tc>
        <w:tc>
          <w:tcPr>
            <w:tcW w:w="992" w:type="dxa"/>
            <w:tcBorders>
              <w:top w:val="nil"/>
              <w:left w:val="nil"/>
              <w:bottom w:val="single" w:sz="4" w:space="0" w:color="auto"/>
              <w:right w:val="single" w:sz="4" w:space="0" w:color="auto"/>
            </w:tcBorders>
            <w:noWrap/>
            <w:vAlign w:val="center"/>
            <w:hideMark/>
          </w:tcPr>
          <w:p w14:paraId="5B0E73F6" w14:textId="77777777" w:rsidR="004E4593" w:rsidRPr="00DD5700" w:rsidRDefault="004E4593" w:rsidP="00E935DF">
            <w:pPr>
              <w:jc w:val="center"/>
              <w:rPr>
                <w:color w:val="000000"/>
              </w:rPr>
            </w:pPr>
            <w:r w:rsidRPr="00DD5700">
              <w:rPr>
                <w:color w:val="000000"/>
              </w:rPr>
              <w:t>51</w:t>
            </w:r>
          </w:p>
        </w:tc>
        <w:tc>
          <w:tcPr>
            <w:tcW w:w="1480" w:type="dxa"/>
            <w:tcBorders>
              <w:top w:val="nil"/>
              <w:left w:val="nil"/>
              <w:bottom w:val="single" w:sz="4" w:space="0" w:color="auto"/>
              <w:right w:val="single" w:sz="4" w:space="0" w:color="auto"/>
            </w:tcBorders>
            <w:noWrap/>
            <w:vAlign w:val="center"/>
            <w:hideMark/>
          </w:tcPr>
          <w:p w14:paraId="54839B6D" w14:textId="77777777" w:rsidR="004E4593" w:rsidRPr="00DD5700" w:rsidRDefault="004E4593" w:rsidP="00E935DF">
            <w:pPr>
              <w:jc w:val="center"/>
              <w:rPr>
                <w:color w:val="000000"/>
              </w:rPr>
            </w:pPr>
            <w:r w:rsidRPr="00DD5700">
              <w:rPr>
                <w:color w:val="000000"/>
              </w:rPr>
              <w:t>500 000</w:t>
            </w:r>
          </w:p>
        </w:tc>
        <w:tc>
          <w:tcPr>
            <w:tcW w:w="2772" w:type="dxa"/>
            <w:tcBorders>
              <w:top w:val="nil"/>
              <w:left w:val="nil"/>
              <w:bottom w:val="single" w:sz="4" w:space="0" w:color="auto"/>
              <w:right w:val="single" w:sz="4" w:space="0" w:color="auto"/>
            </w:tcBorders>
            <w:vAlign w:val="center"/>
            <w:hideMark/>
          </w:tcPr>
          <w:p w14:paraId="57EE967D" w14:textId="77777777" w:rsidR="004E4593" w:rsidRPr="00DD5700" w:rsidRDefault="004E4593" w:rsidP="003021BD">
            <w:pPr>
              <w:rPr>
                <w:color w:val="000000"/>
              </w:rPr>
            </w:pPr>
            <w:r w:rsidRPr="00DD5700">
              <w:rPr>
                <w:color w:val="000000"/>
              </w:rPr>
              <w:t>Платежное поручение</w:t>
            </w:r>
          </w:p>
        </w:tc>
      </w:tr>
      <w:tr w:rsidR="00DD5700" w:rsidRPr="00DD5700" w14:paraId="702CF0E8" w14:textId="77777777" w:rsidTr="00E935DF">
        <w:trPr>
          <w:trHeight w:val="454"/>
        </w:trPr>
        <w:tc>
          <w:tcPr>
            <w:tcW w:w="3397" w:type="dxa"/>
            <w:tcBorders>
              <w:top w:val="nil"/>
              <w:left w:val="single" w:sz="4" w:space="0" w:color="auto"/>
              <w:bottom w:val="single" w:sz="4" w:space="0" w:color="auto"/>
              <w:right w:val="single" w:sz="4" w:space="0" w:color="auto"/>
            </w:tcBorders>
            <w:vAlign w:val="center"/>
            <w:hideMark/>
          </w:tcPr>
          <w:p w14:paraId="3F4949B7" w14:textId="77777777" w:rsidR="004E4593" w:rsidRPr="00DD5700" w:rsidRDefault="004E4593" w:rsidP="003021BD">
            <w:pPr>
              <w:rPr>
                <w:color w:val="000000"/>
              </w:rPr>
            </w:pPr>
            <w:r w:rsidRPr="00DD5700">
              <w:rPr>
                <w:color w:val="000000"/>
              </w:rPr>
              <w:t xml:space="preserve">Выдан аванс по </w:t>
            </w:r>
            <w:proofErr w:type="spellStart"/>
            <w:r w:rsidRPr="00DD5700">
              <w:rPr>
                <w:color w:val="000000"/>
              </w:rPr>
              <w:t>запрлате</w:t>
            </w:r>
            <w:proofErr w:type="spellEnd"/>
          </w:p>
        </w:tc>
        <w:tc>
          <w:tcPr>
            <w:tcW w:w="993" w:type="dxa"/>
            <w:tcBorders>
              <w:top w:val="nil"/>
              <w:left w:val="nil"/>
              <w:bottom w:val="single" w:sz="4" w:space="0" w:color="auto"/>
              <w:right w:val="single" w:sz="4" w:space="0" w:color="auto"/>
            </w:tcBorders>
            <w:noWrap/>
            <w:vAlign w:val="center"/>
            <w:hideMark/>
          </w:tcPr>
          <w:p w14:paraId="799DC4DF" w14:textId="77777777" w:rsidR="004E4593" w:rsidRPr="00DD5700" w:rsidRDefault="004E4593" w:rsidP="00E935DF">
            <w:pPr>
              <w:jc w:val="center"/>
              <w:rPr>
                <w:color w:val="000000"/>
              </w:rPr>
            </w:pPr>
            <w:r w:rsidRPr="00DD5700">
              <w:rPr>
                <w:color w:val="000000"/>
              </w:rPr>
              <w:t>70</w:t>
            </w:r>
          </w:p>
        </w:tc>
        <w:tc>
          <w:tcPr>
            <w:tcW w:w="992" w:type="dxa"/>
            <w:tcBorders>
              <w:top w:val="nil"/>
              <w:left w:val="nil"/>
              <w:bottom w:val="single" w:sz="4" w:space="0" w:color="auto"/>
              <w:right w:val="single" w:sz="4" w:space="0" w:color="auto"/>
            </w:tcBorders>
            <w:noWrap/>
            <w:vAlign w:val="center"/>
            <w:hideMark/>
          </w:tcPr>
          <w:p w14:paraId="3496A595" w14:textId="77777777" w:rsidR="004E4593" w:rsidRPr="00DD5700" w:rsidRDefault="004E4593" w:rsidP="00E935DF">
            <w:pPr>
              <w:jc w:val="center"/>
              <w:rPr>
                <w:color w:val="000000"/>
              </w:rPr>
            </w:pPr>
            <w:r w:rsidRPr="00DD5700">
              <w:rPr>
                <w:color w:val="000000"/>
              </w:rPr>
              <w:t>51</w:t>
            </w:r>
          </w:p>
        </w:tc>
        <w:tc>
          <w:tcPr>
            <w:tcW w:w="1480" w:type="dxa"/>
            <w:tcBorders>
              <w:top w:val="nil"/>
              <w:left w:val="nil"/>
              <w:bottom w:val="single" w:sz="4" w:space="0" w:color="auto"/>
              <w:right w:val="single" w:sz="4" w:space="0" w:color="auto"/>
            </w:tcBorders>
            <w:noWrap/>
            <w:vAlign w:val="center"/>
            <w:hideMark/>
          </w:tcPr>
          <w:p w14:paraId="125B27AA" w14:textId="77777777" w:rsidR="004E4593" w:rsidRPr="00DD5700" w:rsidRDefault="004E4593" w:rsidP="00E935DF">
            <w:pPr>
              <w:jc w:val="center"/>
              <w:rPr>
                <w:color w:val="000000"/>
              </w:rPr>
            </w:pPr>
            <w:r w:rsidRPr="00DD5700">
              <w:rPr>
                <w:color w:val="000000"/>
              </w:rPr>
              <w:t>478 000</w:t>
            </w:r>
          </w:p>
        </w:tc>
        <w:tc>
          <w:tcPr>
            <w:tcW w:w="2772" w:type="dxa"/>
            <w:tcBorders>
              <w:top w:val="nil"/>
              <w:left w:val="nil"/>
              <w:bottom w:val="single" w:sz="4" w:space="0" w:color="auto"/>
              <w:right w:val="single" w:sz="4" w:space="0" w:color="auto"/>
            </w:tcBorders>
            <w:vAlign w:val="center"/>
            <w:hideMark/>
          </w:tcPr>
          <w:p w14:paraId="4E0D52C3" w14:textId="77777777" w:rsidR="004E4593" w:rsidRPr="00DD5700" w:rsidRDefault="004E4593" w:rsidP="003021BD">
            <w:pPr>
              <w:rPr>
                <w:color w:val="000000"/>
              </w:rPr>
            </w:pPr>
            <w:r w:rsidRPr="00DD5700">
              <w:rPr>
                <w:color w:val="000000"/>
              </w:rPr>
              <w:t>Платежное поручение; Платежные реестры на сотрудников</w:t>
            </w:r>
          </w:p>
        </w:tc>
      </w:tr>
      <w:tr w:rsidR="00DD5700" w:rsidRPr="00DD5700" w14:paraId="31CA9EF1" w14:textId="77777777" w:rsidTr="00E935DF">
        <w:trPr>
          <w:trHeight w:val="454"/>
        </w:trPr>
        <w:tc>
          <w:tcPr>
            <w:tcW w:w="3397" w:type="dxa"/>
            <w:tcBorders>
              <w:top w:val="nil"/>
              <w:left w:val="single" w:sz="4" w:space="0" w:color="auto"/>
              <w:bottom w:val="single" w:sz="4" w:space="0" w:color="auto"/>
              <w:right w:val="single" w:sz="4" w:space="0" w:color="auto"/>
            </w:tcBorders>
            <w:vAlign w:val="center"/>
            <w:hideMark/>
          </w:tcPr>
          <w:p w14:paraId="0722EDF8" w14:textId="77777777" w:rsidR="004E4593" w:rsidRPr="00DD5700" w:rsidRDefault="004E4593" w:rsidP="003021BD">
            <w:pPr>
              <w:rPr>
                <w:color w:val="000000"/>
              </w:rPr>
            </w:pPr>
            <w:r w:rsidRPr="00DD5700">
              <w:rPr>
                <w:color w:val="000000"/>
              </w:rPr>
              <w:t>Выданы денежные средства в подотчет</w:t>
            </w:r>
          </w:p>
        </w:tc>
        <w:tc>
          <w:tcPr>
            <w:tcW w:w="993" w:type="dxa"/>
            <w:tcBorders>
              <w:top w:val="nil"/>
              <w:left w:val="nil"/>
              <w:bottom w:val="single" w:sz="4" w:space="0" w:color="auto"/>
              <w:right w:val="single" w:sz="4" w:space="0" w:color="auto"/>
            </w:tcBorders>
            <w:noWrap/>
            <w:vAlign w:val="center"/>
            <w:hideMark/>
          </w:tcPr>
          <w:p w14:paraId="620FF5F8" w14:textId="77777777" w:rsidR="004E4593" w:rsidRPr="00DD5700" w:rsidRDefault="004E4593" w:rsidP="00E935DF">
            <w:pPr>
              <w:jc w:val="center"/>
              <w:rPr>
                <w:color w:val="000000"/>
              </w:rPr>
            </w:pPr>
            <w:r w:rsidRPr="00DD5700">
              <w:rPr>
                <w:color w:val="000000"/>
              </w:rPr>
              <w:t>71</w:t>
            </w:r>
          </w:p>
        </w:tc>
        <w:tc>
          <w:tcPr>
            <w:tcW w:w="992" w:type="dxa"/>
            <w:tcBorders>
              <w:top w:val="nil"/>
              <w:left w:val="nil"/>
              <w:bottom w:val="single" w:sz="4" w:space="0" w:color="auto"/>
              <w:right w:val="single" w:sz="4" w:space="0" w:color="auto"/>
            </w:tcBorders>
            <w:noWrap/>
            <w:vAlign w:val="center"/>
            <w:hideMark/>
          </w:tcPr>
          <w:p w14:paraId="195C11C0" w14:textId="77777777" w:rsidR="004E4593" w:rsidRPr="00DD5700" w:rsidRDefault="004E4593" w:rsidP="00E935DF">
            <w:pPr>
              <w:jc w:val="center"/>
              <w:rPr>
                <w:color w:val="000000"/>
              </w:rPr>
            </w:pPr>
            <w:r w:rsidRPr="00DD5700">
              <w:rPr>
                <w:color w:val="000000"/>
              </w:rPr>
              <w:t>50</w:t>
            </w:r>
          </w:p>
        </w:tc>
        <w:tc>
          <w:tcPr>
            <w:tcW w:w="1480" w:type="dxa"/>
            <w:tcBorders>
              <w:top w:val="nil"/>
              <w:left w:val="nil"/>
              <w:bottom w:val="single" w:sz="4" w:space="0" w:color="auto"/>
              <w:right w:val="single" w:sz="4" w:space="0" w:color="auto"/>
            </w:tcBorders>
            <w:noWrap/>
            <w:vAlign w:val="center"/>
            <w:hideMark/>
          </w:tcPr>
          <w:p w14:paraId="7C21A061" w14:textId="77777777" w:rsidR="004E4593" w:rsidRPr="00DD5700" w:rsidRDefault="004E4593" w:rsidP="00E935DF">
            <w:pPr>
              <w:jc w:val="center"/>
              <w:rPr>
                <w:color w:val="000000"/>
              </w:rPr>
            </w:pPr>
            <w:r w:rsidRPr="00DD5700">
              <w:rPr>
                <w:color w:val="000000"/>
              </w:rPr>
              <w:t>1 400</w:t>
            </w:r>
          </w:p>
        </w:tc>
        <w:tc>
          <w:tcPr>
            <w:tcW w:w="2772" w:type="dxa"/>
            <w:tcBorders>
              <w:top w:val="nil"/>
              <w:left w:val="nil"/>
              <w:bottom w:val="single" w:sz="4" w:space="0" w:color="auto"/>
              <w:right w:val="single" w:sz="4" w:space="0" w:color="auto"/>
            </w:tcBorders>
            <w:vAlign w:val="center"/>
            <w:hideMark/>
          </w:tcPr>
          <w:p w14:paraId="31129AD5" w14:textId="77777777" w:rsidR="004E4593" w:rsidRPr="00DD5700" w:rsidRDefault="004E4593" w:rsidP="003021BD">
            <w:pPr>
              <w:rPr>
                <w:color w:val="000000"/>
              </w:rPr>
            </w:pPr>
            <w:r w:rsidRPr="00DD5700">
              <w:rPr>
                <w:color w:val="000000"/>
              </w:rPr>
              <w:t>РКО</w:t>
            </w:r>
          </w:p>
        </w:tc>
      </w:tr>
    </w:tbl>
    <w:p w14:paraId="33BA1D1F" w14:textId="36815FDF" w:rsidR="00341A7B" w:rsidRPr="00DD5700" w:rsidRDefault="0049064F" w:rsidP="00AF247C">
      <w:pPr>
        <w:spacing w:before="120" w:line="360" w:lineRule="auto"/>
        <w:ind w:firstLine="709"/>
        <w:jc w:val="both"/>
        <w:rPr>
          <w:sz w:val="28"/>
          <w:szCs w:val="28"/>
        </w:rPr>
      </w:pPr>
      <w:r w:rsidRPr="00DD5700">
        <w:rPr>
          <w:sz w:val="28"/>
          <w:szCs w:val="28"/>
        </w:rPr>
        <w:t>Дебиторская задолженность отражается в бухгалтерском учёте на основании первичных документов, подтверждающих факт продажи товаров, выполнения работ или оказания услуг в кредит. По мере поступления оплат дебиторская задолженность уменьшается проводками с дебета банковского счёта или кассы и кредита счета расчётов с дебиторами. На дату составления бухгалтерского баланса остатки дебиторской задолженности суммируются и включаются в раздел II «Оборотные активы» по строке 1230 «Дебиторская задолженность» отчётности, где отражается текущая задолженность дебиторов. Суммы дебиторской задолженности прямо влияют на показатели оборотных активов и, следовательно, на оценку финансового положения организации в балансе. В отчёте о финансовых результатах дебиторская задолженность участвует косвенно: выручка, признанная при возникновении задолженности, отражается в выручке периода по строке 2110.</w:t>
      </w:r>
    </w:p>
    <w:p w14:paraId="47FD36F0" w14:textId="4961F40E" w:rsidR="00371C93" w:rsidRPr="00DD5700" w:rsidRDefault="00DD3DB3" w:rsidP="00AF247C">
      <w:pPr>
        <w:widowControl w:val="0"/>
        <w:spacing w:line="360" w:lineRule="auto"/>
        <w:ind w:firstLine="709"/>
        <w:jc w:val="both"/>
        <w:rPr>
          <w:sz w:val="28"/>
          <w:szCs w:val="28"/>
        </w:rPr>
      </w:pPr>
      <w:r>
        <w:rPr>
          <w:sz w:val="28"/>
          <w:szCs w:val="28"/>
        </w:rPr>
        <w:t>Перейдем к рассмотрению учета уставного капитала ООО «Фурман»</w:t>
      </w:r>
    </w:p>
    <w:p w14:paraId="66005414" w14:textId="5F629F9C" w:rsidR="00371C93" w:rsidRPr="00DD5700" w:rsidRDefault="00371C93" w:rsidP="00AF247C">
      <w:pPr>
        <w:widowControl w:val="0"/>
        <w:spacing w:line="360" w:lineRule="auto"/>
        <w:ind w:firstLine="709"/>
        <w:jc w:val="both"/>
        <w:rPr>
          <w:sz w:val="28"/>
          <w:szCs w:val="28"/>
        </w:rPr>
      </w:pPr>
      <w:r w:rsidRPr="00DD5700">
        <w:rPr>
          <w:sz w:val="28"/>
          <w:szCs w:val="28"/>
        </w:rPr>
        <w:t>Бухгалтерский учет капитала предприятия регулируется различными нормативными документами. Основным из них является Федеральный закон № 402-</w:t>
      </w:r>
      <w:r w:rsidRPr="00DD5700">
        <w:rPr>
          <w:sz w:val="28"/>
          <w:szCs w:val="28"/>
        </w:rPr>
        <w:lastRenderedPageBreak/>
        <w:t>ФЗ «О бухгалтерском учёте»</w:t>
      </w:r>
      <w:r w:rsidR="00AB4BC0" w:rsidRPr="00DD5700">
        <w:rPr>
          <w:sz w:val="28"/>
          <w:szCs w:val="28"/>
        </w:rPr>
        <w:t>. Правовое содержание и порядок формирования уставного капитала хозяйственных обществ регулируется Гражданским кодексом РФ, в частности Федеральным законом «Об обществах с ограниченной ответственностью», где установлены требования к минимальному размеру, формам вкладов и процедурам изменения капитала</w:t>
      </w:r>
      <w:r w:rsidR="00DD3DB3">
        <w:rPr>
          <w:sz w:val="28"/>
          <w:szCs w:val="28"/>
        </w:rPr>
        <w:t xml:space="preserve"> </w:t>
      </w:r>
      <w:r w:rsidR="00DD3DB3" w:rsidRPr="00DD3DB3">
        <w:rPr>
          <w:sz w:val="28"/>
          <w:szCs w:val="28"/>
        </w:rPr>
        <w:t>[</w:t>
      </w:r>
      <w:r w:rsidR="00351912">
        <w:rPr>
          <w:sz w:val="28"/>
          <w:szCs w:val="28"/>
        </w:rPr>
        <w:t>9</w:t>
      </w:r>
      <w:r w:rsidR="00DD3DB3" w:rsidRPr="00DD3DB3">
        <w:rPr>
          <w:sz w:val="28"/>
          <w:szCs w:val="28"/>
        </w:rPr>
        <w:t>]</w:t>
      </w:r>
      <w:r w:rsidR="00AB4BC0" w:rsidRPr="00DD5700">
        <w:rPr>
          <w:sz w:val="28"/>
          <w:szCs w:val="28"/>
        </w:rPr>
        <w:t xml:space="preserve">. Специальных федеральных стандартов бухгалтерского учета (ФСБУ), посвящённых только уставному капиталу, нет, поэтому учет этих операций осуществляется в соответствии с Планом счетов бухгалтерского учета и Инструкцией по его применению, утверждёнными приказом Минфина России. </w:t>
      </w:r>
    </w:p>
    <w:p w14:paraId="5CC7D7D9" w14:textId="3FBABF96" w:rsidR="0064712B" w:rsidRPr="00DD5700" w:rsidRDefault="0064712B" w:rsidP="00DD3DB3">
      <w:pPr>
        <w:spacing w:line="360" w:lineRule="auto"/>
        <w:ind w:firstLine="709"/>
        <w:jc w:val="both"/>
        <w:rPr>
          <w:sz w:val="28"/>
          <w:szCs w:val="28"/>
        </w:rPr>
      </w:pPr>
      <w:r w:rsidRPr="00DD5700">
        <w:rPr>
          <w:sz w:val="28"/>
          <w:szCs w:val="28"/>
        </w:rPr>
        <w:t xml:space="preserve">При создании общества оформляются учредительные документы </w:t>
      </w:r>
      <w:r w:rsidR="00AF3F5E">
        <w:rPr>
          <w:sz w:val="28"/>
          <w:szCs w:val="28"/>
        </w:rPr>
        <w:t>–</w:t>
      </w:r>
      <w:r w:rsidRPr="00DD5700">
        <w:rPr>
          <w:sz w:val="28"/>
          <w:szCs w:val="28"/>
        </w:rPr>
        <w:t xml:space="preserve"> устав и протокол/решение о создании общества, где указываются размер и структура уставного капитала. Эти документы являются основанием для первой записи в бухгалтерском учёте на дату государственной регистрации юридического лица (дата регистрации фиксируется налоговым органом.</w:t>
      </w:r>
    </w:p>
    <w:p w14:paraId="14CA0065" w14:textId="0B2DBD8C" w:rsidR="002C62C9" w:rsidRPr="00DD5700" w:rsidRDefault="0064712B" w:rsidP="004002B4">
      <w:pPr>
        <w:spacing w:line="360" w:lineRule="auto"/>
        <w:ind w:firstLine="709"/>
        <w:jc w:val="both"/>
        <w:rPr>
          <w:sz w:val="28"/>
          <w:szCs w:val="28"/>
        </w:rPr>
      </w:pPr>
      <w:r w:rsidRPr="00DD5700">
        <w:rPr>
          <w:sz w:val="28"/>
          <w:szCs w:val="28"/>
        </w:rPr>
        <w:t>Затем получают выписку из ЕГРЮЛ/лист записи, подтверждающую факт регистрации и размер уставного капитала, используемую в учёте. Внутри бухгалтерии на основании этих документов оформляют служебную записку/бухгалтерскую справку с обоснованием проводок по счёт</w:t>
      </w:r>
      <w:r w:rsidR="00F57A95" w:rsidRPr="00DD5700">
        <w:rPr>
          <w:sz w:val="28"/>
          <w:szCs w:val="28"/>
        </w:rPr>
        <w:t>ам</w:t>
      </w:r>
      <w:r w:rsidRPr="00DD5700">
        <w:rPr>
          <w:sz w:val="28"/>
          <w:szCs w:val="28"/>
        </w:rPr>
        <w:t xml:space="preserve"> 80</w:t>
      </w:r>
      <w:r w:rsidR="00F57A95" w:rsidRPr="00DD5700">
        <w:rPr>
          <w:sz w:val="28"/>
          <w:szCs w:val="28"/>
        </w:rPr>
        <w:t xml:space="preserve"> «Уставный капитал» и 75 «Расчеты по вкладам в уставный капитал» </w:t>
      </w:r>
      <w:r w:rsidRPr="00DD5700">
        <w:rPr>
          <w:sz w:val="28"/>
          <w:szCs w:val="28"/>
        </w:rPr>
        <w:t xml:space="preserve">и соответствующим корреспондирующим счетам. </w:t>
      </w:r>
      <w:r w:rsidR="002C62C9" w:rsidRPr="00DD5700">
        <w:rPr>
          <w:sz w:val="28"/>
          <w:szCs w:val="28"/>
        </w:rPr>
        <w:t>Таблица 2.4 отражает основные бухгалтерские проводки по операциям с уставным капиталом ООО «Фурман».</w:t>
      </w:r>
    </w:p>
    <w:p w14:paraId="575DA3E2" w14:textId="77777777" w:rsidR="00AF3F5E" w:rsidRDefault="002C62C9" w:rsidP="00AF3F5E">
      <w:pPr>
        <w:spacing w:before="240"/>
        <w:jc w:val="both"/>
        <w:rPr>
          <w:sz w:val="28"/>
          <w:szCs w:val="28"/>
        </w:rPr>
      </w:pPr>
      <w:r w:rsidRPr="00DD5700">
        <w:rPr>
          <w:sz w:val="28"/>
          <w:szCs w:val="28"/>
        </w:rPr>
        <w:t>Таблица 2.</w:t>
      </w:r>
      <w:r w:rsidR="00BD6E70" w:rsidRPr="00DD5700">
        <w:rPr>
          <w:sz w:val="28"/>
          <w:szCs w:val="28"/>
        </w:rPr>
        <w:t>4</w:t>
      </w:r>
      <w:r w:rsidRPr="00DD5700">
        <w:rPr>
          <w:sz w:val="28"/>
          <w:szCs w:val="28"/>
        </w:rPr>
        <w:t xml:space="preserve"> – Журнал хозяйственных операций по учёту уставного капитал</w:t>
      </w:r>
      <w:r w:rsidR="00AF3F5E">
        <w:rPr>
          <w:sz w:val="28"/>
          <w:szCs w:val="28"/>
        </w:rPr>
        <w:t>а</w:t>
      </w:r>
    </w:p>
    <w:p w14:paraId="552E2288" w14:textId="6CE4915B" w:rsidR="002C62C9" w:rsidRPr="00DD5700" w:rsidRDefault="00AF3F5E" w:rsidP="00AF3F5E">
      <w:pPr>
        <w:spacing w:after="240"/>
        <w:jc w:val="both"/>
        <w:rPr>
          <w:sz w:val="28"/>
          <w:szCs w:val="28"/>
        </w:rPr>
      </w:pPr>
      <w:r>
        <w:rPr>
          <w:sz w:val="28"/>
          <w:szCs w:val="28"/>
        </w:rPr>
        <w:t xml:space="preserve">                        </w:t>
      </w:r>
      <w:r w:rsidR="002C62C9" w:rsidRPr="00DD5700">
        <w:rPr>
          <w:sz w:val="28"/>
          <w:szCs w:val="28"/>
        </w:rPr>
        <w:t>ООО «Фурман»</w:t>
      </w:r>
    </w:p>
    <w:tbl>
      <w:tblPr>
        <w:tblW w:w="9560" w:type="dxa"/>
        <w:tblLook w:val="04A0" w:firstRow="1" w:lastRow="0" w:firstColumn="1" w:lastColumn="0" w:noHBand="0" w:noVBand="1"/>
      </w:tblPr>
      <w:tblGrid>
        <w:gridCol w:w="2972"/>
        <w:gridCol w:w="992"/>
        <w:gridCol w:w="993"/>
        <w:gridCol w:w="1417"/>
        <w:gridCol w:w="3186"/>
      </w:tblGrid>
      <w:tr w:rsidR="0029347E" w:rsidRPr="00DD5700" w14:paraId="41F29833" w14:textId="77777777" w:rsidTr="003021BD">
        <w:trPr>
          <w:trHeight w:val="454"/>
        </w:trPr>
        <w:tc>
          <w:tcPr>
            <w:tcW w:w="2972" w:type="dxa"/>
            <w:tcBorders>
              <w:top w:val="single" w:sz="4" w:space="0" w:color="auto"/>
              <w:left w:val="single" w:sz="4" w:space="0" w:color="auto"/>
              <w:bottom w:val="single" w:sz="4" w:space="0" w:color="auto"/>
              <w:right w:val="single" w:sz="4" w:space="0" w:color="auto"/>
            </w:tcBorders>
            <w:vAlign w:val="center"/>
            <w:hideMark/>
          </w:tcPr>
          <w:p w14:paraId="146BDAD8" w14:textId="77777777" w:rsidR="00BF3814" w:rsidRPr="00DD5700" w:rsidRDefault="00BF3814" w:rsidP="003021BD">
            <w:pPr>
              <w:rPr>
                <w:color w:val="000000"/>
              </w:rPr>
            </w:pPr>
            <w:r w:rsidRPr="00DD5700">
              <w:rPr>
                <w:color w:val="000000"/>
              </w:rPr>
              <w:t>Содержание операции</w:t>
            </w:r>
          </w:p>
        </w:tc>
        <w:tc>
          <w:tcPr>
            <w:tcW w:w="992" w:type="dxa"/>
            <w:tcBorders>
              <w:top w:val="single" w:sz="4" w:space="0" w:color="auto"/>
              <w:left w:val="nil"/>
              <w:bottom w:val="single" w:sz="4" w:space="0" w:color="auto"/>
              <w:right w:val="single" w:sz="4" w:space="0" w:color="auto"/>
            </w:tcBorders>
            <w:noWrap/>
            <w:vAlign w:val="center"/>
            <w:hideMark/>
          </w:tcPr>
          <w:p w14:paraId="08B752C9" w14:textId="77777777" w:rsidR="00BF3814" w:rsidRPr="00DD5700" w:rsidRDefault="00BF3814" w:rsidP="003021BD">
            <w:pPr>
              <w:rPr>
                <w:color w:val="000000"/>
              </w:rPr>
            </w:pPr>
            <w:r w:rsidRPr="00DD5700">
              <w:rPr>
                <w:color w:val="000000"/>
              </w:rPr>
              <w:t>Дебет</w:t>
            </w:r>
          </w:p>
        </w:tc>
        <w:tc>
          <w:tcPr>
            <w:tcW w:w="993" w:type="dxa"/>
            <w:tcBorders>
              <w:top w:val="single" w:sz="4" w:space="0" w:color="auto"/>
              <w:left w:val="nil"/>
              <w:bottom w:val="single" w:sz="4" w:space="0" w:color="auto"/>
              <w:right w:val="single" w:sz="4" w:space="0" w:color="auto"/>
            </w:tcBorders>
            <w:noWrap/>
            <w:vAlign w:val="center"/>
            <w:hideMark/>
          </w:tcPr>
          <w:p w14:paraId="7BEF92FA" w14:textId="77777777" w:rsidR="00BF3814" w:rsidRPr="00DD5700" w:rsidRDefault="00BF3814" w:rsidP="003021BD">
            <w:pPr>
              <w:rPr>
                <w:color w:val="000000"/>
              </w:rPr>
            </w:pPr>
            <w:r w:rsidRPr="00DD5700">
              <w:rPr>
                <w:color w:val="000000"/>
              </w:rPr>
              <w:t>Кредит</w:t>
            </w:r>
          </w:p>
        </w:tc>
        <w:tc>
          <w:tcPr>
            <w:tcW w:w="1417" w:type="dxa"/>
            <w:tcBorders>
              <w:top w:val="single" w:sz="4" w:space="0" w:color="auto"/>
              <w:left w:val="nil"/>
              <w:bottom w:val="single" w:sz="4" w:space="0" w:color="auto"/>
              <w:right w:val="single" w:sz="4" w:space="0" w:color="auto"/>
            </w:tcBorders>
            <w:noWrap/>
            <w:vAlign w:val="center"/>
            <w:hideMark/>
          </w:tcPr>
          <w:p w14:paraId="30E6763C" w14:textId="77777777" w:rsidR="00BF3814" w:rsidRPr="00DD5700" w:rsidRDefault="00BF3814" w:rsidP="003021BD">
            <w:pPr>
              <w:rPr>
                <w:color w:val="000000"/>
              </w:rPr>
            </w:pPr>
            <w:r w:rsidRPr="00DD5700">
              <w:rPr>
                <w:color w:val="000000"/>
              </w:rPr>
              <w:t xml:space="preserve">Сумма, </w:t>
            </w:r>
            <w:proofErr w:type="spellStart"/>
            <w:r w:rsidRPr="00DD5700">
              <w:rPr>
                <w:color w:val="000000"/>
              </w:rPr>
              <w:t>руб</w:t>
            </w:r>
            <w:proofErr w:type="spellEnd"/>
          </w:p>
        </w:tc>
        <w:tc>
          <w:tcPr>
            <w:tcW w:w="3186" w:type="dxa"/>
            <w:tcBorders>
              <w:top w:val="single" w:sz="4" w:space="0" w:color="auto"/>
              <w:left w:val="nil"/>
              <w:bottom w:val="single" w:sz="4" w:space="0" w:color="auto"/>
              <w:right w:val="single" w:sz="4" w:space="0" w:color="auto"/>
            </w:tcBorders>
            <w:vAlign w:val="center"/>
            <w:hideMark/>
          </w:tcPr>
          <w:p w14:paraId="1452A78D" w14:textId="58EDC884" w:rsidR="00BF3814" w:rsidRPr="00DD5700" w:rsidRDefault="00BF3814" w:rsidP="003021BD">
            <w:pPr>
              <w:rPr>
                <w:color w:val="000000"/>
              </w:rPr>
            </w:pPr>
            <w:r w:rsidRPr="00DD5700">
              <w:rPr>
                <w:color w:val="000000"/>
              </w:rPr>
              <w:t>Оправдательный</w:t>
            </w:r>
            <w:r w:rsidR="0029347E" w:rsidRPr="00DD5700">
              <w:rPr>
                <w:color w:val="000000"/>
              </w:rPr>
              <w:t xml:space="preserve"> </w:t>
            </w:r>
            <w:r w:rsidRPr="00DD5700">
              <w:rPr>
                <w:color w:val="000000"/>
              </w:rPr>
              <w:t>документ</w:t>
            </w:r>
          </w:p>
        </w:tc>
      </w:tr>
      <w:tr w:rsidR="0029347E" w:rsidRPr="00DD5700" w14:paraId="57C3633B"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5E2EF40C" w14:textId="77777777" w:rsidR="0029347E" w:rsidRPr="00DD5700" w:rsidRDefault="00BF3814" w:rsidP="003021BD">
            <w:pPr>
              <w:rPr>
                <w:color w:val="000000"/>
              </w:rPr>
            </w:pPr>
            <w:r w:rsidRPr="00DD5700">
              <w:rPr>
                <w:color w:val="000000"/>
              </w:rPr>
              <w:t xml:space="preserve">Отражена сумма УК </w:t>
            </w:r>
          </w:p>
          <w:p w14:paraId="12C5BD6A" w14:textId="02D2AE5C" w:rsidR="00BF3814" w:rsidRPr="00DD5700" w:rsidRDefault="00BF3814" w:rsidP="003021BD">
            <w:pPr>
              <w:rPr>
                <w:color w:val="000000"/>
              </w:rPr>
            </w:pPr>
            <w:r w:rsidRPr="00DD5700">
              <w:rPr>
                <w:color w:val="000000"/>
              </w:rPr>
              <w:t>согласно учредител</w:t>
            </w:r>
            <w:r w:rsidR="0029347E" w:rsidRPr="00DD5700">
              <w:rPr>
                <w:color w:val="000000"/>
              </w:rPr>
              <w:t>ь</w:t>
            </w:r>
            <w:r w:rsidRPr="00DD5700">
              <w:rPr>
                <w:color w:val="000000"/>
              </w:rPr>
              <w:t>ным документам</w:t>
            </w:r>
          </w:p>
        </w:tc>
        <w:tc>
          <w:tcPr>
            <w:tcW w:w="992" w:type="dxa"/>
            <w:tcBorders>
              <w:top w:val="nil"/>
              <w:left w:val="nil"/>
              <w:bottom w:val="single" w:sz="4" w:space="0" w:color="auto"/>
              <w:right w:val="single" w:sz="4" w:space="0" w:color="auto"/>
            </w:tcBorders>
            <w:noWrap/>
            <w:vAlign w:val="center"/>
            <w:hideMark/>
          </w:tcPr>
          <w:p w14:paraId="470039AA" w14:textId="77777777" w:rsidR="00BF3814" w:rsidRPr="00DD5700" w:rsidRDefault="00BF3814" w:rsidP="00E935DF">
            <w:pPr>
              <w:jc w:val="center"/>
              <w:rPr>
                <w:color w:val="000000"/>
              </w:rPr>
            </w:pPr>
            <w:r w:rsidRPr="00DD5700">
              <w:rPr>
                <w:color w:val="000000"/>
              </w:rPr>
              <w:t>75</w:t>
            </w:r>
          </w:p>
        </w:tc>
        <w:tc>
          <w:tcPr>
            <w:tcW w:w="993" w:type="dxa"/>
            <w:tcBorders>
              <w:top w:val="nil"/>
              <w:left w:val="nil"/>
              <w:bottom w:val="single" w:sz="4" w:space="0" w:color="auto"/>
              <w:right w:val="single" w:sz="4" w:space="0" w:color="auto"/>
            </w:tcBorders>
            <w:noWrap/>
            <w:vAlign w:val="center"/>
            <w:hideMark/>
          </w:tcPr>
          <w:p w14:paraId="6EB10466" w14:textId="77777777" w:rsidR="00BF3814" w:rsidRPr="00DD5700" w:rsidRDefault="00BF3814" w:rsidP="00E935DF">
            <w:pPr>
              <w:jc w:val="center"/>
              <w:rPr>
                <w:color w:val="000000"/>
              </w:rPr>
            </w:pPr>
            <w:r w:rsidRPr="00DD5700">
              <w:rPr>
                <w:color w:val="000000"/>
              </w:rPr>
              <w:t>80</w:t>
            </w:r>
          </w:p>
        </w:tc>
        <w:tc>
          <w:tcPr>
            <w:tcW w:w="1417" w:type="dxa"/>
            <w:tcBorders>
              <w:top w:val="nil"/>
              <w:left w:val="nil"/>
              <w:bottom w:val="single" w:sz="4" w:space="0" w:color="auto"/>
              <w:right w:val="single" w:sz="4" w:space="0" w:color="auto"/>
            </w:tcBorders>
            <w:noWrap/>
            <w:vAlign w:val="center"/>
            <w:hideMark/>
          </w:tcPr>
          <w:p w14:paraId="1802AE80" w14:textId="77777777" w:rsidR="00BF3814" w:rsidRPr="00DD5700" w:rsidRDefault="00BF3814" w:rsidP="00E935DF">
            <w:pPr>
              <w:jc w:val="center"/>
              <w:rPr>
                <w:color w:val="000000"/>
              </w:rPr>
            </w:pPr>
            <w:r w:rsidRPr="00DD5700">
              <w:rPr>
                <w:color w:val="000000"/>
              </w:rPr>
              <w:t>10 000</w:t>
            </w:r>
          </w:p>
        </w:tc>
        <w:tc>
          <w:tcPr>
            <w:tcW w:w="3186" w:type="dxa"/>
            <w:tcBorders>
              <w:top w:val="nil"/>
              <w:left w:val="nil"/>
              <w:bottom w:val="single" w:sz="4" w:space="0" w:color="auto"/>
              <w:right w:val="single" w:sz="4" w:space="0" w:color="auto"/>
            </w:tcBorders>
            <w:vAlign w:val="center"/>
            <w:hideMark/>
          </w:tcPr>
          <w:p w14:paraId="39ED1820" w14:textId="5B5DDAEB" w:rsidR="00BF3814" w:rsidRPr="00DD5700" w:rsidRDefault="00BF3814" w:rsidP="003021BD">
            <w:pPr>
              <w:rPr>
                <w:color w:val="000000"/>
              </w:rPr>
            </w:pPr>
            <w:r w:rsidRPr="00DD5700">
              <w:rPr>
                <w:color w:val="000000"/>
              </w:rPr>
              <w:t>Устав, выписка из ЕГРЮЛ</w:t>
            </w:r>
          </w:p>
        </w:tc>
      </w:tr>
      <w:tr w:rsidR="0029347E" w:rsidRPr="00DD5700" w14:paraId="61E8A4D5" w14:textId="77777777" w:rsidTr="003021BD">
        <w:trPr>
          <w:trHeight w:val="454"/>
        </w:trPr>
        <w:tc>
          <w:tcPr>
            <w:tcW w:w="2972" w:type="dxa"/>
            <w:tcBorders>
              <w:top w:val="nil"/>
              <w:left w:val="single" w:sz="4" w:space="0" w:color="auto"/>
              <w:bottom w:val="single" w:sz="4" w:space="0" w:color="auto"/>
              <w:right w:val="single" w:sz="4" w:space="0" w:color="auto"/>
            </w:tcBorders>
            <w:vAlign w:val="center"/>
            <w:hideMark/>
          </w:tcPr>
          <w:p w14:paraId="7DC2C5F1" w14:textId="77777777" w:rsidR="00BF3814" w:rsidRPr="00DD5700" w:rsidRDefault="00BF3814" w:rsidP="003021BD">
            <w:pPr>
              <w:widowControl w:val="0"/>
              <w:rPr>
                <w:color w:val="000000"/>
              </w:rPr>
            </w:pPr>
            <w:r w:rsidRPr="00DD5700">
              <w:rPr>
                <w:color w:val="000000"/>
              </w:rPr>
              <w:t>Взнос денежных средств на расчетный счет</w:t>
            </w:r>
          </w:p>
        </w:tc>
        <w:tc>
          <w:tcPr>
            <w:tcW w:w="992" w:type="dxa"/>
            <w:tcBorders>
              <w:top w:val="nil"/>
              <w:left w:val="nil"/>
              <w:bottom w:val="single" w:sz="4" w:space="0" w:color="auto"/>
              <w:right w:val="single" w:sz="4" w:space="0" w:color="auto"/>
            </w:tcBorders>
            <w:noWrap/>
            <w:vAlign w:val="center"/>
            <w:hideMark/>
          </w:tcPr>
          <w:p w14:paraId="3430A3E4" w14:textId="77777777" w:rsidR="00BF3814" w:rsidRPr="00DD5700" w:rsidRDefault="00BF3814" w:rsidP="00E935DF">
            <w:pPr>
              <w:widowControl w:val="0"/>
              <w:jc w:val="center"/>
              <w:rPr>
                <w:color w:val="000000"/>
              </w:rPr>
            </w:pPr>
            <w:r w:rsidRPr="00DD5700">
              <w:rPr>
                <w:color w:val="000000"/>
              </w:rPr>
              <w:t>51</w:t>
            </w:r>
          </w:p>
        </w:tc>
        <w:tc>
          <w:tcPr>
            <w:tcW w:w="993" w:type="dxa"/>
            <w:tcBorders>
              <w:top w:val="nil"/>
              <w:left w:val="nil"/>
              <w:bottom w:val="single" w:sz="4" w:space="0" w:color="auto"/>
              <w:right w:val="single" w:sz="4" w:space="0" w:color="auto"/>
            </w:tcBorders>
            <w:noWrap/>
            <w:vAlign w:val="center"/>
            <w:hideMark/>
          </w:tcPr>
          <w:p w14:paraId="490C268A" w14:textId="77777777" w:rsidR="00BF3814" w:rsidRPr="00DD5700" w:rsidRDefault="00BF3814" w:rsidP="00E935DF">
            <w:pPr>
              <w:widowControl w:val="0"/>
              <w:jc w:val="center"/>
              <w:rPr>
                <w:color w:val="000000"/>
              </w:rPr>
            </w:pPr>
            <w:r w:rsidRPr="00DD5700">
              <w:rPr>
                <w:color w:val="000000"/>
              </w:rPr>
              <w:t>75</w:t>
            </w:r>
          </w:p>
        </w:tc>
        <w:tc>
          <w:tcPr>
            <w:tcW w:w="1417" w:type="dxa"/>
            <w:tcBorders>
              <w:top w:val="nil"/>
              <w:left w:val="nil"/>
              <w:bottom w:val="single" w:sz="4" w:space="0" w:color="auto"/>
              <w:right w:val="single" w:sz="4" w:space="0" w:color="auto"/>
            </w:tcBorders>
            <w:noWrap/>
            <w:vAlign w:val="center"/>
            <w:hideMark/>
          </w:tcPr>
          <w:p w14:paraId="722F4543" w14:textId="77777777" w:rsidR="00BF3814" w:rsidRPr="00DD5700" w:rsidRDefault="00BF3814" w:rsidP="00E935DF">
            <w:pPr>
              <w:widowControl w:val="0"/>
              <w:jc w:val="center"/>
              <w:rPr>
                <w:color w:val="000000"/>
              </w:rPr>
            </w:pPr>
            <w:r w:rsidRPr="00DD5700">
              <w:rPr>
                <w:color w:val="000000"/>
              </w:rPr>
              <w:t>10 000</w:t>
            </w:r>
          </w:p>
        </w:tc>
        <w:tc>
          <w:tcPr>
            <w:tcW w:w="3186" w:type="dxa"/>
            <w:tcBorders>
              <w:top w:val="nil"/>
              <w:left w:val="nil"/>
              <w:bottom w:val="single" w:sz="4" w:space="0" w:color="auto"/>
              <w:right w:val="single" w:sz="4" w:space="0" w:color="auto"/>
            </w:tcBorders>
            <w:vAlign w:val="center"/>
            <w:hideMark/>
          </w:tcPr>
          <w:p w14:paraId="451EC9FB" w14:textId="77777777" w:rsidR="0029347E" w:rsidRPr="00DD5700" w:rsidRDefault="00BF3814" w:rsidP="003021BD">
            <w:pPr>
              <w:widowControl w:val="0"/>
              <w:rPr>
                <w:color w:val="000000"/>
              </w:rPr>
            </w:pPr>
            <w:r w:rsidRPr="00DD5700">
              <w:rPr>
                <w:color w:val="000000"/>
              </w:rPr>
              <w:t xml:space="preserve">Платежное поручение,  </w:t>
            </w:r>
          </w:p>
          <w:p w14:paraId="1A80FFF9" w14:textId="6F86F065" w:rsidR="00BF3814" w:rsidRPr="00DD5700" w:rsidRDefault="0029347E" w:rsidP="003021BD">
            <w:pPr>
              <w:widowControl w:val="0"/>
              <w:rPr>
                <w:color w:val="000000"/>
              </w:rPr>
            </w:pPr>
            <w:r w:rsidRPr="00DD5700">
              <w:rPr>
                <w:color w:val="000000"/>
              </w:rPr>
              <w:t>к</w:t>
            </w:r>
            <w:r w:rsidR="00BF3814" w:rsidRPr="00DD5700">
              <w:rPr>
                <w:color w:val="000000"/>
              </w:rPr>
              <w:t>витанция/выписка по счету</w:t>
            </w:r>
          </w:p>
        </w:tc>
      </w:tr>
    </w:tbl>
    <w:p w14:paraId="72ADD8D2" w14:textId="1E9EB9A4" w:rsidR="00F57A95" w:rsidRPr="00DD5700" w:rsidRDefault="00F57A95" w:rsidP="00AF3F5E">
      <w:pPr>
        <w:widowControl w:val="0"/>
        <w:spacing w:before="120" w:line="360" w:lineRule="auto"/>
        <w:ind w:firstLine="709"/>
        <w:jc w:val="both"/>
        <w:rPr>
          <w:sz w:val="28"/>
          <w:szCs w:val="28"/>
        </w:rPr>
      </w:pPr>
      <w:r w:rsidRPr="00F57A95">
        <w:rPr>
          <w:sz w:val="28"/>
          <w:szCs w:val="28"/>
        </w:rPr>
        <w:t>Уставный капитал входит в состав собственного капитала, который показывается в</w:t>
      </w:r>
      <w:r w:rsidRPr="00DD5700">
        <w:rPr>
          <w:sz w:val="28"/>
          <w:szCs w:val="28"/>
        </w:rPr>
        <w:t xml:space="preserve"> бухгалтерском</w:t>
      </w:r>
      <w:r w:rsidRPr="00F57A95">
        <w:rPr>
          <w:sz w:val="28"/>
          <w:szCs w:val="28"/>
        </w:rPr>
        <w:t xml:space="preserve"> балансе в разделе III «Капитал и резервы» строки</w:t>
      </w:r>
      <w:r w:rsidRPr="00DD5700">
        <w:rPr>
          <w:sz w:val="28"/>
          <w:szCs w:val="28"/>
        </w:rPr>
        <w:t xml:space="preserve"> </w:t>
      </w:r>
      <w:r w:rsidRPr="00F57A95">
        <w:rPr>
          <w:sz w:val="28"/>
          <w:szCs w:val="28"/>
        </w:rPr>
        <w:t>1310 «Уставный капитал»</w:t>
      </w:r>
      <w:r w:rsidR="00885D47" w:rsidRPr="00DD5700">
        <w:rPr>
          <w:sz w:val="28"/>
          <w:szCs w:val="28"/>
        </w:rPr>
        <w:t>.</w:t>
      </w:r>
    </w:p>
    <w:p w14:paraId="6AA4B6A3" w14:textId="77777777" w:rsidR="00921373" w:rsidRPr="00156EFB" w:rsidRDefault="00921373" w:rsidP="00921373">
      <w:pPr>
        <w:pStyle w:val="a7"/>
        <w:spacing w:line="360" w:lineRule="auto"/>
        <w:ind w:left="709"/>
        <w:jc w:val="both"/>
        <w:rPr>
          <w:sz w:val="28"/>
          <w:szCs w:val="28"/>
        </w:rPr>
      </w:pPr>
      <w:r>
        <w:rPr>
          <w:sz w:val="28"/>
          <w:szCs w:val="28"/>
        </w:rPr>
        <w:lastRenderedPageBreak/>
        <w:t>Рассмотрим особенности учета нераспределённой прибыли.</w:t>
      </w:r>
    </w:p>
    <w:p w14:paraId="457411EF" w14:textId="41CB5A46" w:rsidR="00F57A95" w:rsidRPr="00F57A95" w:rsidRDefault="00F57A95" w:rsidP="00AF3F5E">
      <w:pPr>
        <w:spacing w:line="360" w:lineRule="auto"/>
        <w:ind w:firstLine="709"/>
        <w:jc w:val="both"/>
        <w:rPr>
          <w:sz w:val="28"/>
          <w:szCs w:val="28"/>
        </w:rPr>
      </w:pPr>
      <w:r w:rsidRPr="00DD5700">
        <w:rPr>
          <w:sz w:val="28"/>
          <w:szCs w:val="28"/>
        </w:rPr>
        <w:t>Н</w:t>
      </w:r>
      <w:r w:rsidRPr="00F57A95">
        <w:rPr>
          <w:sz w:val="28"/>
          <w:szCs w:val="28"/>
        </w:rPr>
        <w:t>ормативная база для учёта нераспределённой прибыли</w:t>
      </w:r>
      <w:r w:rsidRPr="00DD5700">
        <w:rPr>
          <w:sz w:val="28"/>
          <w:szCs w:val="28"/>
        </w:rPr>
        <w:t>:</w:t>
      </w:r>
    </w:p>
    <w:p w14:paraId="35B92D78" w14:textId="77777777" w:rsidR="008A7D9D" w:rsidRPr="00DD5700" w:rsidRDefault="008A7D9D" w:rsidP="00AF3F5E">
      <w:pPr>
        <w:pStyle w:val="a7"/>
        <w:numPr>
          <w:ilvl w:val="0"/>
          <w:numId w:val="43"/>
        </w:numPr>
        <w:spacing w:line="360" w:lineRule="auto"/>
        <w:jc w:val="both"/>
        <w:rPr>
          <w:sz w:val="28"/>
          <w:szCs w:val="28"/>
        </w:rPr>
      </w:pPr>
      <w:r w:rsidRPr="00DD5700">
        <w:rPr>
          <w:sz w:val="28"/>
          <w:szCs w:val="28"/>
        </w:rPr>
        <w:t>Федеральный закон № 402-ФЗ «О бухгалтерском учёте»;</w:t>
      </w:r>
    </w:p>
    <w:p w14:paraId="17A8A5AA" w14:textId="45DE8B51" w:rsidR="00F57A95" w:rsidRPr="00DD5700" w:rsidRDefault="008A7D9D" w:rsidP="00AF3F5E">
      <w:pPr>
        <w:pStyle w:val="a7"/>
        <w:numPr>
          <w:ilvl w:val="0"/>
          <w:numId w:val="43"/>
        </w:numPr>
        <w:spacing w:line="360" w:lineRule="auto"/>
        <w:jc w:val="both"/>
        <w:rPr>
          <w:sz w:val="28"/>
          <w:szCs w:val="28"/>
        </w:rPr>
      </w:pPr>
      <w:r w:rsidRPr="00DD5700">
        <w:rPr>
          <w:sz w:val="28"/>
          <w:szCs w:val="28"/>
        </w:rPr>
        <w:t>план счетов бухгалтерского учёта и Инструкция по его применению (Приказ Минфина 94</w:t>
      </w:r>
      <w:r w:rsidRPr="00DD5700">
        <w:rPr>
          <w:sz w:val="28"/>
          <w:szCs w:val="28"/>
        </w:rPr>
        <w:noBreakHyphen/>
        <w:t>н);</w:t>
      </w:r>
    </w:p>
    <w:p w14:paraId="5105C48B" w14:textId="5A5EB593" w:rsidR="00156EFB" w:rsidRDefault="008A7D9D" w:rsidP="00156EFB">
      <w:pPr>
        <w:pStyle w:val="a7"/>
        <w:numPr>
          <w:ilvl w:val="0"/>
          <w:numId w:val="43"/>
        </w:numPr>
        <w:spacing w:line="360" w:lineRule="auto"/>
        <w:jc w:val="both"/>
        <w:rPr>
          <w:sz w:val="28"/>
          <w:szCs w:val="28"/>
        </w:rPr>
      </w:pPr>
      <w:r w:rsidRPr="00DD5700">
        <w:rPr>
          <w:sz w:val="28"/>
          <w:szCs w:val="28"/>
        </w:rPr>
        <w:t>ФСБУ 4/2023 «Бухгалтерская (финансовая) отчётность»</w:t>
      </w:r>
    </w:p>
    <w:p w14:paraId="4E0BB854" w14:textId="082E0913" w:rsidR="008A7D9D" w:rsidRPr="00DD5700" w:rsidRDefault="008A7D9D" w:rsidP="00AF3F5E">
      <w:pPr>
        <w:spacing w:line="360" w:lineRule="auto"/>
        <w:ind w:firstLine="709"/>
        <w:jc w:val="both"/>
        <w:rPr>
          <w:sz w:val="28"/>
          <w:szCs w:val="28"/>
        </w:rPr>
      </w:pPr>
      <w:r w:rsidRPr="00DD5700">
        <w:rPr>
          <w:sz w:val="28"/>
          <w:szCs w:val="28"/>
        </w:rPr>
        <w:t xml:space="preserve">Учёт нераспределённой прибыли оформляется на основании годовой бухгалтерской отчётности, где после расчёта чистой прибыли (или убытка) за отчетный период осуществляется её перенос на счёт 84 «Нераспределённая прибыль (непокрытый убыток)» путём заключительных проводок (кредит по счету 84 </w:t>
      </w:r>
      <w:r w:rsidR="00AF3F5E">
        <w:rPr>
          <w:sz w:val="28"/>
          <w:szCs w:val="28"/>
        </w:rPr>
        <w:t>–</w:t>
      </w:r>
      <w:r w:rsidRPr="00DD5700">
        <w:rPr>
          <w:sz w:val="28"/>
          <w:szCs w:val="28"/>
        </w:rPr>
        <w:t xml:space="preserve">отражение прибыли; дебет </w:t>
      </w:r>
      <w:r w:rsidR="00AF3F5E">
        <w:rPr>
          <w:sz w:val="28"/>
          <w:szCs w:val="28"/>
        </w:rPr>
        <w:t>–</w:t>
      </w:r>
      <w:r w:rsidRPr="00DD5700">
        <w:rPr>
          <w:sz w:val="28"/>
          <w:szCs w:val="28"/>
        </w:rPr>
        <w:t xml:space="preserve"> покрытие убытка) в конце года.</w:t>
      </w:r>
    </w:p>
    <w:p w14:paraId="3DECAEF0" w14:textId="2AF3BDE5" w:rsidR="008A7D9D" w:rsidRPr="00DD5700" w:rsidRDefault="008A7D9D" w:rsidP="00AF3F5E">
      <w:pPr>
        <w:spacing w:line="360" w:lineRule="auto"/>
        <w:ind w:firstLine="709"/>
        <w:jc w:val="both"/>
        <w:rPr>
          <w:sz w:val="28"/>
          <w:szCs w:val="28"/>
        </w:rPr>
      </w:pPr>
      <w:r w:rsidRPr="00DD5700">
        <w:rPr>
          <w:sz w:val="28"/>
          <w:szCs w:val="28"/>
        </w:rPr>
        <w:t>Для документального подтверждения отражения прибыли и её переноса в нераспределённую необходимы утверждённые годовые отчёт и бухгалтерский баланс, а также приказ (протокол) о принятии годовой отчётности руководителем</w:t>
      </w:r>
      <w:r w:rsidR="00BD6E70" w:rsidRPr="00DD5700">
        <w:rPr>
          <w:sz w:val="28"/>
          <w:szCs w:val="28"/>
        </w:rPr>
        <w:t xml:space="preserve">, </w:t>
      </w:r>
      <w:r w:rsidRPr="00DD5700">
        <w:rPr>
          <w:sz w:val="28"/>
          <w:szCs w:val="28"/>
        </w:rPr>
        <w:t>служащий основанием для отражения результатов в учёте. Если собственник принима</w:t>
      </w:r>
      <w:r w:rsidR="00BD6E70" w:rsidRPr="00DD5700">
        <w:rPr>
          <w:sz w:val="28"/>
          <w:szCs w:val="28"/>
        </w:rPr>
        <w:t>е</w:t>
      </w:r>
      <w:r w:rsidRPr="00DD5700">
        <w:rPr>
          <w:sz w:val="28"/>
          <w:szCs w:val="28"/>
        </w:rPr>
        <w:t>т решение о распределении части нераспределённой прибыли</w:t>
      </w:r>
      <w:r w:rsidR="00BD6E70" w:rsidRPr="00DD5700">
        <w:rPr>
          <w:sz w:val="28"/>
          <w:szCs w:val="28"/>
        </w:rPr>
        <w:t xml:space="preserve">, </w:t>
      </w:r>
      <w:r w:rsidRPr="00DD5700">
        <w:rPr>
          <w:sz w:val="28"/>
          <w:szCs w:val="28"/>
        </w:rPr>
        <w:t xml:space="preserve">оформляется протокол (решение) общего собрания участников/учредителей с указанием конкретных сумм и направлений, который является основанием для проводок по дебету счёта 84. Все операции фиксируются первичными документами и служат основанием для отражения показателей в бухгалтерском балансе (строка 1370 «Нераспределённая прибыль») и примечаниях к отчётности. </w:t>
      </w:r>
    </w:p>
    <w:p w14:paraId="3D695B29" w14:textId="3BE27DA6" w:rsidR="00BD6E70" w:rsidRPr="00DD5700" w:rsidRDefault="00BD6E70" w:rsidP="00AF3F5E">
      <w:pPr>
        <w:spacing w:line="360" w:lineRule="auto"/>
        <w:ind w:firstLine="709"/>
        <w:jc w:val="both"/>
        <w:rPr>
          <w:sz w:val="28"/>
          <w:szCs w:val="28"/>
        </w:rPr>
      </w:pPr>
      <w:r w:rsidRPr="00DD5700">
        <w:rPr>
          <w:sz w:val="28"/>
          <w:szCs w:val="28"/>
        </w:rPr>
        <w:t xml:space="preserve">Для иллюстрации порядка отражения хозяйственных операций по учёту нераспределенной прибыли в бухгалтерском учёте ООО «Фурман» в </w:t>
      </w:r>
      <w:r w:rsidR="00A56B52">
        <w:rPr>
          <w:sz w:val="28"/>
          <w:szCs w:val="28"/>
        </w:rPr>
        <w:t>т</w:t>
      </w:r>
      <w:r w:rsidRPr="00DD5700">
        <w:rPr>
          <w:sz w:val="28"/>
          <w:szCs w:val="28"/>
        </w:rPr>
        <w:t>аблице 2.5 приведены бухгалтерские записи.</w:t>
      </w:r>
    </w:p>
    <w:p w14:paraId="0D85C139" w14:textId="77777777" w:rsidR="00E935DF" w:rsidRDefault="00BD6E70" w:rsidP="00E935DF">
      <w:pPr>
        <w:spacing w:before="240"/>
        <w:jc w:val="both"/>
        <w:rPr>
          <w:sz w:val="28"/>
          <w:szCs w:val="28"/>
        </w:rPr>
      </w:pPr>
      <w:r w:rsidRPr="00DD5700">
        <w:rPr>
          <w:sz w:val="28"/>
          <w:szCs w:val="28"/>
        </w:rPr>
        <w:t xml:space="preserve">Таблица 2.5 – Журнал хозяйственных операций по учёту нераспределенной </w:t>
      </w:r>
    </w:p>
    <w:p w14:paraId="0DDB0B30" w14:textId="0B2B0C5B" w:rsidR="00BD6E70" w:rsidRPr="00DD5700" w:rsidRDefault="00BD6E70" w:rsidP="00E935DF">
      <w:pPr>
        <w:spacing w:after="120"/>
        <w:ind w:left="1701"/>
        <w:jc w:val="both"/>
        <w:rPr>
          <w:sz w:val="28"/>
          <w:szCs w:val="28"/>
        </w:rPr>
      </w:pPr>
      <w:r w:rsidRPr="00DD5700">
        <w:rPr>
          <w:sz w:val="28"/>
          <w:szCs w:val="28"/>
        </w:rPr>
        <w:t>прибыли ООО «Фурман»</w:t>
      </w:r>
    </w:p>
    <w:tbl>
      <w:tblPr>
        <w:tblW w:w="9599" w:type="dxa"/>
        <w:jc w:val="center"/>
        <w:tblLook w:val="04A0" w:firstRow="1" w:lastRow="0" w:firstColumn="1" w:lastColumn="0" w:noHBand="0" w:noVBand="1"/>
      </w:tblPr>
      <w:tblGrid>
        <w:gridCol w:w="2780"/>
        <w:gridCol w:w="1048"/>
        <w:gridCol w:w="1134"/>
        <w:gridCol w:w="1559"/>
        <w:gridCol w:w="3078"/>
      </w:tblGrid>
      <w:tr w:rsidR="00BD6E70" w:rsidRPr="00DD5700" w14:paraId="665864C0" w14:textId="77777777" w:rsidTr="003021BD">
        <w:trPr>
          <w:trHeight w:val="454"/>
          <w:jc w:val="center"/>
        </w:trPr>
        <w:tc>
          <w:tcPr>
            <w:tcW w:w="2780" w:type="dxa"/>
            <w:tcBorders>
              <w:top w:val="single" w:sz="4" w:space="0" w:color="auto"/>
              <w:left w:val="single" w:sz="4" w:space="0" w:color="auto"/>
              <w:bottom w:val="single" w:sz="4" w:space="0" w:color="auto"/>
              <w:right w:val="single" w:sz="4" w:space="0" w:color="auto"/>
            </w:tcBorders>
            <w:vAlign w:val="center"/>
            <w:hideMark/>
          </w:tcPr>
          <w:p w14:paraId="0F2DD027" w14:textId="77777777" w:rsidR="00BD6E70" w:rsidRPr="00DD5700" w:rsidRDefault="00BD6E70" w:rsidP="003021BD">
            <w:pPr>
              <w:rPr>
                <w:color w:val="000000"/>
              </w:rPr>
            </w:pPr>
            <w:r w:rsidRPr="00DD5700">
              <w:rPr>
                <w:color w:val="000000"/>
              </w:rPr>
              <w:t>Содержание операции</w:t>
            </w:r>
          </w:p>
        </w:tc>
        <w:tc>
          <w:tcPr>
            <w:tcW w:w="1048" w:type="dxa"/>
            <w:tcBorders>
              <w:top w:val="single" w:sz="4" w:space="0" w:color="auto"/>
              <w:left w:val="nil"/>
              <w:bottom w:val="single" w:sz="4" w:space="0" w:color="auto"/>
              <w:right w:val="single" w:sz="4" w:space="0" w:color="auto"/>
            </w:tcBorders>
            <w:noWrap/>
            <w:vAlign w:val="center"/>
            <w:hideMark/>
          </w:tcPr>
          <w:p w14:paraId="6B97271B" w14:textId="77777777" w:rsidR="00BD6E70" w:rsidRPr="00DD5700" w:rsidRDefault="00BD6E70" w:rsidP="003021BD">
            <w:pPr>
              <w:rPr>
                <w:color w:val="000000"/>
              </w:rPr>
            </w:pPr>
            <w:r w:rsidRPr="00DD5700">
              <w:rPr>
                <w:color w:val="000000"/>
              </w:rPr>
              <w:t>Дебет</w:t>
            </w:r>
          </w:p>
        </w:tc>
        <w:tc>
          <w:tcPr>
            <w:tcW w:w="1134" w:type="dxa"/>
            <w:tcBorders>
              <w:top w:val="single" w:sz="4" w:space="0" w:color="auto"/>
              <w:left w:val="nil"/>
              <w:bottom w:val="single" w:sz="4" w:space="0" w:color="auto"/>
              <w:right w:val="single" w:sz="4" w:space="0" w:color="auto"/>
            </w:tcBorders>
            <w:noWrap/>
            <w:vAlign w:val="center"/>
            <w:hideMark/>
          </w:tcPr>
          <w:p w14:paraId="20C426D4" w14:textId="77777777" w:rsidR="00BD6E70" w:rsidRPr="00DD5700" w:rsidRDefault="00BD6E70" w:rsidP="003021BD">
            <w:pPr>
              <w:rPr>
                <w:color w:val="000000"/>
              </w:rPr>
            </w:pPr>
            <w:r w:rsidRPr="00DD5700">
              <w:rPr>
                <w:color w:val="000000"/>
              </w:rPr>
              <w:t>Кредит</w:t>
            </w:r>
          </w:p>
        </w:tc>
        <w:tc>
          <w:tcPr>
            <w:tcW w:w="1559" w:type="dxa"/>
            <w:tcBorders>
              <w:top w:val="single" w:sz="4" w:space="0" w:color="auto"/>
              <w:left w:val="nil"/>
              <w:bottom w:val="single" w:sz="4" w:space="0" w:color="auto"/>
              <w:right w:val="single" w:sz="4" w:space="0" w:color="auto"/>
            </w:tcBorders>
            <w:noWrap/>
            <w:vAlign w:val="center"/>
            <w:hideMark/>
          </w:tcPr>
          <w:p w14:paraId="20125BC6" w14:textId="77777777" w:rsidR="00BD6E70" w:rsidRPr="00DD5700" w:rsidRDefault="00BD6E70" w:rsidP="003021BD">
            <w:pPr>
              <w:rPr>
                <w:color w:val="000000"/>
              </w:rPr>
            </w:pPr>
            <w:r w:rsidRPr="00DD5700">
              <w:rPr>
                <w:color w:val="000000"/>
              </w:rPr>
              <w:t xml:space="preserve">Сумма, </w:t>
            </w:r>
            <w:proofErr w:type="spellStart"/>
            <w:r w:rsidRPr="00DD5700">
              <w:rPr>
                <w:color w:val="000000"/>
              </w:rPr>
              <w:t>руб</w:t>
            </w:r>
            <w:proofErr w:type="spellEnd"/>
          </w:p>
        </w:tc>
        <w:tc>
          <w:tcPr>
            <w:tcW w:w="3078" w:type="dxa"/>
            <w:tcBorders>
              <w:top w:val="single" w:sz="4" w:space="0" w:color="auto"/>
              <w:left w:val="nil"/>
              <w:bottom w:val="single" w:sz="4" w:space="0" w:color="auto"/>
              <w:right w:val="single" w:sz="4" w:space="0" w:color="auto"/>
            </w:tcBorders>
            <w:vAlign w:val="center"/>
            <w:hideMark/>
          </w:tcPr>
          <w:p w14:paraId="7B577CB7" w14:textId="77777777" w:rsidR="00BD6E70" w:rsidRPr="00DD5700" w:rsidRDefault="00BD6E70" w:rsidP="003021BD">
            <w:pPr>
              <w:rPr>
                <w:color w:val="000000"/>
              </w:rPr>
            </w:pPr>
            <w:r w:rsidRPr="00DD5700">
              <w:rPr>
                <w:color w:val="000000"/>
              </w:rPr>
              <w:t>Оправдательный документ</w:t>
            </w:r>
          </w:p>
        </w:tc>
      </w:tr>
      <w:tr w:rsidR="00BD6E70" w:rsidRPr="00DD5700" w14:paraId="18469B29" w14:textId="77777777" w:rsidTr="003021BD">
        <w:trPr>
          <w:trHeight w:val="454"/>
          <w:jc w:val="center"/>
        </w:trPr>
        <w:tc>
          <w:tcPr>
            <w:tcW w:w="2780" w:type="dxa"/>
            <w:tcBorders>
              <w:top w:val="nil"/>
              <w:left w:val="single" w:sz="4" w:space="0" w:color="auto"/>
              <w:bottom w:val="single" w:sz="4" w:space="0" w:color="auto"/>
              <w:right w:val="single" w:sz="4" w:space="0" w:color="auto"/>
            </w:tcBorders>
            <w:vAlign w:val="center"/>
            <w:hideMark/>
          </w:tcPr>
          <w:p w14:paraId="681E05B8" w14:textId="2E262A8C" w:rsidR="00BD6E70" w:rsidRPr="00DD5700" w:rsidRDefault="00BD6E70" w:rsidP="003021BD">
            <w:pPr>
              <w:rPr>
                <w:color w:val="000000"/>
              </w:rPr>
            </w:pPr>
            <w:r w:rsidRPr="00DD5700">
              <w:rPr>
                <w:color w:val="000000"/>
              </w:rPr>
              <w:t>Перенос чистой прибыли текущего периода в нераспределённую</w:t>
            </w:r>
          </w:p>
        </w:tc>
        <w:tc>
          <w:tcPr>
            <w:tcW w:w="1048" w:type="dxa"/>
            <w:tcBorders>
              <w:top w:val="nil"/>
              <w:left w:val="nil"/>
              <w:bottom w:val="single" w:sz="4" w:space="0" w:color="auto"/>
              <w:right w:val="single" w:sz="4" w:space="0" w:color="auto"/>
            </w:tcBorders>
            <w:noWrap/>
            <w:vAlign w:val="center"/>
            <w:hideMark/>
          </w:tcPr>
          <w:p w14:paraId="62CE5A3B" w14:textId="7BBE506E" w:rsidR="00BD6E70" w:rsidRPr="00DD5700" w:rsidRDefault="00BD6E70" w:rsidP="00E935DF">
            <w:pPr>
              <w:jc w:val="center"/>
              <w:rPr>
                <w:color w:val="000000"/>
              </w:rPr>
            </w:pPr>
            <w:r w:rsidRPr="00DD5700">
              <w:rPr>
                <w:color w:val="000000"/>
              </w:rPr>
              <w:t>99</w:t>
            </w:r>
          </w:p>
        </w:tc>
        <w:tc>
          <w:tcPr>
            <w:tcW w:w="1134" w:type="dxa"/>
            <w:tcBorders>
              <w:top w:val="nil"/>
              <w:left w:val="nil"/>
              <w:bottom w:val="single" w:sz="4" w:space="0" w:color="auto"/>
              <w:right w:val="single" w:sz="4" w:space="0" w:color="auto"/>
            </w:tcBorders>
            <w:noWrap/>
            <w:vAlign w:val="center"/>
            <w:hideMark/>
          </w:tcPr>
          <w:p w14:paraId="216862FA" w14:textId="1DE1BDDC" w:rsidR="00BD6E70" w:rsidRPr="00DD5700" w:rsidRDefault="00BD6E70" w:rsidP="00E935DF">
            <w:pPr>
              <w:jc w:val="center"/>
              <w:rPr>
                <w:color w:val="000000"/>
              </w:rPr>
            </w:pPr>
            <w:r w:rsidRPr="00DD5700">
              <w:rPr>
                <w:color w:val="000000"/>
              </w:rPr>
              <w:t>84</w:t>
            </w:r>
          </w:p>
        </w:tc>
        <w:tc>
          <w:tcPr>
            <w:tcW w:w="1559" w:type="dxa"/>
            <w:tcBorders>
              <w:top w:val="nil"/>
              <w:left w:val="nil"/>
              <w:bottom w:val="single" w:sz="4" w:space="0" w:color="auto"/>
              <w:right w:val="single" w:sz="4" w:space="0" w:color="auto"/>
            </w:tcBorders>
            <w:noWrap/>
            <w:vAlign w:val="center"/>
            <w:hideMark/>
          </w:tcPr>
          <w:p w14:paraId="3CA9C69F" w14:textId="14FE1F98" w:rsidR="00BD6E70" w:rsidRPr="00DD5700" w:rsidRDefault="00BD6E70" w:rsidP="00E935DF">
            <w:pPr>
              <w:jc w:val="center"/>
              <w:rPr>
                <w:color w:val="000000"/>
              </w:rPr>
            </w:pPr>
            <w:r w:rsidRPr="00DD5700">
              <w:rPr>
                <w:color w:val="000000"/>
              </w:rPr>
              <w:t>6 500 000</w:t>
            </w:r>
          </w:p>
        </w:tc>
        <w:tc>
          <w:tcPr>
            <w:tcW w:w="3078" w:type="dxa"/>
            <w:tcBorders>
              <w:top w:val="nil"/>
              <w:left w:val="nil"/>
              <w:bottom w:val="single" w:sz="4" w:space="0" w:color="auto"/>
              <w:right w:val="single" w:sz="4" w:space="0" w:color="auto"/>
            </w:tcBorders>
            <w:vAlign w:val="center"/>
            <w:hideMark/>
          </w:tcPr>
          <w:p w14:paraId="58358545" w14:textId="0D4D7672" w:rsidR="00BD6E70" w:rsidRPr="00DD5700" w:rsidRDefault="00BD6E70" w:rsidP="003021BD">
            <w:pPr>
              <w:rPr>
                <w:color w:val="000000"/>
              </w:rPr>
            </w:pPr>
            <w:r w:rsidRPr="00DD5700">
              <w:rPr>
                <w:color w:val="000000"/>
              </w:rPr>
              <w:t>Баланс, Приказ об утверждении отчетности</w:t>
            </w:r>
          </w:p>
        </w:tc>
      </w:tr>
    </w:tbl>
    <w:p w14:paraId="2687361A" w14:textId="0D844F2D" w:rsidR="00BD6E70" w:rsidRPr="00DD5700" w:rsidRDefault="007E0426" w:rsidP="00AF3F5E">
      <w:pPr>
        <w:widowControl w:val="0"/>
        <w:spacing w:before="120" w:line="360" w:lineRule="auto"/>
        <w:ind w:firstLine="709"/>
        <w:jc w:val="both"/>
        <w:rPr>
          <w:sz w:val="28"/>
          <w:szCs w:val="28"/>
        </w:rPr>
      </w:pPr>
      <w:r w:rsidRPr="00DD5700">
        <w:rPr>
          <w:sz w:val="28"/>
          <w:szCs w:val="28"/>
        </w:rPr>
        <w:t xml:space="preserve">В бухгалтерском учёте нераспределённая прибыль (или непокрытый </w:t>
      </w:r>
      <w:r w:rsidRPr="00DD5700">
        <w:rPr>
          <w:sz w:val="28"/>
          <w:szCs w:val="28"/>
        </w:rPr>
        <w:lastRenderedPageBreak/>
        <w:t xml:space="preserve">убыток) аккумулируется на счёте 84 «Нераспределённая прибыль (непокрытый убыток)», который предназначен для обобщения информации о наличии и движении накопленного финансового результата предприятия. Заключительными проводками по итогам отчётного года чистая прибыль (или убыток) переносится со счёта 99 «Прибыли и убытки» на счёт 84, отражая итог деятельности после налогообложения. </w:t>
      </w:r>
    </w:p>
    <w:p w14:paraId="23A8C661" w14:textId="54070D7D" w:rsidR="007E0426" w:rsidRPr="00DA6B84" w:rsidRDefault="007E0426" w:rsidP="00AF3F5E">
      <w:pPr>
        <w:spacing w:line="360" w:lineRule="auto"/>
        <w:ind w:firstLine="709"/>
        <w:jc w:val="both"/>
        <w:rPr>
          <w:sz w:val="28"/>
          <w:szCs w:val="28"/>
        </w:rPr>
      </w:pPr>
      <w:r w:rsidRPr="00DD5700">
        <w:rPr>
          <w:sz w:val="28"/>
          <w:szCs w:val="28"/>
        </w:rPr>
        <w:t>В бухгалтерском балансе нераспределённая прибыль отражается как часть собственного капитала по строке 1370 «Нераспределённая прибыль (непокрытый убыток)» раздела «Капитал и резервы», куда переносится кредитовое сальдо счёта 84 на конец отчётного периода.</w:t>
      </w:r>
    </w:p>
    <w:p w14:paraId="34C506D2" w14:textId="716494EA" w:rsidR="00156EFB" w:rsidRPr="00156EFB" w:rsidRDefault="00156EFB" w:rsidP="00AF3F5E">
      <w:pPr>
        <w:spacing w:line="360" w:lineRule="auto"/>
        <w:ind w:firstLine="709"/>
        <w:jc w:val="both"/>
        <w:rPr>
          <w:sz w:val="28"/>
          <w:szCs w:val="28"/>
        </w:rPr>
      </w:pPr>
      <w:r>
        <w:rPr>
          <w:sz w:val="28"/>
          <w:szCs w:val="28"/>
        </w:rPr>
        <w:t>Перейдем рассмотрению учета заемных средств.</w:t>
      </w:r>
    </w:p>
    <w:p w14:paraId="3B3AD0EC" w14:textId="5210878C" w:rsidR="00786BE5" w:rsidRPr="00DD5700" w:rsidRDefault="00786BE5" w:rsidP="00AF3F5E">
      <w:pPr>
        <w:spacing w:line="360" w:lineRule="auto"/>
        <w:ind w:firstLine="709"/>
        <w:jc w:val="both"/>
        <w:rPr>
          <w:sz w:val="28"/>
          <w:szCs w:val="28"/>
        </w:rPr>
      </w:pPr>
      <w:r w:rsidRPr="00DD5700">
        <w:rPr>
          <w:sz w:val="28"/>
          <w:szCs w:val="28"/>
        </w:rPr>
        <w:t xml:space="preserve">Нормативное регулирование учета заемных средств осуществляется в соответствии с </w:t>
      </w:r>
      <w:r w:rsidR="002C688B" w:rsidRPr="00DD5700">
        <w:rPr>
          <w:sz w:val="28"/>
          <w:szCs w:val="28"/>
        </w:rPr>
        <w:t>основополагающим нормативным документом бухгалтерского учёта в Российской Федерации – Федеральный закон от 06.12.2011 № 402-ФЗ «О бухгалтерском учёте»</w:t>
      </w:r>
      <w:r w:rsidR="002C688B" w:rsidRPr="00DD5700">
        <w:rPr>
          <w:b/>
          <w:bCs/>
          <w:sz w:val="28"/>
          <w:szCs w:val="28"/>
        </w:rPr>
        <w:t xml:space="preserve">, </w:t>
      </w:r>
      <w:r w:rsidR="002C688B" w:rsidRPr="00DD5700">
        <w:rPr>
          <w:sz w:val="28"/>
          <w:szCs w:val="28"/>
        </w:rPr>
        <w:t>а также</w:t>
      </w:r>
      <w:r w:rsidR="002C688B" w:rsidRPr="00DD5700">
        <w:rPr>
          <w:b/>
          <w:bCs/>
          <w:sz w:val="28"/>
          <w:szCs w:val="28"/>
        </w:rPr>
        <w:t xml:space="preserve"> </w:t>
      </w:r>
      <w:r w:rsidRPr="00DD5700">
        <w:rPr>
          <w:sz w:val="28"/>
          <w:szCs w:val="28"/>
        </w:rPr>
        <w:t xml:space="preserve">Положением по бухгалтерскому учету «Учет расходов по займам </w:t>
      </w:r>
      <w:r w:rsidR="00877328" w:rsidRPr="00DD5700">
        <w:rPr>
          <w:sz w:val="28"/>
          <w:szCs w:val="28"/>
        </w:rPr>
        <w:t>и кредитам</w:t>
      </w:r>
      <w:r w:rsidRPr="00DD5700">
        <w:rPr>
          <w:sz w:val="28"/>
          <w:szCs w:val="28"/>
        </w:rPr>
        <w:t>»</w:t>
      </w:r>
      <w:r w:rsidR="00877328" w:rsidRPr="00DD5700">
        <w:rPr>
          <w:sz w:val="28"/>
          <w:szCs w:val="28"/>
        </w:rPr>
        <w:t xml:space="preserve"> ПБУ 15/2008</w:t>
      </w:r>
      <w:r w:rsidR="00AF3F5E">
        <w:rPr>
          <w:sz w:val="28"/>
          <w:szCs w:val="28"/>
        </w:rPr>
        <w:t xml:space="preserve"> </w:t>
      </w:r>
      <w:r w:rsidR="00AF3F5E" w:rsidRPr="00AF3F5E">
        <w:rPr>
          <w:sz w:val="28"/>
          <w:szCs w:val="28"/>
        </w:rPr>
        <w:t>[</w:t>
      </w:r>
      <w:r w:rsidR="00351912">
        <w:rPr>
          <w:sz w:val="28"/>
          <w:szCs w:val="28"/>
        </w:rPr>
        <w:t>10</w:t>
      </w:r>
      <w:r w:rsidR="00AF3F5E" w:rsidRPr="00AF3F5E">
        <w:rPr>
          <w:sz w:val="28"/>
          <w:szCs w:val="28"/>
        </w:rPr>
        <w:t>]</w:t>
      </w:r>
      <w:r w:rsidR="002C688B" w:rsidRPr="00DD5700">
        <w:rPr>
          <w:sz w:val="28"/>
          <w:szCs w:val="28"/>
        </w:rPr>
        <w:t>.</w:t>
      </w:r>
    </w:p>
    <w:p w14:paraId="2E44C8F6" w14:textId="71495408" w:rsidR="002C688B" w:rsidRPr="00DD5700" w:rsidRDefault="002C688B" w:rsidP="00AF3F5E">
      <w:pPr>
        <w:spacing w:line="360" w:lineRule="auto"/>
        <w:ind w:firstLine="709"/>
        <w:jc w:val="both"/>
        <w:rPr>
          <w:sz w:val="28"/>
          <w:szCs w:val="28"/>
        </w:rPr>
      </w:pPr>
      <w:r w:rsidRPr="00DD5700">
        <w:rPr>
          <w:sz w:val="28"/>
          <w:szCs w:val="28"/>
        </w:rPr>
        <w:t>Документальным основанием для отражения учета заемных средств является, прежде всего, договор займа или кредитный договор, заключенный между организацией-заемщиком и кредитором (банком или иной организацией). Этот договор определяет условия получения заемных средств (сумма, срок, процентная ставка, порядок обслуживания, обеспечение), и служит главным первичным документом, подтверждающим возникновение обязательства перед кредитором.</w:t>
      </w:r>
    </w:p>
    <w:p w14:paraId="69449C44" w14:textId="0C34ED08" w:rsidR="002C688B" w:rsidRPr="002C688B" w:rsidRDefault="002C688B" w:rsidP="00156EFB">
      <w:pPr>
        <w:widowControl w:val="0"/>
        <w:spacing w:line="360" w:lineRule="auto"/>
        <w:ind w:firstLine="709"/>
        <w:jc w:val="both"/>
        <w:rPr>
          <w:sz w:val="28"/>
          <w:szCs w:val="28"/>
        </w:rPr>
      </w:pPr>
      <w:r w:rsidRPr="002C688B">
        <w:rPr>
          <w:sz w:val="28"/>
          <w:szCs w:val="28"/>
        </w:rPr>
        <w:t xml:space="preserve">После подписания кредитного договора и фактического получения средств на расчетный счёт организации оформляются банковские документы </w:t>
      </w:r>
      <w:r w:rsidR="00156EFB" w:rsidRPr="00156EFB">
        <w:rPr>
          <w:sz w:val="28"/>
          <w:szCs w:val="28"/>
        </w:rPr>
        <w:t>–</w:t>
      </w:r>
      <w:r w:rsidRPr="002C688B">
        <w:rPr>
          <w:sz w:val="28"/>
          <w:szCs w:val="28"/>
        </w:rPr>
        <w:t xml:space="preserve"> выписки из банковского счёта и платежные поручения, которые подтверждают поступление денежных средств. Эти документы являются основанием для отражения операций по учёту обязательств на соответствующих бухгалтерских счетах.</w:t>
      </w:r>
      <w:r w:rsidRPr="00DD5700">
        <w:rPr>
          <w:sz w:val="28"/>
          <w:szCs w:val="28"/>
        </w:rPr>
        <w:t xml:space="preserve"> </w:t>
      </w:r>
    </w:p>
    <w:p w14:paraId="082BD8F0" w14:textId="77777777" w:rsidR="002C688B" w:rsidRPr="002C688B" w:rsidRDefault="002C688B" w:rsidP="00156EFB">
      <w:pPr>
        <w:widowControl w:val="0"/>
        <w:spacing w:line="360" w:lineRule="auto"/>
        <w:ind w:firstLine="709"/>
        <w:jc w:val="both"/>
        <w:rPr>
          <w:sz w:val="28"/>
          <w:szCs w:val="28"/>
        </w:rPr>
      </w:pPr>
      <w:r w:rsidRPr="002C688B">
        <w:rPr>
          <w:sz w:val="28"/>
          <w:szCs w:val="28"/>
        </w:rPr>
        <w:t>При оформлении операций по обслуживанию заемных средств (начисление процентов, уплата процентов, частичное или полное погашение основной задолженности) используются следующие первичные документы:</w:t>
      </w:r>
    </w:p>
    <w:p w14:paraId="152E28CF" w14:textId="52D090F5" w:rsidR="002C688B" w:rsidRPr="002C688B" w:rsidRDefault="002C688B" w:rsidP="00156EFB">
      <w:pPr>
        <w:widowControl w:val="0"/>
        <w:numPr>
          <w:ilvl w:val="0"/>
          <w:numId w:val="45"/>
        </w:numPr>
        <w:spacing w:line="360" w:lineRule="auto"/>
        <w:ind w:left="0"/>
        <w:jc w:val="both"/>
        <w:rPr>
          <w:sz w:val="28"/>
          <w:szCs w:val="28"/>
        </w:rPr>
      </w:pPr>
      <w:r w:rsidRPr="00DD5700">
        <w:rPr>
          <w:sz w:val="28"/>
          <w:szCs w:val="28"/>
        </w:rPr>
        <w:lastRenderedPageBreak/>
        <w:t>п</w:t>
      </w:r>
      <w:r w:rsidRPr="002C688B">
        <w:rPr>
          <w:sz w:val="28"/>
          <w:szCs w:val="28"/>
        </w:rPr>
        <w:t>латёжные поручения, на основании которых списываются средства с банковского счёта в пользу кредитора</w:t>
      </w:r>
      <w:r w:rsidRPr="00DD5700">
        <w:rPr>
          <w:sz w:val="28"/>
          <w:szCs w:val="28"/>
        </w:rPr>
        <w:t>;</w:t>
      </w:r>
    </w:p>
    <w:p w14:paraId="26E05AD4" w14:textId="6BA152A2" w:rsidR="002C688B" w:rsidRPr="002C688B" w:rsidRDefault="002C688B" w:rsidP="00156EFB">
      <w:pPr>
        <w:widowControl w:val="0"/>
        <w:numPr>
          <w:ilvl w:val="0"/>
          <w:numId w:val="45"/>
        </w:numPr>
        <w:spacing w:line="360" w:lineRule="auto"/>
        <w:ind w:left="0"/>
        <w:jc w:val="both"/>
        <w:rPr>
          <w:sz w:val="28"/>
          <w:szCs w:val="28"/>
        </w:rPr>
      </w:pPr>
      <w:r w:rsidRPr="00DD5700">
        <w:rPr>
          <w:sz w:val="28"/>
          <w:szCs w:val="28"/>
        </w:rPr>
        <w:t>в</w:t>
      </w:r>
      <w:r w:rsidRPr="002C688B">
        <w:rPr>
          <w:sz w:val="28"/>
          <w:szCs w:val="28"/>
        </w:rPr>
        <w:t>ыписки банка, подтверждающие списание денежных средств с расчетного счёта по операциям, связанным с обслуживанием кредита</w:t>
      </w:r>
      <w:r w:rsidRPr="00DD5700">
        <w:rPr>
          <w:sz w:val="28"/>
          <w:szCs w:val="28"/>
        </w:rPr>
        <w:t>;</w:t>
      </w:r>
    </w:p>
    <w:p w14:paraId="08093163" w14:textId="45F2FEE4" w:rsidR="002C688B" w:rsidRPr="002C688B" w:rsidRDefault="002C688B" w:rsidP="00156EFB">
      <w:pPr>
        <w:widowControl w:val="0"/>
        <w:numPr>
          <w:ilvl w:val="0"/>
          <w:numId w:val="45"/>
        </w:numPr>
        <w:spacing w:line="360" w:lineRule="auto"/>
        <w:ind w:left="0"/>
        <w:jc w:val="both"/>
        <w:rPr>
          <w:sz w:val="28"/>
          <w:szCs w:val="28"/>
        </w:rPr>
      </w:pPr>
      <w:r w:rsidRPr="00DD5700">
        <w:rPr>
          <w:sz w:val="28"/>
          <w:szCs w:val="28"/>
        </w:rPr>
        <w:t>г</w:t>
      </w:r>
      <w:r w:rsidRPr="002C688B">
        <w:rPr>
          <w:sz w:val="28"/>
          <w:szCs w:val="28"/>
        </w:rPr>
        <w:t>рафик платежей по кредиту, утверждённый в рамках кредитного договора, который фиксирует даты и суммы обязательств по процентам и основному долгу</w:t>
      </w:r>
      <w:r w:rsidRPr="00DD5700">
        <w:rPr>
          <w:sz w:val="28"/>
          <w:szCs w:val="28"/>
        </w:rPr>
        <w:t>;</w:t>
      </w:r>
    </w:p>
    <w:p w14:paraId="46E64D87" w14:textId="2C35442B" w:rsidR="002C688B" w:rsidRDefault="002C688B" w:rsidP="002C688B">
      <w:pPr>
        <w:numPr>
          <w:ilvl w:val="0"/>
          <w:numId w:val="45"/>
        </w:numPr>
        <w:spacing w:line="360" w:lineRule="auto"/>
        <w:ind w:left="0"/>
        <w:jc w:val="both"/>
        <w:rPr>
          <w:sz w:val="28"/>
          <w:szCs w:val="28"/>
        </w:rPr>
      </w:pPr>
      <w:r w:rsidRPr="00DD5700">
        <w:rPr>
          <w:sz w:val="28"/>
          <w:szCs w:val="28"/>
        </w:rPr>
        <w:t>а</w:t>
      </w:r>
      <w:r w:rsidRPr="002C688B">
        <w:rPr>
          <w:sz w:val="28"/>
          <w:szCs w:val="28"/>
        </w:rPr>
        <w:t>кты сверки взаиморасчетов с кредитором</w:t>
      </w:r>
      <w:r w:rsidRPr="00DD5700">
        <w:rPr>
          <w:sz w:val="28"/>
          <w:szCs w:val="28"/>
        </w:rPr>
        <w:t>.</w:t>
      </w:r>
    </w:p>
    <w:p w14:paraId="1A92F466" w14:textId="774945B0" w:rsidR="00A56B52" w:rsidRPr="00DD5700" w:rsidRDefault="00A56B52" w:rsidP="00A56B52">
      <w:pPr>
        <w:spacing w:line="360" w:lineRule="auto"/>
        <w:ind w:firstLine="709"/>
        <w:jc w:val="both"/>
        <w:rPr>
          <w:sz w:val="28"/>
          <w:szCs w:val="28"/>
        </w:rPr>
      </w:pPr>
      <w:r w:rsidRPr="00A56B52">
        <w:rPr>
          <w:sz w:val="28"/>
          <w:szCs w:val="28"/>
        </w:rPr>
        <w:t>Указанные документы служат основанием для внесения записей в регистры бухгалтерского учёта и отражения операций в синтетических и аналитических регистрах.</w:t>
      </w:r>
    </w:p>
    <w:p w14:paraId="1326A518" w14:textId="402873C2" w:rsidR="002C688B" w:rsidRPr="00DD5700" w:rsidRDefault="005655DD" w:rsidP="00156EFB">
      <w:pPr>
        <w:spacing w:line="360" w:lineRule="auto"/>
        <w:ind w:firstLine="709"/>
        <w:jc w:val="both"/>
        <w:rPr>
          <w:sz w:val="28"/>
          <w:szCs w:val="28"/>
        </w:rPr>
      </w:pPr>
      <w:r w:rsidRPr="00DD5700">
        <w:rPr>
          <w:sz w:val="28"/>
          <w:szCs w:val="28"/>
        </w:rPr>
        <w:t xml:space="preserve">В </w:t>
      </w:r>
      <w:r w:rsidR="00A56B52">
        <w:rPr>
          <w:sz w:val="28"/>
          <w:szCs w:val="28"/>
        </w:rPr>
        <w:t>т</w:t>
      </w:r>
      <w:r w:rsidRPr="00DD5700">
        <w:rPr>
          <w:sz w:val="28"/>
          <w:szCs w:val="28"/>
        </w:rPr>
        <w:t>аблице 2.6 приведены примеры бухгалтерских операций, связанных с учетом заемных средств в ООО «Фурман».</w:t>
      </w:r>
    </w:p>
    <w:p w14:paraId="0B43FDBD" w14:textId="4BB4053D" w:rsidR="005655DD" w:rsidRPr="00DA6B84" w:rsidRDefault="005655DD" w:rsidP="005B172F">
      <w:pPr>
        <w:spacing w:before="240" w:after="120" w:line="360" w:lineRule="auto"/>
        <w:jc w:val="both"/>
        <w:rPr>
          <w:sz w:val="28"/>
          <w:szCs w:val="28"/>
        </w:rPr>
      </w:pPr>
      <w:r w:rsidRPr="00DD5700">
        <w:rPr>
          <w:sz w:val="28"/>
          <w:szCs w:val="28"/>
        </w:rPr>
        <w:t>Таблица 2.6 – Журнал хозяйственных операций по учёту заемных средств</w:t>
      </w:r>
    </w:p>
    <w:tbl>
      <w:tblPr>
        <w:tblW w:w="9634" w:type="dxa"/>
        <w:tblLook w:val="04A0" w:firstRow="1" w:lastRow="0" w:firstColumn="1" w:lastColumn="0" w:noHBand="0" w:noVBand="1"/>
      </w:tblPr>
      <w:tblGrid>
        <w:gridCol w:w="2830"/>
        <w:gridCol w:w="850"/>
        <w:gridCol w:w="1291"/>
        <w:gridCol w:w="1403"/>
        <w:gridCol w:w="3260"/>
      </w:tblGrid>
      <w:tr w:rsidR="0029347E" w:rsidRPr="00DD5700" w14:paraId="3B30F873" w14:textId="77777777" w:rsidTr="003021BD">
        <w:trPr>
          <w:trHeight w:val="454"/>
        </w:trPr>
        <w:tc>
          <w:tcPr>
            <w:tcW w:w="2830" w:type="dxa"/>
            <w:tcBorders>
              <w:top w:val="single" w:sz="4" w:space="0" w:color="auto"/>
              <w:left w:val="single" w:sz="4" w:space="0" w:color="auto"/>
              <w:bottom w:val="single" w:sz="4" w:space="0" w:color="auto"/>
              <w:right w:val="single" w:sz="4" w:space="0" w:color="auto"/>
            </w:tcBorders>
            <w:vAlign w:val="center"/>
            <w:hideMark/>
          </w:tcPr>
          <w:p w14:paraId="079A4D56" w14:textId="77777777" w:rsidR="0029347E" w:rsidRPr="00DD5700" w:rsidRDefault="0029347E" w:rsidP="003021BD">
            <w:pPr>
              <w:rPr>
                <w:color w:val="000000"/>
              </w:rPr>
            </w:pPr>
            <w:r w:rsidRPr="00DD5700">
              <w:rPr>
                <w:color w:val="000000"/>
              </w:rPr>
              <w:t>Содержание операции</w:t>
            </w:r>
          </w:p>
        </w:tc>
        <w:tc>
          <w:tcPr>
            <w:tcW w:w="850" w:type="dxa"/>
            <w:tcBorders>
              <w:top w:val="single" w:sz="4" w:space="0" w:color="auto"/>
              <w:left w:val="nil"/>
              <w:bottom w:val="single" w:sz="4" w:space="0" w:color="auto"/>
              <w:right w:val="single" w:sz="4" w:space="0" w:color="auto"/>
            </w:tcBorders>
            <w:noWrap/>
            <w:vAlign w:val="center"/>
            <w:hideMark/>
          </w:tcPr>
          <w:p w14:paraId="459582D5" w14:textId="77777777" w:rsidR="0029347E" w:rsidRPr="00DD5700" w:rsidRDefault="0029347E" w:rsidP="003021BD">
            <w:pPr>
              <w:rPr>
                <w:color w:val="000000"/>
              </w:rPr>
            </w:pPr>
            <w:r w:rsidRPr="00DD5700">
              <w:rPr>
                <w:color w:val="000000"/>
              </w:rPr>
              <w:t>Дебет</w:t>
            </w:r>
          </w:p>
        </w:tc>
        <w:tc>
          <w:tcPr>
            <w:tcW w:w="1291" w:type="dxa"/>
            <w:tcBorders>
              <w:top w:val="single" w:sz="4" w:space="0" w:color="auto"/>
              <w:left w:val="nil"/>
              <w:bottom w:val="single" w:sz="4" w:space="0" w:color="auto"/>
              <w:right w:val="single" w:sz="4" w:space="0" w:color="auto"/>
            </w:tcBorders>
            <w:noWrap/>
            <w:vAlign w:val="center"/>
            <w:hideMark/>
          </w:tcPr>
          <w:p w14:paraId="13C8EDC3" w14:textId="77777777" w:rsidR="0029347E" w:rsidRPr="00DD5700" w:rsidRDefault="0029347E" w:rsidP="003021BD">
            <w:pPr>
              <w:rPr>
                <w:color w:val="000000"/>
              </w:rPr>
            </w:pPr>
            <w:r w:rsidRPr="00DD5700">
              <w:rPr>
                <w:color w:val="000000"/>
              </w:rPr>
              <w:t>Кредит</w:t>
            </w:r>
          </w:p>
        </w:tc>
        <w:tc>
          <w:tcPr>
            <w:tcW w:w="1403" w:type="dxa"/>
            <w:tcBorders>
              <w:top w:val="single" w:sz="4" w:space="0" w:color="auto"/>
              <w:left w:val="nil"/>
              <w:bottom w:val="single" w:sz="4" w:space="0" w:color="auto"/>
              <w:right w:val="single" w:sz="4" w:space="0" w:color="auto"/>
            </w:tcBorders>
            <w:noWrap/>
            <w:vAlign w:val="center"/>
            <w:hideMark/>
          </w:tcPr>
          <w:p w14:paraId="1E561727" w14:textId="77777777" w:rsidR="0029347E" w:rsidRPr="00DD5700" w:rsidRDefault="0029347E" w:rsidP="003021BD">
            <w:pPr>
              <w:rPr>
                <w:color w:val="000000"/>
              </w:rPr>
            </w:pPr>
            <w:r w:rsidRPr="00DD5700">
              <w:rPr>
                <w:color w:val="000000"/>
              </w:rPr>
              <w:t xml:space="preserve">Сумма, </w:t>
            </w:r>
            <w:proofErr w:type="spellStart"/>
            <w:r w:rsidRPr="00DD5700">
              <w:rPr>
                <w:color w:val="000000"/>
              </w:rPr>
              <w:t>руб</w:t>
            </w:r>
            <w:proofErr w:type="spellEnd"/>
          </w:p>
        </w:tc>
        <w:tc>
          <w:tcPr>
            <w:tcW w:w="3260" w:type="dxa"/>
            <w:tcBorders>
              <w:top w:val="single" w:sz="4" w:space="0" w:color="auto"/>
              <w:left w:val="nil"/>
              <w:bottom w:val="single" w:sz="4" w:space="0" w:color="auto"/>
              <w:right w:val="single" w:sz="4" w:space="0" w:color="auto"/>
            </w:tcBorders>
            <w:vAlign w:val="center"/>
            <w:hideMark/>
          </w:tcPr>
          <w:p w14:paraId="67C2E751" w14:textId="77777777" w:rsidR="0029347E" w:rsidRPr="00DD5700" w:rsidRDefault="0029347E" w:rsidP="003021BD">
            <w:pPr>
              <w:rPr>
                <w:color w:val="000000"/>
              </w:rPr>
            </w:pPr>
            <w:r w:rsidRPr="00DD5700">
              <w:rPr>
                <w:color w:val="000000"/>
              </w:rPr>
              <w:t>Оправдательный документ</w:t>
            </w:r>
          </w:p>
        </w:tc>
      </w:tr>
      <w:tr w:rsidR="0029347E" w:rsidRPr="00DD5700" w14:paraId="6527183F" w14:textId="77777777" w:rsidTr="003021BD">
        <w:trPr>
          <w:trHeight w:val="454"/>
        </w:trPr>
        <w:tc>
          <w:tcPr>
            <w:tcW w:w="2830" w:type="dxa"/>
            <w:tcBorders>
              <w:top w:val="nil"/>
              <w:left w:val="single" w:sz="4" w:space="0" w:color="auto"/>
              <w:bottom w:val="single" w:sz="4" w:space="0" w:color="auto"/>
              <w:right w:val="single" w:sz="4" w:space="0" w:color="auto"/>
            </w:tcBorders>
            <w:vAlign w:val="center"/>
            <w:hideMark/>
          </w:tcPr>
          <w:p w14:paraId="60B82E70" w14:textId="341A474E" w:rsidR="0029347E" w:rsidRPr="00DD5700" w:rsidRDefault="0029347E" w:rsidP="003021BD">
            <w:pPr>
              <w:rPr>
                <w:color w:val="000000"/>
              </w:rPr>
            </w:pPr>
            <w:r w:rsidRPr="00DD5700">
              <w:rPr>
                <w:color w:val="000000"/>
              </w:rPr>
              <w:t>Получе</w:t>
            </w:r>
            <w:r w:rsidR="00156EFB">
              <w:rPr>
                <w:color w:val="000000"/>
              </w:rPr>
              <w:t>н</w:t>
            </w:r>
            <w:r w:rsidRPr="00DD5700">
              <w:rPr>
                <w:color w:val="000000"/>
              </w:rPr>
              <w:t xml:space="preserve"> краткосрочный беспроцентный </w:t>
            </w:r>
            <w:proofErr w:type="spellStart"/>
            <w:r w:rsidRPr="00DD5700">
              <w:rPr>
                <w:color w:val="000000"/>
              </w:rPr>
              <w:t>займ</w:t>
            </w:r>
            <w:proofErr w:type="spellEnd"/>
          </w:p>
        </w:tc>
        <w:tc>
          <w:tcPr>
            <w:tcW w:w="850" w:type="dxa"/>
            <w:tcBorders>
              <w:top w:val="nil"/>
              <w:left w:val="nil"/>
              <w:bottom w:val="single" w:sz="4" w:space="0" w:color="auto"/>
              <w:right w:val="single" w:sz="4" w:space="0" w:color="auto"/>
            </w:tcBorders>
            <w:noWrap/>
            <w:vAlign w:val="center"/>
            <w:hideMark/>
          </w:tcPr>
          <w:p w14:paraId="14DA76A7" w14:textId="77777777" w:rsidR="0029347E" w:rsidRPr="00DD5700" w:rsidRDefault="0029347E" w:rsidP="00E935DF">
            <w:pPr>
              <w:jc w:val="center"/>
              <w:rPr>
                <w:color w:val="000000"/>
              </w:rPr>
            </w:pPr>
            <w:r w:rsidRPr="00DD5700">
              <w:rPr>
                <w:color w:val="000000"/>
              </w:rPr>
              <w:t>51</w:t>
            </w:r>
          </w:p>
        </w:tc>
        <w:tc>
          <w:tcPr>
            <w:tcW w:w="1291" w:type="dxa"/>
            <w:tcBorders>
              <w:top w:val="nil"/>
              <w:left w:val="nil"/>
              <w:bottom w:val="single" w:sz="4" w:space="0" w:color="auto"/>
              <w:right w:val="single" w:sz="4" w:space="0" w:color="auto"/>
            </w:tcBorders>
            <w:noWrap/>
            <w:vAlign w:val="center"/>
            <w:hideMark/>
          </w:tcPr>
          <w:p w14:paraId="1C0690BA" w14:textId="77777777" w:rsidR="0029347E" w:rsidRPr="00DD5700" w:rsidRDefault="0029347E" w:rsidP="00E935DF">
            <w:pPr>
              <w:jc w:val="center"/>
              <w:rPr>
                <w:color w:val="000000"/>
              </w:rPr>
            </w:pPr>
            <w:r w:rsidRPr="00DD5700">
              <w:rPr>
                <w:color w:val="000000"/>
              </w:rPr>
              <w:t>66</w:t>
            </w:r>
          </w:p>
        </w:tc>
        <w:tc>
          <w:tcPr>
            <w:tcW w:w="1403" w:type="dxa"/>
            <w:tcBorders>
              <w:top w:val="nil"/>
              <w:left w:val="nil"/>
              <w:bottom w:val="single" w:sz="4" w:space="0" w:color="auto"/>
              <w:right w:val="single" w:sz="4" w:space="0" w:color="auto"/>
            </w:tcBorders>
            <w:noWrap/>
            <w:vAlign w:val="center"/>
            <w:hideMark/>
          </w:tcPr>
          <w:p w14:paraId="42EB01EB" w14:textId="77777777" w:rsidR="0029347E" w:rsidRPr="00DD5700" w:rsidRDefault="0029347E" w:rsidP="00E935DF">
            <w:pPr>
              <w:jc w:val="center"/>
              <w:rPr>
                <w:color w:val="000000"/>
              </w:rPr>
            </w:pPr>
            <w:r w:rsidRPr="00DD5700">
              <w:rPr>
                <w:color w:val="000000"/>
              </w:rPr>
              <w:t>2 000 000</w:t>
            </w:r>
          </w:p>
        </w:tc>
        <w:tc>
          <w:tcPr>
            <w:tcW w:w="3260" w:type="dxa"/>
            <w:tcBorders>
              <w:top w:val="nil"/>
              <w:left w:val="nil"/>
              <w:bottom w:val="single" w:sz="4" w:space="0" w:color="auto"/>
              <w:right w:val="single" w:sz="4" w:space="0" w:color="auto"/>
            </w:tcBorders>
            <w:vAlign w:val="center"/>
            <w:hideMark/>
          </w:tcPr>
          <w:p w14:paraId="4CB55FC0" w14:textId="77777777" w:rsidR="0029347E" w:rsidRPr="00DD5700" w:rsidRDefault="0029347E" w:rsidP="003021BD">
            <w:pPr>
              <w:rPr>
                <w:color w:val="000000"/>
              </w:rPr>
            </w:pPr>
            <w:r w:rsidRPr="00DD5700">
              <w:rPr>
                <w:color w:val="000000"/>
              </w:rPr>
              <w:t>Договор займа, банковская выписка</w:t>
            </w:r>
          </w:p>
        </w:tc>
      </w:tr>
      <w:tr w:rsidR="0029347E" w:rsidRPr="00DD5700" w14:paraId="4C0383AD" w14:textId="77777777" w:rsidTr="003021BD">
        <w:trPr>
          <w:trHeight w:val="454"/>
        </w:trPr>
        <w:tc>
          <w:tcPr>
            <w:tcW w:w="2830" w:type="dxa"/>
            <w:tcBorders>
              <w:top w:val="nil"/>
              <w:left w:val="single" w:sz="4" w:space="0" w:color="auto"/>
              <w:bottom w:val="single" w:sz="4" w:space="0" w:color="auto"/>
              <w:right w:val="single" w:sz="4" w:space="0" w:color="auto"/>
            </w:tcBorders>
            <w:vAlign w:val="center"/>
            <w:hideMark/>
          </w:tcPr>
          <w:p w14:paraId="27DA1E60" w14:textId="77777777" w:rsidR="0029347E" w:rsidRPr="00DD5700" w:rsidRDefault="0029347E" w:rsidP="003021BD">
            <w:pPr>
              <w:rPr>
                <w:color w:val="000000"/>
              </w:rPr>
            </w:pPr>
            <w:r w:rsidRPr="00DD5700">
              <w:rPr>
                <w:color w:val="000000"/>
              </w:rPr>
              <w:t>Погашена основная задолженность</w:t>
            </w:r>
          </w:p>
        </w:tc>
        <w:tc>
          <w:tcPr>
            <w:tcW w:w="850" w:type="dxa"/>
            <w:tcBorders>
              <w:top w:val="nil"/>
              <w:left w:val="nil"/>
              <w:bottom w:val="single" w:sz="4" w:space="0" w:color="auto"/>
              <w:right w:val="single" w:sz="4" w:space="0" w:color="auto"/>
            </w:tcBorders>
            <w:noWrap/>
            <w:vAlign w:val="center"/>
            <w:hideMark/>
          </w:tcPr>
          <w:p w14:paraId="75CC1B85" w14:textId="77777777" w:rsidR="0029347E" w:rsidRPr="00DD5700" w:rsidRDefault="0029347E" w:rsidP="00E935DF">
            <w:pPr>
              <w:jc w:val="center"/>
              <w:rPr>
                <w:color w:val="000000"/>
              </w:rPr>
            </w:pPr>
            <w:r w:rsidRPr="00DD5700">
              <w:rPr>
                <w:color w:val="000000"/>
              </w:rPr>
              <w:t>66</w:t>
            </w:r>
          </w:p>
        </w:tc>
        <w:tc>
          <w:tcPr>
            <w:tcW w:w="1291" w:type="dxa"/>
            <w:tcBorders>
              <w:top w:val="nil"/>
              <w:left w:val="nil"/>
              <w:bottom w:val="single" w:sz="4" w:space="0" w:color="auto"/>
              <w:right w:val="single" w:sz="4" w:space="0" w:color="auto"/>
            </w:tcBorders>
            <w:noWrap/>
            <w:vAlign w:val="center"/>
            <w:hideMark/>
          </w:tcPr>
          <w:p w14:paraId="3248A492" w14:textId="77777777" w:rsidR="0029347E" w:rsidRPr="00DD5700" w:rsidRDefault="0029347E" w:rsidP="00E935DF">
            <w:pPr>
              <w:jc w:val="center"/>
              <w:rPr>
                <w:color w:val="000000"/>
              </w:rPr>
            </w:pPr>
            <w:r w:rsidRPr="00DD5700">
              <w:rPr>
                <w:color w:val="000000"/>
              </w:rPr>
              <w:t>51</w:t>
            </w:r>
          </w:p>
        </w:tc>
        <w:tc>
          <w:tcPr>
            <w:tcW w:w="1403" w:type="dxa"/>
            <w:tcBorders>
              <w:top w:val="nil"/>
              <w:left w:val="nil"/>
              <w:bottom w:val="single" w:sz="4" w:space="0" w:color="auto"/>
              <w:right w:val="single" w:sz="4" w:space="0" w:color="auto"/>
            </w:tcBorders>
            <w:noWrap/>
            <w:vAlign w:val="center"/>
            <w:hideMark/>
          </w:tcPr>
          <w:p w14:paraId="27DE340E" w14:textId="77777777" w:rsidR="0029347E" w:rsidRPr="00DD5700" w:rsidRDefault="0029347E" w:rsidP="00E935DF">
            <w:pPr>
              <w:jc w:val="center"/>
              <w:rPr>
                <w:color w:val="000000"/>
              </w:rPr>
            </w:pPr>
            <w:r w:rsidRPr="00DD5700">
              <w:rPr>
                <w:color w:val="000000"/>
              </w:rPr>
              <w:t>1 000 000</w:t>
            </w:r>
          </w:p>
        </w:tc>
        <w:tc>
          <w:tcPr>
            <w:tcW w:w="3260" w:type="dxa"/>
            <w:tcBorders>
              <w:top w:val="nil"/>
              <w:left w:val="nil"/>
              <w:bottom w:val="single" w:sz="4" w:space="0" w:color="auto"/>
              <w:right w:val="single" w:sz="4" w:space="0" w:color="auto"/>
            </w:tcBorders>
            <w:vAlign w:val="center"/>
            <w:hideMark/>
          </w:tcPr>
          <w:p w14:paraId="127FCDB6" w14:textId="77777777" w:rsidR="0029347E" w:rsidRPr="00DD5700" w:rsidRDefault="0029347E" w:rsidP="003021BD">
            <w:pPr>
              <w:rPr>
                <w:color w:val="000000"/>
              </w:rPr>
            </w:pPr>
            <w:r w:rsidRPr="00DD5700">
              <w:rPr>
                <w:color w:val="000000"/>
              </w:rPr>
              <w:t>Платёжное поручение, банковская выписка</w:t>
            </w:r>
          </w:p>
        </w:tc>
      </w:tr>
    </w:tbl>
    <w:p w14:paraId="4C518365" w14:textId="124B8CCE" w:rsidR="0029347E" w:rsidRPr="00156EFB" w:rsidRDefault="0029347E" w:rsidP="00156EFB">
      <w:pPr>
        <w:spacing w:before="120" w:line="360" w:lineRule="auto"/>
        <w:ind w:firstLine="709"/>
        <w:jc w:val="both"/>
        <w:rPr>
          <w:sz w:val="28"/>
          <w:szCs w:val="28"/>
        </w:rPr>
      </w:pPr>
      <w:r w:rsidRPr="00DD5700">
        <w:rPr>
          <w:sz w:val="28"/>
          <w:szCs w:val="28"/>
        </w:rPr>
        <w:t>Согласно Учетной политике, з</w:t>
      </w:r>
      <w:r w:rsidRPr="0029347E">
        <w:rPr>
          <w:sz w:val="28"/>
          <w:szCs w:val="28"/>
        </w:rPr>
        <w:t>адолженность по кредитам и займам отражается на сч</w:t>
      </w:r>
      <w:r w:rsidRPr="00DD5700">
        <w:rPr>
          <w:sz w:val="28"/>
          <w:szCs w:val="28"/>
        </w:rPr>
        <w:t xml:space="preserve">ете </w:t>
      </w:r>
      <w:r w:rsidRPr="0029347E">
        <w:rPr>
          <w:sz w:val="28"/>
          <w:szCs w:val="28"/>
        </w:rPr>
        <w:t>66 «Расчеты по краткосрочным кредитам и займам» и сч</w:t>
      </w:r>
      <w:r w:rsidRPr="00DD5700">
        <w:rPr>
          <w:sz w:val="28"/>
          <w:szCs w:val="28"/>
        </w:rPr>
        <w:t xml:space="preserve">ете </w:t>
      </w:r>
      <w:r w:rsidRPr="0029347E">
        <w:rPr>
          <w:sz w:val="28"/>
          <w:szCs w:val="28"/>
        </w:rPr>
        <w:t>67 «Расчеты по долгосрочным кредитам и займам», когда до погашения долга останется 365 дней, долгосрочную задолженность предприятие может перевести в краткосрочную.</w:t>
      </w:r>
      <w:r w:rsidRPr="00DD5700">
        <w:rPr>
          <w:sz w:val="28"/>
          <w:szCs w:val="28"/>
        </w:rPr>
        <w:t xml:space="preserve"> Проценты по кредитам и займам, в целях бухгалтерского учета, а также затраты, связанные с получением займов и кредитов, списываются на операционные расходы в том отчетном периоде, в котором они были произведены</w:t>
      </w:r>
      <w:r w:rsidR="00156EFB">
        <w:rPr>
          <w:sz w:val="28"/>
          <w:szCs w:val="28"/>
        </w:rPr>
        <w:t>.</w:t>
      </w:r>
    </w:p>
    <w:p w14:paraId="43BE3689" w14:textId="51C0E830" w:rsidR="0029347E" w:rsidRPr="00DD5700" w:rsidRDefault="0029347E" w:rsidP="00156EFB">
      <w:pPr>
        <w:spacing w:line="360" w:lineRule="auto"/>
        <w:ind w:right="-1" w:firstLine="709"/>
        <w:jc w:val="both"/>
        <w:rPr>
          <w:sz w:val="28"/>
          <w:szCs w:val="28"/>
        </w:rPr>
      </w:pPr>
      <w:r w:rsidRPr="00DD5700">
        <w:rPr>
          <w:sz w:val="28"/>
          <w:szCs w:val="28"/>
        </w:rPr>
        <w:t>На отчетную дату остатки обязательств по полученным кредитам и займам отображаются в бухгалтерском балансе в составе обязательств. Краткосрочные заемные средства отражаются в строке 1510 «Краткосрочные кредиты и займы»</w:t>
      </w:r>
    </w:p>
    <w:p w14:paraId="468B4B18" w14:textId="59CAB074" w:rsidR="00F91759" w:rsidRDefault="009D44D9" w:rsidP="00156EFB">
      <w:pPr>
        <w:widowControl w:val="0"/>
        <w:spacing w:line="360" w:lineRule="auto"/>
        <w:ind w:firstLine="709"/>
        <w:jc w:val="both"/>
        <w:rPr>
          <w:sz w:val="28"/>
          <w:szCs w:val="28"/>
        </w:rPr>
      </w:pPr>
      <w:r w:rsidRPr="00DD5700">
        <w:rPr>
          <w:sz w:val="28"/>
          <w:szCs w:val="28"/>
        </w:rPr>
        <w:t xml:space="preserve">Так же, зачисленные проценты и прочие расходы, связанные с обслуживанием заемных средств, отражаются в отчёте о финансовых результатах в составе </w:t>
      </w:r>
      <w:r w:rsidRPr="00DD5700">
        <w:rPr>
          <w:sz w:val="28"/>
          <w:szCs w:val="28"/>
        </w:rPr>
        <w:lastRenderedPageBreak/>
        <w:t>прочих расходов за отчётный период.</w:t>
      </w:r>
    </w:p>
    <w:p w14:paraId="6745FF5E" w14:textId="68D57D9C" w:rsidR="00156EFB" w:rsidRPr="00DD5700" w:rsidRDefault="00156EFB" w:rsidP="00156EFB">
      <w:pPr>
        <w:widowControl w:val="0"/>
        <w:spacing w:line="360" w:lineRule="auto"/>
        <w:ind w:firstLine="709"/>
        <w:jc w:val="both"/>
        <w:rPr>
          <w:sz w:val="28"/>
          <w:szCs w:val="28"/>
        </w:rPr>
      </w:pPr>
      <w:r>
        <w:rPr>
          <w:sz w:val="28"/>
          <w:szCs w:val="28"/>
        </w:rPr>
        <w:t>Перейдем к рассмотрению особенностей учета кредиторской задолженности.</w:t>
      </w:r>
    </w:p>
    <w:p w14:paraId="43E056D1" w14:textId="77777777" w:rsidR="00A56B52" w:rsidRDefault="00F91759" w:rsidP="00156EFB">
      <w:pPr>
        <w:spacing w:line="360" w:lineRule="auto"/>
        <w:ind w:right="-1" w:firstLine="709"/>
        <w:jc w:val="both"/>
        <w:rPr>
          <w:sz w:val="28"/>
          <w:szCs w:val="28"/>
        </w:rPr>
      </w:pPr>
      <w:r w:rsidRPr="00DD5700">
        <w:rPr>
          <w:sz w:val="28"/>
          <w:szCs w:val="28"/>
        </w:rPr>
        <w:t xml:space="preserve">Нормативное регулирование учёта кредиторской задолженности в бухгалтерском учёте осуществляется на основании действующих правовых и методических актов, определяющих порядок отражения обязательств организации перед поставщиками, подрядчиками, бюджетом, сотрудниками и другими контрагентами. </w:t>
      </w:r>
    </w:p>
    <w:p w14:paraId="69B76CC8" w14:textId="760BF5C4" w:rsidR="009D44D9" w:rsidRPr="00DD5700" w:rsidRDefault="00F91759" w:rsidP="00156EFB">
      <w:pPr>
        <w:spacing w:line="360" w:lineRule="auto"/>
        <w:ind w:right="-1" w:firstLine="709"/>
        <w:jc w:val="both"/>
        <w:rPr>
          <w:sz w:val="28"/>
          <w:szCs w:val="28"/>
        </w:rPr>
      </w:pPr>
      <w:r w:rsidRPr="00DD5700">
        <w:rPr>
          <w:sz w:val="28"/>
          <w:szCs w:val="28"/>
        </w:rPr>
        <w:t>Основополагающим документом является Федеральный закон № 402-ФЗ «О бухгалтерском учёте». Учёт расчетов с кредиторами строится на общих положениях Плана счетов бухгалтерского учёта и Инструкции по его применению, утверждённых Приказом Минфина РФ № 94н.</w:t>
      </w:r>
    </w:p>
    <w:p w14:paraId="7D9077F4" w14:textId="4F48B0E6" w:rsidR="00F91759" w:rsidRPr="00DD5700" w:rsidRDefault="00F91759" w:rsidP="00156EFB">
      <w:pPr>
        <w:spacing w:line="360" w:lineRule="auto"/>
        <w:ind w:right="-1" w:firstLine="709"/>
        <w:jc w:val="both"/>
        <w:rPr>
          <w:sz w:val="28"/>
          <w:szCs w:val="28"/>
        </w:rPr>
      </w:pPr>
      <w:r w:rsidRPr="00DD5700">
        <w:rPr>
          <w:sz w:val="28"/>
          <w:szCs w:val="28"/>
        </w:rPr>
        <w:t>Согласно Плану счетов, расчёты с поставщиками и подрядчиками отражаются на сч</w:t>
      </w:r>
      <w:r w:rsidR="00156EFB">
        <w:rPr>
          <w:sz w:val="28"/>
          <w:szCs w:val="28"/>
        </w:rPr>
        <w:t>етах:</w:t>
      </w:r>
      <w:r w:rsidRPr="00DD5700">
        <w:rPr>
          <w:sz w:val="28"/>
          <w:szCs w:val="28"/>
        </w:rPr>
        <w:t xml:space="preserve"> 60 «Расчеты с поставщиками и подрядчиками», 70 «Расчёты с персоналом», 68 «Расчёты по налогам и сборам», расчёты с другими кредиторами </w:t>
      </w:r>
      <w:r w:rsidR="00156EFB">
        <w:rPr>
          <w:sz w:val="28"/>
          <w:szCs w:val="28"/>
        </w:rPr>
        <w:t>–</w:t>
      </w:r>
      <w:r w:rsidRPr="00DD5700">
        <w:rPr>
          <w:sz w:val="28"/>
          <w:szCs w:val="28"/>
        </w:rPr>
        <w:t xml:space="preserve"> на счёте 76 и д</w:t>
      </w:r>
      <w:r w:rsidR="00FC71F5">
        <w:rPr>
          <w:sz w:val="28"/>
          <w:szCs w:val="28"/>
        </w:rPr>
        <w:t>ругие</w:t>
      </w:r>
      <w:r w:rsidRPr="00DD5700">
        <w:rPr>
          <w:sz w:val="28"/>
          <w:szCs w:val="28"/>
        </w:rPr>
        <w:t xml:space="preserve"> (в зависимости от вида обязательства).</w:t>
      </w:r>
    </w:p>
    <w:p w14:paraId="0DE467A5" w14:textId="77777777" w:rsidR="00156EFB" w:rsidRDefault="00567ECF" w:rsidP="00156EFB">
      <w:pPr>
        <w:spacing w:line="360" w:lineRule="auto"/>
        <w:ind w:right="-1" w:firstLine="709"/>
        <w:jc w:val="both"/>
        <w:rPr>
          <w:sz w:val="28"/>
          <w:szCs w:val="28"/>
        </w:rPr>
      </w:pPr>
      <w:r w:rsidRPr="00DD5700">
        <w:rPr>
          <w:sz w:val="28"/>
          <w:szCs w:val="28"/>
        </w:rPr>
        <w:t>Для отражения каждого факта хозяйственной жизни, включая возникновение обязательств перед поставщиками и другими кредиторами, в организации оформляется первичный учетный документ, который служит основанием для записи в бухгалтерских регистрах.</w:t>
      </w:r>
      <w:r w:rsidR="00156EFB">
        <w:rPr>
          <w:sz w:val="28"/>
          <w:szCs w:val="28"/>
        </w:rPr>
        <w:t xml:space="preserve"> </w:t>
      </w:r>
    </w:p>
    <w:p w14:paraId="6976B931" w14:textId="0B0BAA52" w:rsidR="00156EFB" w:rsidRDefault="00567ECF" w:rsidP="00156EFB">
      <w:pPr>
        <w:spacing w:line="360" w:lineRule="auto"/>
        <w:ind w:right="-1" w:firstLine="709"/>
        <w:jc w:val="both"/>
        <w:rPr>
          <w:sz w:val="28"/>
          <w:szCs w:val="28"/>
        </w:rPr>
      </w:pPr>
      <w:r w:rsidRPr="00DD5700">
        <w:rPr>
          <w:sz w:val="28"/>
          <w:szCs w:val="28"/>
        </w:rPr>
        <w:t>Возникновение кредиторской задолженности документально оформляется на основании договора оказания услуг, счёта-фактуры поставщика</w:t>
      </w:r>
      <w:r w:rsidR="00FE0676">
        <w:rPr>
          <w:sz w:val="28"/>
          <w:szCs w:val="28"/>
        </w:rPr>
        <w:t xml:space="preserve"> (Приложение Ж)</w:t>
      </w:r>
      <w:r w:rsidRPr="00DD5700">
        <w:rPr>
          <w:sz w:val="28"/>
          <w:szCs w:val="28"/>
        </w:rPr>
        <w:t xml:space="preserve">, акта приёма-сдачи работ (услуг) и других первичных документов, подтверждающих факт выполнения работ или оказания услуг с отсрочкой платежа. </w:t>
      </w:r>
    </w:p>
    <w:p w14:paraId="1381CB9A" w14:textId="0E68E71B" w:rsidR="00567ECF" w:rsidRPr="00DD5700" w:rsidRDefault="00567ECF" w:rsidP="00C763EE">
      <w:pPr>
        <w:widowControl w:val="0"/>
        <w:spacing w:line="360" w:lineRule="auto"/>
        <w:ind w:firstLine="709"/>
        <w:jc w:val="both"/>
        <w:rPr>
          <w:sz w:val="28"/>
          <w:szCs w:val="28"/>
        </w:rPr>
      </w:pPr>
      <w:r w:rsidRPr="00DD5700">
        <w:rPr>
          <w:sz w:val="28"/>
          <w:szCs w:val="28"/>
        </w:rPr>
        <w:t xml:space="preserve">Эти документы оформляются в момент фактического получения товара/услуги и служат основанием для отражения обязательства в учёте. При оплате кредиторской задолженности оформляются платёжные поручения, на основании которых банк осуществляет перечисление средств, а также банковские выписки, подтверждающие факт списания денег. </w:t>
      </w:r>
    </w:p>
    <w:p w14:paraId="48F8637C" w14:textId="5B107DDD" w:rsidR="00567ECF" w:rsidRPr="00DD5700" w:rsidRDefault="00567ECF" w:rsidP="00C763EE">
      <w:pPr>
        <w:widowControl w:val="0"/>
        <w:spacing w:line="360" w:lineRule="auto"/>
        <w:ind w:firstLine="709"/>
        <w:jc w:val="both"/>
        <w:rPr>
          <w:sz w:val="28"/>
          <w:szCs w:val="28"/>
        </w:rPr>
      </w:pPr>
      <w:r w:rsidRPr="00DD5700">
        <w:rPr>
          <w:sz w:val="28"/>
          <w:szCs w:val="28"/>
        </w:rPr>
        <w:t xml:space="preserve">В </w:t>
      </w:r>
      <w:r w:rsidR="00A56B52">
        <w:rPr>
          <w:sz w:val="28"/>
          <w:szCs w:val="28"/>
        </w:rPr>
        <w:t>т</w:t>
      </w:r>
      <w:r w:rsidRPr="00DD5700">
        <w:rPr>
          <w:sz w:val="28"/>
          <w:szCs w:val="28"/>
        </w:rPr>
        <w:t xml:space="preserve">аблице 2.7 представлены типовые хозяйственные операции по учёту </w:t>
      </w:r>
      <w:r w:rsidRPr="00DD5700">
        <w:rPr>
          <w:sz w:val="28"/>
          <w:szCs w:val="28"/>
        </w:rPr>
        <w:lastRenderedPageBreak/>
        <w:t>кредиторской задолженности ООО «Фурман»</w:t>
      </w:r>
    </w:p>
    <w:p w14:paraId="00C6B539" w14:textId="77777777" w:rsidR="00E935DF" w:rsidRDefault="00567ECF" w:rsidP="00E935DF">
      <w:pPr>
        <w:spacing w:before="240"/>
        <w:jc w:val="both"/>
        <w:rPr>
          <w:sz w:val="28"/>
          <w:szCs w:val="28"/>
        </w:rPr>
      </w:pPr>
      <w:r w:rsidRPr="00DD5700">
        <w:rPr>
          <w:sz w:val="28"/>
          <w:szCs w:val="28"/>
        </w:rPr>
        <w:t xml:space="preserve">Таблица 2.7 – Журнал хозяйственных операций по учёту </w:t>
      </w:r>
      <w:r w:rsidR="00E935DF">
        <w:rPr>
          <w:sz w:val="28"/>
          <w:szCs w:val="28"/>
        </w:rPr>
        <w:t xml:space="preserve">кредиторской </w:t>
      </w:r>
    </w:p>
    <w:p w14:paraId="08A96B66" w14:textId="0568FC89" w:rsidR="00567ECF" w:rsidRPr="00DD5700" w:rsidRDefault="00E935DF" w:rsidP="00E935DF">
      <w:pPr>
        <w:spacing w:after="120"/>
        <w:ind w:left="1701"/>
        <w:jc w:val="both"/>
        <w:rPr>
          <w:sz w:val="28"/>
          <w:szCs w:val="28"/>
        </w:rPr>
      </w:pPr>
      <w:r>
        <w:rPr>
          <w:sz w:val="28"/>
          <w:szCs w:val="28"/>
        </w:rPr>
        <w:t xml:space="preserve">задолженности </w:t>
      </w:r>
      <w:r w:rsidR="00567ECF" w:rsidRPr="00DD5700">
        <w:rPr>
          <w:sz w:val="28"/>
          <w:szCs w:val="28"/>
        </w:rPr>
        <w:t>ООО «Фурман»</w:t>
      </w:r>
    </w:p>
    <w:tbl>
      <w:tblPr>
        <w:tblW w:w="9634" w:type="dxa"/>
        <w:tblLook w:val="04A0" w:firstRow="1" w:lastRow="0" w:firstColumn="1" w:lastColumn="0" w:noHBand="0" w:noVBand="1"/>
      </w:tblPr>
      <w:tblGrid>
        <w:gridCol w:w="2972"/>
        <w:gridCol w:w="992"/>
        <w:gridCol w:w="993"/>
        <w:gridCol w:w="1405"/>
        <w:gridCol w:w="3272"/>
      </w:tblGrid>
      <w:tr w:rsidR="00835408" w14:paraId="41EB9DEE" w14:textId="77777777" w:rsidTr="00FC71F5">
        <w:trPr>
          <w:trHeight w:val="454"/>
        </w:trPr>
        <w:tc>
          <w:tcPr>
            <w:tcW w:w="2972" w:type="dxa"/>
            <w:tcBorders>
              <w:top w:val="single" w:sz="4" w:space="0" w:color="auto"/>
              <w:left w:val="single" w:sz="4" w:space="0" w:color="auto"/>
              <w:bottom w:val="single" w:sz="4" w:space="0" w:color="auto"/>
              <w:right w:val="single" w:sz="4" w:space="0" w:color="auto"/>
            </w:tcBorders>
            <w:vAlign w:val="center"/>
            <w:hideMark/>
          </w:tcPr>
          <w:p w14:paraId="7097D9CC" w14:textId="3FB3DF56" w:rsidR="00835408" w:rsidRDefault="00835408" w:rsidP="003021BD">
            <w:pPr>
              <w:rPr>
                <w:color w:val="000000"/>
              </w:rPr>
            </w:pPr>
            <w:r>
              <w:rPr>
                <w:color w:val="000000"/>
              </w:rPr>
              <w:t>Содержание</w:t>
            </w:r>
            <w:r w:rsidR="007361D1">
              <w:rPr>
                <w:color w:val="000000"/>
              </w:rPr>
              <w:t xml:space="preserve"> </w:t>
            </w:r>
            <w:r>
              <w:rPr>
                <w:color w:val="000000"/>
              </w:rPr>
              <w:t>операции</w:t>
            </w:r>
          </w:p>
        </w:tc>
        <w:tc>
          <w:tcPr>
            <w:tcW w:w="992" w:type="dxa"/>
            <w:tcBorders>
              <w:top w:val="single" w:sz="4" w:space="0" w:color="auto"/>
              <w:left w:val="nil"/>
              <w:bottom w:val="single" w:sz="4" w:space="0" w:color="auto"/>
              <w:right w:val="single" w:sz="4" w:space="0" w:color="auto"/>
            </w:tcBorders>
            <w:noWrap/>
            <w:vAlign w:val="center"/>
            <w:hideMark/>
          </w:tcPr>
          <w:p w14:paraId="0C8B63A5" w14:textId="77777777" w:rsidR="00835408" w:rsidRDefault="00835408" w:rsidP="003021BD">
            <w:pPr>
              <w:rPr>
                <w:color w:val="000000"/>
              </w:rPr>
            </w:pPr>
            <w:r>
              <w:rPr>
                <w:color w:val="000000"/>
              </w:rPr>
              <w:t>Дебет</w:t>
            </w:r>
          </w:p>
        </w:tc>
        <w:tc>
          <w:tcPr>
            <w:tcW w:w="993" w:type="dxa"/>
            <w:tcBorders>
              <w:top w:val="single" w:sz="4" w:space="0" w:color="auto"/>
              <w:left w:val="nil"/>
              <w:bottom w:val="single" w:sz="4" w:space="0" w:color="auto"/>
              <w:right w:val="single" w:sz="4" w:space="0" w:color="auto"/>
            </w:tcBorders>
            <w:noWrap/>
            <w:vAlign w:val="center"/>
            <w:hideMark/>
          </w:tcPr>
          <w:p w14:paraId="5A7A6012" w14:textId="77777777" w:rsidR="00835408" w:rsidRDefault="00835408" w:rsidP="003021BD">
            <w:pPr>
              <w:rPr>
                <w:color w:val="000000"/>
              </w:rPr>
            </w:pPr>
            <w:r>
              <w:rPr>
                <w:color w:val="000000"/>
              </w:rPr>
              <w:t>Кредит</w:t>
            </w:r>
          </w:p>
        </w:tc>
        <w:tc>
          <w:tcPr>
            <w:tcW w:w="1405" w:type="dxa"/>
            <w:tcBorders>
              <w:top w:val="single" w:sz="4" w:space="0" w:color="auto"/>
              <w:left w:val="nil"/>
              <w:bottom w:val="single" w:sz="4" w:space="0" w:color="auto"/>
              <w:right w:val="single" w:sz="4" w:space="0" w:color="auto"/>
            </w:tcBorders>
            <w:noWrap/>
            <w:vAlign w:val="center"/>
            <w:hideMark/>
          </w:tcPr>
          <w:p w14:paraId="23C4760C" w14:textId="77777777" w:rsidR="00835408" w:rsidRDefault="00835408" w:rsidP="003021BD">
            <w:pPr>
              <w:rPr>
                <w:color w:val="000000"/>
              </w:rPr>
            </w:pPr>
            <w:r>
              <w:rPr>
                <w:color w:val="000000"/>
              </w:rPr>
              <w:t xml:space="preserve">Сумма, </w:t>
            </w:r>
            <w:proofErr w:type="spellStart"/>
            <w:r>
              <w:rPr>
                <w:color w:val="000000"/>
              </w:rPr>
              <w:t>руб</w:t>
            </w:r>
            <w:proofErr w:type="spellEnd"/>
          </w:p>
        </w:tc>
        <w:tc>
          <w:tcPr>
            <w:tcW w:w="3272" w:type="dxa"/>
            <w:tcBorders>
              <w:top w:val="single" w:sz="4" w:space="0" w:color="auto"/>
              <w:left w:val="nil"/>
              <w:bottom w:val="single" w:sz="4" w:space="0" w:color="auto"/>
              <w:right w:val="single" w:sz="4" w:space="0" w:color="auto"/>
            </w:tcBorders>
            <w:vAlign w:val="center"/>
            <w:hideMark/>
          </w:tcPr>
          <w:p w14:paraId="42F1663A" w14:textId="77777777" w:rsidR="00835408" w:rsidRDefault="00835408" w:rsidP="003021BD">
            <w:pPr>
              <w:rPr>
                <w:color w:val="000000"/>
              </w:rPr>
            </w:pPr>
            <w:r>
              <w:rPr>
                <w:color w:val="000000"/>
              </w:rPr>
              <w:t>Оправдательный документ</w:t>
            </w:r>
          </w:p>
        </w:tc>
      </w:tr>
      <w:tr w:rsidR="00832D26" w14:paraId="47932815" w14:textId="77777777" w:rsidTr="00FC71F5">
        <w:trPr>
          <w:trHeight w:val="454"/>
        </w:trPr>
        <w:tc>
          <w:tcPr>
            <w:tcW w:w="2972" w:type="dxa"/>
            <w:tcBorders>
              <w:top w:val="nil"/>
              <w:left w:val="single" w:sz="4" w:space="0" w:color="auto"/>
              <w:bottom w:val="single" w:sz="4" w:space="0" w:color="auto"/>
              <w:right w:val="single" w:sz="4" w:space="0" w:color="auto"/>
            </w:tcBorders>
            <w:vAlign w:val="center"/>
          </w:tcPr>
          <w:p w14:paraId="752A62B5" w14:textId="60FA2331" w:rsidR="00832D26" w:rsidRDefault="00832D26" w:rsidP="00832D26">
            <w:pPr>
              <w:rPr>
                <w:color w:val="000000"/>
              </w:rPr>
            </w:pPr>
            <w:r>
              <w:rPr>
                <w:color w:val="000000"/>
              </w:rPr>
              <w:t>Начисление налогов</w:t>
            </w:r>
          </w:p>
        </w:tc>
        <w:tc>
          <w:tcPr>
            <w:tcW w:w="992" w:type="dxa"/>
            <w:tcBorders>
              <w:top w:val="nil"/>
              <w:left w:val="nil"/>
              <w:bottom w:val="single" w:sz="4" w:space="0" w:color="auto"/>
              <w:right w:val="single" w:sz="4" w:space="0" w:color="auto"/>
            </w:tcBorders>
            <w:noWrap/>
            <w:vAlign w:val="center"/>
          </w:tcPr>
          <w:p w14:paraId="7619AC3E" w14:textId="7724F812" w:rsidR="00832D26" w:rsidRDefault="00832D26" w:rsidP="00832D26">
            <w:pPr>
              <w:jc w:val="center"/>
              <w:rPr>
                <w:color w:val="000000"/>
              </w:rPr>
            </w:pPr>
            <w:r>
              <w:rPr>
                <w:color w:val="000000"/>
              </w:rPr>
              <w:t>91.2</w:t>
            </w:r>
          </w:p>
        </w:tc>
        <w:tc>
          <w:tcPr>
            <w:tcW w:w="993" w:type="dxa"/>
            <w:tcBorders>
              <w:top w:val="nil"/>
              <w:left w:val="nil"/>
              <w:bottom w:val="single" w:sz="4" w:space="0" w:color="auto"/>
              <w:right w:val="single" w:sz="4" w:space="0" w:color="auto"/>
            </w:tcBorders>
            <w:noWrap/>
            <w:vAlign w:val="center"/>
          </w:tcPr>
          <w:p w14:paraId="51F1B557" w14:textId="604DD29B" w:rsidR="00832D26" w:rsidRDefault="00832D26" w:rsidP="00832D26">
            <w:pPr>
              <w:jc w:val="center"/>
              <w:rPr>
                <w:color w:val="000000"/>
              </w:rPr>
            </w:pPr>
            <w:r>
              <w:rPr>
                <w:color w:val="000000"/>
              </w:rPr>
              <w:t>68</w:t>
            </w:r>
          </w:p>
        </w:tc>
        <w:tc>
          <w:tcPr>
            <w:tcW w:w="1405" w:type="dxa"/>
            <w:tcBorders>
              <w:top w:val="nil"/>
              <w:left w:val="nil"/>
              <w:bottom w:val="single" w:sz="4" w:space="0" w:color="auto"/>
              <w:right w:val="single" w:sz="4" w:space="0" w:color="auto"/>
            </w:tcBorders>
            <w:noWrap/>
            <w:vAlign w:val="center"/>
          </w:tcPr>
          <w:p w14:paraId="40C6BD52" w14:textId="7A4B15C1" w:rsidR="00832D26" w:rsidRDefault="00FC71F5" w:rsidP="00832D26">
            <w:pPr>
              <w:jc w:val="center"/>
              <w:rPr>
                <w:color w:val="000000"/>
              </w:rPr>
            </w:pPr>
            <w:r>
              <w:rPr>
                <w:color w:val="000000"/>
              </w:rPr>
              <w:t>2 556</w:t>
            </w:r>
            <w:r w:rsidR="00832D26">
              <w:rPr>
                <w:color w:val="000000"/>
              </w:rPr>
              <w:t xml:space="preserve"> 0</w:t>
            </w:r>
            <w:r>
              <w:rPr>
                <w:color w:val="000000"/>
              </w:rPr>
              <w:t>76</w:t>
            </w:r>
          </w:p>
        </w:tc>
        <w:tc>
          <w:tcPr>
            <w:tcW w:w="3272" w:type="dxa"/>
            <w:tcBorders>
              <w:top w:val="nil"/>
              <w:left w:val="nil"/>
              <w:bottom w:val="single" w:sz="4" w:space="0" w:color="auto"/>
              <w:right w:val="single" w:sz="4" w:space="0" w:color="auto"/>
            </w:tcBorders>
            <w:vAlign w:val="center"/>
          </w:tcPr>
          <w:p w14:paraId="2359D027" w14:textId="163A7093" w:rsidR="00832D26" w:rsidRDefault="00832D26" w:rsidP="00832D26">
            <w:pPr>
              <w:rPr>
                <w:color w:val="000000"/>
              </w:rPr>
            </w:pPr>
            <w:r>
              <w:rPr>
                <w:color w:val="000000"/>
              </w:rPr>
              <w:t>Книга учета доходов, книга продаж, уведомление об исчисленных суммах налогов и взносов, расчетно-платежная ведомость</w:t>
            </w:r>
          </w:p>
        </w:tc>
      </w:tr>
      <w:tr w:rsidR="00FC71F5" w14:paraId="523C32CA" w14:textId="77777777" w:rsidTr="00FC71F5">
        <w:trPr>
          <w:trHeight w:val="454"/>
        </w:trPr>
        <w:tc>
          <w:tcPr>
            <w:tcW w:w="2972" w:type="dxa"/>
            <w:tcBorders>
              <w:top w:val="nil"/>
              <w:left w:val="single" w:sz="4" w:space="0" w:color="auto"/>
              <w:bottom w:val="single" w:sz="4" w:space="0" w:color="auto"/>
              <w:right w:val="single" w:sz="4" w:space="0" w:color="auto"/>
            </w:tcBorders>
            <w:vAlign w:val="center"/>
          </w:tcPr>
          <w:p w14:paraId="0D58E2F0" w14:textId="7E956130" w:rsidR="00FC71F5" w:rsidRDefault="00FC71F5" w:rsidP="00832D26">
            <w:pPr>
              <w:rPr>
                <w:color w:val="000000"/>
              </w:rPr>
            </w:pPr>
            <w:r>
              <w:rPr>
                <w:color w:val="000000"/>
              </w:rPr>
              <w:t>Н</w:t>
            </w:r>
            <w:r w:rsidRPr="00FC71F5">
              <w:rPr>
                <w:color w:val="000000"/>
              </w:rPr>
              <w:t>ачислены взносы во внебюджетные фонды с заработной платы работников</w:t>
            </w:r>
            <w:r>
              <w:rPr>
                <w:color w:val="000000"/>
              </w:rPr>
              <w:t xml:space="preserve"> </w:t>
            </w:r>
          </w:p>
        </w:tc>
        <w:tc>
          <w:tcPr>
            <w:tcW w:w="992" w:type="dxa"/>
            <w:tcBorders>
              <w:top w:val="nil"/>
              <w:left w:val="nil"/>
              <w:bottom w:val="single" w:sz="4" w:space="0" w:color="auto"/>
              <w:right w:val="single" w:sz="4" w:space="0" w:color="auto"/>
            </w:tcBorders>
            <w:noWrap/>
            <w:vAlign w:val="center"/>
          </w:tcPr>
          <w:p w14:paraId="2606BC33" w14:textId="64EB9DED" w:rsidR="00FC71F5" w:rsidRDefault="00FC71F5" w:rsidP="00832D26">
            <w:pPr>
              <w:jc w:val="center"/>
              <w:rPr>
                <w:color w:val="000000"/>
              </w:rPr>
            </w:pPr>
            <w:r>
              <w:rPr>
                <w:color w:val="000000"/>
              </w:rPr>
              <w:t>91.2</w:t>
            </w:r>
          </w:p>
        </w:tc>
        <w:tc>
          <w:tcPr>
            <w:tcW w:w="993" w:type="dxa"/>
            <w:tcBorders>
              <w:top w:val="nil"/>
              <w:left w:val="nil"/>
              <w:bottom w:val="single" w:sz="4" w:space="0" w:color="auto"/>
              <w:right w:val="single" w:sz="4" w:space="0" w:color="auto"/>
            </w:tcBorders>
            <w:noWrap/>
            <w:vAlign w:val="center"/>
          </w:tcPr>
          <w:p w14:paraId="6B6EAE0B" w14:textId="7F5A959E" w:rsidR="00FC71F5" w:rsidRDefault="00FC71F5" w:rsidP="00832D26">
            <w:pPr>
              <w:jc w:val="center"/>
              <w:rPr>
                <w:color w:val="000000"/>
              </w:rPr>
            </w:pPr>
            <w:r>
              <w:rPr>
                <w:color w:val="000000"/>
              </w:rPr>
              <w:t>69</w:t>
            </w:r>
          </w:p>
        </w:tc>
        <w:tc>
          <w:tcPr>
            <w:tcW w:w="1405" w:type="dxa"/>
            <w:tcBorders>
              <w:top w:val="nil"/>
              <w:left w:val="nil"/>
              <w:bottom w:val="single" w:sz="4" w:space="0" w:color="auto"/>
              <w:right w:val="single" w:sz="4" w:space="0" w:color="auto"/>
            </w:tcBorders>
            <w:noWrap/>
            <w:vAlign w:val="center"/>
          </w:tcPr>
          <w:p w14:paraId="1017BAB5" w14:textId="66DB0232" w:rsidR="00FC71F5" w:rsidRDefault="00FC71F5" w:rsidP="00832D26">
            <w:pPr>
              <w:jc w:val="center"/>
              <w:rPr>
                <w:color w:val="000000"/>
              </w:rPr>
            </w:pPr>
            <w:r>
              <w:rPr>
                <w:color w:val="000000"/>
              </w:rPr>
              <w:t>1 105 924</w:t>
            </w:r>
          </w:p>
        </w:tc>
        <w:tc>
          <w:tcPr>
            <w:tcW w:w="3272" w:type="dxa"/>
            <w:tcBorders>
              <w:top w:val="nil"/>
              <w:left w:val="nil"/>
              <w:bottom w:val="single" w:sz="4" w:space="0" w:color="auto"/>
              <w:right w:val="single" w:sz="4" w:space="0" w:color="auto"/>
            </w:tcBorders>
            <w:vAlign w:val="center"/>
          </w:tcPr>
          <w:p w14:paraId="79627C01" w14:textId="64179BAF" w:rsidR="00FC71F5" w:rsidRDefault="00FC71F5" w:rsidP="00832D26">
            <w:pPr>
              <w:rPr>
                <w:color w:val="000000"/>
              </w:rPr>
            </w:pPr>
            <w:r>
              <w:rPr>
                <w:color w:val="000000"/>
              </w:rPr>
              <w:t>Расчетно-платежная ведомость</w:t>
            </w:r>
            <w:r w:rsidR="00B16DB2">
              <w:rPr>
                <w:color w:val="000000"/>
              </w:rPr>
              <w:t xml:space="preserve">, </w:t>
            </w:r>
            <w:r w:rsidR="00B16DB2" w:rsidRPr="00B16DB2">
              <w:rPr>
                <w:color w:val="000000"/>
              </w:rPr>
              <w:t>расчёт по страховым взносам</w:t>
            </w:r>
            <w:r w:rsidR="003B62B9">
              <w:rPr>
                <w:color w:val="000000"/>
              </w:rPr>
              <w:t>, к</w:t>
            </w:r>
            <w:r w:rsidR="003B62B9" w:rsidRPr="003B62B9">
              <w:rPr>
                <w:color w:val="000000"/>
              </w:rPr>
              <w:t>арточки учёта страховых взносов</w:t>
            </w:r>
          </w:p>
        </w:tc>
      </w:tr>
      <w:tr w:rsidR="00832D26" w14:paraId="5B8D9FBC" w14:textId="77777777" w:rsidTr="00FC71F5">
        <w:trPr>
          <w:trHeight w:val="454"/>
        </w:trPr>
        <w:tc>
          <w:tcPr>
            <w:tcW w:w="2972" w:type="dxa"/>
            <w:tcBorders>
              <w:top w:val="nil"/>
              <w:left w:val="single" w:sz="4" w:space="0" w:color="auto"/>
              <w:bottom w:val="single" w:sz="4" w:space="0" w:color="auto"/>
              <w:right w:val="single" w:sz="4" w:space="0" w:color="auto"/>
            </w:tcBorders>
            <w:vAlign w:val="center"/>
            <w:hideMark/>
          </w:tcPr>
          <w:p w14:paraId="0B73C619" w14:textId="77777777" w:rsidR="00832D26" w:rsidRDefault="00832D26" w:rsidP="00832D26">
            <w:pPr>
              <w:rPr>
                <w:color w:val="000000"/>
              </w:rPr>
            </w:pPr>
            <w:r>
              <w:rPr>
                <w:color w:val="000000"/>
              </w:rPr>
              <w:t>Принятие к учёту</w:t>
            </w:r>
          </w:p>
          <w:p w14:paraId="07168BA8" w14:textId="52CFF920" w:rsidR="00832D26" w:rsidRDefault="00832D26" w:rsidP="00832D26">
            <w:pPr>
              <w:rPr>
                <w:color w:val="000000"/>
              </w:rPr>
            </w:pPr>
            <w:r>
              <w:rPr>
                <w:color w:val="000000"/>
              </w:rPr>
              <w:t>работ (услуг)</w:t>
            </w:r>
          </w:p>
        </w:tc>
        <w:tc>
          <w:tcPr>
            <w:tcW w:w="992" w:type="dxa"/>
            <w:tcBorders>
              <w:top w:val="nil"/>
              <w:left w:val="nil"/>
              <w:bottom w:val="single" w:sz="4" w:space="0" w:color="auto"/>
              <w:right w:val="single" w:sz="4" w:space="0" w:color="auto"/>
            </w:tcBorders>
            <w:noWrap/>
            <w:vAlign w:val="center"/>
            <w:hideMark/>
          </w:tcPr>
          <w:p w14:paraId="06F8577E" w14:textId="77777777" w:rsidR="00832D26" w:rsidRDefault="00832D26" w:rsidP="00832D26">
            <w:pPr>
              <w:jc w:val="center"/>
              <w:rPr>
                <w:color w:val="000000"/>
              </w:rPr>
            </w:pPr>
            <w:r>
              <w:rPr>
                <w:color w:val="000000"/>
              </w:rPr>
              <w:t>20</w:t>
            </w:r>
          </w:p>
        </w:tc>
        <w:tc>
          <w:tcPr>
            <w:tcW w:w="993" w:type="dxa"/>
            <w:tcBorders>
              <w:top w:val="nil"/>
              <w:left w:val="nil"/>
              <w:bottom w:val="single" w:sz="4" w:space="0" w:color="auto"/>
              <w:right w:val="single" w:sz="4" w:space="0" w:color="auto"/>
            </w:tcBorders>
            <w:noWrap/>
            <w:vAlign w:val="center"/>
            <w:hideMark/>
          </w:tcPr>
          <w:p w14:paraId="00413DBE" w14:textId="7D053594" w:rsidR="00832D26" w:rsidRDefault="00832D26" w:rsidP="00832D26">
            <w:pPr>
              <w:jc w:val="center"/>
              <w:rPr>
                <w:color w:val="000000"/>
              </w:rPr>
            </w:pPr>
            <w:r>
              <w:rPr>
                <w:color w:val="000000"/>
              </w:rPr>
              <w:t>60</w:t>
            </w:r>
          </w:p>
        </w:tc>
        <w:tc>
          <w:tcPr>
            <w:tcW w:w="1405" w:type="dxa"/>
            <w:tcBorders>
              <w:top w:val="nil"/>
              <w:left w:val="nil"/>
              <w:bottom w:val="single" w:sz="4" w:space="0" w:color="auto"/>
              <w:right w:val="single" w:sz="4" w:space="0" w:color="auto"/>
            </w:tcBorders>
            <w:noWrap/>
            <w:vAlign w:val="center"/>
            <w:hideMark/>
          </w:tcPr>
          <w:p w14:paraId="61EA41A4" w14:textId="77777777" w:rsidR="00832D26" w:rsidRDefault="00832D26" w:rsidP="00832D26">
            <w:pPr>
              <w:jc w:val="center"/>
              <w:rPr>
                <w:color w:val="000000"/>
              </w:rPr>
            </w:pPr>
            <w:r>
              <w:rPr>
                <w:color w:val="000000"/>
              </w:rPr>
              <w:t>87 698</w:t>
            </w:r>
          </w:p>
        </w:tc>
        <w:tc>
          <w:tcPr>
            <w:tcW w:w="3272" w:type="dxa"/>
            <w:tcBorders>
              <w:top w:val="nil"/>
              <w:left w:val="nil"/>
              <w:bottom w:val="single" w:sz="4" w:space="0" w:color="auto"/>
              <w:right w:val="single" w:sz="4" w:space="0" w:color="auto"/>
            </w:tcBorders>
            <w:vAlign w:val="center"/>
            <w:hideMark/>
          </w:tcPr>
          <w:p w14:paraId="72E52371" w14:textId="77777777" w:rsidR="00832D26" w:rsidRDefault="00832D26" w:rsidP="00832D26">
            <w:pPr>
              <w:rPr>
                <w:color w:val="000000"/>
              </w:rPr>
            </w:pPr>
            <w:r>
              <w:rPr>
                <w:color w:val="000000"/>
              </w:rPr>
              <w:t>Счета-фактуры, УПД, акт выполненных работ</w:t>
            </w:r>
          </w:p>
        </w:tc>
      </w:tr>
      <w:tr w:rsidR="00832D26" w14:paraId="0B74C729" w14:textId="77777777" w:rsidTr="00FC71F5">
        <w:trPr>
          <w:trHeight w:val="454"/>
        </w:trPr>
        <w:tc>
          <w:tcPr>
            <w:tcW w:w="2972" w:type="dxa"/>
            <w:tcBorders>
              <w:top w:val="nil"/>
              <w:left w:val="single" w:sz="4" w:space="0" w:color="auto"/>
              <w:bottom w:val="single" w:sz="4" w:space="0" w:color="auto"/>
              <w:right w:val="single" w:sz="4" w:space="0" w:color="auto"/>
            </w:tcBorders>
            <w:vAlign w:val="center"/>
            <w:hideMark/>
          </w:tcPr>
          <w:p w14:paraId="6335C889" w14:textId="08935EB4" w:rsidR="00832D26" w:rsidRDefault="00832D26" w:rsidP="00832D26">
            <w:pPr>
              <w:rPr>
                <w:color w:val="000000"/>
              </w:rPr>
            </w:pPr>
            <w:r>
              <w:rPr>
                <w:color w:val="000000"/>
              </w:rPr>
              <w:t>Начисление зарплаты</w:t>
            </w:r>
          </w:p>
        </w:tc>
        <w:tc>
          <w:tcPr>
            <w:tcW w:w="992" w:type="dxa"/>
            <w:tcBorders>
              <w:top w:val="nil"/>
              <w:left w:val="nil"/>
              <w:bottom w:val="single" w:sz="4" w:space="0" w:color="auto"/>
              <w:right w:val="single" w:sz="4" w:space="0" w:color="auto"/>
            </w:tcBorders>
            <w:noWrap/>
            <w:vAlign w:val="center"/>
            <w:hideMark/>
          </w:tcPr>
          <w:p w14:paraId="215B166C" w14:textId="6EFAA299" w:rsidR="00832D26" w:rsidRDefault="00832D26" w:rsidP="00832D26">
            <w:pPr>
              <w:jc w:val="center"/>
              <w:rPr>
                <w:color w:val="000000"/>
              </w:rPr>
            </w:pPr>
            <w:r>
              <w:rPr>
                <w:color w:val="000000"/>
              </w:rPr>
              <w:t>20</w:t>
            </w:r>
          </w:p>
        </w:tc>
        <w:tc>
          <w:tcPr>
            <w:tcW w:w="993" w:type="dxa"/>
            <w:tcBorders>
              <w:top w:val="nil"/>
              <w:left w:val="nil"/>
              <w:bottom w:val="single" w:sz="4" w:space="0" w:color="auto"/>
              <w:right w:val="single" w:sz="4" w:space="0" w:color="auto"/>
            </w:tcBorders>
            <w:noWrap/>
            <w:vAlign w:val="center"/>
            <w:hideMark/>
          </w:tcPr>
          <w:p w14:paraId="3E78013B" w14:textId="22CEA7CF" w:rsidR="00832D26" w:rsidRDefault="00832D26" w:rsidP="00832D26">
            <w:pPr>
              <w:jc w:val="center"/>
              <w:rPr>
                <w:color w:val="000000"/>
              </w:rPr>
            </w:pPr>
            <w:r>
              <w:rPr>
                <w:color w:val="000000"/>
              </w:rPr>
              <w:t>70</w:t>
            </w:r>
          </w:p>
        </w:tc>
        <w:tc>
          <w:tcPr>
            <w:tcW w:w="1405" w:type="dxa"/>
            <w:tcBorders>
              <w:top w:val="nil"/>
              <w:left w:val="nil"/>
              <w:bottom w:val="single" w:sz="4" w:space="0" w:color="auto"/>
              <w:right w:val="single" w:sz="4" w:space="0" w:color="auto"/>
            </w:tcBorders>
            <w:noWrap/>
            <w:vAlign w:val="center"/>
            <w:hideMark/>
          </w:tcPr>
          <w:p w14:paraId="1CD3FFAA" w14:textId="7A2A248F" w:rsidR="00832D26" w:rsidRDefault="00832D26" w:rsidP="00832D26">
            <w:pPr>
              <w:jc w:val="center"/>
              <w:rPr>
                <w:color w:val="000000"/>
              </w:rPr>
            </w:pPr>
            <w:r>
              <w:rPr>
                <w:color w:val="000000"/>
              </w:rPr>
              <w:t>2 800 000</w:t>
            </w:r>
          </w:p>
        </w:tc>
        <w:tc>
          <w:tcPr>
            <w:tcW w:w="3272" w:type="dxa"/>
            <w:tcBorders>
              <w:top w:val="nil"/>
              <w:left w:val="nil"/>
              <w:bottom w:val="single" w:sz="4" w:space="0" w:color="auto"/>
              <w:right w:val="single" w:sz="4" w:space="0" w:color="auto"/>
            </w:tcBorders>
            <w:vAlign w:val="center"/>
            <w:hideMark/>
          </w:tcPr>
          <w:p w14:paraId="0C03DE53" w14:textId="25C0B83A" w:rsidR="00832D26" w:rsidRDefault="00832D26" w:rsidP="00832D26">
            <w:pPr>
              <w:rPr>
                <w:color w:val="000000"/>
              </w:rPr>
            </w:pPr>
            <w:r>
              <w:rPr>
                <w:color w:val="000000"/>
              </w:rPr>
              <w:t>Расчетно-платежная ведомость</w:t>
            </w:r>
          </w:p>
        </w:tc>
      </w:tr>
    </w:tbl>
    <w:p w14:paraId="0C752E78" w14:textId="1F1A5652" w:rsidR="00567ECF" w:rsidRPr="00DD5700" w:rsidRDefault="00835408" w:rsidP="00DC0B5C">
      <w:pPr>
        <w:widowControl w:val="0"/>
        <w:spacing w:before="120" w:line="360" w:lineRule="auto"/>
        <w:ind w:firstLine="709"/>
        <w:jc w:val="both"/>
        <w:rPr>
          <w:sz w:val="28"/>
          <w:szCs w:val="28"/>
        </w:rPr>
      </w:pPr>
      <w:r w:rsidRPr="00DD5700">
        <w:rPr>
          <w:sz w:val="28"/>
          <w:szCs w:val="28"/>
        </w:rPr>
        <w:t>Кредиторская задолженность отражается в бухгалтерской отчётности организации по состоянию на отчётную дату. остатки кредиторской задолженности показываются в составе пассивов баланса в строке 1520 «Кредиторская задолженность». Записи формируются на основании данных бухгалтерских регистров, отражающих все оформленные первичные документы.</w:t>
      </w:r>
    </w:p>
    <w:p w14:paraId="70FF6DFD" w14:textId="2E777F32" w:rsidR="0058703B" w:rsidRPr="00DD5700" w:rsidRDefault="007361D1" w:rsidP="007361D1">
      <w:pPr>
        <w:tabs>
          <w:tab w:val="left" w:pos="2034"/>
        </w:tabs>
        <w:spacing w:line="360" w:lineRule="auto"/>
        <w:ind w:firstLine="709"/>
        <w:jc w:val="both"/>
        <w:rPr>
          <w:sz w:val="28"/>
          <w:szCs w:val="28"/>
        </w:rPr>
      </w:pPr>
      <w:r>
        <w:rPr>
          <w:sz w:val="28"/>
          <w:szCs w:val="28"/>
        </w:rPr>
        <w:t>Рассмотрим учет доходов и расходов в ООО «Фурман».</w:t>
      </w:r>
    </w:p>
    <w:p w14:paraId="73AA6167" w14:textId="719FA8D6" w:rsidR="000E375C" w:rsidRPr="00DD5700" w:rsidRDefault="0058703B" w:rsidP="007361D1">
      <w:pPr>
        <w:spacing w:line="360" w:lineRule="auto"/>
        <w:ind w:firstLine="709"/>
        <w:jc w:val="both"/>
        <w:rPr>
          <w:sz w:val="28"/>
          <w:szCs w:val="28"/>
        </w:rPr>
      </w:pPr>
      <w:r w:rsidRPr="00DD5700">
        <w:rPr>
          <w:sz w:val="28"/>
          <w:szCs w:val="28"/>
        </w:rPr>
        <w:t xml:space="preserve">Учёт доходов </w:t>
      </w:r>
      <w:r w:rsidR="001973BD" w:rsidRPr="00DD5700">
        <w:rPr>
          <w:sz w:val="28"/>
          <w:szCs w:val="28"/>
        </w:rPr>
        <w:t xml:space="preserve">и расходов </w:t>
      </w:r>
      <w:r w:rsidR="00864F7E" w:rsidRPr="00DD5700">
        <w:rPr>
          <w:sz w:val="28"/>
          <w:szCs w:val="28"/>
        </w:rPr>
        <w:t xml:space="preserve">ООО «Фурман» регулируется </w:t>
      </w:r>
      <w:r w:rsidRPr="00DD5700">
        <w:rPr>
          <w:sz w:val="28"/>
          <w:szCs w:val="28"/>
        </w:rPr>
        <w:t>Положени</w:t>
      </w:r>
      <w:r w:rsidR="00864F7E" w:rsidRPr="00DD5700">
        <w:rPr>
          <w:sz w:val="28"/>
          <w:szCs w:val="28"/>
        </w:rPr>
        <w:t>ем</w:t>
      </w:r>
      <w:r w:rsidRPr="00DD5700">
        <w:rPr>
          <w:sz w:val="28"/>
          <w:szCs w:val="28"/>
        </w:rPr>
        <w:t xml:space="preserve"> по бухгалтерскому учёту ПБУ 9/99 «Доходы организации»</w:t>
      </w:r>
      <w:r w:rsidR="004002B4" w:rsidRPr="004002B4">
        <w:rPr>
          <w:sz w:val="28"/>
          <w:szCs w:val="28"/>
        </w:rPr>
        <w:t xml:space="preserve"> [1</w:t>
      </w:r>
      <w:r w:rsidR="000444E5">
        <w:rPr>
          <w:sz w:val="28"/>
          <w:szCs w:val="28"/>
        </w:rPr>
        <w:t>1</w:t>
      </w:r>
      <w:r w:rsidR="004002B4" w:rsidRPr="004002B4">
        <w:rPr>
          <w:sz w:val="28"/>
          <w:szCs w:val="28"/>
        </w:rPr>
        <w:t>]</w:t>
      </w:r>
      <w:r w:rsidR="001973BD" w:rsidRPr="00DD5700">
        <w:rPr>
          <w:sz w:val="28"/>
          <w:szCs w:val="28"/>
        </w:rPr>
        <w:t xml:space="preserve"> и ПБУ 10/99 «Расходы организации»</w:t>
      </w:r>
      <w:r w:rsidR="004002B4" w:rsidRPr="004002B4">
        <w:rPr>
          <w:sz w:val="28"/>
          <w:szCs w:val="28"/>
        </w:rPr>
        <w:t xml:space="preserve"> [1</w:t>
      </w:r>
      <w:r w:rsidR="000444E5">
        <w:rPr>
          <w:sz w:val="28"/>
          <w:szCs w:val="28"/>
        </w:rPr>
        <w:t>2</w:t>
      </w:r>
      <w:r w:rsidR="004002B4" w:rsidRPr="004002B4">
        <w:rPr>
          <w:sz w:val="28"/>
          <w:szCs w:val="28"/>
        </w:rPr>
        <w:t>]</w:t>
      </w:r>
      <w:r w:rsidR="001973BD" w:rsidRPr="00DD5700">
        <w:rPr>
          <w:sz w:val="28"/>
          <w:szCs w:val="28"/>
        </w:rPr>
        <w:t xml:space="preserve">, </w:t>
      </w:r>
      <w:r w:rsidR="000E375C" w:rsidRPr="00DD5700">
        <w:rPr>
          <w:sz w:val="28"/>
          <w:szCs w:val="28"/>
        </w:rPr>
        <w:t>Планом счетов бухгалтерского учета финансово-хозяйственной деятельности организаций и Инструкцией по его применению, утвержденными Приказом Минфина России от 31.10. 2000 № 94н.</w:t>
      </w:r>
    </w:p>
    <w:p w14:paraId="27D0BE0C" w14:textId="0C1E29E2" w:rsidR="0058703B" w:rsidRPr="00DD5700" w:rsidRDefault="00864F7E" w:rsidP="007361D1">
      <w:pPr>
        <w:spacing w:line="360" w:lineRule="auto"/>
        <w:ind w:firstLine="709"/>
        <w:jc w:val="both"/>
        <w:rPr>
          <w:sz w:val="28"/>
          <w:szCs w:val="28"/>
        </w:rPr>
      </w:pPr>
      <w:r w:rsidRPr="00DD5700">
        <w:rPr>
          <w:sz w:val="28"/>
          <w:szCs w:val="28"/>
        </w:rPr>
        <w:t xml:space="preserve">В состав доходов входят доходы от обычных видов деятельности (выручка), реализация по прочим видом деятельности, </w:t>
      </w:r>
      <w:proofErr w:type="gramStart"/>
      <w:r w:rsidR="003021BD" w:rsidRPr="00DD5700">
        <w:rPr>
          <w:sz w:val="28"/>
          <w:szCs w:val="28"/>
        </w:rPr>
        <w:t>например</w:t>
      </w:r>
      <w:r w:rsidR="003021BD">
        <w:rPr>
          <w:sz w:val="28"/>
          <w:szCs w:val="28"/>
        </w:rPr>
        <w:t>,</w:t>
      </w:r>
      <w:proofErr w:type="gramEnd"/>
      <w:r w:rsidR="003021BD">
        <w:rPr>
          <w:sz w:val="28"/>
          <w:szCs w:val="28"/>
        </w:rPr>
        <w:t xml:space="preserve"> </w:t>
      </w:r>
      <w:r w:rsidRPr="00DD5700">
        <w:rPr>
          <w:sz w:val="28"/>
          <w:szCs w:val="28"/>
        </w:rPr>
        <w:t>медосмотры водителей сторонних организаций и услуги контрольного механика, перевозка посылок между городами (прочие доходы).</w:t>
      </w:r>
    </w:p>
    <w:p w14:paraId="44DBA22F" w14:textId="77777777" w:rsidR="00864F7E" w:rsidRPr="00864F7E" w:rsidRDefault="00864F7E" w:rsidP="007361D1">
      <w:pPr>
        <w:spacing w:line="360" w:lineRule="auto"/>
        <w:ind w:firstLine="709"/>
        <w:jc w:val="both"/>
        <w:rPr>
          <w:sz w:val="28"/>
          <w:szCs w:val="28"/>
        </w:rPr>
      </w:pPr>
      <w:r w:rsidRPr="00864F7E">
        <w:rPr>
          <w:sz w:val="28"/>
          <w:szCs w:val="28"/>
        </w:rPr>
        <w:t>Документальное оформление учета доходов включает оформление и регистрацию следующих первичных документов, подтверждающих факт признания доходов:</w:t>
      </w:r>
    </w:p>
    <w:p w14:paraId="38E9AC1B" w14:textId="1B8F4333" w:rsidR="00864F7E" w:rsidRPr="00864F7E" w:rsidRDefault="000C6109" w:rsidP="000444E5">
      <w:pPr>
        <w:numPr>
          <w:ilvl w:val="0"/>
          <w:numId w:val="48"/>
        </w:numPr>
        <w:spacing w:line="360" w:lineRule="auto"/>
        <w:jc w:val="both"/>
        <w:rPr>
          <w:sz w:val="28"/>
          <w:szCs w:val="28"/>
        </w:rPr>
      </w:pPr>
      <w:r w:rsidRPr="00DD5700">
        <w:rPr>
          <w:sz w:val="28"/>
          <w:szCs w:val="28"/>
        </w:rPr>
        <w:lastRenderedPageBreak/>
        <w:t>д</w:t>
      </w:r>
      <w:r w:rsidR="00864F7E" w:rsidRPr="00864F7E">
        <w:rPr>
          <w:sz w:val="28"/>
          <w:szCs w:val="28"/>
        </w:rPr>
        <w:t>оговор с покупателем (заказчиком)</w:t>
      </w:r>
      <w:r w:rsidRPr="00DD5700">
        <w:rPr>
          <w:sz w:val="28"/>
          <w:szCs w:val="28"/>
        </w:rPr>
        <w:t>;</w:t>
      </w:r>
    </w:p>
    <w:p w14:paraId="777C6923" w14:textId="5B28CE65" w:rsidR="00864F7E" w:rsidRPr="00864F7E" w:rsidRDefault="000C6109" w:rsidP="000444E5">
      <w:pPr>
        <w:widowControl w:val="0"/>
        <w:numPr>
          <w:ilvl w:val="0"/>
          <w:numId w:val="48"/>
        </w:numPr>
        <w:spacing w:line="360" w:lineRule="auto"/>
        <w:jc w:val="both"/>
        <w:rPr>
          <w:sz w:val="28"/>
          <w:szCs w:val="28"/>
        </w:rPr>
      </w:pPr>
      <w:r w:rsidRPr="00DD5700">
        <w:rPr>
          <w:sz w:val="28"/>
          <w:szCs w:val="28"/>
        </w:rPr>
        <w:t>с</w:t>
      </w:r>
      <w:r w:rsidR="00864F7E" w:rsidRPr="00864F7E">
        <w:rPr>
          <w:sz w:val="28"/>
          <w:szCs w:val="28"/>
        </w:rPr>
        <w:t>чёт на оплату</w:t>
      </w:r>
      <w:r w:rsidRPr="00DD5700">
        <w:rPr>
          <w:sz w:val="28"/>
          <w:szCs w:val="28"/>
        </w:rPr>
        <w:t>;</w:t>
      </w:r>
    </w:p>
    <w:p w14:paraId="7ADA620A" w14:textId="152A91D8" w:rsidR="00864F7E" w:rsidRPr="00864F7E" w:rsidRDefault="000C6109" w:rsidP="000444E5">
      <w:pPr>
        <w:widowControl w:val="0"/>
        <w:numPr>
          <w:ilvl w:val="0"/>
          <w:numId w:val="48"/>
        </w:numPr>
        <w:spacing w:line="360" w:lineRule="auto"/>
        <w:ind w:left="0" w:firstLine="709"/>
        <w:jc w:val="both"/>
        <w:rPr>
          <w:sz w:val="28"/>
          <w:szCs w:val="28"/>
        </w:rPr>
      </w:pPr>
      <w:r w:rsidRPr="00DD5700">
        <w:rPr>
          <w:sz w:val="28"/>
          <w:szCs w:val="28"/>
        </w:rPr>
        <w:t>у</w:t>
      </w:r>
      <w:r w:rsidR="00864F7E" w:rsidRPr="00864F7E">
        <w:rPr>
          <w:sz w:val="28"/>
          <w:szCs w:val="28"/>
        </w:rPr>
        <w:t>ниверсальный передаточный документ (УПД) или товарная</w:t>
      </w:r>
      <w:r w:rsidR="000444E5">
        <w:rPr>
          <w:sz w:val="28"/>
          <w:szCs w:val="28"/>
        </w:rPr>
        <w:t xml:space="preserve"> </w:t>
      </w:r>
      <w:r w:rsidR="00864F7E" w:rsidRPr="00864F7E">
        <w:rPr>
          <w:sz w:val="28"/>
          <w:szCs w:val="28"/>
        </w:rPr>
        <w:t>накладная/</w:t>
      </w:r>
      <w:r w:rsidR="000444E5">
        <w:rPr>
          <w:sz w:val="28"/>
          <w:szCs w:val="28"/>
        </w:rPr>
        <w:t xml:space="preserve"> </w:t>
      </w:r>
      <w:r w:rsidR="00864F7E" w:rsidRPr="00864F7E">
        <w:rPr>
          <w:sz w:val="28"/>
          <w:szCs w:val="28"/>
        </w:rPr>
        <w:t>акт выполненных работ</w:t>
      </w:r>
      <w:r w:rsidRPr="00DD5700">
        <w:rPr>
          <w:sz w:val="28"/>
          <w:szCs w:val="28"/>
        </w:rPr>
        <w:t>;</w:t>
      </w:r>
    </w:p>
    <w:p w14:paraId="26F02347" w14:textId="7D8AE95C" w:rsidR="00864F7E" w:rsidRPr="00864F7E" w:rsidRDefault="000C6109" w:rsidP="000444E5">
      <w:pPr>
        <w:numPr>
          <w:ilvl w:val="0"/>
          <w:numId w:val="48"/>
        </w:numPr>
        <w:spacing w:line="360" w:lineRule="auto"/>
        <w:jc w:val="both"/>
        <w:rPr>
          <w:sz w:val="28"/>
          <w:szCs w:val="28"/>
        </w:rPr>
      </w:pPr>
      <w:r w:rsidRPr="00DD5700">
        <w:rPr>
          <w:sz w:val="28"/>
          <w:szCs w:val="28"/>
        </w:rPr>
        <w:t>с</w:t>
      </w:r>
      <w:r w:rsidR="00864F7E" w:rsidRPr="00864F7E">
        <w:rPr>
          <w:sz w:val="28"/>
          <w:szCs w:val="28"/>
        </w:rPr>
        <w:t>чёт-фактура</w:t>
      </w:r>
      <w:r w:rsidRPr="00DD5700">
        <w:rPr>
          <w:sz w:val="28"/>
          <w:szCs w:val="28"/>
        </w:rPr>
        <w:t>;</w:t>
      </w:r>
    </w:p>
    <w:p w14:paraId="03BF352F" w14:textId="5C3BDF45" w:rsidR="000C6109" w:rsidRPr="00DD5700" w:rsidRDefault="000C6109" w:rsidP="007361D1">
      <w:pPr>
        <w:numPr>
          <w:ilvl w:val="0"/>
          <w:numId w:val="48"/>
        </w:numPr>
        <w:spacing w:line="360" w:lineRule="auto"/>
        <w:ind w:left="426" w:firstLine="283"/>
        <w:jc w:val="both"/>
        <w:rPr>
          <w:sz w:val="28"/>
          <w:szCs w:val="28"/>
        </w:rPr>
      </w:pPr>
      <w:r w:rsidRPr="00DD5700">
        <w:rPr>
          <w:sz w:val="28"/>
          <w:szCs w:val="28"/>
        </w:rPr>
        <w:t>б</w:t>
      </w:r>
      <w:r w:rsidR="00864F7E" w:rsidRPr="00864F7E">
        <w:rPr>
          <w:sz w:val="28"/>
          <w:szCs w:val="28"/>
        </w:rPr>
        <w:t>ухгалтерские регистры и журналы хозяйственных операций</w:t>
      </w:r>
      <w:r w:rsidRPr="00DD5700">
        <w:rPr>
          <w:sz w:val="28"/>
          <w:szCs w:val="28"/>
        </w:rPr>
        <w:t>.</w:t>
      </w:r>
    </w:p>
    <w:p w14:paraId="0B9A696C" w14:textId="77777777" w:rsidR="007361D1" w:rsidRDefault="000C6109" w:rsidP="007361D1">
      <w:pPr>
        <w:spacing w:line="360" w:lineRule="auto"/>
        <w:ind w:firstLine="709"/>
        <w:jc w:val="both"/>
        <w:rPr>
          <w:sz w:val="28"/>
          <w:szCs w:val="28"/>
        </w:rPr>
      </w:pPr>
      <w:r w:rsidRPr="00DD5700">
        <w:rPr>
          <w:sz w:val="28"/>
          <w:szCs w:val="28"/>
        </w:rPr>
        <w:t>Сумма выручки от обычных видов деятельности, а именно от</w:t>
      </w:r>
      <w:r w:rsidR="000E375C" w:rsidRPr="00DD5700">
        <w:rPr>
          <w:sz w:val="28"/>
          <w:szCs w:val="28"/>
        </w:rPr>
        <w:t xml:space="preserve"> </w:t>
      </w:r>
      <w:r w:rsidRPr="00DD5700">
        <w:rPr>
          <w:sz w:val="28"/>
          <w:szCs w:val="28"/>
        </w:rPr>
        <w:t>выполнения работ, оказания услуг, при признании в бухгалтерском учете отражается по кредиту счета 90 «Продажи» и дебету счета 62 «Расчеты с покупателями и заказчиками». Для учета поступления активов, признаваемых выручкой, предусмотрен субсчет 90</w:t>
      </w:r>
      <w:r w:rsidR="000E375C" w:rsidRPr="00DD5700">
        <w:rPr>
          <w:sz w:val="28"/>
          <w:szCs w:val="28"/>
        </w:rPr>
        <w:t>.</w:t>
      </w:r>
      <w:r w:rsidRPr="00DD5700">
        <w:rPr>
          <w:sz w:val="28"/>
          <w:szCs w:val="28"/>
        </w:rPr>
        <w:t>1 «Выручка», записи на котором производятся в течение отчетного года</w:t>
      </w:r>
      <w:r w:rsidR="000E375C" w:rsidRPr="00DD5700">
        <w:rPr>
          <w:sz w:val="28"/>
          <w:szCs w:val="28"/>
        </w:rPr>
        <w:t>.</w:t>
      </w:r>
    </w:p>
    <w:p w14:paraId="1F9FE5D9" w14:textId="6F32D175" w:rsidR="00BF13A0" w:rsidRPr="00BF13A0" w:rsidRDefault="00BF13A0" w:rsidP="007361D1">
      <w:pPr>
        <w:spacing w:line="360" w:lineRule="auto"/>
        <w:ind w:firstLine="709"/>
        <w:jc w:val="both"/>
        <w:rPr>
          <w:sz w:val="28"/>
          <w:szCs w:val="28"/>
        </w:rPr>
      </w:pPr>
      <w:r w:rsidRPr="00BF13A0">
        <w:rPr>
          <w:sz w:val="28"/>
          <w:szCs w:val="28"/>
        </w:rPr>
        <w:t>Документальное оформление расходов включает:</w:t>
      </w:r>
    </w:p>
    <w:p w14:paraId="544166AF" w14:textId="77777777" w:rsidR="00BF13A0" w:rsidRPr="00BF13A0" w:rsidRDefault="00BF13A0" w:rsidP="007361D1">
      <w:pPr>
        <w:numPr>
          <w:ilvl w:val="0"/>
          <w:numId w:val="50"/>
        </w:numPr>
        <w:spacing w:line="360" w:lineRule="auto"/>
        <w:jc w:val="both"/>
        <w:rPr>
          <w:sz w:val="28"/>
          <w:szCs w:val="28"/>
        </w:rPr>
      </w:pPr>
      <w:r w:rsidRPr="00BF13A0">
        <w:rPr>
          <w:sz w:val="28"/>
          <w:szCs w:val="28"/>
        </w:rPr>
        <w:t>договоры с поставщиками и подрядчиками;</w:t>
      </w:r>
    </w:p>
    <w:p w14:paraId="6C0D31E5" w14:textId="77777777" w:rsidR="00BF13A0" w:rsidRPr="00BF13A0" w:rsidRDefault="00BF13A0" w:rsidP="007361D1">
      <w:pPr>
        <w:numPr>
          <w:ilvl w:val="0"/>
          <w:numId w:val="50"/>
        </w:numPr>
        <w:spacing w:line="360" w:lineRule="auto"/>
        <w:jc w:val="both"/>
        <w:rPr>
          <w:sz w:val="28"/>
          <w:szCs w:val="28"/>
        </w:rPr>
      </w:pPr>
      <w:r w:rsidRPr="00BF13A0">
        <w:rPr>
          <w:sz w:val="28"/>
          <w:szCs w:val="28"/>
        </w:rPr>
        <w:t>акты приёма-передачи материальных ценностей;</w:t>
      </w:r>
    </w:p>
    <w:p w14:paraId="514014BA" w14:textId="77777777" w:rsidR="00BF13A0" w:rsidRPr="00BF13A0" w:rsidRDefault="00BF13A0" w:rsidP="007361D1">
      <w:pPr>
        <w:numPr>
          <w:ilvl w:val="0"/>
          <w:numId w:val="50"/>
        </w:numPr>
        <w:spacing w:line="360" w:lineRule="auto"/>
        <w:jc w:val="both"/>
        <w:rPr>
          <w:sz w:val="28"/>
          <w:szCs w:val="28"/>
        </w:rPr>
      </w:pPr>
      <w:r w:rsidRPr="00BF13A0">
        <w:rPr>
          <w:sz w:val="28"/>
          <w:szCs w:val="28"/>
        </w:rPr>
        <w:t>акты выполненных работ, оказанных услуг;</w:t>
      </w:r>
    </w:p>
    <w:p w14:paraId="22680B0C" w14:textId="77777777" w:rsidR="00BF13A0" w:rsidRPr="00BF13A0" w:rsidRDefault="00BF13A0" w:rsidP="007361D1">
      <w:pPr>
        <w:numPr>
          <w:ilvl w:val="0"/>
          <w:numId w:val="50"/>
        </w:numPr>
        <w:spacing w:line="360" w:lineRule="auto"/>
        <w:jc w:val="both"/>
        <w:rPr>
          <w:sz w:val="28"/>
          <w:szCs w:val="28"/>
        </w:rPr>
      </w:pPr>
      <w:r w:rsidRPr="00BF13A0">
        <w:rPr>
          <w:sz w:val="28"/>
          <w:szCs w:val="28"/>
        </w:rPr>
        <w:t>путевые листы, топливные талоны, отчёты о расходе ГСМ</w:t>
      </w:r>
      <w:r w:rsidRPr="00DD5700">
        <w:rPr>
          <w:sz w:val="28"/>
          <w:szCs w:val="28"/>
        </w:rPr>
        <w:t>;</w:t>
      </w:r>
    </w:p>
    <w:p w14:paraId="0C7C9F48" w14:textId="77777777" w:rsidR="00BF13A0" w:rsidRPr="00BF13A0" w:rsidRDefault="00BF13A0" w:rsidP="007361D1">
      <w:pPr>
        <w:numPr>
          <w:ilvl w:val="0"/>
          <w:numId w:val="50"/>
        </w:numPr>
        <w:spacing w:line="360" w:lineRule="auto"/>
        <w:jc w:val="both"/>
        <w:rPr>
          <w:sz w:val="28"/>
          <w:szCs w:val="28"/>
        </w:rPr>
      </w:pPr>
      <w:r w:rsidRPr="00BF13A0">
        <w:rPr>
          <w:sz w:val="28"/>
          <w:szCs w:val="28"/>
        </w:rPr>
        <w:t>табели учёта рабочего времени, расчётно-платёжные ведомости</w:t>
      </w:r>
      <w:r w:rsidRPr="00DD5700">
        <w:rPr>
          <w:sz w:val="28"/>
          <w:szCs w:val="28"/>
        </w:rPr>
        <w:t>;</w:t>
      </w:r>
    </w:p>
    <w:p w14:paraId="23F7516B" w14:textId="77777777" w:rsidR="00BF13A0" w:rsidRPr="00BF13A0" w:rsidRDefault="00BF13A0" w:rsidP="000444E5">
      <w:pPr>
        <w:numPr>
          <w:ilvl w:val="0"/>
          <w:numId w:val="50"/>
        </w:numPr>
        <w:spacing w:line="360" w:lineRule="auto"/>
        <w:ind w:left="0" w:firstLine="709"/>
        <w:jc w:val="both"/>
        <w:rPr>
          <w:sz w:val="28"/>
          <w:szCs w:val="28"/>
        </w:rPr>
      </w:pPr>
      <w:r w:rsidRPr="00BF13A0">
        <w:rPr>
          <w:sz w:val="28"/>
          <w:szCs w:val="28"/>
        </w:rPr>
        <w:t>расчёты амортизации, подтверждённые инвентарными карточками основных средств;</w:t>
      </w:r>
    </w:p>
    <w:p w14:paraId="61FB3B8D" w14:textId="77777777" w:rsidR="00BF13A0" w:rsidRPr="00DD5700" w:rsidRDefault="00BF13A0" w:rsidP="007361D1">
      <w:pPr>
        <w:numPr>
          <w:ilvl w:val="0"/>
          <w:numId w:val="50"/>
        </w:numPr>
        <w:spacing w:line="360" w:lineRule="auto"/>
        <w:jc w:val="both"/>
        <w:rPr>
          <w:sz w:val="28"/>
          <w:szCs w:val="28"/>
        </w:rPr>
      </w:pPr>
      <w:r w:rsidRPr="00BF13A0">
        <w:rPr>
          <w:sz w:val="28"/>
          <w:szCs w:val="28"/>
        </w:rPr>
        <w:t>банковские выписки, платёжные поручения, кассовые ордера</w:t>
      </w:r>
      <w:r w:rsidRPr="00DD5700">
        <w:rPr>
          <w:sz w:val="28"/>
          <w:szCs w:val="28"/>
        </w:rPr>
        <w:t>.</w:t>
      </w:r>
    </w:p>
    <w:p w14:paraId="15C28E1B" w14:textId="77777777" w:rsidR="00DD5700" w:rsidRDefault="00DD5700" w:rsidP="007361D1">
      <w:pPr>
        <w:spacing w:line="360" w:lineRule="auto"/>
        <w:ind w:firstLine="709"/>
        <w:jc w:val="both"/>
        <w:rPr>
          <w:color w:val="000000"/>
          <w:sz w:val="28"/>
          <w:szCs w:val="28"/>
        </w:rPr>
      </w:pPr>
      <w:r w:rsidRPr="00DD5700">
        <w:rPr>
          <w:sz w:val="28"/>
          <w:szCs w:val="28"/>
        </w:rPr>
        <w:t xml:space="preserve">В состав расходов входят расходы от обычной деятельности (например, затраты по оплате труда, амортизационные отчисления, </w:t>
      </w:r>
      <w:r w:rsidRPr="00DD5700">
        <w:rPr>
          <w:color w:val="000000"/>
          <w:sz w:val="28"/>
          <w:szCs w:val="28"/>
        </w:rPr>
        <w:t xml:space="preserve">отчисления на социальные нужды) и прочие расходы (налог УСН, </w:t>
      </w:r>
      <w:r>
        <w:rPr>
          <w:color w:val="000000"/>
          <w:sz w:val="28"/>
          <w:szCs w:val="28"/>
        </w:rPr>
        <w:t>п</w:t>
      </w:r>
      <w:r w:rsidRPr="00DD5700">
        <w:rPr>
          <w:color w:val="000000"/>
          <w:sz w:val="28"/>
          <w:szCs w:val="28"/>
        </w:rPr>
        <w:t>лата за негативное воздействие на окружающую среду, комиссии банков)</w:t>
      </w:r>
      <w:r>
        <w:rPr>
          <w:color w:val="000000"/>
          <w:sz w:val="28"/>
          <w:szCs w:val="28"/>
        </w:rPr>
        <w:t>.</w:t>
      </w:r>
    </w:p>
    <w:p w14:paraId="74CC3C2E" w14:textId="429B09FA" w:rsidR="00BF13A0" w:rsidRPr="00DD5700" w:rsidRDefault="00BF13A0" w:rsidP="007361D1">
      <w:pPr>
        <w:spacing w:line="360" w:lineRule="auto"/>
        <w:ind w:firstLine="709"/>
        <w:jc w:val="both"/>
        <w:rPr>
          <w:sz w:val="28"/>
          <w:szCs w:val="28"/>
        </w:rPr>
      </w:pPr>
      <w:r w:rsidRPr="00DD5700">
        <w:rPr>
          <w:sz w:val="28"/>
          <w:szCs w:val="28"/>
        </w:rPr>
        <w:t>Расходы, связанные с основной деятельностью, отражаются по дебету счёта 90.2 «</w:t>
      </w:r>
      <w:r w:rsidR="00DD5700">
        <w:rPr>
          <w:sz w:val="28"/>
          <w:szCs w:val="28"/>
        </w:rPr>
        <w:t>С</w:t>
      </w:r>
      <w:r w:rsidRPr="00DD5700">
        <w:rPr>
          <w:sz w:val="28"/>
          <w:szCs w:val="28"/>
        </w:rPr>
        <w:t>ебестоимость продаж</w:t>
      </w:r>
      <w:r w:rsidR="00DD5700">
        <w:rPr>
          <w:sz w:val="28"/>
          <w:szCs w:val="28"/>
        </w:rPr>
        <w:t>»</w:t>
      </w:r>
      <w:r w:rsidR="0084133A">
        <w:rPr>
          <w:sz w:val="28"/>
          <w:szCs w:val="28"/>
        </w:rPr>
        <w:t>.</w:t>
      </w:r>
    </w:p>
    <w:p w14:paraId="6715B246" w14:textId="588AB7BB" w:rsidR="000C6109" w:rsidRDefault="00164416" w:rsidP="007361D1">
      <w:pPr>
        <w:spacing w:line="360" w:lineRule="auto"/>
        <w:ind w:firstLine="709"/>
        <w:jc w:val="both"/>
        <w:rPr>
          <w:sz w:val="28"/>
          <w:szCs w:val="28"/>
        </w:rPr>
      </w:pPr>
      <w:r w:rsidRPr="00DD5700">
        <w:rPr>
          <w:sz w:val="28"/>
          <w:szCs w:val="28"/>
        </w:rPr>
        <w:t xml:space="preserve">Для обобщения информации о прочих доходах и расходах отчетного периода используется счет 91 «Прочие доходы и расходы». К счету 91 «Прочие </w:t>
      </w:r>
      <w:r w:rsidRPr="00DD5700">
        <w:rPr>
          <w:sz w:val="28"/>
          <w:szCs w:val="28"/>
        </w:rPr>
        <w:lastRenderedPageBreak/>
        <w:t>доходы и расходы» открыты следующие субсчета: 91.1 «Прочие доходы»; 91.2 «Прочие расходы»; 91.9 «Сальдо прочих доходов и расходов».</w:t>
      </w:r>
    </w:p>
    <w:p w14:paraId="6B7E73A5" w14:textId="21C79763" w:rsidR="0084133A" w:rsidRDefault="0084133A" w:rsidP="007361D1">
      <w:pPr>
        <w:spacing w:line="360" w:lineRule="auto"/>
        <w:ind w:firstLine="709"/>
        <w:jc w:val="both"/>
        <w:rPr>
          <w:sz w:val="28"/>
          <w:szCs w:val="28"/>
        </w:rPr>
      </w:pPr>
      <w:r>
        <w:rPr>
          <w:sz w:val="28"/>
          <w:szCs w:val="28"/>
        </w:rPr>
        <w:t>В Таблице 2.8 приведен пример учета доходов и расходов с определением финансового результата ООО «Фурман».</w:t>
      </w:r>
    </w:p>
    <w:p w14:paraId="437432EF" w14:textId="7F82D132" w:rsidR="00885D47" w:rsidRDefault="0084133A" w:rsidP="00E935DF">
      <w:pPr>
        <w:spacing w:before="240" w:after="120" w:line="360" w:lineRule="auto"/>
        <w:jc w:val="both"/>
        <w:rPr>
          <w:sz w:val="28"/>
          <w:szCs w:val="28"/>
        </w:rPr>
      </w:pPr>
      <w:r w:rsidRPr="00DD5700">
        <w:rPr>
          <w:sz w:val="28"/>
          <w:szCs w:val="28"/>
        </w:rPr>
        <w:t>Таблица 2.</w:t>
      </w:r>
      <w:r>
        <w:rPr>
          <w:sz w:val="28"/>
          <w:szCs w:val="28"/>
        </w:rPr>
        <w:t>8</w:t>
      </w:r>
      <w:r w:rsidRPr="00DD5700">
        <w:rPr>
          <w:sz w:val="28"/>
          <w:szCs w:val="28"/>
        </w:rPr>
        <w:t xml:space="preserve"> – Журнал хозяйственных операций по учёту </w:t>
      </w:r>
      <w:r w:rsidR="00E935DF">
        <w:rPr>
          <w:sz w:val="28"/>
          <w:szCs w:val="28"/>
        </w:rPr>
        <w:t>доходов и расходов</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992"/>
        <w:gridCol w:w="989"/>
        <w:gridCol w:w="1421"/>
        <w:gridCol w:w="2693"/>
      </w:tblGrid>
      <w:tr w:rsidR="003021BD" w14:paraId="19BB5F1A" w14:textId="77777777" w:rsidTr="00E935DF">
        <w:trPr>
          <w:trHeight w:val="340"/>
        </w:trPr>
        <w:tc>
          <w:tcPr>
            <w:tcW w:w="3539" w:type="dxa"/>
            <w:vAlign w:val="center"/>
            <w:hideMark/>
          </w:tcPr>
          <w:p w14:paraId="1AB80619" w14:textId="77777777" w:rsidR="003021BD" w:rsidRDefault="003021BD" w:rsidP="003352C4">
            <w:pPr>
              <w:rPr>
                <w:color w:val="000000"/>
              </w:rPr>
            </w:pPr>
            <w:r>
              <w:rPr>
                <w:color w:val="000000"/>
              </w:rPr>
              <w:t>Содержание операции</w:t>
            </w:r>
          </w:p>
        </w:tc>
        <w:tc>
          <w:tcPr>
            <w:tcW w:w="992" w:type="dxa"/>
            <w:noWrap/>
            <w:vAlign w:val="center"/>
            <w:hideMark/>
          </w:tcPr>
          <w:p w14:paraId="20CEB158" w14:textId="77777777" w:rsidR="003021BD" w:rsidRDefault="003021BD" w:rsidP="003352C4">
            <w:pPr>
              <w:rPr>
                <w:color w:val="000000"/>
              </w:rPr>
            </w:pPr>
            <w:r>
              <w:rPr>
                <w:color w:val="000000"/>
              </w:rPr>
              <w:t>Дебет</w:t>
            </w:r>
          </w:p>
        </w:tc>
        <w:tc>
          <w:tcPr>
            <w:tcW w:w="989" w:type="dxa"/>
            <w:noWrap/>
            <w:vAlign w:val="center"/>
            <w:hideMark/>
          </w:tcPr>
          <w:p w14:paraId="347642A7" w14:textId="77777777" w:rsidR="003021BD" w:rsidRDefault="003021BD" w:rsidP="003352C4">
            <w:pPr>
              <w:rPr>
                <w:color w:val="000000"/>
              </w:rPr>
            </w:pPr>
            <w:r>
              <w:rPr>
                <w:color w:val="000000"/>
              </w:rPr>
              <w:t>Кредит</w:t>
            </w:r>
          </w:p>
        </w:tc>
        <w:tc>
          <w:tcPr>
            <w:tcW w:w="1421" w:type="dxa"/>
            <w:noWrap/>
            <w:vAlign w:val="center"/>
            <w:hideMark/>
          </w:tcPr>
          <w:p w14:paraId="37E7D7A9" w14:textId="77777777" w:rsidR="003021BD" w:rsidRDefault="003021BD" w:rsidP="00E935DF">
            <w:pPr>
              <w:jc w:val="center"/>
              <w:rPr>
                <w:color w:val="000000"/>
              </w:rPr>
            </w:pPr>
            <w:r>
              <w:rPr>
                <w:color w:val="000000"/>
              </w:rPr>
              <w:t xml:space="preserve">Сумма, </w:t>
            </w:r>
            <w:proofErr w:type="spellStart"/>
            <w:r>
              <w:rPr>
                <w:color w:val="000000"/>
              </w:rPr>
              <w:t>руб</w:t>
            </w:r>
            <w:proofErr w:type="spellEnd"/>
          </w:p>
        </w:tc>
        <w:tc>
          <w:tcPr>
            <w:tcW w:w="2693" w:type="dxa"/>
            <w:vAlign w:val="center"/>
            <w:hideMark/>
          </w:tcPr>
          <w:p w14:paraId="2F594232" w14:textId="77777777" w:rsidR="003021BD" w:rsidRDefault="003021BD" w:rsidP="003352C4">
            <w:pPr>
              <w:rPr>
                <w:color w:val="000000"/>
              </w:rPr>
            </w:pPr>
            <w:r>
              <w:rPr>
                <w:color w:val="000000"/>
              </w:rPr>
              <w:t xml:space="preserve">Оправдательный </w:t>
            </w:r>
          </w:p>
          <w:p w14:paraId="544943D0" w14:textId="005A9D82" w:rsidR="003021BD" w:rsidRDefault="003021BD" w:rsidP="003352C4">
            <w:pPr>
              <w:rPr>
                <w:color w:val="000000"/>
              </w:rPr>
            </w:pPr>
            <w:r>
              <w:rPr>
                <w:color w:val="000000"/>
              </w:rPr>
              <w:t>документ</w:t>
            </w:r>
          </w:p>
        </w:tc>
      </w:tr>
      <w:tr w:rsidR="003021BD" w14:paraId="4EA0C3DD" w14:textId="77777777" w:rsidTr="00E935DF">
        <w:trPr>
          <w:trHeight w:val="680"/>
        </w:trPr>
        <w:tc>
          <w:tcPr>
            <w:tcW w:w="3539" w:type="dxa"/>
            <w:vAlign w:val="center"/>
            <w:hideMark/>
          </w:tcPr>
          <w:p w14:paraId="443C286F" w14:textId="77777777" w:rsidR="003021BD" w:rsidRDefault="003021BD" w:rsidP="003352C4">
            <w:pPr>
              <w:rPr>
                <w:color w:val="000000"/>
              </w:rPr>
            </w:pPr>
            <w:r>
              <w:rPr>
                <w:color w:val="000000"/>
              </w:rPr>
              <w:t>Отражена выручка от услуг пассажирских перевозок</w:t>
            </w:r>
          </w:p>
        </w:tc>
        <w:tc>
          <w:tcPr>
            <w:tcW w:w="992" w:type="dxa"/>
            <w:noWrap/>
            <w:vAlign w:val="center"/>
            <w:hideMark/>
          </w:tcPr>
          <w:p w14:paraId="52E808CF" w14:textId="77777777" w:rsidR="003021BD" w:rsidRDefault="003021BD" w:rsidP="00E935DF">
            <w:pPr>
              <w:jc w:val="center"/>
              <w:rPr>
                <w:color w:val="000000"/>
              </w:rPr>
            </w:pPr>
            <w:r>
              <w:rPr>
                <w:color w:val="000000"/>
              </w:rPr>
              <w:t>62.0</w:t>
            </w:r>
          </w:p>
        </w:tc>
        <w:tc>
          <w:tcPr>
            <w:tcW w:w="989" w:type="dxa"/>
            <w:noWrap/>
            <w:vAlign w:val="center"/>
            <w:hideMark/>
          </w:tcPr>
          <w:p w14:paraId="2AA6C8EA" w14:textId="77777777" w:rsidR="003021BD" w:rsidRDefault="003021BD" w:rsidP="00E935DF">
            <w:pPr>
              <w:jc w:val="center"/>
              <w:rPr>
                <w:color w:val="000000"/>
              </w:rPr>
            </w:pPr>
            <w:r>
              <w:rPr>
                <w:color w:val="000000"/>
              </w:rPr>
              <w:t>90.1</w:t>
            </w:r>
          </w:p>
        </w:tc>
        <w:tc>
          <w:tcPr>
            <w:tcW w:w="1421" w:type="dxa"/>
            <w:noWrap/>
            <w:vAlign w:val="center"/>
            <w:hideMark/>
          </w:tcPr>
          <w:p w14:paraId="5B767912" w14:textId="77777777" w:rsidR="003021BD" w:rsidRDefault="003021BD" w:rsidP="00E935DF">
            <w:pPr>
              <w:jc w:val="center"/>
              <w:rPr>
                <w:color w:val="000000"/>
              </w:rPr>
            </w:pPr>
            <w:r>
              <w:rPr>
                <w:color w:val="000000"/>
              </w:rPr>
              <w:t>8 778 452</w:t>
            </w:r>
          </w:p>
        </w:tc>
        <w:tc>
          <w:tcPr>
            <w:tcW w:w="2693" w:type="dxa"/>
            <w:vAlign w:val="center"/>
            <w:hideMark/>
          </w:tcPr>
          <w:p w14:paraId="6B0F8CFD" w14:textId="77777777" w:rsidR="003021BD" w:rsidRDefault="003021BD" w:rsidP="003352C4">
            <w:pPr>
              <w:rPr>
                <w:color w:val="000000"/>
              </w:rPr>
            </w:pPr>
            <w:r>
              <w:rPr>
                <w:color w:val="000000"/>
              </w:rPr>
              <w:t>Договор перевозки, УПД</w:t>
            </w:r>
          </w:p>
        </w:tc>
      </w:tr>
      <w:tr w:rsidR="003021BD" w14:paraId="5F86AF59" w14:textId="77777777" w:rsidTr="00E935DF">
        <w:trPr>
          <w:trHeight w:val="1800"/>
        </w:trPr>
        <w:tc>
          <w:tcPr>
            <w:tcW w:w="3539" w:type="dxa"/>
            <w:vAlign w:val="center"/>
            <w:hideMark/>
          </w:tcPr>
          <w:p w14:paraId="0886DC2A" w14:textId="75817CC6" w:rsidR="003021BD" w:rsidRDefault="003021BD" w:rsidP="003352C4">
            <w:pPr>
              <w:rPr>
                <w:color w:val="000000"/>
              </w:rPr>
            </w:pPr>
            <w:r>
              <w:rPr>
                <w:color w:val="000000"/>
              </w:rPr>
              <w:t xml:space="preserve">Отражена выручка от прочей деятельности (услуги по </w:t>
            </w:r>
            <w:proofErr w:type="spellStart"/>
            <w:proofErr w:type="gramStart"/>
            <w:r>
              <w:rPr>
                <w:color w:val="000000"/>
              </w:rPr>
              <w:t>мед.осмотру</w:t>
            </w:r>
            <w:proofErr w:type="spellEnd"/>
            <w:proofErr w:type="gramEnd"/>
            <w:r>
              <w:rPr>
                <w:color w:val="000000"/>
              </w:rPr>
              <w:t xml:space="preserve"> водителей ТС и услуги контрольного </w:t>
            </w:r>
            <w:r w:rsidR="004002B4">
              <w:rPr>
                <w:color w:val="000000"/>
              </w:rPr>
              <w:t>механика сторонним</w:t>
            </w:r>
            <w:r>
              <w:rPr>
                <w:color w:val="000000"/>
              </w:rPr>
              <w:t xml:space="preserve"> организациям)</w:t>
            </w:r>
          </w:p>
        </w:tc>
        <w:tc>
          <w:tcPr>
            <w:tcW w:w="992" w:type="dxa"/>
            <w:noWrap/>
            <w:vAlign w:val="center"/>
            <w:hideMark/>
          </w:tcPr>
          <w:p w14:paraId="38B8F9CB" w14:textId="77777777" w:rsidR="003021BD" w:rsidRDefault="003021BD" w:rsidP="00E935DF">
            <w:pPr>
              <w:jc w:val="center"/>
              <w:rPr>
                <w:color w:val="000000"/>
              </w:rPr>
            </w:pPr>
            <w:r>
              <w:rPr>
                <w:color w:val="000000"/>
              </w:rPr>
              <w:t>62.1</w:t>
            </w:r>
          </w:p>
        </w:tc>
        <w:tc>
          <w:tcPr>
            <w:tcW w:w="989" w:type="dxa"/>
            <w:noWrap/>
            <w:vAlign w:val="center"/>
            <w:hideMark/>
          </w:tcPr>
          <w:p w14:paraId="2B53C5FA" w14:textId="77777777" w:rsidR="003021BD" w:rsidRDefault="003021BD" w:rsidP="00E935DF">
            <w:pPr>
              <w:jc w:val="center"/>
              <w:rPr>
                <w:color w:val="000000"/>
              </w:rPr>
            </w:pPr>
            <w:r>
              <w:rPr>
                <w:color w:val="000000"/>
              </w:rPr>
              <w:t>91.1</w:t>
            </w:r>
          </w:p>
        </w:tc>
        <w:tc>
          <w:tcPr>
            <w:tcW w:w="1421" w:type="dxa"/>
            <w:noWrap/>
            <w:vAlign w:val="center"/>
            <w:hideMark/>
          </w:tcPr>
          <w:p w14:paraId="47DECA82" w14:textId="77777777" w:rsidR="003021BD" w:rsidRDefault="003021BD" w:rsidP="00E935DF">
            <w:pPr>
              <w:jc w:val="center"/>
              <w:rPr>
                <w:color w:val="000000"/>
              </w:rPr>
            </w:pPr>
            <w:r>
              <w:rPr>
                <w:color w:val="000000"/>
              </w:rPr>
              <w:t>703 359</w:t>
            </w:r>
          </w:p>
        </w:tc>
        <w:tc>
          <w:tcPr>
            <w:tcW w:w="2693" w:type="dxa"/>
            <w:vAlign w:val="center"/>
            <w:hideMark/>
          </w:tcPr>
          <w:p w14:paraId="490BAA07" w14:textId="77777777" w:rsidR="003021BD" w:rsidRDefault="003021BD" w:rsidP="003352C4">
            <w:pPr>
              <w:rPr>
                <w:color w:val="000000"/>
              </w:rPr>
            </w:pPr>
            <w:r>
              <w:rPr>
                <w:color w:val="000000"/>
              </w:rPr>
              <w:t>Акт оказания услуг, договор на оказание услуг, УПД</w:t>
            </w:r>
          </w:p>
        </w:tc>
      </w:tr>
      <w:tr w:rsidR="003021BD" w14:paraId="323CE82E" w14:textId="77777777" w:rsidTr="00E935DF">
        <w:trPr>
          <w:trHeight w:val="1600"/>
        </w:trPr>
        <w:tc>
          <w:tcPr>
            <w:tcW w:w="3539" w:type="dxa"/>
            <w:vAlign w:val="center"/>
            <w:hideMark/>
          </w:tcPr>
          <w:p w14:paraId="4D01DD3F" w14:textId="77777777" w:rsidR="003021BD" w:rsidRDefault="003021BD" w:rsidP="003352C4">
            <w:pPr>
              <w:rPr>
                <w:color w:val="000000"/>
              </w:rPr>
            </w:pPr>
            <w:r>
              <w:rPr>
                <w:color w:val="000000"/>
              </w:rPr>
              <w:t>Списана себестоимость проданных услуг (ГСМ, материалы, комиссия автовокзалов, зарплата, накладные расходы)</w:t>
            </w:r>
          </w:p>
        </w:tc>
        <w:tc>
          <w:tcPr>
            <w:tcW w:w="992" w:type="dxa"/>
            <w:noWrap/>
            <w:vAlign w:val="center"/>
            <w:hideMark/>
          </w:tcPr>
          <w:p w14:paraId="5B9193A6" w14:textId="77777777" w:rsidR="003021BD" w:rsidRDefault="003021BD" w:rsidP="00E935DF">
            <w:pPr>
              <w:jc w:val="center"/>
              <w:rPr>
                <w:color w:val="000000"/>
              </w:rPr>
            </w:pPr>
            <w:r>
              <w:rPr>
                <w:color w:val="000000"/>
              </w:rPr>
              <w:t>90.2</w:t>
            </w:r>
          </w:p>
        </w:tc>
        <w:tc>
          <w:tcPr>
            <w:tcW w:w="989" w:type="dxa"/>
            <w:noWrap/>
            <w:vAlign w:val="center"/>
            <w:hideMark/>
          </w:tcPr>
          <w:p w14:paraId="7ADA385E" w14:textId="77777777" w:rsidR="003021BD" w:rsidRDefault="003021BD" w:rsidP="00E935DF">
            <w:pPr>
              <w:jc w:val="center"/>
              <w:rPr>
                <w:color w:val="000000"/>
              </w:rPr>
            </w:pPr>
            <w:r>
              <w:rPr>
                <w:color w:val="000000"/>
              </w:rPr>
              <w:t>20</w:t>
            </w:r>
          </w:p>
        </w:tc>
        <w:tc>
          <w:tcPr>
            <w:tcW w:w="1421" w:type="dxa"/>
            <w:noWrap/>
            <w:vAlign w:val="center"/>
            <w:hideMark/>
          </w:tcPr>
          <w:p w14:paraId="20B17206" w14:textId="77777777" w:rsidR="003021BD" w:rsidRDefault="003021BD" w:rsidP="00E935DF">
            <w:pPr>
              <w:jc w:val="center"/>
              <w:rPr>
                <w:color w:val="000000"/>
              </w:rPr>
            </w:pPr>
            <w:r>
              <w:rPr>
                <w:color w:val="000000"/>
              </w:rPr>
              <w:t>6 671 130</w:t>
            </w:r>
          </w:p>
        </w:tc>
        <w:tc>
          <w:tcPr>
            <w:tcW w:w="2693" w:type="dxa"/>
            <w:vAlign w:val="center"/>
            <w:hideMark/>
          </w:tcPr>
          <w:p w14:paraId="52701E08" w14:textId="77777777" w:rsidR="003021BD" w:rsidRDefault="003021BD" w:rsidP="003352C4">
            <w:pPr>
              <w:rPr>
                <w:color w:val="000000"/>
              </w:rPr>
            </w:pPr>
            <w:r>
              <w:rPr>
                <w:color w:val="000000"/>
              </w:rPr>
              <w:t>Накладные, счета об оплате, топливные талоны, расчетно-платежная ведомость, УПД, акты выполненных работ</w:t>
            </w:r>
          </w:p>
        </w:tc>
      </w:tr>
      <w:tr w:rsidR="003021BD" w14:paraId="1FCF171F" w14:textId="77777777" w:rsidTr="00E935DF">
        <w:trPr>
          <w:trHeight w:val="340"/>
        </w:trPr>
        <w:tc>
          <w:tcPr>
            <w:tcW w:w="3539" w:type="dxa"/>
            <w:vAlign w:val="center"/>
            <w:hideMark/>
          </w:tcPr>
          <w:p w14:paraId="65A40D4B" w14:textId="77777777" w:rsidR="003021BD" w:rsidRDefault="003021BD" w:rsidP="003352C4">
            <w:pPr>
              <w:rPr>
                <w:color w:val="000000"/>
              </w:rPr>
            </w:pPr>
            <w:r>
              <w:rPr>
                <w:color w:val="000000"/>
              </w:rPr>
              <w:t>Начислен НДС (5%)</w:t>
            </w:r>
          </w:p>
        </w:tc>
        <w:tc>
          <w:tcPr>
            <w:tcW w:w="992" w:type="dxa"/>
            <w:noWrap/>
            <w:vAlign w:val="center"/>
            <w:hideMark/>
          </w:tcPr>
          <w:p w14:paraId="619ED541" w14:textId="77777777" w:rsidR="003021BD" w:rsidRDefault="003021BD" w:rsidP="00E935DF">
            <w:pPr>
              <w:jc w:val="center"/>
              <w:rPr>
                <w:color w:val="000000"/>
              </w:rPr>
            </w:pPr>
            <w:r>
              <w:rPr>
                <w:color w:val="000000"/>
              </w:rPr>
              <w:t>90.3</w:t>
            </w:r>
          </w:p>
        </w:tc>
        <w:tc>
          <w:tcPr>
            <w:tcW w:w="989" w:type="dxa"/>
            <w:noWrap/>
            <w:vAlign w:val="center"/>
            <w:hideMark/>
          </w:tcPr>
          <w:p w14:paraId="256804BE" w14:textId="77777777" w:rsidR="003021BD" w:rsidRDefault="003021BD" w:rsidP="00E935DF">
            <w:pPr>
              <w:jc w:val="center"/>
              <w:rPr>
                <w:color w:val="000000"/>
              </w:rPr>
            </w:pPr>
            <w:r>
              <w:rPr>
                <w:color w:val="000000"/>
              </w:rPr>
              <w:t>68.2</w:t>
            </w:r>
          </w:p>
        </w:tc>
        <w:tc>
          <w:tcPr>
            <w:tcW w:w="1421" w:type="dxa"/>
            <w:noWrap/>
            <w:vAlign w:val="center"/>
            <w:hideMark/>
          </w:tcPr>
          <w:p w14:paraId="228AB69B" w14:textId="77777777" w:rsidR="003021BD" w:rsidRDefault="003021BD" w:rsidP="00E935DF">
            <w:pPr>
              <w:jc w:val="center"/>
              <w:rPr>
                <w:color w:val="000000"/>
              </w:rPr>
            </w:pPr>
            <w:r>
              <w:rPr>
                <w:color w:val="000000"/>
              </w:rPr>
              <w:t>418 022</w:t>
            </w:r>
          </w:p>
        </w:tc>
        <w:tc>
          <w:tcPr>
            <w:tcW w:w="2693" w:type="dxa"/>
            <w:vAlign w:val="center"/>
            <w:hideMark/>
          </w:tcPr>
          <w:p w14:paraId="3E8C1A05" w14:textId="77777777" w:rsidR="003021BD" w:rsidRDefault="003021BD" w:rsidP="003352C4">
            <w:pPr>
              <w:rPr>
                <w:color w:val="000000"/>
              </w:rPr>
            </w:pPr>
            <w:r>
              <w:rPr>
                <w:color w:val="000000"/>
              </w:rPr>
              <w:t>Книга продаж</w:t>
            </w:r>
          </w:p>
        </w:tc>
      </w:tr>
      <w:tr w:rsidR="003021BD" w14:paraId="7E328348" w14:textId="77777777" w:rsidTr="00E935DF">
        <w:trPr>
          <w:trHeight w:val="680"/>
        </w:trPr>
        <w:tc>
          <w:tcPr>
            <w:tcW w:w="3539" w:type="dxa"/>
            <w:vAlign w:val="center"/>
            <w:hideMark/>
          </w:tcPr>
          <w:p w14:paraId="66B6C9EA" w14:textId="77777777" w:rsidR="003021BD" w:rsidRDefault="003021BD" w:rsidP="003352C4">
            <w:pPr>
              <w:rPr>
                <w:color w:val="000000"/>
              </w:rPr>
            </w:pPr>
            <w:r>
              <w:rPr>
                <w:color w:val="000000"/>
              </w:rPr>
              <w:t>Начислен налог на загрязнение окружающей среды</w:t>
            </w:r>
          </w:p>
        </w:tc>
        <w:tc>
          <w:tcPr>
            <w:tcW w:w="992" w:type="dxa"/>
            <w:noWrap/>
            <w:vAlign w:val="center"/>
            <w:hideMark/>
          </w:tcPr>
          <w:p w14:paraId="0D6D050E" w14:textId="77777777" w:rsidR="003021BD" w:rsidRDefault="003021BD" w:rsidP="00E935DF">
            <w:pPr>
              <w:jc w:val="center"/>
              <w:rPr>
                <w:color w:val="000000"/>
              </w:rPr>
            </w:pPr>
            <w:r>
              <w:rPr>
                <w:color w:val="000000"/>
              </w:rPr>
              <w:t>91.2</w:t>
            </w:r>
          </w:p>
        </w:tc>
        <w:tc>
          <w:tcPr>
            <w:tcW w:w="989" w:type="dxa"/>
            <w:noWrap/>
            <w:vAlign w:val="center"/>
            <w:hideMark/>
          </w:tcPr>
          <w:p w14:paraId="2A67A4E8" w14:textId="77777777" w:rsidR="003021BD" w:rsidRDefault="003021BD" w:rsidP="00E935DF">
            <w:pPr>
              <w:jc w:val="center"/>
              <w:rPr>
                <w:color w:val="000000"/>
              </w:rPr>
            </w:pPr>
            <w:r>
              <w:rPr>
                <w:color w:val="000000"/>
              </w:rPr>
              <w:t>68.6</w:t>
            </w:r>
          </w:p>
        </w:tc>
        <w:tc>
          <w:tcPr>
            <w:tcW w:w="1421" w:type="dxa"/>
            <w:noWrap/>
            <w:vAlign w:val="center"/>
            <w:hideMark/>
          </w:tcPr>
          <w:p w14:paraId="652E224F" w14:textId="77777777" w:rsidR="003021BD" w:rsidRDefault="003021BD" w:rsidP="00E935DF">
            <w:pPr>
              <w:jc w:val="center"/>
              <w:rPr>
                <w:color w:val="000000"/>
              </w:rPr>
            </w:pPr>
            <w:r>
              <w:rPr>
                <w:color w:val="000000"/>
              </w:rPr>
              <w:t>9 675</w:t>
            </w:r>
          </w:p>
        </w:tc>
        <w:tc>
          <w:tcPr>
            <w:tcW w:w="2693" w:type="dxa"/>
            <w:vAlign w:val="center"/>
            <w:hideMark/>
          </w:tcPr>
          <w:p w14:paraId="35E71C39" w14:textId="77777777" w:rsidR="003021BD" w:rsidRDefault="003021BD" w:rsidP="003352C4">
            <w:pPr>
              <w:rPr>
                <w:color w:val="000000"/>
              </w:rPr>
            </w:pPr>
            <w:r>
              <w:rPr>
                <w:color w:val="000000"/>
              </w:rPr>
              <w:t>Декларация</w:t>
            </w:r>
          </w:p>
        </w:tc>
      </w:tr>
      <w:tr w:rsidR="003021BD" w14:paraId="2D853227" w14:textId="77777777" w:rsidTr="00E935DF">
        <w:trPr>
          <w:trHeight w:val="340"/>
        </w:trPr>
        <w:tc>
          <w:tcPr>
            <w:tcW w:w="3539" w:type="dxa"/>
            <w:vAlign w:val="center"/>
            <w:hideMark/>
          </w:tcPr>
          <w:p w14:paraId="72E3536B" w14:textId="77777777" w:rsidR="003021BD" w:rsidRDefault="003021BD" w:rsidP="003352C4">
            <w:pPr>
              <w:rPr>
                <w:color w:val="000000"/>
              </w:rPr>
            </w:pPr>
            <w:r>
              <w:rPr>
                <w:color w:val="000000"/>
              </w:rPr>
              <w:t>Начислен НДС от прочих доходов</w:t>
            </w:r>
          </w:p>
        </w:tc>
        <w:tc>
          <w:tcPr>
            <w:tcW w:w="992" w:type="dxa"/>
            <w:noWrap/>
            <w:vAlign w:val="center"/>
            <w:hideMark/>
          </w:tcPr>
          <w:p w14:paraId="1604303A" w14:textId="77777777" w:rsidR="003021BD" w:rsidRDefault="003021BD" w:rsidP="00E935DF">
            <w:pPr>
              <w:jc w:val="center"/>
              <w:rPr>
                <w:color w:val="000000"/>
              </w:rPr>
            </w:pPr>
            <w:r>
              <w:rPr>
                <w:color w:val="000000"/>
              </w:rPr>
              <w:t>91.2</w:t>
            </w:r>
          </w:p>
        </w:tc>
        <w:tc>
          <w:tcPr>
            <w:tcW w:w="989" w:type="dxa"/>
            <w:noWrap/>
            <w:vAlign w:val="center"/>
            <w:hideMark/>
          </w:tcPr>
          <w:p w14:paraId="39BADA64" w14:textId="77777777" w:rsidR="003021BD" w:rsidRDefault="003021BD" w:rsidP="00E935DF">
            <w:pPr>
              <w:jc w:val="center"/>
              <w:rPr>
                <w:color w:val="000000"/>
              </w:rPr>
            </w:pPr>
            <w:r>
              <w:rPr>
                <w:color w:val="000000"/>
              </w:rPr>
              <w:t>68.2</w:t>
            </w:r>
          </w:p>
        </w:tc>
        <w:tc>
          <w:tcPr>
            <w:tcW w:w="1421" w:type="dxa"/>
            <w:noWrap/>
            <w:vAlign w:val="center"/>
            <w:hideMark/>
          </w:tcPr>
          <w:p w14:paraId="50590671" w14:textId="77777777" w:rsidR="003021BD" w:rsidRDefault="003021BD" w:rsidP="00E935DF">
            <w:pPr>
              <w:jc w:val="center"/>
              <w:rPr>
                <w:color w:val="000000"/>
              </w:rPr>
            </w:pPr>
            <w:r>
              <w:rPr>
                <w:color w:val="000000"/>
              </w:rPr>
              <w:t>33 493</w:t>
            </w:r>
          </w:p>
        </w:tc>
        <w:tc>
          <w:tcPr>
            <w:tcW w:w="2693" w:type="dxa"/>
            <w:vAlign w:val="center"/>
            <w:hideMark/>
          </w:tcPr>
          <w:p w14:paraId="02590E46" w14:textId="77777777" w:rsidR="003021BD" w:rsidRDefault="003021BD" w:rsidP="003352C4">
            <w:pPr>
              <w:rPr>
                <w:color w:val="000000"/>
              </w:rPr>
            </w:pPr>
            <w:r>
              <w:rPr>
                <w:color w:val="000000"/>
              </w:rPr>
              <w:t>Книга продаж</w:t>
            </w:r>
          </w:p>
        </w:tc>
      </w:tr>
      <w:tr w:rsidR="003021BD" w14:paraId="6369D066" w14:textId="77777777" w:rsidTr="00E935DF">
        <w:trPr>
          <w:trHeight w:val="340"/>
        </w:trPr>
        <w:tc>
          <w:tcPr>
            <w:tcW w:w="3539" w:type="dxa"/>
            <w:vAlign w:val="center"/>
            <w:hideMark/>
          </w:tcPr>
          <w:p w14:paraId="69E1C7C7" w14:textId="77777777" w:rsidR="003021BD" w:rsidRDefault="003021BD" w:rsidP="003352C4">
            <w:pPr>
              <w:rPr>
                <w:color w:val="000000"/>
              </w:rPr>
            </w:pPr>
            <w:r>
              <w:rPr>
                <w:color w:val="000000"/>
              </w:rPr>
              <w:t xml:space="preserve">Начислен налог УСН </w:t>
            </w:r>
          </w:p>
        </w:tc>
        <w:tc>
          <w:tcPr>
            <w:tcW w:w="992" w:type="dxa"/>
            <w:noWrap/>
            <w:vAlign w:val="center"/>
            <w:hideMark/>
          </w:tcPr>
          <w:p w14:paraId="15BA0453" w14:textId="77777777" w:rsidR="003021BD" w:rsidRDefault="003021BD" w:rsidP="00E935DF">
            <w:pPr>
              <w:jc w:val="center"/>
              <w:rPr>
                <w:color w:val="000000"/>
              </w:rPr>
            </w:pPr>
            <w:r>
              <w:rPr>
                <w:color w:val="000000"/>
              </w:rPr>
              <w:t>91.2</w:t>
            </w:r>
          </w:p>
        </w:tc>
        <w:tc>
          <w:tcPr>
            <w:tcW w:w="989" w:type="dxa"/>
            <w:noWrap/>
            <w:vAlign w:val="center"/>
            <w:hideMark/>
          </w:tcPr>
          <w:p w14:paraId="1C448E44" w14:textId="77777777" w:rsidR="003021BD" w:rsidRDefault="003021BD" w:rsidP="00E935DF">
            <w:pPr>
              <w:jc w:val="center"/>
              <w:rPr>
                <w:color w:val="000000"/>
              </w:rPr>
            </w:pPr>
            <w:r>
              <w:rPr>
                <w:color w:val="000000"/>
              </w:rPr>
              <w:t>68.12</w:t>
            </w:r>
          </w:p>
        </w:tc>
        <w:tc>
          <w:tcPr>
            <w:tcW w:w="1421" w:type="dxa"/>
            <w:noWrap/>
            <w:vAlign w:val="center"/>
            <w:hideMark/>
          </w:tcPr>
          <w:p w14:paraId="0D127D54" w14:textId="77777777" w:rsidR="003021BD" w:rsidRDefault="003021BD" w:rsidP="00E935DF">
            <w:pPr>
              <w:jc w:val="center"/>
              <w:rPr>
                <w:color w:val="000000"/>
              </w:rPr>
            </w:pPr>
            <w:r>
              <w:rPr>
                <w:color w:val="000000"/>
              </w:rPr>
              <w:t>250 813</w:t>
            </w:r>
          </w:p>
        </w:tc>
        <w:tc>
          <w:tcPr>
            <w:tcW w:w="2693" w:type="dxa"/>
            <w:vAlign w:val="center"/>
            <w:hideMark/>
          </w:tcPr>
          <w:p w14:paraId="195EC2F4" w14:textId="77777777" w:rsidR="003021BD" w:rsidRDefault="003021BD" w:rsidP="003352C4">
            <w:pPr>
              <w:rPr>
                <w:color w:val="000000"/>
              </w:rPr>
            </w:pPr>
            <w:r>
              <w:rPr>
                <w:color w:val="000000"/>
              </w:rPr>
              <w:t>Книга доходов и расходов</w:t>
            </w:r>
          </w:p>
        </w:tc>
      </w:tr>
      <w:tr w:rsidR="003021BD" w14:paraId="3A8ED8F5" w14:textId="77777777" w:rsidTr="00E935DF">
        <w:trPr>
          <w:trHeight w:val="340"/>
        </w:trPr>
        <w:tc>
          <w:tcPr>
            <w:tcW w:w="3539" w:type="dxa"/>
            <w:vAlign w:val="center"/>
            <w:hideMark/>
          </w:tcPr>
          <w:p w14:paraId="6D6CB703" w14:textId="77777777" w:rsidR="003021BD" w:rsidRDefault="003021BD" w:rsidP="003352C4">
            <w:pPr>
              <w:rPr>
                <w:color w:val="000000"/>
              </w:rPr>
            </w:pPr>
            <w:r>
              <w:rPr>
                <w:color w:val="000000"/>
              </w:rPr>
              <w:t>Списана комиссия банков</w:t>
            </w:r>
          </w:p>
        </w:tc>
        <w:tc>
          <w:tcPr>
            <w:tcW w:w="992" w:type="dxa"/>
            <w:noWrap/>
            <w:vAlign w:val="center"/>
            <w:hideMark/>
          </w:tcPr>
          <w:p w14:paraId="7EB5E5BF" w14:textId="77777777" w:rsidR="003021BD" w:rsidRDefault="003021BD" w:rsidP="00E935DF">
            <w:pPr>
              <w:jc w:val="center"/>
              <w:rPr>
                <w:color w:val="000000"/>
              </w:rPr>
            </w:pPr>
            <w:r>
              <w:rPr>
                <w:color w:val="000000"/>
              </w:rPr>
              <w:t>91.2</w:t>
            </w:r>
          </w:p>
        </w:tc>
        <w:tc>
          <w:tcPr>
            <w:tcW w:w="989" w:type="dxa"/>
            <w:noWrap/>
            <w:vAlign w:val="center"/>
            <w:hideMark/>
          </w:tcPr>
          <w:p w14:paraId="233BD3BD" w14:textId="77777777" w:rsidR="003021BD" w:rsidRDefault="003021BD" w:rsidP="00E935DF">
            <w:pPr>
              <w:jc w:val="center"/>
              <w:rPr>
                <w:color w:val="000000"/>
              </w:rPr>
            </w:pPr>
            <w:r>
              <w:rPr>
                <w:color w:val="000000"/>
              </w:rPr>
              <w:t>51</w:t>
            </w:r>
          </w:p>
        </w:tc>
        <w:tc>
          <w:tcPr>
            <w:tcW w:w="1421" w:type="dxa"/>
            <w:noWrap/>
            <w:vAlign w:val="center"/>
            <w:hideMark/>
          </w:tcPr>
          <w:p w14:paraId="4936BD2C" w14:textId="77777777" w:rsidR="003021BD" w:rsidRDefault="003021BD" w:rsidP="00E935DF">
            <w:pPr>
              <w:jc w:val="center"/>
              <w:rPr>
                <w:color w:val="000000"/>
              </w:rPr>
            </w:pPr>
            <w:r>
              <w:rPr>
                <w:color w:val="000000"/>
              </w:rPr>
              <w:t>7 339</w:t>
            </w:r>
          </w:p>
        </w:tc>
        <w:tc>
          <w:tcPr>
            <w:tcW w:w="2693" w:type="dxa"/>
            <w:vAlign w:val="center"/>
            <w:hideMark/>
          </w:tcPr>
          <w:p w14:paraId="54040DB6" w14:textId="77777777" w:rsidR="003021BD" w:rsidRDefault="003021BD" w:rsidP="003352C4">
            <w:pPr>
              <w:rPr>
                <w:color w:val="000000"/>
              </w:rPr>
            </w:pPr>
            <w:r>
              <w:rPr>
                <w:color w:val="000000"/>
              </w:rPr>
              <w:t>Банковская выписка</w:t>
            </w:r>
          </w:p>
        </w:tc>
      </w:tr>
      <w:tr w:rsidR="003021BD" w14:paraId="6756482B" w14:textId="77777777" w:rsidTr="00E935DF">
        <w:trPr>
          <w:trHeight w:val="340"/>
        </w:trPr>
        <w:tc>
          <w:tcPr>
            <w:tcW w:w="3539" w:type="dxa"/>
            <w:vAlign w:val="center"/>
            <w:hideMark/>
          </w:tcPr>
          <w:p w14:paraId="152600AE" w14:textId="77777777" w:rsidR="003021BD" w:rsidRDefault="003021BD" w:rsidP="003352C4">
            <w:pPr>
              <w:rPr>
                <w:color w:val="000000"/>
              </w:rPr>
            </w:pPr>
            <w:r>
              <w:rPr>
                <w:color w:val="000000"/>
              </w:rPr>
              <w:t>Закрытие субсчета «Выручка»</w:t>
            </w:r>
          </w:p>
        </w:tc>
        <w:tc>
          <w:tcPr>
            <w:tcW w:w="992" w:type="dxa"/>
            <w:noWrap/>
            <w:vAlign w:val="center"/>
            <w:hideMark/>
          </w:tcPr>
          <w:p w14:paraId="6DF4C63C" w14:textId="77777777" w:rsidR="003021BD" w:rsidRDefault="003021BD" w:rsidP="00E935DF">
            <w:pPr>
              <w:jc w:val="center"/>
              <w:rPr>
                <w:color w:val="000000"/>
              </w:rPr>
            </w:pPr>
            <w:r>
              <w:rPr>
                <w:color w:val="000000"/>
              </w:rPr>
              <w:t>90.1</w:t>
            </w:r>
          </w:p>
        </w:tc>
        <w:tc>
          <w:tcPr>
            <w:tcW w:w="989" w:type="dxa"/>
            <w:noWrap/>
            <w:vAlign w:val="center"/>
            <w:hideMark/>
          </w:tcPr>
          <w:p w14:paraId="6265E062" w14:textId="77777777" w:rsidR="003021BD" w:rsidRDefault="003021BD" w:rsidP="00E935DF">
            <w:pPr>
              <w:jc w:val="center"/>
              <w:rPr>
                <w:color w:val="000000"/>
              </w:rPr>
            </w:pPr>
            <w:r>
              <w:rPr>
                <w:color w:val="000000"/>
              </w:rPr>
              <w:t>90.9</w:t>
            </w:r>
          </w:p>
        </w:tc>
        <w:tc>
          <w:tcPr>
            <w:tcW w:w="1421" w:type="dxa"/>
            <w:noWrap/>
            <w:vAlign w:val="center"/>
            <w:hideMark/>
          </w:tcPr>
          <w:p w14:paraId="795E01B7" w14:textId="77777777" w:rsidR="003021BD" w:rsidRDefault="003021BD" w:rsidP="00E935DF">
            <w:pPr>
              <w:jc w:val="center"/>
              <w:rPr>
                <w:color w:val="000000"/>
              </w:rPr>
            </w:pPr>
            <w:r>
              <w:rPr>
                <w:color w:val="000000"/>
              </w:rPr>
              <w:t>8 778 452</w:t>
            </w:r>
          </w:p>
        </w:tc>
        <w:tc>
          <w:tcPr>
            <w:tcW w:w="2693" w:type="dxa"/>
            <w:vAlign w:val="center"/>
            <w:hideMark/>
          </w:tcPr>
          <w:p w14:paraId="2674BBD3" w14:textId="7CC0F516" w:rsidR="003021BD" w:rsidRDefault="003021BD" w:rsidP="003352C4">
            <w:pPr>
              <w:rPr>
                <w:color w:val="000000"/>
              </w:rPr>
            </w:pPr>
            <w:r>
              <w:rPr>
                <w:color w:val="000000"/>
              </w:rPr>
              <w:t>Бухгалтерская справка</w:t>
            </w:r>
          </w:p>
        </w:tc>
      </w:tr>
      <w:tr w:rsidR="003021BD" w14:paraId="2F3A1344" w14:textId="77777777" w:rsidTr="00E935DF">
        <w:trPr>
          <w:trHeight w:val="340"/>
        </w:trPr>
        <w:tc>
          <w:tcPr>
            <w:tcW w:w="3539" w:type="dxa"/>
            <w:vAlign w:val="center"/>
            <w:hideMark/>
          </w:tcPr>
          <w:p w14:paraId="741B9480" w14:textId="77777777" w:rsidR="003021BD" w:rsidRDefault="003021BD" w:rsidP="003352C4">
            <w:pPr>
              <w:rPr>
                <w:color w:val="000000"/>
              </w:rPr>
            </w:pPr>
            <w:r>
              <w:rPr>
                <w:color w:val="000000"/>
              </w:rPr>
              <w:t>Закрытие субсчета «Себестоимость»</w:t>
            </w:r>
          </w:p>
        </w:tc>
        <w:tc>
          <w:tcPr>
            <w:tcW w:w="992" w:type="dxa"/>
            <w:noWrap/>
            <w:vAlign w:val="center"/>
            <w:hideMark/>
          </w:tcPr>
          <w:p w14:paraId="611CEE81" w14:textId="77777777" w:rsidR="003021BD" w:rsidRDefault="003021BD" w:rsidP="00E935DF">
            <w:pPr>
              <w:jc w:val="center"/>
              <w:rPr>
                <w:color w:val="000000"/>
              </w:rPr>
            </w:pPr>
            <w:r>
              <w:rPr>
                <w:color w:val="000000"/>
              </w:rPr>
              <w:t>90.9</w:t>
            </w:r>
          </w:p>
        </w:tc>
        <w:tc>
          <w:tcPr>
            <w:tcW w:w="989" w:type="dxa"/>
            <w:noWrap/>
            <w:vAlign w:val="center"/>
            <w:hideMark/>
          </w:tcPr>
          <w:p w14:paraId="2DF6BC62" w14:textId="77777777" w:rsidR="003021BD" w:rsidRDefault="003021BD" w:rsidP="00E935DF">
            <w:pPr>
              <w:jc w:val="center"/>
              <w:rPr>
                <w:color w:val="000000"/>
              </w:rPr>
            </w:pPr>
            <w:r>
              <w:rPr>
                <w:color w:val="000000"/>
              </w:rPr>
              <w:t>90.2</w:t>
            </w:r>
          </w:p>
        </w:tc>
        <w:tc>
          <w:tcPr>
            <w:tcW w:w="1421" w:type="dxa"/>
            <w:noWrap/>
            <w:vAlign w:val="center"/>
            <w:hideMark/>
          </w:tcPr>
          <w:p w14:paraId="6DA5B631" w14:textId="77777777" w:rsidR="003021BD" w:rsidRDefault="003021BD" w:rsidP="00E935DF">
            <w:pPr>
              <w:jc w:val="center"/>
              <w:rPr>
                <w:color w:val="000000"/>
              </w:rPr>
            </w:pPr>
            <w:r>
              <w:rPr>
                <w:color w:val="000000"/>
              </w:rPr>
              <w:t>6 671 130</w:t>
            </w:r>
          </w:p>
        </w:tc>
        <w:tc>
          <w:tcPr>
            <w:tcW w:w="2693" w:type="dxa"/>
            <w:vAlign w:val="center"/>
            <w:hideMark/>
          </w:tcPr>
          <w:p w14:paraId="094B77A8" w14:textId="6B48CAB0" w:rsidR="003021BD" w:rsidRDefault="003021BD" w:rsidP="003352C4">
            <w:pPr>
              <w:rPr>
                <w:color w:val="000000"/>
              </w:rPr>
            </w:pPr>
            <w:r>
              <w:rPr>
                <w:color w:val="000000"/>
              </w:rPr>
              <w:t>Бухгалтерская справка</w:t>
            </w:r>
          </w:p>
        </w:tc>
      </w:tr>
      <w:tr w:rsidR="003021BD" w14:paraId="7E78D273" w14:textId="77777777" w:rsidTr="00E935DF">
        <w:trPr>
          <w:trHeight w:val="340"/>
        </w:trPr>
        <w:tc>
          <w:tcPr>
            <w:tcW w:w="3539" w:type="dxa"/>
            <w:vAlign w:val="center"/>
            <w:hideMark/>
          </w:tcPr>
          <w:p w14:paraId="6201EA1F" w14:textId="77777777" w:rsidR="003021BD" w:rsidRDefault="003021BD" w:rsidP="003352C4">
            <w:pPr>
              <w:rPr>
                <w:color w:val="000000"/>
              </w:rPr>
            </w:pPr>
            <w:r>
              <w:rPr>
                <w:color w:val="000000"/>
              </w:rPr>
              <w:t>Закрытие субсчета «НДС»</w:t>
            </w:r>
          </w:p>
        </w:tc>
        <w:tc>
          <w:tcPr>
            <w:tcW w:w="992" w:type="dxa"/>
            <w:noWrap/>
            <w:vAlign w:val="center"/>
            <w:hideMark/>
          </w:tcPr>
          <w:p w14:paraId="7E7F9FF8" w14:textId="77777777" w:rsidR="003021BD" w:rsidRDefault="003021BD" w:rsidP="00E935DF">
            <w:pPr>
              <w:jc w:val="center"/>
              <w:rPr>
                <w:color w:val="000000"/>
              </w:rPr>
            </w:pPr>
            <w:r>
              <w:rPr>
                <w:color w:val="000000"/>
              </w:rPr>
              <w:t>90.9</w:t>
            </w:r>
          </w:p>
        </w:tc>
        <w:tc>
          <w:tcPr>
            <w:tcW w:w="989" w:type="dxa"/>
            <w:noWrap/>
            <w:vAlign w:val="center"/>
            <w:hideMark/>
          </w:tcPr>
          <w:p w14:paraId="0128DED7" w14:textId="77777777" w:rsidR="003021BD" w:rsidRDefault="003021BD" w:rsidP="00E935DF">
            <w:pPr>
              <w:jc w:val="center"/>
              <w:rPr>
                <w:color w:val="000000"/>
              </w:rPr>
            </w:pPr>
            <w:r>
              <w:rPr>
                <w:color w:val="000000"/>
              </w:rPr>
              <w:t>90.3</w:t>
            </w:r>
          </w:p>
        </w:tc>
        <w:tc>
          <w:tcPr>
            <w:tcW w:w="1421" w:type="dxa"/>
            <w:noWrap/>
            <w:vAlign w:val="center"/>
            <w:hideMark/>
          </w:tcPr>
          <w:p w14:paraId="17F9873E" w14:textId="77777777" w:rsidR="003021BD" w:rsidRDefault="003021BD" w:rsidP="00E935DF">
            <w:pPr>
              <w:jc w:val="center"/>
              <w:rPr>
                <w:color w:val="000000"/>
              </w:rPr>
            </w:pPr>
            <w:r>
              <w:rPr>
                <w:color w:val="000000"/>
              </w:rPr>
              <w:t>418 022</w:t>
            </w:r>
          </w:p>
        </w:tc>
        <w:tc>
          <w:tcPr>
            <w:tcW w:w="2693" w:type="dxa"/>
            <w:vAlign w:val="center"/>
            <w:hideMark/>
          </w:tcPr>
          <w:p w14:paraId="5AC624A6" w14:textId="0A284398" w:rsidR="003021BD" w:rsidRDefault="003021BD" w:rsidP="003352C4">
            <w:pPr>
              <w:rPr>
                <w:color w:val="000000"/>
              </w:rPr>
            </w:pPr>
            <w:r>
              <w:rPr>
                <w:color w:val="000000"/>
              </w:rPr>
              <w:t>Бухгалтерская справка</w:t>
            </w:r>
          </w:p>
        </w:tc>
      </w:tr>
      <w:tr w:rsidR="003021BD" w14:paraId="0EFED466" w14:textId="77777777" w:rsidTr="00E935DF">
        <w:trPr>
          <w:trHeight w:val="500"/>
        </w:trPr>
        <w:tc>
          <w:tcPr>
            <w:tcW w:w="3539" w:type="dxa"/>
            <w:vAlign w:val="center"/>
            <w:hideMark/>
          </w:tcPr>
          <w:p w14:paraId="7C2E7BB6" w14:textId="0996522C" w:rsidR="003021BD" w:rsidRDefault="003021BD" w:rsidP="003352C4">
            <w:pPr>
              <w:rPr>
                <w:color w:val="000000"/>
              </w:rPr>
            </w:pPr>
            <w:r>
              <w:rPr>
                <w:color w:val="000000"/>
              </w:rPr>
              <w:t>Финансовый результ</w:t>
            </w:r>
            <w:r w:rsidR="003352C4">
              <w:rPr>
                <w:color w:val="000000"/>
              </w:rPr>
              <w:t>ат</w:t>
            </w:r>
            <w:r>
              <w:rPr>
                <w:color w:val="000000"/>
              </w:rPr>
              <w:t xml:space="preserve"> по основной деятельности</w:t>
            </w:r>
          </w:p>
        </w:tc>
        <w:tc>
          <w:tcPr>
            <w:tcW w:w="992" w:type="dxa"/>
            <w:noWrap/>
            <w:vAlign w:val="center"/>
            <w:hideMark/>
          </w:tcPr>
          <w:p w14:paraId="1E4CF193" w14:textId="77777777" w:rsidR="003021BD" w:rsidRDefault="003021BD" w:rsidP="00E935DF">
            <w:pPr>
              <w:jc w:val="center"/>
              <w:rPr>
                <w:color w:val="000000"/>
              </w:rPr>
            </w:pPr>
            <w:r>
              <w:rPr>
                <w:color w:val="000000"/>
              </w:rPr>
              <w:t>90.9</w:t>
            </w:r>
          </w:p>
        </w:tc>
        <w:tc>
          <w:tcPr>
            <w:tcW w:w="989" w:type="dxa"/>
            <w:noWrap/>
            <w:vAlign w:val="center"/>
            <w:hideMark/>
          </w:tcPr>
          <w:p w14:paraId="08DC6301" w14:textId="77777777" w:rsidR="003021BD" w:rsidRDefault="003021BD" w:rsidP="00E935DF">
            <w:pPr>
              <w:jc w:val="center"/>
              <w:rPr>
                <w:color w:val="000000"/>
              </w:rPr>
            </w:pPr>
            <w:r>
              <w:rPr>
                <w:color w:val="000000"/>
              </w:rPr>
              <w:t>99</w:t>
            </w:r>
          </w:p>
        </w:tc>
        <w:tc>
          <w:tcPr>
            <w:tcW w:w="1421" w:type="dxa"/>
            <w:noWrap/>
            <w:vAlign w:val="center"/>
            <w:hideMark/>
          </w:tcPr>
          <w:p w14:paraId="09CEE599" w14:textId="77777777" w:rsidR="003021BD" w:rsidRDefault="003021BD" w:rsidP="00E935DF">
            <w:pPr>
              <w:jc w:val="center"/>
              <w:rPr>
                <w:color w:val="000000"/>
              </w:rPr>
            </w:pPr>
            <w:r>
              <w:rPr>
                <w:color w:val="000000"/>
              </w:rPr>
              <w:t>1 689 300</w:t>
            </w:r>
          </w:p>
        </w:tc>
        <w:tc>
          <w:tcPr>
            <w:tcW w:w="2693" w:type="dxa"/>
            <w:vAlign w:val="center"/>
            <w:hideMark/>
          </w:tcPr>
          <w:p w14:paraId="614AD5F4" w14:textId="0FA91D54" w:rsidR="003021BD" w:rsidRDefault="003021BD" w:rsidP="003352C4">
            <w:pPr>
              <w:rPr>
                <w:color w:val="000000"/>
              </w:rPr>
            </w:pPr>
            <w:r>
              <w:rPr>
                <w:color w:val="000000"/>
              </w:rPr>
              <w:t>Бухгалтерская справка</w:t>
            </w:r>
          </w:p>
        </w:tc>
      </w:tr>
      <w:tr w:rsidR="003021BD" w14:paraId="199529A4" w14:textId="77777777" w:rsidTr="00E935DF">
        <w:trPr>
          <w:trHeight w:val="680"/>
        </w:trPr>
        <w:tc>
          <w:tcPr>
            <w:tcW w:w="3539" w:type="dxa"/>
            <w:vAlign w:val="center"/>
            <w:hideMark/>
          </w:tcPr>
          <w:p w14:paraId="61270FF7" w14:textId="77777777" w:rsidR="003021BD" w:rsidRDefault="003021BD" w:rsidP="003352C4">
            <w:pPr>
              <w:rPr>
                <w:color w:val="000000"/>
              </w:rPr>
            </w:pPr>
            <w:r>
              <w:rPr>
                <w:color w:val="000000"/>
              </w:rPr>
              <w:t>Закрытие субсчета «Прочие доходы»</w:t>
            </w:r>
          </w:p>
        </w:tc>
        <w:tc>
          <w:tcPr>
            <w:tcW w:w="992" w:type="dxa"/>
            <w:noWrap/>
            <w:vAlign w:val="center"/>
            <w:hideMark/>
          </w:tcPr>
          <w:p w14:paraId="329C5870" w14:textId="77777777" w:rsidR="003021BD" w:rsidRDefault="003021BD" w:rsidP="00E935DF">
            <w:pPr>
              <w:jc w:val="center"/>
              <w:rPr>
                <w:color w:val="000000"/>
              </w:rPr>
            </w:pPr>
            <w:r>
              <w:rPr>
                <w:color w:val="000000"/>
              </w:rPr>
              <w:t>91.1</w:t>
            </w:r>
          </w:p>
        </w:tc>
        <w:tc>
          <w:tcPr>
            <w:tcW w:w="989" w:type="dxa"/>
            <w:noWrap/>
            <w:vAlign w:val="center"/>
            <w:hideMark/>
          </w:tcPr>
          <w:p w14:paraId="32F99522" w14:textId="77777777" w:rsidR="003021BD" w:rsidRDefault="003021BD" w:rsidP="00E935DF">
            <w:pPr>
              <w:jc w:val="center"/>
              <w:rPr>
                <w:color w:val="000000"/>
              </w:rPr>
            </w:pPr>
            <w:r>
              <w:rPr>
                <w:color w:val="000000"/>
              </w:rPr>
              <w:t>91.9</w:t>
            </w:r>
          </w:p>
        </w:tc>
        <w:tc>
          <w:tcPr>
            <w:tcW w:w="1421" w:type="dxa"/>
            <w:noWrap/>
            <w:vAlign w:val="center"/>
            <w:hideMark/>
          </w:tcPr>
          <w:p w14:paraId="2BDB0807" w14:textId="77777777" w:rsidR="003021BD" w:rsidRDefault="003021BD" w:rsidP="00E935DF">
            <w:pPr>
              <w:jc w:val="center"/>
              <w:rPr>
                <w:color w:val="000000"/>
              </w:rPr>
            </w:pPr>
            <w:r>
              <w:rPr>
                <w:color w:val="000000"/>
              </w:rPr>
              <w:t>703 359</w:t>
            </w:r>
          </w:p>
        </w:tc>
        <w:tc>
          <w:tcPr>
            <w:tcW w:w="2693" w:type="dxa"/>
            <w:vAlign w:val="center"/>
            <w:hideMark/>
          </w:tcPr>
          <w:p w14:paraId="0CCFC3BF" w14:textId="7FDEAF9F" w:rsidR="003021BD" w:rsidRDefault="003021BD" w:rsidP="003352C4">
            <w:pPr>
              <w:rPr>
                <w:color w:val="000000"/>
              </w:rPr>
            </w:pPr>
            <w:r>
              <w:rPr>
                <w:color w:val="000000"/>
              </w:rPr>
              <w:t>Бухгалтерская справка</w:t>
            </w:r>
          </w:p>
        </w:tc>
      </w:tr>
      <w:tr w:rsidR="003021BD" w14:paraId="47FA6E5D" w14:textId="77777777" w:rsidTr="00E935DF">
        <w:trPr>
          <w:trHeight w:val="340"/>
        </w:trPr>
        <w:tc>
          <w:tcPr>
            <w:tcW w:w="3539" w:type="dxa"/>
            <w:vAlign w:val="center"/>
            <w:hideMark/>
          </w:tcPr>
          <w:p w14:paraId="0A6B3559" w14:textId="77777777" w:rsidR="003021BD" w:rsidRDefault="003021BD" w:rsidP="003352C4">
            <w:pPr>
              <w:rPr>
                <w:color w:val="000000"/>
              </w:rPr>
            </w:pPr>
            <w:r>
              <w:rPr>
                <w:color w:val="000000"/>
              </w:rPr>
              <w:t xml:space="preserve">Перенос сальдо прочих расходов </w:t>
            </w:r>
          </w:p>
        </w:tc>
        <w:tc>
          <w:tcPr>
            <w:tcW w:w="992" w:type="dxa"/>
            <w:noWrap/>
            <w:vAlign w:val="center"/>
            <w:hideMark/>
          </w:tcPr>
          <w:p w14:paraId="4DEA56B9" w14:textId="77777777" w:rsidR="003021BD" w:rsidRDefault="003021BD" w:rsidP="00E935DF">
            <w:pPr>
              <w:jc w:val="center"/>
              <w:rPr>
                <w:color w:val="000000"/>
              </w:rPr>
            </w:pPr>
            <w:r>
              <w:rPr>
                <w:color w:val="000000"/>
              </w:rPr>
              <w:t>91.9</w:t>
            </w:r>
          </w:p>
        </w:tc>
        <w:tc>
          <w:tcPr>
            <w:tcW w:w="989" w:type="dxa"/>
            <w:noWrap/>
            <w:vAlign w:val="center"/>
            <w:hideMark/>
          </w:tcPr>
          <w:p w14:paraId="320DC44F" w14:textId="77777777" w:rsidR="003021BD" w:rsidRDefault="003021BD" w:rsidP="00E935DF">
            <w:pPr>
              <w:jc w:val="center"/>
              <w:rPr>
                <w:color w:val="000000"/>
              </w:rPr>
            </w:pPr>
            <w:r>
              <w:rPr>
                <w:color w:val="000000"/>
              </w:rPr>
              <w:t>91.2</w:t>
            </w:r>
          </w:p>
        </w:tc>
        <w:tc>
          <w:tcPr>
            <w:tcW w:w="1421" w:type="dxa"/>
            <w:noWrap/>
            <w:vAlign w:val="center"/>
            <w:hideMark/>
          </w:tcPr>
          <w:p w14:paraId="5530E104" w14:textId="77777777" w:rsidR="003021BD" w:rsidRDefault="003021BD" w:rsidP="00E935DF">
            <w:pPr>
              <w:jc w:val="center"/>
              <w:rPr>
                <w:color w:val="000000"/>
              </w:rPr>
            </w:pPr>
            <w:r>
              <w:rPr>
                <w:color w:val="000000"/>
              </w:rPr>
              <w:t>301 320</w:t>
            </w:r>
          </w:p>
        </w:tc>
        <w:tc>
          <w:tcPr>
            <w:tcW w:w="2693" w:type="dxa"/>
            <w:vAlign w:val="center"/>
            <w:hideMark/>
          </w:tcPr>
          <w:p w14:paraId="4F3539E2" w14:textId="13DB6311" w:rsidR="003021BD" w:rsidRDefault="00FE0676" w:rsidP="003352C4">
            <w:pPr>
              <w:rPr>
                <w:color w:val="000000"/>
              </w:rPr>
            </w:pPr>
            <w:r w:rsidRPr="00DD5700">
              <w:rPr>
                <w:color w:val="000000"/>
              </w:rPr>
              <w:t>Баланс, Приказ об утверждении отчетности</w:t>
            </w:r>
          </w:p>
        </w:tc>
      </w:tr>
      <w:tr w:rsidR="003021BD" w14:paraId="738ABEB6" w14:textId="77777777" w:rsidTr="00E935DF">
        <w:trPr>
          <w:trHeight w:val="680"/>
        </w:trPr>
        <w:tc>
          <w:tcPr>
            <w:tcW w:w="3539" w:type="dxa"/>
            <w:vAlign w:val="center"/>
            <w:hideMark/>
          </w:tcPr>
          <w:p w14:paraId="6D68C8C3" w14:textId="5F148976" w:rsidR="003021BD" w:rsidRDefault="003021BD" w:rsidP="003352C4">
            <w:pPr>
              <w:rPr>
                <w:color w:val="000000"/>
              </w:rPr>
            </w:pPr>
            <w:r>
              <w:rPr>
                <w:color w:val="000000"/>
              </w:rPr>
              <w:t>Финансовый результ</w:t>
            </w:r>
            <w:r w:rsidR="003352C4">
              <w:rPr>
                <w:color w:val="000000"/>
              </w:rPr>
              <w:t>ат</w:t>
            </w:r>
            <w:r>
              <w:rPr>
                <w:color w:val="000000"/>
              </w:rPr>
              <w:t xml:space="preserve"> от прочих видов деятельности</w:t>
            </w:r>
          </w:p>
        </w:tc>
        <w:tc>
          <w:tcPr>
            <w:tcW w:w="992" w:type="dxa"/>
            <w:noWrap/>
            <w:vAlign w:val="center"/>
            <w:hideMark/>
          </w:tcPr>
          <w:p w14:paraId="67EADF04" w14:textId="77777777" w:rsidR="003021BD" w:rsidRDefault="003021BD" w:rsidP="00E935DF">
            <w:pPr>
              <w:jc w:val="center"/>
              <w:rPr>
                <w:color w:val="000000"/>
              </w:rPr>
            </w:pPr>
            <w:r>
              <w:rPr>
                <w:color w:val="000000"/>
              </w:rPr>
              <w:t>91.9</w:t>
            </w:r>
          </w:p>
        </w:tc>
        <w:tc>
          <w:tcPr>
            <w:tcW w:w="989" w:type="dxa"/>
            <w:noWrap/>
            <w:vAlign w:val="center"/>
            <w:hideMark/>
          </w:tcPr>
          <w:p w14:paraId="387A9829" w14:textId="77777777" w:rsidR="003021BD" w:rsidRDefault="003021BD" w:rsidP="00E935DF">
            <w:pPr>
              <w:jc w:val="center"/>
              <w:rPr>
                <w:color w:val="000000"/>
              </w:rPr>
            </w:pPr>
            <w:r>
              <w:rPr>
                <w:color w:val="000000"/>
              </w:rPr>
              <w:t>99</w:t>
            </w:r>
          </w:p>
        </w:tc>
        <w:tc>
          <w:tcPr>
            <w:tcW w:w="1421" w:type="dxa"/>
            <w:noWrap/>
            <w:vAlign w:val="center"/>
            <w:hideMark/>
          </w:tcPr>
          <w:p w14:paraId="522C3276" w14:textId="77777777" w:rsidR="003021BD" w:rsidRDefault="003021BD" w:rsidP="00E935DF">
            <w:pPr>
              <w:jc w:val="center"/>
              <w:rPr>
                <w:color w:val="000000"/>
              </w:rPr>
            </w:pPr>
            <w:r>
              <w:rPr>
                <w:color w:val="000000"/>
              </w:rPr>
              <w:t>402 039</w:t>
            </w:r>
          </w:p>
        </w:tc>
        <w:tc>
          <w:tcPr>
            <w:tcW w:w="2693" w:type="dxa"/>
            <w:vAlign w:val="center"/>
            <w:hideMark/>
          </w:tcPr>
          <w:p w14:paraId="0498C358" w14:textId="3E4F0EAA" w:rsidR="003021BD" w:rsidRDefault="003021BD" w:rsidP="003352C4">
            <w:pPr>
              <w:rPr>
                <w:color w:val="000000"/>
              </w:rPr>
            </w:pPr>
            <w:r>
              <w:rPr>
                <w:color w:val="000000"/>
              </w:rPr>
              <w:t>Бухгалтерская справка</w:t>
            </w:r>
          </w:p>
        </w:tc>
      </w:tr>
      <w:tr w:rsidR="003021BD" w14:paraId="4F557D8D" w14:textId="77777777" w:rsidTr="00E935DF">
        <w:trPr>
          <w:trHeight w:val="340"/>
        </w:trPr>
        <w:tc>
          <w:tcPr>
            <w:tcW w:w="3539" w:type="dxa"/>
            <w:vAlign w:val="center"/>
            <w:hideMark/>
          </w:tcPr>
          <w:p w14:paraId="2CC351B7" w14:textId="77777777" w:rsidR="003021BD" w:rsidRDefault="003021BD" w:rsidP="00EB5D34">
            <w:pPr>
              <w:widowControl w:val="0"/>
              <w:rPr>
                <w:color w:val="000000"/>
              </w:rPr>
            </w:pPr>
            <w:r>
              <w:rPr>
                <w:color w:val="000000"/>
              </w:rPr>
              <w:t>Чистая прибыль за ноябрь</w:t>
            </w:r>
          </w:p>
        </w:tc>
        <w:tc>
          <w:tcPr>
            <w:tcW w:w="992" w:type="dxa"/>
            <w:noWrap/>
            <w:vAlign w:val="center"/>
            <w:hideMark/>
          </w:tcPr>
          <w:p w14:paraId="5C22AE39" w14:textId="77777777" w:rsidR="003021BD" w:rsidRDefault="003021BD" w:rsidP="00EB5D34">
            <w:pPr>
              <w:widowControl w:val="0"/>
              <w:jc w:val="center"/>
              <w:rPr>
                <w:color w:val="000000"/>
              </w:rPr>
            </w:pPr>
            <w:r>
              <w:rPr>
                <w:color w:val="000000"/>
              </w:rPr>
              <w:t>99</w:t>
            </w:r>
          </w:p>
        </w:tc>
        <w:tc>
          <w:tcPr>
            <w:tcW w:w="989" w:type="dxa"/>
            <w:noWrap/>
            <w:vAlign w:val="center"/>
            <w:hideMark/>
          </w:tcPr>
          <w:p w14:paraId="3982AB41" w14:textId="77777777" w:rsidR="003021BD" w:rsidRDefault="003021BD" w:rsidP="00EB5D34">
            <w:pPr>
              <w:widowControl w:val="0"/>
              <w:jc w:val="center"/>
              <w:rPr>
                <w:color w:val="000000"/>
              </w:rPr>
            </w:pPr>
            <w:r>
              <w:rPr>
                <w:color w:val="000000"/>
              </w:rPr>
              <w:t>84</w:t>
            </w:r>
          </w:p>
        </w:tc>
        <w:tc>
          <w:tcPr>
            <w:tcW w:w="1421" w:type="dxa"/>
            <w:noWrap/>
            <w:vAlign w:val="center"/>
            <w:hideMark/>
          </w:tcPr>
          <w:p w14:paraId="64F0C1B1" w14:textId="77777777" w:rsidR="003021BD" w:rsidRDefault="003021BD" w:rsidP="00EB5D34">
            <w:pPr>
              <w:widowControl w:val="0"/>
              <w:jc w:val="center"/>
              <w:rPr>
                <w:color w:val="000000"/>
              </w:rPr>
            </w:pPr>
            <w:r>
              <w:rPr>
                <w:color w:val="000000"/>
              </w:rPr>
              <w:t>2 091 339</w:t>
            </w:r>
          </w:p>
        </w:tc>
        <w:tc>
          <w:tcPr>
            <w:tcW w:w="2693" w:type="dxa"/>
            <w:vAlign w:val="center"/>
            <w:hideMark/>
          </w:tcPr>
          <w:p w14:paraId="03437E6B" w14:textId="75D07A64" w:rsidR="003021BD" w:rsidRDefault="003021BD" w:rsidP="00EB5D34">
            <w:pPr>
              <w:widowControl w:val="0"/>
              <w:rPr>
                <w:color w:val="000000"/>
              </w:rPr>
            </w:pPr>
            <w:r>
              <w:rPr>
                <w:color w:val="000000"/>
              </w:rPr>
              <w:t>Бухгалтерская справка</w:t>
            </w:r>
          </w:p>
        </w:tc>
      </w:tr>
    </w:tbl>
    <w:p w14:paraId="06DC7E42" w14:textId="3A73D50D" w:rsidR="00FE0676" w:rsidRDefault="00FE0676" w:rsidP="00EB5D34">
      <w:pPr>
        <w:widowControl w:val="0"/>
        <w:spacing w:before="120" w:line="360" w:lineRule="auto"/>
        <w:ind w:firstLine="709"/>
        <w:rPr>
          <w:sz w:val="28"/>
          <w:szCs w:val="28"/>
        </w:rPr>
      </w:pPr>
      <w:r w:rsidRPr="001E79D9">
        <w:rPr>
          <w:sz w:val="28"/>
          <w:szCs w:val="28"/>
        </w:rPr>
        <w:lastRenderedPageBreak/>
        <w:t>Финансовый результат определяется на последний день каждого месяца. На 31 декабря, то есть на конец календарного года, определяется прибыль или убыток за год.</w:t>
      </w:r>
    </w:p>
    <w:p w14:paraId="40215B84" w14:textId="64B74320" w:rsidR="00417ABA" w:rsidRPr="00417ABA" w:rsidRDefault="00417ABA" w:rsidP="00EB5D34">
      <w:pPr>
        <w:widowControl w:val="0"/>
        <w:spacing w:line="360" w:lineRule="auto"/>
        <w:ind w:firstLine="709"/>
        <w:rPr>
          <w:sz w:val="28"/>
          <w:szCs w:val="28"/>
        </w:rPr>
      </w:pPr>
      <w:r w:rsidRPr="00417ABA">
        <w:rPr>
          <w:sz w:val="28"/>
          <w:szCs w:val="28"/>
        </w:rPr>
        <w:t>Оборотно-сальдовая ведомость (ОСВ) составляется в конце отчётного периода после отражения всех хозяйственных операций за этот период и после того, как в бухгалтерских регистрах учёта учтены все проводки и скорректированы остатки по счетам. Она включает в себя остатки на начало периода, обороты по дебету и кредиту за период и остатки на конец периода по каждому счёту учета</w:t>
      </w:r>
      <w:r w:rsidR="005E51E0">
        <w:rPr>
          <w:sz w:val="28"/>
          <w:szCs w:val="28"/>
        </w:rPr>
        <w:t>.</w:t>
      </w:r>
      <w:r w:rsidR="00351912">
        <w:rPr>
          <w:sz w:val="28"/>
          <w:szCs w:val="28"/>
        </w:rPr>
        <w:t xml:space="preserve"> </w:t>
      </w:r>
      <w:r w:rsidR="00351912" w:rsidRPr="00351912">
        <w:rPr>
          <w:sz w:val="28"/>
          <w:szCs w:val="28"/>
        </w:rPr>
        <w:t>[14]</w:t>
      </w:r>
      <w:r w:rsidR="005E51E0">
        <w:rPr>
          <w:sz w:val="28"/>
          <w:szCs w:val="28"/>
        </w:rPr>
        <w:t xml:space="preserve"> В приложении З приведен пример формы оборотно-сальдовой ведомости ООО «Фурман». </w:t>
      </w:r>
    </w:p>
    <w:p w14:paraId="2E095D4F" w14:textId="77777777" w:rsidR="001E79D9" w:rsidRPr="001E79D9" w:rsidRDefault="001E79D9" w:rsidP="00417ABA">
      <w:pPr>
        <w:spacing w:line="360" w:lineRule="auto"/>
        <w:ind w:right="-1" w:firstLine="709"/>
        <w:jc w:val="both"/>
        <w:rPr>
          <w:sz w:val="28"/>
          <w:szCs w:val="28"/>
        </w:rPr>
      </w:pPr>
      <w:r w:rsidRPr="001E79D9">
        <w:rPr>
          <w:sz w:val="28"/>
          <w:szCs w:val="28"/>
        </w:rPr>
        <w:t>На основе итогов счёта 99 данные попадают в бухгалтерскую (финансовую) отчётность:</w:t>
      </w:r>
    </w:p>
    <w:p w14:paraId="384D690E" w14:textId="28B83317" w:rsidR="001E79D9" w:rsidRPr="001E79D9" w:rsidRDefault="001E79D9" w:rsidP="00417ABA">
      <w:pPr>
        <w:numPr>
          <w:ilvl w:val="0"/>
          <w:numId w:val="58"/>
        </w:numPr>
        <w:spacing w:line="360" w:lineRule="auto"/>
        <w:ind w:right="-1" w:firstLine="709"/>
        <w:jc w:val="both"/>
        <w:rPr>
          <w:sz w:val="28"/>
          <w:szCs w:val="28"/>
        </w:rPr>
      </w:pPr>
      <w:r w:rsidRPr="001E79D9">
        <w:rPr>
          <w:sz w:val="28"/>
          <w:szCs w:val="28"/>
        </w:rPr>
        <w:t xml:space="preserve">В Отчёт о финансовых результатах отражаются суммы выручки от реализации, себестоимость, прочие доходы и прочие расходы, а также итоговый финансовый результат (прибыль или убыток) за отчётный период. </w:t>
      </w:r>
    </w:p>
    <w:p w14:paraId="0CC41143" w14:textId="38ACEF0D" w:rsidR="001E79D9" w:rsidRPr="001E79D9" w:rsidRDefault="001E79D9" w:rsidP="001E79D9">
      <w:pPr>
        <w:numPr>
          <w:ilvl w:val="0"/>
          <w:numId w:val="58"/>
        </w:numPr>
        <w:spacing w:line="360" w:lineRule="auto"/>
        <w:ind w:right="-1"/>
        <w:jc w:val="both"/>
        <w:rPr>
          <w:sz w:val="28"/>
          <w:szCs w:val="28"/>
        </w:rPr>
      </w:pPr>
      <w:r w:rsidRPr="001E79D9">
        <w:rPr>
          <w:sz w:val="28"/>
          <w:szCs w:val="28"/>
        </w:rPr>
        <w:t>Итоговая прибыль</w:t>
      </w:r>
      <w:r>
        <w:rPr>
          <w:sz w:val="28"/>
          <w:szCs w:val="28"/>
        </w:rPr>
        <w:t xml:space="preserve">, </w:t>
      </w:r>
      <w:r w:rsidRPr="001E79D9">
        <w:rPr>
          <w:sz w:val="28"/>
          <w:szCs w:val="28"/>
        </w:rPr>
        <w:t>определённая по счёту 99, переносится в Баланс в раздел капитала как нераспределённая прибыль</w:t>
      </w:r>
      <w:r w:rsidR="00A21921">
        <w:rPr>
          <w:sz w:val="28"/>
          <w:szCs w:val="28"/>
        </w:rPr>
        <w:t xml:space="preserve"> на счет 84, то есть происходит реформация баланса </w:t>
      </w:r>
      <w:r w:rsidRPr="001E79D9">
        <w:rPr>
          <w:sz w:val="28"/>
          <w:szCs w:val="28"/>
        </w:rPr>
        <w:t>— это показывает состояние собственных источников компании на конец периода</w:t>
      </w:r>
      <w:r>
        <w:rPr>
          <w:sz w:val="28"/>
          <w:szCs w:val="28"/>
        </w:rPr>
        <w:t>.</w:t>
      </w:r>
    </w:p>
    <w:p w14:paraId="58D6DC47" w14:textId="4A7F27CE" w:rsidR="001E79D9" w:rsidRPr="001E79D9" w:rsidRDefault="001E79D9" w:rsidP="001E79D9">
      <w:pPr>
        <w:spacing w:line="360" w:lineRule="auto"/>
        <w:ind w:right="-1" w:firstLine="709"/>
        <w:jc w:val="both"/>
        <w:rPr>
          <w:sz w:val="28"/>
          <w:szCs w:val="28"/>
        </w:rPr>
      </w:pPr>
      <w:r w:rsidRPr="001E79D9">
        <w:rPr>
          <w:sz w:val="28"/>
          <w:szCs w:val="28"/>
        </w:rPr>
        <w:t>Таким образом, доходы и расходы отражаются в бухгалтерском учёте на соответствующих счётах, агрегируются в регистрах, закрываются на счёт 99 «Прибыли и убытки» и на его основе формируются строки отчётных форм: отчёт о финансовых результатах и баланс</w:t>
      </w:r>
      <w:r w:rsidR="00A21921">
        <w:rPr>
          <w:sz w:val="28"/>
          <w:szCs w:val="28"/>
        </w:rPr>
        <w:t>.</w:t>
      </w:r>
    </w:p>
    <w:p w14:paraId="2CF2285C" w14:textId="77777777" w:rsidR="007361D1" w:rsidRDefault="007361D1" w:rsidP="003021BD">
      <w:pPr>
        <w:spacing w:line="360" w:lineRule="auto"/>
        <w:ind w:right="-1" w:firstLine="709"/>
        <w:jc w:val="both"/>
        <w:rPr>
          <w:sz w:val="28"/>
          <w:szCs w:val="28"/>
        </w:rPr>
      </w:pPr>
    </w:p>
    <w:p w14:paraId="6E540FB0" w14:textId="77777777" w:rsidR="00DD1DB4" w:rsidRDefault="00DD1DB4" w:rsidP="00DD1DB4">
      <w:pPr>
        <w:spacing w:line="360" w:lineRule="auto"/>
        <w:ind w:right="-1"/>
        <w:jc w:val="both"/>
        <w:rPr>
          <w:sz w:val="28"/>
          <w:szCs w:val="28"/>
        </w:rPr>
      </w:pPr>
    </w:p>
    <w:p w14:paraId="670E8BF8" w14:textId="77777777" w:rsidR="00886D49" w:rsidRDefault="00886D49" w:rsidP="00DD1DB4">
      <w:pPr>
        <w:spacing w:line="360" w:lineRule="auto"/>
        <w:ind w:right="-1"/>
        <w:jc w:val="both"/>
        <w:rPr>
          <w:sz w:val="28"/>
          <w:szCs w:val="28"/>
        </w:rPr>
      </w:pPr>
    </w:p>
    <w:p w14:paraId="20163CB3" w14:textId="77777777" w:rsidR="00A21921" w:rsidRDefault="00A21921" w:rsidP="00DD1DB4">
      <w:pPr>
        <w:spacing w:line="360" w:lineRule="auto"/>
        <w:ind w:right="-1"/>
        <w:jc w:val="both"/>
        <w:rPr>
          <w:sz w:val="28"/>
          <w:szCs w:val="28"/>
        </w:rPr>
      </w:pPr>
    </w:p>
    <w:p w14:paraId="3AA19CAD" w14:textId="77777777" w:rsidR="00A21921" w:rsidRDefault="00A21921" w:rsidP="00DD1DB4">
      <w:pPr>
        <w:spacing w:line="360" w:lineRule="auto"/>
        <w:ind w:right="-1"/>
        <w:jc w:val="both"/>
        <w:rPr>
          <w:sz w:val="28"/>
          <w:szCs w:val="28"/>
        </w:rPr>
      </w:pPr>
    </w:p>
    <w:p w14:paraId="762F416D" w14:textId="77777777" w:rsidR="00A21921" w:rsidRDefault="00A21921" w:rsidP="00DD1DB4">
      <w:pPr>
        <w:spacing w:line="360" w:lineRule="auto"/>
        <w:ind w:right="-1"/>
        <w:jc w:val="both"/>
        <w:rPr>
          <w:sz w:val="28"/>
          <w:szCs w:val="28"/>
        </w:rPr>
      </w:pPr>
    </w:p>
    <w:p w14:paraId="7B82DFE9" w14:textId="77777777" w:rsidR="00A21921" w:rsidRDefault="00A21921" w:rsidP="00DD1DB4">
      <w:pPr>
        <w:spacing w:line="360" w:lineRule="auto"/>
        <w:ind w:right="-1"/>
        <w:jc w:val="both"/>
        <w:rPr>
          <w:sz w:val="28"/>
          <w:szCs w:val="28"/>
        </w:rPr>
      </w:pPr>
    </w:p>
    <w:p w14:paraId="31E4EB83" w14:textId="77777777" w:rsidR="00A21921" w:rsidRDefault="00A21921" w:rsidP="00DD1DB4">
      <w:pPr>
        <w:spacing w:line="360" w:lineRule="auto"/>
        <w:ind w:right="-1"/>
        <w:jc w:val="both"/>
        <w:rPr>
          <w:sz w:val="28"/>
          <w:szCs w:val="28"/>
        </w:rPr>
      </w:pPr>
    </w:p>
    <w:p w14:paraId="11856BDE" w14:textId="6CEA428B" w:rsidR="00D96733" w:rsidRPr="005E51E0" w:rsidRDefault="00D96733" w:rsidP="00D96733">
      <w:pPr>
        <w:pageBreakBefore/>
        <w:widowControl w:val="0"/>
        <w:shd w:val="clear" w:color="auto" w:fill="FFFFFF"/>
        <w:spacing w:after="240"/>
        <w:jc w:val="center"/>
        <w:outlineLvl w:val="0"/>
        <w:rPr>
          <w:rFonts w:ascii="Arial" w:hAnsi="Arial" w:cs="Arial"/>
          <w:spacing w:val="-1"/>
          <w:sz w:val="30"/>
          <w:szCs w:val="30"/>
        </w:rPr>
      </w:pPr>
      <w:r>
        <w:rPr>
          <w:rFonts w:ascii="Arial" w:hAnsi="Arial" w:cs="Arial"/>
          <w:spacing w:val="-1"/>
          <w:sz w:val="30"/>
          <w:szCs w:val="30"/>
        </w:rPr>
        <w:lastRenderedPageBreak/>
        <w:t>Заключение</w:t>
      </w:r>
    </w:p>
    <w:p w14:paraId="273375A9" w14:textId="7BD95B33" w:rsidR="00D96733" w:rsidRPr="00D96733" w:rsidRDefault="00D96733" w:rsidP="00D96733">
      <w:pPr>
        <w:spacing w:line="360" w:lineRule="auto"/>
        <w:ind w:firstLine="709"/>
        <w:jc w:val="both"/>
        <w:rPr>
          <w:sz w:val="28"/>
          <w:szCs w:val="28"/>
        </w:rPr>
      </w:pPr>
      <w:r w:rsidRPr="00D96733">
        <w:rPr>
          <w:sz w:val="28"/>
          <w:szCs w:val="28"/>
        </w:rPr>
        <w:t>В ходе прохождения производственной профессиональной практики на базе общества с ограниченной ответственностью «Фурман» была изучена и проанализирована организация системы бухгалтерского учета и отчетности, а также практические аспекты ведения учета в транспортной организации. Цель практики, заключавшаяся в закреплении теоретических знаний и формировании практических навыков в области бухгалтерского учета и финансовой отчетности, была достигнута в полном объеме.</w:t>
      </w:r>
    </w:p>
    <w:p w14:paraId="30397EB0" w14:textId="5C8C9BD3" w:rsidR="00D96733" w:rsidRPr="00D96733" w:rsidRDefault="00D96733" w:rsidP="00D96733">
      <w:pPr>
        <w:spacing w:line="360" w:lineRule="auto"/>
        <w:ind w:firstLine="709"/>
        <w:jc w:val="both"/>
        <w:rPr>
          <w:sz w:val="28"/>
          <w:szCs w:val="28"/>
        </w:rPr>
      </w:pPr>
      <w:r w:rsidRPr="00D96733">
        <w:rPr>
          <w:sz w:val="28"/>
          <w:szCs w:val="28"/>
        </w:rPr>
        <w:t>В процессе исследования установлено, что бухгалтерский учет в ООО «Фурман» организован в соответствии с требованиями действующего законодательства Российской Федерации. В своей деятельности предприятие руководствуется Федеральным законом № 402-ФЗ «О бухгалтерском учете», Налоговым кодексом РФ, федеральными стандартами бухгалтерского учета (ФСБУ), положениями по бухгалтерскому учету (ПБУ), а также Планом счетов бухгалтерского учета и Инструкцией по его применению. Существенную роль в организации учета играет учетная политика ООО «Фурман», которая разработана с учетом специфики транспортной деятельности и выбранной системы налогообложения.</w:t>
      </w:r>
    </w:p>
    <w:p w14:paraId="1BAE4B1B" w14:textId="1942E7DD" w:rsidR="00D96733" w:rsidRPr="00D96733" w:rsidRDefault="00D96733" w:rsidP="00D96733">
      <w:pPr>
        <w:spacing w:line="360" w:lineRule="auto"/>
        <w:ind w:firstLine="709"/>
        <w:jc w:val="both"/>
        <w:rPr>
          <w:sz w:val="28"/>
          <w:szCs w:val="28"/>
        </w:rPr>
      </w:pPr>
      <w:r w:rsidRPr="00D96733">
        <w:rPr>
          <w:sz w:val="28"/>
          <w:szCs w:val="28"/>
        </w:rPr>
        <w:t>Система бухгалтерского учета в организации носит централизованный характер и реализуется с использованием автоматизированных программных продуктов «1</w:t>
      </w:r>
      <w:proofErr w:type="gramStart"/>
      <w:r w:rsidRPr="00D96733">
        <w:rPr>
          <w:sz w:val="28"/>
          <w:szCs w:val="28"/>
        </w:rPr>
        <w:t>С:Бухгалтерия</w:t>
      </w:r>
      <w:proofErr w:type="gramEnd"/>
      <w:r w:rsidRPr="00D96733">
        <w:rPr>
          <w:sz w:val="28"/>
          <w:szCs w:val="28"/>
        </w:rPr>
        <w:t xml:space="preserve"> предприятия» и «1</w:t>
      </w:r>
      <w:proofErr w:type="gramStart"/>
      <w:r w:rsidRPr="00D96733">
        <w:rPr>
          <w:sz w:val="28"/>
          <w:szCs w:val="28"/>
        </w:rPr>
        <w:t>С:Зарплата</w:t>
      </w:r>
      <w:proofErr w:type="gramEnd"/>
      <w:r w:rsidRPr="00D96733">
        <w:rPr>
          <w:sz w:val="28"/>
          <w:szCs w:val="28"/>
        </w:rPr>
        <w:t xml:space="preserve"> и управление персоналом». </w:t>
      </w:r>
    </w:p>
    <w:p w14:paraId="4D31ABFF" w14:textId="36C5C694" w:rsidR="00D96733" w:rsidRPr="00D96733" w:rsidRDefault="00D96733" w:rsidP="00C763EE">
      <w:pPr>
        <w:widowControl w:val="0"/>
        <w:spacing w:line="360" w:lineRule="auto"/>
        <w:ind w:firstLine="709"/>
        <w:jc w:val="both"/>
        <w:rPr>
          <w:sz w:val="28"/>
          <w:szCs w:val="28"/>
        </w:rPr>
      </w:pPr>
      <w:r w:rsidRPr="00D96733">
        <w:rPr>
          <w:sz w:val="28"/>
          <w:szCs w:val="28"/>
        </w:rPr>
        <w:t xml:space="preserve">Учет объектов бухгалтерского учета (основных средств, денежных средств, дебиторской и кредиторской задолженности, капитала, заемных средств, доходов и расходов) ведется в ООО «Фурман» на основе первичных учетных документов, оформляемых в установленные законодательством сроки. Документальное оформление хозяйственных операций соответствует требованиям к обязательным реквизитам первичных документов, что обеспечивает достоверность учетных данных и возможность их последующей проверки. Для каждого объекта учета применяются соответствующие бухгалтерские счета и субсчета, позволяющие вести аналитический учет по видам деятельности и </w:t>
      </w:r>
      <w:r w:rsidRPr="00D96733">
        <w:rPr>
          <w:sz w:val="28"/>
          <w:szCs w:val="28"/>
        </w:rPr>
        <w:lastRenderedPageBreak/>
        <w:t>источникам формирования финансовых результатов.</w:t>
      </w:r>
    </w:p>
    <w:p w14:paraId="33FEF444" w14:textId="423BF66C" w:rsidR="00D96733" w:rsidRPr="00D96733" w:rsidRDefault="00D96733" w:rsidP="00D96733">
      <w:pPr>
        <w:spacing w:line="360" w:lineRule="auto"/>
        <w:ind w:firstLine="709"/>
        <w:jc w:val="both"/>
        <w:rPr>
          <w:sz w:val="28"/>
          <w:szCs w:val="28"/>
        </w:rPr>
      </w:pPr>
      <w:r w:rsidRPr="00D96733">
        <w:rPr>
          <w:sz w:val="28"/>
          <w:szCs w:val="28"/>
        </w:rPr>
        <w:t xml:space="preserve">Особое внимание в ходе практики было уделено порядку формирования доходов и расходов и определению финансового результата. </w:t>
      </w:r>
      <w:r>
        <w:rPr>
          <w:sz w:val="28"/>
          <w:szCs w:val="28"/>
        </w:rPr>
        <w:t>П</w:t>
      </w:r>
      <w:r w:rsidRPr="00D96733">
        <w:rPr>
          <w:sz w:val="28"/>
          <w:szCs w:val="28"/>
        </w:rPr>
        <w:t>орядок</w:t>
      </w:r>
      <w:r>
        <w:rPr>
          <w:sz w:val="28"/>
          <w:szCs w:val="28"/>
        </w:rPr>
        <w:t xml:space="preserve"> оформления отчетности</w:t>
      </w:r>
      <w:r w:rsidRPr="00D96733">
        <w:rPr>
          <w:sz w:val="28"/>
          <w:szCs w:val="28"/>
        </w:rPr>
        <w:t xml:space="preserve"> полностью соответствует требованиям нормативных актов и обеспечивает корректное формирование финансового результата.</w:t>
      </w:r>
    </w:p>
    <w:p w14:paraId="775C3B85" w14:textId="116970BE" w:rsidR="00D96733" w:rsidRPr="00D96733" w:rsidRDefault="00D96733" w:rsidP="00D96733">
      <w:pPr>
        <w:spacing w:line="360" w:lineRule="auto"/>
        <w:ind w:firstLine="709"/>
        <w:jc w:val="both"/>
        <w:rPr>
          <w:sz w:val="28"/>
          <w:szCs w:val="28"/>
        </w:rPr>
      </w:pPr>
      <w:r w:rsidRPr="00D96733">
        <w:rPr>
          <w:sz w:val="28"/>
          <w:szCs w:val="28"/>
        </w:rPr>
        <w:t>Анализ состояния учетных данных показал, что бухгалтерская отчетность ООО «Фурман» является достоверной, полной и соответствует требованиям законодательства. Учетная информация систематизирована, показатели отчетности логически взаимосвязаны и подтверждаются данными регистров бухгалтерского учета и первичными документами. Существенных нарушений в организации бухгалтерского учета и составлении отчетности выявлено не было.</w:t>
      </w:r>
    </w:p>
    <w:p w14:paraId="4A7EAA1C" w14:textId="1516E4E5" w:rsidR="00A21921" w:rsidRDefault="00D96733" w:rsidP="00D96733">
      <w:pPr>
        <w:spacing w:line="360" w:lineRule="auto"/>
        <w:ind w:firstLine="709"/>
        <w:jc w:val="both"/>
        <w:rPr>
          <w:sz w:val="28"/>
          <w:szCs w:val="28"/>
        </w:rPr>
      </w:pPr>
      <w:r w:rsidRPr="00D96733">
        <w:rPr>
          <w:sz w:val="28"/>
          <w:szCs w:val="28"/>
        </w:rPr>
        <w:t>В целом, система бухгалтерского учета в ООО «Фурман» может быть охарактеризована как эффективно организованная, соответствующая действующим нормативным требованиям и обеспечивающая руководство предприятия необходимой информацией для принятия управленческих решений. Практика позволила получить опыт работы с первичными документами, регистрами бухгалтерского учета и отчетностью, а также сформировать профессиональные компетенции в области бухгалтерского учета, анализа и контроля финансово-хозяйственной деятельности организации</w:t>
      </w:r>
    </w:p>
    <w:p w14:paraId="13A06D6E" w14:textId="5CECF490" w:rsidR="00886D49" w:rsidRPr="005E51E0" w:rsidRDefault="005E51E0" w:rsidP="00EE0E32">
      <w:pPr>
        <w:pageBreakBefore/>
        <w:widowControl w:val="0"/>
        <w:shd w:val="clear" w:color="auto" w:fill="FFFFFF"/>
        <w:tabs>
          <w:tab w:val="center" w:pos="4819"/>
        </w:tabs>
        <w:spacing w:after="240"/>
        <w:jc w:val="center"/>
        <w:outlineLvl w:val="0"/>
        <w:rPr>
          <w:rFonts w:ascii="Arial" w:hAnsi="Arial" w:cs="Arial"/>
          <w:spacing w:val="-1"/>
          <w:sz w:val="30"/>
          <w:szCs w:val="30"/>
        </w:rPr>
      </w:pPr>
      <w:r>
        <w:rPr>
          <w:rFonts w:ascii="Arial" w:hAnsi="Arial" w:cs="Arial"/>
          <w:spacing w:val="-1"/>
          <w:sz w:val="30"/>
          <w:szCs w:val="30"/>
        </w:rPr>
        <w:lastRenderedPageBreak/>
        <w:t>С</w:t>
      </w:r>
      <w:r w:rsidRPr="009E52A8">
        <w:rPr>
          <w:rFonts w:ascii="Arial" w:hAnsi="Arial" w:cs="Arial"/>
          <w:spacing w:val="-1"/>
          <w:sz w:val="30"/>
          <w:szCs w:val="30"/>
        </w:rPr>
        <w:t>писок использованных источников</w:t>
      </w:r>
    </w:p>
    <w:p w14:paraId="770BB225" w14:textId="75D11298" w:rsidR="00A932C1" w:rsidRDefault="00A932C1" w:rsidP="00AD17BD">
      <w:pPr>
        <w:spacing w:line="360" w:lineRule="auto"/>
        <w:ind w:firstLine="709"/>
        <w:jc w:val="both"/>
        <w:rPr>
          <w:sz w:val="28"/>
          <w:szCs w:val="28"/>
        </w:rPr>
      </w:pPr>
      <w:r>
        <w:rPr>
          <w:sz w:val="28"/>
          <w:szCs w:val="28"/>
        </w:rPr>
        <w:t>1</w:t>
      </w:r>
      <w:r w:rsidRPr="00A932C1">
        <w:t xml:space="preserve"> </w:t>
      </w:r>
      <w:r w:rsidR="00401943" w:rsidRPr="00401943">
        <w:rPr>
          <w:sz w:val="28"/>
          <w:szCs w:val="28"/>
        </w:rPr>
        <w:t>Ресурс БФО</w:t>
      </w:r>
      <w:r w:rsidR="00401943">
        <w:rPr>
          <w:sz w:val="28"/>
          <w:szCs w:val="28"/>
        </w:rPr>
        <w:t xml:space="preserve"> </w:t>
      </w:r>
      <w:r w:rsidR="00401943" w:rsidRPr="00073437">
        <w:rPr>
          <w:rFonts w:eastAsia="Calibri"/>
          <w:sz w:val="28"/>
          <w:szCs w:val="28"/>
        </w:rPr>
        <w:t>– Текст: электронный //</w:t>
      </w:r>
      <w:r w:rsidR="00EB5D34">
        <w:rPr>
          <w:rFonts w:eastAsia="Calibri"/>
          <w:sz w:val="28"/>
          <w:szCs w:val="28"/>
        </w:rPr>
        <w:t xml:space="preserve"> </w:t>
      </w:r>
      <w:r w:rsidR="00401943">
        <w:rPr>
          <w:rFonts w:eastAsia="Calibri"/>
          <w:sz w:val="28"/>
          <w:szCs w:val="28"/>
        </w:rPr>
        <w:t>Государственный информационный ресурс Бухгалтерской (финансовой) отчетности</w:t>
      </w:r>
      <w:r w:rsidR="00401943" w:rsidRPr="00073437">
        <w:rPr>
          <w:rFonts w:eastAsia="Calibri"/>
          <w:sz w:val="28"/>
          <w:szCs w:val="28"/>
        </w:rPr>
        <w:t>: [сайт]</w:t>
      </w:r>
      <w:r w:rsidR="00401943" w:rsidRPr="00401943">
        <w:rPr>
          <w:rFonts w:eastAsia="Calibri"/>
          <w:sz w:val="28"/>
          <w:szCs w:val="28"/>
        </w:rPr>
        <w:t xml:space="preserve"> </w:t>
      </w:r>
      <w:r w:rsidR="00401943" w:rsidRPr="00073437">
        <w:rPr>
          <w:rFonts w:eastAsia="Calibri"/>
          <w:sz w:val="28"/>
          <w:szCs w:val="28"/>
        </w:rPr>
        <w:t>– 20</w:t>
      </w:r>
      <w:r w:rsidR="00401943">
        <w:rPr>
          <w:rFonts w:eastAsia="Calibri"/>
          <w:sz w:val="28"/>
          <w:szCs w:val="28"/>
        </w:rPr>
        <w:t>25</w:t>
      </w:r>
      <w:r w:rsidR="00401943" w:rsidRPr="00073437">
        <w:rPr>
          <w:rFonts w:eastAsia="Calibri"/>
          <w:sz w:val="28"/>
          <w:szCs w:val="28"/>
        </w:rPr>
        <w:t xml:space="preserve">. – </w:t>
      </w:r>
      <w:r w:rsidR="00401943" w:rsidRPr="00073437">
        <w:rPr>
          <w:rFonts w:eastAsia="Calibri"/>
          <w:sz w:val="28"/>
          <w:szCs w:val="28"/>
          <w:lang w:val="en-US"/>
        </w:rPr>
        <w:t>URL</w:t>
      </w:r>
      <w:r w:rsidR="00401943" w:rsidRPr="00073437">
        <w:rPr>
          <w:rFonts w:eastAsia="Calibri"/>
          <w:sz w:val="28"/>
          <w:szCs w:val="28"/>
        </w:rPr>
        <w:t>:</w:t>
      </w:r>
      <w:r w:rsidR="00401943">
        <w:rPr>
          <w:rFonts w:eastAsia="Calibri"/>
          <w:sz w:val="28"/>
          <w:szCs w:val="28"/>
        </w:rPr>
        <w:t xml:space="preserve"> </w:t>
      </w:r>
      <w:r w:rsidR="00401943" w:rsidRPr="00401943">
        <w:rPr>
          <w:rFonts w:eastAsia="Calibri"/>
          <w:sz w:val="28"/>
          <w:szCs w:val="28"/>
        </w:rPr>
        <w:t>https://bo.nalog.gov.ru/organizations-card/5482699</w:t>
      </w:r>
      <w:r w:rsidR="00401943">
        <w:rPr>
          <w:rFonts w:eastAsia="Calibri"/>
          <w:sz w:val="28"/>
          <w:szCs w:val="28"/>
        </w:rPr>
        <w:t xml:space="preserve"> </w:t>
      </w:r>
      <w:r w:rsidR="00401943" w:rsidRPr="00073437">
        <w:rPr>
          <w:rFonts w:eastAsia="Calibri"/>
          <w:sz w:val="28"/>
        </w:rPr>
        <w:t xml:space="preserve">(дата обращения </w:t>
      </w:r>
      <w:r w:rsidR="000444E5">
        <w:rPr>
          <w:rFonts w:eastAsia="Calibri"/>
          <w:sz w:val="28"/>
        </w:rPr>
        <w:t>15</w:t>
      </w:r>
      <w:r w:rsidR="00401943" w:rsidRPr="00073437">
        <w:rPr>
          <w:rFonts w:eastAsia="Calibri"/>
          <w:sz w:val="28"/>
        </w:rPr>
        <w:t>.</w:t>
      </w:r>
      <w:r w:rsidR="00401943" w:rsidRPr="00645DA0">
        <w:rPr>
          <w:rFonts w:eastAsia="Calibri"/>
          <w:sz w:val="28"/>
        </w:rPr>
        <w:t>1</w:t>
      </w:r>
      <w:r w:rsidR="000444E5">
        <w:rPr>
          <w:rFonts w:eastAsia="Calibri"/>
          <w:sz w:val="28"/>
        </w:rPr>
        <w:t>1</w:t>
      </w:r>
      <w:r w:rsidR="00401943" w:rsidRPr="00073437">
        <w:rPr>
          <w:rFonts w:eastAsia="Calibri"/>
          <w:sz w:val="28"/>
        </w:rPr>
        <w:t>.</w:t>
      </w:r>
      <w:r w:rsidR="00401943" w:rsidRPr="00645DA0">
        <w:rPr>
          <w:rFonts w:eastAsia="Calibri"/>
          <w:sz w:val="28"/>
        </w:rPr>
        <w:t>25</w:t>
      </w:r>
      <w:r w:rsidR="00401943" w:rsidRPr="00073437">
        <w:rPr>
          <w:rFonts w:eastAsia="Calibri"/>
          <w:sz w:val="28"/>
        </w:rPr>
        <w:t>).</w:t>
      </w:r>
    </w:p>
    <w:p w14:paraId="5E9E6ABA" w14:textId="153C8A25" w:rsidR="00645DA0" w:rsidRDefault="00A932C1" w:rsidP="00AD17BD">
      <w:pPr>
        <w:spacing w:line="360" w:lineRule="auto"/>
        <w:ind w:firstLine="709"/>
        <w:jc w:val="both"/>
        <w:rPr>
          <w:rFonts w:eastAsia="Calibri"/>
          <w:sz w:val="28"/>
        </w:rPr>
      </w:pPr>
      <w:r>
        <w:rPr>
          <w:sz w:val="28"/>
          <w:szCs w:val="28"/>
        </w:rPr>
        <w:t>2</w:t>
      </w:r>
      <w:r w:rsidR="00645DA0" w:rsidRPr="00645DA0">
        <w:rPr>
          <w:sz w:val="28"/>
          <w:szCs w:val="28"/>
        </w:rPr>
        <w:t xml:space="preserve"> </w:t>
      </w:r>
      <w:r w:rsidR="00645DA0" w:rsidRPr="007279C2">
        <w:rPr>
          <w:rFonts w:eastAsia="Calibri"/>
          <w:sz w:val="28"/>
        </w:rPr>
        <w:t>О бухгалтерском учете: Федеральный закон от 06.12.2011 № 402-ФЗ (ред. от 2</w:t>
      </w:r>
      <w:r w:rsidR="00D96733">
        <w:rPr>
          <w:rFonts w:eastAsia="Calibri"/>
          <w:sz w:val="28"/>
        </w:rPr>
        <w:t>6</w:t>
      </w:r>
      <w:r w:rsidR="00645DA0" w:rsidRPr="007279C2">
        <w:rPr>
          <w:rFonts w:eastAsia="Calibri"/>
          <w:sz w:val="28"/>
        </w:rPr>
        <w:t>.1</w:t>
      </w:r>
      <w:r w:rsidR="00D96733">
        <w:rPr>
          <w:rFonts w:eastAsia="Calibri"/>
          <w:sz w:val="28"/>
        </w:rPr>
        <w:t>2</w:t>
      </w:r>
      <w:r w:rsidR="00645DA0" w:rsidRPr="007279C2">
        <w:rPr>
          <w:rFonts w:eastAsia="Calibri"/>
          <w:sz w:val="28"/>
        </w:rPr>
        <w:t>.20</w:t>
      </w:r>
      <w:r w:rsidR="00D96733">
        <w:rPr>
          <w:rFonts w:eastAsia="Calibri"/>
          <w:sz w:val="28"/>
        </w:rPr>
        <w:t>24</w:t>
      </w:r>
      <w:r w:rsidR="00645DA0" w:rsidRPr="007279C2">
        <w:rPr>
          <w:rFonts w:eastAsia="Calibri"/>
          <w:sz w:val="28"/>
        </w:rPr>
        <w:t>) // СПС «КонсультантПлюс».</w:t>
      </w:r>
      <w:r w:rsidR="00645DA0" w:rsidRPr="007279C2">
        <w:t xml:space="preserve"> </w:t>
      </w:r>
      <w:r w:rsidR="00645DA0" w:rsidRPr="007279C2">
        <w:rPr>
          <w:rFonts w:eastAsia="Calibri"/>
          <w:sz w:val="28"/>
        </w:rPr>
        <w:t xml:space="preserve">– </w:t>
      </w:r>
      <w:r w:rsidR="00645DA0" w:rsidRPr="007279C2">
        <w:rPr>
          <w:rFonts w:eastAsia="Calibri"/>
          <w:sz w:val="28"/>
          <w:lang w:val="en-US"/>
        </w:rPr>
        <w:t>URL</w:t>
      </w:r>
      <w:r w:rsidR="00645DA0" w:rsidRPr="007279C2">
        <w:rPr>
          <w:rFonts w:eastAsia="Calibri"/>
          <w:sz w:val="28"/>
        </w:rPr>
        <w:t xml:space="preserve">: </w:t>
      </w:r>
      <w:r w:rsidR="00645DA0" w:rsidRPr="005B125C">
        <w:rPr>
          <w:rFonts w:eastAsia="Calibri"/>
          <w:sz w:val="28"/>
        </w:rPr>
        <w:t>http://www.consultant.ru /document/cons_doc_LAW_122855</w:t>
      </w:r>
      <w:r w:rsidR="00645DA0" w:rsidRPr="00073437">
        <w:rPr>
          <w:rFonts w:eastAsia="Calibri"/>
          <w:sz w:val="28"/>
        </w:rPr>
        <w:t xml:space="preserve"> (дата обращения </w:t>
      </w:r>
      <w:r w:rsidR="000444E5">
        <w:rPr>
          <w:rFonts w:eastAsia="Calibri"/>
          <w:sz w:val="28"/>
        </w:rPr>
        <w:t>01</w:t>
      </w:r>
      <w:r w:rsidR="00645DA0" w:rsidRPr="00073437">
        <w:rPr>
          <w:rFonts w:eastAsia="Calibri"/>
          <w:sz w:val="28"/>
        </w:rPr>
        <w:t>.</w:t>
      </w:r>
      <w:r w:rsidR="00645DA0" w:rsidRPr="00645DA0">
        <w:rPr>
          <w:rFonts w:eastAsia="Calibri"/>
          <w:sz w:val="28"/>
        </w:rPr>
        <w:t>12</w:t>
      </w:r>
      <w:r w:rsidR="00645DA0" w:rsidRPr="00073437">
        <w:rPr>
          <w:rFonts w:eastAsia="Calibri"/>
          <w:sz w:val="28"/>
        </w:rPr>
        <w:t>.</w:t>
      </w:r>
      <w:r w:rsidR="00645DA0" w:rsidRPr="00645DA0">
        <w:rPr>
          <w:rFonts w:eastAsia="Calibri"/>
          <w:sz w:val="28"/>
        </w:rPr>
        <w:t>25</w:t>
      </w:r>
      <w:r w:rsidR="00645DA0" w:rsidRPr="00073437">
        <w:rPr>
          <w:rFonts w:eastAsia="Calibri"/>
          <w:sz w:val="28"/>
        </w:rPr>
        <w:t>).</w:t>
      </w:r>
    </w:p>
    <w:p w14:paraId="59E3D09D" w14:textId="395E28E3" w:rsidR="000444E5" w:rsidRDefault="000444E5" w:rsidP="00AD17BD">
      <w:pPr>
        <w:spacing w:line="360" w:lineRule="auto"/>
        <w:ind w:firstLine="709"/>
        <w:jc w:val="both"/>
        <w:rPr>
          <w:rFonts w:eastAsia="Calibri"/>
          <w:sz w:val="28"/>
        </w:rPr>
      </w:pPr>
      <w:r>
        <w:rPr>
          <w:rFonts w:eastAsia="Calibri"/>
          <w:sz w:val="28"/>
        </w:rPr>
        <w:t xml:space="preserve">3 </w:t>
      </w:r>
      <w:r w:rsidRPr="000444E5">
        <w:rPr>
          <w:rFonts w:eastAsia="Calibri"/>
          <w:sz w:val="28"/>
        </w:rPr>
        <w:t xml:space="preserve">Об утверждении Федеральных стандартов бухгалтерского учета ФСБУ 6/2020 </w:t>
      </w:r>
      <w:r w:rsidR="003063B9">
        <w:rPr>
          <w:rFonts w:eastAsia="Calibri"/>
          <w:sz w:val="28"/>
        </w:rPr>
        <w:t>«</w:t>
      </w:r>
      <w:r w:rsidRPr="000444E5">
        <w:rPr>
          <w:rFonts w:eastAsia="Calibri"/>
          <w:sz w:val="28"/>
        </w:rPr>
        <w:t>Основные средства</w:t>
      </w:r>
      <w:r w:rsidR="003063B9">
        <w:rPr>
          <w:rFonts w:eastAsia="Calibri"/>
          <w:sz w:val="28"/>
        </w:rPr>
        <w:t>»</w:t>
      </w:r>
      <w:r>
        <w:rPr>
          <w:rFonts w:eastAsia="Calibri"/>
          <w:sz w:val="28"/>
        </w:rPr>
        <w:t>:</w:t>
      </w:r>
      <w:r w:rsidRPr="000444E5">
        <w:rPr>
          <w:rFonts w:eastAsia="Calibri"/>
          <w:sz w:val="28"/>
        </w:rPr>
        <w:t xml:space="preserve"> Приказ Минфина России от 17.09.2020 N 204н (ред. от 30.05.2022) </w:t>
      </w:r>
      <w:r w:rsidRPr="007279C2">
        <w:rPr>
          <w:rFonts w:eastAsia="Calibri"/>
          <w:sz w:val="28"/>
        </w:rPr>
        <w:t>// СПС «КонсультантПлюс».</w:t>
      </w:r>
      <w:r w:rsidRPr="007279C2">
        <w:t xml:space="preserve"> </w:t>
      </w:r>
      <w:r w:rsidRPr="007279C2">
        <w:rPr>
          <w:rFonts w:eastAsia="Calibri"/>
          <w:sz w:val="28"/>
        </w:rPr>
        <w:t xml:space="preserve">– </w:t>
      </w:r>
      <w:r w:rsidRPr="007279C2">
        <w:rPr>
          <w:rFonts w:eastAsia="Calibri"/>
          <w:sz w:val="28"/>
          <w:lang w:val="en-US"/>
        </w:rPr>
        <w:t>URL</w:t>
      </w:r>
      <w:r w:rsidRPr="007279C2">
        <w:rPr>
          <w:rFonts w:eastAsia="Calibri"/>
          <w:sz w:val="28"/>
        </w:rPr>
        <w:t>:</w:t>
      </w:r>
      <w:r w:rsidRPr="000444E5">
        <w:rPr>
          <w:color w:val="FFFFFF" w:themeColor="background1"/>
        </w:rPr>
        <w:t>.</w:t>
      </w:r>
      <w:r w:rsidRPr="000444E5">
        <w:rPr>
          <w:rFonts w:eastAsia="Calibri"/>
          <w:sz w:val="28"/>
        </w:rPr>
        <w:t>https://www.consultant.ru/document/cons_doc_LAW_365338/76123180f1200d66eb1102dd61173d0f8d64d569/</w:t>
      </w:r>
      <w:r>
        <w:rPr>
          <w:rFonts w:eastAsia="Calibri"/>
          <w:sz w:val="28"/>
        </w:rPr>
        <w:t xml:space="preserve"> </w:t>
      </w:r>
      <w:r w:rsidRPr="00073437">
        <w:rPr>
          <w:rFonts w:eastAsia="Calibri"/>
          <w:sz w:val="28"/>
        </w:rPr>
        <w:t xml:space="preserve">(дата обращения </w:t>
      </w:r>
      <w:r w:rsidR="003063B9">
        <w:rPr>
          <w:rFonts w:eastAsia="Calibri"/>
          <w:sz w:val="28"/>
        </w:rPr>
        <w:t>01</w:t>
      </w:r>
      <w:r w:rsidRPr="00073437">
        <w:rPr>
          <w:rFonts w:eastAsia="Calibri"/>
          <w:sz w:val="28"/>
        </w:rPr>
        <w:t>.</w:t>
      </w:r>
      <w:r w:rsidRPr="00645DA0">
        <w:rPr>
          <w:rFonts w:eastAsia="Calibri"/>
          <w:sz w:val="28"/>
        </w:rPr>
        <w:t>12</w:t>
      </w:r>
      <w:r w:rsidRPr="00073437">
        <w:rPr>
          <w:rFonts w:eastAsia="Calibri"/>
          <w:sz w:val="28"/>
        </w:rPr>
        <w:t>.</w:t>
      </w:r>
      <w:r w:rsidRPr="00645DA0">
        <w:rPr>
          <w:rFonts w:eastAsia="Calibri"/>
          <w:sz w:val="28"/>
        </w:rPr>
        <w:t>25</w:t>
      </w:r>
      <w:r w:rsidRPr="00073437">
        <w:rPr>
          <w:rFonts w:eastAsia="Calibri"/>
          <w:sz w:val="28"/>
        </w:rPr>
        <w:t>).</w:t>
      </w:r>
    </w:p>
    <w:p w14:paraId="7900E67E" w14:textId="79543FF0" w:rsidR="003063B9" w:rsidRDefault="000444E5" w:rsidP="003063B9">
      <w:pPr>
        <w:spacing w:line="360" w:lineRule="auto"/>
        <w:ind w:firstLine="709"/>
        <w:jc w:val="both"/>
        <w:rPr>
          <w:rFonts w:eastAsia="Calibri"/>
          <w:sz w:val="28"/>
        </w:rPr>
      </w:pPr>
      <w:r>
        <w:rPr>
          <w:rFonts w:eastAsia="Calibri"/>
          <w:sz w:val="28"/>
        </w:rPr>
        <w:t xml:space="preserve">4 </w:t>
      </w:r>
      <w:r w:rsidR="003063B9" w:rsidRPr="000444E5">
        <w:rPr>
          <w:rFonts w:eastAsia="Calibri"/>
          <w:sz w:val="28"/>
        </w:rPr>
        <w:t>Об утверждении Федеральных стандартов бухгалтерского учета ФСБУ</w:t>
      </w:r>
      <w:r w:rsidR="003063B9">
        <w:rPr>
          <w:rFonts w:eastAsia="Calibri"/>
          <w:sz w:val="28"/>
        </w:rPr>
        <w:t>2</w:t>
      </w:r>
      <w:r w:rsidR="003063B9" w:rsidRPr="000444E5">
        <w:rPr>
          <w:rFonts w:eastAsia="Calibri"/>
          <w:sz w:val="28"/>
        </w:rPr>
        <w:t xml:space="preserve">6/2020 </w:t>
      </w:r>
      <w:r w:rsidR="003063B9">
        <w:rPr>
          <w:rFonts w:eastAsia="Calibri"/>
          <w:sz w:val="28"/>
        </w:rPr>
        <w:t>«Капитальные</w:t>
      </w:r>
      <w:r w:rsidR="003063B9" w:rsidRPr="000444E5">
        <w:rPr>
          <w:rFonts w:eastAsia="Calibri"/>
          <w:sz w:val="28"/>
        </w:rPr>
        <w:t xml:space="preserve"> </w:t>
      </w:r>
      <w:r w:rsidR="003063B9">
        <w:rPr>
          <w:rFonts w:eastAsia="Calibri"/>
          <w:sz w:val="28"/>
        </w:rPr>
        <w:t>вложения»:</w:t>
      </w:r>
      <w:r w:rsidR="003063B9" w:rsidRPr="003063B9">
        <w:rPr>
          <w:rFonts w:eastAsia="Calibri"/>
          <w:sz w:val="28"/>
        </w:rPr>
        <w:t xml:space="preserve"> </w:t>
      </w:r>
      <w:r w:rsidR="003063B9" w:rsidRPr="000444E5">
        <w:rPr>
          <w:rFonts w:eastAsia="Calibri"/>
          <w:sz w:val="28"/>
        </w:rPr>
        <w:t xml:space="preserve">Приказ Минфина России от 17.09.2020 N 204н (ред. от 30.05.2022) </w:t>
      </w:r>
      <w:r w:rsidR="003063B9" w:rsidRPr="007279C2">
        <w:rPr>
          <w:rFonts w:eastAsia="Calibri"/>
          <w:sz w:val="28"/>
        </w:rPr>
        <w:t>// СПС «КонсультантПлюс».</w:t>
      </w:r>
      <w:r w:rsidR="003063B9" w:rsidRPr="007279C2">
        <w:t xml:space="preserve"> </w:t>
      </w:r>
      <w:r w:rsidR="003063B9" w:rsidRPr="007279C2">
        <w:rPr>
          <w:rFonts w:eastAsia="Calibri"/>
          <w:sz w:val="28"/>
        </w:rPr>
        <w:t xml:space="preserve">– </w:t>
      </w:r>
      <w:r w:rsidR="003063B9" w:rsidRPr="007279C2">
        <w:rPr>
          <w:rFonts w:eastAsia="Calibri"/>
          <w:sz w:val="28"/>
          <w:lang w:val="en-US"/>
        </w:rPr>
        <w:t>URL</w:t>
      </w:r>
      <w:r w:rsidR="003063B9" w:rsidRPr="007279C2">
        <w:rPr>
          <w:rFonts w:eastAsia="Calibri"/>
          <w:sz w:val="28"/>
        </w:rPr>
        <w:t>:</w:t>
      </w:r>
      <w:r w:rsidR="003063B9" w:rsidRPr="003063B9">
        <w:rPr>
          <w:rFonts w:eastAsia="Calibri"/>
          <w:sz w:val="28"/>
        </w:rPr>
        <w:t xml:space="preserve"> https://www.co</w:t>
      </w:r>
      <w:r w:rsidR="0056313D">
        <w:rPr>
          <w:rFonts w:eastAsia="Calibri"/>
          <w:sz w:val="28"/>
        </w:rPr>
        <w:t>-</w:t>
      </w:r>
      <w:r w:rsidR="003063B9" w:rsidRPr="003063B9">
        <w:rPr>
          <w:rFonts w:eastAsia="Calibri"/>
          <w:sz w:val="28"/>
        </w:rPr>
        <w:t>nsultant.ru/document/cons_doc_LAW_365338/76123180f1200d66eb1102dd61173d0f8d64d569/</w:t>
      </w:r>
      <w:r w:rsidR="003063B9">
        <w:rPr>
          <w:rFonts w:eastAsia="Calibri"/>
          <w:sz w:val="28"/>
        </w:rPr>
        <w:t xml:space="preserve"> </w:t>
      </w:r>
      <w:r w:rsidR="003063B9" w:rsidRPr="00073437">
        <w:rPr>
          <w:rFonts w:eastAsia="Calibri"/>
          <w:sz w:val="28"/>
        </w:rPr>
        <w:t xml:space="preserve">(дата обращения </w:t>
      </w:r>
      <w:r w:rsidR="003063B9">
        <w:rPr>
          <w:rFonts w:eastAsia="Calibri"/>
          <w:sz w:val="28"/>
        </w:rPr>
        <w:t>01</w:t>
      </w:r>
      <w:r w:rsidR="003063B9" w:rsidRPr="00073437">
        <w:rPr>
          <w:rFonts w:eastAsia="Calibri"/>
          <w:sz w:val="28"/>
        </w:rPr>
        <w:t>.</w:t>
      </w:r>
      <w:r w:rsidR="003063B9" w:rsidRPr="00645DA0">
        <w:rPr>
          <w:rFonts w:eastAsia="Calibri"/>
          <w:sz w:val="28"/>
        </w:rPr>
        <w:t>12</w:t>
      </w:r>
      <w:r w:rsidR="003063B9" w:rsidRPr="00073437">
        <w:rPr>
          <w:rFonts w:eastAsia="Calibri"/>
          <w:sz w:val="28"/>
        </w:rPr>
        <w:t>.</w:t>
      </w:r>
      <w:r w:rsidR="003063B9" w:rsidRPr="00645DA0">
        <w:rPr>
          <w:rFonts w:eastAsia="Calibri"/>
          <w:sz w:val="28"/>
        </w:rPr>
        <w:t>25</w:t>
      </w:r>
      <w:r w:rsidR="003063B9" w:rsidRPr="00073437">
        <w:rPr>
          <w:rFonts w:eastAsia="Calibri"/>
          <w:sz w:val="28"/>
        </w:rPr>
        <w:t>).</w:t>
      </w:r>
    </w:p>
    <w:p w14:paraId="068D2345" w14:textId="077FBCDC" w:rsidR="00AD17BD" w:rsidRDefault="003063B9" w:rsidP="003063B9">
      <w:pPr>
        <w:spacing w:line="360" w:lineRule="auto"/>
        <w:ind w:firstLine="709"/>
        <w:jc w:val="both"/>
        <w:rPr>
          <w:rFonts w:eastAsia="Calibri"/>
          <w:sz w:val="28"/>
        </w:rPr>
      </w:pPr>
      <w:r>
        <w:rPr>
          <w:rFonts w:eastAsia="Calibri"/>
          <w:sz w:val="28"/>
        </w:rPr>
        <w:t xml:space="preserve">5 </w:t>
      </w:r>
      <w:r w:rsidR="00AD17BD" w:rsidRPr="00AD17BD">
        <w:rPr>
          <w:sz w:val="28"/>
          <w:szCs w:val="28"/>
        </w:rPr>
        <w:t>Об утверждении Плана счетов бухгалтерского учета финансово-хозяйственной деятельности организаций и Инструкции по его применению</w:t>
      </w:r>
      <w:r w:rsidR="00AD17BD">
        <w:rPr>
          <w:sz w:val="28"/>
          <w:szCs w:val="28"/>
        </w:rPr>
        <w:t xml:space="preserve">: </w:t>
      </w:r>
      <w:r w:rsidR="00AD17BD" w:rsidRPr="00AD17BD">
        <w:rPr>
          <w:sz w:val="28"/>
          <w:szCs w:val="28"/>
        </w:rPr>
        <w:t>Приказ Минфина РФ от 31.10.2000 N 94н (ред. от 08.11.2010)</w:t>
      </w:r>
      <w:r w:rsidR="00AD17BD">
        <w:rPr>
          <w:sz w:val="28"/>
          <w:szCs w:val="28"/>
        </w:rPr>
        <w:t xml:space="preserve"> </w:t>
      </w:r>
      <w:r w:rsidR="00AD17BD" w:rsidRPr="007279C2">
        <w:rPr>
          <w:rFonts w:eastAsia="Calibri"/>
          <w:sz w:val="28"/>
        </w:rPr>
        <w:t>// СПС «КонсультантПлюс».</w:t>
      </w:r>
      <w:r w:rsidR="00AD17BD" w:rsidRPr="007279C2">
        <w:t xml:space="preserve"> </w:t>
      </w:r>
      <w:r w:rsidR="00AD17BD" w:rsidRPr="007279C2">
        <w:rPr>
          <w:rFonts w:eastAsia="Calibri"/>
          <w:sz w:val="28"/>
        </w:rPr>
        <w:t xml:space="preserve">– </w:t>
      </w:r>
      <w:r w:rsidR="00AD17BD" w:rsidRPr="007279C2">
        <w:rPr>
          <w:rFonts w:eastAsia="Calibri"/>
          <w:sz w:val="28"/>
          <w:lang w:val="en-US"/>
        </w:rPr>
        <w:t>URL</w:t>
      </w:r>
      <w:r w:rsidR="00AD17BD" w:rsidRPr="007279C2">
        <w:rPr>
          <w:rFonts w:eastAsia="Calibri"/>
          <w:sz w:val="28"/>
        </w:rPr>
        <w:t>:</w:t>
      </w:r>
      <w:r w:rsidR="00AD17BD">
        <w:rPr>
          <w:rFonts w:eastAsia="Calibri"/>
          <w:sz w:val="28"/>
        </w:rPr>
        <w:t xml:space="preserve"> </w:t>
      </w:r>
      <w:r w:rsidR="00AD17BD" w:rsidRPr="00AD17BD">
        <w:rPr>
          <w:rFonts w:eastAsia="Calibri"/>
          <w:sz w:val="28"/>
        </w:rPr>
        <w:t>https://www.consultant.ru/document/cons_doc_LAW_29165/</w:t>
      </w:r>
      <w:r w:rsidR="00AD17BD">
        <w:rPr>
          <w:rFonts w:eastAsia="Calibri"/>
          <w:sz w:val="28"/>
        </w:rPr>
        <w:t xml:space="preserve"> </w:t>
      </w:r>
      <w:r w:rsidR="00AD17BD" w:rsidRPr="00073437">
        <w:rPr>
          <w:rFonts w:eastAsia="Calibri"/>
          <w:sz w:val="28"/>
        </w:rPr>
        <w:t xml:space="preserve">(дата обращения </w:t>
      </w:r>
      <w:r>
        <w:rPr>
          <w:rFonts w:eastAsia="Calibri"/>
          <w:sz w:val="28"/>
        </w:rPr>
        <w:t>03</w:t>
      </w:r>
      <w:r w:rsidR="00AD17BD" w:rsidRPr="00073437">
        <w:rPr>
          <w:rFonts w:eastAsia="Calibri"/>
          <w:sz w:val="28"/>
        </w:rPr>
        <w:t>.</w:t>
      </w:r>
      <w:r w:rsidR="00AD17BD" w:rsidRPr="00645DA0">
        <w:rPr>
          <w:rFonts w:eastAsia="Calibri"/>
          <w:sz w:val="28"/>
        </w:rPr>
        <w:t>12</w:t>
      </w:r>
      <w:r w:rsidR="00AD17BD" w:rsidRPr="00073437">
        <w:rPr>
          <w:rFonts w:eastAsia="Calibri"/>
          <w:sz w:val="28"/>
        </w:rPr>
        <w:t>.</w:t>
      </w:r>
      <w:r w:rsidR="00AD17BD" w:rsidRPr="00645DA0">
        <w:rPr>
          <w:rFonts w:eastAsia="Calibri"/>
          <w:sz w:val="28"/>
        </w:rPr>
        <w:t>25</w:t>
      </w:r>
      <w:r w:rsidR="00AD17BD" w:rsidRPr="00073437">
        <w:rPr>
          <w:rFonts w:eastAsia="Calibri"/>
          <w:sz w:val="28"/>
        </w:rPr>
        <w:t>).</w:t>
      </w:r>
    </w:p>
    <w:p w14:paraId="398D3A4F" w14:textId="6337D26E" w:rsidR="003063B9" w:rsidRDefault="003063B9" w:rsidP="003063B9">
      <w:pPr>
        <w:spacing w:line="360" w:lineRule="auto"/>
        <w:ind w:firstLine="709"/>
        <w:jc w:val="both"/>
        <w:rPr>
          <w:rFonts w:eastAsia="Calibri"/>
          <w:sz w:val="28"/>
        </w:rPr>
      </w:pPr>
      <w:r>
        <w:rPr>
          <w:rFonts w:eastAsia="Calibri"/>
          <w:sz w:val="28"/>
        </w:rPr>
        <w:t xml:space="preserve">6 </w:t>
      </w:r>
      <w:r w:rsidRPr="003063B9">
        <w:rPr>
          <w:rFonts w:eastAsia="Calibri"/>
          <w:sz w:val="28"/>
        </w:rPr>
        <w:t xml:space="preserve">Об утверждении Положения по бухгалтерскому учету </w:t>
      </w:r>
      <w:r>
        <w:rPr>
          <w:rFonts w:eastAsia="Calibri"/>
          <w:sz w:val="28"/>
        </w:rPr>
        <w:t>«</w:t>
      </w:r>
      <w:r w:rsidRPr="003063B9">
        <w:rPr>
          <w:rFonts w:eastAsia="Calibri"/>
          <w:sz w:val="28"/>
        </w:rPr>
        <w:t>Отчет о движении денежных средств</w:t>
      </w:r>
      <w:r>
        <w:rPr>
          <w:rFonts w:eastAsia="Calibri"/>
          <w:sz w:val="28"/>
        </w:rPr>
        <w:t>»</w:t>
      </w:r>
      <w:r w:rsidRPr="003063B9">
        <w:rPr>
          <w:rFonts w:eastAsia="Calibri"/>
          <w:sz w:val="28"/>
        </w:rPr>
        <w:t xml:space="preserve"> (ПБУ 23/2011)</w:t>
      </w:r>
      <w:r>
        <w:rPr>
          <w:rFonts w:eastAsia="Calibri"/>
          <w:sz w:val="28"/>
        </w:rPr>
        <w:t xml:space="preserve">: </w:t>
      </w:r>
      <w:r w:rsidRPr="003063B9">
        <w:rPr>
          <w:rFonts w:eastAsia="Calibri"/>
          <w:sz w:val="28"/>
        </w:rPr>
        <w:t>Приказ Минфина РФ от 02.02.2011 N 11н</w:t>
      </w:r>
      <w:r w:rsidRPr="003063B9">
        <w:rPr>
          <w:rFonts w:eastAsia="Calibri"/>
          <w:color w:val="FFFFFF" w:themeColor="background1"/>
          <w:sz w:val="28"/>
        </w:rPr>
        <w:t>.</w:t>
      </w:r>
      <w:r>
        <w:rPr>
          <w:rFonts w:eastAsia="Calibri"/>
          <w:sz w:val="28"/>
        </w:rPr>
        <w:t xml:space="preserve"> </w:t>
      </w:r>
      <w:r w:rsidRPr="007279C2">
        <w:rPr>
          <w:rFonts w:eastAsia="Calibri"/>
          <w:sz w:val="28"/>
        </w:rPr>
        <w:t>// СПС «КонсультантПлюс».</w:t>
      </w:r>
      <w:r w:rsidRPr="007279C2">
        <w:t xml:space="preserve"> </w:t>
      </w:r>
      <w:r w:rsidRPr="007279C2">
        <w:rPr>
          <w:rFonts w:eastAsia="Calibri"/>
          <w:sz w:val="28"/>
        </w:rPr>
        <w:t xml:space="preserve">– </w:t>
      </w:r>
      <w:r w:rsidRPr="003063B9">
        <w:rPr>
          <w:rFonts w:eastAsia="Calibri"/>
          <w:sz w:val="28"/>
          <w:lang w:val="en-US"/>
        </w:rPr>
        <w:t>URL</w:t>
      </w:r>
      <w:r w:rsidRPr="003063B9">
        <w:rPr>
          <w:rFonts w:eastAsia="Calibri"/>
          <w:sz w:val="28"/>
        </w:rPr>
        <w:t>:</w:t>
      </w:r>
      <w:r w:rsidRPr="003063B9">
        <w:t>.</w:t>
      </w:r>
      <w:r w:rsidRPr="003063B9">
        <w:rPr>
          <w:rFonts w:eastAsia="Calibri"/>
          <w:sz w:val="28"/>
        </w:rPr>
        <w:t>https://www.consultant.ru/doc</w:t>
      </w:r>
      <w:r w:rsidR="0056313D">
        <w:rPr>
          <w:rFonts w:eastAsia="Calibri"/>
          <w:sz w:val="28"/>
          <w:lang w:val="en-US"/>
        </w:rPr>
        <w:t>u</w:t>
      </w:r>
      <w:r w:rsidRPr="003063B9">
        <w:rPr>
          <w:rFonts w:eastAsia="Calibri"/>
          <w:sz w:val="28"/>
        </w:rPr>
        <w:t>e</w:t>
      </w:r>
      <w:r w:rsidR="00EE0E32" w:rsidRPr="00EE0E32">
        <w:rPr>
          <w:rFonts w:eastAsia="Calibri"/>
          <w:sz w:val="28"/>
        </w:rPr>
        <w:t>-</w:t>
      </w:r>
      <w:r w:rsidR="00EE0E32">
        <w:rPr>
          <w:rFonts w:eastAsia="Calibri"/>
          <w:sz w:val="28"/>
          <w:lang w:val="en-US"/>
        </w:rPr>
        <w:t>me</w:t>
      </w:r>
      <w:r w:rsidRPr="003063B9">
        <w:rPr>
          <w:rFonts w:eastAsia="Calibri"/>
          <w:sz w:val="28"/>
        </w:rPr>
        <w:t>nt/cons_doc_LAW_112417/db4565455a73eeb6b3de56688b3a80959c8ead68/</w:t>
      </w:r>
      <w:r>
        <w:rPr>
          <w:rFonts w:eastAsia="Calibri"/>
          <w:sz w:val="28"/>
        </w:rPr>
        <w:t xml:space="preserve"> </w:t>
      </w:r>
      <w:r w:rsidRPr="00073437">
        <w:rPr>
          <w:rFonts w:eastAsia="Calibri"/>
          <w:sz w:val="28"/>
        </w:rPr>
        <w:t xml:space="preserve">(дата обращения </w:t>
      </w:r>
      <w:r>
        <w:rPr>
          <w:rFonts w:eastAsia="Calibri"/>
          <w:sz w:val="28"/>
        </w:rPr>
        <w:t>03</w:t>
      </w:r>
      <w:r w:rsidRPr="00073437">
        <w:rPr>
          <w:rFonts w:eastAsia="Calibri"/>
          <w:sz w:val="28"/>
        </w:rPr>
        <w:t>.</w:t>
      </w:r>
      <w:r w:rsidRPr="00645DA0">
        <w:rPr>
          <w:rFonts w:eastAsia="Calibri"/>
          <w:sz w:val="28"/>
        </w:rPr>
        <w:t>12</w:t>
      </w:r>
      <w:r w:rsidRPr="00073437">
        <w:rPr>
          <w:rFonts w:eastAsia="Calibri"/>
          <w:sz w:val="28"/>
        </w:rPr>
        <w:t>.</w:t>
      </w:r>
      <w:r w:rsidRPr="00645DA0">
        <w:rPr>
          <w:rFonts w:eastAsia="Calibri"/>
          <w:sz w:val="28"/>
        </w:rPr>
        <w:t>25</w:t>
      </w:r>
      <w:r w:rsidRPr="00073437">
        <w:rPr>
          <w:rFonts w:eastAsia="Calibri"/>
          <w:sz w:val="28"/>
        </w:rPr>
        <w:t>).</w:t>
      </w:r>
    </w:p>
    <w:p w14:paraId="582A2B94" w14:textId="5A624F6B" w:rsidR="003063B9" w:rsidRDefault="003063B9" w:rsidP="00AD17BD">
      <w:pPr>
        <w:spacing w:line="360" w:lineRule="auto"/>
        <w:ind w:firstLine="709"/>
        <w:jc w:val="both"/>
        <w:rPr>
          <w:rFonts w:eastAsia="Calibri"/>
          <w:sz w:val="28"/>
        </w:rPr>
      </w:pPr>
      <w:r>
        <w:rPr>
          <w:rFonts w:eastAsia="Calibri"/>
          <w:sz w:val="28"/>
        </w:rPr>
        <w:t xml:space="preserve">7 </w:t>
      </w:r>
      <w:r w:rsidRPr="003063B9">
        <w:rPr>
          <w:rFonts w:eastAsia="Calibri"/>
          <w:sz w:val="28"/>
        </w:rPr>
        <w:t xml:space="preserve">Об утверждении Федерального стандарта бухгалтерского учета ФСБУ 4/2023 </w:t>
      </w:r>
      <w:r>
        <w:rPr>
          <w:rFonts w:eastAsia="Calibri"/>
          <w:sz w:val="28"/>
        </w:rPr>
        <w:t>«</w:t>
      </w:r>
      <w:r w:rsidRPr="003063B9">
        <w:rPr>
          <w:rFonts w:eastAsia="Calibri"/>
          <w:sz w:val="28"/>
        </w:rPr>
        <w:t>Бухгалтерская (финансовая) отчетность</w:t>
      </w:r>
      <w:r>
        <w:rPr>
          <w:rFonts w:eastAsia="Calibri"/>
          <w:sz w:val="28"/>
        </w:rPr>
        <w:t xml:space="preserve">»: </w:t>
      </w:r>
      <w:r w:rsidRPr="003063B9">
        <w:rPr>
          <w:rFonts w:eastAsia="Calibri"/>
          <w:sz w:val="28"/>
        </w:rPr>
        <w:t xml:space="preserve">Приказ Минфина России от </w:t>
      </w:r>
      <w:r w:rsidRPr="003063B9">
        <w:rPr>
          <w:rFonts w:eastAsia="Calibri"/>
          <w:sz w:val="28"/>
          <w:szCs w:val="28"/>
        </w:rPr>
        <w:t>04.10.2023 N 157н (ред. от 07.11.2025)</w:t>
      </w:r>
      <w:r w:rsidRPr="003063B9">
        <w:rPr>
          <w:rFonts w:eastAsia="Calibri"/>
          <w:color w:val="FFFFFF" w:themeColor="background1"/>
          <w:sz w:val="28"/>
          <w:szCs w:val="28"/>
        </w:rPr>
        <w:t xml:space="preserve"> .</w:t>
      </w:r>
      <w:r w:rsidRPr="003063B9">
        <w:rPr>
          <w:rFonts w:eastAsia="Calibri"/>
          <w:sz w:val="28"/>
          <w:szCs w:val="28"/>
        </w:rPr>
        <w:t>// СПС «КонсультантПлюс».</w:t>
      </w:r>
      <w:r w:rsidRPr="003063B9">
        <w:rPr>
          <w:sz w:val="28"/>
          <w:szCs w:val="28"/>
        </w:rPr>
        <w:t xml:space="preserve"> </w:t>
      </w:r>
      <w:r w:rsidRPr="003063B9">
        <w:rPr>
          <w:rFonts w:eastAsia="Calibri"/>
          <w:sz w:val="28"/>
          <w:szCs w:val="28"/>
        </w:rPr>
        <w:t xml:space="preserve">– </w:t>
      </w:r>
      <w:r w:rsidRPr="003063B9">
        <w:rPr>
          <w:rFonts w:eastAsia="Calibri"/>
          <w:sz w:val="28"/>
          <w:szCs w:val="28"/>
          <w:lang w:val="en-US"/>
        </w:rPr>
        <w:t>URL</w:t>
      </w:r>
      <w:r w:rsidRPr="003063B9">
        <w:rPr>
          <w:rFonts w:eastAsia="Calibri"/>
          <w:sz w:val="28"/>
          <w:szCs w:val="28"/>
        </w:rPr>
        <w:t>:</w:t>
      </w:r>
      <w:r w:rsidRPr="003063B9">
        <w:rPr>
          <w:color w:val="FFFFFF" w:themeColor="background1"/>
          <w:sz w:val="28"/>
          <w:szCs w:val="28"/>
        </w:rPr>
        <w:t>.</w:t>
      </w:r>
      <w:r w:rsidRPr="003063B9">
        <w:rPr>
          <w:sz w:val="28"/>
          <w:szCs w:val="28"/>
        </w:rPr>
        <w:t xml:space="preserve"> </w:t>
      </w:r>
      <w:r w:rsidRPr="003063B9">
        <w:rPr>
          <w:color w:val="000000" w:themeColor="text1"/>
          <w:sz w:val="28"/>
          <w:szCs w:val="28"/>
        </w:rPr>
        <w:lastRenderedPageBreak/>
        <w:t>https://www.consultant.ru/document/cons_doc_LAW_472684/552e4f85ef02bf4fd75d2ee6d478849e354d4dc9/</w:t>
      </w:r>
      <w:r>
        <w:rPr>
          <w:color w:val="000000" w:themeColor="text1"/>
          <w:sz w:val="28"/>
          <w:szCs w:val="28"/>
        </w:rPr>
        <w:t xml:space="preserve"> </w:t>
      </w:r>
      <w:r w:rsidRPr="00073437">
        <w:rPr>
          <w:rFonts w:eastAsia="Calibri"/>
          <w:sz w:val="28"/>
        </w:rPr>
        <w:t xml:space="preserve">(дата обращения </w:t>
      </w:r>
      <w:r>
        <w:rPr>
          <w:rFonts w:eastAsia="Calibri"/>
          <w:sz w:val="28"/>
        </w:rPr>
        <w:t>10</w:t>
      </w:r>
      <w:r w:rsidRPr="00073437">
        <w:rPr>
          <w:rFonts w:eastAsia="Calibri"/>
          <w:sz w:val="28"/>
        </w:rPr>
        <w:t>.</w:t>
      </w:r>
      <w:r w:rsidRPr="00645DA0">
        <w:rPr>
          <w:rFonts w:eastAsia="Calibri"/>
          <w:sz w:val="28"/>
        </w:rPr>
        <w:t>12</w:t>
      </w:r>
      <w:r w:rsidRPr="00073437">
        <w:rPr>
          <w:rFonts w:eastAsia="Calibri"/>
          <w:sz w:val="28"/>
        </w:rPr>
        <w:t>.</w:t>
      </w:r>
      <w:r w:rsidRPr="00645DA0">
        <w:rPr>
          <w:rFonts w:eastAsia="Calibri"/>
          <w:sz w:val="28"/>
        </w:rPr>
        <w:t>25</w:t>
      </w:r>
      <w:r w:rsidRPr="00073437">
        <w:rPr>
          <w:rFonts w:eastAsia="Calibri"/>
          <w:sz w:val="28"/>
        </w:rPr>
        <w:t>).</w:t>
      </w:r>
    </w:p>
    <w:p w14:paraId="3AAC992D" w14:textId="6E554B52" w:rsidR="003063B9" w:rsidRDefault="003063B9" w:rsidP="00AD17BD">
      <w:pPr>
        <w:spacing w:line="360" w:lineRule="auto"/>
        <w:ind w:firstLine="709"/>
        <w:jc w:val="both"/>
        <w:rPr>
          <w:rFonts w:eastAsia="Calibri"/>
          <w:sz w:val="28"/>
        </w:rPr>
      </w:pPr>
      <w:r>
        <w:rPr>
          <w:rFonts w:eastAsia="Calibri"/>
          <w:sz w:val="28"/>
        </w:rPr>
        <w:t xml:space="preserve">8 </w:t>
      </w:r>
      <w:r w:rsidR="0056313D" w:rsidRPr="0056313D">
        <w:rPr>
          <w:rFonts w:eastAsia="Calibri"/>
          <w:sz w:val="28"/>
        </w:rPr>
        <w:t>Об утверждении Положения по ведению бухгалтерского учета и бухгалтерской отчетности в Российской Федерации</w:t>
      </w:r>
      <w:r w:rsidR="0056313D">
        <w:rPr>
          <w:rFonts w:eastAsia="Calibri"/>
          <w:sz w:val="28"/>
        </w:rPr>
        <w:t xml:space="preserve">: </w:t>
      </w:r>
      <w:r w:rsidR="0056313D" w:rsidRPr="0056313D">
        <w:rPr>
          <w:rFonts w:eastAsia="Calibri"/>
          <w:sz w:val="28"/>
        </w:rPr>
        <w:t>Приказ Минфина России от 29.07.1998 N 34н (ред. от 11.04.2018</w:t>
      </w:r>
      <w:proofErr w:type="gramStart"/>
      <w:r w:rsidR="0056313D" w:rsidRPr="0056313D">
        <w:rPr>
          <w:rFonts w:eastAsia="Calibri"/>
          <w:sz w:val="28"/>
        </w:rPr>
        <w:t>)</w:t>
      </w:r>
      <w:r w:rsidR="0056313D" w:rsidRPr="0056313D">
        <w:rPr>
          <w:rFonts w:eastAsia="Calibri"/>
          <w:color w:val="FFFFFF" w:themeColor="background1"/>
          <w:sz w:val="28"/>
          <w:szCs w:val="28"/>
        </w:rPr>
        <w:t xml:space="preserve"> </w:t>
      </w:r>
      <w:r w:rsidR="0056313D" w:rsidRPr="003063B9">
        <w:rPr>
          <w:rFonts w:eastAsia="Calibri"/>
          <w:color w:val="FFFFFF" w:themeColor="background1"/>
          <w:sz w:val="28"/>
          <w:szCs w:val="28"/>
        </w:rPr>
        <w:t>.</w:t>
      </w:r>
      <w:proofErr w:type="gramEnd"/>
      <w:r w:rsidR="0056313D" w:rsidRPr="003063B9">
        <w:rPr>
          <w:rFonts w:eastAsia="Calibri"/>
          <w:sz w:val="28"/>
          <w:szCs w:val="28"/>
        </w:rPr>
        <w:t>// СПС «КонсультантПлюс».</w:t>
      </w:r>
      <w:r w:rsidR="0056313D" w:rsidRPr="003063B9">
        <w:rPr>
          <w:sz w:val="28"/>
          <w:szCs w:val="28"/>
        </w:rPr>
        <w:t xml:space="preserve"> </w:t>
      </w:r>
      <w:r w:rsidR="0056313D" w:rsidRPr="003063B9">
        <w:rPr>
          <w:rFonts w:eastAsia="Calibri"/>
          <w:sz w:val="28"/>
          <w:szCs w:val="28"/>
        </w:rPr>
        <w:t xml:space="preserve">– </w:t>
      </w:r>
      <w:proofErr w:type="gramStart"/>
      <w:r w:rsidR="0056313D" w:rsidRPr="003063B9">
        <w:rPr>
          <w:rFonts w:eastAsia="Calibri"/>
          <w:sz w:val="28"/>
          <w:szCs w:val="28"/>
          <w:lang w:val="en-US"/>
        </w:rPr>
        <w:t>URL</w:t>
      </w:r>
      <w:r w:rsidR="0056313D" w:rsidRPr="003063B9">
        <w:rPr>
          <w:rFonts w:eastAsia="Calibri"/>
          <w:sz w:val="28"/>
          <w:szCs w:val="28"/>
        </w:rPr>
        <w:t>:</w:t>
      </w:r>
      <w:r w:rsidR="0056313D" w:rsidRPr="003063B9">
        <w:rPr>
          <w:color w:val="FFFFFF" w:themeColor="background1"/>
          <w:sz w:val="28"/>
          <w:szCs w:val="28"/>
        </w:rPr>
        <w:t>.</w:t>
      </w:r>
      <w:proofErr w:type="gramEnd"/>
      <w:r w:rsidR="0056313D" w:rsidRPr="0056313D">
        <w:t xml:space="preserve"> </w:t>
      </w:r>
      <w:r w:rsidR="0056313D" w:rsidRPr="0056313D">
        <w:rPr>
          <w:color w:val="000000" w:themeColor="text1"/>
          <w:sz w:val="28"/>
          <w:szCs w:val="28"/>
        </w:rPr>
        <w:t>https://www.consultant.ru/document/cons_doc_LAW_20081/</w:t>
      </w:r>
    </w:p>
    <w:p w14:paraId="1ABF4E9A" w14:textId="55687E12" w:rsidR="003063B9" w:rsidRDefault="0056313D" w:rsidP="00AD17BD">
      <w:pPr>
        <w:spacing w:line="360" w:lineRule="auto"/>
        <w:ind w:firstLine="709"/>
        <w:jc w:val="both"/>
        <w:rPr>
          <w:rFonts w:eastAsia="Calibri"/>
          <w:sz w:val="28"/>
        </w:rPr>
      </w:pPr>
      <w:r>
        <w:rPr>
          <w:rFonts w:eastAsia="Calibri"/>
          <w:sz w:val="28"/>
        </w:rPr>
        <w:t xml:space="preserve">9 </w:t>
      </w:r>
      <w:r w:rsidRPr="0056313D">
        <w:rPr>
          <w:rFonts w:eastAsia="Calibri"/>
          <w:sz w:val="28"/>
        </w:rPr>
        <w:t>Об обществах с ограниченной ответственностью" (с изм. и доп., вступ. в силу с 01.09.2025)</w:t>
      </w:r>
      <w:r>
        <w:rPr>
          <w:rFonts w:eastAsia="Calibri"/>
          <w:sz w:val="28"/>
        </w:rPr>
        <w:t xml:space="preserve">: </w:t>
      </w:r>
      <w:r w:rsidRPr="0056313D">
        <w:rPr>
          <w:rFonts w:eastAsia="Calibri"/>
          <w:sz w:val="28"/>
        </w:rPr>
        <w:t xml:space="preserve">Федеральный закон от 08.02.1998 N 14-ФЗ (ред. от 31.07.2025) </w:t>
      </w:r>
      <w:r w:rsidRPr="007279C2">
        <w:rPr>
          <w:rFonts w:eastAsia="Calibri"/>
          <w:sz w:val="28"/>
        </w:rPr>
        <w:t>// СПС «КонсультантПлюс».</w:t>
      </w:r>
      <w:r w:rsidRPr="007279C2">
        <w:t xml:space="preserve"> </w:t>
      </w:r>
      <w:r w:rsidRPr="007279C2">
        <w:rPr>
          <w:rFonts w:eastAsia="Calibri"/>
          <w:sz w:val="28"/>
        </w:rPr>
        <w:t xml:space="preserve">– </w:t>
      </w:r>
      <w:proofErr w:type="gramStart"/>
      <w:r w:rsidRPr="007279C2">
        <w:rPr>
          <w:rFonts w:eastAsia="Calibri"/>
          <w:sz w:val="28"/>
          <w:lang w:val="en-US"/>
        </w:rPr>
        <w:t>URL</w:t>
      </w:r>
      <w:r w:rsidRPr="007279C2">
        <w:rPr>
          <w:rFonts w:eastAsia="Calibri"/>
          <w:sz w:val="28"/>
        </w:rPr>
        <w:t>:</w:t>
      </w:r>
      <w:r w:rsidRPr="00383244">
        <w:rPr>
          <w:rFonts w:eastAsia="Calibri"/>
          <w:color w:val="FFFFFF" w:themeColor="background1"/>
          <w:sz w:val="28"/>
        </w:rPr>
        <w:t>.</w:t>
      </w:r>
      <w:proofErr w:type="gramEnd"/>
      <w:r w:rsidRPr="0056313D">
        <w:t xml:space="preserve"> </w:t>
      </w:r>
      <w:r w:rsidRPr="0056313D">
        <w:rPr>
          <w:rFonts w:eastAsia="Calibri"/>
          <w:color w:val="000000" w:themeColor="text1"/>
          <w:sz w:val="28"/>
        </w:rPr>
        <w:t>https://www.consulta</w:t>
      </w:r>
      <w:r>
        <w:rPr>
          <w:rFonts w:eastAsia="Calibri"/>
          <w:color w:val="000000" w:themeColor="text1"/>
          <w:sz w:val="28"/>
        </w:rPr>
        <w:t>-</w:t>
      </w:r>
      <w:r w:rsidRPr="0056313D">
        <w:rPr>
          <w:rFonts w:eastAsia="Calibri"/>
          <w:color w:val="000000" w:themeColor="text1"/>
          <w:sz w:val="28"/>
        </w:rPr>
        <w:t>nt.ru/document/co</w:t>
      </w:r>
      <w:r w:rsidR="00EE0E32" w:rsidRPr="00EE0E32">
        <w:rPr>
          <w:rFonts w:eastAsia="Calibri"/>
          <w:color w:val="000000" w:themeColor="text1"/>
          <w:sz w:val="28"/>
        </w:rPr>
        <w:t>-</w:t>
      </w:r>
      <w:r w:rsidRPr="0056313D">
        <w:rPr>
          <w:rFonts w:eastAsia="Calibri"/>
          <w:color w:val="000000" w:themeColor="text1"/>
          <w:sz w:val="28"/>
        </w:rPr>
        <w:t>ns_doc_LAW_17819/</w:t>
      </w:r>
      <w:r>
        <w:rPr>
          <w:rFonts w:eastAsia="Calibri"/>
          <w:color w:val="000000" w:themeColor="text1"/>
          <w:sz w:val="28"/>
        </w:rPr>
        <w:t xml:space="preserve"> </w:t>
      </w:r>
      <w:r w:rsidRPr="00AD17BD">
        <w:rPr>
          <w:rFonts w:eastAsia="Calibri"/>
          <w:sz w:val="28"/>
        </w:rPr>
        <w:t>(дата обращения</w:t>
      </w:r>
      <w:r>
        <w:rPr>
          <w:rFonts w:eastAsia="Calibri"/>
          <w:sz w:val="28"/>
        </w:rPr>
        <w:t xml:space="preserve"> </w:t>
      </w:r>
      <w:r w:rsidRPr="00AD17BD">
        <w:rPr>
          <w:rFonts w:eastAsia="Calibri"/>
          <w:sz w:val="28"/>
        </w:rPr>
        <w:t>16.12.25).</w:t>
      </w:r>
    </w:p>
    <w:p w14:paraId="47740C94" w14:textId="71C0FC1F" w:rsidR="0056313D" w:rsidRPr="00EE0E32" w:rsidRDefault="0056313D" w:rsidP="00AD17BD">
      <w:pPr>
        <w:spacing w:line="360" w:lineRule="auto"/>
        <w:ind w:firstLine="709"/>
        <w:jc w:val="both"/>
        <w:rPr>
          <w:rFonts w:eastAsia="Calibri"/>
          <w:sz w:val="28"/>
        </w:rPr>
      </w:pPr>
      <w:r>
        <w:rPr>
          <w:rFonts w:eastAsia="Calibri"/>
          <w:sz w:val="28"/>
        </w:rPr>
        <w:t xml:space="preserve">10 </w:t>
      </w:r>
      <w:r w:rsidRPr="0056313D">
        <w:rPr>
          <w:rFonts w:eastAsia="Calibri"/>
          <w:sz w:val="28"/>
        </w:rPr>
        <w:t xml:space="preserve">Об утверждении Положения по бухгалтерскому учету </w:t>
      </w:r>
      <w:r>
        <w:rPr>
          <w:rFonts w:eastAsia="Calibri"/>
          <w:sz w:val="28"/>
        </w:rPr>
        <w:t>«</w:t>
      </w:r>
      <w:r w:rsidRPr="0056313D">
        <w:rPr>
          <w:rFonts w:eastAsia="Calibri"/>
          <w:sz w:val="28"/>
        </w:rPr>
        <w:t>Учет расходов по займам и кредитам" (ПБУ 15/2008)</w:t>
      </w:r>
      <w:r>
        <w:rPr>
          <w:rFonts w:eastAsia="Calibri"/>
          <w:sz w:val="28"/>
        </w:rPr>
        <w:t xml:space="preserve">»: </w:t>
      </w:r>
      <w:r w:rsidRPr="0056313D">
        <w:rPr>
          <w:rFonts w:eastAsia="Calibri"/>
          <w:sz w:val="28"/>
        </w:rPr>
        <w:t>Приказ Минфина России от 06.10.2008 N 107н (ред. от 06.04.2015)</w:t>
      </w:r>
      <w:r w:rsidR="00EE0E32" w:rsidRPr="00EE0E32">
        <w:rPr>
          <w:rFonts w:eastAsia="Calibri"/>
          <w:sz w:val="28"/>
        </w:rPr>
        <w:t xml:space="preserve"> </w:t>
      </w:r>
      <w:r w:rsidR="00EE0E32" w:rsidRPr="007279C2">
        <w:rPr>
          <w:rFonts w:eastAsia="Calibri"/>
          <w:sz w:val="28"/>
        </w:rPr>
        <w:t>// СПС «КонсультантПлюс».</w:t>
      </w:r>
      <w:r w:rsidR="00EE0E32" w:rsidRPr="007279C2">
        <w:t xml:space="preserve"> </w:t>
      </w:r>
      <w:r w:rsidR="00EE0E32" w:rsidRPr="007279C2">
        <w:rPr>
          <w:rFonts w:eastAsia="Calibri"/>
          <w:sz w:val="28"/>
        </w:rPr>
        <w:t xml:space="preserve">– </w:t>
      </w:r>
      <w:r w:rsidR="00EE0E32" w:rsidRPr="007279C2">
        <w:rPr>
          <w:rFonts w:eastAsia="Calibri"/>
          <w:sz w:val="28"/>
          <w:lang w:val="en-US"/>
        </w:rPr>
        <w:t>URL</w:t>
      </w:r>
      <w:r w:rsidR="00EE0E32" w:rsidRPr="007279C2">
        <w:rPr>
          <w:rFonts w:eastAsia="Calibri"/>
          <w:sz w:val="28"/>
        </w:rPr>
        <w:t>:</w:t>
      </w:r>
      <w:r w:rsidR="00EE0E32" w:rsidRPr="00EE0E32">
        <w:rPr>
          <w:rFonts w:eastAsia="Calibri"/>
          <w:sz w:val="28"/>
        </w:rPr>
        <w:t xml:space="preserve"> </w:t>
      </w:r>
      <w:r w:rsidR="00EE0E32" w:rsidRPr="00EE0E32">
        <w:rPr>
          <w:rFonts w:eastAsia="Calibri"/>
          <w:sz w:val="28"/>
          <w:lang w:val="en-US"/>
        </w:rPr>
        <w:t>https</w:t>
      </w:r>
      <w:r w:rsidR="00EE0E32" w:rsidRPr="00EE0E32">
        <w:rPr>
          <w:rFonts w:eastAsia="Calibri"/>
          <w:sz w:val="28"/>
        </w:rPr>
        <w:t>://</w:t>
      </w:r>
      <w:r w:rsidR="00EE0E32" w:rsidRPr="00EE0E32">
        <w:rPr>
          <w:rFonts w:eastAsia="Calibri"/>
          <w:sz w:val="28"/>
          <w:lang w:val="en-US"/>
        </w:rPr>
        <w:t>www</w:t>
      </w:r>
      <w:r w:rsidR="00EE0E32" w:rsidRPr="00EE0E32">
        <w:rPr>
          <w:rFonts w:eastAsia="Calibri"/>
          <w:sz w:val="28"/>
        </w:rPr>
        <w:t>.</w:t>
      </w:r>
      <w:r w:rsidR="00EE0E32" w:rsidRPr="00EE0E32">
        <w:rPr>
          <w:rFonts w:eastAsia="Calibri"/>
          <w:sz w:val="28"/>
          <w:lang w:val="en-US"/>
        </w:rPr>
        <w:t>consultant</w:t>
      </w:r>
      <w:r w:rsidR="00EE0E32" w:rsidRPr="00EE0E32">
        <w:rPr>
          <w:rFonts w:eastAsia="Calibri"/>
          <w:sz w:val="28"/>
        </w:rPr>
        <w:t>.</w:t>
      </w:r>
      <w:proofErr w:type="spellStart"/>
      <w:r w:rsidR="00EE0E32" w:rsidRPr="00EE0E32">
        <w:rPr>
          <w:rFonts w:eastAsia="Calibri"/>
          <w:sz w:val="28"/>
          <w:lang w:val="en-US"/>
        </w:rPr>
        <w:t>ru</w:t>
      </w:r>
      <w:proofErr w:type="spellEnd"/>
      <w:r w:rsidR="00EE0E32" w:rsidRPr="00EE0E32">
        <w:rPr>
          <w:rFonts w:eastAsia="Calibri"/>
          <w:sz w:val="28"/>
        </w:rPr>
        <w:t>/</w:t>
      </w:r>
      <w:r w:rsidR="00EE0E32" w:rsidRPr="00EE0E32">
        <w:rPr>
          <w:rFonts w:eastAsia="Calibri"/>
          <w:sz w:val="28"/>
          <w:lang w:val="en-US"/>
        </w:rPr>
        <w:t>document</w:t>
      </w:r>
      <w:r w:rsidR="00EE0E32" w:rsidRPr="00EE0E32">
        <w:rPr>
          <w:rFonts w:eastAsia="Calibri"/>
          <w:sz w:val="28"/>
        </w:rPr>
        <w:t>/</w:t>
      </w:r>
      <w:r w:rsidR="00EE0E32" w:rsidRPr="00EE0E32">
        <w:rPr>
          <w:rFonts w:eastAsia="Calibri"/>
          <w:sz w:val="28"/>
          <w:lang w:val="en-US"/>
        </w:rPr>
        <w:t>cons</w:t>
      </w:r>
      <w:r w:rsidR="00EE0E32" w:rsidRPr="00EE0E32">
        <w:rPr>
          <w:rFonts w:eastAsia="Calibri"/>
          <w:sz w:val="28"/>
        </w:rPr>
        <w:t>_</w:t>
      </w:r>
      <w:r w:rsidR="00EE0E32" w:rsidRPr="00EE0E32">
        <w:rPr>
          <w:rFonts w:eastAsia="Calibri"/>
          <w:sz w:val="28"/>
          <w:lang w:val="en-US"/>
        </w:rPr>
        <w:t>doc</w:t>
      </w:r>
      <w:r w:rsidR="00EE0E32" w:rsidRPr="00EE0E32">
        <w:rPr>
          <w:rFonts w:eastAsia="Calibri"/>
          <w:sz w:val="28"/>
        </w:rPr>
        <w:t>_</w:t>
      </w:r>
      <w:r w:rsidR="00EE0E32" w:rsidRPr="00EE0E32">
        <w:rPr>
          <w:rFonts w:eastAsia="Calibri"/>
          <w:sz w:val="28"/>
          <w:lang w:val="en-US"/>
        </w:rPr>
        <w:t>LAW</w:t>
      </w:r>
      <w:r w:rsidR="00EE0E32" w:rsidRPr="00EE0E32">
        <w:rPr>
          <w:rFonts w:eastAsia="Calibri"/>
          <w:sz w:val="28"/>
        </w:rPr>
        <w:t>_17819/</w:t>
      </w:r>
      <w:r w:rsidR="00EE0E32">
        <w:rPr>
          <w:rFonts w:eastAsia="Calibri"/>
          <w:sz w:val="28"/>
        </w:rPr>
        <w:t xml:space="preserve"> </w:t>
      </w:r>
      <w:r w:rsidR="00EE0E32" w:rsidRPr="00AD17BD">
        <w:rPr>
          <w:rFonts w:eastAsia="Calibri"/>
          <w:sz w:val="28"/>
        </w:rPr>
        <w:t>(дата обращения</w:t>
      </w:r>
      <w:r w:rsidR="00EE0E32">
        <w:rPr>
          <w:rFonts w:eastAsia="Calibri"/>
          <w:sz w:val="28"/>
        </w:rPr>
        <w:t xml:space="preserve"> </w:t>
      </w:r>
      <w:r w:rsidR="00EE0E32" w:rsidRPr="00AD17BD">
        <w:rPr>
          <w:rFonts w:eastAsia="Calibri"/>
          <w:sz w:val="28"/>
        </w:rPr>
        <w:t>16.12.25).</w:t>
      </w:r>
    </w:p>
    <w:p w14:paraId="62399BD5" w14:textId="4556C5B9" w:rsidR="00AD17BD" w:rsidRDefault="00EE0E32" w:rsidP="00EE0E32">
      <w:pPr>
        <w:spacing w:line="360" w:lineRule="auto"/>
        <w:ind w:firstLine="709"/>
        <w:jc w:val="both"/>
        <w:rPr>
          <w:rFonts w:eastAsia="Calibri"/>
          <w:sz w:val="28"/>
        </w:rPr>
      </w:pPr>
      <w:r w:rsidRPr="00EE0E32">
        <w:rPr>
          <w:rFonts w:eastAsia="Calibri"/>
          <w:sz w:val="28"/>
        </w:rPr>
        <w:t>11</w:t>
      </w:r>
      <w:r w:rsidR="00AD17BD" w:rsidRPr="00AD17BD">
        <w:rPr>
          <w:rFonts w:eastAsia="Calibri"/>
          <w:sz w:val="28"/>
        </w:rPr>
        <w:t xml:space="preserve">Об утверждении Положения по бухгалтерскому учету </w:t>
      </w:r>
      <w:r w:rsidR="00383244">
        <w:rPr>
          <w:rFonts w:eastAsia="Calibri"/>
          <w:sz w:val="28"/>
        </w:rPr>
        <w:t>«</w:t>
      </w:r>
      <w:r w:rsidR="00AD17BD" w:rsidRPr="00AD17BD">
        <w:rPr>
          <w:rFonts w:eastAsia="Calibri"/>
          <w:sz w:val="28"/>
        </w:rPr>
        <w:t>Доходы организации</w:t>
      </w:r>
      <w:r w:rsidR="00383244">
        <w:rPr>
          <w:rFonts w:eastAsia="Calibri"/>
          <w:sz w:val="28"/>
        </w:rPr>
        <w:t>»</w:t>
      </w:r>
      <w:r w:rsidR="00AD17BD" w:rsidRPr="00AD17BD">
        <w:rPr>
          <w:rFonts w:eastAsia="Calibri"/>
          <w:sz w:val="28"/>
        </w:rPr>
        <w:t xml:space="preserve"> ПБУ 9/99</w:t>
      </w:r>
      <w:r w:rsidR="00AD17BD">
        <w:rPr>
          <w:rFonts w:eastAsia="Calibri"/>
          <w:sz w:val="28"/>
        </w:rPr>
        <w:t>:</w:t>
      </w:r>
      <w:r w:rsidR="00AF247C">
        <w:rPr>
          <w:rFonts w:eastAsia="Calibri"/>
          <w:sz w:val="28"/>
        </w:rPr>
        <w:t xml:space="preserve"> </w:t>
      </w:r>
      <w:r w:rsidR="00AD17BD" w:rsidRPr="00AD17BD">
        <w:rPr>
          <w:rFonts w:eastAsia="Calibri"/>
          <w:sz w:val="28"/>
        </w:rPr>
        <w:t>Приказ Минфина России от 06.05.1999 N 32н (ред. от 27.11.2020)</w:t>
      </w:r>
      <w:r w:rsidR="00AD17BD">
        <w:rPr>
          <w:rFonts w:eastAsia="Calibri"/>
          <w:sz w:val="28"/>
        </w:rPr>
        <w:t xml:space="preserve"> </w:t>
      </w:r>
      <w:r w:rsidR="00AD17BD" w:rsidRPr="007279C2">
        <w:rPr>
          <w:rFonts w:eastAsia="Calibri"/>
          <w:sz w:val="28"/>
        </w:rPr>
        <w:t>// СПС «КонсультантПлюс».</w:t>
      </w:r>
      <w:r w:rsidR="00AD17BD" w:rsidRPr="007279C2">
        <w:t xml:space="preserve"> </w:t>
      </w:r>
      <w:r w:rsidR="00AD17BD" w:rsidRPr="007279C2">
        <w:rPr>
          <w:rFonts w:eastAsia="Calibri"/>
          <w:sz w:val="28"/>
        </w:rPr>
        <w:t xml:space="preserve">– </w:t>
      </w:r>
      <w:r w:rsidR="00AD17BD" w:rsidRPr="007279C2">
        <w:rPr>
          <w:rFonts w:eastAsia="Calibri"/>
          <w:sz w:val="28"/>
          <w:lang w:val="en-US"/>
        </w:rPr>
        <w:t>URL</w:t>
      </w:r>
      <w:r w:rsidR="00AD17BD" w:rsidRPr="007279C2">
        <w:rPr>
          <w:rFonts w:eastAsia="Calibri"/>
          <w:sz w:val="28"/>
        </w:rPr>
        <w:t>:</w:t>
      </w:r>
      <w:r w:rsidR="00383244" w:rsidRPr="00383244">
        <w:rPr>
          <w:rFonts w:eastAsia="Calibri"/>
          <w:color w:val="FFFFFF" w:themeColor="background1"/>
          <w:sz w:val="28"/>
        </w:rPr>
        <w:t>.</w:t>
      </w:r>
      <w:r w:rsidR="00AD17BD" w:rsidRPr="00AD17BD">
        <w:rPr>
          <w:rFonts w:eastAsia="Calibri"/>
          <w:sz w:val="28"/>
        </w:rPr>
        <w:t>https://www.consultant.ru/document/cons_doc_LAW_6208/</w:t>
      </w:r>
      <w:r w:rsidR="00AD17BD">
        <w:rPr>
          <w:rFonts w:eastAsia="Calibri"/>
          <w:sz w:val="28"/>
        </w:rPr>
        <w:t xml:space="preserve"> </w:t>
      </w:r>
      <w:r w:rsidR="00AD17BD" w:rsidRPr="00AD17BD">
        <w:rPr>
          <w:rFonts w:eastAsia="Calibri"/>
          <w:sz w:val="28"/>
        </w:rPr>
        <w:t>(дата обращения 16.12.25).</w:t>
      </w:r>
    </w:p>
    <w:p w14:paraId="77DACF23" w14:textId="76E0B62B" w:rsidR="00A21921" w:rsidRPr="00EE0E32" w:rsidRDefault="00EE0E32" w:rsidP="00EE0E32">
      <w:pPr>
        <w:spacing w:line="360" w:lineRule="auto"/>
        <w:ind w:firstLine="709"/>
        <w:jc w:val="both"/>
        <w:rPr>
          <w:rFonts w:eastAsia="Calibri"/>
          <w:color w:val="000000" w:themeColor="text1"/>
          <w:sz w:val="28"/>
        </w:rPr>
      </w:pPr>
      <w:r>
        <w:rPr>
          <w:rFonts w:eastAsia="Calibri"/>
          <w:sz w:val="28"/>
        </w:rPr>
        <w:t xml:space="preserve">12 </w:t>
      </w:r>
      <w:r w:rsidRPr="00EE0E32">
        <w:rPr>
          <w:rFonts w:eastAsia="Calibri"/>
          <w:sz w:val="28"/>
        </w:rPr>
        <w:t xml:space="preserve">Об утверждении Положения по бухгалтерскому учету </w:t>
      </w:r>
      <w:r>
        <w:rPr>
          <w:rFonts w:eastAsia="Calibri"/>
          <w:sz w:val="28"/>
        </w:rPr>
        <w:t>«</w:t>
      </w:r>
      <w:r w:rsidRPr="00EE0E32">
        <w:rPr>
          <w:rFonts w:eastAsia="Calibri"/>
          <w:sz w:val="28"/>
        </w:rPr>
        <w:t>Расходы организации" ПБУ 10/99</w:t>
      </w:r>
      <w:r>
        <w:rPr>
          <w:rFonts w:eastAsia="Calibri"/>
          <w:sz w:val="28"/>
        </w:rPr>
        <w:t xml:space="preserve">»: </w:t>
      </w:r>
      <w:r w:rsidRPr="00EE0E32">
        <w:rPr>
          <w:rFonts w:eastAsia="Calibri"/>
          <w:sz w:val="28"/>
        </w:rPr>
        <w:t>Приказ Минфина России от 06.05.1999 N 33н (ред. от 06.04.2015)</w:t>
      </w:r>
      <w:r>
        <w:rPr>
          <w:rFonts w:eastAsia="Calibri"/>
          <w:sz w:val="28"/>
        </w:rPr>
        <w:t xml:space="preserve"> </w:t>
      </w:r>
      <w:r w:rsidRPr="007279C2">
        <w:rPr>
          <w:rFonts w:eastAsia="Calibri"/>
          <w:sz w:val="28"/>
        </w:rPr>
        <w:t>// СПС «КонсультантПлюс».</w:t>
      </w:r>
      <w:r w:rsidRPr="007279C2">
        <w:t xml:space="preserve"> </w:t>
      </w:r>
      <w:r w:rsidRPr="007279C2">
        <w:rPr>
          <w:rFonts w:eastAsia="Calibri"/>
          <w:sz w:val="28"/>
        </w:rPr>
        <w:t xml:space="preserve">– </w:t>
      </w:r>
      <w:proofErr w:type="gramStart"/>
      <w:r w:rsidRPr="007279C2">
        <w:rPr>
          <w:rFonts w:eastAsia="Calibri"/>
          <w:sz w:val="28"/>
          <w:lang w:val="en-US"/>
        </w:rPr>
        <w:t>URL</w:t>
      </w:r>
      <w:r w:rsidRPr="007279C2">
        <w:rPr>
          <w:rFonts w:eastAsia="Calibri"/>
          <w:sz w:val="28"/>
        </w:rPr>
        <w:t>:</w:t>
      </w:r>
      <w:r w:rsidRPr="00383244">
        <w:rPr>
          <w:rFonts w:eastAsia="Calibri"/>
          <w:color w:val="FFFFFF" w:themeColor="background1"/>
          <w:sz w:val="28"/>
        </w:rPr>
        <w:t>.</w:t>
      </w:r>
      <w:proofErr w:type="gramEnd"/>
      <w:r w:rsidRPr="00EE0E32">
        <w:t xml:space="preserve"> </w:t>
      </w:r>
      <w:r w:rsidRPr="00EE0E32">
        <w:rPr>
          <w:rFonts w:eastAsia="Calibri"/>
          <w:color w:val="000000" w:themeColor="text1"/>
          <w:sz w:val="28"/>
        </w:rPr>
        <w:t>https://www.consul-tant.ru/document/cons_doc_LAW_12508/0463b359311dddb34a4b799a3a5c57ed0e8098ec/</w:t>
      </w:r>
      <w:r>
        <w:rPr>
          <w:rFonts w:eastAsia="Calibri"/>
          <w:color w:val="000000" w:themeColor="text1"/>
          <w:sz w:val="28"/>
        </w:rPr>
        <w:t xml:space="preserve"> </w:t>
      </w:r>
      <w:r w:rsidRPr="00AD17BD">
        <w:rPr>
          <w:rFonts w:eastAsia="Calibri"/>
          <w:sz w:val="28"/>
        </w:rPr>
        <w:t>(дата обращения 16.12.25).</w:t>
      </w:r>
    </w:p>
    <w:p w14:paraId="750EBC4E" w14:textId="6BBDDF46" w:rsidR="00A21921" w:rsidRDefault="005442DE" w:rsidP="005E51E0">
      <w:pPr>
        <w:spacing w:line="360" w:lineRule="auto"/>
        <w:ind w:right="-1"/>
        <w:jc w:val="center"/>
        <w:rPr>
          <w:rFonts w:ascii="Arial" w:eastAsia="Calibri" w:hAnsi="Arial" w:cs="Arial"/>
          <w:sz w:val="30"/>
          <w:szCs w:val="30"/>
        </w:rPr>
      </w:pPr>
      <w:r>
        <w:rPr>
          <w:noProof/>
          <w:sz w:val="28"/>
          <w:szCs w:val="28"/>
          <w14:ligatures w14:val="standardContextual"/>
        </w:rPr>
        <w:lastRenderedPageBreak/>
        <w:drawing>
          <wp:anchor distT="0" distB="0" distL="114300" distR="114300" simplePos="0" relativeHeight="251658240" behindDoc="0" locked="0" layoutInCell="1" allowOverlap="1" wp14:anchorId="730D373A" wp14:editId="0353492E">
            <wp:simplePos x="0" y="0"/>
            <wp:positionH relativeFrom="margin">
              <wp:posOffset>-11599</wp:posOffset>
            </wp:positionH>
            <wp:positionV relativeFrom="margin">
              <wp:posOffset>689610</wp:posOffset>
            </wp:positionV>
            <wp:extent cx="5846445" cy="8295640"/>
            <wp:effectExtent l="0" t="0" r="0" b="0"/>
            <wp:wrapSquare wrapText="bothSides"/>
            <wp:docPr id="44698942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89423" name="Рисунок 446989423"/>
                    <pic:cNvPicPr/>
                  </pic:nvPicPr>
                  <pic:blipFill>
                    <a:blip r:embed="rId9">
                      <a:extLst>
                        <a:ext uri="{28A0092B-C50C-407E-A947-70E740481C1C}">
                          <a14:useLocalDpi xmlns:a14="http://schemas.microsoft.com/office/drawing/2010/main" val="0"/>
                        </a:ext>
                      </a:extLst>
                    </a:blip>
                    <a:stretch>
                      <a:fillRect/>
                    </a:stretch>
                  </pic:blipFill>
                  <pic:spPr>
                    <a:xfrm>
                      <a:off x="0" y="0"/>
                      <a:ext cx="5846445" cy="8295640"/>
                    </a:xfrm>
                    <a:prstGeom prst="rect">
                      <a:avLst/>
                    </a:prstGeom>
                  </pic:spPr>
                </pic:pic>
              </a:graphicData>
            </a:graphic>
            <wp14:sizeRelH relativeFrom="margin">
              <wp14:pctWidth>0</wp14:pctWidth>
            </wp14:sizeRelH>
            <wp14:sizeRelV relativeFrom="margin">
              <wp14:pctHeight>0</wp14:pctHeight>
            </wp14:sizeRelV>
          </wp:anchor>
        </w:drawing>
      </w:r>
      <w:r w:rsidR="005E51E0">
        <w:rPr>
          <w:rFonts w:ascii="Arial" w:eastAsia="Calibri" w:hAnsi="Arial" w:cs="Arial"/>
          <w:sz w:val="30"/>
          <w:szCs w:val="30"/>
        </w:rPr>
        <w:t>Приложение А</w:t>
      </w:r>
      <w:r w:rsidR="005E51E0">
        <w:rPr>
          <w:rFonts w:ascii="Arial" w:eastAsia="Calibri" w:hAnsi="Arial" w:cs="Arial"/>
          <w:sz w:val="30"/>
          <w:szCs w:val="30"/>
        </w:rPr>
        <w:br/>
        <w:t>Учетная политика ООО «Фурман»</w:t>
      </w:r>
    </w:p>
    <w:p w14:paraId="5E755393" w14:textId="544FEA48" w:rsidR="005442DE" w:rsidRDefault="005442DE" w:rsidP="005442DE">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А</w:t>
      </w:r>
      <w:r w:rsidRPr="008B4E5D">
        <w:rPr>
          <w:color w:val="000000"/>
          <w:sz w:val="28"/>
          <w:szCs w:val="28"/>
        </w:rPr>
        <w:t xml:space="preserve">.1 – </w:t>
      </w:r>
      <w:r>
        <w:rPr>
          <w:color w:val="000000"/>
          <w:sz w:val="28"/>
          <w:szCs w:val="28"/>
        </w:rPr>
        <w:t>Учетная политика ООО «Фурман»</w:t>
      </w:r>
    </w:p>
    <w:p w14:paraId="2B24FE5E" w14:textId="2ED3C5C8" w:rsidR="005442DE" w:rsidRDefault="005442DE" w:rsidP="005442DE">
      <w:pPr>
        <w:spacing w:line="360" w:lineRule="auto"/>
        <w:ind w:right="-1"/>
        <w:jc w:val="center"/>
        <w:rPr>
          <w:noProof/>
          <w:sz w:val="28"/>
          <w:szCs w:val="28"/>
          <w14:ligatures w14:val="standardContextual"/>
        </w:rPr>
      </w:pPr>
      <w:r>
        <w:rPr>
          <w:noProof/>
          <w:sz w:val="28"/>
          <w:szCs w:val="28"/>
          <w14:ligatures w14:val="standardContextual"/>
        </w:rPr>
        <w:lastRenderedPageBreak/>
        <w:drawing>
          <wp:inline distT="0" distB="0" distL="0" distR="0" wp14:anchorId="5F2058CC" wp14:editId="7B429F73">
            <wp:extent cx="5683071" cy="8615191"/>
            <wp:effectExtent l="0" t="0" r="0" b="0"/>
            <wp:docPr id="21037532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753270" name="Рисунок 2103753270"/>
                    <pic:cNvPicPr/>
                  </pic:nvPicPr>
                  <pic:blipFill>
                    <a:blip r:embed="rId10">
                      <a:extLst>
                        <a:ext uri="{28A0092B-C50C-407E-A947-70E740481C1C}">
                          <a14:useLocalDpi xmlns:a14="http://schemas.microsoft.com/office/drawing/2010/main" val="0"/>
                        </a:ext>
                      </a:extLst>
                    </a:blip>
                    <a:stretch>
                      <a:fillRect/>
                    </a:stretch>
                  </pic:blipFill>
                  <pic:spPr>
                    <a:xfrm>
                      <a:off x="0" y="0"/>
                      <a:ext cx="5740402" cy="8702101"/>
                    </a:xfrm>
                    <a:prstGeom prst="rect">
                      <a:avLst/>
                    </a:prstGeom>
                  </pic:spPr>
                </pic:pic>
              </a:graphicData>
            </a:graphic>
          </wp:inline>
        </w:drawing>
      </w:r>
    </w:p>
    <w:p w14:paraId="1C20BBDD" w14:textId="6C5193A7" w:rsidR="005442DE" w:rsidRDefault="005442DE" w:rsidP="005442DE">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А</w:t>
      </w:r>
      <w:r w:rsidRPr="008B4E5D">
        <w:rPr>
          <w:color w:val="000000"/>
          <w:sz w:val="28"/>
          <w:szCs w:val="28"/>
        </w:rPr>
        <w:t>.</w:t>
      </w:r>
      <w:r>
        <w:rPr>
          <w:color w:val="000000"/>
          <w:sz w:val="28"/>
          <w:szCs w:val="28"/>
        </w:rPr>
        <w:t>2</w:t>
      </w:r>
      <w:r w:rsidRPr="008B4E5D">
        <w:rPr>
          <w:color w:val="000000"/>
          <w:sz w:val="28"/>
          <w:szCs w:val="28"/>
        </w:rPr>
        <w:t xml:space="preserve"> – </w:t>
      </w:r>
      <w:r>
        <w:rPr>
          <w:color w:val="000000"/>
          <w:sz w:val="28"/>
          <w:szCs w:val="28"/>
        </w:rPr>
        <w:t>Учетная политика ООО «Фурман»</w:t>
      </w:r>
    </w:p>
    <w:p w14:paraId="24604416" w14:textId="77777777" w:rsidR="005442DE" w:rsidRPr="005442DE" w:rsidRDefault="005442DE" w:rsidP="005442DE">
      <w:pPr>
        <w:jc w:val="center"/>
        <w:rPr>
          <w:sz w:val="28"/>
          <w:szCs w:val="28"/>
        </w:rPr>
      </w:pPr>
    </w:p>
    <w:p w14:paraId="3DE0B650" w14:textId="3604B86C" w:rsidR="005442DE" w:rsidRPr="005442DE" w:rsidRDefault="005442DE" w:rsidP="005442DE">
      <w:pPr>
        <w:spacing w:line="360" w:lineRule="auto"/>
        <w:ind w:right="-1"/>
        <w:jc w:val="center"/>
        <w:rPr>
          <w:sz w:val="28"/>
          <w:szCs w:val="28"/>
        </w:rPr>
      </w:pPr>
      <w:r>
        <w:rPr>
          <w:rFonts w:ascii="Arial" w:eastAsia="Calibri" w:hAnsi="Arial" w:cs="Arial"/>
          <w:sz w:val="30"/>
          <w:szCs w:val="30"/>
        </w:rPr>
        <w:lastRenderedPageBreak/>
        <w:t>Приложение Б</w:t>
      </w:r>
      <w:r>
        <w:rPr>
          <w:rFonts w:ascii="Arial" w:eastAsia="Calibri" w:hAnsi="Arial" w:cs="Arial"/>
          <w:sz w:val="30"/>
          <w:szCs w:val="30"/>
        </w:rPr>
        <w:br/>
        <w:t xml:space="preserve">Бухгалтерская </w:t>
      </w:r>
      <w:r w:rsidR="006B72DF">
        <w:rPr>
          <w:rFonts w:ascii="Arial" w:eastAsia="Calibri" w:hAnsi="Arial" w:cs="Arial"/>
          <w:sz w:val="30"/>
          <w:szCs w:val="30"/>
        </w:rPr>
        <w:t>баланс</w:t>
      </w:r>
      <w:r>
        <w:rPr>
          <w:rFonts w:ascii="Arial" w:eastAsia="Calibri" w:hAnsi="Arial" w:cs="Arial"/>
          <w:sz w:val="30"/>
          <w:szCs w:val="30"/>
        </w:rPr>
        <w:t xml:space="preserve"> ООО «Фурман» за </w:t>
      </w:r>
      <w:proofErr w:type="gramStart"/>
      <w:r>
        <w:rPr>
          <w:rFonts w:ascii="Arial" w:eastAsia="Calibri" w:hAnsi="Arial" w:cs="Arial"/>
          <w:sz w:val="30"/>
          <w:szCs w:val="30"/>
        </w:rPr>
        <w:t>2022-2024</w:t>
      </w:r>
      <w:proofErr w:type="gramEnd"/>
      <w:r>
        <w:rPr>
          <w:rFonts w:ascii="Arial" w:eastAsia="Calibri" w:hAnsi="Arial" w:cs="Arial"/>
          <w:sz w:val="30"/>
          <w:szCs w:val="30"/>
        </w:rPr>
        <w:t xml:space="preserve"> годы</w:t>
      </w:r>
    </w:p>
    <w:p w14:paraId="5126568A" w14:textId="626F9DF0" w:rsidR="005442DE" w:rsidRDefault="005442DE" w:rsidP="005E51E0">
      <w:pPr>
        <w:spacing w:line="360" w:lineRule="auto"/>
        <w:ind w:right="-1"/>
        <w:jc w:val="center"/>
        <w:rPr>
          <w:sz w:val="28"/>
          <w:szCs w:val="28"/>
        </w:rPr>
      </w:pPr>
      <w:r>
        <w:rPr>
          <w:noProof/>
          <w14:ligatures w14:val="standardContextual"/>
        </w:rPr>
        <w:drawing>
          <wp:inline distT="0" distB="0" distL="0" distR="0" wp14:anchorId="6F0AF260" wp14:editId="0F5D9A39">
            <wp:extent cx="5673687" cy="8024277"/>
            <wp:effectExtent l="0" t="0" r="3810" b="2540"/>
            <wp:docPr id="85737426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374263" name="Рисунок 857374263"/>
                    <pic:cNvPicPr/>
                  </pic:nvPicPr>
                  <pic:blipFill>
                    <a:blip r:embed="rId11">
                      <a:extLst>
                        <a:ext uri="{28A0092B-C50C-407E-A947-70E740481C1C}">
                          <a14:useLocalDpi xmlns:a14="http://schemas.microsoft.com/office/drawing/2010/main" val="0"/>
                        </a:ext>
                      </a:extLst>
                    </a:blip>
                    <a:stretch>
                      <a:fillRect/>
                    </a:stretch>
                  </pic:blipFill>
                  <pic:spPr>
                    <a:xfrm>
                      <a:off x="0" y="0"/>
                      <a:ext cx="5830161" cy="8245578"/>
                    </a:xfrm>
                    <a:prstGeom prst="rect">
                      <a:avLst/>
                    </a:prstGeom>
                  </pic:spPr>
                </pic:pic>
              </a:graphicData>
            </a:graphic>
          </wp:inline>
        </w:drawing>
      </w:r>
    </w:p>
    <w:p w14:paraId="1AC1EC05" w14:textId="3258A739" w:rsidR="005442DE" w:rsidRDefault="005442DE" w:rsidP="005442DE">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Б</w:t>
      </w:r>
      <w:r w:rsidRPr="008B4E5D">
        <w:rPr>
          <w:color w:val="000000"/>
          <w:sz w:val="28"/>
          <w:szCs w:val="28"/>
        </w:rPr>
        <w:t xml:space="preserve">.1 – </w:t>
      </w:r>
      <w:r>
        <w:rPr>
          <w:color w:val="000000"/>
          <w:sz w:val="28"/>
          <w:szCs w:val="28"/>
        </w:rPr>
        <w:t>Бухгалтерский баланс ООО «Фурман» за 2024 год</w:t>
      </w:r>
    </w:p>
    <w:p w14:paraId="2BB35B4A" w14:textId="77777777" w:rsidR="005442DE" w:rsidRDefault="005442DE" w:rsidP="005E51E0">
      <w:pPr>
        <w:spacing w:line="360" w:lineRule="auto"/>
        <w:ind w:right="-1"/>
        <w:jc w:val="center"/>
        <w:rPr>
          <w:sz w:val="28"/>
          <w:szCs w:val="28"/>
        </w:rPr>
      </w:pPr>
    </w:p>
    <w:p w14:paraId="022961BE" w14:textId="274BE7BD" w:rsidR="005442DE" w:rsidRDefault="005442DE" w:rsidP="005E51E0">
      <w:pPr>
        <w:spacing w:line="360" w:lineRule="auto"/>
        <w:ind w:right="-1"/>
        <w:jc w:val="center"/>
        <w:rPr>
          <w:noProof/>
          <w14:ligatures w14:val="standardContextual"/>
        </w:rPr>
      </w:pPr>
      <w:r>
        <w:rPr>
          <w:noProof/>
          <w14:ligatures w14:val="standardContextual"/>
        </w:rPr>
        <w:drawing>
          <wp:inline distT="0" distB="0" distL="0" distR="0" wp14:anchorId="260611F5" wp14:editId="3200FC73">
            <wp:extent cx="6120130" cy="6706870"/>
            <wp:effectExtent l="0" t="0" r="1270" b="0"/>
            <wp:docPr id="48722690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226902" name="Рисунок 487226902"/>
                    <pic:cNvPicPr/>
                  </pic:nvPicPr>
                  <pic:blipFill>
                    <a:blip r:embed="rId12">
                      <a:extLst>
                        <a:ext uri="{28A0092B-C50C-407E-A947-70E740481C1C}">
                          <a14:useLocalDpi xmlns:a14="http://schemas.microsoft.com/office/drawing/2010/main" val="0"/>
                        </a:ext>
                      </a:extLst>
                    </a:blip>
                    <a:stretch>
                      <a:fillRect/>
                    </a:stretch>
                  </pic:blipFill>
                  <pic:spPr>
                    <a:xfrm>
                      <a:off x="0" y="0"/>
                      <a:ext cx="6132066" cy="6719950"/>
                    </a:xfrm>
                    <a:prstGeom prst="rect">
                      <a:avLst/>
                    </a:prstGeom>
                  </pic:spPr>
                </pic:pic>
              </a:graphicData>
            </a:graphic>
          </wp:inline>
        </w:drawing>
      </w:r>
    </w:p>
    <w:p w14:paraId="1826436D" w14:textId="51BA61D9" w:rsidR="006B72DF" w:rsidRPr="006B72DF" w:rsidRDefault="006B72DF" w:rsidP="006B72DF">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Б</w:t>
      </w:r>
      <w:r w:rsidRPr="008B4E5D">
        <w:rPr>
          <w:color w:val="000000"/>
          <w:sz w:val="28"/>
          <w:szCs w:val="28"/>
        </w:rPr>
        <w:t>.</w:t>
      </w:r>
      <w:r>
        <w:rPr>
          <w:color w:val="000000"/>
          <w:sz w:val="28"/>
          <w:szCs w:val="28"/>
        </w:rPr>
        <w:t>2</w:t>
      </w:r>
      <w:r w:rsidRPr="008B4E5D">
        <w:rPr>
          <w:color w:val="000000"/>
          <w:sz w:val="28"/>
          <w:szCs w:val="28"/>
        </w:rPr>
        <w:t xml:space="preserve"> – </w:t>
      </w:r>
      <w:r>
        <w:rPr>
          <w:color w:val="000000"/>
          <w:sz w:val="28"/>
          <w:szCs w:val="28"/>
        </w:rPr>
        <w:t>Бухгалтерский баланс ООО «Фурман» за 2024 год</w:t>
      </w:r>
    </w:p>
    <w:p w14:paraId="0DF58E3C" w14:textId="77777777" w:rsidR="006B72DF" w:rsidRPr="006B72DF" w:rsidRDefault="006B72DF" w:rsidP="006B72DF">
      <w:pPr>
        <w:jc w:val="center"/>
        <w:rPr>
          <w:sz w:val="28"/>
          <w:szCs w:val="28"/>
        </w:rPr>
      </w:pPr>
    </w:p>
    <w:p w14:paraId="0222C0D6" w14:textId="46B1C711" w:rsidR="005442DE" w:rsidRDefault="005442DE" w:rsidP="005E51E0">
      <w:pPr>
        <w:spacing w:line="360" w:lineRule="auto"/>
        <w:ind w:right="-1"/>
        <w:jc w:val="center"/>
        <w:rPr>
          <w:sz w:val="28"/>
          <w:szCs w:val="28"/>
        </w:rPr>
      </w:pPr>
      <w:r>
        <w:rPr>
          <w:noProof/>
          <w14:ligatures w14:val="standardContextual"/>
        </w:rPr>
        <w:lastRenderedPageBreak/>
        <w:drawing>
          <wp:inline distT="0" distB="0" distL="0" distR="0" wp14:anchorId="2D2E9EF5" wp14:editId="7094F74A">
            <wp:extent cx="6032900" cy="7116418"/>
            <wp:effectExtent l="0" t="0" r="0" b="0"/>
            <wp:docPr id="178062991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629915" name="Рисунок 1780629915"/>
                    <pic:cNvPicPr/>
                  </pic:nvPicPr>
                  <pic:blipFill>
                    <a:blip r:embed="rId13">
                      <a:extLst>
                        <a:ext uri="{28A0092B-C50C-407E-A947-70E740481C1C}">
                          <a14:useLocalDpi xmlns:a14="http://schemas.microsoft.com/office/drawing/2010/main" val="0"/>
                        </a:ext>
                      </a:extLst>
                    </a:blip>
                    <a:stretch>
                      <a:fillRect/>
                    </a:stretch>
                  </pic:blipFill>
                  <pic:spPr>
                    <a:xfrm>
                      <a:off x="0" y="0"/>
                      <a:ext cx="6039206" cy="7123857"/>
                    </a:xfrm>
                    <a:prstGeom prst="rect">
                      <a:avLst/>
                    </a:prstGeom>
                  </pic:spPr>
                </pic:pic>
              </a:graphicData>
            </a:graphic>
          </wp:inline>
        </w:drawing>
      </w:r>
    </w:p>
    <w:p w14:paraId="1F5F4D9A" w14:textId="3B497341" w:rsidR="006B72DF" w:rsidRDefault="006B72DF" w:rsidP="006B72DF">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Б</w:t>
      </w:r>
      <w:r w:rsidRPr="008B4E5D">
        <w:rPr>
          <w:color w:val="000000"/>
          <w:sz w:val="28"/>
          <w:szCs w:val="28"/>
        </w:rPr>
        <w:t>.</w:t>
      </w:r>
      <w:r>
        <w:rPr>
          <w:color w:val="000000"/>
          <w:sz w:val="28"/>
          <w:szCs w:val="28"/>
        </w:rPr>
        <w:t>3</w:t>
      </w:r>
      <w:r w:rsidRPr="008B4E5D">
        <w:rPr>
          <w:color w:val="000000"/>
          <w:sz w:val="28"/>
          <w:szCs w:val="28"/>
        </w:rPr>
        <w:t xml:space="preserve"> – </w:t>
      </w:r>
      <w:r>
        <w:rPr>
          <w:color w:val="000000"/>
          <w:sz w:val="28"/>
          <w:szCs w:val="28"/>
        </w:rPr>
        <w:t>Бухгалтерский баланс ООО «Фурман» за 2024 год</w:t>
      </w:r>
    </w:p>
    <w:p w14:paraId="6A0A11F2" w14:textId="77777777" w:rsidR="006B72DF" w:rsidRDefault="006B72DF" w:rsidP="005E51E0">
      <w:pPr>
        <w:spacing w:line="360" w:lineRule="auto"/>
        <w:ind w:right="-1"/>
        <w:jc w:val="center"/>
        <w:rPr>
          <w:sz w:val="28"/>
          <w:szCs w:val="28"/>
        </w:rPr>
      </w:pPr>
    </w:p>
    <w:p w14:paraId="6C4A0458" w14:textId="6E3C4EFA" w:rsidR="005442DE" w:rsidRDefault="005442DE" w:rsidP="005E51E0">
      <w:pPr>
        <w:spacing w:line="360" w:lineRule="auto"/>
        <w:ind w:right="-1"/>
        <w:jc w:val="center"/>
        <w:rPr>
          <w:sz w:val="28"/>
          <w:szCs w:val="28"/>
        </w:rPr>
      </w:pPr>
      <w:r>
        <w:rPr>
          <w:noProof/>
          <w14:ligatures w14:val="standardContextual"/>
        </w:rPr>
        <w:lastRenderedPageBreak/>
        <w:drawing>
          <wp:inline distT="0" distB="0" distL="0" distR="0" wp14:anchorId="1AAECEF9" wp14:editId="7EBDFBC5">
            <wp:extent cx="6120130" cy="8743315"/>
            <wp:effectExtent l="0" t="0" r="1270" b="0"/>
            <wp:docPr id="132602396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023967" name="Рисунок 1326023967"/>
                    <pic:cNvPicPr/>
                  </pic:nvPicPr>
                  <pic:blipFill>
                    <a:blip r:embed="rId14">
                      <a:extLst>
                        <a:ext uri="{28A0092B-C50C-407E-A947-70E740481C1C}">
                          <a14:useLocalDpi xmlns:a14="http://schemas.microsoft.com/office/drawing/2010/main" val="0"/>
                        </a:ext>
                      </a:extLst>
                    </a:blip>
                    <a:stretch>
                      <a:fillRect/>
                    </a:stretch>
                  </pic:blipFill>
                  <pic:spPr>
                    <a:xfrm>
                      <a:off x="0" y="0"/>
                      <a:ext cx="6120130" cy="8743315"/>
                    </a:xfrm>
                    <a:prstGeom prst="rect">
                      <a:avLst/>
                    </a:prstGeom>
                  </pic:spPr>
                </pic:pic>
              </a:graphicData>
            </a:graphic>
          </wp:inline>
        </w:drawing>
      </w:r>
    </w:p>
    <w:p w14:paraId="52A30905" w14:textId="6147A05B" w:rsidR="005442DE" w:rsidRPr="00EE0E32" w:rsidRDefault="006B72DF" w:rsidP="00EE0E32">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Б</w:t>
      </w:r>
      <w:r w:rsidRPr="008B4E5D">
        <w:rPr>
          <w:color w:val="000000"/>
          <w:sz w:val="28"/>
          <w:szCs w:val="28"/>
        </w:rPr>
        <w:t>.</w:t>
      </w:r>
      <w:r>
        <w:rPr>
          <w:color w:val="000000"/>
          <w:sz w:val="28"/>
          <w:szCs w:val="28"/>
        </w:rPr>
        <w:t>4</w:t>
      </w:r>
      <w:r w:rsidRPr="008B4E5D">
        <w:rPr>
          <w:color w:val="000000"/>
          <w:sz w:val="28"/>
          <w:szCs w:val="28"/>
        </w:rPr>
        <w:t xml:space="preserve"> – </w:t>
      </w:r>
      <w:r>
        <w:rPr>
          <w:color w:val="000000"/>
          <w:sz w:val="28"/>
          <w:szCs w:val="28"/>
        </w:rPr>
        <w:t>Бухгалтерский баланс ООО «Фурман» за 2024 год</w:t>
      </w:r>
    </w:p>
    <w:p w14:paraId="4CD4DA18" w14:textId="77777777" w:rsidR="006B72DF" w:rsidRDefault="005442DE" w:rsidP="006B72DF">
      <w:pPr>
        <w:ind w:right="-1"/>
        <w:jc w:val="center"/>
        <w:rPr>
          <w:rFonts w:ascii="Arial" w:eastAsia="Calibri" w:hAnsi="Arial" w:cs="Arial"/>
          <w:sz w:val="30"/>
          <w:szCs w:val="30"/>
        </w:rPr>
      </w:pPr>
      <w:r>
        <w:rPr>
          <w:rFonts w:ascii="Arial" w:eastAsia="Calibri" w:hAnsi="Arial" w:cs="Arial"/>
          <w:sz w:val="30"/>
          <w:szCs w:val="30"/>
        </w:rPr>
        <w:lastRenderedPageBreak/>
        <w:t>Приложение В</w:t>
      </w:r>
      <w:r>
        <w:rPr>
          <w:rFonts w:ascii="Arial" w:eastAsia="Calibri" w:hAnsi="Arial" w:cs="Arial"/>
          <w:sz w:val="30"/>
          <w:szCs w:val="30"/>
        </w:rPr>
        <w:br/>
        <w:t>Отчет о финансовых результатах ООО «Фурман»</w:t>
      </w:r>
      <w:r w:rsidR="006B72DF">
        <w:rPr>
          <w:rFonts w:ascii="Arial" w:eastAsia="Calibri" w:hAnsi="Arial" w:cs="Arial"/>
          <w:sz w:val="30"/>
          <w:szCs w:val="30"/>
        </w:rPr>
        <w:t xml:space="preserve"> </w:t>
      </w:r>
    </w:p>
    <w:p w14:paraId="2E8832AC" w14:textId="2255B386" w:rsidR="005442DE" w:rsidRDefault="006B72DF" w:rsidP="006B72DF">
      <w:pPr>
        <w:spacing w:after="240"/>
        <w:jc w:val="center"/>
        <w:rPr>
          <w:rFonts w:ascii="Arial" w:eastAsia="Calibri" w:hAnsi="Arial" w:cs="Arial"/>
          <w:sz w:val="30"/>
          <w:szCs w:val="30"/>
        </w:rPr>
      </w:pPr>
      <w:r>
        <w:rPr>
          <w:rFonts w:ascii="Arial" w:eastAsia="Calibri" w:hAnsi="Arial" w:cs="Arial"/>
          <w:sz w:val="30"/>
          <w:szCs w:val="30"/>
        </w:rPr>
        <w:t xml:space="preserve">за </w:t>
      </w:r>
      <w:proofErr w:type="gramStart"/>
      <w:r>
        <w:rPr>
          <w:rFonts w:ascii="Arial" w:eastAsia="Calibri" w:hAnsi="Arial" w:cs="Arial"/>
          <w:sz w:val="30"/>
          <w:szCs w:val="30"/>
        </w:rPr>
        <w:t>2023-2024</w:t>
      </w:r>
      <w:proofErr w:type="gramEnd"/>
      <w:r>
        <w:rPr>
          <w:rFonts w:ascii="Arial" w:eastAsia="Calibri" w:hAnsi="Arial" w:cs="Arial"/>
          <w:sz w:val="30"/>
          <w:szCs w:val="30"/>
        </w:rPr>
        <w:t xml:space="preserve"> годы</w:t>
      </w:r>
    </w:p>
    <w:p w14:paraId="6DA6DFD8" w14:textId="0ED64A83" w:rsidR="005442DE" w:rsidRDefault="006B72DF" w:rsidP="005E51E0">
      <w:pPr>
        <w:spacing w:line="360" w:lineRule="auto"/>
        <w:ind w:right="-1"/>
        <w:jc w:val="center"/>
        <w:rPr>
          <w:sz w:val="28"/>
          <w:szCs w:val="28"/>
        </w:rPr>
      </w:pPr>
      <w:r>
        <w:rPr>
          <w:noProof/>
          <w14:ligatures w14:val="standardContextual"/>
        </w:rPr>
        <w:drawing>
          <wp:inline distT="0" distB="0" distL="0" distR="0" wp14:anchorId="4DF53C03" wp14:editId="6A16FE84">
            <wp:extent cx="5496076" cy="7818929"/>
            <wp:effectExtent l="0" t="0" r="3175" b="4445"/>
            <wp:docPr id="2096018354"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018354" name="Рисунок 2096018354"/>
                    <pic:cNvPicPr/>
                  </pic:nvPicPr>
                  <pic:blipFill rotWithShape="1">
                    <a:blip r:embed="rId15">
                      <a:extLst>
                        <a:ext uri="{28A0092B-C50C-407E-A947-70E740481C1C}">
                          <a14:useLocalDpi xmlns:a14="http://schemas.microsoft.com/office/drawing/2010/main" val="0"/>
                        </a:ext>
                      </a:extLst>
                    </a:blip>
                    <a:srcRect t="418"/>
                    <a:stretch>
                      <a:fillRect/>
                    </a:stretch>
                  </pic:blipFill>
                  <pic:spPr bwMode="auto">
                    <a:xfrm>
                      <a:off x="0" y="0"/>
                      <a:ext cx="5532771" cy="7871133"/>
                    </a:xfrm>
                    <a:prstGeom prst="rect">
                      <a:avLst/>
                    </a:prstGeom>
                    <a:ln>
                      <a:noFill/>
                    </a:ln>
                    <a:extLst>
                      <a:ext uri="{53640926-AAD7-44D8-BBD7-CCE9431645EC}">
                        <a14:shadowObscured xmlns:a14="http://schemas.microsoft.com/office/drawing/2010/main"/>
                      </a:ext>
                    </a:extLst>
                  </pic:spPr>
                </pic:pic>
              </a:graphicData>
            </a:graphic>
          </wp:inline>
        </w:drawing>
      </w:r>
    </w:p>
    <w:p w14:paraId="00E4FECA" w14:textId="2661948B" w:rsidR="006B72DF" w:rsidRPr="006B72DF" w:rsidRDefault="006B72DF" w:rsidP="006B72DF">
      <w:pPr>
        <w:spacing w:line="360" w:lineRule="auto"/>
        <w:ind w:right="-1"/>
        <w:jc w:val="center"/>
        <w:rPr>
          <w:rFonts w:ascii="Arial" w:eastAsia="Calibri" w:hAnsi="Arial" w:cs="Arial"/>
          <w:sz w:val="30"/>
          <w:szCs w:val="30"/>
        </w:rPr>
      </w:pPr>
      <w:r w:rsidRPr="008B4E5D">
        <w:rPr>
          <w:color w:val="000000"/>
          <w:sz w:val="28"/>
          <w:szCs w:val="28"/>
        </w:rPr>
        <w:t xml:space="preserve">Рисунок </w:t>
      </w:r>
      <w:r>
        <w:rPr>
          <w:color w:val="000000"/>
          <w:sz w:val="28"/>
          <w:szCs w:val="28"/>
        </w:rPr>
        <w:t>В</w:t>
      </w:r>
      <w:r w:rsidRPr="008B4E5D">
        <w:rPr>
          <w:color w:val="000000"/>
          <w:sz w:val="28"/>
          <w:szCs w:val="28"/>
        </w:rPr>
        <w:t>.</w:t>
      </w:r>
      <w:r>
        <w:rPr>
          <w:color w:val="000000"/>
          <w:sz w:val="28"/>
          <w:szCs w:val="28"/>
        </w:rPr>
        <w:t>1</w:t>
      </w:r>
      <w:r w:rsidRPr="008B4E5D">
        <w:rPr>
          <w:color w:val="000000"/>
          <w:sz w:val="28"/>
          <w:szCs w:val="28"/>
        </w:rPr>
        <w:t xml:space="preserve"> – </w:t>
      </w:r>
      <w:r>
        <w:rPr>
          <w:color w:val="000000"/>
          <w:sz w:val="28"/>
          <w:szCs w:val="28"/>
        </w:rPr>
        <w:t>Отчет о финансовых результатах ООО «Фурман» за 2024 год</w:t>
      </w:r>
    </w:p>
    <w:p w14:paraId="16C119F0" w14:textId="04AA0A01" w:rsidR="006B72DF" w:rsidRDefault="006B72DF" w:rsidP="005E51E0">
      <w:pPr>
        <w:spacing w:line="360" w:lineRule="auto"/>
        <w:ind w:right="-1"/>
        <w:jc w:val="center"/>
        <w:rPr>
          <w:sz w:val="28"/>
          <w:szCs w:val="28"/>
        </w:rPr>
      </w:pPr>
      <w:r>
        <w:rPr>
          <w:rFonts w:ascii="Arial" w:eastAsia="Calibri" w:hAnsi="Arial" w:cs="Arial"/>
          <w:sz w:val="30"/>
          <w:szCs w:val="30"/>
        </w:rPr>
        <w:lastRenderedPageBreak/>
        <w:t xml:space="preserve">Приложение </w:t>
      </w:r>
      <w:r w:rsidR="00EE0E32">
        <w:rPr>
          <w:rFonts w:ascii="Arial" w:eastAsia="Calibri" w:hAnsi="Arial" w:cs="Arial"/>
          <w:sz w:val="30"/>
          <w:szCs w:val="30"/>
        </w:rPr>
        <w:t>Г</w:t>
      </w:r>
      <w:r>
        <w:rPr>
          <w:rFonts w:ascii="Arial" w:eastAsia="Calibri" w:hAnsi="Arial" w:cs="Arial"/>
          <w:sz w:val="30"/>
          <w:szCs w:val="30"/>
        </w:rPr>
        <w:br/>
      </w:r>
      <w:r w:rsidR="00EE0E32">
        <w:rPr>
          <w:rFonts w:ascii="Arial" w:eastAsia="Calibri" w:hAnsi="Arial" w:cs="Arial"/>
          <w:sz w:val="30"/>
          <w:szCs w:val="30"/>
        </w:rPr>
        <w:t>Состав отчетности ООО «Фурман»</w:t>
      </w:r>
    </w:p>
    <w:p w14:paraId="1853E40B" w14:textId="456F3DCB" w:rsidR="006B72DF" w:rsidRDefault="00EE0E32" w:rsidP="005E51E0">
      <w:pPr>
        <w:spacing w:line="360" w:lineRule="auto"/>
        <w:ind w:right="-1"/>
        <w:jc w:val="center"/>
        <w:rPr>
          <w:sz w:val="28"/>
          <w:szCs w:val="28"/>
        </w:rPr>
      </w:pPr>
      <w:r>
        <w:rPr>
          <w:noProof/>
          <w:sz w:val="28"/>
          <w:szCs w:val="28"/>
          <w14:ligatures w14:val="standardContextual"/>
        </w:rPr>
        <w:drawing>
          <wp:inline distT="0" distB="0" distL="0" distR="0" wp14:anchorId="57A27BC5" wp14:editId="699A4FB7">
            <wp:extent cx="6120130" cy="3110230"/>
            <wp:effectExtent l="0" t="0" r="1270" b="1270"/>
            <wp:docPr id="213532700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327006" name="Рисунок 213532700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120130" cy="3110230"/>
                    </a:xfrm>
                    <a:prstGeom prst="rect">
                      <a:avLst/>
                    </a:prstGeom>
                  </pic:spPr>
                </pic:pic>
              </a:graphicData>
            </a:graphic>
          </wp:inline>
        </w:drawing>
      </w:r>
    </w:p>
    <w:p w14:paraId="7484DD2D" w14:textId="48FCFE81" w:rsidR="00EE0E32" w:rsidRDefault="00EE0E32" w:rsidP="005E51E0">
      <w:pPr>
        <w:spacing w:line="360" w:lineRule="auto"/>
        <w:ind w:right="-1"/>
        <w:jc w:val="center"/>
        <w:rPr>
          <w:color w:val="000000"/>
          <w:sz w:val="28"/>
          <w:szCs w:val="28"/>
        </w:rPr>
      </w:pPr>
      <w:r w:rsidRPr="008B4E5D">
        <w:rPr>
          <w:color w:val="000000"/>
          <w:sz w:val="28"/>
          <w:szCs w:val="28"/>
        </w:rPr>
        <w:t xml:space="preserve">Рисунок </w:t>
      </w:r>
      <w:r>
        <w:rPr>
          <w:color w:val="000000"/>
          <w:sz w:val="28"/>
          <w:szCs w:val="28"/>
        </w:rPr>
        <w:t>Г</w:t>
      </w:r>
      <w:r w:rsidRPr="008B4E5D">
        <w:rPr>
          <w:color w:val="000000"/>
          <w:sz w:val="28"/>
          <w:szCs w:val="28"/>
        </w:rPr>
        <w:t>.</w:t>
      </w:r>
      <w:r>
        <w:rPr>
          <w:color w:val="000000"/>
          <w:sz w:val="28"/>
          <w:szCs w:val="28"/>
        </w:rPr>
        <w:t>1</w:t>
      </w:r>
      <w:r w:rsidRPr="008B4E5D">
        <w:rPr>
          <w:color w:val="000000"/>
          <w:sz w:val="28"/>
          <w:szCs w:val="28"/>
        </w:rPr>
        <w:t xml:space="preserve"> –</w:t>
      </w:r>
      <w:r w:rsidRPr="00EE0E32">
        <w:t xml:space="preserve"> </w:t>
      </w:r>
      <w:r w:rsidRPr="00EE0E32">
        <w:rPr>
          <w:color w:val="000000"/>
          <w:sz w:val="28"/>
          <w:szCs w:val="28"/>
        </w:rPr>
        <w:t>Состав отчетности ООО «Фурман»</w:t>
      </w:r>
    </w:p>
    <w:p w14:paraId="44CCDC99" w14:textId="77777777" w:rsidR="00696397" w:rsidRDefault="00696397" w:rsidP="005E51E0">
      <w:pPr>
        <w:spacing w:line="360" w:lineRule="auto"/>
        <w:ind w:right="-1"/>
        <w:jc w:val="center"/>
        <w:rPr>
          <w:color w:val="000000"/>
          <w:sz w:val="28"/>
          <w:szCs w:val="28"/>
        </w:rPr>
      </w:pPr>
    </w:p>
    <w:p w14:paraId="2CD71453" w14:textId="77777777" w:rsidR="00696397" w:rsidRDefault="00696397" w:rsidP="005E51E0">
      <w:pPr>
        <w:spacing w:line="360" w:lineRule="auto"/>
        <w:ind w:right="-1"/>
        <w:jc w:val="center"/>
        <w:rPr>
          <w:color w:val="000000"/>
          <w:sz w:val="28"/>
          <w:szCs w:val="28"/>
        </w:rPr>
      </w:pPr>
    </w:p>
    <w:p w14:paraId="1AD62040" w14:textId="77777777" w:rsidR="00696397" w:rsidRDefault="00696397" w:rsidP="005E51E0">
      <w:pPr>
        <w:spacing w:line="360" w:lineRule="auto"/>
        <w:ind w:right="-1"/>
        <w:jc w:val="center"/>
        <w:rPr>
          <w:color w:val="000000"/>
          <w:sz w:val="28"/>
          <w:szCs w:val="28"/>
        </w:rPr>
      </w:pPr>
    </w:p>
    <w:p w14:paraId="4A304567" w14:textId="77777777" w:rsidR="00696397" w:rsidRDefault="00696397" w:rsidP="005E51E0">
      <w:pPr>
        <w:spacing w:line="360" w:lineRule="auto"/>
        <w:ind w:right="-1"/>
        <w:jc w:val="center"/>
        <w:rPr>
          <w:color w:val="000000"/>
          <w:sz w:val="28"/>
          <w:szCs w:val="28"/>
        </w:rPr>
      </w:pPr>
    </w:p>
    <w:p w14:paraId="07E1A6EF" w14:textId="77777777" w:rsidR="00696397" w:rsidRDefault="00696397" w:rsidP="005E51E0">
      <w:pPr>
        <w:spacing w:line="360" w:lineRule="auto"/>
        <w:ind w:right="-1"/>
        <w:jc w:val="center"/>
        <w:rPr>
          <w:color w:val="000000"/>
          <w:sz w:val="28"/>
          <w:szCs w:val="28"/>
        </w:rPr>
      </w:pPr>
    </w:p>
    <w:p w14:paraId="4FF2D230" w14:textId="77777777" w:rsidR="00696397" w:rsidRDefault="00696397" w:rsidP="005E51E0">
      <w:pPr>
        <w:spacing w:line="360" w:lineRule="auto"/>
        <w:ind w:right="-1"/>
        <w:jc w:val="center"/>
        <w:rPr>
          <w:color w:val="000000"/>
          <w:sz w:val="28"/>
          <w:szCs w:val="28"/>
        </w:rPr>
      </w:pPr>
    </w:p>
    <w:p w14:paraId="260DFB4F" w14:textId="77777777" w:rsidR="00696397" w:rsidRDefault="00696397" w:rsidP="005E51E0">
      <w:pPr>
        <w:spacing w:line="360" w:lineRule="auto"/>
        <w:ind w:right="-1"/>
        <w:jc w:val="center"/>
        <w:rPr>
          <w:color w:val="000000"/>
          <w:sz w:val="28"/>
          <w:szCs w:val="28"/>
        </w:rPr>
      </w:pPr>
    </w:p>
    <w:p w14:paraId="76ABD3C5" w14:textId="77777777" w:rsidR="00696397" w:rsidRDefault="00696397" w:rsidP="005E51E0">
      <w:pPr>
        <w:spacing w:line="360" w:lineRule="auto"/>
        <w:ind w:right="-1"/>
        <w:jc w:val="center"/>
        <w:rPr>
          <w:color w:val="000000"/>
          <w:sz w:val="28"/>
          <w:szCs w:val="28"/>
        </w:rPr>
      </w:pPr>
    </w:p>
    <w:p w14:paraId="3CABA317" w14:textId="77777777" w:rsidR="00696397" w:rsidRDefault="00696397" w:rsidP="005E51E0">
      <w:pPr>
        <w:spacing w:line="360" w:lineRule="auto"/>
        <w:ind w:right="-1"/>
        <w:jc w:val="center"/>
        <w:rPr>
          <w:color w:val="000000"/>
          <w:sz w:val="28"/>
          <w:szCs w:val="28"/>
        </w:rPr>
      </w:pPr>
    </w:p>
    <w:p w14:paraId="53F7349A" w14:textId="77777777" w:rsidR="00696397" w:rsidRDefault="00696397" w:rsidP="005E51E0">
      <w:pPr>
        <w:spacing w:line="360" w:lineRule="auto"/>
        <w:ind w:right="-1"/>
        <w:jc w:val="center"/>
        <w:rPr>
          <w:color w:val="000000"/>
          <w:sz w:val="28"/>
          <w:szCs w:val="28"/>
        </w:rPr>
      </w:pPr>
    </w:p>
    <w:p w14:paraId="05F9082C" w14:textId="77777777" w:rsidR="00696397" w:rsidRDefault="00696397" w:rsidP="005E51E0">
      <w:pPr>
        <w:spacing w:line="360" w:lineRule="auto"/>
        <w:ind w:right="-1"/>
        <w:jc w:val="center"/>
        <w:rPr>
          <w:color w:val="000000"/>
          <w:sz w:val="28"/>
          <w:szCs w:val="28"/>
        </w:rPr>
      </w:pPr>
    </w:p>
    <w:p w14:paraId="4FE8FC1A" w14:textId="77777777" w:rsidR="00696397" w:rsidRDefault="00696397" w:rsidP="005E51E0">
      <w:pPr>
        <w:spacing w:line="360" w:lineRule="auto"/>
        <w:ind w:right="-1"/>
        <w:jc w:val="center"/>
        <w:rPr>
          <w:color w:val="000000"/>
          <w:sz w:val="28"/>
          <w:szCs w:val="28"/>
        </w:rPr>
      </w:pPr>
    </w:p>
    <w:p w14:paraId="30E59CAB" w14:textId="77777777" w:rsidR="00696397" w:rsidRDefault="00696397" w:rsidP="005E51E0">
      <w:pPr>
        <w:spacing w:line="360" w:lineRule="auto"/>
        <w:ind w:right="-1"/>
        <w:jc w:val="center"/>
        <w:rPr>
          <w:color w:val="000000"/>
          <w:sz w:val="28"/>
          <w:szCs w:val="28"/>
        </w:rPr>
      </w:pPr>
    </w:p>
    <w:p w14:paraId="7625B31F" w14:textId="77777777" w:rsidR="00696397" w:rsidRDefault="00696397" w:rsidP="005E51E0">
      <w:pPr>
        <w:spacing w:line="360" w:lineRule="auto"/>
        <w:ind w:right="-1"/>
        <w:jc w:val="center"/>
        <w:rPr>
          <w:color w:val="000000"/>
          <w:sz w:val="28"/>
          <w:szCs w:val="28"/>
        </w:rPr>
      </w:pPr>
    </w:p>
    <w:p w14:paraId="31734942" w14:textId="77777777" w:rsidR="00696397" w:rsidRDefault="00696397" w:rsidP="005E51E0">
      <w:pPr>
        <w:spacing w:line="360" w:lineRule="auto"/>
        <w:ind w:right="-1"/>
        <w:jc w:val="center"/>
        <w:rPr>
          <w:color w:val="000000"/>
          <w:sz w:val="28"/>
          <w:szCs w:val="28"/>
        </w:rPr>
      </w:pPr>
    </w:p>
    <w:p w14:paraId="403BFC10" w14:textId="77777777" w:rsidR="00696397" w:rsidRDefault="00696397" w:rsidP="005E51E0">
      <w:pPr>
        <w:spacing w:line="360" w:lineRule="auto"/>
        <w:ind w:right="-1"/>
        <w:jc w:val="center"/>
        <w:rPr>
          <w:color w:val="000000"/>
          <w:sz w:val="28"/>
          <w:szCs w:val="28"/>
        </w:rPr>
      </w:pPr>
    </w:p>
    <w:p w14:paraId="57731397" w14:textId="4D8B0477" w:rsidR="00696397" w:rsidRDefault="00696397" w:rsidP="00696397">
      <w:pPr>
        <w:spacing w:line="360" w:lineRule="auto"/>
        <w:ind w:right="-1"/>
        <w:jc w:val="center"/>
        <w:rPr>
          <w:sz w:val="28"/>
          <w:szCs w:val="28"/>
        </w:rPr>
      </w:pPr>
      <w:r>
        <w:rPr>
          <w:rFonts w:ascii="Arial" w:eastAsia="Calibri" w:hAnsi="Arial" w:cs="Arial"/>
          <w:sz w:val="30"/>
          <w:szCs w:val="30"/>
        </w:rPr>
        <w:lastRenderedPageBreak/>
        <w:t>Приложение Д</w:t>
      </w:r>
      <w:r>
        <w:rPr>
          <w:rFonts w:ascii="Arial" w:eastAsia="Calibri" w:hAnsi="Arial" w:cs="Arial"/>
          <w:sz w:val="30"/>
          <w:szCs w:val="30"/>
        </w:rPr>
        <w:br/>
        <w:t>Справка-расчет амортизации за Август 2025 год ООО «Фурман»</w:t>
      </w:r>
    </w:p>
    <w:p w14:paraId="6C09BB8C" w14:textId="3354C593" w:rsidR="00696397" w:rsidRDefault="00696397" w:rsidP="005E51E0">
      <w:pPr>
        <w:spacing w:line="360" w:lineRule="auto"/>
        <w:ind w:right="-1"/>
        <w:jc w:val="center"/>
        <w:rPr>
          <w:sz w:val="28"/>
          <w:szCs w:val="28"/>
        </w:rPr>
      </w:pPr>
      <w:r>
        <w:rPr>
          <w:noProof/>
          <w:sz w:val="28"/>
          <w:szCs w:val="28"/>
          <w14:ligatures w14:val="standardContextual"/>
        </w:rPr>
        <w:drawing>
          <wp:inline distT="0" distB="0" distL="0" distR="0" wp14:anchorId="562C6A99" wp14:editId="5D12B74C">
            <wp:extent cx="3652966" cy="5993459"/>
            <wp:effectExtent l="0" t="1905" r="3175" b="3175"/>
            <wp:docPr id="119048271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482713" name="Рисунок 1190482713"/>
                    <pic:cNvPicPr/>
                  </pic:nvPicPr>
                  <pic:blipFill rotWithShape="1">
                    <a:blip r:embed="rId17"/>
                    <a:srcRect l="13386" r="2760"/>
                    <a:stretch>
                      <a:fillRect/>
                    </a:stretch>
                  </pic:blipFill>
                  <pic:spPr bwMode="auto">
                    <a:xfrm rot="16200000">
                      <a:off x="0" y="0"/>
                      <a:ext cx="3669760" cy="6021013"/>
                    </a:xfrm>
                    <a:prstGeom prst="rect">
                      <a:avLst/>
                    </a:prstGeom>
                    <a:ln>
                      <a:noFill/>
                    </a:ln>
                    <a:extLst>
                      <a:ext uri="{53640926-AAD7-44D8-BBD7-CCE9431645EC}">
                        <a14:shadowObscured xmlns:a14="http://schemas.microsoft.com/office/drawing/2010/main"/>
                      </a:ext>
                    </a:extLst>
                  </pic:spPr>
                </pic:pic>
              </a:graphicData>
            </a:graphic>
          </wp:inline>
        </w:drawing>
      </w:r>
    </w:p>
    <w:p w14:paraId="72C86FD0" w14:textId="77777777" w:rsidR="00696397" w:rsidRDefault="00696397" w:rsidP="00696397">
      <w:pPr>
        <w:ind w:right="-1"/>
        <w:jc w:val="center"/>
        <w:rPr>
          <w:color w:val="000000"/>
          <w:sz w:val="28"/>
          <w:szCs w:val="28"/>
        </w:rPr>
      </w:pPr>
      <w:r w:rsidRPr="008B4E5D">
        <w:rPr>
          <w:color w:val="000000"/>
          <w:sz w:val="28"/>
          <w:szCs w:val="28"/>
        </w:rPr>
        <w:t xml:space="preserve">Рисунок </w:t>
      </w:r>
      <w:r>
        <w:rPr>
          <w:color w:val="000000"/>
          <w:sz w:val="28"/>
          <w:szCs w:val="28"/>
        </w:rPr>
        <w:t>Д</w:t>
      </w:r>
      <w:r w:rsidRPr="008B4E5D">
        <w:rPr>
          <w:color w:val="000000"/>
          <w:sz w:val="28"/>
          <w:szCs w:val="28"/>
        </w:rPr>
        <w:t>.</w:t>
      </w:r>
      <w:r>
        <w:rPr>
          <w:color w:val="000000"/>
          <w:sz w:val="28"/>
          <w:szCs w:val="28"/>
        </w:rPr>
        <w:t>1</w:t>
      </w:r>
      <w:r w:rsidRPr="008B4E5D">
        <w:rPr>
          <w:color w:val="000000"/>
          <w:sz w:val="28"/>
          <w:szCs w:val="28"/>
        </w:rPr>
        <w:t xml:space="preserve"> –</w:t>
      </w:r>
      <w:r>
        <w:rPr>
          <w:color w:val="000000"/>
          <w:sz w:val="28"/>
          <w:szCs w:val="28"/>
        </w:rPr>
        <w:t xml:space="preserve"> </w:t>
      </w:r>
      <w:r w:rsidRPr="00696397">
        <w:rPr>
          <w:color w:val="000000"/>
          <w:sz w:val="28"/>
          <w:szCs w:val="28"/>
        </w:rPr>
        <w:t xml:space="preserve">Справка-расчет амортизации за Август 2025 год </w:t>
      </w:r>
    </w:p>
    <w:p w14:paraId="47BF7E16" w14:textId="188649C3" w:rsidR="00696397" w:rsidRDefault="00696397" w:rsidP="00696397">
      <w:pPr>
        <w:ind w:right="-1"/>
        <w:jc w:val="center"/>
        <w:rPr>
          <w:color w:val="000000"/>
          <w:sz w:val="28"/>
          <w:szCs w:val="28"/>
        </w:rPr>
      </w:pPr>
      <w:r w:rsidRPr="00696397">
        <w:rPr>
          <w:color w:val="000000"/>
          <w:sz w:val="28"/>
          <w:szCs w:val="28"/>
        </w:rPr>
        <w:t>ООО «Фурман»</w:t>
      </w:r>
    </w:p>
    <w:p w14:paraId="0E07FAC5" w14:textId="77777777" w:rsidR="00696397" w:rsidRDefault="00696397" w:rsidP="00696397">
      <w:pPr>
        <w:ind w:right="-1"/>
        <w:jc w:val="center"/>
        <w:rPr>
          <w:color w:val="000000"/>
          <w:sz w:val="28"/>
          <w:szCs w:val="28"/>
        </w:rPr>
      </w:pPr>
    </w:p>
    <w:p w14:paraId="29BF2D0B" w14:textId="77777777" w:rsidR="00696397" w:rsidRDefault="00696397" w:rsidP="00696397">
      <w:pPr>
        <w:ind w:right="-1"/>
        <w:jc w:val="center"/>
        <w:rPr>
          <w:color w:val="000000"/>
          <w:sz w:val="28"/>
          <w:szCs w:val="28"/>
        </w:rPr>
      </w:pPr>
    </w:p>
    <w:p w14:paraId="1228D7BD" w14:textId="77777777" w:rsidR="00696397" w:rsidRDefault="00696397" w:rsidP="00696397">
      <w:pPr>
        <w:ind w:right="-1"/>
        <w:jc w:val="center"/>
        <w:rPr>
          <w:color w:val="000000"/>
          <w:sz w:val="28"/>
          <w:szCs w:val="28"/>
        </w:rPr>
      </w:pPr>
    </w:p>
    <w:p w14:paraId="649D0B5F" w14:textId="77777777" w:rsidR="00696397" w:rsidRDefault="00696397" w:rsidP="00696397">
      <w:pPr>
        <w:ind w:right="-1"/>
        <w:jc w:val="center"/>
        <w:rPr>
          <w:color w:val="000000"/>
          <w:sz w:val="28"/>
          <w:szCs w:val="28"/>
        </w:rPr>
      </w:pPr>
    </w:p>
    <w:p w14:paraId="3398B713" w14:textId="77777777" w:rsidR="00696397" w:rsidRDefault="00696397" w:rsidP="00696397">
      <w:pPr>
        <w:ind w:right="-1"/>
        <w:jc w:val="center"/>
        <w:rPr>
          <w:color w:val="000000"/>
          <w:sz w:val="28"/>
          <w:szCs w:val="28"/>
        </w:rPr>
      </w:pPr>
    </w:p>
    <w:p w14:paraId="1059D78B" w14:textId="77777777" w:rsidR="00696397" w:rsidRDefault="00696397" w:rsidP="00696397">
      <w:pPr>
        <w:ind w:right="-1"/>
        <w:jc w:val="center"/>
        <w:rPr>
          <w:color w:val="000000"/>
          <w:sz w:val="28"/>
          <w:szCs w:val="28"/>
        </w:rPr>
      </w:pPr>
    </w:p>
    <w:p w14:paraId="030E0360" w14:textId="77777777" w:rsidR="00696397" w:rsidRDefault="00696397" w:rsidP="00696397">
      <w:pPr>
        <w:ind w:right="-1"/>
        <w:jc w:val="center"/>
        <w:rPr>
          <w:color w:val="000000"/>
          <w:sz w:val="28"/>
          <w:szCs w:val="28"/>
        </w:rPr>
      </w:pPr>
    </w:p>
    <w:p w14:paraId="7472671C" w14:textId="77777777" w:rsidR="00696397" w:rsidRDefault="00696397" w:rsidP="00696397">
      <w:pPr>
        <w:ind w:right="-1"/>
        <w:jc w:val="center"/>
        <w:rPr>
          <w:color w:val="000000"/>
          <w:sz w:val="28"/>
          <w:szCs w:val="28"/>
        </w:rPr>
      </w:pPr>
    </w:p>
    <w:p w14:paraId="37098710" w14:textId="77777777" w:rsidR="00696397" w:rsidRDefault="00696397" w:rsidP="00696397">
      <w:pPr>
        <w:ind w:right="-1"/>
        <w:jc w:val="center"/>
        <w:rPr>
          <w:color w:val="000000"/>
          <w:sz w:val="28"/>
          <w:szCs w:val="28"/>
        </w:rPr>
      </w:pPr>
    </w:p>
    <w:p w14:paraId="2824BD64" w14:textId="77777777" w:rsidR="00696397" w:rsidRDefault="00696397" w:rsidP="00696397">
      <w:pPr>
        <w:ind w:right="-1"/>
        <w:jc w:val="center"/>
        <w:rPr>
          <w:color w:val="000000"/>
          <w:sz w:val="28"/>
          <w:szCs w:val="28"/>
        </w:rPr>
      </w:pPr>
    </w:p>
    <w:p w14:paraId="382841EA" w14:textId="77777777" w:rsidR="00696397" w:rsidRDefault="00696397" w:rsidP="00696397">
      <w:pPr>
        <w:ind w:right="-1"/>
        <w:jc w:val="center"/>
        <w:rPr>
          <w:color w:val="000000"/>
          <w:sz w:val="28"/>
          <w:szCs w:val="28"/>
        </w:rPr>
      </w:pPr>
    </w:p>
    <w:p w14:paraId="6417E1F6" w14:textId="77777777" w:rsidR="00696397" w:rsidRDefault="00696397" w:rsidP="00696397">
      <w:pPr>
        <w:ind w:right="-1"/>
        <w:jc w:val="center"/>
        <w:rPr>
          <w:color w:val="000000"/>
          <w:sz w:val="28"/>
          <w:szCs w:val="28"/>
        </w:rPr>
      </w:pPr>
    </w:p>
    <w:p w14:paraId="79A5A7D0" w14:textId="77777777" w:rsidR="00696397" w:rsidRDefault="00696397" w:rsidP="00696397">
      <w:pPr>
        <w:ind w:right="-1"/>
        <w:jc w:val="center"/>
        <w:rPr>
          <w:color w:val="000000"/>
          <w:sz w:val="28"/>
          <w:szCs w:val="28"/>
        </w:rPr>
      </w:pPr>
    </w:p>
    <w:p w14:paraId="6E74E296" w14:textId="77777777" w:rsidR="00696397" w:rsidRDefault="00696397" w:rsidP="00696397">
      <w:pPr>
        <w:ind w:right="-1"/>
        <w:jc w:val="center"/>
        <w:rPr>
          <w:color w:val="000000"/>
          <w:sz w:val="28"/>
          <w:szCs w:val="28"/>
        </w:rPr>
      </w:pPr>
    </w:p>
    <w:p w14:paraId="5B78FCD9" w14:textId="77777777" w:rsidR="00696397" w:rsidRDefault="00696397" w:rsidP="00696397">
      <w:pPr>
        <w:ind w:right="-1"/>
        <w:jc w:val="center"/>
        <w:rPr>
          <w:color w:val="000000"/>
          <w:sz w:val="28"/>
          <w:szCs w:val="28"/>
        </w:rPr>
      </w:pPr>
    </w:p>
    <w:p w14:paraId="5EADF982" w14:textId="77777777" w:rsidR="00696397" w:rsidRDefault="00696397" w:rsidP="00696397">
      <w:pPr>
        <w:ind w:right="-1"/>
        <w:jc w:val="center"/>
        <w:rPr>
          <w:color w:val="000000"/>
          <w:sz w:val="28"/>
          <w:szCs w:val="28"/>
        </w:rPr>
      </w:pPr>
    </w:p>
    <w:p w14:paraId="5371C1F9" w14:textId="77777777" w:rsidR="00696397" w:rsidRDefault="00696397" w:rsidP="00696397">
      <w:pPr>
        <w:ind w:right="-1"/>
        <w:jc w:val="center"/>
        <w:rPr>
          <w:color w:val="000000"/>
          <w:sz w:val="28"/>
          <w:szCs w:val="28"/>
        </w:rPr>
      </w:pPr>
    </w:p>
    <w:p w14:paraId="6E5AD4C5" w14:textId="77777777" w:rsidR="00696397" w:rsidRDefault="00696397" w:rsidP="00696397">
      <w:pPr>
        <w:ind w:right="-1"/>
        <w:jc w:val="center"/>
        <w:rPr>
          <w:color w:val="000000"/>
          <w:sz w:val="28"/>
          <w:szCs w:val="28"/>
        </w:rPr>
      </w:pPr>
    </w:p>
    <w:p w14:paraId="25E4E222" w14:textId="77777777" w:rsidR="00696397" w:rsidRDefault="00696397" w:rsidP="00696397">
      <w:pPr>
        <w:ind w:right="-1"/>
        <w:jc w:val="center"/>
        <w:rPr>
          <w:color w:val="000000"/>
          <w:sz w:val="28"/>
          <w:szCs w:val="28"/>
        </w:rPr>
      </w:pPr>
    </w:p>
    <w:p w14:paraId="70FE0909" w14:textId="77777777" w:rsidR="00696397" w:rsidRDefault="00696397" w:rsidP="00696397">
      <w:pPr>
        <w:ind w:right="-1"/>
        <w:jc w:val="center"/>
        <w:rPr>
          <w:color w:val="000000"/>
          <w:sz w:val="28"/>
          <w:szCs w:val="28"/>
        </w:rPr>
      </w:pPr>
    </w:p>
    <w:p w14:paraId="7BD3B9DC" w14:textId="77777777" w:rsidR="00696397" w:rsidRDefault="00696397" w:rsidP="00696397">
      <w:pPr>
        <w:ind w:right="-1"/>
        <w:jc w:val="center"/>
        <w:rPr>
          <w:color w:val="000000"/>
          <w:sz w:val="28"/>
          <w:szCs w:val="28"/>
        </w:rPr>
      </w:pPr>
    </w:p>
    <w:p w14:paraId="1600C44C" w14:textId="347CB256" w:rsidR="00696397" w:rsidRPr="00696397" w:rsidRDefault="00696397" w:rsidP="00696397">
      <w:pPr>
        <w:spacing w:line="360" w:lineRule="auto"/>
        <w:ind w:right="-1"/>
        <w:jc w:val="center"/>
        <w:rPr>
          <w:rFonts w:ascii="Arial" w:eastAsia="Calibri" w:hAnsi="Arial" w:cs="Arial"/>
          <w:sz w:val="30"/>
          <w:szCs w:val="30"/>
        </w:rPr>
      </w:pPr>
      <w:r>
        <w:rPr>
          <w:rFonts w:ascii="Arial" w:eastAsia="Calibri" w:hAnsi="Arial" w:cs="Arial"/>
          <w:sz w:val="30"/>
          <w:szCs w:val="30"/>
        </w:rPr>
        <w:lastRenderedPageBreak/>
        <w:t>Приложение Е</w:t>
      </w:r>
      <w:r>
        <w:rPr>
          <w:rFonts w:ascii="Arial" w:eastAsia="Calibri" w:hAnsi="Arial" w:cs="Arial"/>
          <w:sz w:val="30"/>
          <w:szCs w:val="30"/>
        </w:rPr>
        <w:br/>
        <w:t>Приходный кассовый ордер ООО «Фурман»</w:t>
      </w:r>
    </w:p>
    <w:p w14:paraId="5E040F2F" w14:textId="08AF3A9D" w:rsidR="00696397" w:rsidRDefault="00696397" w:rsidP="00696397">
      <w:pPr>
        <w:ind w:right="-1"/>
        <w:jc w:val="center"/>
        <w:rPr>
          <w:sz w:val="28"/>
          <w:szCs w:val="28"/>
        </w:rPr>
      </w:pPr>
      <w:r>
        <w:rPr>
          <w:noProof/>
          <w:sz w:val="28"/>
          <w:szCs w:val="28"/>
          <w14:ligatures w14:val="standardContextual"/>
        </w:rPr>
        <w:drawing>
          <wp:inline distT="0" distB="0" distL="0" distR="0" wp14:anchorId="45685CC5" wp14:editId="2869460E">
            <wp:extent cx="5773479" cy="6134735"/>
            <wp:effectExtent l="0" t="0" r="5080" b="0"/>
            <wp:docPr id="213161077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610778" name="Рисунок 2131610778"/>
                    <pic:cNvPicPr/>
                  </pic:nvPicPr>
                  <pic:blipFill rotWithShape="1">
                    <a:blip r:embed="rId18">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val="0"/>
                        </a:ext>
                      </a:extLst>
                    </a:blip>
                    <a:srcRect r="5660" b="28450"/>
                    <a:stretch>
                      <a:fillRect/>
                    </a:stretch>
                  </pic:blipFill>
                  <pic:spPr bwMode="auto">
                    <a:xfrm>
                      <a:off x="0" y="0"/>
                      <a:ext cx="5773715" cy="6134986"/>
                    </a:xfrm>
                    <a:prstGeom prst="rect">
                      <a:avLst/>
                    </a:prstGeom>
                    <a:ln>
                      <a:noFill/>
                    </a:ln>
                    <a:extLst>
                      <a:ext uri="{53640926-AAD7-44D8-BBD7-CCE9431645EC}">
                        <a14:shadowObscured xmlns:a14="http://schemas.microsoft.com/office/drawing/2010/main"/>
                      </a:ext>
                    </a:extLst>
                  </pic:spPr>
                </pic:pic>
              </a:graphicData>
            </a:graphic>
          </wp:inline>
        </w:drawing>
      </w:r>
    </w:p>
    <w:p w14:paraId="58B92633" w14:textId="038E08DC" w:rsidR="00696397" w:rsidRDefault="00696397" w:rsidP="00696397">
      <w:pPr>
        <w:spacing w:before="240" w:line="360" w:lineRule="auto"/>
        <w:jc w:val="center"/>
        <w:rPr>
          <w:color w:val="000000"/>
          <w:sz w:val="28"/>
          <w:szCs w:val="28"/>
        </w:rPr>
      </w:pPr>
      <w:r w:rsidRPr="008B4E5D">
        <w:rPr>
          <w:color w:val="000000"/>
          <w:sz w:val="28"/>
          <w:szCs w:val="28"/>
        </w:rPr>
        <w:t xml:space="preserve">Рисунок </w:t>
      </w:r>
      <w:r w:rsidR="00C763EE">
        <w:rPr>
          <w:color w:val="000000"/>
          <w:sz w:val="28"/>
          <w:szCs w:val="28"/>
        </w:rPr>
        <w:t>Е</w:t>
      </w:r>
      <w:r w:rsidRPr="008B4E5D">
        <w:rPr>
          <w:color w:val="000000"/>
          <w:sz w:val="28"/>
          <w:szCs w:val="28"/>
        </w:rPr>
        <w:t>.</w:t>
      </w:r>
      <w:r>
        <w:rPr>
          <w:color w:val="000000"/>
          <w:sz w:val="28"/>
          <w:szCs w:val="28"/>
        </w:rPr>
        <w:t>1</w:t>
      </w:r>
      <w:r w:rsidRPr="008B4E5D">
        <w:rPr>
          <w:color w:val="000000"/>
          <w:sz w:val="28"/>
          <w:szCs w:val="28"/>
        </w:rPr>
        <w:t xml:space="preserve"> –</w:t>
      </w:r>
      <w:r>
        <w:rPr>
          <w:color w:val="000000"/>
          <w:sz w:val="28"/>
          <w:szCs w:val="28"/>
        </w:rPr>
        <w:t xml:space="preserve"> </w:t>
      </w:r>
      <w:r w:rsidRPr="00696397">
        <w:rPr>
          <w:color w:val="000000"/>
          <w:sz w:val="28"/>
          <w:szCs w:val="28"/>
        </w:rPr>
        <w:t>Приходный кассовый ордер ООО «Фурман»</w:t>
      </w:r>
    </w:p>
    <w:p w14:paraId="7BE58591" w14:textId="77777777" w:rsidR="00696397" w:rsidRDefault="00696397" w:rsidP="00696397">
      <w:pPr>
        <w:spacing w:before="240" w:line="360" w:lineRule="auto"/>
        <w:jc w:val="center"/>
        <w:rPr>
          <w:color w:val="000000"/>
          <w:sz w:val="28"/>
          <w:szCs w:val="28"/>
        </w:rPr>
      </w:pPr>
    </w:p>
    <w:p w14:paraId="14D6FC97" w14:textId="77777777" w:rsidR="00696397" w:rsidRDefault="00696397" w:rsidP="00696397">
      <w:pPr>
        <w:spacing w:before="240" w:line="360" w:lineRule="auto"/>
        <w:jc w:val="center"/>
        <w:rPr>
          <w:color w:val="000000"/>
          <w:sz w:val="28"/>
          <w:szCs w:val="28"/>
        </w:rPr>
      </w:pPr>
    </w:p>
    <w:p w14:paraId="4FE57B8A" w14:textId="77777777" w:rsidR="00696397" w:rsidRDefault="00696397" w:rsidP="00696397">
      <w:pPr>
        <w:spacing w:before="240" w:line="360" w:lineRule="auto"/>
        <w:jc w:val="center"/>
        <w:rPr>
          <w:color w:val="000000"/>
          <w:sz w:val="28"/>
          <w:szCs w:val="28"/>
        </w:rPr>
      </w:pPr>
    </w:p>
    <w:p w14:paraId="387924DC" w14:textId="77777777" w:rsidR="00696397" w:rsidRDefault="00696397" w:rsidP="00696397">
      <w:pPr>
        <w:spacing w:before="240" w:line="360" w:lineRule="auto"/>
        <w:jc w:val="center"/>
        <w:rPr>
          <w:color w:val="000000"/>
          <w:sz w:val="28"/>
          <w:szCs w:val="28"/>
        </w:rPr>
      </w:pPr>
    </w:p>
    <w:p w14:paraId="68AC07DA" w14:textId="711EA313" w:rsidR="00696397" w:rsidRDefault="00696397" w:rsidP="00696397">
      <w:pPr>
        <w:spacing w:before="240" w:line="360" w:lineRule="auto"/>
        <w:jc w:val="center"/>
        <w:rPr>
          <w:rFonts w:ascii="Arial" w:eastAsia="Calibri" w:hAnsi="Arial" w:cs="Arial"/>
          <w:sz w:val="30"/>
          <w:szCs w:val="30"/>
        </w:rPr>
      </w:pPr>
      <w:r>
        <w:rPr>
          <w:rFonts w:ascii="Arial" w:eastAsia="Calibri" w:hAnsi="Arial" w:cs="Arial"/>
          <w:sz w:val="30"/>
          <w:szCs w:val="30"/>
        </w:rPr>
        <w:lastRenderedPageBreak/>
        <w:t>Приложение Ж</w:t>
      </w:r>
      <w:r>
        <w:rPr>
          <w:rFonts w:ascii="Arial" w:eastAsia="Calibri" w:hAnsi="Arial" w:cs="Arial"/>
          <w:sz w:val="30"/>
          <w:szCs w:val="30"/>
        </w:rPr>
        <w:br/>
        <w:t>Расходный кассовый ордер ООО «Фурман»</w:t>
      </w:r>
    </w:p>
    <w:p w14:paraId="38085CC8" w14:textId="132C0F5C" w:rsidR="00696397" w:rsidRDefault="00C763EE" w:rsidP="00696397">
      <w:pPr>
        <w:spacing w:before="240" w:line="360" w:lineRule="auto"/>
        <w:jc w:val="center"/>
        <w:rPr>
          <w:rFonts w:ascii="Arial" w:eastAsia="Calibri" w:hAnsi="Arial" w:cs="Arial"/>
          <w:sz w:val="30"/>
          <w:szCs w:val="30"/>
        </w:rPr>
      </w:pPr>
      <w:r>
        <w:rPr>
          <w:noProof/>
          <w:sz w:val="28"/>
          <w:szCs w:val="28"/>
          <w14:ligatures w14:val="standardContextual"/>
        </w:rPr>
        <w:drawing>
          <wp:inline distT="0" distB="0" distL="0" distR="0" wp14:anchorId="1C56016F" wp14:editId="154FDE99">
            <wp:extent cx="5006826" cy="7076986"/>
            <wp:effectExtent l="0" t="0" r="0" b="0"/>
            <wp:docPr id="557758850"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758850" name="Рисунок 557758850"/>
                    <pic:cNvPicPr/>
                  </pic:nvPicPr>
                  <pic:blipFill>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019332" cy="7094663"/>
                    </a:xfrm>
                    <a:prstGeom prst="rect">
                      <a:avLst/>
                    </a:prstGeom>
                  </pic:spPr>
                </pic:pic>
              </a:graphicData>
            </a:graphic>
          </wp:inline>
        </w:drawing>
      </w:r>
    </w:p>
    <w:p w14:paraId="2F29333E" w14:textId="14BB446C" w:rsidR="00696397" w:rsidRDefault="00696397" w:rsidP="00696397">
      <w:pPr>
        <w:spacing w:before="240" w:line="360" w:lineRule="auto"/>
        <w:jc w:val="center"/>
        <w:rPr>
          <w:color w:val="000000"/>
          <w:sz w:val="28"/>
          <w:szCs w:val="28"/>
        </w:rPr>
      </w:pPr>
      <w:r w:rsidRPr="008B4E5D">
        <w:rPr>
          <w:color w:val="000000"/>
          <w:sz w:val="28"/>
          <w:szCs w:val="28"/>
        </w:rPr>
        <w:t xml:space="preserve">Рисунок </w:t>
      </w:r>
      <w:r w:rsidR="00C763EE">
        <w:rPr>
          <w:color w:val="000000"/>
          <w:sz w:val="28"/>
          <w:szCs w:val="28"/>
        </w:rPr>
        <w:t>Ж</w:t>
      </w:r>
      <w:r w:rsidRPr="008B4E5D">
        <w:rPr>
          <w:color w:val="000000"/>
          <w:sz w:val="28"/>
          <w:szCs w:val="28"/>
        </w:rPr>
        <w:t>.</w:t>
      </w:r>
      <w:r>
        <w:rPr>
          <w:color w:val="000000"/>
          <w:sz w:val="28"/>
          <w:szCs w:val="28"/>
        </w:rPr>
        <w:t>1</w:t>
      </w:r>
      <w:r w:rsidRPr="008B4E5D">
        <w:rPr>
          <w:color w:val="000000"/>
          <w:sz w:val="28"/>
          <w:szCs w:val="28"/>
        </w:rPr>
        <w:t xml:space="preserve"> –</w:t>
      </w:r>
      <w:r>
        <w:rPr>
          <w:color w:val="000000"/>
          <w:sz w:val="28"/>
          <w:szCs w:val="28"/>
        </w:rPr>
        <w:t xml:space="preserve"> </w:t>
      </w:r>
      <w:r w:rsidRPr="00696397">
        <w:rPr>
          <w:color w:val="000000"/>
          <w:sz w:val="28"/>
          <w:szCs w:val="28"/>
        </w:rPr>
        <w:t>Приходный кассовый ордер ООО «Фурман»</w:t>
      </w:r>
    </w:p>
    <w:p w14:paraId="48CC1987" w14:textId="4CDC9E11" w:rsidR="00696397" w:rsidRDefault="00696397" w:rsidP="00696397">
      <w:pPr>
        <w:spacing w:before="240" w:line="360" w:lineRule="auto"/>
        <w:jc w:val="center"/>
        <w:rPr>
          <w:sz w:val="28"/>
          <w:szCs w:val="28"/>
        </w:rPr>
      </w:pPr>
    </w:p>
    <w:p w14:paraId="044AF138" w14:textId="715A2700" w:rsidR="00C763EE" w:rsidRDefault="00C763EE" w:rsidP="00C763EE">
      <w:pPr>
        <w:spacing w:before="240" w:line="360" w:lineRule="auto"/>
        <w:jc w:val="center"/>
        <w:rPr>
          <w:rFonts w:ascii="Arial" w:eastAsia="Calibri" w:hAnsi="Arial" w:cs="Arial"/>
          <w:sz w:val="30"/>
          <w:szCs w:val="30"/>
        </w:rPr>
      </w:pPr>
      <w:r>
        <w:rPr>
          <w:rFonts w:ascii="Arial" w:eastAsia="Calibri" w:hAnsi="Arial" w:cs="Arial"/>
          <w:sz w:val="30"/>
          <w:szCs w:val="30"/>
        </w:rPr>
        <w:lastRenderedPageBreak/>
        <w:t>Приложение З</w:t>
      </w:r>
      <w:r>
        <w:rPr>
          <w:rFonts w:ascii="Arial" w:eastAsia="Calibri" w:hAnsi="Arial" w:cs="Arial"/>
          <w:sz w:val="30"/>
          <w:szCs w:val="30"/>
        </w:rPr>
        <w:br/>
        <w:t>Оборотно-сальдовая ведомость ООО «Фурман»</w:t>
      </w:r>
    </w:p>
    <w:p w14:paraId="3D586C99" w14:textId="6389DE49" w:rsidR="00C763EE" w:rsidRDefault="00C763EE" w:rsidP="00696397">
      <w:pPr>
        <w:spacing w:before="240" w:line="360" w:lineRule="auto"/>
        <w:jc w:val="center"/>
        <w:rPr>
          <w:sz w:val="28"/>
          <w:szCs w:val="28"/>
        </w:rPr>
      </w:pPr>
      <w:r>
        <w:rPr>
          <w:noProof/>
          <w:sz w:val="28"/>
          <w:szCs w:val="28"/>
          <w14:ligatures w14:val="standardContextual"/>
        </w:rPr>
        <w:drawing>
          <wp:inline distT="0" distB="0" distL="0" distR="0" wp14:anchorId="3B217A1A" wp14:editId="32BAA767">
            <wp:extent cx="6119781" cy="7591647"/>
            <wp:effectExtent l="0" t="0" r="1905" b="3175"/>
            <wp:docPr id="90397982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979823" name="Рисунок 903979823"/>
                    <pic:cNvPicPr/>
                  </pic:nvPicPr>
                  <pic:blipFill rotWithShape="1">
                    <a:blip r:embed="rId22"/>
                    <a:srcRect t="4798" b="5036"/>
                    <a:stretch>
                      <a:fillRect/>
                    </a:stretch>
                  </pic:blipFill>
                  <pic:spPr bwMode="auto">
                    <a:xfrm>
                      <a:off x="0" y="0"/>
                      <a:ext cx="6120130" cy="7592080"/>
                    </a:xfrm>
                    <a:prstGeom prst="rect">
                      <a:avLst/>
                    </a:prstGeom>
                    <a:ln>
                      <a:noFill/>
                    </a:ln>
                    <a:extLst>
                      <a:ext uri="{53640926-AAD7-44D8-BBD7-CCE9431645EC}">
                        <a14:shadowObscured xmlns:a14="http://schemas.microsoft.com/office/drawing/2010/main"/>
                      </a:ext>
                    </a:extLst>
                  </pic:spPr>
                </pic:pic>
              </a:graphicData>
            </a:graphic>
          </wp:inline>
        </w:drawing>
      </w:r>
    </w:p>
    <w:p w14:paraId="601CEFE4" w14:textId="1460AA54" w:rsidR="00C763EE" w:rsidRPr="00C763EE" w:rsidRDefault="00C763EE" w:rsidP="00C763EE">
      <w:pPr>
        <w:spacing w:before="240" w:line="360" w:lineRule="auto"/>
        <w:jc w:val="center"/>
        <w:rPr>
          <w:color w:val="000000"/>
          <w:sz w:val="28"/>
          <w:szCs w:val="28"/>
        </w:rPr>
      </w:pPr>
      <w:r w:rsidRPr="008B4E5D">
        <w:rPr>
          <w:color w:val="000000"/>
          <w:sz w:val="28"/>
          <w:szCs w:val="28"/>
        </w:rPr>
        <w:t xml:space="preserve">Рисунок </w:t>
      </w:r>
      <w:r>
        <w:rPr>
          <w:color w:val="000000"/>
          <w:sz w:val="28"/>
          <w:szCs w:val="28"/>
        </w:rPr>
        <w:t>З</w:t>
      </w:r>
      <w:r w:rsidRPr="008B4E5D">
        <w:rPr>
          <w:color w:val="000000"/>
          <w:sz w:val="28"/>
          <w:szCs w:val="28"/>
        </w:rPr>
        <w:t>.</w:t>
      </w:r>
      <w:r>
        <w:rPr>
          <w:color w:val="000000"/>
          <w:sz w:val="28"/>
          <w:szCs w:val="28"/>
        </w:rPr>
        <w:t>1</w:t>
      </w:r>
      <w:r w:rsidRPr="008B4E5D">
        <w:rPr>
          <w:color w:val="000000"/>
          <w:sz w:val="28"/>
          <w:szCs w:val="28"/>
        </w:rPr>
        <w:t xml:space="preserve"> –</w:t>
      </w:r>
      <w:r>
        <w:rPr>
          <w:color w:val="000000"/>
          <w:sz w:val="28"/>
          <w:szCs w:val="28"/>
        </w:rPr>
        <w:t xml:space="preserve"> Оборотно-сальдовая ведомость</w:t>
      </w:r>
      <w:r w:rsidRPr="00696397">
        <w:rPr>
          <w:color w:val="000000"/>
          <w:sz w:val="28"/>
          <w:szCs w:val="28"/>
        </w:rPr>
        <w:t xml:space="preserve"> ООО «Фурман»</w:t>
      </w:r>
    </w:p>
    <w:sectPr w:rsidR="00C763EE" w:rsidRPr="00C763EE" w:rsidSect="00DA6B84">
      <w:headerReference w:type="even" r:id="rId23"/>
      <w:headerReference w:type="default" r:id="rId24"/>
      <w:footerReference w:type="even" r:id="rId25"/>
      <w:footerReference w:type="default" r:id="rId26"/>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1D574" w14:textId="77777777" w:rsidR="00343D9D" w:rsidRDefault="00343D9D" w:rsidP="002A0D8A">
      <w:r>
        <w:separator/>
      </w:r>
    </w:p>
  </w:endnote>
  <w:endnote w:type="continuationSeparator" w:id="0">
    <w:p w14:paraId="23402C81" w14:textId="77777777" w:rsidR="00343D9D" w:rsidRDefault="00343D9D" w:rsidP="002A0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0"/>
      </w:rPr>
      <w:id w:val="-988321637"/>
      <w:docPartObj>
        <w:docPartGallery w:val="Page Numbers (Bottom of Page)"/>
        <w:docPartUnique/>
      </w:docPartObj>
    </w:sdtPr>
    <w:sdtContent>
      <w:p w14:paraId="76085CD9" w14:textId="34AD07AA" w:rsidR="002A0D8A" w:rsidRDefault="002A0D8A" w:rsidP="009277B6">
        <w:pPr>
          <w:pStyle w:val="ae"/>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separate"/>
        </w:r>
        <w:r>
          <w:rPr>
            <w:rStyle w:val="af0"/>
          </w:rPr>
          <w:fldChar w:fldCharType="end"/>
        </w:r>
      </w:p>
    </w:sdtContent>
  </w:sdt>
  <w:p w14:paraId="1AD84629" w14:textId="77777777" w:rsidR="002A0D8A" w:rsidRDefault="002A0D8A" w:rsidP="002A0D8A">
    <w:pPr>
      <w:pStyle w:val="a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F31CB" w14:textId="77777777" w:rsidR="002A0D8A" w:rsidRDefault="002A0D8A" w:rsidP="002A0D8A">
    <w:pPr>
      <w:pStyle w:val="a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2C6E1" w14:textId="77777777" w:rsidR="00343D9D" w:rsidRDefault="00343D9D" w:rsidP="002A0D8A">
      <w:r>
        <w:separator/>
      </w:r>
    </w:p>
  </w:footnote>
  <w:footnote w:type="continuationSeparator" w:id="0">
    <w:p w14:paraId="7C28BACE" w14:textId="77777777" w:rsidR="00343D9D" w:rsidRDefault="00343D9D" w:rsidP="002A0D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0"/>
      </w:rPr>
      <w:id w:val="575870797"/>
      <w:docPartObj>
        <w:docPartGallery w:val="Page Numbers (Top of Page)"/>
        <w:docPartUnique/>
      </w:docPartObj>
    </w:sdtPr>
    <w:sdtContent>
      <w:p w14:paraId="3AA31093" w14:textId="7E4AA85C" w:rsidR="002A0D8A" w:rsidRDefault="002A0D8A" w:rsidP="002A0D8A">
        <w:pPr>
          <w:pStyle w:val="af1"/>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separate"/>
        </w:r>
        <w:r>
          <w:rPr>
            <w:rStyle w:val="af0"/>
          </w:rPr>
          <w:fldChar w:fldCharType="end"/>
        </w:r>
      </w:p>
    </w:sdtContent>
  </w:sdt>
  <w:p w14:paraId="559E72B3" w14:textId="77777777" w:rsidR="002A0D8A" w:rsidRDefault="002A0D8A" w:rsidP="002A0D8A">
    <w:pPr>
      <w:pStyle w:val="af1"/>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0"/>
      </w:rPr>
      <w:id w:val="-1256895649"/>
      <w:docPartObj>
        <w:docPartGallery w:val="Page Numbers (Top of Page)"/>
        <w:docPartUnique/>
      </w:docPartObj>
    </w:sdtPr>
    <w:sdtContent>
      <w:p w14:paraId="68BE562E" w14:textId="6391EFC6" w:rsidR="002A0D8A" w:rsidRDefault="002A0D8A" w:rsidP="009277B6">
        <w:pPr>
          <w:pStyle w:val="af1"/>
          <w:framePr w:wrap="none" w:vAnchor="text" w:hAnchor="margin" w:xAlign="right" w:y="1"/>
          <w:rPr>
            <w:rStyle w:val="af0"/>
          </w:rPr>
        </w:pPr>
        <w:r>
          <w:rPr>
            <w:rStyle w:val="af0"/>
          </w:rPr>
          <w:fldChar w:fldCharType="begin"/>
        </w:r>
        <w:r>
          <w:rPr>
            <w:rStyle w:val="af0"/>
          </w:rPr>
          <w:instrText xml:space="preserve"> PAGE </w:instrText>
        </w:r>
        <w:r>
          <w:rPr>
            <w:rStyle w:val="af0"/>
          </w:rPr>
          <w:fldChar w:fldCharType="separate"/>
        </w:r>
        <w:r>
          <w:rPr>
            <w:rStyle w:val="af0"/>
            <w:noProof/>
          </w:rPr>
          <w:t>11</w:t>
        </w:r>
        <w:r>
          <w:rPr>
            <w:rStyle w:val="af0"/>
          </w:rPr>
          <w:fldChar w:fldCharType="end"/>
        </w:r>
      </w:p>
    </w:sdtContent>
  </w:sdt>
  <w:p w14:paraId="1D150B0E" w14:textId="77777777" w:rsidR="00117154" w:rsidRDefault="00117154" w:rsidP="002A0D8A">
    <w:pPr>
      <w:pStyle w:val="af1"/>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0228D4"/>
    <w:multiLevelType w:val="multilevel"/>
    <w:tmpl w:val="7A80F466"/>
    <w:styleLink w:val="11"/>
    <w:lvl w:ilvl="0">
      <w:numFmt w:val="bullet"/>
      <w:lvlText w:val="–"/>
      <w:lvlJc w:val="left"/>
      <w:pPr>
        <w:ind w:left="0" w:firstLine="709"/>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75E57C3"/>
    <w:multiLevelType w:val="multilevel"/>
    <w:tmpl w:val="469423EE"/>
    <w:styleLink w:val="23"/>
    <w:lvl w:ilvl="0">
      <w:numFmt w:val="bullet"/>
      <w:suff w:val="space"/>
      <w:lvlText w:val="–"/>
      <w:lvlJc w:val="left"/>
      <w:pPr>
        <w:ind w:left="340" w:firstLine="369"/>
      </w:pPr>
      <w:rPr>
        <w:rFonts w:ascii="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6107CC"/>
    <w:multiLevelType w:val="multilevel"/>
    <w:tmpl w:val="469423EE"/>
    <w:lvl w:ilvl="0">
      <w:numFmt w:val="bullet"/>
      <w:suff w:val="space"/>
      <w:lvlText w:val="–"/>
      <w:lvlJc w:val="left"/>
      <w:pPr>
        <w:ind w:left="340" w:firstLine="369"/>
      </w:pPr>
      <w:rPr>
        <w:rFonts w:ascii="Times New Roman" w:hAnsi="Times New Roman" w:cs="Times New Roman" w:hint="default"/>
        <w:w w:val="99"/>
        <w:sz w:val="32"/>
        <w:szCs w:val="32"/>
        <w:lang w:val="ru-RU" w:eastAsia="ru-RU" w:bidi="ru-RU"/>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5F194B"/>
    <w:multiLevelType w:val="multilevel"/>
    <w:tmpl w:val="469423EE"/>
    <w:lvl w:ilvl="0">
      <w:numFmt w:val="bullet"/>
      <w:suff w:val="space"/>
      <w:lvlText w:val="–"/>
      <w:lvlJc w:val="left"/>
      <w:pPr>
        <w:ind w:left="340" w:firstLine="369"/>
      </w:pPr>
      <w:rPr>
        <w:rFonts w:ascii="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3C1682"/>
    <w:multiLevelType w:val="multilevel"/>
    <w:tmpl w:val="7612F31E"/>
    <w:styleLink w:val="20"/>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178F75A8"/>
    <w:multiLevelType w:val="multilevel"/>
    <w:tmpl w:val="F94C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3B4FB4"/>
    <w:multiLevelType w:val="multilevel"/>
    <w:tmpl w:val="28B06502"/>
    <w:styleLink w:val="15"/>
    <w:lvl w:ilvl="0">
      <w:numFmt w:val="bullet"/>
      <w:suff w:val="space"/>
      <w:lvlText w:val="–"/>
      <w:lvlJc w:val="left"/>
      <w:pPr>
        <w:ind w:left="0" w:firstLine="0"/>
      </w:pPr>
      <w:rPr>
        <w:rFonts w:ascii="Times New Roman" w:hAnsi="Times New Roman" w:cs="Times New Roman" w:hint="default"/>
        <w:w w:val="99"/>
        <w:sz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8" w15:restartNumberingAfterBreak="0">
    <w:nsid w:val="1C0C1EB0"/>
    <w:multiLevelType w:val="multilevel"/>
    <w:tmpl w:val="C94CEE26"/>
    <w:styleLink w:val="18"/>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9F2F6F"/>
    <w:multiLevelType w:val="multilevel"/>
    <w:tmpl w:val="9FEEF03C"/>
    <w:styleLink w:val="6"/>
    <w:lvl w:ilvl="0">
      <w:numFmt w:val="bullet"/>
      <w:lvlText w:val="–"/>
      <w:lvlJc w:val="left"/>
      <w:pPr>
        <w:ind w:left="720" w:hanging="360"/>
      </w:pPr>
      <w:rPr>
        <w:rFonts w:ascii="Times New Roman" w:eastAsia="Times New Roman" w:hAnsi="Times New Roman" w:cs="Times New Roman" w:hint="default"/>
        <w:w w:val="99"/>
        <w:sz w:val="32"/>
        <w:szCs w:val="32"/>
        <w:lang w:val="ru-RU" w:eastAsia="ru-RU" w:bidi="ru-RU"/>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219879EF"/>
    <w:multiLevelType w:val="hybridMultilevel"/>
    <w:tmpl w:val="9FEEF03C"/>
    <w:lvl w:ilvl="0" w:tplc="ACC0CA86">
      <w:numFmt w:val="bullet"/>
      <w:lvlText w:val="–"/>
      <w:lvlJc w:val="left"/>
      <w:pPr>
        <w:ind w:left="720" w:hanging="360"/>
      </w:pPr>
      <w:rPr>
        <w:rFonts w:ascii="Times New Roman" w:eastAsia="Times New Roman" w:hAnsi="Times New Roman" w:cs="Times New Roman" w:hint="default"/>
        <w:w w:val="99"/>
        <w:sz w:val="32"/>
        <w:szCs w:val="32"/>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1D64ED7"/>
    <w:multiLevelType w:val="multilevel"/>
    <w:tmpl w:val="21E00002"/>
    <w:styleLink w:val="10"/>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23D44F2"/>
    <w:multiLevelType w:val="multilevel"/>
    <w:tmpl w:val="FFD06FF2"/>
    <w:lvl w:ilvl="0">
      <w:numFmt w:val="bullet"/>
      <w:suff w:val="space"/>
      <w:lvlText w:val="–"/>
      <w:lvlJc w:val="left"/>
      <w:pPr>
        <w:ind w:left="0" w:firstLine="0"/>
      </w:pPr>
      <w:rPr>
        <w:rFonts w:ascii="Times New Roman" w:hAnsi="Times New Roman" w:cs="Times New Roman" w:hint="default"/>
        <w:w w:val="99"/>
        <w:sz w:val="32"/>
        <w:szCs w:val="32"/>
        <w:lang w:val="ru-RU" w:eastAsia="ru-RU" w:bidi="ru-RU"/>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A1407B"/>
    <w:multiLevelType w:val="multilevel"/>
    <w:tmpl w:val="8A903738"/>
    <w:styleLink w:val="4"/>
    <w:lvl w:ilvl="0">
      <w:numFmt w:val="bullet"/>
      <w:lvlText w:val="–"/>
      <w:lvlJc w:val="left"/>
      <w:pPr>
        <w:ind w:left="720" w:hanging="360"/>
      </w:pPr>
      <w:rPr>
        <w:rFonts w:ascii="Times New Roman" w:eastAsia="Times New Roman" w:hAnsi="Times New Roman" w:cs="Times New Roman" w:hint="default"/>
        <w:w w:val="99"/>
        <w:sz w:val="32"/>
        <w:szCs w:val="32"/>
        <w:lang w:val="ru-RU" w:eastAsia="ru-RU" w:bidi="ru-RU"/>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B40F04"/>
    <w:multiLevelType w:val="multilevel"/>
    <w:tmpl w:val="964422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55F68CE"/>
    <w:multiLevelType w:val="hybridMultilevel"/>
    <w:tmpl w:val="4F3AE8B2"/>
    <w:lvl w:ilvl="0" w:tplc="9866182E">
      <w:numFmt w:val="bullet"/>
      <w:lvlText w:val="–"/>
      <w:lvlJc w:val="left"/>
      <w:pPr>
        <w:ind w:left="709" w:firstLine="0"/>
      </w:pPr>
      <w:rPr>
        <w:rFonts w:ascii="Times New Roman" w:eastAsia="Times New Roman" w:hAnsi="Times New Roman" w:cs="Times New Roman" w:hint="default"/>
        <w:w w:val="99"/>
        <w:sz w:val="32"/>
        <w:szCs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5CA6EF0"/>
    <w:multiLevelType w:val="multilevel"/>
    <w:tmpl w:val="568E204E"/>
    <w:styleLink w:val="24"/>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180404"/>
    <w:multiLevelType w:val="multilevel"/>
    <w:tmpl w:val="049656CA"/>
    <w:styleLink w:val="8"/>
    <w:lvl w:ilvl="0">
      <w:numFmt w:val="bullet"/>
      <w:lvlText w:val="–"/>
      <w:lvlJc w:val="left"/>
      <w:pPr>
        <w:ind w:left="0" w:firstLine="0"/>
      </w:pPr>
      <w:rPr>
        <w:rFonts w:ascii="Times New Roman" w:eastAsia="Times New Roman" w:hAnsi="Times New Roman" w:cs="Times New Roman" w:hint="default"/>
        <w:w w:val="99"/>
        <w:sz w:val="32"/>
        <w:szCs w:val="32"/>
        <w:lang w:val="ru-RU" w:eastAsia="ru-RU" w:bidi="ru-RU"/>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292B0122"/>
    <w:multiLevelType w:val="multilevel"/>
    <w:tmpl w:val="6C5A4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E22139C"/>
    <w:multiLevelType w:val="hybridMultilevel"/>
    <w:tmpl w:val="0AAA6DC4"/>
    <w:lvl w:ilvl="0" w:tplc="908837F4">
      <w:numFmt w:val="bullet"/>
      <w:lvlText w:val="–"/>
      <w:lvlJc w:val="left"/>
      <w:pPr>
        <w:ind w:left="720" w:hanging="360"/>
      </w:pPr>
      <w:rPr>
        <w:rFonts w:ascii="Times New Roman" w:eastAsia="Times New Roman" w:hAnsi="Times New Roman" w:cs="Times New Roman" w:hint="default"/>
        <w:w w:val="99"/>
        <w:sz w:val="32"/>
        <w:szCs w:val="3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1490B48"/>
    <w:multiLevelType w:val="multilevel"/>
    <w:tmpl w:val="0AAA6DC4"/>
    <w:styleLink w:val="14"/>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2884D3C"/>
    <w:multiLevelType w:val="multilevel"/>
    <w:tmpl w:val="EFAC4D54"/>
    <w:styleLink w:val="22"/>
    <w:lvl w:ilvl="0">
      <w:numFmt w:val="bullet"/>
      <w:lvlText w:val="–"/>
      <w:lvlJc w:val="left"/>
      <w:pPr>
        <w:ind w:left="1070" w:hanging="360"/>
      </w:pPr>
      <w:rPr>
        <w:rFonts w:ascii="Times New Roman" w:eastAsia="Times New Roman" w:hAnsi="Times New Roman" w:cs="Times New Roman" w:hint="default"/>
        <w:w w:val="99"/>
        <w:sz w:val="32"/>
        <w:szCs w:val="32"/>
      </w:rPr>
    </w:lvl>
    <w:lvl w:ilvl="1">
      <w:start w:val="1"/>
      <w:numFmt w:val="bullet"/>
      <w:lvlText w:val="o"/>
      <w:lvlJc w:val="left"/>
      <w:pPr>
        <w:tabs>
          <w:tab w:val="num" w:pos="1790"/>
        </w:tabs>
        <w:ind w:left="1790" w:hanging="360"/>
      </w:pPr>
      <w:rPr>
        <w:rFonts w:ascii="Courier New" w:hAnsi="Courier New" w:hint="default"/>
        <w:sz w:val="20"/>
      </w:rPr>
    </w:lvl>
    <w:lvl w:ilvl="2">
      <w:start w:val="1"/>
      <w:numFmt w:val="bullet"/>
      <w:lvlText w:val=""/>
      <w:lvlJc w:val="left"/>
      <w:pPr>
        <w:tabs>
          <w:tab w:val="num" w:pos="2510"/>
        </w:tabs>
        <w:ind w:left="2510" w:hanging="360"/>
      </w:pPr>
      <w:rPr>
        <w:rFonts w:ascii="Wingdings" w:hAnsi="Wingdings" w:hint="default"/>
        <w:sz w:val="20"/>
      </w:rPr>
    </w:lvl>
    <w:lvl w:ilvl="3">
      <w:start w:val="1"/>
      <w:numFmt w:val="bullet"/>
      <w:lvlText w:val=""/>
      <w:lvlJc w:val="left"/>
      <w:pPr>
        <w:tabs>
          <w:tab w:val="num" w:pos="3230"/>
        </w:tabs>
        <w:ind w:left="3230" w:hanging="360"/>
      </w:pPr>
      <w:rPr>
        <w:rFonts w:ascii="Wingdings" w:hAnsi="Wingdings" w:hint="default"/>
        <w:sz w:val="20"/>
      </w:rPr>
    </w:lvl>
    <w:lvl w:ilvl="4">
      <w:start w:val="1"/>
      <w:numFmt w:val="bullet"/>
      <w:lvlText w:val=""/>
      <w:lvlJc w:val="left"/>
      <w:pPr>
        <w:tabs>
          <w:tab w:val="num" w:pos="3950"/>
        </w:tabs>
        <w:ind w:left="3950" w:hanging="360"/>
      </w:pPr>
      <w:rPr>
        <w:rFonts w:ascii="Wingdings" w:hAnsi="Wingdings" w:hint="default"/>
        <w:sz w:val="20"/>
      </w:rPr>
    </w:lvl>
    <w:lvl w:ilvl="5">
      <w:start w:val="1"/>
      <w:numFmt w:val="bullet"/>
      <w:lvlText w:val=""/>
      <w:lvlJc w:val="left"/>
      <w:pPr>
        <w:tabs>
          <w:tab w:val="num" w:pos="4670"/>
        </w:tabs>
        <w:ind w:left="4670" w:hanging="360"/>
      </w:pPr>
      <w:rPr>
        <w:rFonts w:ascii="Wingdings" w:hAnsi="Wingdings" w:hint="default"/>
        <w:sz w:val="20"/>
      </w:rPr>
    </w:lvl>
    <w:lvl w:ilvl="6">
      <w:start w:val="1"/>
      <w:numFmt w:val="bullet"/>
      <w:lvlText w:val=""/>
      <w:lvlJc w:val="left"/>
      <w:pPr>
        <w:tabs>
          <w:tab w:val="num" w:pos="5390"/>
        </w:tabs>
        <w:ind w:left="5390" w:hanging="360"/>
      </w:pPr>
      <w:rPr>
        <w:rFonts w:ascii="Wingdings" w:hAnsi="Wingdings" w:hint="default"/>
        <w:sz w:val="20"/>
      </w:rPr>
    </w:lvl>
    <w:lvl w:ilvl="7">
      <w:start w:val="1"/>
      <w:numFmt w:val="bullet"/>
      <w:lvlText w:val=""/>
      <w:lvlJc w:val="left"/>
      <w:pPr>
        <w:tabs>
          <w:tab w:val="num" w:pos="6110"/>
        </w:tabs>
        <w:ind w:left="6110" w:hanging="360"/>
      </w:pPr>
      <w:rPr>
        <w:rFonts w:ascii="Wingdings" w:hAnsi="Wingdings" w:hint="default"/>
        <w:sz w:val="20"/>
      </w:rPr>
    </w:lvl>
    <w:lvl w:ilvl="8">
      <w:start w:val="1"/>
      <w:numFmt w:val="bullet"/>
      <w:lvlText w:val=""/>
      <w:lvlJc w:val="left"/>
      <w:pPr>
        <w:tabs>
          <w:tab w:val="num" w:pos="6830"/>
        </w:tabs>
        <w:ind w:left="6830" w:hanging="360"/>
      </w:pPr>
      <w:rPr>
        <w:rFonts w:ascii="Wingdings" w:hAnsi="Wingdings" w:hint="default"/>
        <w:sz w:val="20"/>
      </w:rPr>
    </w:lvl>
  </w:abstractNum>
  <w:abstractNum w:abstractNumId="22" w15:restartNumberingAfterBreak="0">
    <w:nsid w:val="339E74F5"/>
    <w:multiLevelType w:val="multilevel"/>
    <w:tmpl w:val="6FF4769A"/>
    <w:lvl w:ilvl="0">
      <w:numFmt w:val="bullet"/>
      <w:suff w:val="space"/>
      <w:lvlText w:val="–"/>
      <w:lvlJc w:val="left"/>
      <w:pPr>
        <w:ind w:left="0" w:firstLine="349"/>
      </w:pPr>
      <w:rPr>
        <w:rFonts w:ascii="Times New Roman" w:hAnsi="Times New Roman" w:cs="Times New Roman" w:hint="default"/>
        <w:w w:val="99"/>
        <w:sz w:val="32"/>
        <w:szCs w:val="32"/>
        <w:lang w:val="ru-RU" w:eastAsia="ru-RU" w:bidi="ru-RU"/>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23" w15:restartNumberingAfterBreak="0">
    <w:nsid w:val="36395415"/>
    <w:multiLevelType w:val="multilevel"/>
    <w:tmpl w:val="7BE09E48"/>
    <w:lvl w:ilvl="0">
      <w:numFmt w:val="bullet"/>
      <w:suff w:val="space"/>
      <w:lvlText w:val="–"/>
      <w:lvlJc w:val="left"/>
      <w:pPr>
        <w:ind w:left="0" w:firstLine="709"/>
      </w:pPr>
      <w:rPr>
        <w:rFonts w:ascii="Times New Roman" w:hAnsi="Times New Roman" w:cs="Times New Roman" w:hint="default"/>
        <w:w w:val="99"/>
        <w:sz w:val="32"/>
        <w:szCs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24" w15:restartNumberingAfterBreak="0">
    <w:nsid w:val="37FC6B7E"/>
    <w:multiLevelType w:val="multilevel"/>
    <w:tmpl w:val="1C54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D92555"/>
    <w:multiLevelType w:val="hybridMultilevel"/>
    <w:tmpl w:val="F3E68560"/>
    <w:lvl w:ilvl="0" w:tplc="50509D12">
      <w:numFmt w:val="bullet"/>
      <w:lvlText w:val="–"/>
      <w:lvlJc w:val="left"/>
      <w:pPr>
        <w:tabs>
          <w:tab w:val="num" w:pos="0"/>
        </w:tabs>
        <w:ind w:left="0" w:firstLine="709"/>
      </w:pPr>
      <w:rPr>
        <w:rFonts w:ascii="Times New Roman" w:eastAsia="Times New Roman" w:hAnsi="Times New Roman" w:cs="Times New Roman" w:hint="default"/>
        <w:w w:val="99"/>
        <w:sz w:val="32"/>
        <w:szCs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39483A8E"/>
    <w:multiLevelType w:val="hybridMultilevel"/>
    <w:tmpl w:val="3C46B1A8"/>
    <w:lvl w:ilvl="0" w:tplc="908837F4">
      <w:numFmt w:val="bullet"/>
      <w:lvlText w:val="–"/>
      <w:lvlJc w:val="left"/>
      <w:pPr>
        <w:ind w:left="720" w:hanging="360"/>
      </w:pPr>
      <w:rPr>
        <w:rFonts w:ascii="Times New Roman" w:eastAsia="Times New Roman" w:hAnsi="Times New Roman" w:cs="Times New Roman" w:hint="default"/>
        <w:w w:val="99"/>
        <w:sz w:val="32"/>
        <w:szCs w:val="3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E835FFA"/>
    <w:multiLevelType w:val="multilevel"/>
    <w:tmpl w:val="F2040960"/>
    <w:lvl w:ilvl="0">
      <w:numFmt w:val="bullet"/>
      <w:suff w:val="space"/>
      <w:lvlText w:val="–"/>
      <w:lvlJc w:val="left"/>
      <w:pPr>
        <w:ind w:left="0" w:firstLine="709"/>
      </w:pPr>
      <w:rPr>
        <w:rFonts w:ascii="Times New Roman" w:hAnsi="Times New Roman" w:cs="Times New Roman" w:hint="default"/>
        <w:w w:val="99"/>
        <w:sz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28" w15:restartNumberingAfterBreak="0">
    <w:nsid w:val="3EC124D8"/>
    <w:multiLevelType w:val="multilevel"/>
    <w:tmpl w:val="469423EE"/>
    <w:lvl w:ilvl="0">
      <w:numFmt w:val="bullet"/>
      <w:suff w:val="space"/>
      <w:lvlText w:val="–"/>
      <w:lvlJc w:val="left"/>
      <w:pPr>
        <w:ind w:left="340" w:firstLine="369"/>
      </w:pPr>
      <w:rPr>
        <w:rFonts w:ascii="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7657DD"/>
    <w:multiLevelType w:val="multilevel"/>
    <w:tmpl w:val="469423EE"/>
    <w:lvl w:ilvl="0">
      <w:numFmt w:val="bullet"/>
      <w:suff w:val="space"/>
      <w:lvlText w:val="–"/>
      <w:lvlJc w:val="left"/>
      <w:pPr>
        <w:ind w:left="340" w:firstLine="369"/>
      </w:pPr>
      <w:rPr>
        <w:rFonts w:ascii="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FD168A"/>
    <w:multiLevelType w:val="multilevel"/>
    <w:tmpl w:val="A63AA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2E4AC7"/>
    <w:multiLevelType w:val="multilevel"/>
    <w:tmpl w:val="D644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A125EDA"/>
    <w:multiLevelType w:val="multilevel"/>
    <w:tmpl w:val="F3E68560"/>
    <w:styleLink w:val="12"/>
    <w:lvl w:ilvl="0">
      <w:numFmt w:val="bullet"/>
      <w:lvlText w:val="–"/>
      <w:lvlJc w:val="left"/>
      <w:pPr>
        <w:tabs>
          <w:tab w:val="num" w:pos="0"/>
        </w:tabs>
        <w:ind w:left="0" w:firstLine="709"/>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4BCC22D2"/>
    <w:multiLevelType w:val="multilevel"/>
    <w:tmpl w:val="469423EE"/>
    <w:lvl w:ilvl="0">
      <w:numFmt w:val="bullet"/>
      <w:suff w:val="space"/>
      <w:lvlText w:val="–"/>
      <w:lvlJc w:val="left"/>
      <w:pPr>
        <w:ind w:left="340" w:firstLine="369"/>
      </w:pPr>
      <w:rPr>
        <w:rFonts w:ascii="Times New Roman" w:hAnsi="Times New Roman" w:cs="Times New Roman" w:hint="default"/>
        <w:w w:val="99"/>
        <w:sz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BE0176D"/>
    <w:multiLevelType w:val="multilevel"/>
    <w:tmpl w:val="7BE09E48"/>
    <w:lvl w:ilvl="0">
      <w:numFmt w:val="bullet"/>
      <w:suff w:val="space"/>
      <w:lvlText w:val="–"/>
      <w:lvlJc w:val="left"/>
      <w:pPr>
        <w:ind w:left="0" w:firstLine="709"/>
      </w:pPr>
      <w:rPr>
        <w:rFonts w:ascii="Times New Roman" w:hAnsi="Times New Roman" w:cs="Times New Roman" w:hint="default"/>
        <w:w w:val="99"/>
        <w:sz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35" w15:restartNumberingAfterBreak="0">
    <w:nsid w:val="4BE4344D"/>
    <w:multiLevelType w:val="multilevel"/>
    <w:tmpl w:val="C5361EAE"/>
    <w:styleLink w:val="19"/>
    <w:lvl w:ilvl="0">
      <w:numFmt w:val="bullet"/>
      <w:suff w:val="space"/>
      <w:lvlText w:val="–"/>
      <w:lvlJc w:val="left"/>
      <w:pPr>
        <w:ind w:left="0" w:firstLine="360"/>
      </w:pPr>
      <w:rPr>
        <w:rFonts w:ascii="Times New Roman" w:hAnsi="Times New Roman" w:cs="Times New Roman" w:hint="default"/>
        <w:w w:val="99"/>
        <w:sz w:val="32"/>
        <w:szCs w:val="32"/>
        <w:lang w:val="ru-RU" w:eastAsia="ru-RU" w:bidi="ru-RU"/>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E8A50E7"/>
    <w:multiLevelType w:val="hybridMultilevel"/>
    <w:tmpl w:val="BA18CCAE"/>
    <w:lvl w:ilvl="0" w:tplc="EFC62D5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39661B1"/>
    <w:multiLevelType w:val="hybridMultilevel"/>
    <w:tmpl w:val="67802B74"/>
    <w:lvl w:ilvl="0" w:tplc="908837F4">
      <w:numFmt w:val="bullet"/>
      <w:lvlText w:val="–"/>
      <w:lvlJc w:val="left"/>
      <w:pPr>
        <w:ind w:left="0" w:firstLine="0"/>
      </w:pPr>
      <w:rPr>
        <w:rFonts w:ascii="Times New Roman" w:eastAsia="Times New Roman" w:hAnsi="Times New Roman" w:cs="Times New Roman" w:hint="default"/>
        <w:w w:val="99"/>
        <w:sz w:val="32"/>
        <w:szCs w:val="32"/>
        <w:lang w:val="ru-RU" w:eastAsia="ru-RU" w:bidi="ru-RU"/>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5EE452D"/>
    <w:multiLevelType w:val="multilevel"/>
    <w:tmpl w:val="21E00002"/>
    <w:styleLink w:val="9"/>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56D574BE"/>
    <w:multiLevelType w:val="multilevel"/>
    <w:tmpl w:val="4F3AE8B2"/>
    <w:styleLink w:val="17"/>
    <w:lvl w:ilvl="0">
      <w:numFmt w:val="bullet"/>
      <w:lvlText w:val="–"/>
      <w:lvlJc w:val="left"/>
      <w:pPr>
        <w:ind w:left="709" w:firstLine="0"/>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57E539E0"/>
    <w:multiLevelType w:val="multilevel"/>
    <w:tmpl w:val="0FBCF0FA"/>
    <w:styleLink w:val="21"/>
    <w:lvl w:ilvl="0">
      <w:numFmt w:val="bullet"/>
      <w:lvlText w:val="–"/>
      <w:lvlJc w:val="left"/>
      <w:pPr>
        <w:ind w:left="720" w:hanging="360"/>
      </w:pPr>
      <w:rPr>
        <w:rFonts w:ascii="Times New Roman" w:eastAsia="Times New Roman" w:hAnsi="Times New Roman" w:cs="Times New Roman" w:hint="default"/>
        <w:w w:val="99"/>
        <w:sz w:val="32"/>
        <w:szCs w:val="3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15:restartNumberingAfterBreak="0">
    <w:nsid w:val="586C69BE"/>
    <w:multiLevelType w:val="multilevel"/>
    <w:tmpl w:val="05481CBE"/>
    <w:styleLink w:val="13"/>
    <w:lvl w:ilvl="0">
      <w:numFmt w:val="bullet"/>
      <w:suff w:val="space"/>
      <w:lvlText w:val="–"/>
      <w:lvlJc w:val="left"/>
      <w:pPr>
        <w:ind w:left="0" w:firstLine="0"/>
      </w:pPr>
      <w:rPr>
        <w:rFonts w:ascii="Times New Roman" w:hAnsi="Times New Roman" w:cs="Times New Roman" w:hint="default"/>
        <w:w w:val="99"/>
        <w:sz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42" w15:restartNumberingAfterBreak="0">
    <w:nsid w:val="59AD0552"/>
    <w:multiLevelType w:val="multilevel"/>
    <w:tmpl w:val="67802B74"/>
    <w:styleLink w:val="7"/>
    <w:lvl w:ilvl="0">
      <w:numFmt w:val="bullet"/>
      <w:lvlText w:val="–"/>
      <w:lvlJc w:val="left"/>
      <w:pPr>
        <w:ind w:left="0" w:firstLine="0"/>
      </w:pPr>
      <w:rPr>
        <w:rFonts w:ascii="Times New Roman" w:eastAsia="Times New Roman" w:hAnsi="Times New Roman" w:cs="Times New Roman" w:hint="default"/>
        <w:w w:val="99"/>
        <w:sz w:val="32"/>
        <w:szCs w:val="32"/>
        <w:lang w:val="ru-RU" w:eastAsia="ru-RU" w:bidi="ru-RU"/>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5BF5205B"/>
    <w:multiLevelType w:val="multilevel"/>
    <w:tmpl w:val="7CC646A0"/>
    <w:lvl w:ilvl="0">
      <w:numFmt w:val="bullet"/>
      <w:lvlText w:val="–"/>
      <w:lvlJc w:val="left"/>
      <w:pPr>
        <w:ind w:left="720" w:hanging="360"/>
      </w:pPr>
      <w:rPr>
        <w:rFonts w:ascii="Times New Roman" w:eastAsia="Times New Roman" w:hAnsi="Times New Roman" w:cs="Times New Roman" w:hint="default"/>
        <w:w w:val="99"/>
        <w:sz w:val="32"/>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8805FD"/>
    <w:multiLevelType w:val="hybridMultilevel"/>
    <w:tmpl w:val="7A80F466"/>
    <w:lvl w:ilvl="0" w:tplc="384631AC">
      <w:numFmt w:val="bullet"/>
      <w:lvlText w:val="–"/>
      <w:lvlJc w:val="left"/>
      <w:pPr>
        <w:ind w:left="0" w:firstLine="709"/>
      </w:pPr>
      <w:rPr>
        <w:rFonts w:ascii="Times New Roman" w:eastAsia="Times New Roman" w:hAnsi="Times New Roman" w:cs="Times New Roman" w:hint="default"/>
        <w:w w:val="99"/>
        <w:sz w:val="32"/>
        <w:szCs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630E5E41"/>
    <w:multiLevelType w:val="multilevel"/>
    <w:tmpl w:val="469423EE"/>
    <w:lvl w:ilvl="0">
      <w:numFmt w:val="bullet"/>
      <w:suff w:val="space"/>
      <w:lvlText w:val="–"/>
      <w:lvlJc w:val="left"/>
      <w:pPr>
        <w:ind w:left="340" w:firstLine="369"/>
      </w:pPr>
      <w:rPr>
        <w:rFonts w:ascii="Times New Roman" w:hAnsi="Times New Roman" w:cs="Times New Roman" w:hint="default"/>
        <w:w w:val="99"/>
        <w:sz w:val="32"/>
        <w:szCs w:val="32"/>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56053F0"/>
    <w:multiLevelType w:val="multilevel"/>
    <w:tmpl w:val="05481CBE"/>
    <w:lvl w:ilvl="0">
      <w:numFmt w:val="bullet"/>
      <w:suff w:val="space"/>
      <w:lvlText w:val="–"/>
      <w:lvlJc w:val="left"/>
      <w:pPr>
        <w:ind w:left="0" w:firstLine="0"/>
      </w:pPr>
      <w:rPr>
        <w:rFonts w:ascii="Times New Roman" w:hAnsi="Times New Roman" w:cs="Times New Roman" w:hint="default"/>
        <w:w w:val="99"/>
        <w:sz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47" w15:restartNumberingAfterBreak="0">
    <w:nsid w:val="65D20761"/>
    <w:multiLevelType w:val="multilevel"/>
    <w:tmpl w:val="F3E68560"/>
    <w:styleLink w:val="16"/>
    <w:lvl w:ilvl="0">
      <w:numFmt w:val="bullet"/>
      <w:lvlText w:val="–"/>
      <w:lvlJc w:val="left"/>
      <w:pPr>
        <w:tabs>
          <w:tab w:val="num" w:pos="0"/>
        </w:tabs>
        <w:ind w:left="0" w:firstLine="709"/>
      </w:pPr>
      <w:rPr>
        <w:rFonts w:ascii="Times New Roman" w:eastAsia="Times New Roman" w:hAnsi="Times New Roman" w:cs="Times New Roman" w:hint="default"/>
        <w:w w:val="99"/>
        <w:sz w:val="32"/>
        <w:szCs w:val="3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660A69C3"/>
    <w:multiLevelType w:val="multilevel"/>
    <w:tmpl w:val="64C67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63D1229"/>
    <w:multiLevelType w:val="multilevel"/>
    <w:tmpl w:val="E2242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07F02FB"/>
    <w:multiLevelType w:val="multilevel"/>
    <w:tmpl w:val="20583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11D22B7"/>
    <w:multiLevelType w:val="multilevel"/>
    <w:tmpl w:val="1A1C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1D726EF"/>
    <w:multiLevelType w:val="multilevel"/>
    <w:tmpl w:val="D328233C"/>
    <w:styleLink w:val="3"/>
    <w:lvl w:ilvl="0">
      <w:numFmt w:val="bullet"/>
      <w:suff w:val="space"/>
      <w:lvlText w:val="–"/>
      <w:lvlJc w:val="left"/>
      <w:pPr>
        <w:ind w:left="709" w:hanging="360"/>
      </w:pPr>
      <w:rPr>
        <w:rFonts w:ascii="Times New Roman" w:hAnsi="Times New Roman" w:cs="Times New Roman" w:hint="default"/>
        <w:w w:val="99"/>
        <w:sz w:val="32"/>
        <w:szCs w:val="32"/>
        <w:lang w:val="ru-RU" w:eastAsia="ru-RU" w:bidi="ru-RU"/>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53" w15:restartNumberingAfterBreak="0">
    <w:nsid w:val="73696675"/>
    <w:multiLevelType w:val="multilevel"/>
    <w:tmpl w:val="F6281FBE"/>
    <w:styleLink w:val="5"/>
    <w:lvl w:ilvl="0">
      <w:numFmt w:val="bullet"/>
      <w:lvlText w:val="–"/>
      <w:lvlJc w:val="left"/>
      <w:pPr>
        <w:ind w:left="720" w:hanging="360"/>
      </w:pPr>
      <w:rPr>
        <w:rFonts w:ascii="Times New Roman" w:eastAsia="Times New Roman" w:hAnsi="Times New Roman" w:cs="Times New Roman" w:hint="default"/>
        <w:w w:val="99"/>
        <w:sz w:val="32"/>
        <w:szCs w:val="32"/>
        <w:lang w:val="ru-RU" w:eastAsia="ru-RU" w:bidi="ru-RU"/>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920035A"/>
    <w:multiLevelType w:val="multilevel"/>
    <w:tmpl w:val="D9866D1A"/>
    <w:styleLink w:val="1"/>
    <w:lvl w:ilvl="0">
      <w:numFmt w:val="bullet"/>
      <w:lvlText w:val="–"/>
      <w:lvlJc w:val="left"/>
      <w:pPr>
        <w:ind w:left="709" w:hanging="360"/>
      </w:pPr>
      <w:rPr>
        <w:rFonts w:ascii="Times New Roman" w:eastAsia="Times New Roman" w:hAnsi="Times New Roman" w:cs="Times New Roman" w:hint="default"/>
        <w:w w:val="99"/>
        <w:sz w:val="32"/>
        <w:szCs w:val="32"/>
        <w:lang w:val="ru-RU" w:eastAsia="ru-RU" w:bidi="ru-RU"/>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55" w15:restartNumberingAfterBreak="0">
    <w:nsid w:val="79A8664B"/>
    <w:multiLevelType w:val="multilevel"/>
    <w:tmpl w:val="94D4FF44"/>
    <w:styleLink w:val="2"/>
    <w:lvl w:ilvl="0">
      <w:numFmt w:val="bullet"/>
      <w:suff w:val="nothing"/>
      <w:lvlText w:val="–"/>
      <w:lvlJc w:val="left"/>
      <w:pPr>
        <w:ind w:left="709" w:hanging="360"/>
      </w:pPr>
      <w:rPr>
        <w:rFonts w:ascii="Times New Roman" w:hAnsi="Times New Roman" w:cs="Times New Roman" w:hint="default"/>
        <w:w w:val="99"/>
        <w:sz w:val="32"/>
        <w:szCs w:val="32"/>
        <w:lang w:val="ru-RU" w:eastAsia="ru-RU" w:bidi="ru-RU"/>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56" w15:restartNumberingAfterBreak="0">
    <w:nsid w:val="7D155426"/>
    <w:multiLevelType w:val="hybridMultilevel"/>
    <w:tmpl w:val="049656CA"/>
    <w:lvl w:ilvl="0" w:tplc="9866182E">
      <w:numFmt w:val="bullet"/>
      <w:lvlText w:val="–"/>
      <w:lvlJc w:val="left"/>
      <w:pPr>
        <w:ind w:left="0" w:firstLine="0"/>
      </w:pPr>
      <w:rPr>
        <w:rFonts w:ascii="Times New Roman" w:eastAsia="Times New Roman" w:hAnsi="Times New Roman" w:cs="Times New Roman" w:hint="default"/>
        <w:w w:val="99"/>
        <w:sz w:val="32"/>
        <w:szCs w:val="32"/>
        <w:lang w:val="ru-RU" w:eastAsia="ru-RU" w:bidi="ru-RU"/>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7E26483B"/>
    <w:multiLevelType w:val="multilevel"/>
    <w:tmpl w:val="7BE09E48"/>
    <w:lvl w:ilvl="0">
      <w:numFmt w:val="bullet"/>
      <w:suff w:val="space"/>
      <w:lvlText w:val="–"/>
      <w:lvlJc w:val="left"/>
      <w:pPr>
        <w:ind w:left="0" w:firstLine="709"/>
      </w:pPr>
      <w:rPr>
        <w:rFonts w:ascii="Times New Roman" w:hAnsi="Times New Roman" w:cs="Times New Roman" w:hint="default"/>
        <w:w w:val="99"/>
        <w:sz w:val="32"/>
      </w:rPr>
    </w:lvl>
    <w:lvl w:ilvl="1">
      <w:start w:val="1"/>
      <w:numFmt w:val="bullet"/>
      <w:lvlText w:val="o"/>
      <w:lvlJc w:val="left"/>
      <w:pPr>
        <w:tabs>
          <w:tab w:val="num" w:pos="1429"/>
        </w:tabs>
        <w:ind w:left="1429" w:hanging="360"/>
      </w:pPr>
      <w:rPr>
        <w:rFonts w:ascii="Courier New" w:hAnsi="Courier New" w:hint="default"/>
        <w:sz w:val="20"/>
      </w:rPr>
    </w:lvl>
    <w:lvl w:ilvl="2">
      <w:start w:val="1"/>
      <w:numFmt w:val="bullet"/>
      <w:lvlText w:val=""/>
      <w:lvlJc w:val="left"/>
      <w:pPr>
        <w:tabs>
          <w:tab w:val="num" w:pos="2149"/>
        </w:tabs>
        <w:ind w:left="2149" w:hanging="360"/>
      </w:pPr>
      <w:rPr>
        <w:rFonts w:ascii="Wingdings" w:hAnsi="Wingdings" w:hint="default"/>
        <w:sz w:val="20"/>
      </w:rPr>
    </w:lvl>
    <w:lvl w:ilvl="3">
      <w:start w:val="1"/>
      <w:numFmt w:val="bullet"/>
      <w:lvlText w:val=""/>
      <w:lvlJc w:val="left"/>
      <w:pPr>
        <w:tabs>
          <w:tab w:val="num" w:pos="2869"/>
        </w:tabs>
        <w:ind w:left="2869" w:hanging="360"/>
      </w:pPr>
      <w:rPr>
        <w:rFonts w:ascii="Wingdings" w:hAnsi="Wingdings" w:hint="default"/>
        <w:sz w:val="20"/>
      </w:rPr>
    </w:lvl>
    <w:lvl w:ilvl="4">
      <w:start w:val="1"/>
      <w:numFmt w:val="bullet"/>
      <w:lvlText w:val=""/>
      <w:lvlJc w:val="left"/>
      <w:pPr>
        <w:tabs>
          <w:tab w:val="num" w:pos="3589"/>
        </w:tabs>
        <w:ind w:left="3589" w:hanging="360"/>
      </w:pPr>
      <w:rPr>
        <w:rFonts w:ascii="Wingdings" w:hAnsi="Wingdings" w:hint="default"/>
        <w:sz w:val="20"/>
      </w:rPr>
    </w:lvl>
    <w:lvl w:ilvl="5">
      <w:start w:val="1"/>
      <w:numFmt w:val="bullet"/>
      <w:lvlText w:val=""/>
      <w:lvlJc w:val="left"/>
      <w:pPr>
        <w:tabs>
          <w:tab w:val="num" w:pos="4309"/>
        </w:tabs>
        <w:ind w:left="4309" w:hanging="360"/>
      </w:pPr>
      <w:rPr>
        <w:rFonts w:ascii="Wingdings" w:hAnsi="Wingdings" w:hint="default"/>
        <w:sz w:val="20"/>
      </w:rPr>
    </w:lvl>
    <w:lvl w:ilvl="6">
      <w:start w:val="1"/>
      <w:numFmt w:val="bullet"/>
      <w:lvlText w:val=""/>
      <w:lvlJc w:val="left"/>
      <w:pPr>
        <w:tabs>
          <w:tab w:val="num" w:pos="5029"/>
        </w:tabs>
        <w:ind w:left="5029" w:hanging="360"/>
      </w:pPr>
      <w:rPr>
        <w:rFonts w:ascii="Wingdings" w:hAnsi="Wingdings" w:hint="default"/>
        <w:sz w:val="20"/>
      </w:rPr>
    </w:lvl>
    <w:lvl w:ilvl="7">
      <w:start w:val="1"/>
      <w:numFmt w:val="bullet"/>
      <w:lvlText w:val=""/>
      <w:lvlJc w:val="left"/>
      <w:pPr>
        <w:tabs>
          <w:tab w:val="num" w:pos="5749"/>
        </w:tabs>
        <w:ind w:left="5749" w:hanging="360"/>
      </w:pPr>
      <w:rPr>
        <w:rFonts w:ascii="Wingdings" w:hAnsi="Wingdings" w:hint="default"/>
        <w:sz w:val="20"/>
      </w:rPr>
    </w:lvl>
    <w:lvl w:ilvl="8">
      <w:start w:val="1"/>
      <w:numFmt w:val="bullet"/>
      <w:lvlText w:val=""/>
      <w:lvlJc w:val="left"/>
      <w:pPr>
        <w:tabs>
          <w:tab w:val="num" w:pos="6469"/>
        </w:tabs>
        <w:ind w:left="6469" w:hanging="360"/>
      </w:pPr>
      <w:rPr>
        <w:rFonts w:ascii="Wingdings" w:hAnsi="Wingdings" w:hint="default"/>
        <w:sz w:val="20"/>
      </w:rPr>
    </w:lvl>
  </w:abstractNum>
  <w:abstractNum w:abstractNumId="58" w15:restartNumberingAfterBreak="0">
    <w:nsid w:val="7F2744DD"/>
    <w:multiLevelType w:val="hybridMultilevel"/>
    <w:tmpl w:val="21E00002"/>
    <w:lvl w:ilvl="0" w:tplc="908837F4">
      <w:numFmt w:val="bullet"/>
      <w:lvlText w:val="–"/>
      <w:lvlJc w:val="left"/>
      <w:pPr>
        <w:ind w:left="720" w:hanging="360"/>
      </w:pPr>
      <w:rPr>
        <w:rFonts w:ascii="Times New Roman" w:eastAsia="Times New Roman" w:hAnsi="Times New Roman" w:cs="Times New Roman" w:hint="default"/>
        <w:w w:val="99"/>
        <w:sz w:val="32"/>
        <w:szCs w:val="3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863713006">
    <w:abstractNumId w:val="50"/>
  </w:num>
  <w:num w:numId="2" w16cid:durableId="898789826">
    <w:abstractNumId w:val="22"/>
  </w:num>
  <w:num w:numId="3" w16cid:durableId="1346126889">
    <w:abstractNumId w:val="30"/>
  </w:num>
  <w:num w:numId="4" w16cid:durableId="1230460912">
    <w:abstractNumId w:val="48"/>
  </w:num>
  <w:num w:numId="5" w16cid:durableId="1206596836">
    <w:abstractNumId w:val="12"/>
  </w:num>
  <w:num w:numId="6" w16cid:durableId="329916922">
    <w:abstractNumId w:val="10"/>
  </w:num>
  <w:num w:numId="7" w16cid:durableId="590545427">
    <w:abstractNumId w:val="24"/>
  </w:num>
  <w:num w:numId="8" w16cid:durableId="1498961157">
    <w:abstractNumId w:val="3"/>
  </w:num>
  <w:num w:numId="9" w16cid:durableId="1960143354">
    <w:abstractNumId w:val="0"/>
  </w:num>
  <w:num w:numId="10" w16cid:durableId="1397361205">
    <w:abstractNumId w:val="54"/>
  </w:num>
  <w:num w:numId="11" w16cid:durableId="199057535">
    <w:abstractNumId w:val="55"/>
  </w:num>
  <w:num w:numId="12" w16cid:durableId="1514221554">
    <w:abstractNumId w:val="52"/>
  </w:num>
  <w:num w:numId="13" w16cid:durableId="2131783552">
    <w:abstractNumId w:val="13"/>
  </w:num>
  <w:num w:numId="14" w16cid:durableId="1457678069">
    <w:abstractNumId w:val="53"/>
  </w:num>
  <w:num w:numId="15" w16cid:durableId="1666976342">
    <w:abstractNumId w:val="9"/>
  </w:num>
  <w:num w:numId="16" w16cid:durableId="32312404">
    <w:abstractNumId w:val="37"/>
  </w:num>
  <w:num w:numId="17" w16cid:durableId="1219972556">
    <w:abstractNumId w:val="42"/>
  </w:num>
  <w:num w:numId="18" w16cid:durableId="1880631615">
    <w:abstractNumId w:val="56"/>
  </w:num>
  <w:num w:numId="19" w16cid:durableId="719675074">
    <w:abstractNumId w:val="17"/>
  </w:num>
  <w:num w:numId="20" w16cid:durableId="2129156781">
    <w:abstractNumId w:val="46"/>
  </w:num>
  <w:num w:numId="21" w16cid:durableId="861089532">
    <w:abstractNumId w:val="6"/>
  </w:num>
  <w:num w:numId="22" w16cid:durableId="1991590921">
    <w:abstractNumId w:val="43"/>
  </w:num>
  <w:num w:numId="23" w16cid:durableId="73941219">
    <w:abstractNumId w:val="58"/>
  </w:num>
  <w:num w:numId="24" w16cid:durableId="697047936">
    <w:abstractNumId w:val="19"/>
  </w:num>
  <w:num w:numId="25" w16cid:durableId="372313750">
    <w:abstractNumId w:val="26"/>
  </w:num>
  <w:num w:numId="26" w16cid:durableId="549339565">
    <w:abstractNumId w:val="38"/>
  </w:num>
  <w:num w:numId="27" w16cid:durableId="1199002159">
    <w:abstractNumId w:val="11"/>
  </w:num>
  <w:num w:numId="28" w16cid:durableId="1698310050">
    <w:abstractNumId w:val="44"/>
  </w:num>
  <w:num w:numId="29" w16cid:durableId="1956256513">
    <w:abstractNumId w:val="1"/>
  </w:num>
  <w:num w:numId="30" w16cid:durableId="1645966987">
    <w:abstractNumId w:val="25"/>
  </w:num>
  <w:num w:numId="31" w16cid:durableId="269704747">
    <w:abstractNumId w:val="32"/>
  </w:num>
  <w:num w:numId="32" w16cid:durableId="1626764980">
    <w:abstractNumId w:val="41"/>
  </w:num>
  <w:num w:numId="33" w16cid:durableId="140658025">
    <w:abstractNumId w:val="20"/>
  </w:num>
  <w:num w:numId="34" w16cid:durableId="1137604774">
    <w:abstractNumId w:val="27"/>
  </w:num>
  <w:num w:numId="35" w16cid:durableId="2064786575">
    <w:abstractNumId w:val="7"/>
  </w:num>
  <w:num w:numId="36" w16cid:durableId="1068459613">
    <w:abstractNumId w:val="47"/>
  </w:num>
  <w:num w:numId="37" w16cid:durableId="27608402">
    <w:abstractNumId w:val="15"/>
  </w:num>
  <w:num w:numId="38" w16cid:durableId="1739328087">
    <w:abstractNumId w:val="39"/>
  </w:num>
  <w:num w:numId="39" w16cid:durableId="1303459336">
    <w:abstractNumId w:val="57"/>
  </w:num>
  <w:num w:numId="40" w16cid:durableId="556278784">
    <w:abstractNumId w:val="34"/>
  </w:num>
  <w:num w:numId="41" w16cid:durableId="1318025315">
    <w:abstractNumId w:val="51"/>
  </w:num>
  <w:num w:numId="42" w16cid:durableId="1356728716">
    <w:abstractNumId w:val="36"/>
  </w:num>
  <w:num w:numId="43" w16cid:durableId="1868369431">
    <w:abstractNumId w:val="23"/>
  </w:num>
  <w:num w:numId="44" w16cid:durableId="2070230265">
    <w:abstractNumId w:val="49"/>
  </w:num>
  <w:num w:numId="45" w16cid:durableId="715668646">
    <w:abstractNumId w:val="28"/>
  </w:num>
  <w:num w:numId="46" w16cid:durableId="1895464471">
    <w:abstractNumId w:val="8"/>
  </w:num>
  <w:num w:numId="47" w16cid:durableId="1399933805">
    <w:abstractNumId w:val="14"/>
  </w:num>
  <w:num w:numId="48" w16cid:durableId="1893417941">
    <w:abstractNumId w:val="29"/>
  </w:num>
  <w:num w:numId="49" w16cid:durableId="455950147">
    <w:abstractNumId w:val="18"/>
  </w:num>
  <w:num w:numId="50" w16cid:durableId="508524284">
    <w:abstractNumId w:val="45"/>
  </w:num>
  <w:num w:numId="51" w16cid:durableId="614099672">
    <w:abstractNumId w:val="35"/>
  </w:num>
  <w:num w:numId="52" w16cid:durableId="2114012309">
    <w:abstractNumId w:val="33"/>
  </w:num>
  <w:num w:numId="53" w16cid:durableId="781417586">
    <w:abstractNumId w:val="5"/>
  </w:num>
  <w:num w:numId="54" w16cid:durableId="225268026">
    <w:abstractNumId w:val="40"/>
  </w:num>
  <w:num w:numId="55" w16cid:durableId="1043166216">
    <w:abstractNumId w:val="21"/>
  </w:num>
  <w:num w:numId="56" w16cid:durableId="487288085">
    <w:abstractNumId w:val="2"/>
  </w:num>
  <w:num w:numId="57" w16cid:durableId="133718942">
    <w:abstractNumId w:val="31"/>
  </w:num>
  <w:num w:numId="58" w16cid:durableId="454181165">
    <w:abstractNumId w:val="4"/>
  </w:num>
  <w:num w:numId="59" w16cid:durableId="129656479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567"/>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960"/>
    <w:rsid w:val="00040648"/>
    <w:rsid w:val="000444E5"/>
    <w:rsid w:val="000664E1"/>
    <w:rsid w:val="00067D2C"/>
    <w:rsid w:val="00074CB5"/>
    <w:rsid w:val="00096FF3"/>
    <w:rsid w:val="000A6157"/>
    <w:rsid w:val="000C2A75"/>
    <w:rsid w:val="000C6109"/>
    <w:rsid w:val="000E375C"/>
    <w:rsid w:val="001103FE"/>
    <w:rsid w:val="00114728"/>
    <w:rsid w:val="00117154"/>
    <w:rsid w:val="00156EFB"/>
    <w:rsid w:val="00164416"/>
    <w:rsid w:val="00187BD3"/>
    <w:rsid w:val="001973BD"/>
    <w:rsid w:val="001D1FEE"/>
    <w:rsid w:val="001D42EE"/>
    <w:rsid w:val="001E6B26"/>
    <w:rsid w:val="001E79D9"/>
    <w:rsid w:val="00213A6D"/>
    <w:rsid w:val="00240175"/>
    <w:rsid w:val="00250210"/>
    <w:rsid w:val="00251D93"/>
    <w:rsid w:val="00260E54"/>
    <w:rsid w:val="0029347E"/>
    <w:rsid w:val="002A0D8A"/>
    <w:rsid w:val="002B5417"/>
    <w:rsid w:val="002C62C9"/>
    <w:rsid w:val="002C688B"/>
    <w:rsid w:val="002F2BD1"/>
    <w:rsid w:val="002F7E6D"/>
    <w:rsid w:val="00301566"/>
    <w:rsid w:val="003021BD"/>
    <w:rsid w:val="003063B9"/>
    <w:rsid w:val="003352C4"/>
    <w:rsid w:val="00341A7B"/>
    <w:rsid w:val="003427A4"/>
    <w:rsid w:val="00343D9D"/>
    <w:rsid w:val="00351912"/>
    <w:rsid w:val="00371C93"/>
    <w:rsid w:val="00373C35"/>
    <w:rsid w:val="00383244"/>
    <w:rsid w:val="0039469A"/>
    <w:rsid w:val="00394924"/>
    <w:rsid w:val="003A056B"/>
    <w:rsid w:val="003B1CE4"/>
    <w:rsid w:val="003B62B9"/>
    <w:rsid w:val="003C31EF"/>
    <w:rsid w:val="003E6D91"/>
    <w:rsid w:val="003F444E"/>
    <w:rsid w:val="004002B4"/>
    <w:rsid w:val="00401943"/>
    <w:rsid w:val="00410605"/>
    <w:rsid w:val="00417ABA"/>
    <w:rsid w:val="00417EBC"/>
    <w:rsid w:val="0042426D"/>
    <w:rsid w:val="0042544A"/>
    <w:rsid w:val="00434D1C"/>
    <w:rsid w:val="00463590"/>
    <w:rsid w:val="0049064F"/>
    <w:rsid w:val="004C06FC"/>
    <w:rsid w:val="004C4339"/>
    <w:rsid w:val="004E1EED"/>
    <w:rsid w:val="004E4593"/>
    <w:rsid w:val="004E5F48"/>
    <w:rsid w:val="00514225"/>
    <w:rsid w:val="005352AB"/>
    <w:rsid w:val="005442DE"/>
    <w:rsid w:val="00555C72"/>
    <w:rsid w:val="0056172D"/>
    <w:rsid w:val="0056313D"/>
    <w:rsid w:val="005655DD"/>
    <w:rsid w:val="00565AFD"/>
    <w:rsid w:val="00567ECF"/>
    <w:rsid w:val="0057146A"/>
    <w:rsid w:val="00571AC0"/>
    <w:rsid w:val="0058703B"/>
    <w:rsid w:val="005924BD"/>
    <w:rsid w:val="005A7D97"/>
    <w:rsid w:val="005B172F"/>
    <w:rsid w:val="005B6F2E"/>
    <w:rsid w:val="005C5315"/>
    <w:rsid w:val="005E51E0"/>
    <w:rsid w:val="005F6971"/>
    <w:rsid w:val="00602C70"/>
    <w:rsid w:val="00616949"/>
    <w:rsid w:val="00620B40"/>
    <w:rsid w:val="00633883"/>
    <w:rsid w:val="00645DA0"/>
    <w:rsid w:val="0064712B"/>
    <w:rsid w:val="00656EDA"/>
    <w:rsid w:val="00696397"/>
    <w:rsid w:val="006A461C"/>
    <w:rsid w:val="006B72DF"/>
    <w:rsid w:val="006D1F47"/>
    <w:rsid w:val="007002F7"/>
    <w:rsid w:val="007027F8"/>
    <w:rsid w:val="0070616B"/>
    <w:rsid w:val="0071452F"/>
    <w:rsid w:val="007361D1"/>
    <w:rsid w:val="0076342F"/>
    <w:rsid w:val="00775C85"/>
    <w:rsid w:val="00786BE5"/>
    <w:rsid w:val="007A5219"/>
    <w:rsid w:val="007E0426"/>
    <w:rsid w:val="007E1014"/>
    <w:rsid w:val="007E37EB"/>
    <w:rsid w:val="007F4D0C"/>
    <w:rsid w:val="008003F9"/>
    <w:rsid w:val="00831320"/>
    <w:rsid w:val="00832D26"/>
    <w:rsid w:val="00835408"/>
    <w:rsid w:val="0084133A"/>
    <w:rsid w:val="00864F7E"/>
    <w:rsid w:val="00877328"/>
    <w:rsid w:val="00884F17"/>
    <w:rsid w:val="00885D47"/>
    <w:rsid w:val="00886D49"/>
    <w:rsid w:val="00896338"/>
    <w:rsid w:val="008A403F"/>
    <w:rsid w:val="008A7D9D"/>
    <w:rsid w:val="008B6653"/>
    <w:rsid w:val="00911CCB"/>
    <w:rsid w:val="00921373"/>
    <w:rsid w:val="00926960"/>
    <w:rsid w:val="009601EC"/>
    <w:rsid w:val="00963B88"/>
    <w:rsid w:val="009B328A"/>
    <w:rsid w:val="009D44D9"/>
    <w:rsid w:val="009E5798"/>
    <w:rsid w:val="00A17274"/>
    <w:rsid w:val="00A21921"/>
    <w:rsid w:val="00A56B52"/>
    <w:rsid w:val="00A613C4"/>
    <w:rsid w:val="00A85A65"/>
    <w:rsid w:val="00A92AE3"/>
    <w:rsid w:val="00A932C1"/>
    <w:rsid w:val="00A96B69"/>
    <w:rsid w:val="00AB4BC0"/>
    <w:rsid w:val="00AC51D5"/>
    <w:rsid w:val="00AD17BD"/>
    <w:rsid w:val="00AF247C"/>
    <w:rsid w:val="00AF3F5E"/>
    <w:rsid w:val="00B16DB2"/>
    <w:rsid w:val="00B56D2B"/>
    <w:rsid w:val="00B96CA1"/>
    <w:rsid w:val="00BD6E70"/>
    <w:rsid w:val="00BF13A0"/>
    <w:rsid w:val="00BF3814"/>
    <w:rsid w:val="00C1331E"/>
    <w:rsid w:val="00C4186B"/>
    <w:rsid w:val="00C538F9"/>
    <w:rsid w:val="00C577C0"/>
    <w:rsid w:val="00C67D9E"/>
    <w:rsid w:val="00C702A4"/>
    <w:rsid w:val="00C763EE"/>
    <w:rsid w:val="00C80DC1"/>
    <w:rsid w:val="00CB5C3C"/>
    <w:rsid w:val="00CD465A"/>
    <w:rsid w:val="00D10A42"/>
    <w:rsid w:val="00D33ABC"/>
    <w:rsid w:val="00D50EE7"/>
    <w:rsid w:val="00D60B7C"/>
    <w:rsid w:val="00D64FD8"/>
    <w:rsid w:val="00D71F73"/>
    <w:rsid w:val="00D74097"/>
    <w:rsid w:val="00D96733"/>
    <w:rsid w:val="00DA6B84"/>
    <w:rsid w:val="00DB31EC"/>
    <w:rsid w:val="00DC0B5C"/>
    <w:rsid w:val="00DD06AE"/>
    <w:rsid w:val="00DD1DB4"/>
    <w:rsid w:val="00DD3DB3"/>
    <w:rsid w:val="00DD4722"/>
    <w:rsid w:val="00DD5700"/>
    <w:rsid w:val="00E935DF"/>
    <w:rsid w:val="00EB5D34"/>
    <w:rsid w:val="00EB7619"/>
    <w:rsid w:val="00EC26E4"/>
    <w:rsid w:val="00EE0E32"/>
    <w:rsid w:val="00F57A95"/>
    <w:rsid w:val="00F91759"/>
    <w:rsid w:val="00F93C56"/>
    <w:rsid w:val="00FB334B"/>
    <w:rsid w:val="00FB7153"/>
    <w:rsid w:val="00FC2E69"/>
    <w:rsid w:val="00FC71F5"/>
    <w:rsid w:val="00FE06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BB362"/>
  <w15:chartTrackingRefBased/>
  <w15:docId w15:val="{22219E3C-3D63-8748-A594-E72E22C92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408"/>
    <w:pPr>
      <w:spacing w:after="0" w:line="240" w:lineRule="auto"/>
    </w:pPr>
    <w:rPr>
      <w:rFonts w:ascii="Times New Roman" w:eastAsia="Times New Roman" w:hAnsi="Times New Roman" w:cs="Times New Roman"/>
      <w:kern w:val="0"/>
      <w:lang w:eastAsia="ru-RU"/>
      <w14:ligatures w14:val="none"/>
    </w:rPr>
  </w:style>
  <w:style w:type="paragraph" w:styleId="1a">
    <w:name w:val="heading 1"/>
    <w:basedOn w:val="a"/>
    <w:next w:val="a"/>
    <w:link w:val="1b"/>
    <w:qFormat/>
    <w:rsid w:val="009269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5">
    <w:name w:val="heading 2"/>
    <w:basedOn w:val="a"/>
    <w:next w:val="a"/>
    <w:link w:val="26"/>
    <w:uiPriority w:val="9"/>
    <w:semiHidden/>
    <w:unhideWhenUsed/>
    <w:qFormat/>
    <w:rsid w:val="009269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0">
    <w:name w:val="heading 3"/>
    <w:basedOn w:val="a"/>
    <w:next w:val="a"/>
    <w:link w:val="31"/>
    <w:uiPriority w:val="9"/>
    <w:semiHidden/>
    <w:unhideWhenUsed/>
    <w:qFormat/>
    <w:rsid w:val="00926960"/>
    <w:pPr>
      <w:keepNext/>
      <w:keepLines/>
      <w:spacing w:before="160" w:after="80"/>
      <w:outlineLvl w:val="2"/>
    </w:pPr>
    <w:rPr>
      <w:rFonts w:eastAsiaTheme="majorEastAsia" w:cstheme="majorBidi"/>
      <w:color w:val="0F4761" w:themeColor="accent1" w:themeShade="BF"/>
      <w:sz w:val="28"/>
      <w:szCs w:val="28"/>
    </w:rPr>
  </w:style>
  <w:style w:type="paragraph" w:styleId="40">
    <w:name w:val="heading 4"/>
    <w:basedOn w:val="a"/>
    <w:next w:val="a"/>
    <w:link w:val="41"/>
    <w:uiPriority w:val="9"/>
    <w:semiHidden/>
    <w:unhideWhenUsed/>
    <w:qFormat/>
    <w:rsid w:val="00926960"/>
    <w:pPr>
      <w:keepNext/>
      <w:keepLines/>
      <w:spacing w:before="80" w:after="40"/>
      <w:outlineLvl w:val="3"/>
    </w:pPr>
    <w:rPr>
      <w:rFonts w:eastAsiaTheme="majorEastAsia" w:cstheme="majorBidi"/>
      <w:i/>
      <w:iCs/>
      <w:color w:val="0F4761" w:themeColor="accent1" w:themeShade="BF"/>
    </w:rPr>
  </w:style>
  <w:style w:type="paragraph" w:styleId="50">
    <w:name w:val="heading 5"/>
    <w:basedOn w:val="a"/>
    <w:next w:val="a"/>
    <w:link w:val="51"/>
    <w:uiPriority w:val="9"/>
    <w:semiHidden/>
    <w:unhideWhenUsed/>
    <w:qFormat/>
    <w:rsid w:val="00926960"/>
    <w:pPr>
      <w:keepNext/>
      <w:keepLines/>
      <w:spacing w:before="80" w:after="40"/>
      <w:outlineLvl w:val="4"/>
    </w:pPr>
    <w:rPr>
      <w:rFonts w:eastAsiaTheme="majorEastAsia" w:cstheme="majorBidi"/>
      <w:color w:val="0F4761" w:themeColor="accent1" w:themeShade="BF"/>
    </w:rPr>
  </w:style>
  <w:style w:type="paragraph" w:styleId="60">
    <w:name w:val="heading 6"/>
    <w:basedOn w:val="a"/>
    <w:next w:val="a"/>
    <w:link w:val="61"/>
    <w:uiPriority w:val="9"/>
    <w:semiHidden/>
    <w:unhideWhenUsed/>
    <w:qFormat/>
    <w:rsid w:val="00926960"/>
    <w:pPr>
      <w:keepNext/>
      <w:keepLines/>
      <w:spacing w:before="40"/>
      <w:outlineLvl w:val="5"/>
    </w:pPr>
    <w:rPr>
      <w:rFonts w:eastAsiaTheme="majorEastAsia" w:cstheme="majorBidi"/>
      <w:i/>
      <w:iCs/>
      <w:color w:val="595959" w:themeColor="text1" w:themeTint="A6"/>
    </w:rPr>
  </w:style>
  <w:style w:type="paragraph" w:styleId="70">
    <w:name w:val="heading 7"/>
    <w:basedOn w:val="a"/>
    <w:next w:val="a"/>
    <w:link w:val="71"/>
    <w:uiPriority w:val="9"/>
    <w:semiHidden/>
    <w:unhideWhenUsed/>
    <w:qFormat/>
    <w:rsid w:val="00926960"/>
    <w:pPr>
      <w:keepNext/>
      <w:keepLines/>
      <w:spacing w:before="40"/>
      <w:outlineLvl w:val="6"/>
    </w:pPr>
    <w:rPr>
      <w:rFonts w:eastAsiaTheme="majorEastAsia" w:cstheme="majorBidi"/>
      <w:color w:val="595959" w:themeColor="text1" w:themeTint="A6"/>
    </w:rPr>
  </w:style>
  <w:style w:type="paragraph" w:styleId="80">
    <w:name w:val="heading 8"/>
    <w:basedOn w:val="a"/>
    <w:next w:val="a"/>
    <w:link w:val="81"/>
    <w:uiPriority w:val="9"/>
    <w:semiHidden/>
    <w:unhideWhenUsed/>
    <w:qFormat/>
    <w:rsid w:val="00926960"/>
    <w:pPr>
      <w:keepNext/>
      <w:keepLines/>
      <w:outlineLvl w:val="7"/>
    </w:pPr>
    <w:rPr>
      <w:rFonts w:eastAsiaTheme="majorEastAsia" w:cstheme="majorBidi"/>
      <w:i/>
      <w:iCs/>
      <w:color w:val="272727" w:themeColor="text1" w:themeTint="D8"/>
    </w:rPr>
  </w:style>
  <w:style w:type="paragraph" w:styleId="90">
    <w:name w:val="heading 9"/>
    <w:basedOn w:val="a"/>
    <w:next w:val="a"/>
    <w:link w:val="91"/>
    <w:uiPriority w:val="9"/>
    <w:semiHidden/>
    <w:unhideWhenUsed/>
    <w:qFormat/>
    <w:rsid w:val="00926960"/>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b">
    <w:name w:val="Заголовок 1 Знак"/>
    <w:basedOn w:val="a0"/>
    <w:link w:val="1a"/>
    <w:rsid w:val="00926960"/>
    <w:rPr>
      <w:rFonts w:asciiTheme="majorHAnsi" w:eastAsiaTheme="majorEastAsia" w:hAnsiTheme="majorHAnsi" w:cstheme="majorBidi"/>
      <w:color w:val="0F4761" w:themeColor="accent1" w:themeShade="BF"/>
      <w:sz w:val="40"/>
      <w:szCs w:val="40"/>
    </w:rPr>
  </w:style>
  <w:style w:type="character" w:customStyle="1" w:styleId="26">
    <w:name w:val="Заголовок 2 Знак"/>
    <w:basedOn w:val="a0"/>
    <w:link w:val="25"/>
    <w:uiPriority w:val="9"/>
    <w:semiHidden/>
    <w:rsid w:val="00926960"/>
    <w:rPr>
      <w:rFonts w:asciiTheme="majorHAnsi" w:eastAsiaTheme="majorEastAsia" w:hAnsiTheme="majorHAnsi" w:cstheme="majorBidi"/>
      <w:color w:val="0F4761" w:themeColor="accent1" w:themeShade="BF"/>
      <w:sz w:val="32"/>
      <w:szCs w:val="32"/>
    </w:rPr>
  </w:style>
  <w:style w:type="character" w:customStyle="1" w:styleId="31">
    <w:name w:val="Заголовок 3 Знак"/>
    <w:basedOn w:val="a0"/>
    <w:link w:val="30"/>
    <w:uiPriority w:val="9"/>
    <w:semiHidden/>
    <w:rsid w:val="00926960"/>
    <w:rPr>
      <w:rFonts w:eastAsiaTheme="majorEastAsia" w:cstheme="majorBidi"/>
      <w:color w:val="0F4761" w:themeColor="accent1" w:themeShade="BF"/>
      <w:sz w:val="28"/>
      <w:szCs w:val="28"/>
    </w:rPr>
  </w:style>
  <w:style w:type="character" w:customStyle="1" w:styleId="41">
    <w:name w:val="Заголовок 4 Знак"/>
    <w:basedOn w:val="a0"/>
    <w:link w:val="40"/>
    <w:uiPriority w:val="9"/>
    <w:semiHidden/>
    <w:rsid w:val="00926960"/>
    <w:rPr>
      <w:rFonts w:eastAsiaTheme="majorEastAsia" w:cstheme="majorBidi"/>
      <w:i/>
      <w:iCs/>
      <w:color w:val="0F4761" w:themeColor="accent1" w:themeShade="BF"/>
    </w:rPr>
  </w:style>
  <w:style w:type="character" w:customStyle="1" w:styleId="51">
    <w:name w:val="Заголовок 5 Знак"/>
    <w:basedOn w:val="a0"/>
    <w:link w:val="50"/>
    <w:uiPriority w:val="9"/>
    <w:semiHidden/>
    <w:rsid w:val="00926960"/>
    <w:rPr>
      <w:rFonts w:eastAsiaTheme="majorEastAsia" w:cstheme="majorBidi"/>
      <w:color w:val="0F4761" w:themeColor="accent1" w:themeShade="BF"/>
    </w:rPr>
  </w:style>
  <w:style w:type="character" w:customStyle="1" w:styleId="61">
    <w:name w:val="Заголовок 6 Знак"/>
    <w:basedOn w:val="a0"/>
    <w:link w:val="60"/>
    <w:uiPriority w:val="9"/>
    <w:semiHidden/>
    <w:rsid w:val="00926960"/>
    <w:rPr>
      <w:rFonts w:eastAsiaTheme="majorEastAsia" w:cstheme="majorBidi"/>
      <w:i/>
      <w:iCs/>
      <w:color w:val="595959" w:themeColor="text1" w:themeTint="A6"/>
    </w:rPr>
  </w:style>
  <w:style w:type="character" w:customStyle="1" w:styleId="71">
    <w:name w:val="Заголовок 7 Знак"/>
    <w:basedOn w:val="a0"/>
    <w:link w:val="70"/>
    <w:uiPriority w:val="9"/>
    <w:semiHidden/>
    <w:rsid w:val="00926960"/>
    <w:rPr>
      <w:rFonts w:eastAsiaTheme="majorEastAsia" w:cstheme="majorBidi"/>
      <w:color w:val="595959" w:themeColor="text1" w:themeTint="A6"/>
    </w:rPr>
  </w:style>
  <w:style w:type="character" w:customStyle="1" w:styleId="81">
    <w:name w:val="Заголовок 8 Знак"/>
    <w:basedOn w:val="a0"/>
    <w:link w:val="80"/>
    <w:uiPriority w:val="9"/>
    <w:semiHidden/>
    <w:rsid w:val="00926960"/>
    <w:rPr>
      <w:rFonts w:eastAsiaTheme="majorEastAsia" w:cstheme="majorBidi"/>
      <w:i/>
      <w:iCs/>
      <w:color w:val="272727" w:themeColor="text1" w:themeTint="D8"/>
    </w:rPr>
  </w:style>
  <w:style w:type="character" w:customStyle="1" w:styleId="91">
    <w:name w:val="Заголовок 9 Знак"/>
    <w:basedOn w:val="a0"/>
    <w:link w:val="90"/>
    <w:uiPriority w:val="9"/>
    <w:semiHidden/>
    <w:rsid w:val="00926960"/>
    <w:rPr>
      <w:rFonts w:eastAsiaTheme="majorEastAsia" w:cstheme="majorBidi"/>
      <w:color w:val="272727" w:themeColor="text1" w:themeTint="D8"/>
    </w:rPr>
  </w:style>
  <w:style w:type="paragraph" w:styleId="a3">
    <w:name w:val="Title"/>
    <w:basedOn w:val="a"/>
    <w:next w:val="a"/>
    <w:link w:val="a4"/>
    <w:uiPriority w:val="10"/>
    <w:qFormat/>
    <w:rsid w:val="00926960"/>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92696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2696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926960"/>
    <w:rPr>
      <w:rFonts w:eastAsiaTheme="majorEastAsia" w:cstheme="majorBidi"/>
      <w:color w:val="595959" w:themeColor="text1" w:themeTint="A6"/>
      <w:spacing w:val="15"/>
      <w:sz w:val="28"/>
      <w:szCs w:val="28"/>
    </w:rPr>
  </w:style>
  <w:style w:type="paragraph" w:styleId="27">
    <w:name w:val="Quote"/>
    <w:basedOn w:val="a"/>
    <w:next w:val="a"/>
    <w:link w:val="28"/>
    <w:uiPriority w:val="29"/>
    <w:qFormat/>
    <w:rsid w:val="00926960"/>
    <w:pPr>
      <w:spacing w:before="160"/>
      <w:jc w:val="center"/>
    </w:pPr>
    <w:rPr>
      <w:i/>
      <w:iCs/>
      <w:color w:val="404040" w:themeColor="text1" w:themeTint="BF"/>
    </w:rPr>
  </w:style>
  <w:style w:type="character" w:customStyle="1" w:styleId="28">
    <w:name w:val="Цитата 2 Знак"/>
    <w:basedOn w:val="a0"/>
    <w:link w:val="27"/>
    <w:uiPriority w:val="29"/>
    <w:rsid w:val="00926960"/>
    <w:rPr>
      <w:i/>
      <w:iCs/>
      <w:color w:val="404040" w:themeColor="text1" w:themeTint="BF"/>
    </w:rPr>
  </w:style>
  <w:style w:type="paragraph" w:styleId="a7">
    <w:name w:val="List Paragraph"/>
    <w:basedOn w:val="a"/>
    <w:uiPriority w:val="34"/>
    <w:qFormat/>
    <w:rsid w:val="00926960"/>
    <w:pPr>
      <w:ind w:left="720"/>
      <w:contextualSpacing/>
    </w:pPr>
  </w:style>
  <w:style w:type="character" w:styleId="a8">
    <w:name w:val="Intense Emphasis"/>
    <w:basedOn w:val="a0"/>
    <w:uiPriority w:val="21"/>
    <w:qFormat/>
    <w:rsid w:val="00926960"/>
    <w:rPr>
      <w:i/>
      <w:iCs/>
      <w:color w:val="0F4761" w:themeColor="accent1" w:themeShade="BF"/>
    </w:rPr>
  </w:style>
  <w:style w:type="paragraph" w:styleId="a9">
    <w:name w:val="Intense Quote"/>
    <w:basedOn w:val="a"/>
    <w:next w:val="a"/>
    <w:link w:val="aa"/>
    <w:uiPriority w:val="30"/>
    <w:qFormat/>
    <w:rsid w:val="009269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926960"/>
    <w:rPr>
      <w:i/>
      <w:iCs/>
      <w:color w:val="0F4761" w:themeColor="accent1" w:themeShade="BF"/>
    </w:rPr>
  </w:style>
  <w:style w:type="character" w:styleId="ab">
    <w:name w:val="Intense Reference"/>
    <w:basedOn w:val="a0"/>
    <w:uiPriority w:val="32"/>
    <w:qFormat/>
    <w:rsid w:val="00926960"/>
    <w:rPr>
      <w:b/>
      <w:bCs/>
      <w:smallCaps/>
      <w:color w:val="0F4761" w:themeColor="accent1" w:themeShade="BF"/>
      <w:spacing w:val="5"/>
    </w:rPr>
  </w:style>
  <w:style w:type="paragraph" w:styleId="ac">
    <w:name w:val="Block Text"/>
    <w:basedOn w:val="a"/>
    <w:rsid w:val="00926960"/>
    <w:pPr>
      <w:ind w:left="851" w:right="821"/>
      <w:jc w:val="both"/>
    </w:pPr>
    <w:rPr>
      <w:sz w:val="32"/>
      <w:szCs w:val="20"/>
    </w:rPr>
  </w:style>
  <w:style w:type="paragraph" w:customStyle="1" w:styleId="ds-markdown-paragraph">
    <w:name w:val="ds-markdown-paragraph"/>
    <w:basedOn w:val="a"/>
    <w:rsid w:val="005352AB"/>
    <w:pPr>
      <w:spacing w:before="100" w:beforeAutospacing="1" w:after="100" w:afterAutospacing="1"/>
    </w:pPr>
  </w:style>
  <w:style w:type="character" w:styleId="ad">
    <w:name w:val="Strong"/>
    <w:basedOn w:val="a0"/>
    <w:uiPriority w:val="22"/>
    <w:qFormat/>
    <w:rsid w:val="00D50EE7"/>
    <w:rPr>
      <w:b/>
      <w:bCs/>
    </w:rPr>
  </w:style>
  <w:style w:type="paragraph" w:styleId="ae">
    <w:name w:val="footer"/>
    <w:basedOn w:val="a"/>
    <w:link w:val="af"/>
    <w:uiPriority w:val="99"/>
    <w:unhideWhenUsed/>
    <w:rsid w:val="002A0D8A"/>
    <w:pPr>
      <w:tabs>
        <w:tab w:val="center" w:pos="4677"/>
        <w:tab w:val="right" w:pos="9355"/>
      </w:tabs>
    </w:pPr>
  </w:style>
  <w:style w:type="character" w:customStyle="1" w:styleId="af">
    <w:name w:val="Нижний колонтитул Знак"/>
    <w:basedOn w:val="a0"/>
    <w:link w:val="ae"/>
    <w:uiPriority w:val="99"/>
    <w:rsid w:val="002A0D8A"/>
    <w:rPr>
      <w:rFonts w:ascii="Times New Roman" w:eastAsia="Times New Roman" w:hAnsi="Times New Roman" w:cs="Times New Roman"/>
      <w:kern w:val="0"/>
      <w:lang w:eastAsia="ru-RU"/>
      <w14:ligatures w14:val="none"/>
    </w:rPr>
  </w:style>
  <w:style w:type="character" w:styleId="af0">
    <w:name w:val="page number"/>
    <w:basedOn w:val="a0"/>
    <w:uiPriority w:val="99"/>
    <w:semiHidden/>
    <w:unhideWhenUsed/>
    <w:rsid w:val="002A0D8A"/>
  </w:style>
  <w:style w:type="paragraph" w:styleId="af1">
    <w:name w:val="header"/>
    <w:basedOn w:val="a"/>
    <w:link w:val="af2"/>
    <w:uiPriority w:val="99"/>
    <w:unhideWhenUsed/>
    <w:rsid w:val="002A0D8A"/>
    <w:pPr>
      <w:tabs>
        <w:tab w:val="center" w:pos="4677"/>
        <w:tab w:val="right" w:pos="9355"/>
      </w:tabs>
    </w:pPr>
  </w:style>
  <w:style w:type="character" w:customStyle="1" w:styleId="af2">
    <w:name w:val="Верхний колонтитул Знак"/>
    <w:basedOn w:val="a0"/>
    <w:link w:val="af1"/>
    <w:uiPriority w:val="99"/>
    <w:rsid w:val="002A0D8A"/>
    <w:rPr>
      <w:rFonts w:ascii="Times New Roman" w:eastAsia="Times New Roman" w:hAnsi="Times New Roman" w:cs="Times New Roman"/>
      <w:kern w:val="0"/>
      <w:lang w:eastAsia="ru-RU"/>
      <w14:ligatures w14:val="none"/>
    </w:rPr>
  </w:style>
  <w:style w:type="numbering" w:customStyle="1" w:styleId="1">
    <w:name w:val="Текущий список1"/>
    <w:uiPriority w:val="99"/>
    <w:rsid w:val="009601EC"/>
    <w:pPr>
      <w:numPr>
        <w:numId w:val="10"/>
      </w:numPr>
    </w:pPr>
  </w:style>
  <w:style w:type="numbering" w:customStyle="1" w:styleId="2">
    <w:name w:val="Текущий список2"/>
    <w:uiPriority w:val="99"/>
    <w:rsid w:val="009601EC"/>
    <w:pPr>
      <w:numPr>
        <w:numId w:val="11"/>
      </w:numPr>
    </w:pPr>
  </w:style>
  <w:style w:type="numbering" w:customStyle="1" w:styleId="3">
    <w:name w:val="Текущий список3"/>
    <w:uiPriority w:val="99"/>
    <w:rsid w:val="009601EC"/>
    <w:pPr>
      <w:numPr>
        <w:numId w:val="12"/>
      </w:numPr>
    </w:pPr>
  </w:style>
  <w:style w:type="numbering" w:customStyle="1" w:styleId="4">
    <w:name w:val="Текущий список4"/>
    <w:uiPriority w:val="99"/>
    <w:rsid w:val="009601EC"/>
    <w:pPr>
      <w:numPr>
        <w:numId w:val="13"/>
      </w:numPr>
    </w:pPr>
  </w:style>
  <w:style w:type="numbering" w:customStyle="1" w:styleId="5">
    <w:name w:val="Текущий список5"/>
    <w:uiPriority w:val="99"/>
    <w:rsid w:val="009601EC"/>
    <w:pPr>
      <w:numPr>
        <w:numId w:val="14"/>
      </w:numPr>
    </w:pPr>
  </w:style>
  <w:style w:type="numbering" w:customStyle="1" w:styleId="6">
    <w:name w:val="Текущий список6"/>
    <w:uiPriority w:val="99"/>
    <w:rsid w:val="009601EC"/>
    <w:pPr>
      <w:numPr>
        <w:numId w:val="15"/>
      </w:numPr>
    </w:pPr>
  </w:style>
  <w:style w:type="numbering" w:customStyle="1" w:styleId="7">
    <w:name w:val="Текущий список7"/>
    <w:uiPriority w:val="99"/>
    <w:rsid w:val="009601EC"/>
    <w:pPr>
      <w:numPr>
        <w:numId w:val="17"/>
      </w:numPr>
    </w:pPr>
  </w:style>
  <w:style w:type="numbering" w:customStyle="1" w:styleId="8">
    <w:name w:val="Текущий список8"/>
    <w:uiPriority w:val="99"/>
    <w:rsid w:val="009601EC"/>
    <w:pPr>
      <w:numPr>
        <w:numId w:val="19"/>
      </w:numPr>
    </w:pPr>
  </w:style>
  <w:style w:type="character" w:styleId="af3">
    <w:name w:val="Hyperlink"/>
    <w:basedOn w:val="a0"/>
    <w:uiPriority w:val="99"/>
    <w:unhideWhenUsed/>
    <w:rsid w:val="00D33ABC"/>
    <w:rPr>
      <w:color w:val="467886" w:themeColor="hyperlink"/>
      <w:u w:val="single"/>
    </w:rPr>
  </w:style>
  <w:style w:type="character" w:styleId="af4">
    <w:name w:val="Unresolved Mention"/>
    <w:basedOn w:val="a0"/>
    <w:uiPriority w:val="99"/>
    <w:semiHidden/>
    <w:unhideWhenUsed/>
    <w:rsid w:val="00D33ABC"/>
    <w:rPr>
      <w:color w:val="605E5C"/>
      <w:shd w:val="clear" w:color="auto" w:fill="E1DFDD"/>
    </w:rPr>
  </w:style>
  <w:style w:type="paragraph" w:styleId="af5">
    <w:name w:val="Normal (Web)"/>
    <w:basedOn w:val="a"/>
    <w:uiPriority w:val="99"/>
    <w:semiHidden/>
    <w:unhideWhenUsed/>
    <w:rsid w:val="00CB5C3C"/>
  </w:style>
  <w:style w:type="numbering" w:customStyle="1" w:styleId="9">
    <w:name w:val="Текущий список9"/>
    <w:uiPriority w:val="99"/>
    <w:rsid w:val="00040648"/>
    <w:pPr>
      <w:numPr>
        <w:numId w:val="26"/>
      </w:numPr>
    </w:pPr>
  </w:style>
  <w:style w:type="numbering" w:customStyle="1" w:styleId="10">
    <w:name w:val="Текущий список10"/>
    <w:uiPriority w:val="99"/>
    <w:rsid w:val="00040648"/>
    <w:pPr>
      <w:numPr>
        <w:numId w:val="27"/>
      </w:numPr>
    </w:pPr>
  </w:style>
  <w:style w:type="numbering" w:customStyle="1" w:styleId="11">
    <w:name w:val="Текущий список11"/>
    <w:uiPriority w:val="99"/>
    <w:rsid w:val="00040648"/>
    <w:pPr>
      <w:numPr>
        <w:numId w:val="29"/>
      </w:numPr>
    </w:pPr>
  </w:style>
  <w:style w:type="numbering" w:customStyle="1" w:styleId="12">
    <w:name w:val="Текущий список12"/>
    <w:uiPriority w:val="99"/>
    <w:rsid w:val="00040648"/>
    <w:pPr>
      <w:numPr>
        <w:numId w:val="31"/>
      </w:numPr>
    </w:pPr>
  </w:style>
  <w:style w:type="numbering" w:customStyle="1" w:styleId="13">
    <w:name w:val="Текущий список13"/>
    <w:uiPriority w:val="99"/>
    <w:rsid w:val="00040648"/>
    <w:pPr>
      <w:numPr>
        <w:numId w:val="32"/>
      </w:numPr>
    </w:pPr>
  </w:style>
  <w:style w:type="numbering" w:customStyle="1" w:styleId="14">
    <w:name w:val="Текущий список14"/>
    <w:uiPriority w:val="99"/>
    <w:rsid w:val="00040648"/>
    <w:pPr>
      <w:numPr>
        <w:numId w:val="33"/>
      </w:numPr>
    </w:pPr>
  </w:style>
  <w:style w:type="numbering" w:customStyle="1" w:styleId="15">
    <w:name w:val="Текущий список15"/>
    <w:uiPriority w:val="99"/>
    <w:rsid w:val="00040648"/>
    <w:pPr>
      <w:numPr>
        <w:numId w:val="35"/>
      </w:numPr>
    </w:pPr>
  </w:style>
  <w:style w:type="numbering" w:customStyle="1" w:styleId="16">
    <w:name w:val="Текущий список16"/>
    <w:uiPriority w:val="99"/>
    <w:rsid w:val="00040648"/>
    <w:pPr>
      <w:numPr>
        <w:numId w:val="36"/>
      </w:numPr>
    </w:pPr>
  </w:style>
  <w:style w:type="numbering" w:customStyle="1" w:styleId="17">
    <w:name w:val="Текущий список17"/>
    <w:uiPriority w:val="99"/>
    <w:rsid w:val="00040648"/>
    <w:pPr>
      <w:numPr>
        <w:numId w:val="38"/>
      </w:numPr>
    </w:pPr>
  </w:style>
  <w:style w:type="character" w:styleId="af6">
    <w:name w:val="Placeholder Text"/>
    <w:basedOn w:val="a0"/>
    <w:uiPriority w:val="99"/>
    <w:semiHidden/>
    <w:rsid w:val="00394924"/>
    <w:rPr>
      <w:color w:val="666666"/>
    </w:rPr>
  </w:style>
  <w:style w:type="numbering" w:customStyle="1" w:styleId="18">
    <w:name w:val="Текущий список18"/>
    <w:uiPriority w:val="99"/>
    <w:rsid w:val="002C688B"/>
    <w:pPr>
      <w:numPr>
        <w:numId w:val="46"/>
      </w:numPr>
    </w:pPr>
  </w:style>
  <w:style w:type="numbering" w:customStyle="1" w:styleId="19">
    <w:name w:val="Текущий список19"/>
    <w:uiPriority w:val="99"/>
    <w:rsid w:val="0070616B"/>
    <w:pPr>
      <w:numPr>
        <w:numId w:val="51"/>
      </w:numPr>
    </w:pPr>
  </w:style>
  <w:style w:type="numbering" w:customStyle="1" w:styleId="20">
    <w:name w:val="Текущий список20"/>
    <w:uiPriority w:val="99"/>
    <w:rsid w:val="00AF3F5E"/>
    <w:pPr>
      <w:numPr>
        <w:numId w:val="53"/>
      </w:numPr>
    </w:pPr>
  </w:style>
  <w:style w:type="numbering" w:customStyle="1" w:styleId="21">
    <w:name w:val="Текущий список21"/>
    <w:uiPriority w:val="99"/>
    <w:rsid w:val="007361D1"/>
    <w:pPr>
      <w:numPr>
        <w:numId w:val="54"/>
      </w:numPr>
    </w:pPr>
  </w:style>
  <w:style w:type="numbering" w:customStyle="1" w:styleId="22">
    <w:name w:val="Текущий список22"/>
    <w:uiPriority w:val="99"/>
    <w:rsid w:val="007361D1"/>
    <w:pPr>
      <w:numPr>
        <w:numId w:val="55"/>
      </w:numPr>
    </w:pPr>
  </w:style>
  <w:style w:type="numbering" w:customStyle="1" w:styleId="23">
    <w:name w:val="Текущий список23"/>
    <w:uiPriority w:val="99"/>
    <w:rsid w:val="003021BD"/>
    <w:pPr>
      <w:numPr>
        <w:numId w:val="56"/>
      </w:numPr>
    </w:pPr>
  </w:style>
  <w:style w:type="numbering" w:customStyle="1" w:styleId="24">
    <w:name w:val="Текущий список24"/>
    <w:uiPriority w:val="99"/>
    <w:rsid w:val="001E79D9"/>
    <w:pPr>
      <w:numPr>
        <w:numId w:val="5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microsoft.com/office/2007/relationships/hdphoto" Target="media/hdphoto2.wdp"/><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media/image3.jpg"/><Relationship Id="rId19"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3.e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B12D2-8848-764E-ADC1-F00402225C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7811</Words>
  <Characters>44523</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My+Office</dc:creator>
  <cp:keywords/>
  <dc:description/>
  <cp:lastModifiedBy>My+Office</cp:lastModifiedBy>
  <cp:revision>2</cp:revision>
  <cp:lastPrinted>2025-12-18T03:53:00Z</cp:lastPrinted>
  <dcterms:created xsi:type="dcterms:W3CDTF">2025-12-18T04:36:00Z</dcterms:created>
  <dcterms:modified xsi:type="dcterms:W3CDTF">2025-12-18T04:36:00Z</dcterms:modified>
</cp:coreProperties>
</file>