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7"/>
        </w:rPr>
      </w:pPr>
    </w:p>
    <w:p>
      <w:pPr>
        <w:pStyle w:val="BodyText"/>
        <w:rPr>
          <w:rFonts w:ascii="Times New Roman"/>
          <w:sz w:val="47"/>
        </w:rPr>
      </w:pPr>
    </w:p>
    <w:p>
      <w:pPr>
        <w:pStyle w:val="BodyText"/>
        <w:rPr>
          <w:rFonts w:ascii="Times New Roman"/>
          <w:sz w:val="47"/>
        </w:rPr>
      </w:pPr>
    </w:p>
    <w:p>
      <w:pPr>
        <w:pStyle w:val="BodyText"/>
        <w:rPr>
          <w:rFonts w:ascii="Times New Roman"/>
          <w:sz w:val="47"/>
        </w:rPr>
      </w:pPr>
    </w:p>
    <w:p>
      <w:pPr>
        <w:pStyle w:val="BodyText"/>
        <w:rPr>
          <w:rFonts w:ascii="Times New Roman"/>
          <w:sz w:val="47"/>
        </w:rPr>
      </w:pPr>
    </w:p>
    <w:p>
      <w:pPr>
        <w:pStyle w:val="BodyText"/>
        <w:spacing w:before="247"/>
        <w:rPr>
          <w:rFonts w:ascii="Times New Roman"/>
          <w:sz w:val="47"/>
        </w:rPr>
      </w:pPr>
    </w:p>
    <w:p>
      <w:pPr>
        <w:spacing w:line="256" w:lineRule="auto" w:before="0"/>
        <w:ind w:left="5732" w:right="518" w:hanging="4806"/>
        <w:jc w:val="left"/>
        <w:rPr>
          <w:rFonts w:ascii="Arial" w:hAnsi="Arial"/>
          <w:b/>
          <w:sz w:val="47"/>
        </w:rPr>
      </w:pPr>
      <w:bookmarkStart w:name="Slide 1: «Методы управления, которые воз" w:id="1"/>
      <w:bookmarkEnd w:id="1"/>
      <w:r>
        <w:rPr/>
      </w:r>
      <w:r>
        <w:rPr>
          <w:rFonts w:ascii="Arial" w:hAnsi="Arial"/>
          <w:b/>
          <w:color w:val="292934"/>
          <w:spacing w:val="-16"/>
          <w:sz w:val="47"/>
        </w:rPr>
        <w:t>«МЕТОДЫ</w:t>
      </w:r>
      <w:r>
        <w:rPr>
          <w:rFonts w:ascii="Arial" w:hAnsi="Arial"/>
          <w:b/>
          <w:color w:val="292934"/>
          <w:spacing w:val="-29"/>
          <w:sz w:val="47"/>
        </w:rPr>
        <w:t> </w:t>
      </w:r>
      <w:r>
        <w:rPr>
          <w:rFonts w:ascii="Arial" w:hAnsi="Arial"/>
          <w:b/>
          <w:color w:val="292934"/>
          <w:spacing w:val="-16"/>
          <w:sz w:val="47"/>
        </w:rPr>
        <w:t>УПРАВЛЕНИЯ,</w:t>
      </w:r>
      <w:r>
        <w:rPr>
          <w:rFonts w:ascii="Arial" w:hAnsi="Arial"/>
          <w:b/>
          <w:color w:val="292934"/>
          <w:spacing w:val="-27"/>
          <w:sz w:val="47"/>
        </w:rPr>
        <w:t> </w:t>
      </w:r>
      <w:r>
        <w:rPr>
          <w:rFonts w:ascii="Arial" w:hAnsi="Arial"/>
          <w:b/>
          <w:color w:val="292934"/>
          <w:spacing w:val="-16"/>
          <w:sz w:val="47"/>
        </w:rPr>
        <w:t>КОТОРЫЕ</w:t>
      </w:r>
      <w:r>
        <w:rPr>
          <w:rFonts w:ascii="Arial" w:hAnsi="Arial"/>
          <w:b/>
          <w:color w:val="292934"/>
          <w:spacing w:val="-40"/>
          <w:sz w:val="47"/>
        </w:rPr>
        <w:t> </w:t>
      </w:r>
      <w:r>
        <w:rPr>
          <w:rFonts w:ascii="Arial" w:hAnsi="Arial"/>
          <w:b/>
          <w:color w:val="292934"/>
          <w:spacing w:val="-16"/>
          <w:sz w:val="47"/>
        </w:rPr>
        <w:t>ВОЗДЕЙСТВУЮТ </w:t>
      </w:r>
      <w:r>
        <w:rPr>
          <w:rFonts w:ascii="Arial" w:hAnsi="Arial"/>
          <w:b/>
          <w:color w:val="292934"/>
          <w:sz w:val="47"/>
        </w:rPr>
        <w:t>НА МЕНЯ»</w:t>
      </w:r>
    </w:p>
    <w:p>
      <w:pPr>
        <w:pStyle w:val="BodyText"/>
        <w:spacing w:before="7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685800</wp:posOffset>
                </wp:positionH>
                <wp:positionV relativeFrom="paragraph">
                  <wp:posOffset>129670</wp:posOffset>
                </wp:positionV>
                <wp:extent cx="7848600" cy="190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84860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48600" h="1905">
                              <a:moveTo>
                                <a:pt x="0" y="0"/>
                              </a:moveTo>
                              <a:lnTo>
                                <a:pt x="7848600" y="1651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D252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54pt,10.210288pt" to="672pt,10.340288pt" stroked="true" strokeweight="1.5pt" strokecolor="#d2523b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8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2770632</wp:posOffset>
            </wp:positionH>
            <wp:positionV relativeFrom="paragraph">
              <wp:posOffset>299986</wp:posOffset>
            </wp:positionV>
            <wp:extent cx="3424556" cy="229362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4556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"/>
          <w:b/>
          <w:sz w:val="20"/>
        </w:rPr>
        <w:sectPr>
          <w:headerReference w:type="default" r:id="rId5"/>
          <w:type w:val="continuous"/>
          <w:pgSz w:w="14400" w:h="10800" w:orient="landscape"/>
          <w:pgMar w:header="0" w:footer="0" w:top="500" w:bottom="280" w:left="360" w:right="0"/>
          <w:pgNumType w:start="1"/>
        </w:sectPr>
      </w:pPr>
    </w:p>
    <w:p>
      <w:pPr>
        <w:pStyle w:val="Heading2"/>
        <w:spacing w:line="805" w:lineRule="exact"/>
      </w:pPr>
      <w:bookmarkStart w:name="Slide 2: Введение" w:id="2"/>
      <w:bookmarkEnd w:id="2"/>
      <w:r>
        <w:rPr>
          <w:b w:val="0"/>
        </w:rPr>
      </w:r>
      <w:r>
        <w:rPr>
          <w:color w:val="292934"/>
          <w:spacing w:val="-2"/>
        </w:rPr>
        <w:t>Введение</w:t>
      </w: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204" w:lineRule="auto" w:before="395" w:after="0"/>
        <w:ind w:left="410" w:right="403" w:firstLine="0"/>
        <w:jc w:val="both"/>
        <w:rPr>
          <w:rFonts w:ascii="Arial MT" w:hAnsi="Arial MT"/>
          <w:sz w:val="40"/>
        </w:rPr>
      </w:pPr>
      <w:r>
        <w:rPr>
          <w:color w:val="292934"/>
          <w:sz w:val="40"/>
        </w:rPr>
        <w:t>Умение</w:t>
      </w:r>
      <w:r>
        <w:rPr>
          <w:color w:val="292934"/>
          <w:spacing w:val="-7"/>
          <w:sz w:val="40"/>
        </w:rPr>
        <w:t> </w:t>
      </w:r>
      <w:r>
        <w:rPr>
          <w:color w:val="292934"/>
          <w:sz w:val="40"/>
        </w:rPr>
        <w:t>эффективно управлять </w:t>
      </w:r>
      <w:r>
        <w:rPr>
          <w:color w:val="292934"/>
          <w:w w:val="145"/>
          <w:sz w:val="40"/>
        </w:rPr>
        <w:t>—</w:t>
      </w:r>
      <w:r>
        <w:rPr>
          <w:color w:val="292934"/>
          <w:spacing w:val="-39"/>
          <w:w w:val="145"/>
          <w:sz w:val="40"/>
        </w:rPr>
        <w:t> </w:t>
      </w:r>
      <w:r>
        <w:rPr>
          <w:color w:val="292934"/>
          <w:sz w:val="40"/>
        </w:rPr>
        <w:t>это не просто навык,</w:t>
      </w:r>
      <w:r>
        <w:rPr>
          <w:color w:val="292934"/>
          <w:spacing w:val="-1"/>
          <w:sz w:val="40"/>
        </w:rPr>
        <w:t> </w:t>
      </w:r>
      <w:r>
        <w:rPr>
          <w:color w:val="292934"/>
          <w:sz w:val="40"/>
        </w:rPr>
        <w:t>а настоящее искусство, требующее понимания широкого спектра методов воздействия на коллектив</w:t>
      </w:r>
      <w:r>
        <w:rPr>
          <w:rFonts w:ascii="Arial MT" w:hAnsi="Arial MT"/>
          <w:color w:val="292934"/>
          <w:sz w:val="40"/>
        </w:rPr>
        <w:t>. </w:t>
      </w:r>
      <w:r>
        <w:rPr>
          <w:color w:val="292934"/>
          <w:sz w:val="40"/>
        </w:rPr>
        <w:t>Руководитель, владеющий разнообразными инструментами управления, способен не только достигать</w:t>
      </w:r>
      <w:r>
        <w:rPr>
          <w:color w:val="292934"/>
          <w:spacing w:val="-19"/>
          <w:sz w:val="40"/>
        </w:rPr>
        <w:t> </w:t>
      </w:r>
      <w:r>
        <w:rPr>
          <w:color w:val="292934"/>
          <w:sz w:val="40"/>
        </w:rPr>
        <w:t>поставленных</w:t>
      </w:r>
      <w:r>
        <w:rPr>
          <w:color w:val="292934"/>
          <w:spacing w:val="-10"/>
          <w:sz w:val="40"/>
        </w:rPr>
        <w:t> </w:t>
      </w:r>
      <w:r>
        <w:rPr>
          <w:color w:val="292934"/>
          <w:sz w:val="40"/>
        </w:rPr>
        <w:t>целей,</w:t>
      </w:r>
      <w:r>
        <w:rPr>
          <w:color w:val="292934"/>
          <w:spacing w:val="-11"/>
          <w:sz w:val="40"/>
        </w:rPr>
        <w:t> </w:t>
      </w:r>
      <w:r>
        <w:rPr>
          <w:color w:val="292934"/>
          <w:sz w:val="40"/>
        </w:rPr>
        <w:t>но</w:t>
      </w:r>
      <w:r>
        <w:rPr>
          <w:color w:val="292934"/>
          <w:spacing w:val="-12"/>
          <w:sz w:val="40"/>
        </w:rPr>
        <w:t> </w:t>
      </w:r>
      <w:r>
        <w:rPr>
          <w:color w:val="292934"/>
          <w:sz w:val="40"/>
        </w:rPr>
        <w:t>и</w:t>
      </w:r>
      <w:r>
        <w:rPr>
          <w:color w:val="292934"/>
          <w:spacing w:val="-15"/>
          <w:sz w:val="40"/>
        </w:rPr>
        <w:t> </w:t>
      </w:r>
      <w:r>
        <w:rPr>
          <w:color w:val="292934"/>
          <w:sz w:val="40"/>
        </w:rPr>
        <w:t>создавать</w:t>
      </w:r>
      <w:r>
        <w:rPr>
          <w:color w:val="292934"/>
          <w:spacing w:val="-16"/>
          <w:sz w:val="40"/>
        </w:rPr>
        <w:t> </w:t>
      </w:r>
      <w:r>
        <w:rPr>
          <w:color w:val="292934"/>
          <w:sz w:val="40"/>
        </w:rPr>
        <w:t>продуктивную</w:t>
      </w:r>
      <w:r>
        <w:rPr>
          <w:color w:val="292934"/>
          <w:spacing w:val="-13"/>
          <w:sz w:val="40"/>
        </w:rPr>
        <w:t> </w:t>
      </w:r>
      <w:r>
        <w:rPr>
          <w:color w:val="292934"/>
          <w:sz w:val="40"/>
        </w:rPr>
        <w:t>рабочую среду,</w:t>
      </w:r>
      <w:r>
        <w:rPr>
          <w:color w:val="292934"/>
          <w:spacing w:val="-4"/>
          <w:sz w:val="40"/>
        </w:rPr>
        <w:t> </w:t>
      </w:r>
      <w:r>
        <w:rPr>
          <w:color w:val="292934"/>
          <w:sz w:val="40"/>
        </w:rPr>
        <w:t>где</w:t>
      </w:r>
      <w:r>
        <w:rPr>
          <w:color w:val="292934"/>
          <w:spacing w:val="-9"/>
          <w:sz w:val="40"/>
        </w:rPr>
        <w:t> </w:t>
      </w:r>
      <w:r>
        <w:rPr>
          <w:color w:val="292934"/>
          <w:sz w:val="40"/>
        </w:rPr>
        <w:t>каждый</w:t>
      </w:r>
      <w:r>
        <w:rPr>
          <w:color w:val="292934"/>
          <w:spacing w:val="-11"/>
          <w:sz w:val="40"/>
        </w:rPr>
        <w:t> </w:t>
      </w:r>
      <w:r>
        <w:rPr>
          <w:color w:val="292934"/>
          <w:sz w:val="40"/>
        </w:rPr>
        <w:t>сотрудник</w:t>
      </w:r>
      <w:r>
        <w:rPr>
          <w:color w:val="292934"/>
          <w:spacing w:val="-14"/>
          <w:sz w:val="40"/>
        </w:rPr>
        <w:t> </w:t>
      </w:r>
      <w:r>
        <w:rPr>
          <w:color w:val="292934"/>
          <w:sz w:val="40"/>
        </w:rPr>
        <w:t>раскрывает</w:t>
      </w:r>
      <w:r>
        <w:rPr>
          <w:color w:val="292934"/>
          <w:spacing w:val="-13"/>
          <w:sz w:val="40"/>
        </w:rPr>
        <w:t> </w:t>
      </w:r>
      <w:r>
        <w:rPr>
          <w:color w:val="292934"/>
          <w:sz w:val="40"/>
        </w:rPr>
        <w:t>свой</w:t>
      </w:r>
      <w:r>
        <w:rPr>
          <w:color w:val="292934"/>
          <w:spacing w:val="-12"/>
          <w:sz w:val="40"/>
        </w:rPr>
        <w:t> </w:t>
      </w:r>
      <w:r>
        <w:rPr>
          <w:color w:val="292934"/>
          <w:sz w:val="40"/>
        </w:rPr>
        <w:t>потенциал</w:t>
      </w:r>
      <w:r>
        <w:rPr>
          <w:rFonts w:ascii="Arial MT" w:hAnsi="Arial MT"/>
          <w:color w:val="292934"/>
          <w:sz w:val="40"/>
        </w:rPr>
        <w:t>.</w:t>
      </w: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201" w:lineRule="auto" w:before="86" w:after="0"/>
        <w:ind w:left="410" w:right="405" w:firstLine="0"/>
        <w:jc w:val="both"/>
        <w:rPr>
          <w:rFonts w:ascii="Arial MT" w:hAnsi="Arial MT"/>
          <w:sz w:val="40"/>
        </w:rPr>
      </w:pPr>
      <w:r>
        <w:rPr>
          <w:color w:val="292934"/>
          <w:sz w:val="40"/>
        </w:rPr>
        <w:t>В </w:t>
      </w:r>
      <w:r>
        <w:rPr>
          <w:rFonts w:ascii="Arial MT" w:hAnsi="Arial MT"/>
          <w:color w:val="292934"/>
          <w:sz w:val="40"/>
        </w:rPr>
        <w:t>2025 </w:t>
      </w:r>
      <w:r>
        <w:rPr>
          <w:color w:val="292934"/>
          <w:sz w:val="40"/>
        </w:rPr>
        <w:t>году, когда динамика рынка становится всё более непредсказуемой, профессиональное применение различных методов управления становится ключевым фактором конкурентоспособности любой организации</w:t>
      </w:r>
      <w:r>
        <w:rPr>
          <w:rFonts w:ascii="Arial MT" w:hAnsi="Arial MT"/>
          <w:color w:val="292934"/>
          <w:sz w:val="40"/>
        </w:rPr>
        <w:t>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1"/>
        <w:rPr>
          <w:rFonts w:ascii="Arial MT"/>
          <w:sz w:val="20"/>
        </w:rPr>
      </w:pPr>
      <w:r>
        <w:rPr>
          <w:rFonts w:ascii="Arial MT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2474167</wp:posOffset>
            </wp:positionH>
            <wp:positionV relativeFrom="paragraph">
              <wp:posOffset>168606</wp:posOffset>
            </wp:positionV>
            <wp:extent cx="5153422" cy="2719197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3422" cy="2719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 MT"/>
          <w:sz w:val="20"/>
        </w:rPr>
        <w:sectPr>
          <w:pgSz w:w="14400" w:h="10800" w:orient="landscape"/>
          <w:pgMar w:header="0" w:footer="0" w:top="500" w:bottom="0" w:left="360" w:right="0"/>
        </w:sectPr>
      </w:pPr>
    </w:p>
    <w:p>
      <w:pPr>
        <w:pStyle w:val="BodyText"/>
        <w:spacing w:before="159"/>
        <w:rPr>
          <w:rFonts w:ascii="Arial MT"/>
          <w:sz w:val="20"/>
        </w:rPr>
      </w:pPr>
    </w:p>
    <w:p>
      <w:pPr>
        <w:pStyle w:val="BodyText"/>
        <w:ind w:left="555"/>
        <w:rPr>
          <w:rFonts w:ascii="Arial MT"/>
          <w:sz w:val="20"/>
        </w:rPr>
      </w:pPr>
      <w:bookmarkStart w:name="Slide 3" w:id="3"/>
      <w:bookmarkEnd w:id="3"/>
      <w:r>
        <w:rPr/>
      </w:r>
      <w:r>
        <w:rPr>
          <w:rFonts w:ascii="Arial MT"/>
          <w:sz w:val="20"/>
        </w:rPr>
        <w:drawing>
          <wp:inline distT="0" distB="0" distL="0" distR="0">
            <wp:extent cx="8008389" cy="582072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8389" cy="582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spacing w:after="0"/>
        <w:rPr>
          <w:rFonts w:ascii="Arial MT"/>
          <w:sz w:val="20"/>
        </w:rPr>
        <w:sectPr>
          <w:pgSz w:w="14400" w:h="10800" w:orient="landscape"/>
          <w:pgMar w:header="0" w:footer="0" w:top="500" w:bottom="280" w:left="360" w:right="0"/>
        </w:sectPr>
      </w:pPr>
    </w:p>
    <w:p>
      <w:pPr>
        <w:pStyle w:val="BodyText"/>
        <w:spacing w:before="252"/>
        <w:rPr>
          <w:rFonts w:ascii="Arial MT"/>
          <w:sz w:val="72"/>
        </w:rPr>
      </w:pPr>
    </w:p>
    <w:p>
      <w:pPr>
        <w:pStyle w:val="Heading2"/>
        <w:ind w:left="328" w:right="0"/>
        <w:jc w:val="left"/>
      </w:pPr>
      <w:bookmarkStart w:name="Slide 4: Организационно-административные" w:id="4"/>
      <w:bookmarkEnd w:id="4"/>
      <w:r>
        <w:rPr>
          <w:b w:val="0"/>
        </w:rPr>
      </w:r>
      <w:r>
        <w:rPr>
          <w:color w:val="292934"/>
          <w:spacing w:val="-23"/>
        </w:rPr>
        <w:t>Организационно-</w:t>
      </w:r>
      <w:r>
        <w:rPr>
          <w:color w:val="292934"/>
          <w:spacing w:val="-8"/>
        </w:rPr>
        <w:t>административные</w:t>
      </w:r>
    </w:p>
    <w:p>
      <w:pPr>
        <w:pStyle w:val="BodyText"/>
        <w:spacing w:line="254" w:lineRule="auto" w:before="511"/>
        <w:ind w:left="636" w:right="524" w:firstLine="318"/>
        <w:jc w:val="both"/>
        <w:rPr>
          <w:rFonts w:ascii="Arial MT" w:hAnsi="Arial MT"/>
        </w:rPr>
      </w:pPr>
      <w:r>
        <w:rPr>
          <w:color w:val="292934"/>
        </w:rPr>
        <w:t>Методы организационно</w:t>
      </w:r>
      <w:r>
        <w:rPr>
          <w:rFonts w:ascii="Arial MT" w:hAnsi="Arial MT"/>
          <w:color w:val="292934"/>
        </w:rPr>
        <w:t>-</w:t>
      </w:r>
      <w:r>
        <w:rPr>
          <w:color w:val="292934"/>
        </w:rPr>
        <w:t>административного воздействия обеспечивают четкость, организованность, согласованность, ответственность и трудовую дисциплину</w:t>
      </w:r>
      <w:r>
        <w:rPr>
          <w:rFonts w:ascii="Arial MT" w:hAnsi="Arial MT"/>
          <w:color w:val="292934"/>
        </w:rPr>
        <w:t>.</w:t>
      </w:r>
    </w:p>
    <w:p>
      <w:pPr>
        <w:pStyle w:val="BodyText"/>
        <w:spacing w:line="247" w:lineRule="auto" w:before="88"/>
        <w:ind w:left="636" w:right="526" w:firstLine="318"/>
        <w:jc w:val="both"/>
        <w:rPr>
          <w:rFonts w:ascii="Arial MT" w:hAnsi="Arial MT"/>
        </w:rPr>
      </w:pPr>
      <w:r>
        <w:rPr>
          <w:color w:val="292934"/>
        </w:rPr>
        <w:t>Основаны на власти, дисциплине и ответственности</w:t>
      </w:r>
      <w:r>
        <w:rPr>
          <w:rFonts w:ascii="Arial MT" w:hAnsi="Arial MT"/>
          <w:color w:val="292934"/>
        </w:rPr>
        <w:t>. </w:t>
      </w:r>
      <w:r>
        <w:rPr>
          <w:color w:val="292934"/>
        </w:rPr>
        <w:t>Определяют организационную структуру и правила функционирования</w:t>
      </w:r>
      <w:r>
        <w:rPr>
          <w:rFonts w:ascii="Arial MT" w:hAnsi="Arial MT"/>
          <w:color w:val="292934"/>
        </w:rPr>
        <w:t>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3"/>
        <w:rPr>
          <w:rFonts w:ascii="Arial MT"/>
          <w:sz w:val="20"/>
        </w:rPr>
      </w:pPr>
      <w:r>
        <w:rPr>
          <w:rFonts w:ascii="Arial MT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3632642</wp:posOffset>
            </wp:positionH>
            <wp:positionV relativeFrom="paragraph">
              <wp:posOffset>182305</wp:posOffset>
            </wp:positionV>
            <wp:extent cx="2682227" cy="2695003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27" cy="2695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 MT"/>
          <w:sz w:val="20"/>
        </w:rPr>
        <w:sectPr>
          <w:pgSz w:w="14400" w:h="10800" w:orient="landscape"/>
          <w:pgMar w:header="0" w:footer="0" w:top="560" w:bottom="280" w:left="360" w:right="0"/>
        </w:sectPr>
      </w:pPr>
    </w:p>
    <w:p>
      <w:pPr>
        <w:pStyle w:val="BodyText"/>
        <w:spacing w:line="254" w:lineRule="auto" w:before="26"/>
        <w:ind w:left="182" w:right="523" w:firstLine="318"/>
        <w:jc w:val="both"/>
        <w:rPr>
          <w:rFonts w:ascii="Arial MT" w:hAnsi="Arial MT"/>
        </w:rPr>
      </w:pPr>
      <w:bookmarkStart w:name="Slide 5: Экономические методы" w:id="5"/>
      <w:bookmarkEnd w:id="5"/>
      <w:r>
        <w:rPr/>
      </w:r>
      <w:r>
        <w:rPr>
          <w:color w:val="292934"/>
        </w:rPr>
        <w:t>Они основаны на материальной заинтересованности работников в деле самостоятельного поиска оптимальных способов</w:t>
      </w:r>
      <w:r>
        <w:rPr>
          <w:color w:val="292934"/>
          <w:spacing w:val="-2"/>
        </w:rPr>
        <w:t> </w:t>
      </w:r>
      <w:r>
        <w:rPr>
          <w:color w:val="292934"/>
        </w:rPr>
        <w:t>деятельности и принятии</w:t>
      </w:r>
      <w:r>
        <w:rPr>
          <w:color w:val="292934"/>
          <w:spacing w:val="-7"/>
        </w:rPr>
        <w:t> </w:t>
      </w:r>
      <w:r>
        <w:rPr>
          <w:color w:val="292934"/>
        </w:rPr>
        <w:t>на себя ответственности за</w:t>
      </w:r>
      <w:r>
        <w:rPr>
          <w:color w:val="292934"/>
          <w:spacing w:val="-7"/>
        </w:rPr>
        <w:t> </w:t>
      </w:r>
      <w:r>
        <w:rPr>
          <w:color w:val="292934"/>
        </w:rPr>
        <w:t>их результаты</w:t>
      </w:r>
      <w:r>
        <w:rPr>
          <w:rFonts w:ascii="Arial MT" w:hAnsi="Arial MT"/>
          <w:color w:val="292934"/>
        </w:rPr>
        <w:t>.</w:t>
      </w:r>
    </w:p>
    <w:p>
      <w:pPr>
        <w:pStyle w:val="BodyText"/>
        <w:spacing w:line="254" w:lineRule="auto" w:before="96"/>
        <w:ind w:left="182" w:right="523" w:firstLine="318"/>
        <w:jc w:val="both"/>
        <w:rPr>
          <w:rFonts w:ascii="Arial MT" w:hAnsi="Arial MT"/>
        </w:rPr>
      </w:pPr>
      <w:r>
        <w:rPr>
          <w:color w:val="292934"/>
        </w:rPr>
        <w:t>Экономические методы предполагают, что своевременное и качественное</w:t>
      </w:r>
      <w:r>
        <w:rPr>
          <w:color w:val="292934"/>
          <w:spacing w:val="-3"/>
        </w:rPr>
        <w:t> </w:t>
      </w:r>
      <w:r>
        <w:rPr>
          <w:color w:val="292934"/>
        </w:rPr>
        <w:t>выполнение заданий вознаграждается</w:t>
      </w:r>
      <w:r>
        <w:rPr>
          <w:color w:val="292934"/>
          <w:spacing w:val="-4"/>
        </w:rPr>
        <w:t> </w:t>
      </w:r>
      <w:r>
        <w:rPr>
          <w:color w:val="292934"/>
        </w:rPr>
        <w:t>за</w:t>
      </w:r>
      <w:r>
        <w:rPr>
          <w:color w:val="292934"/>
          <w:spacing w:val="-8"/>
        </w:rPr>
        <w:t> </w:t>
      </w:r>
      <w:r>
        <w:rPr>
          <w:color w:val="292934"/>
        </w:rPr>
        <w:t>счет</w:t>
      </w:r>
      <w:r>
        <w:rPr>
          <w:color w:val="292934"/>
          <w:spacing w:val="-10"/>
        </w:rPr>
        <w:t> </w:t>
      </w:r>
      <w:r>
        <w:rPr>
          <w:color w:val="292934"/>
        </w:rPr>
        <w:t>экономии затрат или дополнительной прибыли, полученных вследствие проявленных работниками усилий</w:t>
      </w:r>
      <w:r>
        <w:rPr>
          <w:rFonts w:ascii="Arial MT" w:hAnsi="Arial MT"/>
          <w:color w:val="292934"/>
        </w:rPr>
        <w:t>.</w:t>
      </w:r>
    </w:p>
    <w:p>
      <w:pPr>
        <w:pStyle w:val="BodyText"/>
        <w:spacing w:before="10"/>
        <w:rPr>
          <w:rFonts w:ascii="Arial MT"/>
          <w:sz w:val="12"/>
        </w:rPr>
      </w:pPr>
      <w:r>
        <w:rPr>
          <w:rFonts w:ascii="Arial MT"/>
          <w:sz w:val="12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3200400</wp:posOffset>
            </wp:positionH>
            <wp:positionV relativeFrom="paragraph">
              <wp:posOffset>109601</wp:posOffset>
            </wp:positionV>
            <wp:extent cx="2715075" cy="2535269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075" cy="2535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 MT"/>
          <w:sz w:val="12"/>
        </w:rPr>
        <w:sectPr>
          <w:headerReference w:type="default" r:id="rId10"/>
          <w:pgSz w:w="14400" w:h="10800" w:orient="landscape"/>
          <w:pgMar w:header="0" w:footer="0" w:top="2400" w:bottom="280" w:left="360" w:right="0"/>
        </w:sectPr>
      </w:pPr>
    </w:p>
    <w:p>
      <w:pPr>
        <w:pStyle w:val="BodyText"/>
        <w:spacing w:before="156"/>
        <w:rPr>
          <w:rFonts w:ascii="Arial MT"/>
          <w:sz w:val="20"/>
        </w:rPr>
      </w:pPr>
    </w:p>
    <w:p>
      <w:pPr>
        <w:pStyle w:val="BodyText"/>
        <w:ind w:left="2884"/>
        <w:rPr>
          <w:rFonts w:ascii="Arial MT"/>
          <w:sz w:val="20"/>
        </w:rPr>
      </w:pPr>
      <w:bookmarkStart w:name="Slide 6: Экономические методы" w:id="6"/>
      <w:bookmarkEnd w:id="6"/>
      <w:r>
        <w:rPr/>
      </w:r>
      <w:r>
        <w:rPr>
          <w:rFonts w:ascii="Arial MT"/>
          <w:sz w:val="20"/>
        </w:rPr>
        <w:drawing>
          <wp:inline distT="0" distB="0" distL="0" distR="0">
            <wp:extent cx="5116860" cy="390144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86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z w:val="20"/>
        </w:rPr>
      </w:r>
    </w:p>
    <w:p>
      <w:pPr>
        <w:pStyle w:val="BodyText"/>
        <w:spacing w:after="0"/>
        <w:rPr>
          <w:rFonts w:ascii="Arial MT"/>
          <w:sz w:val="20"/>
        </w:rPr>
        <w:sectPr>
          <w:pgSz w:w="14400" w:h="10800" w:orient="landscape"/>
          <w:pgMar w:header="0" w:footer="0" w:top="2400" w:bottom="280" w:left="360" w:right="0"/>
        </w:sectPr>
      </w:pPr>
    </w:p>
    <w:p>
      <w:pPr>
        <w:pStyle w:val="BodyText"/>
        <w:spacing w:before="83"/>
        <w:rPr>
          <w:rFonts w:ascii="Arial MT"/>
          <w:sz w:val="72"/>
        </w:rPr>
      </w:pPr>
    </w:p>
    <w:p>
      <w:pPr>
        <w:pStyle w:val="Heading2"/>
        <w:spacing w:line="249" w:lineRule="auto"/>
        <w:ind w:left="5462" w:right="518" w:hanging="3587"/>
        <w:jc w:val="left"/>
      </w:pPr>
      <w:bookmarkStart w:name="Slide 7: Социально-психологические Метод" w:id="7"/>
      <w:bookmarkEnd w:id="7"/>
      <w:r>
        <w:rPr>
          <w:b w:val="0"/>
        </w:rPr>
      </w:r>
      <w:r>
        <w:rPr>
          <w:color w:val="292934"/>
          <w:spacing w:val="-22"/>
        </w:rPr>
        <w:t>Социально-психологические </w:t>
      </w:r>
      <w:r>
        <w:rPr>
          <w:color w:val="292934"/>
          <w:spacing w:val="-2"/>
        </w:rPr>
        <w:t>Методы</w:t>
      </w:r>
    </w:p>
    <w:p>
      <w:pPr>
        <w:pStyle w:val="BodyText"/>
        <w:spacing w:line="254" w:lineRule="auto" w:before="274"/>
        <w:ind w:left="409" w:right="1539" w:firstLine="318"/>
        <w:jc w:val="both"/>
        <w:rPr>
          <w:rFonts w:ascii="Arial MT" w:hAnsi="Arial MT"/>
        </w:rPr>
      </w:pPr>
      <w:r>
        <w:rPr>
          <w:color w:val="292934"/>
        </w:rPr>
        <w:t>Сосредоточены на взаимодействии с персоналом, развитии корпоративной культуры, создании комфортной среды для </w:t>
      </w:r>
      <w:r>
        <w:rPr>
          <w:color w:val="292934"/>
          <w:spacing w:val="-2"/>
        </w:rPr>
        <w:t>сотрудников</w:t>
      </w:r>
      <w:r>
        <w:rPr>
          <w:rFonts w:ascii="Arial MT" w:hAnsi="Arial MT"/>
          <w:color w:val="292934"/>
          <w:spacing w:val="-2"/>
        </w:rPr>
        <w:t>.</w:t>
      </w:r>
    </w:p>
    <w:p>
      <w:pPr>
        <w:pStyle w:val="BodyText"/>
        <w:spacing w:line="249" w:lineRule="auto" w:before="89"/>
        <w:ind w:left="409" w:right="1544" w:firstLine="318"/>
        <w:jc w:val="both"/>
        <w:rPr>
          <w:rFonts w:ascii="Arial MT" w:hAnsi="Arial MT"/>
        </w:rPr>
      </w:pPr>
      <w:r>
        <w:rPr>
          <w:color w:val="292934"/>
          <w:w w:val="105"/>
        </w:rPr>
        <w:t>Важно</w:t>
      </w:r>
      <w:r>
        <w:rPr>
          <w:color w:val="292934"/>
          <w:spacing w:val="-28"/>
          <w:w w:val="105"/>
        </w:rPr>
        <w:t> </w:t>
      </w:r>
      <w:r>
        <w:rPr>
          <w:color w:val="292934"/>
          <w:w w:val="105"/>
        </w:rPr>
        <w:t>понимать,</w:t>
      </w:r>
      <w:r>
        <w:rPr>
          <w:color w:val="292934"/>
          <w:spacing w:val="-28"/>
          <w:w w:val="105"/>
        </w:rPr>
        <w:t> </w:t>
      </w:r>
      <w:r>
        <w:rPr>
          <w:color w:val="292934"/>
          <w:w w:val="105"/>
        </w:rPr>
        <w:t>что</w:t>
      </w:r>
      <w:r>
        <w:rPr>
          <w:color w:val="292934"/>
          <w:spacing w:val="-28"/>
          <w:w w:val="105"/>
        </w:rPr>
        <w:t> </w:t>
      </w:r>
      <w:r>
        <w:rPr>
          <w:color w:val="292934"/>
          <w:w w:val="105"/>
        </w:rPr>
        <w:t>социально</w:t>
      </w:r>
      <w:r>
        <w:rPr>
          <w:rFonts w:ascii="Arial MT" w:hAnsi="Arial MT"/>
          <w:color w:val="292934"/>
          <w:w w:val="105"/>
        </w:rPr>
        <w:t>-</w:t>
      </w:r>
      <w:r>
        <w:rPr>
          <w:color w:val="292934"/>
          <w:w w:val="105"/>
        </w:rPr>
        <w:t>психологические</w:t>
      </w:r>
      <w:r>
        <w:rPr>
          <w:color w:val="292934"/>
          <w:spacing w:val="-28"/>
          <w:w w:val="105"/>
        </w:rPr>
        <w:t> </w:t>
      </w:r>
      <w:r>
        <w:rPr>
          <w:color w:val="292934"/>
          <w:w w:val="105"/>
        </w:rPr>
        <w:t>методы</w:t>
      </w:r>
      <w:r>
        <w:rPr>
          <w:color w:val="292934"/>
          <w:spacing w:val="-28"/>
          <w:w w:val="105"/>
        </w:rPr>
        <w:t> </w:t>
      </w:r>
      <w:r>
        <w:rPr>
          <w:color w:val="292934"/>
          <w:w w:val="145"/>
        </w:rPr>
        <w:t>— </w:t>
      </w:r>
      <w:r>
        <w:rPr>
          <w:color w:val="292934"/>
          <w:w w:val="105"/>
        </w:rPr>
        <w:t>это</w:t>
      </w:r>
      <w:r>
        <w:rPr>
          <w:color w:val="292934"/>
          <w:w w:val="105"/>
        </w:rPr>
        <w:t> не</w:t>
      </w:r>
      <w:r>
        <w:rPr>
          <w:color w:val="292934"/>
          <w:w w:val="105"/>
        </w:rPr>
        <w:t> замена</w:t>
      </w:r>
      <w:r>
        <w:rPr>
          <w:color w:val="292934"/>
          <w:w w:val="105"/>
        </w:rPr>
        <w:t> других</w:t>
      </w:r>
      <w:r>
        <w:rPr>
          <w:color w:val="292934"/>
          <w:w w:val="105"/>
        </w:rPr>
        <w:t> подходов,</w:t>
      </w:r>
      <w:r>
        <w:rPr>
          <w:color w:val="292934"/>
          <w:w w:val="105"/>
        </w:rPr>
        <w:t> а</w:t>
      </w:r>
      <w:r>
        <w:rPr>
          <w:color w:val="292934"/>
          <w:w w:val="105"/>
        </w:rPr>
        <w:t> дополнение,</w:t>
      </w:r>
      <w:r>
        <w:rPr>
          <w:color w:val="292934"/>
          <w:w w:val="105"/>
        </w:rPr>
        <w:t> которое </w:t>
      </w:r>
      <w:r>
        <w:rPr>
          <w:color w:val="292934"/>
        </w:rPr>
        <w:t>усиливает общую эффективность управления</w:t>
      </w:r>
      <w:r>
        <w:rPr>
          <w:rFonts w:ascii="Arial MT" w:hAnsi="Arial MT"/>
          <w:color w:val="292934"/>
        </w:rPr>
        <w:t>.</w:t>
      </w:r>
    </w:p>
    <w:p>
      <w:pPr>
        <w:pStyle w:val="BodyText"/>
        <w:spacing w:before="185"/>
        <w:rPr>
          <w:rFonts w:ascii="Arial MT"/>
          <w:sz w:val="20"/>
        </w:rPr>
      </w:pPr>
      <w:r>
        <w:rPr>
          <w:rFonts w:ascii="Arial MT"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3200400</wp:posOffset>
            </wp:positionH>
            <wp:positionV relativeFrom="paragraph">
              <wp:posOffset>279034</wp:posOffset>
            </wp:positionV>
            <wp:extent cx="3014434" cy="2002821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434" cy="200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 MT"/>
          <w:sz w:val="20"/>
        </w:rPr>
        <w:sectPr>
          <w:headerReference w:type="default" r:id="rId13"/>
          <w:pgSz w:w="14400" w:h="10800" w:orient="landscape"/>
          <w:pgMar w:header="0" w:footer="0" w:top="560" w:bottom="280" w:left="360" w:right="0"/>
        </w:sectPr>
      </w:pPr>
    </w:p>
    <w:p>
      <w:pPr>
        <w:pStyle w:val="BodyText"/>
        <w:spacing w:before="175"/>
        <w:rPr>
          <w:rFonts w:ascii="Arial MT"/>
          <w:sz w:val="72"/>
        </w:rPr>
      </w:pPr>
    </w:p>
    <w:p>
      <w:pPr>
        <w:pStyle w:val="Heading2"/>
        <w:ind w:left="54"/>
      </w:pPr>
      <w:bookmarkStart w:name="Slide 8: Метод управления по целям" w:id="8"/>
      <w:bookmarkEnd w:id="8"/>
      <w:r>
        <w:rPr>
          <w:b w:val="0"/>
        </w:rPr>
      </w:r>
      <w:r>
        <w:rPr>
          <w:color w:val="292934"/>
          <w:spacing w:val="-20"/>
        </w:rPr>
        <w:t>Метод</w:t>
      </w:r>
      <w:r>
        <w:rPr>
          <w:color w:val="292934"/>
          <w:spacing w:val="-35"/>
        </w:rPr>
        <w:t> </w:t>
      </w:r>
      <w:r>
        <w:rPr>
          <w:color w:val="292934"/>
          <w:spacing w:val="-20"/>
        </w:rPr>
        <w:t>управления</w:t>
      </w:r>
      <w:r>
        <w:rPr>
          <w:color w:val="292934"/>
          <w:spacing w:val="-41"/>
        </w:rPr>
        <w:t> </w:t>
      </w:r>
      <w:r>
        <w:rPr>
          <w:color w:val="292934"/>
          <w:spacing w:val="-20"/>
        </w:rPr>
        <w:t>по</w:t>
      </w:r>
      <w:r>
        <w:rPr>
          <w:color w:val="292934"/>
          <w:spacing w:val="-47"/>
        </w:rPr>
        <w:t> </w:t>
      </w:r>
      <w:r>
        <w:rPr>
          <w:color w:val="292934"/>
          <w:spacing w:val="-20"/>
        </w:rPr>
        <w:t>целям</w:t>
      </w:r>
    </w:p>
    <w:p>
      <w:pPr>
        <w:pStyle w:val="BodyText"/>
        <w:spacing w:line="254" w:lineRule="auto" w:before="604"/>
        <w:ind w:left="69" w:right="291" w:firstLine="318"/>
        <w:jc w:val="both"/>
        <w:rPr>
          <w:rFonts w:ascii="Arial MT" w:hAnsi="Arial MT"/>
        </w:rPr>
      </w:pPr>
      <w:r>
        <w:rPr>
          <w:color w:val="292934"/>
        </w:rPr>
        <w:t>Метод управления по целям оказывает на меня значительное воздействие, поскольку он подразумевает установление четких, измеримых целей, которые должны быть достигнуты в определенный </w:t>
      </w:r>
      <w:r>
        <w:rPr>
          <w:color w:val="292934"/>
          <w:spacing w:val="-2"/>
        </w:rPr>
        <w:t>срок</w:t>
      </w:r>
      <w:r>
        <w:rPr>
          <w:rFonts w:ascii="Arial MT" w:hAnsi="Arial MT"/>
          <w:color w:val="292934"/>
          <w:spacing w:val="-2"/>
        </w:rPr>
        <w:t>.</w:t>
      </w:r>
    </w:p>
    <w:p>
      <w:pPr>
        <w:pStyle w:val="BodyText"/>
        <w:spacing w:line="249" w:lineRule="auto" w:before="91"/>
        <w:ind w:left="69" w:right="294" w:firstLine="318"/>
        <w:jc w:val="both"/>
        <w:rPr>
          <w:rFonts w:ascii="Arial MT" w:hAnsi="Arial MT"/>
        </w:rPr>
      </w:pPr>
      <w:r>
        <w:rPr>
          <w:color w:val="292934"/>
        </w:rPr>
        <w:t>Этот метод помогает мне сосредоточиться на конечных результатах и развивает мою</w:t>
      </w:r>
      <w:r>
        <w:rPr>
          <w:color w:val="292934"/>
          <w:spacing w:val="-3"/>
        </w:rPr>
        <w:t> </w:t>
      </w:r>
      <w:r>
        <w:rPr>
          <w:color w:val="292934"/>
        </w:rPr>
        <w:t>способность к планированию и организации работы</w:t>
      </w:r>
      <w:r>
        <w:rPr>
          <w:rFonts w:ascii="Arial MT" w:hAnsi="Arial MT"/>
          <w:color w:val="292934"/>
        </w:rPr>
        <w:t>.</w:t>
      </w:r>
    </w:p>
    <w:p>
      <w:pPr>
        <w:pStyle w:val="BodyText"/>
        <w:spacing w:before="74"/>
        <w:rPr>
          <w:rFonts w:ascii="Arial MT"/>
          <w:sz w:val="20"/>
        </w:rPr>
      </w:pPr>
      <w:r>
        <w:rPr>
          <w:rFonts w:ascii="Arial MT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2990088</wp:posOffset>
            </wp:positionH>
            <wp:positionV relativeFrom="paragraph">
              <wp:posOffset>208841</wp:posOffset>
            </wp:positionV>
            <wp:extent cx="3741956" cy="2416492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1956" cy="241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 MT"/>
          <w:sz w:val="20"/>
        </w:rPr>
        <w:sectPr>
          <w:pgSz w:w="14400" w:h="10800" w:orient="landscape"/>
          <w:pgMar w:header="0" w:footer="0" w:top="560" w:bottom="280" w:left="360" w:right="0"/>
        </w:sectPr>
      </w:pPr>
    </w:p>
    <w:p>
      <w:pPr>
        <w:pStyle w:val="BodyText"/>
        <w:spacing w:before="373"/>
        <w:rPr>
          <w:rFonts w:ascii="Arial MT"/>
          <w:sz w:val="80"/>
        </w:rPr>
      </w:pPr>
    </w:p>
    <w:p>
      <w:pPr>
        <w:pStyle w:val="Heading1"/>
      </w:pPr>
      <w:bookmarkStart w:name="Slide 9: Коучинг и менторство " w:id="9"/>
      <w:bookmarkEnd w:id="9"/>
      <w:r>
        <w:rPr>
          <w:b w:val="0"/>
        </w:rPr>
      </w:r>
      <w:r>
        <w:rPr>
          <w:color w:val="292934"/>
          <w:spacing w:val="-20"/>
        </w:rPr>
        <w:t>Коучинг</w:t>
      </w:r>
      <w:r>
        <w:rPr>
          <w:color w:val="292934"/>
          <w:spacing w:val="-47"/>
        </w:rPr>
        <w:t> </w:t>
      </w:r>
      <w:r>
        <w:rPr>
          <w:color w:val="292934"/>
          <w:spacing w:val="-20"/>
        </w:rPr>
        <w:t>и</w:t>
      </w:r>
      <w:r>
        <w:rPr>
          <w:color w:val="292934"/>
          <w:spacing w:val="-39"/>
        </w:rPr>
        <w:t> </w:t>
      </w:r>
      <w:r>
        <w:rPr>
          <w:color w:val="292934"/>
          <w:spacing w:val="-20"/>
        </w:rPr>
        <w:t>менторство</w:t>
      </w:r>
    </w:p>
    <w:p>
      <w:pPr>
        <w:pStyle w:val="BodyText"/>
        <w:spacing w:line="252" w:lineRule="auto" w:before="99"/>
        <w:ind w:left="523" w:right="519" w:firstLine="318"/>
        <w:jc w:val="both"/>
        <w:rPr>
          <w:rFonts w:ascii="Arial MT" w:hAnsi="Arial MT"/>
        </w:rPr>
      </w:pPr>
      <w:r>
        <w:rPr>
          <w:color w:val="292934"/>
        </w:rPr>
        <w:t>Коучинг и менторство играют важную роль в моем профессиональном и личностном развитии</w:t>
      </w:r>
      <w:r>
        <w:rPr>
          <w:rFonts w:ascii="Arial MT" w:hAnsi="Arial MT"/>
          <w:color w:val="292934"/>
        </w:rPr>
        <w:t>. </w:t>
      </w:r>
      <w:r>
        <w:rPr>
          <w:color w:val="292934"/>
        </w:rPr>
        <w:t>Работа с наставником позволяет мне получать ценные советы, изучать лучшие практики управления и развивать критическое мышление</w:t>
      </w:r>
      <w:r>
        <w:rPr>
          <w:rFonts w:ascii="Arial MT" w:hAnsi="Arial MT"/>
          <w:color w:val="292934"/>
        </w:rPr>
        <w:t>.</w:t>
      </w:r>
    </w:p>
    <w:p>
      <w:pPr>
        <w:pStyle w:val="BodyText"/>
        <w:spacing w:line="254" w:lineRule="auto" w:before="102"/>
        <w:ind w:left="523" w:right="524" w:firstLine="318"/>
        <w:jc w:val="both"/>
        <w:rPr>
          <w:rFonts w:ascii="Arial MT" w:hAnsi="Arial MT"/>
        </w:rPr>
      </w:pPr>
      <w:r>
        <w:rPr>
          <w:color w:val="292934"/>
        </w:rPr>
        <w:t>Эти методы способствуют более быстрой адаптации в профессиональной среде и улучшению навыков решения сложных </w:t>
      </w:r>
      <w:r>
        <w:rPr>
          <w:color w:val="292934"/>
          <w:spacing w:val="-2"/>
        </w:rPr>
        <w:t>задач</w:t>
      </w:r>
      <w:r>
        <w:rPr>
          <w:rFonts w:ascii="Arial MT" w:hAnsi="Arial MT"/>
          <w:color w:val="292934"/>
          <w:spacing w:val="-2"/>
        </w:rPr>
        <w:t>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0"/>
        <w:rPr>
          <w:rFonts w:ascii="Arial MT"/>
          <w:sz w:val="20"/>
        </w:rPr>
      </w:pPr>
      <w:r>
        <w:rPr>
          <w:rFonts w:ascii="Arial MT"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2706623</wp:posOffset>
            </wp:positionH>
            <wp:positionV relativeFrom="paragraph">
              <wp:posOffset>180327</wp:posOffset>
            </wp:positionV>
            <wp:extent cx="4564062" cy="1533525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4062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 MT"/>
          <w:sz w:val="20"/>
        </w:rPr>
        <w:sectPr>
          <w:pgSz w:w="14400" w:h="10800" w:orient="landscape"/>
          <w:pgMar w:header="0" w:footer="0" w:top="560" w:bottom="280" w:left="360" w:right="0"/>
        </w:sectPr>
      </w:pPr>
    </w:p>
    <w:p>
      <w:pPr>
        <w:pStyle w:val="BodyText"/>
        <w:spacing w:before="373"/>
        <w:rPr>
          <w:rFonts w:ascii="Arial MT"/>
          <w:sz w:val="80"/>
        </w:rPr>
      </w:pPr>
    </w:p>
    <w:p>
      <w:pPr>
        <w:pStyle w:val="Heading1"/>
      </w:pPr>
      <w:bookmarkStart w:name="Slide 10: Адаптация и онбординг" w:id="10"/>
      <w:bookmarkEnd w:id="10"/>
      <w:r>
        <w:rPr>
          <w:b w:val="0"/>
        </w:rPr>
      </w:r>
      <w:r>
        <w:rPr>
          <w:color w:val="292934"/>
          <w:spacing w:val="-20"/>
        </w:rPr>
        <w:t>Адаптация</w:t>
      </w:r>
      <w:r>
        <w:rPr>
          <w:color w:val="292934"/>
          <w:spacing w:val="-45"/>
        </w:rPr>
        <w:t> </w:t>
      </w:r>
      <w:r>
        <w:rPr>
          <w:color w:val="292934"/>
          <w:spacing w:val="-20"/>
        </w:rPr>
        <w:t>и</w:t>
      </w:r>
      <w:r>
        <w:rPr>
          <w:color w:val="292934"/>
          <w:spacing w:val="-36"/>
        </w:rPr>
        <w:t> </w:t>
      </w:r>
      <w:r>
        <w:rPr>
          <w:color w:val="292934"/>
          <w:spacing w:val="-20"/>
        </w:rPr>
        <w:t>онбординг</w:t>
      </w:r>
    </w:p>
    <w:p>
      <w:pPr>
        <w:pStyle w:val="BodyText"/>
        <w:spacing w:line="249" w:lineRule="auto" w:before="99"/>
        <w:ind w:left="409" w:right="988" w:firstLine="318"/>
        <w:jc w:val="both"/>
        <w:rPr>
          <w:rFonts w:ascii="Arial MT" w:hAnsi="Arial MT"/>
        </w:rPr>
      </w:pPr>
      <w:r>
        <w:rPr>
          <w:color w:val="292934"/>
        </w:rPr>
        <w:t>Указанный</w:t>
      </w:r>
      <w:r>
        <w:rPr>
          <w:color w:val="292934"/>
          <w:spacing w:val="-12"/>
        </w:rPr>
        <w:t> </w:t>
      </w:r>
      <w:r>
        <w:rPr>
          <w:color w:val="292934"/>
        </w:rPr>
        <w:t>метод</w:t>
      </w:r>
      <w:r>
        <w:rPr>
          <w:color w:val="292934"/>
          <w:spacing w:val="-13"/>
        </w:rPr>
        <w:t> </w:t>
      </w:r>
      <w:r>
        <w:rPr>
          <w:color w:val="292934"/>
        </w:rPr>
        <w:t>оказал</w:t>
      </w:r>
      <w:r>
        <w:rPr>
          <w:color w:val="292934"/>
          <w:spacing w:val="-5"/>
        </w:rPr>
        <w:t> </w:t>
      </w:r>
      <w:r>
        <w:rPr>
          <w:color w:val="292934"/>
        </w:rPr>
        <w:t>на</w:t>
      </w:r>
      <w:r>
        <w:rPr>
          <w:color w:val="292934"/>
          <w:spacing w:val="-8"/>
        </w:rPr>
        <w:t> </w:t>
      </w:r>
      <w:r>
        <w:rPr>
          <w:color w:val="292934"/>
        </w:rPr>
        <w:t>меня</w:t>
      </w:r>
      <w:r>
        <w:rPr>
          <w:color w:val="292934"/>
          <w:spacing w:val="-11"/>
        </w:rPr>
        <w:t> </w:t>
      </w:r>
      <w:r>
        <w:rPr>
          <w:color w:val="292934"/>
        </w:rPr>
        <w:t>положительное</w:t>
      </w:r>
      <w:r>
        <w:rPr>
          <w:color w:val="292934"/>
          <w:spacing w:val="-14"/>
        </w:rPr>
        <w:t> </w:t>
      </w:r>
      <w:r>
        <w:rPr>
          <w:color w:val="292934"/>
        </w:rPr>
        <w:t>воздействие</w:t>
      </w:r>
      <w:r>
        <w:rPr>
          <w:color w:val="292934"/>
          <w:spacing w:val="-3"/>
        </w:rPr>
        <w:t> </w:t>
      </w:r>
      <w:r>
        <w:rPr>
          <w:color w:val="292934"/>
        </w:rPr>
        <w:t>на первых этапах работы</w:t>
      </w:r>
      <w:r>
        <w:rPr>
          <w:rFonts w:ascii="Arial MT" w:hAnsi="Arial MT"/>
          <w:color w:val="292934"/>
        </w:rPr>
        <w:t>.</w:t>
      </w:r>
    </w:p>
    <w:p>
      <w:pPr>
        <w:pStyle w:val="BodyText"/>
        <w:spacing w:line="254" w:lineRule="auto" w:before="104"/>
        <w:ind w:left="409" w:right="977" w:firstLine="318"/>
        <w:jc w:val="both"/>
        <w:rPr>
          <w:rFonts w:ascii="Arial MT" w:hAnsi="Arial MT"/>
        </w:rPr>
      </w:pPr>
      <w:r>
        <w:rPr>
          <w:color w:val="292934"/>
        </w:rPr>
        <w:t>Чтобы новички быстро вникли в суть работы организации и чувствовали себя комфортно на рабочем месте, используют методы онбординга</w:t>
      </w:r>
      <w:r>
        <w:rPr>
          <w:rFonts w:ascii="Arial MT" w:hAnsi="Arial MT"/>
          <w:color w:val="292934"/>
        </w:rPr>
        <w:t>.</w:t>
      </w:r>
    </w:p>
    <w:p>
      <w:pPr>
        <w:pStyle w:val="BodyText"/>
        <w:spacing w:before="10"/>
        <w:rPr>
          <w:rFonts w:ascii="Arial MT"/>
          <w:sz w:val="8"/>
        </w:rPr>
      </w:pPr>
      <w:r>
        <w:rPr>
          <w:rFonts w:ascii="Arial MT"/>
          <w:sz w:val="8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3566159</wp:posOffset>
            </wp:positionH>
            <wp:positionV relativeFrom="paragraph">
              <wp:posOffset>80516</wp:posOffset>
            </wp:positionV>
            <wp:extent cx="2756439" cy="2756439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6439" cy="275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 MT"/>
          <w:sz w:val="8"/>
        </w:rPr>
        <w:sectPr>
          <w:pgSz w:w="14400" w:h="10800" w:orient="landscape"/>
          <w:pgMar w:header="0" w:footer="0" w:top="560" w:bottom="280" w:left="360" w:right="0"/>
        </w:sectPr>
      </w:pPr>
    </w:p>
    <w:p>
      <w:pPr>
        <w:pStyle w:val="BodyText"/>
        <w:spacing w:before="516"/>
        <w:rPr>
          <w:rFonts w:ascii="Arial MT"/>
          <w:sz w:val="72"/>
        </w:rPr>
      </w:pPr>
    </w:p>
    <w:p>
      <w:pPr>
        <w:pStyle w:val="Heading2"/>
        <w:ind w:left="61"/>
      </w:pPr>
      <w:bookmarkStart w:name="Slide 11: Профессиональное обучение" w:id="11"/>
      <w:bookmarkEnd w:id="11"/>
      <w:r>
        <w:rPr>
          <w:b w:val="0"/>
        </w:rPr>
      </w:r>
      <w:r>
        <w:rPr>
          <w:color w:val="292934"/>
          <w:spacing w:val="-22"/>
        </w:rPr>
        <w:t>Профессиональное</w:t>
      </w:r>
      <w:r>
        <w:rPr>
          <w:color w:val="292934"/>
          <w:spacing w:val="-25"/>
        </w:rPr>
        <w:t> </w:t>
      </w:r>
      <w:r>
        <w:rPr>
          <w:color w:val="292934"/>
          <w:spacing w:val="-2"/>
        </w:rPr>
        <w:t>обучение</w:t>
      </w:r>
    </w:p>
    <w:p>
      <w:pPr>
        <w:pStyle w:val="BodyText"/>
        <w:spacing w:line="252" w:lineRule="auto" w:before="140"/>
        <w:ind w:left="636" w:right="519" w:firstLine="318"/>
        <w:jc w:val="both"/>
        <w:rPr>
          <w:rFonts w:ascii="Arial MT" w:hAnsi="Arial MT"/>
        </w:rPr>
      </w:pPr>
      <w:r>
        <w:rPr>
          <w:color w:val="292934"/>
          <w:w w:val="105"/>
        </w:rPr>
        <w:t>Отдел</w:t>
      </w:r>
      <w:r>
        <w:rPr>
          <w:color w:val="292934"/>
          <w:w w:val="105"/>
        </w:rPr>
        <w:t> по</w:t>
      </w:r>
      <w:r>
        <w:rPr>
          <w:color w:val="292934"/>
          <w:w w:val="105"/>
        </w:rPr>
        <w:t> работе</w:t>
      </w:r>
      <w:r>
        <w:rPr>
          <w:color w:val="292934"/>
          <w:w w:val="105"/>
        </w:rPr>
        <w:t> с</w:t>
      </w:r>
      <w:r>
        <w:rPr>
          <w:color w:val="292934"/>
          <w:w w:val="105"/>
        </w:rPr>
        <w:t> персоналом</w:t>
      </w:r>
      <w:r>
        <w:rPr>
          <w:color w:val="292934"/>
          <w:w w:val="105"/>
        </w:rPr>
        <w:t> проводит</w:t>
      </w:r>
      <w:r>
        <w:rPr>
          <w:color w:val="292934"/>
          <w:w w:val="105"/>
        </w:rPr>
        <w:t> обучение,</w:t>
      </w:r>
      <w:r>
        <w:rPr>
          <w:color w:val="292934"/>
          <w:w w:val="105"/>
        </w:rPr>
        <w:t> деловые </w:t>
      </w:r>
      <w:r>
        <w:rPr>
          <w:color w:val="292934"/>
        </w:rPr>
        <w:t>завтраки или бизнес</w:t>
      </w:r>
      <w:r>
        <w:rPr>
          <w:rFonts w:ascii="Arial MT" w:hAnsi="Arial MT"/>
          <w:color w:val="292934"/>
        </w:rPr>
        <w:t>-</w:t>
      </w:r>
      <w:r>
        <w:rPr>
          <w:color w:val="292934"/>
        </w:rPr>
        <w:t>ланчи, дискуссии и деловые игры</w:t>
      </w:r>
      <w:r>
        <w:rPr>
          <w:rFonts w:ascii="Arial MT" w:hAnsi="Arial MT"/>
          <w:color w:val="292934"/>
        </w:rPr>
        <w:t>. </w:t>
      </w:r>
      <w:r>
        <w:rPr>
          <w:color w:val="292934"/>
        </w:rPr>
        <w:t>Повышение </w:t>
      </w:r>
      <w:r>
        <w:rPr>
          <w:color w:val="292934"/>
          <w:w w:val="105"/>
        </w:rPr>
        <w:t>квалификации</w:t>
      </w:r>
      <w:r>
        <w:rPr>
          <w:color w:val="292934"/>
          <w:w w:val="105"/>
        </w:rPr>
        <w:t> сотрудников</w:t>
      </w:r>
      <w:r>
        <w:rPr>
          <w:color w:val="292934"/>
          <w:w w:val="105"/>
        </w:rPr>
        <w:t> </w:t>
      </w:r>
      <w:r>
        <w:rPr>
          <w:color w:val="292934"/>
          <w:w w:val="145"/>
        </w:rPr>
        <w:t>—</w:t>
      </w:r>
      <w:r>
        <w:rPr>
          <w:color w:val="292934"/>
          <w:w w:val="145"/>
        </w:rPr>
        <w:t> </w:t>
      </w:r>
      <w:r>
        <w:rPr>
          <w:color w:val="292934"/>
          <w:w w:val="105"/>
        </w:rPr>
        <w:t>систематическая</w:t>
      </w:r>
      <w:r>
        <w:rPr>
          <w:color w:val="292934"/>
          <w:w w:val="105"/>
        </w:rPr>
        <w:t> работа</w:t>
      </w:r>
      <w:r>
        <w:rPr>
          <w:color w:val="292934"/>
          <w:w w:val="105"/>
        </w:rPr>
        <w:t> отдела </w:t>
      </w:r>
      <w:r>
        <w:rPr>
          <w:color w:val="292934"/>
          <w:spacing w:val="-2"/>
          <w:w w:val="105"/>
        </w:rPr>
        <w:t>кадров</w:t>
      </w:r>
      <w:r>
        <w:rPr>
          <w:rFonts w:ascii="Arial MT" w:hAnsi="Arial MT"/>
          <w:color w:val="292934"/>
          <w:spacing w:val="-2"/>
          <w:w w:val="105"/>
        </w:rPr>
        <w:t>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96"/>
        <w:rPr>
          <w:rFonts w:ascii="Arial MT"/>
          <w:sz w:val="20"/>
        </w:rPr>
      </w:pPr>
      <w:r>
        <w:rPr>
          <w:rFonts w:ascii="Arial MT"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3712464</wp:posOffset>
            </wp:positionH>
            <wp:positionV relativeFrom="paragraph">
              <wp:posOffset>286284</wp:posOffset>
            </wp:positionV>
            <wp:extent cx="2733507" cy="1908619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507" cy="1908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 MT"/>
          <w:sz w:val="20"/>
        </w:rPr>
        <w:sectPr>
          <w:pgSz w:w="14400" w:h="10800" w:orient="landscape"/>
          <w:pgMar w:header="0" w:footer="0" w:top="560" w:bottom="280" w:left="360" w:right="0"/>
        </w:sectPr>
      </w:pPr>
    </w:p>
    <w:p>
      <w:pPr>
        <w:pStyle w:val="BodyText"/>
        <w:spacing w:before="175"/>
        <w:rPr>
          <w:rFonts w:ascii="Arial MT"/>
          <w:sz w:val="72"/>
        </w:rPr>
      </w:pPr>
    </w:p>
    <w:p>
      <w:pPr>
        <w:pStyle w:val="Heading2"/>
        <w:spacing w:line="785" w:lineRule="exact"/>
        <w:ind w:left="52"/>
      </w:pPr>
      <w:bookmarkStart w:name="Slide 12: Заключение" w:id="12"/>
      <w:bookmarkEnd w:id="12"/>
      <w:r>
        <w:rPr>
          <w:b w:val="0"/>
        </w:rPr>
      </w:r>
      <w:r>
        <w:rPr>
          <w:color w:val="292934"/>
          <w:spacing w:val="-2"/>
        </w:rPr>
        <w:t>Заключение</w:t>
      </w: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409" w:lineRule="exact" w:before="0" w:after="0"/>
        <w:ind w:left="613" w:right="0" w:hanging="317"/>
        <w:jc w:val="both"/>
        <w:rPr>
          <w:sz w:val="40"/>
        </w:rPr>
      </w:pPr>
      <w:r>
        <w:rPr>
          <w:color w:val="292934"/>
          <w:sz w:val="40"/>
        </w:rPr>
        <w:t>Таким</w:t>
      </w:r>
      <w:r>
        <w:rPr>
          <w:color w:val="292934"/>
          <w:spacing w:val="-3"/>
          <w:sz w:val="40"/>
        </w:rPr>
        <w:t> </w:t>
      </w:r>
      <w:r>
        <w:rPr>
          <w:color w:val="292934"/>
          <w:sz w:val="40"/>
        </w:rPr>
        <w:t>образом, методы</w:t>
      </w:r>
      <w:r>
        <w:rPr>
          <w:color w:val="292934"/>
          <w:spacing w:val="-2"/>
          <w:sz w:val="40"/>
        </w:rPr>
        <w:t> </w:t>
      </w:r>
      <w:r>
        <w:rPr>
          <w:color w:val="292934"/>
          <w:sz w:val="40"/>
        </w:rPr>
        <w:t>управления</w:t>
      </w:r>
      <w:r>
        <w:rPr>
          <w:color w:val="292934"/>
          <w:spacing w:val="7"/>
          <w:sz w:val="40"/>
        </w:rPr>
        <w:t> </w:t>
      </w:r>
      <w:r>
        <w:rPr>
          <w:color w:val="292934"/>
          <w:sz w:val="40"/>
        </w:rPr>
        <w:t>—</w:t>
      </w:r>
      <w:r>
        <w:rPr>
          <w:color w:val="292934"/>
          <w:spacing w:val="-2"/>
          <w:sz w:val="40"/>
        </w:rPr>
        <w:t> </w:t>
      </w:r>
      <w:r>
        <w:rPr>
          <w:color w:val="292934"/>
          <w:sz w:val="40"/>
        </w:rPr>
        <w:t>это</w:t>
      </w:r>
      <w:r>
        <w:rPr>
          <w:color w:val="292934"/>
          <w:spacing w:val="-1"/>
          <w:sz w:val="40"/>
        </w:rPr>
        <w:t> </w:t>
      </w:r>
      <w:r>
        <w:rPr>
          <w:color w:val="292934"/>
          <w:sz w:val="40"/>
        </w:rPr>
        <w:t>совокупность</w:t>
      </w:r>
      <w:r>
        <w:rPr>
          <w:color w:val="292934"/>
          <w:spacing w:val="6"/>
          <w:sz w:val="40"/>
        </w:rPr>
        <w:t> </w:t>
      </w:r>
      <w:r>
        <w:rPr>
          <w:color w:val="292934"/>
          <w:spacing w:val="-2"/>
          <w:sz w:val="40"/>
        </w:rPr>
        <w:t>способов</w:t>
      </w:r>
    </w:p>
    <w:p>
      <w:pPr>
        <w:pStyle w:val="BodyText"/>
        <w:spacing w:line="252" w:lineRule="auto" w:before="23"/>
        <w:ind w:left="296" w:right="976"/>
        <w:jc w:val="both"/>
        <w:rPr>
          <w:rFonts w:ascii="Arial MT" w:hAnsi="Arial MT"/>
        </w:rPr>
      </w:pPr>
      <w:r>
        <w:rPr>
          <w:color w:val="292934"/>
        </w:rPr>
        <w:t>и</w:t>
      </w:r>
      <w:r>
        <w:rPr>
          <w:color w:val="292934"/>
          <w:spacing w:val="-9"/>
        </w:rPr>
        <w:t> </w:t>
      </w:r>
      <w:r>
        <w:rPr>
          <w:color w:val="292934"/>
        </w:rPr>
        <w:t>приёмов</w:t>
      </w:r>
      <w:r>
        <w:rPr>
          <w:color w:val="292934"/>
          <w:spacing w:val="-7"/>
        </w:rPr>
        <w:t> </w:t>
      </w:r>
      <w:r>
        <w:rPr>
          <w:color w:val="292934"/>
        </w:rPr>
        <w:t>воздействия</w:t>
      </w:r>
      <w:r>
        <w:rPr>
          <w:color w:val="292934"/>
          <w:spacing w:val="-3"/>
        </w:rPr>
        <w:t> </w:t>
      </w:r>
      <w:r>
        <w:rPr>
          <w:color w:val="292934"/>
        </w:rPr>
        <w:t>субъекта</w:t>
      </w:r>
      <w:r>
        <w:rPr>
          <w:color w:val="292934"/>
          <w:spacing w:val="-9"/>
        </w:rPr>
        <w:t> </w:t>
      </w:r>
      <w:r>
        <w:rPr>
          <w:color w:val="292934"/>
        </w:rPr>
        <w:t>управления</w:t>
      </w:r>
      <w:r>
        <w:rPr>
          <w:color w:val="292934"/>
          <w:spacing w:val="-1"/>
        </w:rPr>
        <w:t> </w:t>
      </w:r>
      <w:r>
        <w:rPr>
          <w:color w:val="292934"/>
        </w:rPr>
        <w:t>на</w:t>
      </w:r>
      <w:r>
        <w:rPr>
          <w:color w:val="292934"/>
          <w:spacing w:val="-5"/>
        </w:rPr>
        <w:t> </w:t>
      </w:r>
      <w:r>
        <w:rPr>
          <w:color w:val="292934"/>
        </w:rPr>
        <w:t>объект</w:t>
      </w:r>
      <w:r>
        <w:rPr>
          <w:color w:val="292934"/>
          <w:spacing w:val="-12"/>
        </w:rPr>
        <w:t> </w:t>
      </w:r>
      <w:r>
        <w:rPr>
          <w:color w:val="292934"/>
        </w:rPr>
        <w:t>управления для достижения поставленных целей</w:t>
      </w:r>
      <w:r>
        <w:rPr>
          <w:rFonts w:ascii="Arial MT" w:hAnsi="Arial MT"/>
          <w:color w:val="292934"/>
        </w:rPr>
        <w:t>. </w:t>
      </w:r>
      <w:r>
        <w:rPr>
          <w:color w:val="292934"/>
        </w:rPr>
        <w:t>Фактически, это инструментарий руководителя, при помощи которого он обеспечивает функционирование и развитие</w:t>
      </w:r>
      <w:r>
        <w:rPr>
          <w:color w:val="292934"/>
          <w:spacing w:val="-3"/>
        </w:rPr>
        <w:t> </w:t>
      </w:r>
      <w:r>
        <w:rPr>
          <w:color w:val="292934"/>
        </w:rPr>
        <w:t>организации</w:t>
      </w:r>
      <w:r>
        <w:rPr>
          <w:rFonts w:ascii="Arial MT" w:hAnsi="Arial MT"/>
          <w:color w:val="292934"/>
        </w:rPr>
        <w:t>.</w:t>
      </w:r>
    </w:p>
    <w:p>
      <w:pPr>
        <w:pStyle w:val="BodyText"/>
        <w:spacing w:before="87"/>
        <w:rPr>
          <w:rFonts w:ascii="Arial MT"/>
          <w:sz w:val="20"/>
        </w:rPr>
      </w:pPr>
      <w:r>
        <w:rPr>
          <w:rFonts w:ascii="Arial MT"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1286779</wp:posOffset>
            </wp:positionH>
            <wp:positionV relativeFrom="paragraph">
              <wp:posOffset>217089</wp:posOffset>
            </wp:positionV>
            <wp:extent cx="6586066" cy="3333940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6066" cy="333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4400" w:h="10800" w:orient="landscape"/>
      <w:pgMar w:header="0" w:footer="0" w:top="56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44000" cy="36576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144000" cy="365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0" h="365760">
                            <a:moveTo>
                              <a:pt x="9144000" y="0"/>
                            </a:moveTo>
                            <a:lnTo>
                              <a:pt x="0" y="0"/>
                            </a:lnTo>
                            <a:lnTo>
                              <a:pt x="0" y="365760"/>
                            </a:lnTo>
                            <a:lnTo>
                              <a:pt x="9144000" y="365760"/>
                            </a:lnTo>
                            <a:lnTo>
                              <a:pt x="9144000" y="0"/>
                            </a:lnTo>
                            <a:close/>
                          </a:path>
                        </a:pathLst>
                      </a:custGeom>
                      <a:solidFill>
                        <a:srgbClr val="92A1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0pt;width:720pt;height:28.8pt;mso-position-horizontal-relative:page;mso-position-vertical-relative:page;z-index:-15814656" id="docshape1" filled="true" fillcolor="#92a199" stroked="false">
              <v:fill type="solid"/>
              <w10:wrap type="none"/>
            </v:rect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44000" cy="36576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9144000" cy="365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0" h="365760">
                            <a:moveTo>
                              <a:pt x="9144000" y="0"/>
                            </a:moveTo>
                            <a:lnTo>
                              <a:pt x="0" y="0"/>
                            </a:lnTo>
                            <a:lnTo>
                              <a:pt x="0" y="365760"/>
                            </a:lnTo>
                            <a:lnTo>
                              <a:pt x="9144000" y="365760"/>
                            </a:lnTo>
                            <a:lnTo>
                              <a:pt x="9144000" y="0"/>
                            </a:lnTo>
                            <a:close/>
                          </a:path>
                        </a:pathLst>
                      </a:custGeom>
                      <a:solidFill>
                        <a:srgbClr val="92A1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0pt;width:720pt;height:28.8pt;mso-position-horizontal-relative:page;mso-position-vertical-relative:page;z-index:-15814144" id="docshape2" filled="true" fillcolor="#92a19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1966214</wp:posOffset>
              </wp:positionH>
              <wp:positionV relativeFrom="page">
                <wp:posOffset>1004632</wp:posOffset>
              </wp:positionV>
              <wp:extent cx="5204460" cy="5372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204460" cy="537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825" w:lineRule="exact" w:before="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92934"/>
                              <w:spacing w:val="-22"/>
                              <w:sz w:val="72"/>
                            </w:rPr>
                            <w:t>Экономические</w:t>
                          </w:r>
                          <w:r>
                            <w:rPr>
                              <w:rFonts w:ascii="Arial" w:hAnsi="Arial"/>
                              <w:b/>
                              <w:color w:val="292934"/>
                              <w:spacing w:val="-38"/>
                              <w:sz w:val="7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92934"/>
                              <w:spacing w:val="-17"/>
                              <w:sz w:val="72"/>
                            </w:rPr>
                            <w:t>методы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4.820007pt;margin-top:79.104889pt;width:409.8pt;height:42.3pt;mso-position-horizontal-relative:page;mso-position-vertical-relative:page;z-index:-15813632" type="#_x0000_t202" id="docshape3" filled="false" stroked="false">
              <v:textbox inset="0,0,0,0">
                <w:txbxContent>
                  <w:p>
                    <w:pPr>
                      <w:spacing w:line="825" w:lineRule="exact" w:before="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72"/>
                      </w:rPr>
                    </w:pPr>
                    <w:r>
                      <w:rPr>
                        <w:rFonts w:ascii="Arial" w:hAnsi="Arial"/>
                        <w:b/>
                        <w:color w:val="292934"/>
                        <w:spacing w:val="-22"/>
                        <w:sz w:val="72"/>
                      </w:rPr>
                      <w:t>Экономические</w:t>
                    </w:r>
                    <w:r>
                      <w:rPr>
                        <w:rFonts w:ascii="Arial" w:hAnsi="Arial"/>
                        <w:b/>
                        <w:color w:val="292934"/>
                        <w:spacing w:val="-38"/>
                        <w:sz w:val="7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92934"/>
                        <w:spacing w:val="-17"/>
                        <w:sz w:val="72"/>
                      </w:rPr>
                      <w:t>методы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44000" cy="36576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9144000" cy="365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44000" h="365760">
                            <a:moveTo>
                              <a:pt x="9144000" y="0"/>
                            </a:moveTo>
                            <a:lnTo>
                              <a:pt x="0" y="0"/>
                            </a:lnTo>
                            <a:lnTo>
                              <a:pt x="0" y="365760"/>
                            </a:lnTo>
                            <a:lnTo>
                              <a:pt x="9144000" y="365760"/>
                            </a:lnTo>
                            <a:lnTo>
                              <a:pt x="9144000" y="0"/>
                            </a:lnTo>
                            <a:close/>
                          </a:path>
                        </a:pathLst>
                      </a:custGeom>
                      <a:solidFill>
                        <a:srgbClr val="92A1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0pt;width:720pt;height:28.8pt;mso-position-horizontal-relative:page;mso-position-vertical-relative:page;z-index:-15813120" id="docshape4" filled="true" fillcolor="#92a199" stroked="false">
              <v:fill type="solid"/>
              <w10:wrap type="none"/>
            </v:rect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615" w:hanging="319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92A199"/>
        <w:spacing w:val="0"/>
        <w:w w:val="101"/>
        <w:sz w:val="34"/>
        <w:szCs w:val="3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2" w:hanging="3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04" w:hanging="3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46" w:hanging="3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88" w:hanging="3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30" w:hanging="3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672" w:hanging="3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014" w:hanging="3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356" w:hanging="31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10" w:hanging="319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92A199"/>
        <w:spacing w:val="0"/>
        <w:w w:val="101"/>
        <w:sz w:val="34"/>
        <w:szCs w:val="3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82" w:hanging="3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4" w:hanging="3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06" w:hanging="3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8" w:hanging="3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230" w:hanging="3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592" w:hanging="3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954" w:hanging="3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316" w:hanging="319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40"/>
      <w:szCs w:val="4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0" w:right="430"/>
      <w:jc w:val="center"/>
      <w:outlineLvl w:val="1"/>
    </w:pPr>
    <w:rPr>
      <w:rFonts w:ascii="Arial" w:hAnsi="Arial" w:eastAsia="Arial" w:cs="Arial"/>
      <w:b/>
      <w:bCs/>
      <w:sz w:val="80"/>
      <w:szCs w:val="80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right="430"/>
      <w:jc w:val="center"/>
      <w:outlineLvl w:val="2"/>
    </w:pPr>
    <w:rPr>
      <w:rFonts w:ascii="Arial" w:hAnsi="Arial" w:eastAsia="Arial" w:cs="Arial"/>
      <w:b/>
      <w:bCs/>
      <w:sz w:val="72"/>
      <w:szCs w:val="7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10"/>
      <w:jc w:val="both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header" Target="header3.xml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dc:title>«Методы управления, которые воздействуют на меня»</dc:title>
  <dcterms:created xsi:type="dcterms:W3CDTF">2026-04-17T02:57:47Z</dcterms:created>
  <dcterms:modified xsi:type="dcterms:W3CDTF">2026-04-17T02:57:47Z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LastSaved">
    <vt:filetime>2026-04-17T00:00:00Z</vt:filetime>
  </property>
</Properties>
</file>