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8C6025" w14:textId="2368A957" w:rsidR="00507886" w:rsidRDefault="00BD6588">
      <w:pPr>
        <w:jc w:val="center"/>
        <w:rPr>
          <w:sz w:val="28"/>
          <w:szCs w:val="28"/>
          <w:lang w:eastAsia="ar-SA"/>
        </w:rPr>
      </w:pPr>
      <w:r>
        <w:rPr>
          <w:sz w:val="28"/>
          <w:szCs w:val="28"/>
          <w:lang w:eastAsia="ar-SA"/>
        </w:rPr>
        <w:t>МИНИСТЕРСТВО НАУКИ И ВЫСШЕГО ОБРАЗОВАНИЯ</w:t>
      </w:r>
      <w:r>
        <w:rPr>
          <w:sz w:val="28"/>
          <w:szCs w:val="28"/>
          <w:lang w:eastAsia="ar-SA"/>
        </w:rPr>
        <w:br/>
        <w:t>РОССИЙСКОЙ ФЕДЕРАЦИИ</w:t>
      </w:r>
    </w:p>
    <w:p w14:paraId="6051637A" w14:textId="77777777" w:rsidR="00507886" w:rsidRDefault="00BD6588">
      <w:pPr>
        <w:spacing w:before="120"/>
        <w:jc w:val="center"/>
        <w:rPr>
          <w:sz w:val="28"/>
          <w:szCs w:val="28"/>
        </w:rPr>
      </w:pPr>
      <w:r>
        <w:rPr>
          <w:sz w:val="28"/>
          <w:szCs w:val="28"/>
        </w:rPr>
        <w:t xml:space="preserve">ВЛАДИВОСТОКСКИЙ ГОСУДАРСТВЕННЫЙ УНИВЕРСИТЕТ </w:t>
      </w:r>
    </w:p>
    <w:p w14:paraId="2D6218DC" w14:textId="77777777" w:rsidR="00507886" w:rsidRDefault="00BD6588">
      <w:pPr>
        <w:spacing w:before="120"/>
        <w:jc w:val="center"/>
        <w:rPr>
          <w:caps/>
          <w:sz w:val="28"/>
        </w:rPr>
      </w:pPr>
      <w:r>
        <w:rPr>
          <w:caps/>
          <w:sz w:val="28"/>
        </w:rPr>
        <w:t xml:space="preserve">Институт международного бизнеса, </w:t>
      </w:r>
    </w:p>
    <w:p w14:paraId="27608C16" w14:textId="77777777" w:rsidR="00507886" w:rsidRDefault="00BD6588">
      <w:pPr>
        <w:jc w:val="center"/>
        <w:rPr>
          <w:caps/>
          <w:sz w:val="28"/>
        </w:rPr>
      </w:pPr>
      <w:r>
        <w:rPr>
          <w:caps/>
          <w:sz w:val="28"/>
        </w:rPr>
        <w:t>экономики и управления</w:t>
      </w:r>
    </w:p>
    <w:p w14:paraId="3DEAEB81" w14:textId="77777777" w:rsidR="00507886" w:rsidRDefault="00BD6588">
      <w:pPr>
        <w:spacing w:before="120"/>
        <w:jc w:val="center"/>
        <w:rPr>
          <w:sz w:val="28"/>
          <w:szCs w:val="28"/>
        </w:rPr>
      </w:pPr>
      <w:r>
        <w:rPr>
          <w:sz w:val="28"/>
          <w:szCs w:val="28"/>
        </w:rPr>
        <w:t>КАФЕДРА ЭКОНОМИКИ И УПРАВЛЕНИЯ</w:t>
      </w:r>
    </w:p>
    <w:p w14:paraId="78598096" w14:textId="77777777" w:rsidR="00507886" w:rsidRDefault="00507886">
      <w:pPr>
        <w:rPr>
          <w:sz w:val="28"/>
        </w:rPr>
      </w:pPr>
    </w:p>
    <w:p w14:paraId="1CA6FAB2" w14:textId="77777777" w:rsidR="00507886" w:rsidRDefault="00507886">
      <w:pPr>
        <w:rPr>
          <w:sz w:val="28"/>
        </w:rPr>
      </w:pPr>
    </w:p>
    <w:p w14:paraId="4CEC5069" w14:textId="77777777" w:rsidR="00507886" w:rsidRDefault="00507886">
      <w:pPr>
        <w:ind w:left="6372"/>
      </w:pPr>
    </w:p>
    <w:p w14:paraId="20D5AC81" w14:textId="77777777" w:rsidR="00507886" w:rsidRDefault="00507886">
      <w:pPr>
        <w:ind w:left="6372"/>
      </w:pPr>
    </w:p>
    <w:p w14:paraId="40479AF8" w14:textId="77777777" w:rsidR="00507886" w:rsidRDefault="00507886">
      <w:pPr>
        <w:jc w:val="right"/>
        <w:rPr>
          <w:sz w:val="28"/>
        </w:rPr>
      </w:pPr>
    </w:p>
    <w:p w14:paraId="1610E839" w14:textId="77777777" w:rsidR="00507886" w:rsidRDefault="00507886">
      <w:pPr>
        <w:jc w:val="right"/>
        <w:rPr>
          <w:sz w:val="28"/>
        </w:rPr>
      </w:pPr>
    </w:p>
    <w:p w14:paraId="21A99B2A" w14:textId="77777777" w:rsidR="00507886" w:rsidRDefault="00BD6588">
      <w:pPr>
        <w:spacing w:before="240" w:after="60" w:line="360" w:lineRule="auto"/>
        <w:jc w:val="center"/>
        <w:rPr>
          <w:sz w:val="48"/>
          <w:szCs w:val="48"/>
        </w:rPr>
      </w:pPr>
      <w:r>
        <w:rPr>
          <w:sz w:val="48"/>
          <w:szCs w:val="48"/>
        </w:rPr>
        <w:t>ОТЧЕТ</w:t>
      </w:r>
    </w:p>
    <w:p w14:paraId="02B2668A" w14:textId="77777777" w:rsidR="00507886" w:rsidRDefault="00BD6588">
      <w:pPr>
        <w:spacing w:after="240"/>
        <w:jc w:val="center"/>
        <w:rPr>
          <w:color w:val="000000" w:themeColor="text1"/>
          <w:sz w:val="44"/>
          <w:szCs w:val="44"/>
        </w:rPr>
      </w:pPr>
      <w:r>
        <w:rPr>
          <w:sz w:val="44"/>
          <w:szCs w:val="44"/>
        </w:rPr>
        <w:t xml:space="preserve">по учебной </w:t>
      </w:r>
      <w:r>
        <w:rPr>
          <w:color w:val="000000" w:themeColor="text1"/>
          <w:sz w:val="44"/>
          <w:szCs w:val="44"/>
        </w:rPr>
        <w:t xml:space="preserve">ознакомительной практике </w:t>
      </w:r>
    </w:p>
    <w:p w14:paraId="11146C2A" w14:textId="77777777" w:rsidR="00507886" w:rsidRDefault="00BD6588" w:rsidP="00176FE1">
      <w:pPr>
        <w:pStyle w:val="af9"/>
        <w:ind w:left="0" w:right="0"/>
        <w:jc w:val="center"/>
        <w:rPr>
          <w:color w:val="000000" w:themeColor="text1"/>
          <w:sz w:val="16"/>
          <w:szCs w:val="16"/>
        </w:rPr>
      </w:pPr>
      <w:r>
        <w:rPr>
          <w:color w:val="000000" w:themeColor="text1"/>
          <w:sz w:val="44"/>
          <w:szCs w:val="44"/>
        </w:rPr>
        <w:t>ФГБОУ ВО «ВВГУ», ИМБЭУ, кафедра экономики и управления, г. Владивосток</w:t>
      </w:r>
    </w:p>
    <w:p w14:paraId="57864B4B" w14:textId="77777777" w:rsidR="00507886" w:rsidRDefault="00507886">
      <w:pPr>
        <w:pStyle w:val="af9"/>
        <w:spacing w:before="240"/>
        <w:ind w:left="0" w:right="-74"/>
        <w:jc w:val="center"/>
        <w:rPr>
          <w:sz w:val="44"/>
        </w:rPr>
      </w:pPr>
    </w:p>
    <w:p w14:paraId="56036A64" w14:textId="77777777" w:rsidR="00507886" w:rsidRDefault="00507886">
      <w:pPr>
        <w:pStyle w:val="af9"/>
        <w:spacing w:before="240"/>
        <w:ind w:left="0" w:right="-74"/>
        <w:jc w:val="center"/>
        <w:rPr>
          <w:color w:val="000000" w:themeColor="text1"/>
          <w:sz w:val="44"/>
        </w:rPr>
      </w:pPr>
    </w:p>
    <w:tbl>
      <w:tblPr>
        <w:tblW w:w="10031" w:type="dxa"/>
        <w:tblLayout w:type="fixed"/>
        <w:tblLook w:val="0000" w:firstRow="0" w:lastRow="0" w:firstColumn="0" w:lastColumn="0" w:noHBand="0" w:noVBand="0"/>
      </w:tblPr>
      <w:tblGrid>
        <w:gridCol w:w="4077"/>
        <w:gridCol w:w="2386"/>
        <w:gridCol w:w="3568"/>
      </w:tblGrid>
      <w:tr w:rsidR="00507886" w14:paraId="12B46DA9" w14:textId="77777777">
        <w:tc>
          <w:tcPr>
            <w:tcW w:w="4077" w:type="dxa"/>
          </w:tcPr>
          <w:p w14:paraId="5C15589E" w14:textId="77777777" w:rsidR="00507886" w:rsidRDefault="00BD6588">
            <w:pPr>
              <w:pStyle w:val="af9"/>
              <w:ind w:left="0" w:right="963"/>
              <w:rPr>
                <w:color w:val="000000" w:themeColor="text1"/>
                <w:sz w:val="28"/>
                <w:szCs w:val="28"/>
              </w:rPr>
            </w:pPr>
            <w:r>
              <w:rPr>
                <w:color w:val="000000" w:themeColor="text1"/>
                <w:sz w:val="28"/>
                <w:szCs w:val="28"/>
              </w:rPr>
              <w:t>Студент</w:t>
            </w:r>
          </w:p>
        </w:tc>
        <w:tc>
          <w:tcPr>
            <w:tcW w:w="2386" w:type="dxa"/>
          </w:tcPr>
          <w:p w14:paraId="39F57A85" w14:textId="77777777" w:rsidR="00507886" w:rsidRDefault="00507886">
            <w:pPr>
              <w:pStyle w:val="af9"/>
              <w:ind w:left="0" w:right="144"/>
              <w:rPr>
                <w:color w:val="000000" w:themeColor="text1"/>
                <w:sz w:val="28"/>
                <w:szCs w:val="28"/>
              </w:rPr>
            </w:pPr>
          </w:p>
        </w:tc>
        <w:tc>
          <w:tcPr>
            <w:tcW w:w="3568" w:type="dxa"/>
          </w:tcPr>
          <w:p w14:paraId="196A00FB" w14:textId="77777777" w:rsidR="00507886" w:rsidRDefault="00507886">
            <w:pPr>
              <w:pStyle w:val="af9"/>
              <w:ind w:left="0" w:right="0"/>
              <w:rPr>
                <w:color w:val="000000" w:themeColor="text1"/>
                <w:sz w:val="28"/>
                <w:szCs w:val="28"/>
              </w:rPr>
            </w:pPr>
          </w:p>
        </w:tc>
      </w:tr>
      <w:tr w:rsidR="00507886" w14:paraId="38C3BB79" w14:textId="77777777">
        <w:tc>
          <w:tcPr>
            <w:tcW w:w="4077" w:type="dxa"/>
          </w:tcPr>
          <w:p w14:paraId="2EDFA305" w14:textId="77777777" w:rsidR="00507886" w:rsidRDefault="00BD6588">
            <w:pPr>
              <w:pStyle w:val="af9"/>
              <w:ind w:left="0" w:right="963"/>
              <w:rPr>
                <w:color w:val="000000" w:themeColor="text1"/>
                <w:sz w:val="28"/>
                <w:szCs w:val="28"/>
                <w:u w:val="single"/>
                <w:lang w:val="en-US"/>
              </w:rPr>
            </w:pPr>
            <w:r>
              <w:rPr>
                <w:color w:val="000000" w:themeColor="text1"/>
                <w:sz w:val="28"/>
                <w:szCs w:val="28"/>
              </w:rPr>
              <w:t>группы ЭБ-23-1</w:t>
            </w:r>
          </w:p>
        </w:tc>
        <w:tc>
          <w:tcPr>
            <w:tcW w:w="2386" w:type="dxa"/>
          </w:tcPr>
          <w:p w14:paraId="547DBA40" w14:textId="77777777" w:rsidR="00507886" w:rsidRDefault="00BD6588">
            <w:pPr>
              <w:pStyle w:val="af9"/>
              <w:ind w:left="0" w:right="144"/>
              <w:rPr>
                <w:color w:val="000000" w:themeColor="text1"/>
                <w:sz w:val="28"/>
                <w:szCs w:val="28"/>
                <w:u w:val="single"/>
              </w:rPr>
            </w:pPr>
            <w:r>
              <w:rPr>
                <w:color w:val="000000" w:themeColor="text1"/>
                <w:sz w:val="28"/>
                <w:szCs w:val="28"/>
                <w:u w:val="single"/>
              </w:rPr>
              <w:t>______________</w:t>
            </w:r>
          </w:p>
        </w:tc>
        <w:tc>
          <w:tcPr>
            <w:tcW w:w="3568" w:type="dxa"/>
          </w:tcPr>
          <w:p w14:paraId="765F155E" w14:textId="77777777" w:rsidR="00507886" w:rsidRDefault="00BD6588">
            <w:pPr>
              <w:pStyle w:val="af9"/>
              <w:ind w:left="0" w:right="0"/>
              <w:rPr>
                <w:color w:val="000000" w:themeColor="text1"/>
                <w:sz w:val="28"/>
                <w:szCs w:val="28"/>
              </w:rPr>
            </w:pPr>
            <w:r>
              <w:rPr>
                <w:color w:val="000000" w:themeColor="text1"/>
                <w:sz w:val="28"/>
                <w:szCs w:val="28"/>
              </w:rPr>
              <w:t>А.А.Белоус</w:t>
            </w:r>
          </w:p>
        </w:tc>
      </w:tr>
      <w:tr w:rsidR="00507886" w14:paraId="5323A50A" w14:textId="77777777">
        <w:tc>
          <w:tcPr>
            <w:tcW w:w="4077" w:type="dxa"/>
          </w:tcPr>
          <w:p w14:paraId="47FBE267" w14:textId="77777777" w:rsidR="00507886" w:rsidRDefault="00507886">
            <w:pPr>
              <w:pStyle w:val="af9"/>
              <w:ind w:left="0" w:right="963"/>
              <w:rPr>
                <w:color w:val="000000" w:themeColor="text1"/>
                <w:sz w:val="28"/>
                <w:szCs w:val="28"/>
              </w:rPr>
            </w:pPr>
          </w:p>
          <w:p w14:paraId="25297445" w14:textId="77777777" w:rsidR="00507886" w:rsidRDefault="00BD6588">
            <w:pPr>
              <w:pStyle w:val="af9"/>
              <w:ind w:left="0" w:right="963"/>
              <w:rPr>
                <w:color w:val="000000" w:themeColor="text1"/>
                <w:sz w:val="28"/>
                <w:szCs w:val="28"/>
              </w:rPr>
            </w:pPr>
            <w:r>
              <w:rPr>
                <w:color w:val="000000" w:themeColor="text1"/>
                <w:sz w:val="28"/>
                <w:szCs w:val="28"/>
              </w:rPr>
              <w:t>Руководитель</w:t>
            </w:r>
          </w:p>
          <w:p w14:paraId="425E2F4B" w14:textId="77777777" w:rsidR="00507886" w:rsidRDefault="00BD6588">
            <w:pPr>
              <w:pStyle w:val="af9"/>
              <w:ind w:left="0" w:right="963"/>
              <w:jc w:val="left"/>
              <w:rPr>
                <w:color w:val="000000" w:themeColor="text1"/>
                <w:sz w:val="28"/>
                <w:szCs w:val="28"/>
              </w:rPr>
            </w:pPr>
            <w:r>
              <w:rPr>
                <w:color w:val="000000" w:themeColor="text1"/>
                <w:sz w:val="28"/>
                <w:szCs w:val="28"/>
              </w:rPr>
              <w:t>канд. экон. наук, доцент</w:t>
            </w:r>
          </w:p>
        </w:tc>
        <w:tc>
          <w:tcPr>
            <w:tcW w:w="2386" w:type="dxa"/>
          </w:tcPr>
          <w:p w14:paraId="32491AE0" w14:textId="77777777" w:rsidR="00507886" w:rsidRDefault="00507886">
            <w:pPr>
              <w:pStyle w:val="af9"/>
              <w:ind w:left="0" w:right="144"/>
              <w:rPr>
                <w:color w:val="000000" w:themeColor="text1"/>
                <w:sz w:val="28"/>
                <w:szCs w:val="28"/>
              </w:rPr>
            </w:pPr>
          </w:p>
          <w:p w14:paraId="3998D9EB" w14:textId="77777777" w:rsidR="00507886" w:rsidRDefault="00507886">
            <w:pPr>
              <w:pStyle w:val="af9"/>
              <w:ind w:left="0" w:right="144"/>
              <w:rPr>
                <w:color w:val="000000" w:themeColor="text1"/>
                <w:sz w:val="28"/>
                <w:szCs w:val="28"/>
              </w:rPr>
            </w:pPr>
          </w:p>
          <w:p w14:paraId="37ECDE58" w14:textId="77777777" w:rsidR="00507886" w:rsidRDefault="00BD6588">
            <w:pPr>
              <w:pStyle w:val="af9"/>
              <w:ind w:left="0" w:right="144"/>
              <w:rPr>
                <w:color w:val="000000" w:themeColor="text1"/>
                <w:sz w:val="28"/>
                <w:szCs w:val="28"/>
              </w:rPr>
            </w:pPr>
            <w:r>
              <w:rPr>
                <w:color w:val="000000" w:themeColor="text1"/>
                <w:sz w:val="28"/>
                <w:szCs w:val="28"/>
              </w:rPr>
              <w:t>______________</w:t>
            </w:r>
          </w:p>
        </w:tc>
        <w:tc>
          <w:tcPr>
            <w:tcW w:w="3568" w:type="dxa"/>
          </w:tcPr>
          <w:p w14:paraId="151AA4DF" w14:textId="77777777" w:rsidR="00507886" w:rsidRDefault="00507886">
            <w:pPr>
              <w:pStyle w:val="af9"/>
              <w:ind w:left="0" w:right="0"/>
              <w:rPr>
                <w:color w:val="000000" w:themeColor="text1"/>
                <w:sz w:val="28"/>
                <w:szCs w:val="28"/>
              </w:rPr>
            </w:pPr>
          </w:p>
          <w:p w14:paraId="3A33BCC1" w14:textId="77777777" w:rsidR="00507886" w:rsidRDefault="00507886">
            <w:pPr>
              <w:pStyle w:val="af9"/>
              <w:ind w:left="0" w:right="0"/>
              <w:rPr>
                <w:color w:val="000000" w:themeColor="text1"/>
                <w:sz w:val="28"/>
                <w:szCs w:val="28"/>
              </w:rPr>
            </w:pPr>
          </w:p>
          <w:p w14:paraId="6DDD055D" w14:textId="77777777" w:rsidR="00507886" w:rsidRDefault="00BD6588">
            <w:pPr>
              <w:pStyle w:val="af9"/>
              <w:ind w:left="0" w:right="0"/>
              <w:rPr>
                <w:color w:val="000000" w:themeColor="text1"/>
                <w:sz w:val="28"/>
                <w:szCs w:val="28"/>
              </w:rPr>
            </w:pPr>
            <w:r>
              <w:rPr>
                <w:color w:val="000000" w:themeColor="text1"/>
                <w:sz w:val="28"/>
                <w:szCs w:val="28"/>
              </w:rPr>
              <w:t>Т.Е.Даниловских</w:t>
            </w:r>
          </w:p>
        </w:tc>
      </w:tr>
      <w:tr w:rsidR="00507886" w14:paraId="6FB0F5CA" w14:textId="77777777">
        <w:tc>
          <w:tcPr>
            <w:tcW w:w="4077" w:type="dxa"/>
          </w:tcPr>
          <w:p w14:paraId="197F4BF9" w14:textId="77777777" w:rsidR="00507886" w:rsidRDefault="00507886">
            <w:pPr>
              <w:pStyle w:val="af9"/>
              <w:ind w:left="0" w:right="34"/>
              <w:rPr>
                <w:sz w:val="28"/>
                <w:szCs w:val="28"/>
              </w:rPr>
            </w:pPr>
          </w:p>
          <w:p w14:paraId="4392530B" w14:textId="77777777" w:rsidR="00507886" w:rsidRDefault="00BD6588">
            <w:pPr>
              <w:pStyle w:val="af9"/>
              <w:ind w:left="0" w:right="34"/>
              <w:rPr>
                <w:sz w:val="28"/>
                <w:szCs w:val="28"/>
              </w:rPr>
            </w:pPr>
            <w:r>
              <w:rPr>
                <w:sz w:val="28"/>
                <w:szCs w:val="28"/>
              </w:rPr>
              <w:t xml:space="preserve">Руководитель </w:t>
            </w:r>
          </w:p>
          <w:p w14:paraId="5F88A0B0" w14:textId="77777777" w:rsidR="00507886" w:rsidRDefault="00BD6588">
            <w:pPr>
              <w:pStyle w:val="af9"/>
              <w:ind w:left="0" w:right="34"/>
              <w:rPr>
                <w:sz w:val="28"/>
                <w:szCs w:val="28"/>
              </w:rPr>
            </w:pPr>
            <w:r>
              <w:rPr>
                <w:sz w:val="28"/>
                <w:szCs w:val="28"/>
              </w:rPr>
              <w:t>от организации</w:t>
            </w:r>
          </w:p>
          <w:p w14:paraId="17897C06" w14:textId="77777777" w:rsidR="00507886" w:rsidRDefault="00507886">
            <w:pPr>
              <w:pStyle w:val="af9"/>
              <w:ind w:left="0" w:right="34"/>
              <w:rPr>
                <w:sz w:val="28"/>
                <w:szCs w:val="28"/>
              </w:rPr>
            </w:pPr>
          </w:p>
        </w:tc>
        <w:tc>
          <w:tcPr>
            <w:tcW w:w="2386" w:type="dxa"/>
          </w:tcPr>
          <w:p w14:paraId="10679DDE" w14:textId="77777777" w:rsidR="00507886" w:rsidRDefault="00507886">
            <w:pPr>
              <w:pStyle w:val="af9"/>
              <w:ind w:left="0" w:right="144"/>
              <w:rPr>
                <w:sz w:val="28"/>
                <w:szCs w:val="28"/>
                <w:u w:val="single"/>
              </w:rPr>
            </w:pPr>
          </w:p>
          <w:p w14:paraId="721FFD26" w14:textId="77777777" w:rsidR="00507886" w:rsidRDefault="00507886">
            <w:pPr>
              <w:pStyle w:val="af9"/>
              <w:ind w:left="0" w:right="144"/>
              <w:rPr>
                <w:sz w:val="28"/>
                <w:szCs w:val="28"/>
                <w:u w:val="single"/>
              </w:rPr>
            </w:pPr>
          </w:p>
          <w:p w14:paraId="503FA127" w14:textId="77777777" w:rsidR="00507886" w:rsidRDefault="00BD6588">
            <w:pPr>
              <w:pStyle w:val="af9"/>
              <w:ind w:left="0" w:right="144"/>
              <w:rPr>
                <w:sz w:val="28"/>
                <w:szCs w:val="28"/>
                <w:u w:val="single"/>
              </w:rPr>
            </w:pPr>
            <w:r>
              <w:rPr>
                <w:sz w:val="28"/>
                <w:szCs w:val="28"/>
              </w:rPr>
              <w:t>______________</w:t>
            </w:r>
          </w:p>
        </w:tc>
        <w:tc>
          <w:tcPr>
            <w:tcW w:w="3568" w:type="dxa"/>
          </w:tcPr>
          <w:p w14:paraId="341622DF" w14:textId="77777777" w:rsidR="00507886" w:rsidRDefault="00507886">
            <w:pPr>
              <w:pStyle w:val="af9"/>
              <w:ind w:left="0" w:right="963"/>
              <w:rPr>
                <w:sz w:val="28"/>
                <w:szCs w:val="28"/>
              </w:rPr>
            </w:pPr>
          </w:p>
          <w:p w14:paraId="50448659" w14:textId="77777777" w:rsidR="00507886" w:rsidRDefault="00507886">
            <w:pPr>
              <w:pStyle w:val="af9"/>
              <w:ind w:left="0" w:right="963"/>
              <w:rPr>
                <w:sz w:val="28"/>
                <w:szCs w:val="28"/>
              </w:rPr>
            </w:pPr>
          </w:p>
          <w:p w14:paraId="6FE2ED27" w14:textId="77777777" w:rsidR="00507886" w:rsidRDefault="00BD6588">
            <w:pPr>
              <w:pStyle w:val="af9"/>
              <w:ind w:left="0" w:right="963"/>
              <w:rPr>
                <w:color w:val="FF0000"/>
                <w:sz w:val="28"/>
                <w:szCs w:val="28"/>
              </w:rPr>
            </w:pPr>
            <w:r>
              <w:rPr>
                <w:sz w:val="28"/>
                <w:szCs w:val="28"/>
              </w:rPr>
              <w:t>М.В.Ослопова</w:t>
            </w:r>
            <w:r>
              <w:rPr>
                <w:color w:val="FF0000"/>
                <w:sz w:val="28"/>
                <w:szCs w:val="28"/>
              </w:rPr>
              <w:t xml:space="preserve">    </w:t>
            </w:r>
          </w:p>
        </w:tc>
      </w:tr>
      <w:tr w:rsidR="00507886" w14:paraId="7CFB90B9" w14:textId="77777777">
        <w:tc>
          <w:tcPr>
            <w:tcW w:w="4077" w:type="dxa"/>
          </w:tcPr>
          <w:p w14:paraId="72D233B3" w14:textId="77777777" w:rsidR="00507886" w:rsidRDefault="00507886">
            <w:pPr>
              <w:pStyle w:val="af9"/>
              <w:ind w:left="0" w:right="34"/>
              <w:rPr>
                <w:sz w:val="28"/>
                <w:szCs w:val="28"/>
              </w:rPr>
            </w:pPr>
          </w:p>
          <w:p w14:paraId="05165AD5" w14:textId="77777777" w:rsidR="00507886" w:rsidRDefault="00BD6588">
            <w:pPr>
              <w:pStyle w:val="af9"/>
              <w:ind w:left="0" w:right="34"/>
              <w:rPr>
                <w:sz w:val="28"/>
                <w:szCs w:val="28"/>
              </w:rPr>
            </w:pPr>
            <w:r>
              <w:rPr>
                <w:sz w:val="28"/>
                <w:szCs w:val="28"/>
              </w:rPr>
              <w:t>Нормоконтролер</w:t>
            </w:r>
          </w:p>
          <w:p w14:paraId="45A75A25" w14:textId="77777777" w:rsidR="00507886" w:rsidRDefault="00BD6588">
            <w:pPr>
              <w:pStyle w:val="af9"/>
              <w:ind w:left="0" w:right="34"/>
              <w:rPr>
                <w:sz w:val="28"/>
                <w:szCs w:val="28"/>
              </w:rPr>
            </w:pPr>
            <w:r>
              <w:rPr>
                <w:color w:val="000000" w:themeColor="text1"/>
                <w:sz w:val="28"/>
                <w:szCs w:val="28"/>
              </w:rPr>
              <w:t xml:space="preserve">канд. экон. наук, доцент </w:t>
            </w:r>
          </w:p>
        </w:tc>
        <w:tc>
          <w:tcPr>
            <w:tcW w:w="2386" w:type="dxa"/>
          </w:tcPr>
          <w:p w14:paraId="403A2332" w14:textId="77777777" w:rsidR="00507886" w:rsidRDefault="00507886">
            <w:pPr>
              <w:pStyle w:val="af9"/>
              <w:ind w:left="0" w:right="144"/>
              <w:rPr>
                <w:sz w:val="28"/>
                <w:szCs w:val="28"/>
              </w:rPr>
            </w:pPr>
          </w:p>
          <w:p w14:paraId="11650245" w14:textId="77777777" w:rsidR="00507886" w:rsidRDefault="00507886">
            <w:pPr>
              <w:pStyle w:val="af9"/>
              <w:ind w:left="0" w:right="144"/>
              <w:rPr>
                <w:sz w:val="28"/>
                <w:szCs w:val="28"/>
              </w:rPr>
            </w:pPr>
          </w:p>
          <w:p w14:paraId="6B14C105" w14:textId="77777777" w:rsidR="00507886" w:rsidRDefault="00BD6588">
            <w:pPr>
              <w:pStyle w:val="af9"/>
              <w:ind w:left="0" w:right="144"/>
              <w:rPr>
                <w:sz w:val="28"/>
                <w:szCs w:val="28"/>
              </w:rPr>
            </w:pPr>
            <w:r>
              <w:rPr>
                <w:sz w:val="28"/>
                <w:szCs w:val="28"/>
              </w:rPr>
              <w:t>______________</w:t>
            </w:r>
          </w:p>
        </w:tc>
        <w:tc>
          <w:tcPr>
            <w:tcW w:w="3568" w:type="dxa"/>
          </w:tcPr>
          <w:p w14:paraId="163DC040" w14:textId="77777777" w:rsidR="00507886" w:rsidRDefault="00507886">
            <w:pPr>
              <w:pStyle w:val="af9"/>
              <w:ind w:left="0" w:right="963"/>
              <w:rPr>
                <w:sz w:val="28"/>
                <w:szCs w:val="28"/>
              </w:rPr>
            </w:pPr>
          </w:p>
          <w:p w14:paraId="5A050C39" w14:textId="77777777" w:rsidR="00507886" w:rsidRDefault="00507886">
            <w:pPr>
              <w:pStyle w:val="af9"/>
              <w:ind w:left="0" w:right="963"/>
              <w:rPr>
                <w:color w:val="FF0000"/>
                <w:sz w:val="28"/>
                <w:szCs w:val="28"/>
              </w:rPr>
            </w:pPr>
          </w:p>
          <w:p w14:paraId="0EB2D0A9" w14:textId="77777777" w:rsidR="00507886" w:rsidRDefault="00BD6588">
            <w:pPr>
              <w:pStyle w:val="af9"/>
              <w:ind w:left="0" w:right="963"/>
              <w:rPr>
                <w:color w:val="FF0000"/>
                <w:sz w:val="28"/>
                <w:szCs w:val="28"/>
              </w:rPr>
            </w:pPr>
            <w:r>
              <w:rPr>
                <w:color w:val="FF0000"/>
                <w:sz w:val="28"/>
                <w:szCs w:val="28"/>
              </w:rPr>
              <w:t xml:space="preserve"> </w:t>
            </w:r>
            <w:r>
              <w:rPr>
                <w:color w:val="000000" w:themeColor="text1"/>
                <w:sz w:val="28"/>
                <w:szCs w:val="28"/>
              </w:rPr>
              <w:t>Т.Е.Даниловских</w:t>
            </w:r>
          </w:p>
        </w:tc>
      </w:tr>
    </w:tbl>
    <w:p w14:paraId="59EC0549" w14:textId="77777777" w:rsidR="00507886" w:rsidRDefault="00507886">
      <w:pPr>
        <w:pStyle w:val="af9"/>
        <w:ind w:left="0" w:right="963"/>
        <w:jc w:val="center"/>
        <w:rPr>
          <w:sz w:val="20"/>
        </w:rPr>
      </w:pPr>
    </w:p>
    <w:p w14:paraId="4E93B9EE" w14:textId="77777777" w:rsidR="00507886" w:rsidRDefault="00507886">
      <w:pPr>
        <w:pStyle w:val="af9"/>
        <w:ind w:left="0" w:right="963"/>
        <w:jc w:val="center"/>
      </w:pPr>
    </w:p>
    <w:p w14:paraId="1450B555" w14:textId="77777777" w:rsidR="00507886" w:rsidRDefault="00507886">
      <w:pPr>
        <w:pStyle w:val="af9"/>
        <w:ind w:left="0" w:right="0"/>
        <w:jc w:val="center"/>
        <w:rPr>
          <w:sz w:val="28"/>
          <w:szCs w:val="28"/>
        </w:rPr>
      </w:pPr>
    </w:p>
    <w:p w14:paraId="7749377F" w14:textId="77777777" w:rsidR="00507886" w:rsidRDefault="00507886">
      <w:pPr>
        <w:pStyle w:val="af9"/>
        <w:ind w:left="0" w:right="0"/>
        <w:jc w:val="center"/>
        <w:rPr>
          <w:sz w:val="28"/>
          <w:szCs w:val="28"/>
        </w:rPr>
      </w:pPr>
    </w:p>
    <w:p w14:paraId="4EE2F720" w14:textId="77777777" w:rsidR="00507886" w:rsidRDefault="00BD6588">
      <w:pPr>
        <w:pStyle w:val="af9"/>
        <w:ind w:left="0" w:right="0"/>
        <w:jc w:val="center"/>
        <w:rPr>
          <w:color w:val="000000" w:themeColor="text1"/>
          <w:sz w:val="28"/>
          <w:szCs w:val="28"/>
        </w:rPr>
        <w:sectPr w:rsidR="00507886">
          <w:headerReference w:type="default" r:id="rId8"/>
          <w:pgSz w:w="11906" w:h="16838"/>
          <w:pgMar w:top="1134" w:right="567" w:bottom="1134" w:left="1701" w:header="454" w:footer="454" w:gutter="0"/>
          <w:pgNumType w:start="1"/>
          <w:cols w:space="708"/>
          <w:titlePg/>
        </w:sectPr>
      </w:pPr>
      <w:bookmarkStart w:id="0" w:name="_GoBack"/>
      <w:bookmarkEnd w:id="0"/>
      <w:r>
        <w:rPr>
          <w:sz w:val="28"/>
          <w:szCs w:val="28"/>
        </w:rPr>
        <w:t>Владивосток 202</w:t>
      </w:r>
      <w:r>
        <w:rPr>
          <w:color w:val="000000" w:themeColor="text1"/>
          <w:sz w:val="28"/>
          <w:szCs w:val="28"/>
        </w:rPr>
        <w:t>5</w:t>
      </w:r>
    </w:p>
    <w:p w14:paraId="742F675B" w14:textId="77777777" w:rsidR="00507886" w:rsidRDefault="00BD6588">
      <w:pPr>
        <w:spacing w:after="120"/>
        <w:jc w:val="center"/>
        <w:rPr>
          <w:caps/>
        </w:rPr>
      </w:pPr>
      <w:r>
        <w:rPr>
          <w:caps/>
        </w:rPr>
        <w:lastRenderedPageBreak/>
        <w:t>МИНИСТЕРСТВО НАУКИ И ВЫСШЕГО ОБРАЗОВАНИЯ</w:t>
      </w:r>
    </w:p>
    <w:p w14:paraId="599CFB01" w14:textId="77777777" w:rsidR="00507886" w:rsidRDefault="00BD6588">
      <w:pPr>
        <w:spacing w:after="120"/>
        <w:jc w:val="center"/>
        <w:rPr>
          <w:caps/>
        </w:rPr>
      </w:pPr>
      <w:r>
        <w:rPr>
          <w:caps/>
        </w:rPr>
        <w:t xml:space="preserve">  российской федерации</w:t>
      </w:r>
    </w:p>
    <w:p w14:paraId="76563365" w14:textId="77777777" w:rsidR="00507886" w:rsidRDefault="00BD6588">
      <w:pPr>
        <w:pStyle w:val="afb"/>
        <w:ind w:left="0"/>
        <w:jc w:val="center"/>
        <w:rPr>
          <w:rFonts w:ascii="Times New Roman" w:hAnsi="Times New Roman"/>
          <w:sz w:val="24"/>
          <w:szCs w:val="24"/>
        </w:rPr>
      </w:pPr>
      <w:r>
        <w:rPr>
          <w:rFonts w:ascii="Times New Roman" w:hAnsi="Times New Roman"/>
          <w:sz w:val="24"/>
          <w:szCs w:val="24"/>
        </w:rPr>
        <w:t xml:space="preserve">ВЛАДИВОСТОКСКИЙ ГОСУДАРСТВЕННЫЙ УНИВЕРСИТЕТ </w:t>
      </w:r>
    </w:p>
    <w:p w14:paraId="63FEA852" w14:textId="77777777" w:rsidR="00507886" w:rsidRDefault="00BD6588">
      <w:pPr>
        <w:pStyle w:val="afb"/>
        <w:ind w:left="0"/>
        <w:jc w:val="center"/>
        <w:rPr>
          <w:rFonts w:ascii="Times New Roman" w:hAnsi="Times New Roman"/>
          <w:sz w:val="24"/>
          <w:szCs w:val="24"/>
        </w:rPr>
      </w:pPr>
      <w:r>
        <w:rPr>
          <w:rFonts w:ascii="Times New Roman" w:hAnsi="Times New Roman"/>
          <w:sz w:val="24"/>
          <w:szCs w:val="24"/>
        </w:rPr>
        <w:t>ИНСТИТУТ МЕЖДУНАРОДНОГО БИЗНЕСА, ЭКОНОМИКИ И УПРАВЛЕНИЯ</w:t>
      </w:r>
    </w:p>
    <w:p w14:paraId="3B8C2ABB" w14:textId="77777777" w:rsidR="00507886" w:rsidRDefault="00BD6588">
      <w:pPr>
        <w:pStyle w:val="afb"/>
        <w:ind w:left="0"/>
        <w:jc w:val="center"/>
        <w:rPr>
          <w:rFonts w:ascii="Times New Roman" w:hAnsi="Times New Roman"/>
          <w:sz w:val="24"/>
          <w:szCs w:val="24"/>
        </w:rPr>
      </w:pPr>
      <w:r>
        <w:rPr>
          <w:rFonts w:ascii="Times New Roman" w:hAnsi="Times New Roman"/>
          <w:sz w:val="24"/>
          <w:szCs w:val="24"/>
        </w:rPr>
        <w:t>КАФЕДРА ЭКОНОМИКИ И УПРАВЛЕНИЯ</w:t>
      </w:r>
    </w:p>
    <w:p w14:paraId="0B5012B7" w14:textId="77777777" w:rsidR="00507886" w:rsidRDefault="00507886">
      <w:pPr>
        <w:pStyle w:val="afb"/>
        <w:jc w:val="center"/>
        <w:rPr>
          <w:rFonts w:ascii="Times New Roman" w:hAnsi="Times New Roman"/>
          <w:sz w:val="24"/>
          <w:szCs w:val="24"/>
        </w:rPr>
      </w:pPr>
    </w:p>
    <w:p w14:paraId="19EAB499" w14:textId="77777777" w:rsidR="00507886" w:rsidRDefault="00BD6588">
      <w:pPr>
        <w:pStyle w:val="afb"/>
        <w:ind w:left="0"/>
        <w:jc w:val="center"/>
        <w:rPr>
          <w:rFonts w:ascii="Times New Roman" w:hAnsi="Times New Roman"/>
          <w:sz w:val="24"/>
          <w:szCs w:val="24"/>
        </w:rPr>
      </w:pPr>
      <w:r>
        <w:rPr>
          <w:rFonts w:ascii="Times New Roman" w:hAnsi="Times New Roman"/>
          <w:sz w:val="24"/>
          <w:szCs w:val="24"/>
        </w:rPr>
        <w:t>ЗАДАНИЕ</w:t>
      </w:r>
    </w:p>
    <w:p w14:paraId="5C1F1B4F" w14:textId="77777777" w:rsidR="00507886" w:rsidRDefault="00BD6588">
      <w:pPr>
        <w:pStyle w:val="afb"/>
        <w:ind w:left="851" w:right="850"/>
        <w:jc w:val="center"/>
        <w:rPr>
          <w:rFonts w:ascii="Times New Roman" w:hAnsi="Times New Roman"/>
          <w:sz w:val="24"/>
          <w:szCs w:val="24"/>
        </w:rPr>
      </w:pPr>
      <w:r>
        <w:rPr>
          <w:rFonts w:ascii="Times New Roman" w:hAnsi="Times New Roman"/>
          <w:sz w:val="24"/>
          <w:szCs w:val="24"/>
        </w:rPr>
        <w:t xml:space="preserve">на учебную ознакомительную практику </w:t>
      </w:r>
    </w:p>
    <w:p w14:paraId="30679BB6" w14:textId="77777777" w:rsidR="00507886" w:rsidRDefault="00BD6588">
      <w:pPr>
        <w:ind w:firstLine="426"/>
      </w:pPr>
      <w:r>
        <w:t>Студенту: Белоус А.А.</w:t>
      </w:r>
    </w:p>
    <w:p w14:paraId="11CD722E" w14:textId="77777777" w:rsidR="00507886" w:rsidRDefault="00BD6588">
      <w:pPr>
        <w:pStyle w:val="afb"/>
        <w:ind w:left="0" w:firstLine="426"/>
        <w:rPr>
          <w:rFonts w:ascii="Times New Roman" w:hAnsi="Times New Roman"/>
          <w:sz w:val="24"/>
          <w:szCs w:val="24"/>
        </w:rPr>
      </w:pPr>
      <w:r>
        <w:rPr>
          <w:rFonts w:ascii="Times New Roman" w:hAnsi="Times New Roman"/>
          <w:sz w:val="24"/>
          <w:szCs w:val="24"/>
        </w:rPr>
        <w:t>Группы: ЭБ-23-1</w:t>
      </w:r>
    </w:p>
    <w:p w14:paraId="11A2191E" w14:textId="77777777" w:rsidR="00507886" w:rsidRDefault="00BD6588">
      <w:r>
        <w:t>Цель практики: формирование знаний о практической деятельности предприятий (организаций).</w:t>
      </w:r>
    </w:p>
    <w:p w14:paraId="12AA558A" w14:textId="77777777" w:rsidR="00507886" w:rsidRDefault="00BD6588">
      <w:pPr>
        <w:pStyle w:val="afb"/>
        <w:spacing w:after="0"/>
        <w:ind w:left="0"/>
        <w:rPr>
          <w:rFonts w:ascii="Times New Roman" w:hAnsi="Times New Roman"/>
          <w:sz w:val="24"/>
          <w:szCs w:val="24"/>
        </w:rPr>
      </w:pPr>
      <w:r>
        <w:rPr>
          <w:rFonts w:ascii="Times New Roman" w:hAnsi="Times New Roman"/>
          <w:sz w:val="24"/>
          <w:szCs w:val="24"/>
        </w:rPr>
        <w:t>Содержание учебной практики:</w:t>
      </w:r>
    </w:p>
    <w:p w14:paraId="2BA0471B" w14:textId="77777777" w:rsidR="00507886" w:rsidRDefault="00BD6588">
      <w:pPr>
        <w:rPr>
          <w:b/>
          <w:bCs/>
        </w:rPr>
      </w:pPr>
      <w:r>
        <w:rPr>
          <w:b/>
          <w:bCs/>
        </w:rPr>
        <w:t>Содержание разделов отчета по практике:</w:t>
      </w:r>
    </w:p>
    <w:p w14:paraId="3ED4A496" w14:textId="77777777" w:rsidR="00507886" w:rsidRDefault="00BD6588">
      <w:pPr>
        <w:rPr>
          <w:bCs/>
        </w:rPr>
      </w:pPr>
      <w:r>
        <w:rPr>
          <w:bCs/>
        </w:rPr>
        <w:t>Введение</w:t>
      </w:r>
      <w:r>
        <w:t xml:space="preserve"> (указать </w:t>
      </w:r>
      <w:r>
        <w:rPr>
          <w:bCs/>
        </w:rPr>
        <w:t>цель и задачи практики, основные методы, необходимые для их достижения).</w:t>
      </w:r>
    </w:p>
    <w:p w14:paraId="7EBAD6CB" w14:textId="77777777" w:rsidR="00507886" w:rsidRDefault="00BD6588">
      <w:pPr>
        <w:rPr>
          <w:bCs/>
        </w:rPr>
      </w:pPr>
      <w:r>
        <w:rPr>
          <w:bCs/>
        </w:rPr>
        <w:t>Раздел 1 Особенности деятельности бюджетного образовательного учреждения - используя современные технические средства и информационные технологии ознакомиться с информацией о предприятии (указать основные реквизиты, особенности организационно-правовой формы, систему налогообложения, основные виды деятельности, отраслевые особенности деятельности). Осуществить сбор и первичную обработку данных для дальнейшего проведения расчетов экономических показателей, характеризующих деятельность организации (ОПК-2).</w:t>
      </w:r>
      <w:r>
        <w:t xml:space="preserve"> Н</w:t>
      </w:r>
      <w:r>
        <w:rPr>
          <w:bCs/>
        </w:rPr>
        <w:t>а основе знания типовых методик,</w:t>
      </w:r>
      <w:r>
        <w:rPr>
          <w:color w:val="000000"/>
        </w:rPr>
        <w:t xml:space="preserve"> действующей нормативно-правовой базы</w:t>
      </w:r>
      <w:r>
        <w:rPr>
          <w:bCs/>
        </w:rPr>
        <w:t xml:space="preserve"> и собранных данных осуществить краткий анализ результатов хозяйственной деятельности организации (на основании плана ФХД, отчета об исполнении плана ФХД, баланса государственного учреждения, отчета о финансовых результатах учреждения)</w:t>
      </w:r>
    </w:p>
    <w:p w14:paraId="60CF34D0" w14:textId="77777777" w:rsidR="00507886" w:rsidRDefault="00BD6588">
      <w:pPr>
        <w:rPr>
          <w:bCs/>
        </w:rPr>
      </w:pPr>
      <w:r>
        <w:rPr>
          <w:bCs/>
        </w:rPr>
        <w:t>Раздел 2 Социально-экономический анализ отрасли (вида экономической деятельности) исследуемой организации (ОПК-3). Рассмотреть организации высшего образования на основании данных статистики: количество, ведомственность, количество обучающихся, количество направлений подготовки и т.д.</w:t>
      </w:r>
    </w:p>
    <w:p w14:paraId="0829EE33" w14:textId="77777777" w:rsidR="00507886" w:rsidRDefault="00BD6588">
      <w:pPr>
        <w:rPr>
          <w:bCs/>
        </w:rPr>
      </w:pPr>
      <w:r>
        <w:rPr>
          <w:bCs/>
        </w:rPr>
        <w:t>Заключение (сделать выводы о достижении целей практики, обобщить изложенный в отчете материал).</w:t>
      </w:r>
    </w:p>
    <w:p w14:paraId="4BA3DDD0" w14:textId="77777777" w:rsidR="00507886" w:rsidRDefault="00BD6588">
      <w:pPr>
        <w:rPr>
          <w:bCs/>
        </w:rPr>
      </w:pPr>
      <w:r>
        <w:rPr>
          <w:bCs/>
        </w:rPr>
        <w:t>Список использованных источников (указать источник официальной отчетности предприятия, нормативную, справочную и учебную литературу).</w:t>
      </w:r>
    </w:p>
    <w:p w14:paraId="688152BF" w14:textId="77777777" w:rsidR="00507886" w:rsidRDefault="00BD6588">
      <w:r>
        <w:rPr>
          <w:bCs/>
        </w:rPr>
        <w:t>Приложения (копия используемой в отчете бухгалтерской отчетности).</w:t>
      </w:r>
    </w:p>
    <w:p w14:paraId="44504F97" w14:textId="77777777" w:rsidR="00507886" w:rsidRDefault="00BD6588">
      <w:pPr>
        <w:pStyle w:val="afb"/>
        <w:spacing w:after="0"/>
        <w:ind w:left="0"/>
        <w:contextualSpacing w:val="0"/>
        <w:rPr>
          <w:rFonts w:ascii="Times New Roman" w:hAnsi="Times New Roman"/>
          <w:bCs/>
          <w:sz w:val="24"/>
          <w:szCs w:val="24"/>
        </w:rPr>
      </w:pPr>
      <w:r>
        <w:rPr>
          <w:rFonts w:ascii="Times New Roman" w:hAnsi="Times New Roman"/>
          <w:sz w:val="24"/>
          <w:szCs w:val="24"/>
        </w:rPr>
        <w:t>Срок сдачи отчета: 19.07.2025 г. Рекомендуемый о</w:t>
      </w:r>
      <w:r>
        <w:rPr>
          <w:rFonts w:ascii="Times New Roman" w:hAnsi="Times New Roman"/>
          <w:bCs/>
          <w:sz w:val="24"/>
          <w:szCs w:val="24"/>
        </w:rPr>
        <w:t>бъем отчета: 15-20 страниц.</w:t>
      </w:r>
    </w:p>
    <w:p w14:paraId="580A2467" w14:textId="77777777" w:rsidR="00507886" w:rsidRDefault="00BD6588">
      <w:pPr>
        <w:pStyle w:val="afb"/>
        <w:spacing w:after="0"/>
        <w:ind w:left="0"/>
        <w:contextualSpacing w:val="0"/>
        <w:rPr>
          <w:rFonts w:ascii="Times New Roman" w:hAnsi="Times New Roman"/>
          <w:bCs/>
          <w:sz w:val="24"/>
          <w:szCs w:val="24"/>
        </w:rPr>
      </w:pPr>
      <w:r>
        <w:rPr>
          <w:rFonts w:ascii="Times New Roman" w:eastAsia="Times New Roman" w:hAnsi="Times New Roman"/>
          <w:sz w:val="24"/>
          <w:szCs w:val="24"/>
          <w:lang w:eastAsia="ru-RU"/>
        </w:rPr>
        <w:t>(К защите представляется отчет, выполненный в письменной форме в соответствии с Требованиями к оформлению текстовой части).</w:t>
      </w:r>
    </w:p>
    <w:p w14:paraId="18236760" w14:textId="77777777" w:rsidR="00507886" w:rsidRDefault="00BD6588">
      <w:r>
        <w:t>Время консультаций по графику, телефон, электронная почта руководителя</w:t>
      </w:r>
    </w:p>
    <w:p w14:paraId="21418D31" w14:textId="77777777" w:rsidR="00507886" w:rsidRDefault="00BD6588">
      <w:r>
        <w:t xml:space="preserve">Телефон, </w:t>
      </w:r>
      <w:r>
        <w:rPr>
          <w:lang w:val="en-US"/>
        </w:rPr>
        <w:t>WApp</w:t>
      </w:r>
      <w:r>
        <w:t xml:space="preserve"> +7 9147986117. </w:t>
      </w:r>
      <w:r>
        <w:rPr>
          <w:lang w:val="en-US"/>
        </w:rPr>
        <w:t>Email</w:t>
      </w:r>
      <w:r>
        <w:t xml:space="preserve">: </w:t>
      </w:r>
      <w:r>
        <w:rPr>
          <w:lang w:val="en-US"/>
        </w:rPr>
        <w:t>tatyana</w:t>
      </w:r>
      <w:r>
        <w:t>.</w:t>
      </w:r>
      <w:r>
        <w:rPr>
          <w:lang w:val="en-US"/>
        </w:rPr>
        <w:t>danilovskih</w:t>
      </w:r>
      <w:r>
        <w:t>@</w:t>
      </w:r>
      <w:r>
        <w:rPr>
          <w:lang w:val="en-US"/>
        </w:rPr>
        <w:t>vvsu</w:t>
      </w:r>
      <w:r>
        <w:t>.</w:t>
      </w:r>
      <w:r>
        <w:rPr>
          <w:lang w:val="en-US"/>
        </w:rPr>
        <w:t>ru</w:t>
      </w:r>
    </w:p>
    <w:p w14:paraId="6AD256EE" w14:textId="77777777" w:rsidR="00507886" w:rsidRDefault="00BD6588">
      <w:r>
        <w:t>Дата выдачи задания: 16.06.2025 г.</w:t>
      </w:r>
    </w:p>
    <w:p w14:paraId="225DE944" w14:textId="77777777" w:rsidR="00507886" w:rsidRDefault="00507886"/>
    <w:p w14:paraId="07CA9279" w14:textId="77777777" w:rsidR="00507886" w:rsidRDefault="00BD6588">
      <w:r>
        <w:t xml:space="preserve">Руководитель практики от университета:    </w:t>
      </w:r>
      <w:r>
        <w:rPr>
          <w:u w:val="single"/>
        </w:rPr>
        <w:tab/>
      </w:r>
      <w:r>
        <w:rPr>
          <w:u w:val="single"/>
        </w:rPr>
        <w:tab/>
      </w:r>
      <w:r>
        <w:rPr>
          <w:u w:val="single"/>
        </w:rPr>
        <w:tab/>
        <w:t xml:space="preserve">      </w:t>
      </w:r>
      <w:r>
        <w:t xml:space="preserve">      Т.Е. Даниловских</w:t>
      </w:r>
    </w:p>
    <w:p w14:paraId="0161EB5A" w14:textId="77777777" w:rsidR="00507886" w:rsidRDefault="00BD6588">
      <w:pPr>
        <w:keepNext/>
        <w:tabs>
          <w:tab w:val="left" w:pos="7371"/>
        </w:tabs>
      </w:pPr>
      <w:r>
        <w:t>канд. экон. наук, доцент</w:t>
      </w:r>
    </w:p>
    <w:p w14:paraId="248E826F" w14:textId="77777777" w:rsidR="00507886" w:rsidRDefault="00507886">
      <w:pPr>
        <w:keepNext/>
        <w:tabs>
          <w:tab w:val="left" w:pos="7371"/>
        </w:tabs>
      </w:pPr>
    </w:p>
    <w:p w14:paraId="0A2EB2A5" w14:textId="77777777" w:rsidR="00507886" w:rsidRDefault="00BD6588">
      <w:pPr>
        <w:keepNext/>
        <w:tabs>
          <w:tab w:val="left" w:pos="7371"/>
        </w:tabs>
      </w:pPr>
      <w:r>
        <w:t xml:space="preserve">Задание получил:                                            </w:t>
      </w:r>
      <w:r>
        <w:rPr>
          <w:u w:val="single"/>
        </w:rPr>
        <w:t xml:space="preserve">                                        </w:t>
      </w:r>
      <w:r>
        <w:t xml:space="preserve">        Белоус А.А. </w:t>
      </w:r>
    </w:p>
    <w:p w14:paraId="3C882C83" w14:textId="77777777" w:rsidR="00507886" w:rsidRDefault="00BD6588">
      <w:pPr>
        <w:sectPr w:rsidR="00507886">
          <w:pgSz w:w="11906" w:h="16838"/>
          <w:pgMar w:top="1134" w:right="567" w:bottom="1134" w:left="1701" w:header="454" w:footer="454" w:gutter="0"/>
          <w:pgNumType w:start="1"/>
          <w:cols w:space="708"/>
          <w:titlePg/>
        </w:sectPr>
      </w:pPr>
      <w:r>
        <w:t>ст. группы ЭБ-23-1</w:t>
      </w:r>
    </w:p>
    <w:p w14:paraId="4F206123" w14:textId="77777777" w:rsidR="00507886" w:rsidRDefault="00BD6588">
      <w:pPr>
        <w:jc w:val="center"/>
        <w:rPr>
          <w:b/>
          <w:bCs/>
          <w:sz w:val="22"/>
          <w:szCs w:val="22"/>
        </w:rPr>
      </w:pPr>
      <w:r>
        <w:rPr>
          <w:b/>
          <w:bCs/>
          <w:sz w:val="22"/>
          <w:szCs w:val="22"/>
        </w:rPr>
        <w:lastRenderedPageBreak/>
        <w:t xml:space="preserve">РАБОЧИЙ ГРАФИК (ПЛАН) ПРОВЕДЕНИЯ </w:t>
      </w:r>
    </w:p>
    <w:p w14:paraId="283B5F12" w14:textId="77777777" w:rsidR="00507886" w:rsidRDefault="00BD6588">
      <w:pPr>
        <w:jc w:val="center"/>
        <w:rPr>
          <w:b/>
          <w:bCs/>
          <w:sz w:val="22"/>
          <w:szCs w:val="22"/>
        </w:rPr>
      </w:pPr>
      <w:r>
        <w:rPr>
          <w:b/>
          <w:bCs/>
          <w:sz w:val="22"/>
          <w:szCs w:val="22"/>
        </w:rPr>
        <w:t xml:space="preserve">УЧЕБНОЙ ОЗНАКОМИТЕЛЬНОЙ ПРАКТИКИ </w:t>
      </w:r>
    </w:p>
    <w:p w14:paraId="08BB09D6" w14:textId="77777777" w:rsidR="00507886" w:rsidRDefault="00507886">
      <w:pPr>
        <w:shd w:val="clear" w:color="auto" w:fill="FFFFFF"/>
        <w:tabs>
          <w:tab w:val="left" w:pos="6237"/>
        </w:tabs>
        <w:ind w:left="780"/>
        <w:contextualSpacing/>
        <w:rPr>
          <w:b/>
          <w:bCs/>
          <w:szCs w:val="28"/>
        </w:rPr>
      </w:pPr>
    </w:p>
    <w:p w14:paraId="0A75177C" w14:textId="77777777" w:rsidR="00507886" w:rsidRDefault="00BD6588">
      <w:pPr>
        <w:shd w:val="clear" w:color="auto" w:fill="FFFFFF"/>
        <w:tabs>
          <w:tab w:val="left" w:pos="6237"/>
        </w:tabs>
        <w:contextualSpacing/>
        <w:rPr>
          <w:rFonts w:eastAsia="SimSun"/>
          <w:vertAlign w:val="superscript"/>
          <w:lang w:eastAsia="zh-CN"/>
        </w:rPr>
      </w:pPr>
      <w:r>
        <w:rPr>
          <w:rFonts w:eastAsia="SimSun"/>
          <w:lang w:eastAsia="zh-CN"/>
        </w:rPr>
        <w:t>Студент – А.А.Белоус</w:t>
      </w:r>
    </w:p>
    <w:p w14:paraId="4912A120" w14:textId="77777777" w:rsidR="00507886" w:rsidRDefault="00BD6588">
      <w:pPr>
        <w:rPr>
          <w:rFonts w:eastAsia="SimSun"/>
          <w:lang w:eastAsia="zh-CN"/>
        </w:rPr>
      </w:pPr>
      <w:r>
        <w:rPr>
          <w:rFonts w:eastAsia="SimSun"/>
          <w:lang w:eastAsia="zh-CN"/>
        </w:rPr>
        <w:t xml:space="preserve">Кафедра – экономики и управления </w:t>
      </w:r>
      <w:r>
        <w:rPr>
          <w:rFonts w:eastAsia="SimSun"/>
          <w:lang w:eastAsia="zh-CN"/>
        </w:rPr>
        <w:tab/>
        <w:t>гр. ЭБ-23-1</w:t>
      </w:r>
    </w:p>
    <w:p w14:paraId="6ABC217D" w14:textId="77777777" w:rsidR="00507886" w:rsidRDefault="00507886">
      <w:pPr>
        <w:contextualSpacing/>
        <w:rPr>
          <w:b/>
          <w:bCs/>
          <w:szCs w:val="28"/>
        </w:rPr>
      </w:pPr>
    </w:p>
    <w:p w14:paraId="4E5DA295" w14:textId="77777777" w:rsidR="00507886" w:rsidRDefault="00BD6588">
      <w:pPr>
        <w:shd w:val="clear" w:color="auto" w:fill="FFFFFF"/>
        <w:tabs>
          <w:tab w:val="left" w:pos="6237"/>
        </w:tabs>
        <w:contextualSpacing/>
        <w:rPr>
          <w:rFonts w:eastAsia="SimSun"/>
          <w:vertAlign w:val="superscript"/>
          <w:lang w:eastAsia="zh-CN"/>
        </w:rPr>
      </w:pPr>
      <w:r>
        <w:rPr>
          <w:rFonts w:eastAsia="SimSun"/>
          <w:lang w:eastAsia="zh-CN"/>
        </w:rPr>
        <w:t xml:space="preserve">Руководитель практики – </w:t>
      </w:r>
      <w:r>
        <w:t xml:space="preserve"> Даниловских Т.Е.</w:t>
      </w:r>
    </w:p>
    <w:p w14:paraId="793316BA" w14:textId="77777777" w:rsidR="00507886" w:rsidRDefault="00507886">
      <w:pPr>
        <w:contextualSpacing/>
        <w:rPr>
          <w:rFonts w:eastAsia="SimSun"/>
          <w:lang w:eastAsia="zh-CN"/>
        </w:rPr>
      </w:pPr>
    </w:p>
    <w:p w14:paraId="37FBCD4A" w14:textId="77777777" w:rsidR="00507886" w:rsidRDefault="00BD6588">
      <w:pPr>
        <w:contextualSpacing/>
        <w:rPr>
          <w:color w:val="000000"/>
        </w:rPr>
      </w:pPr>
      <w:r>
        <w:rPr>
          <w:color w:val="000000"/>
        </w:rPr>
        <w:t xml:space="preserve">Инструктаж по ознакомлению с требованиями охраны труда, техники безопасности, пожарной безопасности прошел  </w:t>
      </w:r>
      <w:r>
        <w:rPr>
          <w:color w:val="000000"/>
          <w:u w:val="single"/>
        </w:rPr>
        <w:t>_________________________</w:t>
      </w:r>
      <w:r>
        <w:rPr>
          <w:color w:val="000000"/>
        </w:rPr>
        <w:t xml:space="preserve">_ </w:t>
      </w:r>
      <w:r>
        <w:t>Т.Е. Даниловских</w:t>
      </w:r>
    </w:p>
    <w:p w14:paraId="51FF6321" w14:textId="77777777" w:rsidR="00507886" w:rsidRDefault="00BD6588">
      <w:pPr>
        <w:contextualSpacing/>
        <w:jc w:val="center"/>
        <w:rPr>
          <w:color w:val="000000"/>
          <w:sz w:val="18"/>
          <w:szCs w:val="18"/>
        </w:rPr>
      </w:pPr>
      <w:r>
        <w:rPr>
          <w:color w:val="000000"/>
          <w:sz w:val="18"/>
          <w:szCs w:val="18"/>
        </w:rPr>
        <w:t>(подпись уполномоченного лица, МП)</w:t>
      </w:r>
    </w:p>
    <w:p w14:paraId="4D8ABB42" w14:textId="77777777" w:rsidR="00507886" w:rsidRDefault="00507886">
      <w:pPr>
        <w:contextualSpacing/>
        <w:jc w:val="center"/>
        <w:rPr>
          <w:color w:val="000000"/>
        </w:rPr>
      </w:pPr>
    </w:p>
    <w:p w14:paraId="5E3EBDBF" w14:textId="77777777" w:rsidR="00507886" w:rsidRDefault="00BD6588">
      <w:pPr>
        <w:contextualSpacing/>
        <w:rPr>
          <w:color w:val="000000"/>
        </w:rPr>
      </w:pPr>
      <w:r>
        <w:rPr>
          <w:color w:val="000000"/>
        </w:rPr>
        <w:t>С правилами трудового распорядка ознакомлен __</w:t>
      </w:r>
      <w:r>
        <w:rPr>
          <w:color w:val="000000"/>
          <w:u w:val="single"/>
        </w:rPr>
        <w:t>_______________</w:t>
      </w:r>
      <w:r>
        <w:rPr>
          <w:color w:val="000000"/>
        </w:rPr>
        <w:t>_</w:t>
      </w:r>
      <w:r>
        <w:t xml:space="preserve"> </w:t>
      </w:r>
      <w:r>
        <w:rPr>
          <w:rFonts w:eastAsia="SimSun"/>
          <w:lang w:eastAsia="zh-CN"/>
        </w:rPr>
        <w:t>А.А.Белоус</w:t>
      </w:r>
    </w:p>
    <w:p w14:paraId="2802425F" w14:textId="77777777" w:rsidR="00507886" w:rsidRDefault="00BD6588">
      <w:pPr>
        <w:contextualSpacing/>
        <w:jc w:val="center"/>
        <w:rPr>
          <w:rFonts w:eastAsia="SimSun"/>
          <w:lang w:eastAsia="zh-CN"/>
        </w:rPr>
      </w:pPr>
      <w:r>
        <w:rPr>
          <w:color w:val="000000"/>
          <w:sz w:val="18"/>
          <w:szCs w:val="18"/>
        </w:rPr>
        <w:t xml:space="preserve">                                                                      (подпись обучающегося)</w:t>
      </w:r>
    </w:p>
    <w:p w14:paraId="79B90542" w14:textId="77777777" w:rsidR="00507886" w:rsidRDefault="00507886">
      <w:pPr>
        <w:rPr>
          <w:b/>
          <w:bCs/>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60"/>
        <w:gridCol w:w="4381"/>
        <w:gridCol w:w="1760"/>
        <w:gridCol w:w="1627"/>
      </w:tblGrid>
      <w:tr w:rsidR="00507886" w14:paraId="18582294" w14:textId="77777777">
        <w:trPr>
          <w:trHeight w:val="1000"/>
        </w:trPr>
        <w:tc>
          <w:tcPr>
            <w:tcW w:w="966" w:type="pct"/>
            <w:tcBorders>
              <w:top w:val="single" w:sz="4" w:space="0" w:color="auto"/>
              <w:left w:val="single" w:sz="4" w:space="0" w:color="auto"/>
              <w:bottom w:val="single" w:sz="4" w:space="0" w:color="auto"/>
              <w:right w:val="single" w:sz="4" w:space="0" w:color="auto"/>
            </w:tcBorders>
            <w:vAlign w:val="center"/>
          </w:tcPr>
          <w:p w14:paraId="4A0BB182" w14:textId="77777777" w:rsidR="00507886" w:rsidRDefault="00BD6588">
            <w:pPr>
              <w:tabs>
                <w:tab w:val="num" w:pos="643"/>
              </w:tabs>
              <w:jc w:val="center"/>
              <w:rPr>
                <w:color w:val="000000"/>
                <w:sz w:val="20"/>
                <w:szCs w:val="20"/>
              </w:rPr>
            </w:pPr>
            <w:r>
              <w:rPr>
                <w:color w:val="000000"/>
                <w:sz w:val="20"/>
                <w:szCs w:val="20"/>
              </w:rPr>
              <w:t>Этапы практики</w:t>
            </w:r>
          </w:p>
        </w:tc>
        <w:tc>
          <w:tcPr>
            <w:tcW w:w="2275" w:type="pct"/>
            <w:tcBorders>
              <w:top w:val="single" w:sz="4" w:space="0" w:color="auto"/>
              <w:left w:val="single" w:sz="4" w:space="0" w:color="auto"/>
              <w:bottom w:val="single" w:sz="4" w:space="0" w:color="auto"/>
              <w:right w:val="single" w:sz="4" w:space="0" w:color="auto"/>
            </w:tcBorders>
            <w:vAlign w:val="center"/>
          </w:tcPr>
          <w:p w14:paraId="3DA59DDF" w14:textId="77777777" w:rsidR="00507886" w:rsidRDefault="00BD6588">
            <w:pPr>
              <w:tabs>
                <w:tab w:val="num" w:pos="643"/>
              </w:tabs>
              <w:jc w:val="center"/>
              <w:rPr>
                <w:color w:val="000000"/>
                <w:sz w:val="20"/>
                <w:szCs w:val="20"/>
              </w:rPr>
            </w:pPr>
            <w:r>
              <w:rPr>
                <w:color w:val="000000"/>
                <w:sz w:val="20"/>
                <w:szCs w:val="20"/>
              </w:rPr>
              <w:t xml:space="preserve">Виды работы </w:t>
            </w:r>
          </w:p>
        </w:tc>
        <w:tc>
          <w:tcPr>
            <w:tcW w:w="914" w:type="pct"/>
            <w:tcBorders>
              <w:top w:val="single" w:sz="4" w:space="0" w:color="auto"/>
              <w:left w:val="single" w:sz="4" w:space="0" w:color="auto"/>
              <w:bottom w:val="single" w:sz="4" w:space="0" w:color="auto"/>
              <w:right w:val="single" w:sz="4" w:space="0" w:color="auto"/>
            </w:tcBorders>
            <w:vAlign w:val="center"/>
          </w:tcPr>
          <w:p w14:paraId="15A63F18" w14:textId="77777777" w:rsidR="00507886" w:rsidRDefault="00BD6588">
            <w:pPr>
              <w:tabs>
                <w:tab w:val="num" w:pos="643"/>
              </w:tabs>
              <w:jc w:val="center"/>
              <w:rPr>
                <w:color w:val="000000"/>
                <w:sz w:val="20"/>
                <w:szCs w:val="20"/>
                <w:lang w:val="en-US"/>
              </w:rPr>
            </w:pPr>
            <w:r>
              <w:rPr>
                <w:color w:val="000000"/>
                <w:sz w:val="20"/>
                <w:szCs w:val="20"/>
              </w:rPr>
              <w:t>Срок выполнения</w:t>
            </w:r>
          </w:p>
        </w:tc>
        <w:tc>
          <w:tcPr>
            <w:tcW w:w="845" w:type="pct"/>
            <w:tcBorders>
              <w:top w:val="single" w:sz="4" w:space="0" w:color="auto"/>
              <w:left w:val="single" w:sz="4" w:space="0" w:color="auto"/>
              <w:bottom w:val="single" w:sz="4" w:space="0" w:color="auto"/>
              <w:right w:val="single" w:sz="4" w:space="0" w:color="auto"/>
            </w:tcBorders>
            <w:vAlign w:val="center"/>
          </w:tcPr>
          <w:p w14:paraId="25CF2F59" w14:textId="77777777" w:rsidR="00507886" w:rsidRDefault="00BD6588">
            <w:pPr>
              <w:tabs>
                <w:tab w:val="num" w:pos="643"/>
              </w:tabs>
              <w:jc w:val="center"/>
              <w:rPr>
                <w:color w:val="000000"/>
                <w:sz w:val="20"/>
                <w:szCs w:val="20"/>
              </w:rPr>
            </w:pPr>
            <w:r>
              <w:rPr>
                <w:color w:val="000000"/>
                <w:sz w:val="20"/>
                <w:szCs w:val="20"/>
              </w:rPr>
              <w:t>Отметка руководителя о выполнении</w:t>
            </w:r>
          </w:p>
        </w:tc>
      </w:tr>
      <w:tr w:rsidR="00507886" w14:paraId="149ED45B" w14:textId="77777777">
        <w:trPr>
          <w:trHeight w:val="791"/>
        </w:trPr>
        <w:tc>
          <w:tcPr>
            <w:tcW w:w="966" w:type="pct"/>
            <w:tcBorders>
              <w:top w:val="single" w:sz="4" w:space="0" w:color="auto"/>
              <w:left w:val="single" w:sz="4" w:space="0" w:color="auto"/>
              <w:bottom w:val="single" w:sz="4" w:space="0" w:color="auto"/>
              <w:right w:val="single" w:sz="4" w:space="0" w:color="auto"/>
            </w:tcBorders>
            <w:vAlign w:val="center"/>
          </w:tcPr>
          <w:p w14:paraId="083358EB" w14:textId="77777777" w:rsidR="00507886" w:rsidRDefault="00BD6588">
            <w:pPr>
              <w:rPr>
                <w:sz w:val="20"/>
                <w:szCs w:val="20"/>
              </w:rPr>
            </w:pPr>
            <w:r>
              <w:rPr>
                <w:sz w:val="20"/>
                <w:szCs w:val="20"/>
              </w:rPr>
              <w:t>1. Подготовительный</w:t>
            </w:r>
          </w:p>
        </w:tc>
        <w:tc>
          <w:tcPr>
            <w:tcW w:w="2275" w:type="pct"/>
            <w:tcBorders>
              <w:top w:val="single" w:sz="4" w:space="0" w:color="auto"/>
              <w:left w:val="single" w:sz="4" w:space="0" w:color="auto"/>
              <w:bottom w:val="single" w:sz="4" w:space="0" w:color="auto"/>
              <w:right w:val="single" w:sz="4" w:space="0" w:color="auto"/>
            </w:tcBorders>
            <w:vAlign w:val="center"/>
          </w:tcPr>
          <w:p w14:paraId="34E6D7FC" w14:textId="77777777" w:rsidR="00507886" w:rsidRDefault="00BD6588">
            <w:pPr>
              <w:rPr>
                <w:sz w:val="20"/>
                <w:szCs w:val="20"/>
              </w:rPr>
            </w:pPr>
            <w:r>
              <w:rPr>
                <w:sz w:val="20"/>
                <w:szCs w:val="20"/>
              </w:rPr>
              <w:t>Организационное собрание</w:t>
            </w:r>
          </w:p>
          <w:p w14:paraId="16F8A342" w14:textId="77777777" w:rsidR="00507886" w:rsidRDefault="00BD6588">
            <w:pPr>
              <w:rPr>
                <w:sz w:val="20"/>
                <w:szCs w:val="20"/>
              </w:rPr>
            </w:pPr>
            <w:r>
              <w:rPr>
                <w:sz w:val="20"/>
                <w:szCs w:val="20"/>
              </w:rPr>
              <w:t>Инструктаж по технике безопасности</w:t>
            </w:r>
          </w:p>
        </w:tc>
        <w:tc>
          <w:tcPr>
            <w:tcW w:w="914" w:type="pct"/>
            <w:tcBorders>
              <w:top w:val="single" w:sz="4" w:space="0" w:color="auto"/>
              <w:left w:val="single" w:sz="4" w:space="0" w:color="auto"/>
              <w:bottom w:val="single" w:sz="4" w:space="0" w:color="auto"/>
              <w:right w:val="single" w:sz="4" w:space="0" w:color="auto"/>
            </w:tcBorders>
            <w:vAlign w:val="center"/>
          </w:tcPr>
          <w:p w14:paraId="5B9BE41B" w14:textId="77777777" w:rsidR="00507886" w:rsidRDefault="00BD6588">
            <w:pPr>
              <w:tabs>
                <w:tab w:val="num" w:pos="643"/>
              </w:tabs>
              <w:jc w:val="center"/>
              <w:rPr>
                <w:sz w:val="20"/>
                <w:szCs w:val="20"/>
              </w:rPr>
            </w:pPr>
            <w:r>
              <w:rPr>
                <w:sz w:val="20"/>
                <w:szCs w:val="20"/>
              </w:rPr>
              <w:t>16.06.2025</w:t>
            </w:r>
          </w:p>
        </w:tc>
        <w:tc>
          <w:tcPr>
            <w:tcW w:w="845" w:type="pct"/>
            <w:tcBorders>
              <w:top w:val="single" w:sz="4" w:space="0" w:color="auto"/>
              <w:left w:val="single" w:sz="4" w:space="0" w:color="auto"/>
              <w:bottom w:val="single" w:sz="4" w:space="0" w:color="auto"/>
              <w:right w:val="single" w:sz="4" w:space="0" w:color="auto"/>
            </w:tcBorders>
            <w:vAlign w:val="center"/>
          </w:tcPr>
          <w:p w14:paraId="068AC471" w14:textId="77777777" w:rsidR="00507886" w:rsidRDefault="00507886">
            <w:pPr>
              <w:tabs>
                <w:tab w:val="num" w:pos="643"/>
              </w:tabs>
              <w:jc w:val="center"/>
              <w:rPr>
                <w:sz w:val="20"/>
                <w:szCs w:val="20"/>
              </w:rPr>
            </w:pPr>
          </w:p>
        </w:tc>
      </w:tr>
      <w:tr w:rsidR="00507886" w14:paraId="7D22FF91" w14:textId="77777777">
        <w:trPr>
          <w:trHeight w:val="751"/>
        </w:trPr>
        <w:tc>
          <w:tcPr>
            <w:tcW w:w="966" w:type="pct"/>
            <w:tcBorders>
              <w:top w:val="single" w:sz="4" w:space="0" w:color="auto"/>
              <w:left w:val="single" w:sz="4" w:space="0" w:color="auto"/>
              <w:bottom w:val="single" w:sz="4" w:space="0" w:color="auto"/>
              <w:right w:val="single" w:sz="4" w:space="0" w:color="auto"/>
            </w:tcBorders>
            <w:vAlign w:val="center"/>
          </w:tcPr>
          <w:p w14:paraId="2C456E77" w14:textId="77777777" w:rsidR="00507886" w:rsidRDefault="00BD6588">
            <w:pPr>
              <w:rPr>
                <w:sz w:val="20"/>
                <w:szCs w:val="20"/>
              </w:rPr>
            </w:pPr>
            <w:r>
              <w:rPr>
                <w:sz w:val="20"/>
                <w:szCs w:val="20"/>
              </w:rPr>
              <w:t xml:space="preserve">2. Практический </w:t>
            </w:r>
          </w:p>
        </w:tc>
        <w:tc>
          <w:tcPr>
            <w:tcW w:w="2275" w:type="pct"/>
            <w:tcBorders>
              <w:top w:val="single" w:sz="4" w:space="0" w:color="auto"/>
              <w:left w:val="single" w:sz="4" w:space="0" w:color="auto"/>
              <w:bottom w:val="single" w:sz="4" w:space="0" w:color="auto"/>
              <w:right w:val="single" w:sz="4" w:space="0" w:color="auto"/>
            </w:tcBorders>
            <w:vAlign w:val="center"/>
          </w:tcPr>
          <w:p w14:paraId="7EABA90A" w14:textId="77777777" w:rsidR="00507886" w:rsidRDefault="00BD6588">
            <w:pPr>
              <w:rPr>
                <w:bCs/>
                <w:sz w:val="20"/>
              </w:rPr>
            </w:pPr>
            <w:r>
              <w:rPr>
                <w:bCs/>
                <w:sz w:val="20"/>
              </w:rPr>
              <w:t>Особенности деятельности предприятия(организации) (ОПК-2).  Анализ отрасли (ОПК-3).</w:t>
            </w:r>
          </w:p>
        </w:tc>
        <w:tc>
          <w:tcPr>
            <w:tcW w:w="914" w:type="pct"/>
            <w:tcBorders>
              <w:top w:val="single" w:sz="4" w:space="0" w:color="auto"/>
              <w:left w:val="single" w:sz="4" w:space="0" w:color="auto"/>
              <w:bottom w:val="single" w:sz="4" w:space="0" w:color="auto"/>
              <w:right w:val="single" w:sz="4" w:space="0" w:color="auto"/>
            </w:tcBorders>
            <w:vAlign w:val="center"/>
          </w:tcPr>
          <w:p w14:paraId="1A80CE5C" w14:textId="77777777" w:rsidR="00507886" w:rsidRDefault="00BD6588">
            <w:pPr>
              <w:tabs>
                <w:tab w:val="num" w:pos="643"/>
              </w:tabs>
              <w:jc w:val="center"/>
              <w:rPr>
                <w:sz w:val="20"/>
                <w:szCs w:val="20"/>
              </w:rPr>
            </w:pPr>
            <w:r>
              <w:rPr>
                <w:sz w:val="20"/>
                <w:szCs w:val="20"/>
              </w:rPr>
              <w:t>16.06.2025-18.07.2025</w:t>
            </w:r>
          </w:p>
        </w:tc>
        <w:tc>
          <w:tcPr>
            <w:tcW w:w="845" w:type="pct"/>
            <w:tcBorders>
              <w:top w:val="single" w:sz="4" w:space="0" w:color="auto"/>
              <w:left w:val="single" w:sz="4" w:space="0" w:color="auto"/>
              <w:bottom w:val="single" w:sz="4" w:space="0" w:color="auto"/>
              <w:right w:val="single" w:sz="4" w:space="0" w:color="auto"/>
            </w:tcBorders>
            <w:vAlign w:val="center"/>
          </w:tcPr>
          <w:p w14:paraId="5A795E49" w14:textId="77777777" w:rsidR="00507886" w:rsidRDefault="00507886">
            <w:pPr>
              <w:tabs>
                <w:tab w:val="num" w:pos="643"/>
              </w:tabs>
              <w:jc w:val="center"/>
              <w:rPr>
                <w:sz w:val="20"/>
                <w:szCs w:val="20"/>
              </w:rPr>
            </w:pPr>
          </w:p>
        </w:tc>
      </w:tr>
      <w:tr w:rsidR="00507886" w14:paraId="06236864" w14:textId="77777777">
        <w:trPr>
          <w:trHeight w:val="354"/>
        </w:trPr>
        <w:tc>
          <w:tcPr>
            <w:tcW w:w="966" w:type="pct"/>
            <w:tcBorders>
              <w:top w:val="single" w:sz="4" w:space="0" w:color="auto"/>
              <w:left w:val="single" w:sz="4" w:space="0" w:color="auto"/>
              <w:bottom w:val="single" w:sz="4" w:space="0" w:color="auto"/>
              <w:right w:val="single" w:sz="4" w:space="0" w:color="auto"/>
            </w:tcBorders>
            <w:vAlign w:val="center"/>
          </w:tcPr>
          <w:p w14:paraId="42B350D7" w14:textId="77777777" w:rsidR="00507886" w:rsidRDefault="00BD6588">
            <w:pPr>
              <w:rPr>
                <w:sz w:val="20"/>
                <w:szCs w:val="20"/>
              </w:rPr>
            </w:pPr>
            <w:r>
              <w:rPr>
                <w:sz w:val="20"/>
                <w:szCs w:val="20"/>
              </w:rPr>
              <w:t>3. Заключительный</w:t>
            </w:r>
          </w:p>
        </w:tc>
        <w:tc>
          <w:tcPr>
            <w:tcW w:w="2275" w:type="pct"/>
            <w:tcBorders>
              <w:top w:val="single" w:sz="4" w:space="0" w:color="auto"/>
              <w:left w:val="single" w:sz="4" w:space="0" w:color="auto"/>
              <w:bottom w:val="single" w:sz="4" w:space="0" w:color="auto"/>
              <w:right w:val="single" w:sz="4" w:space="0" w:color="auto"/>
            </w:tcBorders>
            <w:vAlign w:val="center"/>
          </w:tcPr>
          <w:p w14:paraId="743128FC" w14:textId="77777777" w:rsidR="00507886" w:rsidRDefault="00BD6588">
            <w:pPr>
              <w:rPr>
                <w:sz w:val="20"/>
                <w:szCs w:val="20"/>
              </w:rPr>
            </w:pPr>
            <w:r>
              <w:rPr>
                <w:color w:val="000000"/>
                <w:sz w:val="20"/>
                <w:szCs w:val="20"/>
              </w:rPr>
              <w:t xml:space="preserve">Подготовка и сдача отчета, в заключении которого сделан вывод, о </w:t>
            </w:r>
            <w:r>
              <w:rPr>
                <w:bCs/>
                <w:sz w:val="20"/>
              </w:rPr>
              <w:t>соответствии нормативной базы и выполнении сроков предоставления отчетности организации требованиям контролирующих и государственных структур.</w:t>
            </w:r>
          </w:p>
        </w:tc>
        <w:tc>
          <w:tcPr>
            <w:tcW w:w="914" w:type="pct"/>
            <w:tcBorders>
              <w:top w:val="single" w:sz="4" w:space="0" w:color="auto"/>
              <w:left w:val="single" w:sz="4" w:space="0" w:color="auto"/>
              <w:bottom w:val="single" w:sz="4" w:space="0" w:color="auto"/>
              <w:right w:val="single" w:sz="4" w:space="0" w:color="auto"/>
            </w:tcBorders>
            <w:vAlign w:val="center"/>
          </w:tcPr>
          <w:p w14:paraId="1CFE466F" w14:textId="77777777" w:rsidR="00507886" w:rsidRDefault="00BD6588">
            <w:pPr>
              <w:tabs>
                <w:tab w:val="num" w:pos="643"/>
              </w:tabs>
              <w:spacing w:line="256" w:lineRule="auto"/>
              <w:jc w:val="center"/>
              <w:rPr>
                <w:sz w:val="20"/>
                <w:szCs w:val="20"/>
              </w:rPr>
            </w:pPr>
            <w:r>
              <w:rPr>
                <w:sz w:val="20"/>
                <w:szCs w:val="20"/>
              </w:rPr>
              <w:t>11.07.2025-19.07.2025</w:t>
            </w:r>
          </w:p>
        </w:tc>
        <w:tc>
          <w:tcPr>
            <w:tcW w:w="845" w:type="pct"/>
            <w:tcBorders>
              <w:top w:val="single" w:sz="4" w:space="0" w:color="auto"/>
              <w:left w:val="single" w:sz="4" w:space="0" w:color="auto"/>
              <w:bottom w:val="single" w:sz="4" w:space="0" w:color="auto"/>
              <w:right w:val="single" w:sz="4" w:space="0" w:color="auto"/>
            </w:tcBorders>
            <w:vAlign w:val="center"/>
          </w:tcPr>
          <w:p w14:paraId="61E0BF9A" w14:textId="77777777" w:rsidR="00507886" w:rsidRDefault="00507886">
            <w:pPr>
              <w:tabs>
                <w:tab w:val="num" w:pos="643"/>
              </w:tabs>
              <w:spacing w:line="256" w:lineRule="auto"/>
              <w:jc w:val="center"/>
              <w:rPr>
                <w:sz w:val="20"/>
                <w:szCs w:val="20"/>
              </w:rPr>
            </w:pPr>
          </w:p>
        </w:tc>
      </w:tr>
    </w:tbl>
    <w:p w14:paraId="176877F5" w14:textId="77777777" w:rsidR="00507886" w:rsidRDefault="00507886"/>
    <w:p w14:paraId="1DCEAB40" w14:textId="77777777" w:rsidR="00507886" w:rsidRDefault="00BD6588">
      <w:r>
        <w:t xml:space="preserve">Руководитель учебной ознакомительной </w:t>
      </w:r>
    </w:p>
    <w:p w14:paraId="1C8C8766" w14:textId="77777777" w:rsidR="00507886" w:rsidRDefault="00BD6588">
      <w:r>
        <w:t xml:space="preserve">практики </w:t>
      </w:r>
    </w:p>
    <w:p w14:paraId="56332307" w14:textId="77777777" w:rsidR="00507886" w:rsidRDefault="00BD6588">
      <w:pPr>
        <w:rPr>
          <w:color w:val="000000" w:themeColor="text1"/>
          <w:sz w:val="28"/>
          <w:szCs w:val="28"/>
        </w:rPr>
        <w:sectPr w:rsidR="00507886">
          <w:pgSz w:w="11906" w:h="16838"/>
          <w:pgMar w:top="1134" w:right="567" w:bottom="1134" w:left="1701" w:header="454" w:footer="454" w:gutter="0"/>
          <w:pgNumType w:start="1"/>
          <w:cols w:space="708"/>
          <w:titlePg/>
        </w:sectPr>
      </w:pPr>
      <w:r>
        <w:t>канд. экон. наук, доцент</w:t>
      </w:r>
      <w:r>
        <w:tab/>
      </w:r>
      <w:r>
        <w:rPr>
          <w:u w:val="single"/>
        </w:rPr>
        <w:tab/>
        <w:t xml:space="preserve"> </w:t>
      </w:r>
      <w:r>
        <w:rPr>
          <w:u w:val="single"/>
        </w:rPr>
        <w:tab/>
        <w:t xml:space="preserve">                </w:t>
      </w:r>
      <w:r>
        <w:tab/>
        <w:t>Т.Е. Даниловских</w:t>
      </w:r>
    </w:p>
    <w:p w14:paraId="02D3AE9F" w14:textId="77777777" w:rsidR="00507886" w:rsidRDefault="00BD6588">
      <w:pPr>
        <w:widowControl w:val="0"/>
        <w:jc w:val="center"/>
        <w:rPr>
          <w:b/>
          <w:szCs w:val="20"/>
          <w:lang w:eastAsia="ar-SA"/>
        </w:rPr>
      </w:pPr>
      <w:r>
        <w:rPr>
          <w:b/>
          <w:szCs w:val="20"/>
          <w:lang w:eastAsia="ar-SA"/>
        </w:rPr>
        <w:lastRenderedPageBreak/>
        <w:t>Отзыв-характеристика</w:t>
      </w:r>
    </w:p>
    <w:p w14:paraId="0DDEAC88" w14:textId="77777777" w:rsidR="00507886" w:rsidRDefault="00507886">
      <w:pPr>
        <w:widowControl w:val="0"/>
        <w:jc w:val="center"/>
        <w:rPr>
          <w:sz w:val="28"/>
          <w:szCs w:val="28"/>
        </w:rPr>
      </w:pPr>
    </w:p>
    <w:p w14:paraId="328D9BAD" w14:textId="77777777" w:rsidR="00507886" w:rsidRDefault="00BD6588">
      <w:pPr>
        <w:widowControl w:val="0"/>
        <w:spacing w:line="360" w:lineRule="auto"/>
        <w:jc w:val="both"/>
      </w:pPr>
      <w:r>
        <w:t>На студента 2 курса группы ЭБ-23-1 специальности «Экономическая безопасность» кафедры Экономики и управления.</w:t>
      </w:r>
    </w:p>
    <w:p w14:paraId="7D9A0426" w14:textId="77777777" w:rsidR="00507886" w:rsidRDefault="00BD6588">
      <w:pPr>
        <w:widowControl w:val="0"/>
        <w:spacing w:line="360" w:lineRule="auto"/>
        <w:jc w:val="both"/>
      </w:pPr>
      <w:r>
        <w:t>Белоус Анастасия Андреевна с 16 июня 2025 года по 19 июля 2025 года прошла учебную ознакомительную практику в ФГБОУ ВО «ВВГУ», ул. Гоголя 41, Владивосток</w:t>
      </w:r>
    </w:p>
    <w:p w14:paraId="189E30E0" w14:textId="77777777" w:rsidR="00507886" w:rsidRDefault="00BD6588">
      <w:pPr>
        <w:widowControl w:val="0"/>
        <w:spacing w:line="360" w:lineRule="auto"/>
        <w:jc w:val="both"/>
      </w:pPr>
      <w:r>
        <w:t>В период практики были изучены способы сбора, анализа и обработки, полученных в предприятии данных, которые необходимы для оценки основных экономических показателей деятельности, методы экономического анализа.</w:t>
      </w:r>
    </w:p>
    <w:p w14:paraId="07C5B9A6" w14:textId="77777777" w:rsidR="00507886" w:rsidRDefault="00BD6588">
      <w:pPr>
        <w:spacing w:line="360" w:lineRule="auto"/>
        <w:jc w:val="both"/>
      </w:pPr>
      <w:r>
        <w:t>Во время прохождения практики Белоус Анастасия Андреевна показала отличный уровень теоретических знаний и умений применять их на практике, хорошо справлялась с поставленными перед ней задачами, проявляла активный интерес к работе. Проявила себя как трудолюбивый, отзывчивый, исполнительный сотрудник, который ответственно подходит к работе. Всю работу, которую ей поручали, выполняла с интересом и добросовестно. Все задания по практике были выполнены в полном объеме, качественно и в установленный срок.</w:t>
      </w:r>
    </w:p>
    <w:p w14:paraId="476FD897" w14:textId="77777777" w:rsidR="00507886" w:rsidRDefault="00507886">
      <w:pPr>
        <w:widowControl w:val="0"/>
        <w:spacing w:line="360" w:lineRule="auto"/>
        <w:jc w:val="both"/>
      </w:pPr>
    </w:p>
    <w:p w14:paraId="28D4F70B" w14:textId="77777777" w:rsidR="00507886" w:rsidRDefault="00BD6588">
      <w:pPr>
        <w:widowControl w:val="0"/>
        <w:spacing w:line="360" w:lineRule="auto"/>
        <w:jc w:val="both"/>
      </w:pPr>
      <w:r>
        <w:t>Руководитель практики от предприятия:</w:t>
      </w:r>
    </w:p>
    <w:p w14:paraId="0D1620D7" w14:textId="77777777" w:rsidR="00507886" w:rsidRDefault="00BD6588">
      <w:pPr>
        <w:widowControl w:val="0"/>
        <w:spacing w:line="360" w:lineRule="auto"/>
        <w:jc w:val="both"/>
      </w:pPr>
      <w:r>
        <w:t xml:space="preserve">                                                               </w:t>
      </w:r>
      <w:r>
        <w:tab/>
      </w:r>
      <w:r>
        <w:tab/>
        <w:t xml:space="preserve"> ______________</w:t>
      </w:r>
      <w:r>
        <w:tab/>
        <w:t xml:space="preserve"> </w:t>
      </w:r>
    </w:p>
    <w:p w14:paraId="24F6824B" w14:textId="77777777" w:rsidR="00507886" w:rsidRDefault="00BD6588">
      <w:pPr>
        <w:widowControl w:val="0"/>
        <w:spacing w:line="360" w:lineRule="auto"/>
        <w:jc w:val="both"/>
        <w:sectPr w:rsidR="00507886">
          <w:pgSz w:w="11906" w:h="16838"/>
          <w:pgMar w:top="1134" w:right="567" w:bottom="1134" w:left="1701" w:header="454" w:footer="454" w:gutter="0"/>
          <w:pgNumType w:start="1"/>
          <w:cols w:space="708"/>
          <w:titlePg/>
        </w:sectPr>
      </w:pPr>
      <w:r>
        <w:t xml:space="preserve">     Дата</w:t>
      </w:r>
      <w:r>
        <w:tab/>
      </w:r>
      <w:r>
        <w:tab/>
      </w:r>
      <w:r>
        <w:tab/>
      </w:r>
      <w:r>
        <w:tab/>
      </w:r>
      <w:r>
        <w:tab/>
        <w:t xml:space="preserve">                   (подпись)</w:t>
      </w:r>
    </w:p>
    <w:p w14:paraId="1FF134D7" w14:textId="77777777" w:rsidR="00507886" w:rsidRDefault="00BD6588">
      <w:pPr>
        <w:pStyle w:val="11"/>
        <w:spacing w:after="240"/>
        <w:ind w:left="0" w:firstLine="0"/>
        <w:jc w:val="center"/>
        <w:rPr>
          <w:rFonts w:ascii="Arial" w:hAnsi="Arial" w:cs="Arial"/>
          <w:sz w:val="30"/>
          <w:szCs w:val="30"/>
        </w:rPr>
      </w:pPr>
      <w:r>
        <w:rPr>
          <w:rFonts w:ascii="Arial" w:hAnsi="Arial" w:cs="Arial"/>
          <w:sz w:val="30"/>
          <w:szCs w:val="30"/>
        </w:rPr>
        <w:lastRenderedPageBreak/>
        <w:t>Содержание</w:t>
      </w:r>
      <w:r>
        <w:fldChar w:fldCharType="begin"/>
      </w:r>
      <w:r>
        <w:instrText xml:space="preserve"> TOC \o "1-3" \h \z \u </w:instrText>
      </w:r>
      <w:r>
        <w:fldChar w:fldCharType="separate"/>
      </w:r>
    </w:p>
    <w:p w14:paraId="1AE2845F" w14:textId="5CBD03CB" w:rsidR="00507886" w:rsidRDefault="00BD6588" w:rsidP="002D7C1E">
      <w:pPr>
        <w:spacing w:line="360" w:lineRule="auto"/>
        <w:rPr>
          <w:rFonts w:eastAsiaTheme="minorEastAsia"/>
          <w:noProof/>
          <w:color w:val="000000" w:themeColor="text1"/>
          <w:sz w:val="28"/>
          <w:szCs w:val="28"/>
          <w14:ligatures w14:val="standardContextual"/>
        </w:rPr>
      </w:pPr>
      <w:r>
        <w:fldChar w:fldCharType="end"/>
      </w:r>
      <w:r>
        <w:fldChar w:fldCharType="begin"/>
      </w:r>
      <w:r>
        <w:instrText>TOC \o "1 - 3" \h \u</w:instrText>
      </w:r>
      <w:r>
        <w:fldChar w:fldCharType="separate"/>
      </w:r>
      <w:bookmarkStart w:id="1" w:name="_Toc201244892"/>
      <w:bookmarkEnd w:id="1"/>
      <w:r>
        <w:rPr>
          <w:noProof/>
        </w:rPr>
        <w:t xml:space="preserve">   </w:t>
      </w:r>
      <w:r>
        <w:rPr>
          <w:rFonts w:asciiTheme="majorHAnsi" w:eastAsiaTheme="majorEastAsia" w:hAnsiTheme="majorHAnsi" w:cstheme="majorBidi"/>
          <w:noProof/>
          <w:color w:val="2E74B5" w:themeColor="accent1" w:themeShade="BF"/>
          <w:sz w:val="32"/>
          <w:szCs w:val="32"/>
        </w:rPr>
        <w:fldChar w:fldCharType="begin"/>
      </w:r>
      <w:r>
        <w:rPr>
          <w:noProof/>
        </w:rPr>
        <w:instrText xml:space="preserve"> TOC \o "1-3" \h \z \u </w:instrText>
      </w:r>
      <w:r>
        <w:rPr>
          <w:rFonts w:asciiTheme="majorHAnsi" w:eastAsiaTheme="majorEastAsia" w:hAnsiTheme="majorHAnsi" w:cstheme="majorBidi"/>
          <w:noProof/>
          <w:color w:val="2E74B5" w:themeColor="accent1" w:themeShade="BF"/>
          <w:sz w:val="32"/>
          <w:szCs w:val="32"/>
        </w:rPr>
        <w:fldChar w:fldCharType="separate"/>
      </w:r>
      <w:hyperlink w:anchor="_Toc201244893" w:history="1">
        <w:r>
          <w:rPr>
            <w:rStyle w:val="aff4"/>
            <w:noProof/>
            <w:color w:val="000000" w:themeColor="text1"/>
            <w:sz w:val="28"/>
            <w:szCs w:val="28"/>
            <w:u w:val="none"/>
          </w:rPr>
          <w:t>Введение</w:t>
        </w:r>
        <w:r>
          <w:rPr>
            <w:noProof/>
            <w:color w:val="000000" w:themeColor="text1"/>
            <w:sz w:val="28"/>
            <w:szCs w:val="28"/>
          </w:rPr>
          <w:tab/>
          <w:t xml:space="preserve">                                                                                                                   </w:t>
        </w:r>
        <w:r w:rsidRPr="00761E52">
          <w:rPr>
            <w:noProof/>
            <w:sz w:val="28"/>
            <w:szCs w:val="28"/>
          </w:rPr>
          <w:fldChar w:fldCharType="begin"/>
        </w:r>
        <w:r w:rsidRPr="00761E52">
          <w:rPr>
            <w:noProof/>
            <w:sz w:val="28"/>
            <w:szCs w:val="28"/>
          </w:rPr>
          <w:instrText xml:space="preserve"> PAGEREF _Toc201244893 \h </w:instrText>
        </w:r>
        <w:r w:rsidRPr="00761E52">
          <w:rPr>
            <w:noProof/>
            <w:sz w:val="28"/>
            <w:szCs w:val="28"/>
          </w:rPr>
        </w:r>
        <w:r w:rsidRPr="00761E52">
          <w:rPr>
            <w:noProof/>
            <w:sz w:val="28"/>
            <w:szCs w:val="28"/>
          </w:rPr>
          <w:fldChar w:fldCharType="separate"/>
        </w:r>
        <w:r w:rsidR="00176FE1">
          <w:rPr>
            <w:noProof/>
            <w:sz w:val="28"/>
            <w:szCs w:val="28"/>
          </w:rPr>
          <w:t>3</w:t>
        </w:r>
        <w:r w:rsidRPr="00761E52">
          <w:rPr>
            <w:noProof/>
            <w:sz w:val="28"/>
            <w:szCs w:val="28"/>
          </w:rPr>
          <w:fldChar w:fldCharType="end"/>
        </w:r>
      </w:hyperlink>
    </w:p>
    <w:p w14:paraId="7EFCE495" w14:textId="1C28A0B3" w:rsidR="00507886" w:rsidRDefault="002D7C1E" w:rsidP="002D7C1E">
      <w:pPr>
        <w:pStyle w:val="11"/>
        <w:spacing w:after="0" w:line="360" w:lineRule="auto"/>
        <w:rPr>
          <w:rFonts w:eastAsiaTheme="minorEastAsia"/>
          <w:noProof/>
          <w:color w:val="000000" w:themeColor="text1"/>
          <w:szCs w:val="28"/>
          <w14:ligatures w14:val="standardContextual"/>
        </w:rPr>
      </w:pPr>
      <w:hyperlink w:anchor="_Toc201244894" w:history="1">
        <w:r w:rsidR="00BD6588">
          <w:rPr>
            <w:rStyle w:val="aff4"/>
            <w:noProof/>
            <w:color w:val="000000" w:themeColor="text1"/>
            <w:szCs w:val="28"/>
            <w:u w:val="none"/>
          </w:rPr>
          <w:t>1 Особенности деятельности бюджетного образовательного учреждения</w:t>
        </w:r>
        <w:r w:rsidR="00BD6588">
          <w:rPr>
            <w:noProof/>
            <w:color w:val="000000" w:themeColor="text1"/>
            <w:szCs w:val="28"/>
          </w:rPr>
          <w:tab/>
        </w:r>
        <w:r w:rsidR="00BD6588">
          <w:rPr>
            <w:noProof/>
          </w:rPr>
          <w:fldChar w:fldCharType="begin"/>
        </w:r>
        <w:r w:rsidR="00BD6588">
          <w:rPr>
            <w:noProof/>
          </w:rPr>
          <w:instrText xml:space="preserve"> PAGEREF _Toc201244894 \h </w:instrText>
        </w:r>
        <w:r w:rsidR="00BD6588">
          <w:rPr>
            <w:noProof/>
          </w:rPr>
        </w:r>
        <w:r w:rsidR="00BD6588">
          <w:rPr>
            <w:noProof/>
          </w:rPr>
          <w:fldChar w:fldCharType="separate"/>
        </w:r>
        <w:r w:rsidR="00176FE1">
          <w:rPr>
            <w:noProof/>
          </w:rPr>
          <w:t>4</w:t>
        </w:r>
        <w:r w:rsidR="00BD6588">
          <w:rPr>
            <w:noProof/>
          </w:rPr>
          <w:fldChar w:fldCharType="end"/>
        </w:r>
      </w:hyperlink>
    </w:p>
    <w:p w14:paraId="46DA318C" w14:textId="19B89C5C" w:rsidR="00507886" w:rsidRDefault="002D7C1E" w:rsidP="002D7C1E">
      <w:pPr>
        <w:pStyle w:val="11"/>
        <w:spacing w:after="0" w:line="360" w:lineRule="auto"/>
        <w:rPr>
          <w:rFonts w:eastAsiaTheme="minorEastAsia"/>
          <w:noProof/>
          <w:color w:val="000000" w:themeColor="text1"/>
          <w:szCs w:val="28"/>
          <w14:ligatures w14:val="standardContextual"/>
        </w:rPr>
      </w:pPr>
      <w:hyperlink w:anchor="_Toc201244895" w:history="1">
        <w:r w:rsidR="00BD6588">
          <w:rPr>
            <w:rStyle w:val="aff4"/>
            <w:noProof/>
            <w:color w:val="000000" w:themeColor="text1"/>
            <w:szCs w:val="28"/>
            <w:u w:val="none"/>
          </w:rPr>
          <w:t>2 Социально-экономический анализ высшего образования Приморского края</w:t>
        </w:r>
        <w:r w:rsidR="00BD6588">
          <w:rPr>
            <w:noProof/>
            <w:color w:val="000000" w:themeColor="text1"/>
            <w:szCs w:val="28"/>
          </w:rPr>
          <w:tab/>
        </w:r>
        <w:r w:rsidR="00BD6588">
          <w:rPr>
            <w:noProof/>
          </w:rPr>
          <w:fldChar w:fldCharType="begin"/>
        </w:r>
        <w:r w:rsidR="00BD6588">
          <w:rPr>
            <w:noProof/>
          </w:rPr>
          <w:instrText xml:space="preserve"> PAGEREF _Toc201244895 \h </w:instrText>
        </w:r>
        <w:r w:rsidR="00BD6588">
          <w:rPr>
            <w:noProof/>
          </w:rPr>
        </w:r>
        <w:r w:rsidR="00BD6588">
          <w:rPr>
            <w:noProof/>
          </w:rPr>
          <w:fldChar w:fldCharType="separate"/>
        </w:r>
        <w:r w:rsidR="00176FE1">
          <w:rPr>
            <w:noProof/>
          </w:rPr>
          <w:t>13</w:t>
        </w:r>
        <w:r w:rsidR="00BD6588">
          <w:rPr>
            <w:noProof/>
          </w:rPr>
          <w:fldChar w:fldCharType="end"/>
        </w:r>
      </w:hyperlink>
    </w:p>
    <w:p w14:paraId="3BABA6CB" w14:textId="6E363E5C" w:rsidR="00507886" w:rsidRDefault="00BD6588" w:rsidP="002D7C1E">
      <w:pPr>
        <w:pStyle w:val="11"/>
        <w:spacing w:after="0" w:line="360" w:lineRule="auto"/>
        <w:rPr>
          <w:rFonts w:eastAsiaTheme="minorEastAsia"/>
          <w:noProof/>
          <w:color w:val="000000" w:themeColor="text1"/>
          <w:szCs w:val="28"/>
          <w14:ligatures w14:val="standardContextual"/>
        </w:rPr>
      </w:pPr>
      <w:r>
        <w:rPr>
          <w:rStyle w:val="aff4"/>
          <w:noProof/>
          <w:color w:val="000000" w:themeColor="text1"/>
          <w:szCs w:val="28"/>
          <w:u w:val="none"/>
        </w:rPr>
        <w:t xml:space="preserve">   </w:t>
      </w:r>
      <w:hyperlink w:anchor="_Toc201244896" w:history="1">
        <w:r>
          <w:rPr>
            <w:rStyle w:val="aff4"/>
            <w:noProof/>
            <w:color w:val="000000" w:themeColor="text1"/>
            <w:szCs w:val="28"/>
            <w:u w:val="none"/>
          </w:rPr>
          <w:t>Заключение</w:t>
        </w:r>
        <w:r>
          <w:rPr>
            <w:noProof/>
            <w:color w:val="000000" w:themeColor="text1"/>
            <w:szCs w:val="28"/>
          </w:rPr>
          <w:tab/>
        </w:r>
        <w:r>
          <w:rPr>
            <w:noProof/>
          </w:rPr>
          <w:fldChar w:fldCharType="begin"/>
        </w:r>
        <w:r>
          <w:rPr>
            <w:noProof/>
          </w:rPr>
          <w:instrText xml:space="preserve"> PAGEREF _Toc201244896 \h </w:instrText>
        </w:r>
        <w:r>
          <w:rPr>
            <w:noProof/>
          </w:rPr>
        </w:r>
        <w:r>
          <w:rPr>
            <w:noProof/>
          </w:rPr>
          <w:fldChar w:fldCharType="separate"/>
        </w:r>
        <w:r w:rsidR="00176FE1">
          <w:rPr>
            <w:noProof/>
          </w:rPr>
          <w:t>24</w:t>
        </w:r>
        <w:r>
          <w:rPr>
            <w:noProof/>
          </w:rPr>
          <w:fldChar w:fldCharType="end"/>
        </w:r>
      </w:hyperlink>
    </w:p>
    <w:p w14:paraId="432A98E8" w14:textId="08F27EC7" w:rsidR="00507886" w:rsidRDefault="00BD6588" w:rsidP="002D7C1E">
      <w:pPr>
        <w:pStyle w:val="11"/>
        <w:spacing w:after="0" w:line="360" w:lineRule="auto"/>
        <w:rPr>
          <w:rFonts w:eastAsiaTheme="minorEastAsia"/>
          <w:noProof/>
          <w:color w:val="000000" w:themeColor="text1"/>
          <w:szCs w:val="28"/>
          <w14:ligatures w14:val="standardContextual"/>
        </w:rPr>
      </w:pPr>
      <w:r>
        <w:rPr>
          <w:rStyle w:val="aff4"/>
          <w:noProof/>
          <w:color w:val="000000" w:themeColor="text1"/>
          <w:szCs w:val="28"/>
          <w:u w:val="none"/>
        </w:rPr>
        <w:t xml:space="preserve">   </w:t>
      </w:r>
      <w:hyperlink w:anchor="_Toc201244897" w:history="1">
        <w:r>
          <w:rPr>
            <w:rStyle w:val="aff4"/>
            <w:noProof/>
            <w:color w:val="000000" w:themeColor="text1"/>
            <w:szCs w:val="28"/>
            <w:u w:val="none"/>
          </w:rPr>
          <w:t>Список использованных источников</w:t>
        </w:r>
        <w:r>
          <w:rPr>
            <w:noProof/>
            <w:color w:val="000000" w:themeColor="text1"/>
            <w:szCs w:val="28"/>
          </w:rPr>
          <w:tab/>
        </w:r>
        <w:r>
          <w:rPr>
            <w:noProof/>
          </w:rPr>
          <w:fldChar w:fldCharType="begin"/>
        </w:r>
        <w:r>
          <w:rPr>
            <w:noProof/>
          </w:rPr>
          <w:instrText xml:space="preserve"> PAGEREF _Toc201244897 \h </w:instrText>
        </w:r>
        <w:r>
          <w:rPr>
            <w:noProof/>
          </w:rPr>
        </w:r>
        <w:r>
          <w:rPr>
            <w:noProof/>
          </w:rPr>
          <w:fldChar w:fldCharType="separate"/>
        </w:r>
        <w:r w:rsidR="00176FE1">
          <w:rPr>
            <w:noProof/>
          </w:rPr>
          <w:t>25</w:t>
        </w:r>
        <w:r>
          <w:rPr>
            <w:noProof/>
          </w:rPr>
          <w:fldChar w:fldCharType="end"/>
        </w:r>
      </w:hyperlink>
    </w:p>
    <w:p w14:paraId="5438C9FB" w14:textId="0BEC898C" w:rsidR="00507886" w:rsidRDefault="00BD6588" w:rsidP="002D7C1E">
      <w:pPr>
        <w:pStyle w:val="11"/>
        <w:spacing w:after="0" w:line="360" w:lineRule="auto"/>
        <w:rPr>
          <w:rFonts w:eastAsiaTheme="minorEastAsia"/>
          <w:noProof/>
          <w:color w:val="000000" w:themeColor="text1"/>
          <w:szCs w:val="28"/>
          <w14:ligatures w14:val="standardContextual"/>
        </w:rPr>
      </w:pPr>
      <w:r>
        <w:rPr>
          <w:rStyle w:val="aff4"/>
          <w:noProof/>
          <w:color w:val="000000" w:themeColor="text1"/>
          <w:szCs w:val="28"/>
          <w:u w:val="none"/>
        </w:rPr>
        <w:t xml:space="preserve">   </w:t>
      </w:r>
      <w:hyperlink w:anchor="_Toc201244898" w:history="1">
        <w:r>
          <w:rPr>
            <w:rStyle w:val="aff4"/>
            <w:noProof/>
            <w:color w:val="000000" w:themeColor="text1"/>
            <w:szCs w:val="28"/>
            <w:u w:val="none"/>
          </w:rPr>
          <w:t>Приложение А. Бухгалтерская отчетность ВВГУ за 2024 г</w:t>
        </w:r>
        <w:r>
          <w:rPr>
            <w:noProof/>
            <w:color w:val="000000" w:themeColor="text1"/>
            <w:szCs w:val="28"/>
          </w:rPr>
          <w:tab/>
        </w:r>
        <w:r>
          <w:rPr>
            <w:noProof/>
          </w:rPr>
          <w:fldChar w:fldCharType="begin"/>
        </w:r>
        <w:r>
          <w:rPr>
            <w:noProof/>
          </w:rPr>
          <w:instrText xml:space="preserve"> PAGEREF _Toc201244898 \h </w:instrText>
        </w:r>
        <w:r>
          <w:rPr>
            <w:noProof/>
          </w:rPr>
        </w:r>
        <w:r>
          <w:rPr>
            <w:noProof/>
          </w:rPr>
          <w:fldChar w:fldCharType="separate"/>
        </w:r>
        <w:r w:rsidR="00176FE1">
          <w:rPr>
            <w:noProof/>
          </w:rPr>
          <w:t>27</w:t>
        </w:r>
        <w:r>
          <w:rPr>
            <w:noProof/>
          </w:rPr>
          <w:fldChar w:fldCharType="end"/>
        </w:r>
      </w:hyperlink>
    </w:p>
    <w:p w14:paraId="3BD3E15C" w14:textId="77777777" w:rsidR="00507886" w:rsidRDefault="00BD6588" w:rsidP="002D7C1E">
      <w:pPr>
        <w:spacing w:line="360" w:lineRule="auto"/>
        <w:sectPr w:rsidR="00507886">
          <w:pgSz w:w="11906" w:h="16838"/>
          <w:pgMar w:top="1134" w:right="567" w:bottom="1134" w:left="1701" w:header="454" w:footer="454" w:gutter="0"/>
          <w:pgNumType w:start="1"/>
          <w:cols w:space="708"/>
          <w:titlePg/>
        </w:sectPr>
      </w:pPr>
      <w:r>
        <w:rPr>
          <w:noProof/>
        </w:rPr>
        <w:fldChar w:fldCharType="end"/>
      </w:r>
      <w:r>
        <w:fldChar w:fldCharType="end"/>
      </w:r>
    </w:p>
    <w:p w14:paraId="4A794D3B" w14:textId="77777777" w:rsidR="00507886" w:rsidRDefault="00BD6588">
      <w:pPr>
        <w:pStyle w:val="12"/>
      </w:pPr>
      <w:bookmarkStart w:id="2" w:name="_Toc1"/>
      <w:bookmarkStart w:id="3" w:name="_Toc201242085"/>
      <w:bookmarkStart w:id="4" w:name="_Toc201244893"/>
      <w:r>
        <w:lastRenderedPageBreak/>
        <w:t>Введение</w:t>
      </w:r>
      <w:bookmarkEnd w:id="2"/>
      <w:bookmarkEnd w:id="3"/>
      <w:bookmarkEnd w:id="4"/>
    </w:p>
    <w:p w14:paraId="2A94AB40" w14:textId="77777777" w:rsidR="00507886" w:rsidRDefault="00BD6588">
      <w:pPr>
        <w:pStyle w:val="130"/>
      </w:pPr>
      <w:r>
        <w:t>Учебная ознакомительная практика длится с 17 июня 2025 по 19 июля 2025. Местом для прохождения учебной ознакомительной практики является ФГБОУ ВО «ВВГУ», ИМБЭУ, кафедра экономики и управления, г. Владивостока.</w:t>
      </w:r>
    </w:p>
    <w:p w14:paraId="247A6F6C" w14:textId="77777777" w:rsidR="00507886" w:rsidRDefault="00BD6588">
      <w:pPr>
        <w:pStyle w:val="130"/>
      </w:pPr>
      <w:r>
        <w:t xml:space="preserve">Цель учебной ознакомительной практики – получение студентами первичных профессиональных умений и навыков по сбору, анализу и обработке данных, необходимых для решения профессиональных задач на основе типовых методик и действующей нормативно-правовой базы. </w:t>
      </w:r>
    </w:p>
    <w:p w14:paraId="08114C6B" w14:textId="77777777" w:rsidR="00507886" w:rsidRDefault="00BD6588">
      <w:pPr>
        <w:pStyle w:val="130"/>
      </w:pPr>
      <w:r>
        <w:t xml:space="preserve">Задачи практики: </w:t>
      </w:r>
    </w:p>
    <w:p w14:paraId="1AAD519B" w14:textId="77777777" w:rsidR="00507886" w:rsidRDefault="00BD6588">
      <w:pPr>
        <w:pStyle w:val="130"/>
        <w:numPr>
          <w:ilvl w:val="0"/>
          <w:numId w:val="18"/>
        </w:numPr>
        <w:ind w:left="0" w:firstLine="709"/>
      </w:pPr>
      <w:r>
        <w:t xml:space="preserve">получение практических навыков поиска информации о деятельности и в СПС; </w:t>
      </w:r>
    </w:p>
    <w:p w14:paraId="06206BA6" w14:textId="4A2ABA74" w:rsidR="00507886" w:rsidRDefault="00BD6588">
      <w:pPr>
        <w:pStyle w:val="130"/>
        <w:numPr>
          <w:ilvl w:val="0"/>
          <w:numId w:val="18"/>
        </w:numPr>
        <w:ind w:left="0" w:firstLine="709"/>
      </w:pPr>
      <w:r>
        <w:t>ознакомление с различными аспектами деятельности предприятия (организации) базы практики направлениями и видами хозяйственной деятельности, организационной структурой, системой налогообложения, основными показателями хозяйственной деятельности, и др.</w:t>
      </w:r>
    </w:p>
    <w:p w14:paraId="24CE6598" w14:textId="77777777" w:rsidR="00507886" w:rsidRDefault="00BD6588">
      <w:pPr>
        <w:pStyle w:val="130"/>
        <w:numPr>
          <w:ilvl w:val="0"/>
          <w:numId w:val="18"/>
        </w:numPr>
        <w:ind w:left="0" w:firstLine="709"/>
      </w:pPr>
      <w:r>
        <w:t xml:space="preserve">развитие навыков сбора данных для проведения расчетов экономических показателей деятельности предприятий(организаций); </w:t>
      </w:r>
    </w:p>
    <w:p w14:paraId="1D1C4B18" w14:textId="77777777" w:rsidR="00507886" w:rsidRDefault="00BD6588">
      <w:pPr>
        <w:pStyle w:val="130"/>
        <w:numPr>
          <w:ilvl w:val="0"/>
          <w:numId w:val="18"/>
        </w:numPr>
        <w:ind w:left="0" w:firstLine="709"/>
      </w:pPr>
      <w:r>
        <w:t xml:space="preserve">развитие навыков расчета и анализа современной системы показателей, характеризующих деятельность хозяйствующего субъекта; </w:t>
      </w:r>
    </w:p>
    <w:p w14:paraId="61798726" w14:textId="77777777" w:rsidR="00507886" w:rsidRDefault="00BD6588">
      <w:pPr>
        <w:pStyle w:val="130"/>
        <w:numPr>
          <w:ilvl w:val="0"/>
          <w:numId w:val="18"/>
        </w:numPr>
        <w:ind w:left="0" w:firstLine="709"/>
      </w:pPr>
      <w:r>
        <w:t xml:space="preserve">развитие умений интерпретировать основные экономические показатели на микро и макроуровне. </w:t>
      </w:r>
    </w:p>
    <w:p w14:paraId="0E4295D3" w14:textId="77777777" w:rsidR="00507886" w:rsidRDefault="00BD6588">
      <w:pPr>
        <w:pStyle w:val="130"/>
      </w:pPr>
      <w:r>
        <w:t>Методы, использованные в ходе практики:</w:t>
      </w:r>
    </w:p>
    <w:p w14:paraId="2B7A6B0A" w14:textId="77777777" w:rsidR="00507886" w:rsidRDefault="00BD6588">
      <w:pPr>
        <w:pStyle w:val="130"/>
        <w:numPr>
          <w:ilvl w:val="0"/>
          <w:numId w:val="17"/>
        </w:numPr>
        <w:ind w:left="20" w:firstLine="689"/>
      </w:pPr>
      <w:r>
        <w:t>анализ нормативно-правовой базы и документации предприятия (устав, финансовая отчетность, налоговые документы) включая работу с СПС (КонсультантПлюс, Гарант и др.);</w:t>
      </w:r>
    </w:p>
    <w:p w14:paraId="126918A1" w14:textId="77777777" w:rsidR="00507886" w:rsidRDefault="00BD6588">
      <w:pPr>
        <w:pStyle w:val="130"/>
        <w:numPr>
          <w:ilvl w:val="0"/>
          <w:numId w:val="17"/>
        </w:numPr>
        <w:ind w:left="20" w:firstLine="689"/>
      </w:pPr>
      <w:r>
        <w:t>наблюдение и изучение организационно-экономических процессов предприятия;</w:t>
      </w:r>
    </w:p>
    <w:p w14:paraId="64E2A297" w14:textId="77777777" w:rsidR="00507886" w:rsidRDefault="00BD6588">
      <w:pPr>
        <w:pStyle w:val="130"/>
        <w:numPr>
          <w:ilvl w:val="0"/>
          <w:numId w:val="17"/>
        </w:numPr>
        <w:ind w:left="-9" w:firstLine="689"/>
      </w:pPr>
      <w:r>
        <w:t>экономико-статистические методы (расчет, сравнение и оценка показателей).</w:t>
      </w:r>
      <w:r>
        <w:br w:type="page"/>
      </w:r>
    </w:p>
    <w:p w14:paraId="65846D58" w14:textId="77777777" w:rsidR="00507886" w:rsidRDefault="00BD6588">
      <w:pPr>
        <w:pStyle w:val="12"/>
        <w:ind w:left="947" w:hanging="238"/>
        <w:jc w:val="left"/>
        <w:rPr>
          <w:rFonts w:eastAsiaTheme="minorEastAsia"/>
        </w:rPr>
      </w:pPr>
      <w:bookmarkStart w:id="5" w:name="_Toc2"/>
      <w:bookmarkStart w:id="6" w:name="_Toc201242086"/>
      <w:bookmarkStart w:id="7" w:name="_Toc201244894"/>
      <w:r>
        <w:lastRenderedPageBreak/>
        <w:t>1 Особенности деятельности бюджетного образовательного учреждения</w:t>
      </w:r>
      <w:bookmarkEnd w:id="5"/>
      <w:bookmarkEnd w:id="6"/>
      <w:bookmarkEnd w:id="7"/>
    </w:p>
    <w:p w14:paraId="2463B7CA" w14:textId="77777777" w:rsidR="00507886" w:rsidRDefault="00BD6588" w:rsidP="002D7C1E">
      <w:pPr>
        <w:pStyle w:val="16"/>
        <w:widowControl w:val="0"/>
      </w:pPr>
      <w:r>
        <w:rPr>
          <w:rStyle w:val="Relative"/>
        </w:rPr>
        <w:t>Федеральное государственное бюджетное образовательное учреждение высшего образования «Владивостокский государственный университет» (ВВГУ) является ведущим образовательным и научным центром Дальневосточного региона. Университет расположен во Владивостоке по адресу: ул. Гоголя, д. 41 [1].</w:t>
      </w:r>
      <w:r>
        <w:t xml:space="preserve"> </w:t>
      </w:r>
    </w:p>
    <w:p w14:paraId="208E8CA9" w14:textId="77777777" w:rsidR="00507886" w:rsidRDefault="00BD6588" w:rsidP="002D7C1E">
      <w:pPr>
        <w:pStyle w:val="16"/>
        <w:widowControl w:val="0"/>
      </w:pPr>
      <w:r>
        <w:rPr>
          <w:rStyle w:val="Relative"/>
        </w:rPr>
        <w:t>Университет был основан в 1967 году как Дальневосточный технологический институт бытового обслуживания (ДВТИ) для обеспечения потребностей сервисной отрасли дальневосточного региона высококвалифицированными специалистами.</w:t>
      </w:r>
      <w:r>
        <w:t xml:space="preserve"> </w:t>
      </w:r>
      <w:r>
        <w:rPr>
          <w:rStyle w:val="Relative"/>
        </w:rPr>
        <w:t>Первым ректором ДВТИ был кандидат технических наук, доцент Анатолий Иванович Савченко.</w:t>
      </w:r>
      <w:r>
        <w:t xml:space="preserve"> </w:t>
      </w:r>
    </w:p>
    <w:p w14:paraId="17B705CA" w14:textId="77777777"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spacing w:line="360" w:lineRule="auto"/>
        <w:jc w:val="both"/>
      </w:pPr>
      <w:r>
        <w:rPr>
          <w:rStyle w:val="Relative"/>
          <w:sz w:val="28"/>
          <w:szCs w:val="28"/>
        </w:rPr>
        <w:t xml:space="preserve">В 1995 году институт был переименован в Дальневосточный государственный технологический институт (ДВГТИ), а в 1996 году получил статус университета и новое название </w:t>
      </w:r>
      <w:r>
        <w:rPr>
          <w:color w:val="000000"/>
          <w:sz w:val="28"/>
          <w:szCs w:val="28"/>
        </w:rPr>
        <w:t xml:space="preserve">– </w:t>
      </w:r>
      <w:r>
        <w:rPr>
          <w:rStyle w:val="Relative"/>
          <w:sz w:val="28"/>
          <w:szCs w:val="28"/>
        </w:rPr>
        <w:t>Владивостокский государственный университет экономики и сервиса (ВГУЭС).</w:t>
      </w:r>
      <w:r>
        <w:rPr>
          <w:sz w:val="28"/>
          <w:szCs w:val="28"/>
        </w:rPr>
        <w:t xml:space="preserve"> </w:t>
      </w:r>
      <w:r>
        <w:rPr>
          <w:rStyle w:val="Relative"/>
          <w:sz w:val="28"/>
          <w:szCs w:val="28"/>
        </w:rPr>
        <w:t>В 2022 году университет был переименован во Владивостокский государственный университет (ВВГУ).</w:t>
      </w:r>
      <w:r>
        <w:t xml:space="preserve"> </w:t>
      </w:r>
    </w:p>
    <w:p w14:paraId="6365DA6A" w14:textId="77777777" w:rsidR="00507886" w:rsidRDefault="00BD6588" w:rsidP="002D7C1E">
      <w:pPr>
        <w:pStyle w:val="16"/>
        <w:widowControl w:val="0"/>
      </w:pPr>
      <w:r>
        <w:rPr>
          <w:rStyle w:val="Relative"/>
        </w:rPr>
        <w:t>Сегодня ВВГУ является многопрофильным университетом, в котором обучаются 8 тысяч студентов из 60 регионов России и 22 стран мира.</w:t>
      </w:r>
      <w:r>
        <w:t xml:space="preserve"> </w:t>
      </w:r>
      <w:r>
        <w:rPr>
          <w:rStyle w:val="Relative"/>
        </w:rPr>
        <w:t>Университет предлагает широкий спектр образовательных программ, включая аспирантуру и докторантуру, высшее и среднее профессиональное образование, а также программы заочного и дистанционного обучения [2].</w:t>
      </w:r>
      <w:r>
        <w:t xml:space="preserve"> </w:t>
      </w:r>
    </w:p>
    <w:p w14:paraId="55791203" w14:textId="77777777" w:rsidR="00507886" w:rsidRDefault="00BD6588" w:rsidP="002D7C1E">
      <w:pPr>
        <w:pStyle w:val="16"/>
        <w:widowControl w:val="0"/>
      </w:pPr>
      <w:r>
        <w:rPr>
          <w:rStyle w:val="Relative"/>
        </w:rPr>
        <w:t>ВВГУ активно участвует в международных образовательных и научных проектах, поддерживает партнерские отношения с зарубежными университетами и исследовательскими центрами, что способствует интеграции вуза в мировое образовательное пространство.</w:t>
      </w:r>
      <w:r>
        <w:t xml:space="preserve">  </w:t>
      </w:r>
    </w:p>
    <w:p w14:paraId="20B4E072" w14:textId="77777777" w:rsidR="00507886" w:rsidRDefault="00BD6588" w:rsidP="002D7C1E">
      <w:pPr>
        <w:pStyle w:val="16"/>
        <w:widowControl w:val="0"/>
        <w:rPr>
          <w:rStyle w:val="Relative"/>
        </w:rPr>
      </w:pPr>
      <w:r>
        <w:rPr>
          <w:rStyle w:val="Relative"/>
        </w:rPr>
        <w:t>Таким образом, ВВГУ представляет собой динамично развивающееся образовательное учреждение, которое вносит значительный вклад в подготовку высококвалифицированных специалистов для различных отраслей экономики и социальной сферы как на региональном, так и на федеральном уровнях.</w:t>
      </w:r>
    </w:p>
    <w:p w14:paraId="561349B5" w14:textId="03A8F476" w:rsidR="00507886" w:rsidRDefault="00BD6588" w:rsidP="002D7C1E">
      <w:pPr>
        <w:pStyle w:val="16"/>
        <w:widowControl w:val="0"/>
        <w:rPr>
          <w:rStyle w:val="Apple-converted-space"/>
        </w:rPr>
      </w:pPr>
      <w:r>
        <w:t xml:space="preserve">Полное наименование - Федеральное государственное бюджетное </w:t>
      </w:r>
      <w:proofErr w:type="spellStart"/>
      <w:proofErr w:type="gramStart"/>
      <w:r>
        <w:t>образо-</w:t>
      </w:r>
      <w:r>
        <w:lastRenderedPageBreak/>
        <w:t>вательное</w:t>
      </w:r>
      <w:proofErr w:type="spellEnd"/>
      <w:proofErr w:type="gramEnd"/>
      <w:r>
        <w:t xml:space="preserve"> учреждение</w:t>
      </w:r>
      <w:r>
        <w:rPr>
          <w:rStyle w:val="Apple-converted-space"/>
        </w:rPr>
        <w:t> </w:t>
      </w:r>
      <w:r>
        <w:rPr>
          <w:rStyle w:val="aff4"/>
          <w:color w:val="000000" w:themeColor="text1"/>
          <w:u w:val="none"/>
        </w:rPr>
        <w:t>высшего образования</w:t>
      </w:r>
      <w:r>
        <w:rPr>
          <w:rStyle w:val="Apple-converted-space"/>
        </w:rPr>
        <w:t> </w:t>
      </w:r>
      <w:r>
        <w:t>«Владивостокский государственный университет» (ФГБОУ ВО «ВВГУ»).</w:t>
      </w:r>
      <w:r>
        <w:rPr>
          <w:rStyle w:val="Apple-converted-space"/>
        </w:rPr>
        <w:t> </w:t>
      </w:r>
    </w:p>
    <w:p w14:paraId="3CFF8BDB" w14:textId="77777777" w:rsidR="00507886" w:rsidRDefault="00BD6588" w:rsidP="002D7C1E">
      <w:pPr>
        <w:pStyle w:val="aff6"/>
        <w:widowControl w:val="0"/>
        <w:spacing w:before="0" w:after="0" w:line="360" w:lineRule="auto"/>
        <w:ind w:firstLine="709"/>
        <w:jc w:val="both"/>
        <w:rPr>
          <w:color w:val="000000" w:themeColor="text1"/>
          <w:sz w:val="28"/>
          <w:szCs w:val="28"/>
        </w:rPr>
      </w:pPr>
      <w:r>
        <w:rPr>
          <w:color w:val="000000" w:themeColor="text1"/>
          <w:sz w:val="28"/>
          <w:szCs w:val="28"/>
        </w:rPr>
        <w:t>Адрес местонахождения образовательной организации 690014, ДФО, Приморский край, г. Владивосток, ул. Гоголя, 41.</w:t>
      </w:r>
    </w:p>
    <w:p w14:paraId="32A52800" w14:textId="77777777" w:rsidR="00507886" w:rsidRDefault="00BD6588" w:rsidP="002D7C1E">
      <w:pPr>
        <w:pStyle w:val="aff6"/>
        <w:widowControl w:val="0"/>
        <w:spacing w:before="0" w:after="0" w:line="360" w:lineRule="auto"/>
        <w:ind w:firstLine="709"/>
        <w:jc w:val="both"/>
        <w:rPr>
          <w:color w:val="000000" w:themeColor="text1"/>
          <w:sz w:val="28"/>
          <w:szCs w:val="28"/>
        </w:rPr>
      </w:pPr>
      <w:r>
        <w:rPr>
          <w:color w:val="000000" w:themeColor="text1"/>
          <w:sz w:val="28"/>
          <w:szCs w:val="28"/>
        </w:rPr>
        <w:t>Организации присвоены:</w:t>
      </w:r>
    </w:p>
    <w:p w14:paraId="04FC60DE" w14:textId="77777777" w:rsidR="00507886" w:rsidRDefault="00BD6588" w:rsidP="002D7C1E">
      <w:pPr>
        <w:pStyle w:val="aff6"/>
        <w:widowControl w:val="0"/>
        <w:spacing w:before="0" w:after="0" w:line="360" w:lineRule="auto"/>
        <w:ind w:firstLine="709"/>
        <w:jc w:val="both"/>
        <w:rPr>
          <w:color w:val="000000" w:themeColor="text1"/>
          <w:sz w:val="28"/>
          <w:szCs w:val="28"/>
        </w:rPr>
      </w:pPr>
      <w:r>
        <w:rPr>
          <w:bCs/>
          <w:color w:val="000000" w:themeColor="text1"/>
          <w:sz w:val="28"/>
          <w:szCs w:val="28"/>
        </w:rPr>
        <w:t>- ОГРН</w:t>
      </w:r>
      <w:r>
        <w:rPr>
          <w:color w:val="000000" w:themeColor="text1"/>
          <w:sz w:val="28"/>
          <w:szCs w:val="28"/>
        </w:rPr>
        <w:t> 1022501308004; </w:t>
      </w:r>
    </w:p>
    <w:p w14:paraId="611CE875" w14:textId="77777777" w:rsidR="00507886" w:rsidRDefault="00BD6588" w:rsidP="002D7C1E">
      <w:pPr>
        <w:pStyle w:val="aff6"/>
        <w:widowControl w:val="0"/>
        <w:spacing w:before="0" w:after="0" w:line="360" w:lineRule="auto"/>
        <w:ind w:firstLine="709"/>
        <w:jc w:val="both"/>
        <w:rPr>
          <w:color w:val="000000" w:themeColor="text1"/>
          <w:sz w:val="28"/>
          <w:szCs w:val="28"/>
        </w:rPr>
      </w:pPr>
      <w:r>
        <w:rPr>
          <w:bCs/>
          <w:color w:val="000000" w:themeColor="text1"/>
          <w:sz w:val="28"/>
          <w:szCs w:val="28"/>
        </w:rPr>
        <w:t>- ИНН</w:t>
      </w:r>
      <w:r>
        <w:rPr>
          <w:color w:val="000000" w:themeColor="text1"/>
          <w:sz w:val="28"/>
          <w:szCs w:val="28"/>
        </w:rPr>
        <w:t> 2536017137 / 253601001;  </w:t>
      </w:r>
    </w:p>
    <w:p w14:paraId="2D0EB91B" w14:textId="77777777" w:rsidR="00507886" w:rsidRDefault="00BD6588" w:rsidP="002D7C1E">
      <w:pPr>
        <w:pStyle w:val="aff6"/>
        <w:widowControl w:val="0"/>
        <w:spacing w:before="0" w:after="0" w:line="360" w:lineRule="auto"/>
        <w:ind w:firstLine="709"/>
        <w:jc w:val="both"/>
        <w:rPr>
          <w:color w:val="000000" w:themeColor="text1"/>
          <w:sz w:val="28"/>
          <w:szCs w:val="28"/>
        </w:rPr>
      </w:pPr>
      <w:r>
        <w:rPr>
          <w:bCs/>
          <w:color w:val="000000" w:themeColor="text1"/>
          <w:sz w:val="28"/>
          <w:szCs w:val="28"/>
        </w:rPr>
        <w:t>- КПП</w:t>
      </w:r>
      <w:r>
        <w:rPr>
          <w:color w:val="000000" w:themeColor="text1"/>
          <w:sz w:val="28"/>
          <w:szCs w:val="28"/>
        </w:rPr>
        <w:t> 253601001;  </w:t>
      </w:r>
    </w:p>
    <w:p w14:paraId="28E00A2A" w14:textId="77777777" w:rsidR="00507886" w:rsidRDefault="00BD6588" w:rsidP="002D7C1E">
      <w:pPr>
        <w:pStyle w:val="aff6"/>
        <w:widowControl w:val="0"/>
        <w:spacing w:before="0" w:after="0" w:line="360" w:lineRule="auto"/>
        <w:ind w:firstLine="709"/>
        <w:jc w:val="both"/>
        <w:rPr>
          <w:color w:val="000000" w:themeColor="text1"/>
          <w:sz w:val="28"/>
          <w:szCs w:val="28"/>
        </w:rPr>
      </w:pPr>
      <w:r>
        <w:rPr>
          <w:bCs/>
          <w:color w:val="000000" w:themeColor="text1"/>
          <w:sz w:val="28"/>
          <w:szCs w:val="28"/>
        </w:rPr>
        <w:t>- ОКПО</w:t>
      </w:r>
      <w:r>
        <w:rPr>
          <w:color w:val="000000" w:themeColor="text1"/>
          <w:sz w:val="28"/>
          <w:szCs w:val="28"/>
        </w:rPr>
        <w:t> 03049024.</w:t>
      </w:r>
    </w:p>
    <w:p w14:paraId="35F2C06E" w14:textId="77777777" w:rsidR="00507886" w:rsidRDefault="00BD6588" w:rsidP="002D7C1E">
      <w:pPr>
        <w:pStyle w:val="aff6"/>
        <w:widowControl w:val="0"/>
        <w:spacing w:before="0" w:after="0" w:line="360" w:lineRule="auto"/>
        <w:ind w:firstLine="709"/>
        <w:jc w:val="both"/>
        <w:rPr>
          <w:color w:val="000000" w:themeColor="text1"/>
          <w:sz w:val="28"/>
          <w:szCs w:val="28"/>
        </w:rPr>
      </w:pPr>
      <w:r>
        <w:rPr>
          <w:color w:val="000000" w:themeColor="text1"/>
          <w:sz w:val="28"/>
          <w:szCs w:val="28"/>
        </w:rPr>
        <w:t>Организационно-правовая форма ФГБОУ ВО «ВВГУ»: Федеральные государственные бюджетные учреждения [4]. ФГБОУ ВО «ВВГУ» находится на общей системе налогообложения (ОСНО). Однако, в отличие от коммерческих организаций, бюджетные учреждения имеют особенности в налогообложении. В частности, они освобождены от уплаты налога на прибыль в части доходов от целевого финансирования и грантов (ст. 251 НК РФ), а также могут пользоваться льготами по НДС при осуществлении уставной деятельности, не связанной с предпринимательством[9]. Кроме того, имущество, используемое для государственных (муниципальных) нужд, не облагается налогом на имущество (ст. 381 НК РФ)[10].</w:t>
      </w:r>
    </w:p>
    <w:p w14:paraId="3CCD0744" w14:textId="77777777" w:rsidR="00507886" w:rsidRDefault="00BD6588" w:rsidP="002D7C1E">
      <w:pPr>
        <w:pStyle w:val="aff6"/>
        <w:widowControl w:val="0"/>
        <w:spacing w:before="0" w:after="0" w:line="360" w:lineRule="auto"/>
        <w:ind w:firstLine="709"/>
        <w:jc w:val="both"/>
        <w:rPr>
          <w:color w:val="000000" w:themeColor="text1"/>
          <w:sz w:val="28"/>
          <w:szCs w:val="28"/>
        </w:rPr>
      </w:pPr>
      <w:r>
        <w:rPr>
          <w:color w:val="000000" w:themeColor="text1"/>
          <w:sz w:val="28"/>
          <w:szCs w:val="28"/>
        </w:rPr>
        <w:t xml:space="preserve">Федеральные государственные бюджетные учреждения являются юридическими лицами, созданными и полностью финансируемыми федеральным правительством. Эти учреждения создаются для выполнения определенных функций и предоставления услуг населению от имени правительства. Они считаются частью государственного сектора и действуют под надзором и контролем федеральных властей. </w:t>
      </w:r>
    </w:p>
    <w:p w14:paraId="209C843C" w14:textId="19239E50" w:rsidR="00507886" w:rsidRDefault="00BD6588" w:rsidP="002D7C1E">
      <w:pPr>
        <w:pStyle w:val="aff6"/>
        <w:widowControl w:val="0"/>
        <w:spacing w:before="0" w:after="0" w:line="360" w:lineRule="auto"/>
        <w:ind w:firstLine="709"/>
        <w:jc w:val="both"/>
        <w:rPr>
          <w:color w:val="000000" w:themeColor="text1"/>
          <w:sz w:val="28"/>
          <w:szCs w:val="28"/>
        </w:rPr>
      </w:pPr>
      <w:r>
        <w:rPr>
          <w:color w:val="000000" w:themeColor="text1"/>
          <w:sz w:val="28"/>
          <w:szCs w:val="28"/>
        </w:rPr>
        <w:t xml:space="preserve">Организационно-правовая форма федеральных государственных бюджетных учреждений призвана обеспечить их финансовую независимость и гибкость в управлении ресурсами. У них есть собственные бюджеты, выделяемые федеральным правительством, и они несут ответственность за собственное финансовое планирование и управление. Финансирование, которое они получают, </w:t>
      </w:r>
      <w:proofErr w:type="gramStart"/>
      <w:r>
        <w:rPr>
          <w:color w:val="000000" w:themeColor="text1"/>
          <w:sz w:val="28"/>
          <w:szCs w:val="28"/>
        </w:rPr>
        <w:t>посту-</w:t>
      </w:r>
      <w:proofErr w:type="spellStart"/>
      <w:r>
        <w:rPr>
          <w:color w:val="000000" w:themeColor="text1"/>
          <w:sz w:val="28"/>
          <w:szCs w:val="28"/>
        </w:rPr>
        <w:lastRenderedPageBreak/>
        <w:t>пает</w:t>
      </w:r>
      <w:proofErr w:type="spellEnd"/>
      <w:proofErr w:type="gramEnd"/>
      <w:r>
        <w:rPr>
          <w:color w:val="000000" w:themeColor="text1"/>
          <w:sz w:val="28"/>
          <w:szCs w:val="28"/>
        </w:rPr>
        <w:t xml:space="preserve"> из федерального бюджета и используется для покрытия их операционных расходов и выполнения возложенных на них функций. </w:t>
      </w:r>
    </w:p>
    <w:p w14:paraId="2F89C50B" w14:textId="77777777" w:rsidR="00507886" w:rsidRDefault="00BD6588" w:rsidP="002D7C1E">
      <w:pPr>
        <w:pStyle w:val="aff6"/>
        <w:widowControl w:val="0"/>
        <w:spacing w:before="0" w:after="0" w:line="360" w:lineRule="auto"/>
        <w:ind w:firstLine="709"/>
        <w:jc w:val="both"/>
        <w:rPr>
          <w:color w:val="000000" w:themeColor="text1"/>
          <w:sz w:val="28"/>
          <w:szCs w:val="28"/>
        </w:rPr>
      </w:pPr>
      <w:r>
        <w:rPr>
          <w:color w:val="000000" w:themeColor="text1"/>
          <w:sz w:val="28"/>
          <w:szCs w:val="28"/>
        </w:rPr>
        <w:t>Федеральные государственные бюджетные учреждения (ФГБУ) осуществляют свою деятельность на основе государственного задания, определяющего объем и качество предоставляемых услуг. Все финансовые операции проходят через лицевые счета в Федеральном казначействе, что обеспечивает контроль за расходованием средств.</w:t>
      </w:r>
    </w:p>
    <w:p w14:paraId="53590944" w14:textId="77777777" w:rsidR="00507886" w:rsidRDefault="00BD6588" w:rsidP="002D7C1E">
      <w:pPr>
        <w:pStyle w:val="aff6"/>
        <w:widowControl w:val="0"/>
        <w:spacing w:before="0" w:after="0" w:line="360" w:lineRule="auto"/>
        <w:ind w:firstLine="709"/>
        <w:jc w:val="both"/>
        <w:rPr>
          <w:color w:val="000000" w:themeColor="text1"/>
          <w:sz w:val="28"/>
          <w:szCs w:val="28"/>
        </w:rPr>
      </w:pPr>
      <w:r>
        <w:rPr>
          <w:color w:val="000000" w:themeColor="text1"/>
          <w:sz w:val="28"/>
          <w:szCs w:val="28"/>
        </w:rPr>
        <w:t>Бухгалтерский учет ведется по Единому плану счетов для госсектора (Приказы Минфина № 157н, 162н, 174н). Учреждения регулярно предоставляют финансовую отчетность в Федеральное казначейство и ГРБС, включая данные о выполнении госзадания. В отличие от автономных учреждений, которые имеют больше свободы в распоряжении внебюджетными средствами, ФГБУ подотчетны прежде всего учредителю.[11]</w:t>
      </w:r>
    </w:p>
    <w:p w14:paraId="19C5607B" w14:textId="77777777" w:rsidR="00507886" w:rsidRDefault="00BD6588" w:rsidP="002D7C1E">
      <w:pPr>
        <w:pStyle w:val="16"/>
        <w:widowControl w:val="0"/>
      </w:pPr>
      <w:r>
        <w:t>Состав годовой бухгалтерской (финансовой) отчетности государственных, муниципальных, бюджетных и автономных учреждений определяется федеральными стандартами бухгалтерского учета, в частности Приказом Минфина России от 29.11.2024 № 180н. Согласно пункту 8 данного приказа, в состав годовой бухгалтерской отчетности включаются следующие формы: Баланс государственного (муниципального) учреждения (форма 0503730), который отражает финансовое положение учреждения на отчетную дату; Отчет о финансовых результатах деятельности учреждения (форма 0503721), содержащий данные о доходах, расходах и финансовом результате; Отчет об исполнении бюджета (форма 0503127), предоставляющий информацию о бюджетных назначениях и их исполнении; Пояснительная записка (форма 0503760), включающая аналитические показатели, разъяснения к отчетности и сведения о результатах деятельности; Отчет о движении денежных средств (форма 0503723), отражающий потоки денежных средств по текущей, инвестиционной и финансовой деятельности.[13]</w:t>
      </w:r>
    </w:p>
    <w:p w14:paraId="27581B4D" w14:textId="6F06CA3E" w:rsidR="00507886" w:rsidRDefault="00BD6588" w:rsidP="002D7C1E">
      <w:pPr>
        <w:pStyle w:val="16"/>
        <w:widowControl w:val="0"/>
      </w:pPr>
      <w:r>
        <w:t xml:space="preserve">С 2015 года ректором ВВГУ является доктор экономических наук, профессор Татьяна Валерьевна Терентьева ИНН 254002285941.Учредителем ФГБОУ ВО «ВВГУ» является Министерство науки и высшего образования Российской </w:t>
      </w:r>
      <w:r>
        <w:lastRenderedPageBreak/>
        <w:t xml:space="preserve">Федерации. Руководитель Министерства науки и высшего образования Российской Федерации - Фальков Валерий Николаевич. </w:t>
      </w:r>
      <w:r w:rsidR="00E31805">
        <w:t>Под его ведомством университет реализует образовательную и научную политику в соответствии с федеральными приоритетами. Взаимодействие с учредителем осуществляется через регулярную отчётность и стратегическое планирование.</w:t>
      </w:r>
    </w:p>
    <w:p w14:paraId="7A1C2F23" w14:textId="77777777" w:rsidR="00507886" w:rsidRDefault="00BD6588" w:rsidP="002D7C1E">
      <w:pPr>
        <w:pStyle w:val="aff6"/>
        <w:widowControl w:val="0"/>
        <w:spacing w:before="0" w:after="0" w:line="360" w:lineRule="auto"/>
        <w:ind w:firstLine="709"/>
        <w:jc w:val="both"/>
        <w:rPr>
          <w:color w:val="000000" w:themeColor="text1"/>
          <w:sz w:val="28"/>
          <w:szCs w:val="28"/>
        </w:rPr>
      </w:pPr>
      <w:r>
        <w:rPr>
          <w:color w:val="000000" w:themeColor="text1"/>
          <w:sz w:val="28"/>
          <w:szCs w:val="28"/>
        </w:rPr>
        <w:t>Организационная структура ФГБОУ ВО «ВВГУ» на рисунке 1.1</w:t>
      </w:r>
    </w:p>
    <w:p w14:paraId="26494D93" w14:textId="77777777" w:rsidR="00507886" w:rsidRDefault="00BD6588" w:rsidP="002D7C1E">
      <w:pPr>
        <w:pStyle w:val="aff6"/>
        <w:widowControl w:val="0"/>
        <w:spacing w:before="0" w:after="0"/>
        <w:jc w:val="both"/>
        <w:rPr>
          <w:color w:val="000000" w:themeColor="text1"/>
          <w:sz w:val="28"/>
          <w:szCs w:val="28"/>
        </w:rPr>
      </w:pPr>
      <w:r>
        <w:rPr>
          <w:noProof/>
          <w:sz w:val="28"/>
          <w:szCs w:val="28"/>
        </w:rPr>
        <w:drawing>
          <wp:inline distT="0" distB="0" distL="0" distR="0" wp14:anchorId="0E682748" wp14:editId="4CB7A197">
            <wp:extent cx="6096000" cy="2538090"/>
            <wp:effectExtent l="0" t="0" r="0" b="0"/>
            <wp:docPr id="18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Рисунок 6"/>
                    <pic:cNvPicPr>
                      <a:picLocks noChangeAspect="1" noChangeArrowheads="1"/>
                    </pic:cNvPicPr>
                  </pic:nvPicPr>
                  <pic:blipFill>
                    <a:blip r:embed="rId9"/>
                    <a:srcRect t="28460" b="37905"/>
                    <a:stretch/>
                  </pic:blipFill>
                  <pic:spPr>
                    <a:xfrm>
                      <a:off x="0" y="0"/>
                      <a:ext cx="6096000" cy="2538090"/>
                    </a:xfrm>
                    <a:prstGeom prst="rect">
                      <a:avLst/>
                    </a:prstGeom>
                    <a:noFill/>
                    <a:ln>
                      <a:noFill/>
                    </a:ln>
                  </pic:spPr>
                </pic:pic>
              </a:graphicData>
            </a:graphic>
          </wp:inline>
        </w:drawing>
      </w:r>
    </w:p>
    <w:p w14:paraId="6531BD9E" w14:textId="77777777" w:rsidR="00507886" w:rsidRDefault="00BD6588" w:rsidP="002D7C1E">
      <w:pPr>
        <w:pStyle w:val="aff6"/>
        <w:widowControl w:val="0"/>
        <w:spacing w:before="120" w:after="240" w:line="360" w:lineRule="auto"/>
        <w:jc w:val="center"/>
        <w:rPr>
          <w:color w:val="000000" w:themeColor="text1"/>
          <w:sz w:val="28"/>
          <w:szCs w:val="28"/>
        </w:rPr>
      </w:pPr>
      <w:r>
        <w:rPr>
          <w:color w:val="000000" w:themeColor="text1"/>
          <w:sz w:val="28"/>
          <w:szCs w:val="28"/>
        </w:rPr>
        <w:t>Рисунок 1.1 – Организационная структура ФГБОУ ВО «ВВГУ»</w:t>
      </w:r>
    </w:p>
    <w:p w14:paraId="40443F99" w14:textId="77777777" w:rsidR="00507886" w:rsidRDefault="00BD6588" w:rsidP="002D7C1E">
      <w:pPr>
        <w:pStyle w:val="aff6"/>
        <w:widowControl w:val="0"/>
        <w:spacing w:before="0" w:after="0" w:line="360" w:lineRule="auto"/>
        <w:ind w:firstLine="709"/>
        <w:jc w:val="both"/>
        <w:rPr>
          <w:color w:val="000000" w:themeColor="text1"/>
          <w:sz w:val="28"/>
          <w:szCs w:val="28"/>
        </w:rPr>
      </w:pPr>
      <w:r>
        <w:rPr>
          <w:color w:val="000000" w:themeColor="text1"/>
          <w:sz w:val="28"/>
          <w:szCs w:val="28"/>
        </w:rPr>
        <w:t>Основной вид деятельности по ОКВЭД 85.22 – Образование высшее, также у ФГБОУ ВО «ВВГУ» есть 93 дополнительных вида деятельности, приведу, к примеру несколько из них:</w:t>
      </w:r>
    </w:p>
    <w:p w14:paraId="1548AB53" w14:textId="77777777" w:rsidR="00507886" w:rsidRDefault="00BD6588" w:rsidP="002D7C1E">
      <w:pPr>
        <w:pStyle w:val="aff6"/>
        <w:widowControl w:val="0"/>
        <w:spacing w:before="0" w:after="0" w:line="360" w:lineRule="auto"/>
        <w:ind w:firstLine="709"/>
        <w:jc w:val="both"/>
        <w:rPr>
          <w:color w:val="000000" w:themeColor="text1"/>
          <w:sz w:val="28"/>
          <w:szCs w:val="28"/>
        </w:rPr>
      </w:pPr>
      <w:r>
        <w:rPr>
          <w:color w:val="000000" w:themeColor="text1"/>
          <w:sz w:val="28"/>
          <w:szCs w:val="28"/>
        </w:rPr>
        <w:t>- деятельность библиотек и архивов;</w:t>
      </w:r>
    </w:p>
    <w:p w14:paraId="1FE1415B" w14:textId="77777777" w:rsidR="00507886" w:rsidRDefault="00BD6588" w:rsidP="002D7C1E">
      <w:pPr>
        <w:pStyle w:val="aff6"/>
        <w:widowControl w:val="0"/>
        <w:spacing w:before="0" w:after="0" w:line="360" w:lineRule="auto"/>
        <w:ind w:firstLine="709"/>
        <w:jc w:val="both"/>
        <w:rPr>
          <w:color w:val="000000" w:themeColor="text1"/>
          <w:sz w:val="28"/>
          <w:szCs w:val="28"/>
        </w:rPr>
      </w:pPr>
      <w:r>
        <w:rPr>
          <w:color w:val="000000" w:themeColor="text1"/>
          <w:sz w:val="28"/>
          <w:szCs w:val="28"/>
        </w:rPr>
        <w:t>- технические испытания, исследования, анализ и сертификация;</w:t>
      </w:r>
    </w:p>
    <w:p w14:paraId="1F950E5C" w14:textId="77777777" w:rsidR="00507886" w:rsidRDefault="00BD6588" w:rsidP="002D7C1E">
      <w:pPr>
        <w:pStyle w:val="aff6"/>
        <w:widowControl w:val="0"/>
        <w:spacing w:before="0" w:after="0" w:line="360" w:lineRule="auto"/>
        <w:ind w:firstLine="709"/>
        <w:jc w:val="both"/>
        <w:rPr>
          <w:color w:val="000000" w:themeColor="text1"/>
          <w:sz w:val="28"/>
          <w:szCs w:val="28"/>
        </w:rPr>
      </w:pPr>
      <w:r>
        <w:rPr>
          <w:color w:val="000000" w:themeColor="text1"/>
          <w:sz w:val="28"/>
          <w:szCs w:val="28"/>
        </w:rPr>
        <w:t>- прочие виды полиграфической деятельности;</w:t>
      </w:r>
    </w:p>
    <w:p w14:paraId="3454B225" w14:textId="77777777" w:rsidR="00507886" w:rsidRDefault="00BD6588" w:rsidP="002D7C1E">
      <w:pPr>
        <w:pStyle w:val="aff6"/>
        <w:widowControl w:val="0"/>
        <w:spacing w:before="0" w:after="0" w:line="360" w:lineRule="auto"/>
        <w:ind w:firstLine="709"/>
        <w:jc w:val="both"/>
        <w:rPr>
          <w:color w:val="000000" w:themeColor="text1"/>
          <w:sz w:val="28"/>
          <w:szCs w:val="28"/>
        </w:rPr>
      </w:pPr>
      <w:r>
        <w:rPr>
          <w:color w:val="000000" w:themeColor="text1"/>
          <w:sz w:val="28"/>
          <w:szCs w:val="28"/>
        </w:rPr>
        <w:t>- деятельность рекламная;</w:t>
      </w:r>
    </w:p>
    <w:p w14:paraId="3042FD4D" w14:textId="77777777" w:rsidR="00507886" w:rsidRDefault="00BD6588" w:rsidP="002D7C1E">
      <w:pPr>
        <w:pStyle w:val="aff6"/>
        <w:widowControl w:val="0"/>
        <w:spacing w:before="0" w:after="0" w:line="360" w:lineRule="auto"/>
        <w:ind w:firstLine="709"/>
        <w:jc w:val="both"/>
        <w:rPr>
          <w:color w:val="000000" w:themeColor="text1"/>
          <w:sz w:val="28"/>
          <w:szCs w:val="28"/>
        </w:rPr>
      </w:pPr>
      <w:r>
        <w:rPr>
          <w:color w:val="000000" w:themeColor="text1"/>
          <w:sz w:val="28"/>
          <w:szCs w:val="28"/>
        </w:rPr>
        <w:t>- деятельность по фотокопированию и подготовке документов и прочая специализированная вспомогательная деятельность по обеспечению деятельности офиса и другие [4].</w:t>
      </w:r>
    </w:p>
    <w:p w14:paraId="0FD34128" w14:textId="77777777" w:rsidR="004452BE" w:rsidRPr="004452BE" w:rsidRDefault="004452BE" w:rsidP="004452BE">
      <w:pPr>
        <w:pStyle w:val="aff6"/>
        <w:widowControl w:val="0"/>
        <w:spacing w:before="0" w:after="0" w:line="360" w:lineRule="auto"/>
        <w:ind w:firstLine="709"/>
        <w:jc w:val="both"/>
        <w:rPr>
          <w:color w:val="000000" w:themeColor="text1"/>
          <w:sz w:val="28"/>
          <w:szCs w:val="28"/>
        </w:rPr>
      </w:pPr>
      <w:bookmarkStart w:id="8" w:name="_Hlk201615947"/>
      <w:r w:rsidRPr="004452BE">
        <w:rPr>
          <w:color w:val="000000" w:themeColor="text1"/>
          <w:sz w:val="28"/>
          <w:szCs w:val="28"/>
        </w:rPr>
        <w:t xml:space="preserve">Проведем анализ ВВГУ по данным бухгалтерской отчетности, представленной в Приложении А. В таблицах 1.1 и 1.2 представлена динамика и структура статей баланса ВВГУ. Эти таблицы позволяют наглядно оценить изменения в показателях за рассматриваемый период. </w:t>
      </w:r>
    </w:p>
    <w:p w14:paraId="29786EA6" w14:textId="4A2BDD3D" w:rsidR="00507886" w:rsidRDefault="00BD6588" w:rsidP="002D7C1E">
      <w:pPr>
        <w:widowControl w:val="0"/>
        <w:spacing w:before="240"/>
        <w:rPr>
          <w:rFonts w:eastAsia="Calibri"/>
          <w:sz w:val="28"/>
          <w:szCs w:val="28"/>
          <w:lang w:eastAsia="en-US"/>
        </w:rPr>
      </w:pPr>
      <w:r>
        <w:rPr>
          <w:rFonts w:eastAsia="Calibri"/>
          <w:sz w:val="28"/>
          <w:szCs w:val="28"/>
          <w:lang w:eastAsia="en-US"/>
        </w:rPr>
        <w:lastRenderedPageBreak/>
        <w:t>Таблица 1.1 – Динамика статей активов баланса ФГБОУ ВО ВВГУ</w:t>
      </w:r>
    </w:p>
    <w:p w14:paraId="57FD7329" w14:textId="45FE372A" w:rsidR="00BD6588" w:rsidRDefault="00BD6588" w:rsidP="002D7C1E">
      <w:pPr>
        <w:widowControl w:val="0"/>
        <w:spacing w:after="120"/>
        <w:jc w:val="right"/>
        <w:rPr>
          <w:rFonts w:eastAsia="Calibri"/>
          <w:sz w:val="28"/>
          <w:szCs w:val="28"/>
          <w:lang w:eastAsia="en-US"/>
        </w:rPr>
      </w:pPr>
      <w:r>
        <w:rPr>
          <w:rFonts w:eastAsia="Calibri"/>
          <w:sz w:val="28"/>
          <w:szCs w:val="28"/>
          <w:lang w:eastAsia="en-US"/>
        </w:rPr>
        <w:t>В</w:t>
      </w:r>
      <w:r w:rsidR="002D7C1E">
        <w:rPr>
          <w:rFonts w:eastAsia="Calibri"/>
          <w:sz w:val="28"/>
          <w:szCs w:val="28"/>
          <w:lang w:eastAsia="en-US"/>
        </w:rPr>
        <w:t xml:space="preserve"> миллионах</w:t>
      </w:r>
      <w:r>
        <w:rPr>
          <w:rFonts w:eastAsia="Calibri"/>
          <w:sz w:val="28"/>
          <w:szCs w:val="28"/>
          <w:lang w:eastAsia="en-US"/>
        </w:rPr>
        <w:t xml:space="preserve"> рубл</w:t>
      </w:r>
      <w:r w:rsidR="00E31805">
        <w:rPr>
          <w:rFonts w:eastAsia="Calibri"/>
          <w:sz w:val="28"/>
          <w:szCs w:val="28"/>
          <w:lang w:eastAsia="en-US"/>
        </w:rPr>
        <w:t>ей</w:t>
      </w:r>
    </w:p>
    <w:tbl>
      <w:tblPr>
        <w:tblStyle w:val="18"/>
        <w:tblW w:w="0" w:type="auto"/>
        <w:tblLook w:val="04A0" w:firstRow="1" w:lastRow="0" w:firstColumn="1" w:lastColumn="0" w:noHBand="0" w:noVBand="1"/>
      </w:tblPr>
      <w:tblGrid>
        <w:gridCol w:w="1948"/>
        <w:gridCol w:w="1296"/>
        <w:gridCol w:w="1296"/>
        <w:gridCol w:w="1248"/>
        <w:gridCol w:w="1296"/>
        <w:gridCol w:w="1296"/>
        <w:gridCol w:w="1248"/>
      </w:tblGrid>
      <w:tr w:rsidR="00507886" w:rsidRPr="004452BE" w14:paraId="4BBDE135" w14:textId="77777777" w:rsidTr="004452BE">
        <w:tc>
          <w:tcPr>
            <w:tcW w:w="1948" w:type="dxa"/>
            <w:vMerge w:val="restart"/>
            <w:vAlign w:val="center"/>
          </w:tcPr>
          <w:p w14:paraId="0C399759" w14:textId="77777777" w:rsidR="00507886" w:rsidRPr="004452BE" w:rsidRDefault="00BD6588" w:rsidP="004452BE">
            <w:pPr>
              <w:widowControl w:val="0"/>
              <w:jc w:val="center"/>
              <w:rPr>
                <w:rFonts w:ascii="Times New Roman" w:hAnsi="Times New Roman"/>
              </w:rPr>
            </w:pPr>
            <w:r w:rsidRPr="004452BE">
              <w:rPr>
                <w:rFonts w:ascii="Times New Roman" w:hAnsi="Times New Roman"/>
              </w:rPr>
              <w:t>Наименование разделов</w:t>
            </w:r>
          </w:p>
        </w:tc>
        <w:tc>
          <w:tcPr>
            <w:tcW w:w="3840" w:type="dxa"/>
            <w:gridSpan w:val="3"/>
            <w:vAlign w:val="center"/>
          </w:tcPr>
          <w:p w14:paraId="186FD7EC" w14:textId="7D4029BB" w:rsidR="00507886" w:rsidRPr="004452BE" w:rsidRDefault="00BD6588" w:rsidP="004452BE">
            <w:pPr>
              <w:widowControl w:val="0"/>
              <w:jc w:val="center"/>
              <w:rPr>
                <w:rFonts w:ascii="Times New Roman" w:hAnsi="Times New Roman"/>
              </w:rPr>
            </w:pPr>
            <w:r w:rsidRPr="004452BE">
              <w:rPr>
                <w:rFonts w:ascii="Times New Roman" w:hAnsi="Times New Roman"/>
              </w:rPr>
              <w:t>Деятельность по государственному заданию</w:t>
            </w:r>
          </w:p>
        </w:tc>
        <w:tc>
          <w:tcPr>
            <w:tcW w:w="3840" w:type="dxa"/>
            <w:gridSpan w:val="3"/>
            <w:vAlign w:val="center"/>
          </w:tcPr>
          <w:p w14:paraId="15BB411E" w14:textId="77777777" w:rsidR="00507886" w:rsidRPr="004452BE" w:rsidRDefault="00BD6588" w:rsidP="004452BE">
            <w:pPr>
              <w:widowControl w:val="0"/>
              <w:jc w:val="center"/>
              <w:rPr>
                <w:rFonts w:ascii="Times New Roman" w:hAnsi="Times New Roman"/>
              </w:rPr>
            </w:pPr>
            <w:r w:rsidRPr="004452BE">
              <w:rPr>
                <w:rFonts w:ascii="Times New Roman" w:hAnsi="Times New Roman"/>
              </w:rPr>
              <w:t>Приносящая доход деятельность</w:t>
            </w:r>
          </w:p>
        </w:tc>
      </w:tr>
      <w:tr w:rsidR="00507886" w:rsidRPr="004452BE" w14:paraId="1620EAC3" w14:textId="77777777" w:rsidTr="004452BE">
        <w:tc>
          <w:tcPr>
            <w:tcW w:w="1948" w:type="dxa"/>
            <w:vMerge/>
          </w:tcPr>
          <w:p w14:paraId="4E7588C4" w14:textId="77777777" w:rsidR="00507886" w:rsidRPr="004452BE" w:rsidRDefault="00507886" w:rsidP="004452BE">
            <w:pPr>
              <w:widowControl w:val="0"/>
              <w:jc w:val="center"/>
              <w:rPr>
                <w:rFonts w:ascii="Times New Roman" w:hAnsi="Times New Roman"/>
              </w:rPr>
            </w:pPr>
          </w:p>
        </w:tc>
        <w:tc>
          <w:tcPr>
            <w:tcW w:w="1296" w:type="dxa"/>
            <w:vAlign w:val="center"/>
          </w:tcPr>
          <w:p w14:paraId="0E0CB13B" w14:textId="77777777" w:rsidR="00507886" w:rsidRPr="004452BE" w:rsidRDefault="00BD6588" w:rsidP="004452BE">
            <w:pPr>
              <w:widowControl w:val="0"/>
              <w:jc w:val="center"/>
              <w:rPr>
                <w:rFonts w:ascii="Times New Roman" w:hAnsi="Times New Roman"/>
              </w:rPr>
            </w:pPr>
            <w:r w:rsidRPr="004452BE">
              <w:rPr>
                <w:rFonts w:ascii="Times New Roman" w:hAnsi="Times New Roman"/>
              </w:rPr>
              <w:t>На 01.01.2024</w:t>
            </w:r>
          </w:p>
        </w:tc>
        <w:tc>
          <w:tcPr>
            <w:tcW w:w="1296" w:type="dxa"/>
            <w:vAlign w:val="center"/>
          </w:tcPr>
          <w:p w14:paraId="17F7D8BC" w14:textId="77777777" w:rsidR="00507886" w:rsidRPr="004452BE" w:rsidRDefault="00BD6588" w:rsidP="004452BE">
            <w:pPr>
              <w:widowControl w:val="0"/>
              <w:jc w:val="center"/>
              <w:rPr>
                <w:rFonts w:ascii="Times New Roman" w:hAnsi="Times New Roman"/>
              </w:rPr>
            </w:pPr>
            <w:r w:rsidRPr="004452BE">
              <w:rPr>
                <w:rFonts w:ascii="Times New Roman" w:hAnsi="Times New Roman"/>
              </w:rPr>
              <w:t>На 01.01.2025</w:t>
            </w:r>
          </w:p>
        </w:tc>
        <w:tc>
          <w:tcPr>
            <w:tcW w:w="1248" w:type="dxa"/>
            <w:vAlign w:val="center"/>
          </w:tcPr>
          <w:p w14:paraId="1A4275E5" w14:textId="52F591E3" w:rsidR="00507886" w:rsidRPr="004452BE" w:rsidRDefault="00E31805" w:rsidP="004452BE">
            <w:pPr>
              <w:widowControl w:val="0"/>
              <w:jc w:val="center"/>
              <w:rPr>
                <w:rFonts w:ascii="Times New Roman" w:hAnsi="Times New Roman"/>
              </w:rPr>
            </w:pPr>
            <w:r>
              <w:rPr>
                <w:rFonts w:ascii="Times New Roman" w:hAnsi="Times New Roman"/>
              </w:rPr>
              <w:t>И</w:t>
            </w:r>
            <w:r w:rsidR="00BD6588" w:rsidRPr="004452BE">
              <w:rPr>
                <w:rFonts w:ascii="Times New Roman" w:hAnsi="Times New Roman"/>
              </w:rPr>
              <w:t>зменение</w:t>
            </w:r>
          </w:p>
        </w:tc>
        <w:tc>
          <w:tcPr>
            <w:tcW w:w="1296" w:type="dxa"/>
            <w:vAlign w:val="center"/>
          </w:tcPr>
          <w:p w14:paraId="02B1A49E" w14:textId="77777777" w:rsidR="00507886" w:rsidRPr="004452BE" w:rsidRDefault="00BD6588" w:rsidP="004452BE">
            <w:pPr>
              <w:widowControl w:val="0"/>
              <w:jc w:val="center"/>
              <w:rPr>
                <w:rFonts w:ascii="Times New Roman" w:hAnsi="Times New Roman"/>
              </w:rPr>
            </w:pPr>
            <w:r w:rsidRPr="004452BE">
              <w:rPr>
                <w:rFonts w:ascii="Times New Roman" w:hAnsi="Times New Roman"/>
              </w:rPr>
              <w:t>На 01.01.2024</w:t>
            </w:r>
          </w:p>
        </w:tc>
        <w:tc>
          <w:tcPr>
            <w:tcW w:w="1296" w:type="dxa"/>
            <w:vAlign w:val="center"/>
          </w:tcPr>
          <w:p w14:paraId="7404ED61" w14:textId="77777777" w:rsidR="00507886" w:rsidRPr="004452BE" w:rsidRDefault="00BD6588" w:rsidP="004452BE">
            <w:pPr>
              <w:widowControl w:val="0"/>
              <w:jc w:val="center"/>
              <w:rPr>
                <w:rFonts w:ascii="Times New Roman" w:hAnsi="Times New Roman"/>
              </w:rPr>
            </w:pPr>
            <w:r w:rsidRPr="004452BE">
              <w:rPr>
                <w:rFonts w:ascii="Times New Roman" w:hAnsi="Times New Roman"/>
              </w:rPr>
              <w:t>На 01.01.2025</w:t>
            </w:r>
          </w:p>
        </w:tc>
        <w:tc>
          <w:tcPr>
            <w:tcW w:w="1248" w:type="dxa"/>
            <w:vAlign w:val="center"/>
          </w:tcPr>
          <w:p w14:paraId="7C1393FA" w14:textId="77777777" w:rsidR="00507886" w:rsidRPr="004452BE" w:rsidRDefault="00BD6588" w:rsidP="004452BE">
            <w:pPr>
              <w:widowControl w:val="0"/>
              <w:jc w:val="center"/>
              <w:rPr>
                <w:rFonts w:ascii="Times New Roman" w:hAnsi="Times New Roman"/>
              </w:rPr>
            </w:pPr>
            <w:r w:rsidRPr="004452BE">
              <w:rPr>
                <w:rFonts w:ascii="Times New Roman" w:hAnsi="Times New Roman"/>
              </w:rPr>
              <w:t>Изменение</w:t>
            </w:r>
          </w:p>
        </w:tc>
      </w:tr>
      <w:tr w:rsidR="004452BE" w:rsidRPr="004452BE" w14:paraId="7D82941E" w14:textId="77777777" w:rsidTr="00E31805">
        <w:trPr>
          <w:trHeight w:val="680"/>
        </w:trPr>
        <w:tc>
          <w:tcPr>
            <w:tcW w:w="1948" w:type="dxa"/>
            <w:vAlign w:val="center"/>
          </w:tcPr>
          <w:p w14:paraId="07DB07F2" w14:textId="77777777" w:rsidR="004452BE" w:rsidRPr="004452BE" w:rsidRDefault="004452BE" w:rsidP="004452BE">
            <w:pPr>
              <w:widowControl w:val="0"/>
              <w:rPr>
                <w:rFonts w:ascii="Times New Roman" w:hAnsi="Times New Roman"/>
              </w:rPr>
            </w:pPr>
            <w:r w:rsidRPr="004452BE">
              <w:rPr>
                <w:rFonts w:ascii="Times New Roman" w:hAnsi="Times New Roman"/>
              </w:rPr>
              <w:t>Нефинансовые активы</w:t>
            </w:r>
          </w:p>
        </w:tc>
        <w:tc>
          <w:tcPr>
            <w:tcW w:w="1296" w:type="dxa"/>
            <w:vAlign w:val="bottom"/>
          </w:tcPr>
          <w:p w14:paraId="78CC7EDD" w14:textId="218DD99B"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534,6</w:t>
            </w:r>
          </w:p>
        </w:tc>
        <w:tc>
          <w:tcPr>
            <w:tcW w:w="1296" w:type="dxa"/>
            <w:vAlign w:val="bottom"/>
          </w:tcPr>
          <w:p w14:paraId="582BEE14" w14:textId="144F4CCB"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608,4</w:t>
            </w:r>
          </w:p>
        </w:tc>
        <w:tc>
          <w:tcPr>
            <w:tcW w:w="1248" w:type="dxa"/>
            <w:vAlign w:val="bottom"/>
          </w:tcPr>
          <w:p w14:paraId="2859509B" w14:textId="14F42623"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+73,8</w:t>
            </w:r>
          </w:p>
        </w:tc>
        <w:tc>
          <w:tcPr>
            <w:tcW w:w="1296" w:type="dxa"/>
            <w:vAlign w:val="bottom"/>
          </w:tcPr>
          <w:p w14:paraId="05760DE6" w14:textId="59E1CDB9"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2145,0</w:t>
            </w:r>
          </w:p>
        </w:tc>
        <w:tc>
          <w:tcPr>
            <w:tcW w:w="1296" w:type="dxa"/>
            <w:vAlign w:val="bottom"/>
          </w:tcPr>
          <w:p w14:paraId="1CFFDDE4" w14:textId="469E17CF"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2038,6</w:t>
            </w:r>
          </w:p>
        </w:tc>
        <w:tc>
          <w:tcPr>
            <w:tcW w:w="1248" w:type="dxa"/>
            <w:vAlign w:val="bottom"/>
          </w:tcPr>
          <w:p w14:paraId="1EF0232F" w14:textId="3A0445BA"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-106,4</w:t>
            </w:r>
          </w:p>
        </w:tc>
      </w:tr>
      <w:tr w:rsidR="004452BE" w:rsidRPr="004452BE" w14:paraId="4BB83FE1" w14:textId="77777777" w:rsidTr="00E31805">
        <w:tc>
          <w:tcPr>
            <w:tcW w:w="1948" w:type="dxa"/>
            <w:vAlign w:val="center"/>
          </w:tcPr>
          <w:p w14:paraId="15793F22" w14:textId="77777777" w:rsidR="004452BE" w:rsidRPr="004452BE" w:rsidRDefault="004452BE" w:rsidP="004452BE">
            <w:pPr>
              <w:widowControl w:val="0"/>
              <w:pBdr>
                <w:top w:val="none" w:sz="4" w:space="0" w:color="auto"/>
                <w:left w:val="none" w:sz="4" w:space="0" w:color="auto"/>
                <w:bottom w:val="none" w:sz="4" w:space="0" w:color="auto"/>
                <w:right w:val="none" w:sz="4" w:space="0" w:color="auto"/>
                <w:between w:val="none" w:sz="4" w:space="0" w:color="auto"/>
                <w:bar w:val="none" w:sz="4" w:color="auto"/>
              </w:pBdr>
              <w:rPr>
                <w:rFonts w:ascii="Times New Roman" w:hAnsi="Times New Roman"/>
              </w:rPr>
            </w:pPr>
            <w:proofErr w:type="spellStart"/>
            <w:r w:rsidRPr="004452BE">
              <w:rPr>
                <w:rFonts w:ascii="Times New Roman" w:hAnsi="Times New Roman"/>
                <w:color w:val="000000"/>
                <w:lang w:val="en-US"/>
              </w:rPr>
              <w:t>Основные</w:t>
            </w:r>
            <w:proofErr w:type="spellEnd"/>
            <w:r w:rsidRPr="004452BE">
              <w:rPr>
                <w:rFonts w:ascii="Times New Roman" w:hAnsi="Times New Roman"/>
                <w:color w:val="000000"/>
                <w:lang w:val="en-US"/>
              </w:rPr>
              <w:t xml:space="preserve"> </w:t>
            </w:r>
            <w:proofErr w:type="spellStart"/>
            <w:r w:rsidRPr="004452BE">
              <w:rPr>
                <w:rFonts w:ascii="Times New Roman" w:hAnsi="Times New Roman"/>
                <w:color w:val="000000"/>
                <w:lang w:val="en-US"/>
              </w:rPr>
              <w:t>средства</w:t>
            </w:r>
            <w:proofErr w:type="spellEnd"/>
            <w:r w:rsidRPr="004452BE">
              <w:rPr>
                <w:rFonts w:ascii="Times New Roman" w:hAnsi="Times New Roman"/>
                <w:color w:val="000000"/>
                <w:lang w:val="en-US"/>
              </w:rPr>
              <w:t xml:space="preserve"> (</w:t>
            </w:r>
            <w:proofErr w:type="spellStart"/>
            <w:r w:rsidRPr="004452BE">
              <w:rPr>
                <w:rFonts w:ascii="Times New Roman" w:hAnsi="Times New Roman"/>
                <w:color w:val="000000"/>
                <w:lang w:val="en-US"/>
              </w:rPr>
              <w:t>остаточная</w:t>
            </w:r>
            <w:proofErr w:type="spellEnd"/>
            <w:r w:rsidRPr="004452BE">
              <w:rPr>
                <w:rFonts w:ascii="Times New Roman" w:hAnsi="Times New Roman"/>
                <w:color w:val="000000"/>
                <w:lang w:val="en-US"/>
              </w:rPr>
              <w:t xml:space="preserve"> </w:t>
            </w:r>
            <w:proofErr w:type="spellStart"/>
            <w:r w:rsidRPr="004452BE">
              <w:rPr>
                <w:rFonts w:ascii="Times New Roman" w:hAnsi="Times New Roman"/>
                <w:color w:val="000000"/>
                <w:lang w:val="en-US"/>
              </w:rPr>
              <w:t>стоимость</w:t>
            </w:r>
            <w:proofErr w:type="spellEnd"/>
            <w:r w:rsidRPr="004452BE">
              <w:rPr>
                <w:rFonts w:ascii="Times New Roman" w:hAnsi="Times New Roman"/>
                <w:color w:val="000000"/>
                <w:lang w:val="en-US"/>
              </w:rPr>
              <w:t xml:space="preserve">) </w:t>
            </w:r>
          </w:p>
        </w:tc>
        <w:tc>
          <w:tcPr>
            <w:tcW w:w="1296" w:type="dxa"/>
            <w:vAlign w:val="bottom"/>
          </w:tcPr>
          <w:p w14:paraId="766C41D2" w14:textId="51736693" w:rsidR="004452BE" w:rsidRPr="004452BE" w:rsidRDefault="004452BE" w:rsidP="00E31805">
            <w:pPr>
              <w:widowControl w:val="0"/>
              <w:jc w:val="center"/>
              <w:rPr>
                <w:rFonts w:ascii="Times New Roman" w:hAnsi="Times New Roman"/>
              </w:rPr>
            </w:pPr>
            <w:r w:rsidRPr="004452BE">
              <w:rPr>
                <w:rFonts w:ascii="Times New Roman" w:hAnsi="Times New Roman"/>
              </w:rPr>
              <w:t xml:space="preserve">486,5 </w:t>
            </w:r>
          </w:p>
        </w:tc>
        <w:tc>
          <w:tcPr>
            <w:tcW w:w="1296" w:type="dxa"/>
            <w:vAlign w:val="bottom"/>
          </w:tcPr>
          <w:p w14:paraId="79DF96D8" w14:textId="55FFCD4A" w:rsidR="004452BE" w:rsidRPr="004452BE" w:rsidRDefault="004452BE" w:rsidP="00E31805">
            <w:pPr>
              <w:widowControl w:val="0"/>
              <w:jc w:val="center"/>
              <w:rPr>
                <w:rFonts w:ascii="Times New Roman" w:hAnsi="Times New Roman"/>
              </w:rPr>
            </w:pPr>
            <w:r w:rsidRPr="004452BE">
              <w:rPr>
                <w:rFonts w:ascii="Times New Roman" w:hAnsi="Times New Roman"/>
              </w:rPr>
              <w:t>540,3</w:t>
            </w:r>
          </w:p>
        </w:tc>
        <w:tc>
          <w:tcPr>
            <w:tcW w:w="1248" w:type="dxa"/>
            <w:vAlign w:val="bottom"/>
          </w:tcPr>
          <w:p w14:paraId="6378DD4D" w14:textId="10250DD5" w:rsidR="004452BE" w:rsidRPr="004452BE" w:rsidRDefault="004452BE" w:rsidP="00E31805">
            <w:pPr>
              <w:widowControl w:val="0"/>
              <w:jc w:val="center"/>
              <w:rPr>
                <w:rFonts w:ascii="Times New Roman" w:hAnsi="Times New Roman"/>
              </w:rPr>
            </w:pPr>
            <w:r w:rsidRPr="004452BE">
              <w:rPr>
                <w:rFonts w:ascii="Times New Roman" w:hAnsi="Times New Roman"/>
              </w:rPr>
              <w:t xml:space="preserve">+53,8 </w:t>
            </w:r>
          </w:p>
        </w:tc>
        <w:tc>
          <w:tcPr>
            <w:tcW w:w="1296" w:type="dxa"/>
            <w:vAlign w:val="bottom"/>
          </w:tcPr>
          <w:p w14:paraId="4B7A85B5" w14:textId="5332F54F" w:rsidR="004452BE" w:rsidRPr="004452BE" w:rsidRDefault="004452BE" w:rsidP="00E31805">
            <w:pPr>
              <w:widowControl w:val="0"/>
              <w:jc w:val="center"/>
              <w:rPr>
                <w:rFonts w:ascii="Times New Roman" w:hAnsi="Times New Roman"/>
              </w:rPr>
            </w:pPr>
            <w:r w:rsidRPr="004452BE">
              <w:rPr>
                <w:rFonts w:ascii="Times New Roman" w:hAnsi="Times New Roman"/>
              </w:rPr>
              <w:t xml:space="preserve">707,3 </w:t>
            </w:r>
          </w:p>
        </w:tc>
        <w:tc>
          <w:tcPr>
            <w:tcW w:w="1296" w:type="dxa"/>
            <w:vAlign w:val="bottom"/>
          </w:tcPr>
          <w:p w14:paraId="58AC6A47" w14:textId="64F9C4B8" w:rsidR="004452BE" w:rsidRPr="004452BE" w:rsidRDefault="004452BE" w:rsidP="00E31805">
            <w:pPr>
              <w:widowControl w:val="0"/>
              <w:jc w:val="center"/>
              <w:rPr>
                <w:rFonts w:ascii="Times New Roman" w:hAnsi="Times New Roman"/>
              </w:rPr>
            </w:pPr>
            <w:r w:rsidRPr="004452BE">
              <w:rPr>
                <w:rFonts w:ascii="Times New Roman" w:hAnsi="Times New Roman"/>
              </w:rPr>
              <w:t xml:space="preserve">695,9 </w:t>
            </w:r>
          </w:p>
        </w:tc>
        <w:tc>
          <w:tcPr>
            <w:tcW w:w="1248" w:type="dxa"/>
            <w:vAlign w:val="bottom"/>
          </w:tcPr>
          <w:p w14:paraId="734C2870" w14:textId="5CFCABB2" w:rsidR="004452BE" w:rsidRPr="004452BE" w:rsidRDefault="004452BE" w:rsidP="00E31805">
            <w:pPr>
              <w:widowControl w:val="0"/>
              <w:jc w:val="center"/>
              <w:rPr>
                <w:rFonts w:ascii="Times New Roman" w:hAnsi="Times New Roman"/>
              </w:rPr>
            </w:pPr>
            <w:r w:rsidRPr="004452BE">
              <w:rPr>
                <w:rFonts w:ascii="Times New Roman" w:hAnsi="Times New Roman"/>
              </w:rPr>
              <w:t xml:space="preserve">-11,4 </w:t>
            </w:r>
          </w:p>
        </w:tc>
      </w:tr>
      <w:tr w:rsidR="004452BE" w:rsidRPr="004452BE" w14:paraId="602A0F2A" w14:textId="77777777" w:rsidTr="007F3B92">
        <w:trPr>
          <w:trHeight w:val="567"/>
        </w:trPr>
        <w:tc>
          <w:tcPr>
            <w:tcW w:w="1948" w:type="dxa"/>
            <w:vAlign w:val="center"/>
          </w:tcPr>
          <w:p w14:paraId="767789DB" w14:textId="77777777" w:rsidR="004452BE" w:rsidRPr="004452BE" w:rsidRDefault="004452BE" w:rsidP="004452BE">
            <w:pPr>
              <w:widowControl w:val="0"/>
              <w:pBdr>
                <w:top w:val="none" w:sz="4" w:space="0" w:color="auto"/>
                <w:left w:val="none" w:sz="4" w:space="0" w:color="auto"/>
                <w:bottom w:val="none" w:sz="4" w:space="0" w:color="auto"/>
                <w:right w:val="none" w:sz="4" w:space="0" w:color="auto"/>
                <w:between w:val="none" w:sz="4" w:space="0" w:color="auto"/>
                <w:bar w:val="none" w:sz="4" w:color="auto"/>
              </w:pBdr>
              <w:rPr>
                <w:rFonts w:ascii="Times New Roman" w:hAnsi="Times New Roman"/>
              </w:rPr>
            </w:pPr>
            <w:proofErr w:type="spellStart"/>
            <w:r w:rsidRPr="004452BE">
              <w:rPr>
                <w:rFonts w:ascii="Times New Roman" w:hAnsi="Times New Roman"/>
                <w:color w:val="000000"/>
                <w:lang w:val="en-US"/>
              </w:rPr>
              <w:t>Нематериальные</w:t>
            </w:r>
            <w:proofErr w:type="spellEnd"/>
            <w:r w:rsidRPr="004452BE">
              <w:rPr>
                <w:rFonts w:ascii="Times New Roman" w:hAnsi="Times New Roman"/>
                <w:color w:val="000000"/>
                <w:lang w:val="en-US"/>
              </w:rPr>
              <w:t xml:space="preserve"> </w:t>
            </w:r>
            <w:proofErr w:type="spellStart"/>
            <w:r w:rsidRPr="004452BE">
              <w:rPr>
                <w:rFonts w:ascii="Times New Roman" w:hAnsi="Times New Roman"/>
                <w:color w:val="000000"/>
                <w:lang w:val="en-US"/>
              </w:rPr>
              <w:t>ак</w:t>
            </w:r>
            <w:proofErr w:type="spellEnd"/>
            <w:r w:rsidRPr="004452BE">
              <w:rPr>
                <w:rFonts w:ascii="Times New Roman" w:hAnsi="Times New Roman"/>
                <w:color w:val="000000"/>
              </w:rPr>
              <w:t>тивы</w:t>
            </w:r>
          </w:p>
        </w:tc>
        <w:tc>
          <w:tcPr>
            <w:tcW w:w="1296" w:type="dxa"/>
            <w:vAlign w:val="bottom"/>
          </w:tcPr>
          <w:p w14:paraId="3F39D22D" w14:textId="454556F0" w:rsidR="004452BE" w:rsidRPr="00E31805"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color w:val="000000"/>
              </w:rPr>
            </w:pPr>
            <w:r w:rsidRPr="004452BE">
              <w:rPr>
                <w:rFonts w:ascii="Times New Roman" w:hAnsi="Times New Roman"/>
                <w:color w:val="000000"/>
              </w:rPr>
              <w:t>0,0</w:t>
            </w:r>
            <w:r w:rsidRPr="004452BE">
              <w:rPr>
                <w:rFonts w:ascii="Times New Roman" w:hAnsi="Times New Roman"/>
                <w:color w:val="000000"/>
                <w:lang w:val="en-US"/>
              </w:rPr>
              <w:t>4</w:t>
            </w:r>
            <w:r w:rsidRPr="004452BE">
              <w:rPr>
                <w:rFonts w:ascii="Times New Roman" w:hAnsi="Times New Roman"/>
                <w:color w:val="000000"/>
              </w:rPr>
              <w:t>8</w:t>
            </w:r>
          </w:p>
        </w:tc>
        <w:tc>
          <w:tcPr>
            <w:tcW w:w="1296" w:type="dxa"/>
            <w:vAlign w:val="bottom"/>
          </w:tcPr>
          <w:p w14:paraId="5B3DC81A" w14:textId="0043D4BF" w:rsidR="004452BE" w:rsidRPr="00E31805"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color w:val="000000"/>
              </w:rPr>
            </w:pPr>
            <w:r w:rsidRPr="004452BE">
              <w:rPr>
                <w:rFonts w:ascii="Times New Roman" w:hAnsi="Times New Roman"/>
                <w:color w:val="000000"/>
              </w:rPr>
              <w:t>0,0</w:t>
            </w:r>
            <w:r w:rsidRPr="004452BE">
              <w:rPr>
                <w:rFonts w:ascii="Times New Roman" w:hAnsi="Times New Roman"/>
                <w:color w:val="000000"/>
                <w:lang w:val="en-US"/>
              </w:rPr>
              <w:t>4</w:t>
            </w:r>
            <w:r w:rsidRPr="004452BE">
              <w:rPr>
                <w:rFonts w:ascii="Times New Roman" w:hAnsi="Times New Roman"/>
                <w:color w:val="000000"/>
              </w:rPr>
              <w:t>8</w:t>
            </w:r>
          </w:p>
        </w:tc>
        <w:tc>
          <w:tcPr>
            <w:tcW w:w="1248" w:type="dxa"/>
            <w:vAlign w:val="bottom"/>
          </w:tcPr>
          <w:p w14:paraId="6C326BDA" w14:textId="77777777" w:rsidR="004452BE" w:rsidRPr="004452BE" w:rsidRDefault="004452BE" w:rsidP="00E31805">
            <w:pPr>
              <w:widowControl w:val="0"/>
              <w:jc w:val="center"/>
              <w:rPr>
                <w:rFonts w:ascii="Times New Roman" w:hAnsi="Times New Roman"/>
              </w:rPr>
            </w:pPr>
            <w:r w:rsidRPr="004452BE">
              <w:rPr>
                <w:rFonts w:ascii="Times New Roman" w:hAnsi="Times New Roman"/>
              </w:rPr>
              <w:t>0</w:t>
            </w:r>
          </w:p>
        </w:tc>
        <w:tc>
          <w:tcPr>
            <w:tcW w:w="1296" w:type="dxa"/>
            <w:vAlign w:val="bottom"/>
          </w:tcPr>
          <w:p w14:paraId="42E6C599" w14:textId="1330E0C9" w:rsidR="004452BE" w:rsidRPr="004452BE" w:rsidRDefault="004452BE" w:rsidP="00E31805">
            <w:pPr>
              <w:widowControl w:val="0"/>
              <w:jc w:val="center"/>
              <w:rPr>
                <w:rFonts w:ascii="Times New Roman" w:hAnsi="Times New Roman"/>
              </w:rPr>
            </w:pPr>
            <w:r w:rsidRPr="004452BE">
              <w:rPr>
                <w:rFonts w:ascii="Times New Roman" w:hAnsi="Times New Roman"/>
                <w:color w:val="000000"/>
              </w:rPr>
              <w:t>0,0</w:t>
            </w:r>
            <w:r w:rsidRPr="004452BE">
              <w:rPr>
                <w:rFonts w:ascii="Times New Roman" w:hAnsi="Times New Roman"/>
                <w:color w:val="000000"/>
                <w:lang w:val="en-US"/>
              </w:rPr>
              <w:t>4</w:t>
            </w:r>
            <w:r w:rsidRPr="004452BE">
              <w:rPr>
                <w:rFonts w:ascii="Times New Roman" w:hAnsi="Times New Roman"/>
                <w:color w:val="000000"/>
              </w:rPr>
              <w:t>8</w:t>
            </w:r>
          </w:p>
        </w:tc>
        <w:tc>
          <w:tcPr>
            <w:tcW w:w="1296" w:type="dxa"/>
            <w:vAlign w:val="bottom"/>
          </w:tcPr>
          <w:p w14:paraId="2542BBB2" w14:textId="552C296E" w:rsidR="004452BE" w:rsidRPr="004452BE" w:rsidRDefault="004452BE" w:rsidP="00E31805">
            <w:pPr>
              <w:widowControl w:val="0"/>
              <w:jc w:val="center"/>
              <w:rPr>
                <w:rFonts w:ascii="Times New Roman" w:hAnsi="Times New Roman"/>
              </w:rPr>
            </w:pPr>
            <w:r w:rsidRPr="004452BE">
              <w:rPr>
                <w:rFonts w:ascii="Times New Roman" w:hAnsi="Times New Roman"/>
                <w:color w:val="000000"/>
              </w:rPr>
              <w:t>0,0</w:t>
            </w:r>
            <w:r w:rsidRPr="004452BE">
              <w:rPr>
                <w:rFonts w:ascii="Times New Roman" w:hAnsi="Times New Roman"/>
                <w:color w:val="000000"/>
                <w:lang w:val="en-US"/>
              </w:rPr>
              <w:t>4</w:t>
            </w:r>
            <w:r w:rsidRPr="004452BE">
              <w:rPr>
                <w:rFonts w:ascii="Times New Roman" w:hAnsi="Times New Roman"/>
                <w:color w:val="000000"/>
              </w:rPr>
              <w:t>8</w:t>
            </w:r>
          </w:p>
        </w:tc>
        <w:tc>
          <w:tcPr>
            <w:tcW w:w="1248" w:type="dxa"/>
            <w:vAlign w:val="bottom"/>
          </w:tcPr>
          <w:p w14:paraId="0C277116" w14:textId="77777777" w:rsidR="004452BE" w:rsidRPr="004452BE" w:rsidRDefault="004452BE" w:rsidP="00E31805">
            <w:pPr>
              <w:widowControl w:val="0"/>
              <w:jc w:val="center"/>
              <w:rPr>
                <w:rFonts w:ascii="Times New Roman" w:hAnsi="Times New Roman"/>
              </w:rPr>
            </w:pPr>
            <w:r w:rsidRPr="004452BE">
              <w:rPr>
                <w:rFonts w:ascii="Times New Roman" w:hAnsi="Times New Roman"/>
              </w:rPr>
              <w:t>0</w:t>
            </w:r>
          </w:p>
        </w:tc>
      </w:tr>
      <w:tr w:rsidR="004452BE" w:rsidRPr="004452BE" w14:paraId="31167CD2" w14:textId="77777777" w:rsidTr="00E31805">
        <w:trPr>
          <w:trHeight w:val="567"/>
        </w:trPr>
        <w:tc>
          <w:tcPr>
            <w:tcW w:w="1948" w:type="dxa"/>
            <w:vAlign w:val="center"/>
          </w:tcPr>
          <w:p w14:paraId="4894A49C" w14:textId="77777777" w:rsidR="004452BE" w:rsidRPr="004452BE" w:rsidRDefault="004452BE" w:rsidP="004452BE">
            <w:pPr>
              <w:widowControl w:val="0"/>
              <w:pBdr>
                <w:top w:val="none" w:sz="4" w:space="0" w:color="auto"/>
                <w:left w:val="none" w:sz="4" w:space="0" w:color="auto"/>
                <w:bottom w:val="none" w:sz="4" w:space="0" w:color="auto"/>
                <w:right w:val="none" w:sz="4" w:space="0" w:color="auto"/>
                <w:between w:val="none" w:sz="4" w:space="0" w:color="auto"/>
                <w:bar w:val="none" w:sz="4" w:color="auto"/>
              </w:pBdr>
              <w:rPr>
                <w:rFonts w:ascii="Times New Roman" w:hAnsi="Times New Roman"/>
              </w:rPr>
            </w:pPr>
            <w:proofErr w:type="spellStart"/>
            <w:r w:rsidRPr="004452BE">
              <w:rPr>
                <w:rFonts w:ascii="Times New Roman" w:hAnsi="Times New Roman"/>
                <w:color w:val="000000"/>
                <w:lang w:val="en-US"/>
              </w:rPr>
              <w:t>Материальные</w:t>
            </w:r>
            <w:proofErr w:type="spellEnd"/>
            <w:r w:rsidRPr="004452BE">
              <w:rPr>
                <w:rFonts w:ascii="Times New Roman" w:hAnsi="Times New Roman"/>
                <w:color w:val="000000"/>
                <w:lang w:val="en-US"/>
              </w:rPr>
              <w:t xml:space="preserve"> </w:t>
            </w:r>
            <w:proofErr w:type="spellStart"/>
            <w:r w:rsidRPr="004452BE">
              <w:rPr>
                <w:rFonts w:ascii="Times New Roman" w:hAnsi="Times New Roman"/>
                <w:color w:val="000000"/>
                <w:lang w:val="en-US"/>
              </w:rPr>
              <w:t>запасы</w:t>
            </w:r>
            <w:proofErr w:type="spellEnd"/>
            <w:r w:rsidRPr="004452BE">
              <w:rPr>
                <w:rFonts w:ascii="Times New Roman" w:hAnsi="Times New Roman"/>
                <w:color w:val="000000"/>
                <w:lang w:val="en-US"/>
              </w:rPr>
              <w:t xml:space="preserve"> </w:t>
            </w:r>
          </w:p>
        </w:tc>
        <w:tc>
          <w:tcPr>
            <w:tcW w:w="1296" w:type="dxa"/>
            <w:vAlign w:val="bottom"/>
          </w:tcPr>
          <w:p w14:paraId="097BD329" w14:textId="50F3CF21"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3,1</w:t>
            </w:r>
          </w:p>
        </w:tc>
        <w:tc>
          <w:tcPr>
            <w:tcW w:w="1296" w:type="dxa"/>
            <w:vAlign w:val="bottom"/>
          </w:tcPr>
          <w:p w14:paraId="6E60813E" w14:textId="345E07AB"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3,3</w:t>
            </w:r>
          </w:p>
        </w:tc>
        <w:tc>
          <w:tcPr>
            <w:tcW w:w="1248" w:type="dxa"/>
            <w:vAlign w:val="bottom"/>
          </w:tcPr>
          <w:p w14:paraId="074B0DF4" w14:textId="16590D6E"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color w:val="000000"/>
                <w:lang w:val="en-US"/>
              </w:rPr>
              <w:t>+</w:t>
            </w:r>
            <w:r w:rsidRPr="004452BE">
              <w:rPr>
                <w:rFonts w:ascii="Times New Roman" w:hAnsi="Times New Roman"/>
                <w:color w:val="000000"/>
              </w:rPr>
              <w:t>0,2</w:t>
            </w:r>
          </w:p>
        </w:tc>
        <w:tc>
          <w:tcPr>
            <w:tcW w:w="1296" w:type="dxa"/>
            <w:vAlign w:val="bottom"/>
          </w:tcPr>
          <w:p w14:paraId="656308CE" w14:textId="7164F46C"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3,1</w:t>
            </w:r>
          </w:p>
        </w:tc>
        <w:tc>
          <w:tcPr>
            <w:tcW w:w="1296" w:type="dxa"/>
            <w:vAlign w:val="bottom"/>
          </w:tcPr>
          <w:p w14:paraId="2355A566" w14:textId="4901CDAB"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3,3</w:t>
            </w:r>
          </w:p>
        </w:tc>
        <w:tc>
          <w:tcPr>
            <w:tcW w:w="1248" w:type="dxa"/>
            <w:vAlign w:val="bottom"/>
          </w:tcPr>
          <w:p w14:paraId="27B6F660" w14:textId="26A33D56"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color w:val="000000"/>
                <w:lang w:val="en-US"/>
              </w:rPr>
              <w:t>+</w:t>
            </w:r>
            <w:r w:rsidRPr="004452BE">
              <w:rPr>
                <w:rFonts w:ascii="Times New Roman" w:hAnsi="Times New Roman"/>
                <w:color w:val="000000"/>
              </w:rPr>
              <w:t>0,2</w:t>
            </w:r>
          </w:p>
        </w:tc>
      </w:tr>
      <w:tr w:rsidR="004452BE" w:rsidRPr="004452BE" w14:paraId="1C8DD658" w14:textId="77777777" w:rsidTr="007F3B92">
        <w:trPr>
          <w:trHeight w:val="907"/>
        </w:trPr>
        <w:tc>
          <w:tcPr>
            <w:tcW w:w="1948" w:type="dxa"/>
            <w:vAlign w:val="center"/>
          </w:tcPr>
          <w:p w14:paraId="46BF43C1" w14:textId="77777777" w:rsidR="004452BE" w:rsidRPr="004452BE" w:rsidRDefault="004452BE" w:rsidP="004452BE">
            <w:pPr>
              <w:widowControl w:val="0"/>
              <w:pBdr>
                <w:top w:val="none" w:sz="4" w:space="0" w:color="auto"/>
                <w:left w:val="none" w:sz="4" w:space="0" w:color="auto"/>
                <w:bottom w:val="none" w:sz="4" w:space="0" w:color="auto"/>
                <w:right w:val="none" w:sz="4" w:space="0" w:color="auto"/>
                <w:between w:val="none" w:sz="4" w:space="0" w:color="auto"/>
                <w:bar w:val="none" w:sz="4" w:color="auto"/>
              </w:pBdr>
              <w:rPr>
                <w:rFonts w:ascii="Times New Roman" w:hAnsi="Times New Roman"/>
              </w:rPr>
            </w:pPr>
            <w:proofErr w:type="spellStart"/>
            <w:r w:rsidRPr="004452BE">
              <w:rPr>
                <w:rFonts w:ascii="Times New Roman" w:hAnsi="Times New Roman"/>
                <w:color w:val="000000"/>
                <w:lang w:val="en-US"/>
              </w:rPr>
              <w:t>Прочие</w:t>
            </w:r>
            <w:proofErr w:type="spellEnd"/>
            <w:r w:rsidRPr="004452BE">
              <w:rPr>
                <w:rFonts w:ascii="Times New Roman" w:hAnsi="Times New Roman"/>
                <w:color w:val="000000"/>
                <w:lang w:val="en-US"/>
              </w:rPr>
              <w:t xml:space="preserve"> нефинансовые </w:t>
            </w:r>
            <w:proofErr w:type="spellStart"/>
            <w:r w:rsidRPr="004452BE">
              <w:rPr>
                <w:rFonts w:ascii="Times New Roman" w:hAnsi="Times New Roman"/>
                <w:color w:val="000000"/>
                <w:lang w:val="en-US"/>
              </w:rPr>
              <w:t>активы</w:t>
            </w:r>
            <w:proofErr w:type="spellEnd"/>
            <w:r w:rsidRPr="004452BE">
              <w:rPr>
                <w:rFonts w:ascii="Times New Roman" w:hAnsi="Times New Roman"/>
                <w:color w:val="000000"/>
                <w:lang w:val="en-US"/>
              </w:rPr>
              <w:t xml:space="preserve"> </w:t>
            </w:r>
          </w:p>
        </w:tc>
        <w:tc>
          <w:tcPr>
            <w:tcW w:w="1296" w:type="dxa"/>
            <w:vAlign w:val="bottom"/>
          </w:tcPr>
          <w:p w14:paraId="3297172F" w14:textId="653BEB77"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45,0</w:t>
            </w:r>
          </w:p>
        </w:tc>
        <w:tc>
          <w:tcPr>
            <w:tcW w:w="1296" w:type="dxa"/>
            <w:vAlign w:val="bottom"/>
          </w:tcPr>
          <w:p w14:paraId="69613845" w14:textId="46C525F9"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64,8</w:t>
            </w:r>
          </w:p>
        </w:tc>
        <w:tc>
          <w:tcPr>
            <w:tcW w:w="1248" w:type="dxa"/>
            <w:vAlign w:val="bottom"/>
          </w:tcPr>
          <w:p w14:paraId="30E74CC1" w14:textId="5A4410C2"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bCs/>
              </w:rPr>
            </w:pPr>
            <w:r w:rsidRPr="004452BE">
              <w:rPr>
                <w:rFonts w:ascii="Times New Roman" w:hAnsi="Times New Roman"/>
              </w:rPr>
              <w:t>+19,8</w:t>
            </w:r>
          </w:p>
        </w:tc>
        <w:tc>
          <w:tcPr>
            <w:tcW w:w="1296" w:type="dxa"/>
            <w:vAlign w:val="bottom"/>
          </w:tcPr>
          <w:p w14:paraId="3478567D" w14:textId="144E90F5" w:rsidR="004452BE" w:rsidRPr="004452BE" w:rsidRDefault="004452BE" w:rsidP="00E31805">
            <w:pPr>
              <w:widowControl w:val="0"/>
              <w:jc w:val="center"/>
              <w:rPr>
                <w:rFonts w:ascii="Times New Roman" w:hAnsi="Times New Roman"/>
              </w:rPr>
            </w:pPr>
            <w:r w:rsidRPr="004452BE">
              <w:rPr>
                <w:rFonts w:ascii="Times New Roman" w:hAnsi="Times New Roman"/>
              </w:rPr>
              <w:t>1433,6</w:t>
            </w:r>
          </w:p>
        </w:tc>
        <w:tc>
          <w:tcPr>
            <w:tcW w:w="1296" w:type="dxa"/>
            <w:vAlign w:val="bottom"/>
          </w:tcPr>
          <w:p w14:paraId="079AD31A" w14:textId="251BD621"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1339,3</w:t>
            </w:r>
          </w:p>
        </w:tc>
        <w:tc>
          <w:tcPr>
            <w:tcW w:w="1248" w:type="dxa"/>
            <w:vAlign w:val="bottom"/>
          </w:tcPr>
          <w:p w14:paraId="59A1502E" w14:textId="37F282A3"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-94,3</w:t>
            </w:r>
          </w:p>
        </w:tc>
      </w:tr>
      <w:tr w:rsidR="004452BE" w:rsidRPr="004452BE" w14:paraId="2DCFD1DB" w14:textId="77777777" w:rsidTr="00E31805">
        <w:trPr>
          <w:trHeight w:val="567"/>
        </w:trPr>
        <w:tc>
          <w:tcPr>
            <w:tcW w:w="1948" w:type="dxa"/>
            <w:vAlign w:val="center"/>
          </w:tcPr>
          <w:p w14:paraId="0864BB73" w14:textId="77777777" w:rsidR="004452BE" w:rsidRPr="004452BE" w:rsidRDefault="004452BE" w:rsidP="004452BE">
            <w:pPr>
              <w:widowControl w:val="0"/>
              <w:rPr>
                <w:rFonts w:ascii="Times New Roman" w:hAnsi="Times New Roman"/>
              </w:rPr>
            </w:pPr>
            <w:r w:rsidRPr="004452BE">
              <w:rPr>
                <w:rFonts w:ascii="Times New Roman" w:hAnsi="Times New Roman"/>
              </w:rPr>
              <w:t>Финансовые активы</w:t>
            </w:r>
          </w:p>
        </w:tc>
        <w:tc>
          <w:tcPr>
            <w:tcW w:w="1296" w:type="dxa"/>
            <w:vAlign w:val="bottom"/>
          </w:tcPr>
          <w:p w14:paraId="1B77D736" w14:textId="6D8A681A"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3451,3</w:t>
            </w:r>
          </w:p>
        </w:tc>
        <w:tc>
          <w:tcPr>
            <w:tcW w:w="1296" w:type="dxa"/>
            <w:vAlign w:val="bottom"/>
          </w:tcPr>
          <w:p w14:paraId="5F880171" w14:textId="71C892D2"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4104,2</w:t>
            </w:r>
          </w:p>
        </w:tc>
        <w:tc>
          <w:tcPr>
            <w:tcW w:w="1248" w:type="dxa"/>
            <w:vAlign w:val="bottom"/>
          </w:tcPr>
          <w:p w14:paraId="7FAC292F" w14:textId="36B5795A"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+652,9</w:t>
            </w:r>
          </w:p>
        </w:tc>
        <w:tc>
          <w:tcPr>
            <w:tcW w:w="1296" w:type="dxa"/>
            <w:vAlign w:val="bottom"/>
          </w:tcPr>
          <w:p w14:paraId="0AB4E7D0" w14:textId="6024E73D"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color w:val="000000"/>
              </w:rPr>
              <w:t>0,0</w:t>
            </w:r>
            <w:r w:rsidRPr="004452BE">
              <w:rPr>
                <w:rFonts w:ascii="Times New Roman" w:hAnsi="Times New Roman"/>
                <w:color w:val="000000"/>
                <w:lang w:val="en-US"/>
              </w:rPr>
              <w:t>18</w:t>
            </w:r>
          </w:p>
        </w:tc>
        <w:tc>
          <w:tcPr>
            <w:tcW w:w="1296" w:type="dxa"/>
            <w:vAlign w:val="bottom"/>
          </w:tcPr>
          <w:p w14:paraId="592DD43A" w14:textId="73D9F6E0"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color w:val="000000"/>
              </w:rPr>
              <w:t>0,0</w:t>
            </w:r>
            <w:r w:rsidRPr="004452BE">
              <w:rPr>
                <w:rFonts w:ascii="Times New Roman" w:hAnsi="Times New Roman"/>
                <w:color w:val="000000"/>
                <w:lang w:val="en-US"/>
              </w:rPr>
              <w:t>9</w:t>
            </w:r>
            <w:r w:rsidRPr="004452BE">
              <w:rPr>
                <w:rFonts w:ascii="Times New Roman" w:hAnsi="Times New Roman"/>
                <w:color w:val="000000"/>
              </w:rPr>
              <w:t>8</w:t>
            </w:r>
          </w:p>
        </w:tc>
        <w:tc>
          <w:tcPr>
            <w:tcW w:w="1248" w:type="dxa"/>
            <w:vAlign w:val="bottom"/>
          </w:tcPr>
          <w:p w14:paraId="4E33A1B7" w14:textId="0134A4BC"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color w:val="000000"/>
                <w:lang w:val="en-US"/>
              </w:rPr>
              <w:t>+</w:t>
            </w:r>
            <w:r w:rsidRPr="004452BE">
              <w:rPr>
                <w:rFonts w:ascii="Times New Roman" w:hAnsi="Times New Roman"/>
                <w:color w:val="000000"/>
              </w:rPr>
              <w:t>0,08</w:t>
            </w:r>
          </w:p>
        </w:tc>
      </w:tr>
      <w:tr w:rsidR="004452BE" w:rsidRPr="004452BE" w14:paraId="5669EFC6" w14:textId="77777777" w:rsidTr="00E31805">
        <w:tc>
          <w:tcPr>
            <w:tcW w:w="1948" w:type="dxa"/>
            <w:vAlign w:val="center"/>
          </w:tcPr>
          <w:p w14:paraId="18B29960" w14:textId="77777777" w:rsidR="004452BE" w:rsidRPr="004452BE" w:rsidRDefault="004452BE" w:rsidP="004452BE">
            <w:pPr>
              <w:widowControl w:val="0"/>
              <w:pBdr>
                <w:top w:val="none" w:sz="4" w:space="0" w:color="auto"/>
                <w:left w:val="none" w:sz="4" w:space="0" w:color="auto"/>
                <w:bottom w:val="none" w:sz="4" w:space="0" w:color="auto"/>
                <w:right w:val="none" w:sz="4" w:space="0" w:color="auto"/>
                <w:between w:val="none" w:sz="4" w:space="0" w:color="auto"/>
                <w:bar w:val="none" w:sz="4" w:color="auto"/>
              </w:pBdr>
              <w:rPr>
                <w:rFonts w:ascii="Times New Roman" w:hAnsi="Times New Roman"/>
              </w:rPr>
            </w:pPr>
            <w:proofErr w:type="spellStart"/>
            <w:r w:rsidRPr="004452BE">
              <w:rPr>
                <w:rFonts w:ascii="Times New Roman" w:hAnsi="Times New Roman"/>
                <w:color w:val="000000"/>
                <w:lang w:val="en-US"/>
              </w:rPr>
              <w:t>Денежные</w:t>
            </w:r>
            <w:proofErr w:type="spellEnd"/>
            <w:r w:rsidRPr="004452BE">
              <w:rPr>
                <w:rFonts w:ascii="Times New Roman" w:hAnsi="Times New Roman"/>
                <w:color w:val="000000"/>
                <w:lang w:val="en-US"/>
              </w:rPr>
              <w:t xml:space="preserve"> </w:t>
            </w:r>
            <w:proofErr w:type="spellStart"/>
            <w:r w:rsidRPr="004452BE">
              <w:rPr>
                <w:rFonts w:ascii="Times New Roman" w:hAnsi="Times New Roman"/>
                <w:color w:val="000000"/>
                <w:lang w:val="en-US"/>
              </w:rPr>
              <w:t>средства</w:t>
            </w:r>
            <w:proofErr w:type="spellEnd"/>
            <w:r w:rsidRPr="004452BE">
              <w:rPr>
                <w:rFonts w:ascii="Times New Roman" w:hAnsi="Times New Roman"/>
                <w:color w:val="000000"/>
                <w:lang w:val="en-US"/>
              </w:rPr>
              <w:t xml:space="preserve"> </w:t>
            </w:r>
          </w:p>
        </w:tc>
        <w:tc>
          <w:tcPr>
            <w:tcW w:w="1296" w:type="dxa"/>
            <w:vAlign w:val="bottom"/>
          </w:tcPr>
          <w:p w14:paraId="16B2B10C" w14:textId="6AFD3D4C"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bCs/>
              </w:rPr>
            </w:pPr>
            <w:r w:rsidRPr="004452BE">
              <w:rPr>
                <w:rFonts w:ascii="Times New Roman" w:hAnsi="Times New Roman"/>
              </w:rPr>
              <w:t>532,7</w:t>
            </w:r>
          </w:p>
        </w:tc>
        <w:tc>
          <w:tcPr>
            <w:tcW w:w="1296" w:type="dxa"/>
            <w:vAlign w:val="bottom"/>
          </w:tcPr>
          <w:p w14:paraId="603EE389" w14:textId="10257104"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461,9</w:t>
            </w:r>
          </w:p>
        </w:tc>
        <w:tc>
          <w:tcPr>
            <w:tcW w:w="1248" w:type="dxa"/>
            <w:vAlign w:val="bottom"/>
          </w:tcPr>
          <w:p w14:paraId="67ABF83A" w14:textId="076D6938"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-70,9</w:t>
            </w:r>
          </w:p>
        </w:tc>
        <w:tc>
          <w:tcPr>
            <w:tcW w:w="1296" w:type="dxa"/>
            <w:vAlign w:val="bottom"/>
          </w:tcPr>
          <w:p w14:paraId="4B5EB3C5" w14:textId="77777777" w:rsidR="004452BE" w:rsidRPr="004452BE" w:rsidRDefault="004452BE" w:rsidP="00E31805">
            <w:pPr>
              <w:widowControl w:val="0"/>
              <w:jc w:val="center"/>
              <w:rPr>
                <w:rFonts w:ascii="Times New Roman" w:hAnsi="Times New Roman"/>
              </w:rPr>
            </w:pPr>
            <w:r w:rsidRPr="004452BE">
              <w:rPr>
                <w:rFonts w:ascii="Times New Roman" w:hAnsi="Times New Roman"/>
              </w:rPr>
              <w:t>-</w:t>
            </w:r>
          </w:p>
        </w:tc>
        <w:tc>
          <w:tcPr>
            <w:tcW w:w="1296" w:type="dxa"/>
            <w:vAlign w:val="bottom"/>
          </w:tcPr>
          <w:p w14:paraId="0B235939" w14:textId="77777777" w:rsidR="004452BE" w:rsidRPr="004452BE" w:rsidRDefault="004452BE" w:rsidP="00E31805">
            <w:pPr>
              <w:widowControl w:val="0"/>
              <w:jc w:val="center"/>
              <w:rPr>
                <w:rFonts w:ascii="Times New Roman" w:hAnsi="Times New Roman"/>
              </w:rPr>
            </w:pPr>
            <w:r w:rsidRPr="004452BE">
              <w:rPr>
                <w:rFonts w:ascii="Times New Roman" w:hAnsi="Times New Roman"/>
              </w:rPr>
              <w:t>-</w:t>
            </w:r>
          </w:p>
        </w:tc>
        <w:tc>
          <w:tcPr>
            <w:tcW w:w="1248" w:type="dxa"/>
            <w:vAlign w:val="bottom"/>
          </w:tcPr>
          <w:p w14:paraId="66228C36" w14:textId="77777777" w:rsidR="004452BE" w:rsidRPr="004452BE" w:rsidRDefault="004452BE" w:rsidP="00E31805">
            <w:pPr>
              <w:widowControl w:val="0"/>
              <w:jc w:val="center"/>
              <w:rPr>
                <w:rFonts w:ascii="Times New Roman" w:hAnsi="Times New Roman"/>
              </w:rPr>
            </w:pPr>
            <w:r w:rsidRPr="004452BE">
              <w:rPr>
                <w:rFonts w:ascii="Times New Roman" w:hAnsi="Times New Roman"/>
              </w:rPr>
              <w:t>-</w:t>
            </w:r>
          </w:p>
        </w:tc>
      </w:tr>
      <w:tr w:rsidR="004452BE" w:rsidRPr="004452BE" w14:paraId="3AD2B248" w14:textId="77777777" w:rsidTr="00E31805">
        <w:trPr>
          <w:trHeight w:val="567"/>
        </w:trPr>
        <w:tc>
          <w:tcPr>
            <w:tcW w:w="1948" w:type="dxa"/>
            <w:vAlign w:val="center"/>
          </w:tcPr>
          <w:p w14:paraId="392057F2" w14:textId="77777777" w:rsidR="004452BE" w:rsidRPr="004452BE" w:rsidRDefault="004452BE" w:rsidP="004452BE">
            <w:pPr>
              <w:widowControl w:val="0"/>
              <w:pBdr>
                <w:top w:val="none" w:sz="4" w:space="0" w:color="auto"/>
                <w:left w:val="none" w:sz="4" w:space="0" w:color="auto"/>
                <w:bottom w:val="none" w:sz="4" w:space="0" w:color="auto"/>
                <w:right w:val="none" w:sz="4" w:space="0" w:color="auto"/>
                <w:between w:val="none" w:sz="4" w:space="0" w:color="auto"/>
                <w:bar w:val="none" w:sz="4" w:color="auto"/>
              </w:pBdr>
              <w:rPr>
                <w:rFonts w:ascii="Times New Roman" w:hAnsi="Times New Roman"/>
              </w:rPr>
            </w:pPr>
            <w:proofErr w:type="spellStart"/>
            <w:r w:rsidRPr="004452BE">
              <w:rPr>
                <w:rFonts w:ascii="Times New Roman" w:hAnsi="Times New Roman"/>
                <w:color w:val="000000"/>
                <w:lang w:val="en-US"/>
              </w:rPr>
              <w:t>Дебиторская</w:t>
            </w:r>
            <w:proofErr w:type="spellEnd"/>
            <w:r w:rsidRPr="004452BE">
              <w:rPr>
                <w:rFonts w:ascii="Times New Roman" w:hAnsi="Times New Roman"/>
                <w:color w:val="000000"/>
                <w:lang w:val="en-US"/>
              </w:rPr>
              <w:t xml:space="preserve"> </w:t>
            </w:r>
            <w:proofErr w:type="spellStart"/>
            <w:r w:rsidRPr="004452BE">
              <w:rPr>
                <w:rFonts w:ascii="Times New Roman" w:hAnsi="Times New Roman"/>
                <w:color w:val="000000"/>
                <w:lang w:val="en-US"/>
              </w:rPr>
              <w:t>задолженность</w:t>
            </w:r>
            <w:proofErr w:type="spellEnd"/>
            <w:r w:rsidRPr="004452BE">
              <w:rPr>
                <w:rFonts w:ascii="Times New Roman" w:hAnsi="Times New Roman"/>
                <w:color w:val="000000"/>
                <w:lang w:val="en-US"/>
              </w:rPr>
              <w:t xml:space="preserve"> </w:t>
            </w:r>
          </w:p>
        </w:tc>
        <w:tc>
          <w:tcPr>
            <w:tcW w:w="1296" w:type="dxa"/>
            <w:vAlign w:val="bottom"/>
          </w:tcPr>
          <w:p w14:paraId="28DAB0AA" w14:textId="0B6A36C1"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24,0</w:t>
            </w:r>
          </w:p>
        </w:tc>
        <w:tc>
          <w:tcPr>
            <w:tcW w:w="1296" w:type="dxa"/>
            <w:vAlign w:val="bottom"/>
          </w:tcPr>
          <w:p w14:paraId="68B823C0" w14:textId="04C34071"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11,5</w:t>
            </w:r>
          </w:p>
        </w:tc>
        <w:tc>
          <w:tcPr>
            <w:tcW w:w="1248" w:type="dxa"/>
            <w:vAlign w:val="bottom"/>
          </w:tcPr>
          <w:p w14:paraId="7B406D37" w14:textId="518BD69D"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-12,6</w:t>
            </w:r>
          </w:p>
        </w:tc>
        <w:tc>
          <w:tcPr>
            <w:tcW w:w="1296" w:type="dxa"/>
            <w:vAlign w:val="bottom"/>
          </w:tcPr>
          <w:p w14:paraId="71AAC978" w14:textId="7CB51B46"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4,6</w:t>
            </w:r>
          </w:p>
        </w:tc>
        <w:tc>
          <w:tcPr>
            <w:tcW w:w="1296" w:type="dxa"/>
            <w:vAlign w:val="bottom"/>
          </w:tcPr>
          <w:p w14:paraId="3FFFEF6A" w14:textId="4AE44F41"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32,0</w:t>
            </w:r>
          </w:p>
        </w:tc>
        <w:tc>
          <w:tcPr>
            <w:tcW w:w="1248" w:type="dxa"/>
            <w:vAlign w:val="bottom"/>
          </w:tcPr>
          <w:p w14:paraId="589081DC" w14:textId="33C15026"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+27,4</w:t>
            </w:r>
          </w:p>
        </w:tc>
      </w:tr>
      <w:tr w:rsidR="004452BE" w:rsidRPr="004452BE" w14:paraId="7C5C93CE" w14:textId="77777777" w:rsidTr="007F3B92">
        <w:trPr>
          <w:trHeight w:val="907"/>
        </w:trPr>
        <w:tc>
          <w:tcPr>
            <w:tcW w:w="1948" w:type="dxa"/>
            <w:vAlign w:val="center"/>
          </w:tcPr>
          <w:p w14:paraId="400E5A6F" w14:textId="77777777" w:rsidR="004452BE" w:rsidRPr="004452BE" w:rsidRDefault="004452BE" w:rsidP="004452BE">
            <w:pPr>
              <w:widowControl w:val="0"/>
              <w:pBdr>
                <w:top w:val="none" w:sz="4" w:space="0" w:color="auto"/>
                <w:left w:val="none" w:sz="4" w:space="0" w:color="auto"/>
                <w:bottom w:val="none" w:sz="4" w:space="0" w:color="auto"/>
                <w:right w:val="none" w:sz="4" w:space="0" w:color="auto"/>
                <w:between w:val="none" w:sz="4" w:space="0" w:color="auto"/>
                <w:bar w:val="none" w:sz="4" w:color="auto"/>
              </w:pBdr>
              <w:rPr>
                <w:rFonts w:ascii="Times New Roman" w:hAnsi="Times New Roman"/>
              </w:rPr>
            </w:pPr>
            <w:proofErr w:type="spellStart"/>
            <w:r w:rsidRPr="004452BE">
              <w:rPr>
                <w:rFonts w:ascii="Times New Roman" w:hAnsi="Times New Roman"/>
                <w:color w:val="000000"/>
                <w:lang w:val="en-US"/>
              </w:rPr>
              <w:t>Прочие</w:t>
            </w:r>
            <w:proofErr w:type="spellEnd"/>
            <w:r w:rsidRPr="004452BE">
              <w:rPr>
                <w:rFonts w:ascii="Times New Roman" w:hAnsi="Times New Roman"/>
                <w:color w:val="000000"/>
                <w:lang w:val="en-US"/>
              </w:rPr>
              <w:t xml:space="preserve"> </w:t>
            </w:r>
            <w:proofErr w:type="spellStart"/>
            <w:r w:rsidRPr="004452BE">
              <w:rPr>
                <w:rFonts w:ascii="Times New Roman" w:hAnsi="Times New Roman"/>
                <w:color w:val="000000"/>
                <w:lang w:val="en-US"/>
              </w:rPr>
              <w:t>финансовые</w:t>
            </w:r>
            <w:proofErr w:type="spellEnd"/>
            <w:r w:rsidRPr="004452BE">
              <w:rPr>
                <w:rFonts w:ascii="Times New Roman" w:hAnsi="Times New Roman"/>
                <w:color w:val="000000"/>
                <w:lang w:val="en-US"/>
              </w:rPr>
              <w:t xml:space="preserve"> </w:t>
            </w:r>
            <w:proofErr w:type="spellStart"/>
            <w:r w:rsidRPr="004452BE">
              <w:rPr>
                <w:rFonts w:ascii="Times New Roman" w:hAnsi="Times New Roman"/>
                <w:color w:val="000000"/>
                <w:lang w:val="en-US"/>
              </w:rPr>
              <w:t>активы</w:t>
            </w:r>
            <w:proofErr w:type="spellEnd"/>
            <w:r w:rsidRPr="004452BE">
              <w:rPr>
                <w:rFonts w:ascii="Times New Roman" w:hAnsi="Times New Roman"/>
                <w:color w:val="000000"/>
                <w:lang w:val="en-US"/>
              </w:rPr>
              <w:t xml:space="preserve"> </w:t>
            </w:r>
          </w:p>
        </w:tc>
        <w:tc>
          <w:tcPr>
            <w:tcW w:w="1296" w:type="dxa"/>
            <w:vAlign w:val="bottom"/>
          </w:tcPr>
          <w:p w14:paraId="01B02BD8" w14:textId="1A2C8BFD"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2894,5</w:t>
            </w:r>
          </w:p>
        </w:tc>
        <w:tc>
          <w:tcPr>
            <w:tcW w:w="1296" w:type="dxa"/>
            <w:vAlign w:val="bottom"/>
          </w:tcPr>
          <w:p w14:paraId="5E8EB6F0" w14:textId="3A0315A5"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3630,8</w:t>
            </w:r>
          </w:p>
        </w:tc>
        <w:tc>
          <w:tcPr>
            <w:tcW w:w="1248" w:type="dxa"/>
            <w:vAlign w:val="bottom"/>
          </w:tcPr>
          <w:p w14:paraId="240CFB3F" w14:textId="23621F47"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+736,3</w:t>
            </w:r>
          </w:p>
        </w:tc>
        <w:tc>
          <w:tcPr>
            <w:tcW w:w="1296" w:type="dxa"/>
            <w:vAlign w:val="bottom"/>
          </w:tcPr>
          <w:p w14:paraId="210F5324" w14:textId="0656B373"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13,4</w:t>
            </w:r>
          </w:p>
        </w:tc>
        <w:tc>
          <w:tcPr>
            <w:tcW w:w="1296" w:type="dxa"/>
            <w:vAlign w:val="bottom"/>
          </w:tcPr>
          <w:p w14:paraId="63F548D8" w14:textId="472EEF49"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65,5</w:t>
            </w:r>
          </w:p>
        </w:tc>
        <w:tc>
          <w:tcPr>
            <w:tcW w:w="1248" w:type="dxa"/>
            <w:vAlign w:val="bottom"/>
          </w:tcPr>
          <w:p w14:paraId="53F86C38" w14:textId="6E9E994F"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+52,1</w:t>
            </w:r>
          </w:p>
        </w:tc>
      </w:tr>
      <w:tr w:rsidR="004452BE" w:rsidRPr="004452BE" w14:paraId="62BD42D7" w14:textId="77777777" w:rsidTr="007F3B92">
        <w:trPr>
          <w:trHeight w:val="375"/>
        </w:trPr>
        <w:tc>
          <w:tcPr>
            <w:tcW w:w="1948" w:type="dxa"/>
            <w:vAlign w:val="center"/>
          </w:tcPr>
          <w:p w14:paraId="069F4285" w14:textId="7434001A" w:rsidR="004452BE" w:rsidRPr="004452BE" w:rsidRDefault="004452BE" w:rsidP="004452BE">
            <w:pPr>
              <w:widowControl w:val="0"/>
              <w:rPr>
                <w:rFonts w:ascii="Times New Roman" w:hAnsi="Times New Roman"/>
              </w:rPr>
            </w:pPr>
            <w:r w:rsidRPr="004452BE">
              <w:rPr>
                <w:rFonts w:ascii="Times New Roman" w:hAnsi="Times New Roman"/>
              </w:rPr>
              <w:t>Баланс (Актив)</w:t>
            </w:r>
          </w:p>
        </w:tc>
        <w:tc>
          <w:tcPr>
            <w:tcW w:w="1296" w:type="dxa"/>
            <w:vAlign w:val="bottom"/>
          </w:tcPr>
          <w:p w14:paraId="26C7A563" w14:textId="556C6B14"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3985,9</w:t>
            </w:r>
          </w:p>
        </w:tc>
        <w:tc>
          <w:tcPr>
            <w:tcW w:w="1296" w:type="dxa"/>
            <w:vAlign w:val="bottom"/>
          </w:tcPr>
          <w:p w14:paraId="54207BDD" w14:textId="3B54B003"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4712,5</w:t>
            </w:r>
          </w:p>
        </w:tc>
        <w:tc>
          <w:tcPr>
            <w:tcW w:w="1248" w:type="dxa"/>
            <w:vAlign w:val="bottom"/>
          </w:tcPr>
          <w:p w14:paraId="7D3CB043" w14:textId="3AF14373"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+726,6</w:t>
            </w:r>
          </w:p>
        </w:tc>
        <w:tc>
          <w:tcPr>
            <w:tcW w:w="1296" w:type="dxa"/>
            <w:vAlign w:val="bottom"/>
          </w:tcPr>
          <w:p w14:paraId="1C42F886" w14:textId="54B55CE1"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2145,0</w:t>
            </w:r>
          </w:p>
        </w:tc>
        <w:tc>
          <w:tcPr>
            <w:tcW w:w="1296" w:type="dxa"/>
            <w:vAlign w:val="bottom"/>
          </w:tcPr>
          <w:p w14:paraId="5044DBA9" w14:textId="4CB9163A"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2038,7</w:t>
            </w:r>
          </w:p>
        </w:tc>
        <w:tc>
          <w:tcPr>
            <w:tcW w:w="1248" w:type="dxa"/>
            <w:vAlign w:val="bottom"/>
          </w:tcPr>
          <w:p w14:paraId="7CABB7F6" w14:textId="73969DE3" w:rsidR="004452BE" w:rsidRPr="004452BE" w:rsidRDefault="004452BE" w:rsidP="00E31805">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4452BE">
              <w:rPr>
                <w:rFonts w:ascii="Times New Roman" w:hAnsi="Times New Roman"/>
              </w:rPr>
              <w:t>-106,4</w:t>
            </w:r>
          </w:p>
        </w:tc>
      </w:tr>
    </w:tbl>
    <w:bookmarkEnd w:id="8"/>
    <w:p w14:paraId="3753707A" w14:textId="77777777" w:rsidR="007F3B92" w:rsidRDefault="007F3B92" w:rsidP="007F3B92">
      <w:pPr>
        <w:pStyle w:val="16"/>
        <w:widowControl w:val="0"/>
        <w:spacing w:before="120"/>
      </w:pPr>
      <w:r>
        <w:t>Финансовый анализ бухгалтерского баланса ФГБОУ ВО ВВГУ за 2024–2025 годы показывает неоднозначную динамику развития учреждения. По государственному заданию наблюдается значительный рост: активы увеличились на 726,6 млн рублей, достигнув 4 712,5 млн рублей, что свидетельствует о расширении объёма финансирования и укреплении ресурсной базы. В то же время по приносящей доход деятельности зафиксировано сокращение активов на 106,4 млн рублей, что может указывать на снижение внешней финансовой активности или перераспределение внутренних ресурсов. Подобная динамика требует внимания к структуре поступлений и расходованию средств внебюджетного характера.</w:t>
      </w:r>
    </w:p>
    <w:p w14:paraId="2F959593" w14:textId="1897FCC6" w:rsidR="007F3B92" w:rsidRDefault="00E31805" w:rsidP="007F3B92">
      <w:pPr>
        <w:pStyle w:val="16"/>
        <w:widowControl w:val="0"/>
      </w:pPr>
      <w:r>
        <w:t>Динамика статей пассива баланса ФГБОУ ВО ВВГУ представлена в таблице 1.2</w:t>
      </w:r>
    </w:p>
    <w:p w14:paraId="11BA104B" w14:textId="20EB2763" w:rsidR="00507886" w:rsidRDefault="00BD6588" w:rsidP="007F3B92">
      <w:pPr>
        <w:widowControl w:val="0"/>
        <w:spacing w:before="240"/>
        <w:rPr>
          <w:rFonts w:eastAsia="Calibri"/>
          <w:sz w:val="28"/>
          <w:szCs w:val="28"/>
          <w:lang w:eastAsia="en-US"/>
        </w:rPr>
      </w:pPr>
      <w:bookmarkStart w:id="9" w:name="_Hlk201617286"/>
      <w:r>
        <w:rPr>
          <w:sz w:val="28"/>
          <w:szCs w:val="28"/>
        </w:rPr>
        <w:lastRenderedPageBreak/>
        <w:t xml:space="preserve">Таблица 1.2 – </w:t>
      </w:r>
      <w:r>
        <w:rPr>
          <w:rFonts w:eastAsia="Calibri"/>
          <w:sz w:val="28"/>
          <w:szCs w:val="28"/>
          <w:lang w:eastAsia="en-US"/>
        </w:rPr>
        <w:t>Динамика статей пассива баланса ФГБОУ ВО ВВГУ</w:t>
      </w:r>
    </w:p>
    <w:p w14:paraId="7852CF56" w14:textId="224B1F89" w:rsidR="007F3B92" w:rsidRDefault="007F3B92" w:rsidP="007F3B92">
      <w:pPr>
        <w:widowControl w:val="0"/>
        <w:spacing w:after="120"/>
        <w:jc w:val="right"/>
        <w:rPr>
          <w:rFonts w:eastAsia="Calibri"/>
          <w:sz w:val="28"/>
          <w:szCs w:val="28"/>
          <w:lang w:eastAsia="en-US"/>
        </w:rPr>
      </w:pPr>
      <w:r>
        <w:rPr>
          <w:rFonts w:eastAsia="Calibri"/>
          <w:sz w:val="28"/>
          <w:szCs w:val="28"/>
          <w:lang w:eastAsia="en-US"/>
        </w:rPr>
        <w:t>В миллионах рублей</w:t>
      </w:r>
    </w:p>
    <w:tbl>
      <w:tblPr>
        <w:tblStyle w:val="18"/>
        <w:tblW w:w="0" w:type="auto"/>
        <w:tblLook w:val="04A0" w:firstRow="1" w:lastRow="0" w:firstColumn="1" w:lastColumn="0" w:noHBand="0" w:noVBand="1"/>
      </w:tblPr>
      <w:tblGrid>
        <w:gridCol w:w="1913"/>
        <w:gridCol w:w="1296"/>
        <w:gridCol w:w="1296"/>
        <w:gridCol w:w="1266"/>
        <w:gridCol w:w="1296"/>
        <w:gridCol w:w="1296"/>
        <w:gridCol w:w="1265"/>
      </w:tblGrid>
      <w:tr w:rsidR="00507886" w:rsidRPr="007F3B92" w14:paraId="1BB738AC" w14:textId="77777777" w:rsidTr="007F3B92">
        <w:tc>
          <w:tcPr>
            <w:tcW w:w="1913" w:type="dxa"/>
            <w:vMerge w:val="restart"/>
            <w:vAlign w:val="center"/>
          </w:tcPr>
          <w:p w14:paraId="2A0FCD16" w14:textId="77777777" w:rsidR="00507886" w:rsidRPr="007F3B92" w:rsidRDefault="00BD6588" w:rsidP="007F3B92">
            <w:pPr>
              <w:widowControl w:val="0"/>
              <w:jc w:val="center"/>
              <w:rPr>
                <w:rFonts w:ascii="Times New Roman" w:hAnsi="Times New Roman"/>
              </w:rPr>
            </w:pPr>
            <w:r w:rsidRPr="007F3B92">
              <w:rPr>
                <w:rFonts w:ascii="Times New Roman" w:hAnsi="Times New Roman"/>
              </w:rPr>
              <w:t>Наименование разделов</w:t>
            </w:r>
          </w:p>
        </w:tc>
        <w:tc>
          <w:tcPr>
            <w:tcW w:w="3858" w:type="dxa"/>
            <w:gridSpan w:val="3"/>
            <w:vAlign w:val="center"/>
          </w:tcPr>
          <w:p w14:paraId="3B3B958A" w14:textId="0788A9EA" w:rsidR="00507886" w:rsidRPr="007F3B92" w:rsidRDefault="00BD6588" w:rsidP="007F3B92">
            <w:pPr>
              <w:widowControl w:val="0"/>
              <w:jc w:val="center"/>
              <w:rPr>
                <w:rFonts w:ascii="Times New Roman" w:hAnsi="Times New Roman"/>
              </w:rPr>
            </w:pPr>
            <w:r w:rsidRPr="007F3B92">
              <w:rPr>
                <w:rFonts w:ascii="Times New Roman" w:hAnsi="Times New Roman"/>
              </w:rPr>
              <w:t>Деятельность по государственному заданию</w:t>
            </w:r>
          </w:p>
        </w:tc>
        <w:tc>
          <w:tcPr>
            <w:tcW w:w="3857" w:type="dxa"/>
            <w:gridSpan w:val="3"/>
            <w:vAlign w:val="center"/>
          </w:tcPr>
          <w:p w14:paraId="77E4B316" w14:textId="77777777" w:rsidR="00507886" w:rsidRPr="007F3B92" w:rsidRDefault="00BD6588" w:rsidP="007F3B92">
            <w:pPr>
              <w:widowControl w:val="0"/>
              <w:jc w:val="center"/>
              <w:rPr>
                <w:rFonts w:ascii="Times New Roman" w:hAnsi="Times New Roman"/>
              </w:rPr>
            </w:pPr>
            <w:r w:rsidRPr="007F3B92">
              <w:rPr>
                <w:rFonts w:ascii="Times New Roman" w:hAnsi="Times New Roman"/>
              </w:rPr>
              <w:t>Приносящая доход деятельность</w:t>
            </w:r>
          </w:p>
        </w:tc>
      </w:tr>
      <w:tr w:rsidR="00507886" w:rsidRPr="007F3B92" w14:paraId="18C0565F" w14:textId="77777777" w:rsidTr="007F3B92">
        <w:tc>
          <w:tcPr>
            <w:tcW w:w="1913" w:type="dxa"/>
            <w:vMerge/>
            <w:vAlign w:val="center"/>
          </w:tcPr>
          <w:p w14:paraId="5F05E4B1" w14:textId="77777777" w:rsidR="00507886" w:rsidRPr="007F3B92" w:rsidRDefault="00507886" w:rsidP="007F3B92">
            <w:pPr>
              <w:widowControl w:val="0"/>
              <w:jc w:val="center"/>
              <w:rPr>
                <w:rFonts w:ascii="Times New Roman" w:hAnsi="Times New Roman"/>
              </w:rPr>
            </w:pPr>
          </w:p>
        </w:tc>
        <w:tc>
          <w:tcPr>
            <w:tcW w:w="1296" w:type="dxa"/>
            <w:vAlign w:val="center"/>
          </w:tcPr>
          <w:p w14:paraId="00233BB6" w14:textId="77777777" w:rsidR="00507886" w:rsidRPr="007F3B92" w:rsidRDefault="00BD6588" w:rsidP="007F3B92">
            <w:pPr>
              <w:widowControl w:val="0"/>
              <w:jc w:val="center"/>
              <w:rPr>
                <w:rFonts w:ascii="Times New Roman" w:hAnsi="Times New Roman"/>
              </w:rPr>
            </w:pPr>
            <w:r w:rsidRPr="007F3B92">
              <w:rPr>
                <w:rFonts w:ascii="Times New Roman" w:hAnsi="Times New Roman"/>
              </w:rPr>
              <w:t>На 01.01.2024</w:t>
            </w:r>
          </w:p>
        </w:tc>
        <w:tc>
          <w:tcPr>
            <w:tcW w:w="1296" w:type="dxa"/>
            <w:vAlign w:val="center"/>
          </w:tcPr>
          <w:p w14:paraId="62B66DB0" w14:textId="77777777" w:rsidR="00507886" w:rsidRPr="007F3B92" w:rsidRDefault="00BD6588" w:rsidP="007F3B92">
            <w:pPr>
              <w:widowControl w:val="0"/>
              <w:jc w:val="center"/>
              <w:rPr>
                <w:rFonts w:ascii="Times New Roman" w:hAnsi="Times New Roman"/>
              </w:rPr>
            </w:pPr>
            <w:r w:rsidRPr="007F3B92">
              <w:rPr>
                <w:rFonts w:ascii="Times New Roman" w:hAnsi="Times New Roman"/>
              </w:rPr>
              <w:t>На 01.01.2025</w:t>
            </w:r>
          </w:p>
        </w:tc>
        <w:tc>
          <w:tcPr>
            <w:tcW w:w="1266" w:type="dxa"/>
            <w:vAlign w:val="center"/>
          </w:tcPr>
          <w:p w14:paraId="0B9AD81A" w14:textId="77777777" w:rsidR="00507886" w:rsidRPr="007F3B92" w:rsidRDefault="00BD6588" w:rsidP="007F3B92">
            <w:pPr>
              <w:widowControl w:val="0"/>
              <w:jc w:val="center"/>
              <w:rPr>
                <w:rFonts w:ascii="Times New Roman" w:hAnsi="Times New Roman"/>
              </w:rPr>
            </w:pPr>
            <w:r w:rsidRPr="007F3B92">
              <w:rPr>
                <w:rFonts w:ascii="Times New Roman" w:hAnsi="Times New Roman"/>
              </w:rPr>
              <w:t>Изменение</w:t>
            </w:r>
          </w:p>
        </w:tc>
        <w:tc>
          <w:tcPr>
            <w:tcW w:w="1296" w:type="dxa"/>
            <w:vAlign w:val="center"/>
          </w:tcPr>
          <w:p w14:paraId="4E61132B" w14:textId="77777777" w:rsidR="00507886" w:rsidRPr="007F3B92" w:rsidRDefault="00BD6588" w:rsidP="007F3B92">
            <w:pPr>
              <w:widowControl w:val="0"/>
              <w:jc w:val="center"/>
              <w:rPr>
                <w:rFonts w:ascii="Times New Roman" w:hAnsi="Times New Roman"/>
              </w:rPr>
            </w:pPr>
            <w:r w:rsidRPr="007F3B92">
              <w:rPr>
                <w:rFonts w:ascii="Times New Roman" w:hAnsi="Times New Roman"/>
              </w:rPr>
              <w:t>На 01.01.2024</w:t>
            </w:r>
          </w:p>
        </w:tc>
        <w:tc>
          <w:tcPr>
            <w:tcW w:w="1296" w:type="dxa"/>
            <w:vAlign w:val="center"/>
          </w:tcPr>
          <w:p w14:paraId="7D293B86" w14:textId="77777777" w:rsidR="00507886" w:rsidRPr="007F3B92" w:rsidRDefault="00BD6588" w:rsidP="007F3B92">
            <w:pPr>
              <w:widowControl w:val="0"/>
              <w:jc w:val="center"/>
              <w:rPr>
                <w:rFonts w:ascii="Times New Roman" w:hAnsi="Times New Roman"/>
              </w:rPr>
            </w:pPr>
            <w:r w:rsidRPr="007F3B92">
              <w:rPr>
                <w:rFonts w:ascii="Times New Roman" w:hAnsi="Times New Roman"/>
              </w:rPr>
              <w:t>На 01.01.2025</w:t>
            </w:r>
          </w:p>
        </w:tc>
        <w:tc>
          <w:tcPr>
            <w:tcW w:w="1265" w:type="dxa"/>
            <w:vAlign w:val="center"/>
          </w:tcPr>
          <w:p w14:paraId="31DD7AE4" w14:textId="77777777" w:rsidR="00507886" w:rsidRPr="007F3B92" w:rsidRDefault="00BD6588" w:rsidP="007F3B92">
            <w:pPr>
              <w:widowControl w:val="0"/>
              <w:jc w:val="center"/>
              <w:rPr>
                <w:rFonts w:ascii="Times New Roman" w:hAnsi="Times New Roman"/>
              </w:rPr>
            </w:pPr>
            <w:r w:rsidRPr="007F3B92">
              <w:rPr>
                <w:rFonts w:ascii="Times New Roman" w:hAnsi="Times New Roman"/>
              </w:rPr>
              <w:t>Изменение</w:t>
            </w:r>
          </w:p>
        </w:tc>
      </w:tr>
      <w:tr w:rsidR="007F3B92" w:rsidRPr="007F3B92" w14:paraId="406D46FB" w14:textId="77777777" w:rsidTr="007F3B92">
        <w:tc>
          <w:tcPr>
            <w:tcW w:w="1913" w:type="dxa"/>
            <w:vAlign w:val="center"/>
          </w:tcPr>
          <w:p w14:paraId="25BE3050" w14:textId="77777777"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rPr>
                <w:rFonts w:ascii="Times New Roman" w:hAnsi="Times New Roman"/>
              </w:rPr>
            </w:pPr>
            <w:proofErr w:type="spellStart"/>
            <w:r w:rsidRPr="007F3B92">
              <w:rPr>
                <w:rFonts w:ascii="Times New Roman" w:hAnsi="Times New Roman"/>
                <w:color w:val="000000"/>
                <w:lang w:val="en-US"/>
              </w:rPr>
              <w:t>Обязательства</w:t>
            </w:r>
            <w:proofErr w:type="spellEnd"/>
            <w:r w:rsidRPr="007F3B92">
              <w:rPr>
                <w:rFonts w:ascii="Times New Roman" w:hAnsi="Times New Roman"/>
                <w:color w:val="000000"/>
                <w:lang w:val="en-US"/>
              </w:rPr>
              <w:t xml:space="preserve"> </w:t>
            </w:r>
          </w:p>
        </w:tc>
        <w:tc>
          <w:tcPr>
            <w:tcW w:w="1296" w:type="dxa"/>
            <w:vAlign w:val="bottom"/>
          </w:tcPr>
          <w:p w14:paraId="0C503094" w14:textId="3F866258"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3785,3</w:t>
            </w:r>
          </w:p>
        </w:tc>
        <w:tc>
          <w:tcPr>
            <w:tcW w:w="1296" w:type="dxa"/>
            <w:vAlign w:val="bottom"/>
          </w:tcPr>
          <w:p w14:paraId="7B644420" w14:textId="21779BB8"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4572,2</w:t>
            </w:r>
          </w:p>
        </w:tc>
        <w:tc>
          <w:tcPr>
            <w:tcW w:w="1266" w:type="dxa"/>
            <w:vAlign w:val="bottom"/>
          </w:tcPr>
          <w:p w14:paraId="50967FD4" w14:textId="049D9BD8"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+786,9</w:t>
            </w:r>
          </w:p>
        </w:tc>
        <w:tc>
          <w:tcPr>
            <w:tcW w:w="1296" w:type="dxa"/>
            <w:vAlign w:val="bottom"/>
          </w:tcPr>
          <w:p w14:paraId="38B2B9C3" w14:textId="2D705136"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2623,4</w:t>
            </w:r>
          </w:p>
        </w:tc>
        <w:tc>
          <w:tcPr>
            <w:tcW w:w="1296" w:type="dxa"/>
            <w:vAlign w:val="bottom"/>
          </w:tcPr>
          <w:p w14:paraId="3B8D4E33" w14:textId="48E850BE"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2498,7</w:t>
            </w:r>
          </w:p>
        </w:tc>
        <w:tc>
          <w:tcPr>
            <w:tcW w:w="1265" w:type="dxa"/>
            <w:vAlign w:val="bottom"/>
          </w:tcPr>
          <w:p w14:paraId="36FDC4A2" w14:textId="136E77D8"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-124,7</w:t>
            </w:r>
          </w:p>
        </w:tc>
      </w:tr>
      <w:tr w:rsidR="007F3B92" w:rsidRPr="007F3B92" w14:paraId="312B7D44" w14:textId="77777777" w:rsidTr="007F3B92">
        <w:tc>
          <w:tcPr>
            <w:tcW w:w="1913" w:type="dxa"/>
            <w:vAlign w:val="center"/>
          </w:tcPr>
          <w:p w14:paraId="3B48D3A4" w14:textId="77777777"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rPr>
                <w:rFonts w:ascii="Times New Roman" w:hAnsi="Times New Roman"/>
              </w:rPr>
            </w:pPr>
            <w:proofErr w:type="spellStart"/>
            <w:r w:rsidRPr="007F3B92">
              <w:rPr>
                <w:rFonts w:ascii="Times New Roman" w:hAnsi="Times New Roman"/>
                <w:color w:val="000000"/>
                <w:lang w:val="en-US"/>
              </w:rPr>
              <w:t>Кредиторская</w:t>
            </w:r>
            <w:proofErr w:type="spellEnd"/>
            <w:r w:rsidRPr="007F3B92">
              <w:rPr>
                <w:rFonts w:ascii="Times New Roman" w:hAnsi="Times New Roman"/>
                <w:color w:val="000000"/>
                <w:lang w:val="en-US"/>
              </w:rPr>
              <w:t xml:space="preserve"> </w:t>
            </w:r>
            <w:proofErr w:type="spellStart"/>
            <w:r w:rsidRPr="007F3B92">
              <w:rPr>
                <w:rFonts w:ascii="Times New Roman" w:hAnsi="Times New Roman"/>
                <w:color w:val="000000"/>
                <w:lang w:val="en-US"/>
              </w:rPr>
              <w:t>задолженность</w:t>
            </w:r>
            <w:proofErr w:type="spellEnd"/>
            <w:r w:rsidRPr="007F3B92">
              <w:rPr>
                <w:rFonts w:ascii="Times New Roman" w:hAnsi="Times New Roman"/>
                <w:color w:val="000000"/>
                <w:lang w:val="en-US"/>
              </w:rPr>
              <w:t xml:space="preserve"> </w:t>
            </w:r>
            <w:proofErr w:type="spellStart"/>
            <w:r w:rsidRPr="007F3B92">
              <w:rPr>
                <w:rFonts w:ascii="Times New Roman" w:hAnsi="Times New Roman"/>
                <w:color w:val="000000"/>
                <w:lang w:val="en-US"/>
              </w:rPr>
              <w:t>по</w:t>
            </w:r>
            <w:proofErr w:type="spellEnd"/>
            <w:r w:rsidRPr="007F3B92">
              <w:rPr>
                <w:rFonts w:ascii="Times New Roman" w:hAnsi="Times New Roman"/>
                <w:color w:val="000000"/>
                <w:lang w:val="en-US"/>
              </w:rPr>
              <w:t xml:space="preserve"> </w:t>
            </w:r>
            <w:proofErr w:type="spellStart"/>
            <w:r w:rsidRPr="007F3B92">
              <w:rPr>
                <w:rFonts w:ascii="Times New Roman" w:hAnsi="Times New Roman"/>
                <w:color w:val="000000"/>
                <w:lang w:val="en-US"/>
              </w:rPr>
              <w:t>выплатам</w:t>
            </w:r>
            <w:proofErr w:type="spellEnd"/>
            <w:r w:rsidRPr="007F3B92">
              <w:rPr>
                <w:rFonts w:ascii="Times New Roman" w:hAnsi="Times New Roman"/>
                <w:color w:val="000000"/>
                <w:lang w:val="en-US"/>
              </w:rPr>
              <w:t xml:space="preserve"> </w:t>
            </w:r>
          </w:p>
        </w:tc>
        <w:tc>
          <w:tcPr>
            <w:tcW w:w="1296" w:type="dxa"/>
            <w:vAlign w:val="bottom"/>
          </w:tcPr>
          <w:p w14:paraId="73EC06DA" w14:textId="0FF865C0"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186,3</w:t>
            </w:r>
          </w:p>
        </w:tc>
        <w:tc>
          <w:tcPr>
            <w:tcW w:w="1296" w:type="dxa"/>
            <w:vAlign w:val="bottom"/>
          </w:tcPr>
          <w:p w14:paraId="40CFD5F4" w14:textId="476426C7"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184,2</w:t>
            </w:r>
          </w:p>
        </w:tc>
        <w:tc>
          <w:tcPr>
            <w:tcW w:w="1266" w:type="dxa"/>
            <w:vAlign w:val="bottom"/>
          </w:tcPr>
          <w:p w14:paraId="004FB5C1" w14:textId="68308AB0"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-2,1</w:t>
            </w:r>
          </w:p>
        </w:tc>
        <w:tc>
          <w:tcPr>
            <w:tcW w:w="1296" w:type="dxa"/>
            <w:vAlign w:val="bottom"/>
          </w:tcPr>
          <w:p w14:paraId="0CFC64DD" w14:textId="29457F72"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21,8</w:t>
            </w:r>
          </w:p>
        </w:tc>
        <w:tc>
          <w:tcPr>
            <w:tcW w:w="1296" w:type="dxa"/>
            <w:vAlign w:val="bottom"/>
          </w:tcPr>
          <w:p w14:paraId="49B62B28" w14:textId="6A36F567"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18,4</w:t>
            </w:r>
          </w:p>
        </w:tc>
        <w:tc>
          <w:tcPr>
            <w:tcW w:w="1265" w:type="dxa"/>
            <w:vAlign w:val="bottom"/>
          </w:tcPr>
          <w:p w14:paraId="6CA28093" w14:textId="59716B13"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-3,4</w:t>
            </w:r>
          </w:p>
        </w:tc>
      </w:tr>
      <w:tr w:rsidR="007F3B92" w:rsidRPr="007F3B92" w14:paraId="31BFBA6E" w14:textId="77777777" w:rsidTr="007F3B92">
        <w:tc>
          <w:tcPr>
            <w:tcW w:w="1913" w:type="dxa"/>
            <w:vAlign w:val="center"/>
          </w:tcPr>
          <w:p w14:paraId="6C7168E6" w14:textId="77777777"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rPr>
                <w:rFonts w:ascii="Times New Roman" w:hAnsi="Times New Roman"/>
              </w:rPr>
            </w:pPr>
            <w:proofErr w:type="spellStart"/>
            <w:r w:rsidRPr="007F3B92">
              <w:rPr>
                <w:rFonts w:ascii="Times New Roman" w:hAnsi="Times New Roman"/>
                <w:color w:val="000000"/>
                <w:lang w:val="en-US"/>
              </w:rPr>
              <w:t>Иные</w:t>
            </w:r>
            <w:proofErr w:type="spellEnd"/>
            <w:r w:rsidRPr="007F3B92">
              <w:rPr>
                <w:rFonts w:ascii="Times New Roman" w:hAnsi="Times New Roman"/>
                <w:color w:val="000000"/>
                <w:lang w:val="en-US"/>
              </w:rPr>
              <w:t xml:space="preserve"> </w:t>
            </w:r>
            <w:proofErr w:type="spellStart"/>
            <w:r w:rsidRPr="007F3B92">
              <w:rPr>
                <w:rFonts w:ascii="Times New Roman" w:hAnsi="Times New Roman"/>
                <w:color w:val="000000"/>
                <w:lang w:val="en-US"/>
              </w:rPr>
              <w:t>расчеты</w:t>
            </w:r>
            <w:proofErr w:type="spellEnd"/>
            <w:r w:rsidRPr="007F3B92">
              <w:rPr>
                <w:rFonts w:ascii="Times New Roman" w:hAnsi="Times New Roman"/>
                <w:color w:val="000000"/>
                <w:lang w:val="en-US"/>
              </w:rPr>
              <w:t xml:space="preserve"> </w:t>
            </w:r>
          </w:p>
        </w:tc>
        <w:tc>
          <w:tcPr>
            <w:tcW w:w="1296" w:type="dxa"/>
            <w:vAlign w:val="bottom"/>
          </w:tcPr>
          <w:p w14:paraId="55D23F88" w14:textId="6F259F00"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2754,4</w:t>
            </w:r>
          </w:p>
        </w:tc>
        <w:tc>
          <w:tcPr>
            <w:tcW w:w="1296" w:type="dxa"/>
            <w:vAlign w:val="bottom"/>
          </w:tcPr>
          <w:p w14:paraId="7DDC2788" w14:textId="1151C0CF"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2641,9</w:t>
            </w:r>
          </w:p>
        </w:tc>
        <w:tc>
          <w:tcPr>
            <w:tcW w:w="1266" w:type="dxa"/>
            <w:vAlign w:val="bottom"/>
          </w:tcPr>
          <w:p w14:paraId="01E59887" w14:textId="085E77C8"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-112,5</w:t>
            </w:r>
          </w:p>
        </w:tc>
        <w:tc>
          <w:tcPr>
            <w:tcW w:w="1296" w:type="dxa"/>
            <w:vAlign w:val="bottom"/>
          </w:tcPr>
          <w:p w14:paraId="601919EE" w14:textId="2B25D813"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46,0</w:t>
            </w:r>
          </w:p>
        </w:tc>
        <w:tc>
          <w:tcPr>
            <w:tcW w:w="1296" w:type="dxa"/>
            <w:vAlign w:val="bottom"/>
          </w:tcPr>
          <w:p w14:paraId="3E04A3B8" w14:textId="65DF0F04"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61,0</w:t>
            </w:r>
          </w:p>
        </w:tc>
        <w:tc>
          <w:tcPr>
            <w:tcW w:w="1265" w:type="dxa"/>
            <w:vAlign w:val="bottom"/>
          </w:tcPr>
          <w:p w14:paraId="530995AC" w14:textId="394FFC8C"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+15,0</w:t>
            </w:r>
          </w:p>
        </w:tc>
      </w:tr>
      <w:tr w:rsidR="007F3B92" w:rsidRPr="007F3B92" w14:paraId="0439CC3A" w14:textId="77777777" w:rsidTr="007F3B92">
        <w:tc>
          <w:tcPr>
            <w:tcW w:w="1913" w:type="dxa"/>
            <w:vAlign w:val="center"/>
          </w:tcPr>
          <w:p w14:paraId="235FEAB9" w14:textId="77777777"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rPr>
                <w:rFonts w:ascii="Times New Roman" w:hAnsi="Times New Roman"/>
              </w:rPr>
            </w:pPr>
            <w:proofErr w:type="spellStart"/>
            <w:r w:rsidRPr="007F3B92">
              <w:rPr>
                <w:rFonts w:ascii="Times New Roman" w:hAnsi="Times New Roman"/>
                <w:color w:val="000000"/>
                <w:lang w:val="en-US"/>
              </w:rPr>
              <w:t>Доходы</w:t>
            </w:r>
            <w:proofErr w:type="spellEnd"/>
            <w:r w:rsidRPr="007F3B92">
              <w:rPr>
                <w:rFonts w:ascii="Times New Roman" w:hAnsi="Times New Roman"/>
                <w:color w:val="000000"/>
                <w:lang w:val="en-US"/>
              </w:rPr>
              <w:t xml:space="preserve"> </w:t>
            </w:r>
            <w:proofErr w:type="spellStart"/>
            <w:r w:rsidRPr="007F3B92">
              <w:rPr>
                <w:rFonts w:ascii="Times New Roman" w:hAnsi="Times New Roman"/>
                <w:color w:val="000000"/>
                <w:lang w:val="en-US"/>
              </w:rPr>
              <w:t>будущих</w:t>
            </w:r>
            <w:proofErr w:type="spellEnd"/>
            <w:r w:rsidRPr="007F3B92">
              <w:rPr>
                <w:rFonts w:ascii="Times New Roman" w:hAnsi="Times New Roman"/>
                <w:color w:val="000000"/>
                <w:lang w:val="en-US"/>
              </w:rPr>
              <w:t xml:space="preserve"> </w:t>
            </w:r>
            <w:proofErr w:type="spellStart"/>
            <w:r w:rsidRPr="007F3B92">
              <w:rPr>
                <w:rFonts w:ascii="Times New Roman" w:hAnsi="Times New Roman"/>
                <w:color w:val="000000"/>
                <w:lang w:val="en-US"/>
              </w:rPr>
              <w:t>периодов</w:t>
            </w:r>
            <w:proofErr w:type="spellEnd"/>
            <w:r w:rsidRPr="007F3B92">
              <w:rPr>
                <w:rFonts w:ascii="Times New Roman" w:hAnsi="Times New Roman"/>
                <w:color w:val="000000"/>
                <w:lang w:val="en-US"/>
              </w:rPr>
              <w:t xml:space="preserve"> </w:t>
            </w:r>
          </w:p>
        </w:tc>
        <w:tc>
          <w:tcPr>
            <w:tcW w:w="1296" w:type="dxa"/>
            <w:vAlign w:val="bottom"/>
          </w:tcPr>
          <w:p w14:paraId="31BC901A" w14:textId="4C985682"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168,6</w:t>
            </w:r>
          </w:p>
        </w:tc>
        <w:tc>
          <w:tcPr>
            <w:tcW w:w="1296" w:type="dxa"/>
            <w:vAlign w:val="bottom"/>
          </w:tcPr>
          <w:p w14:paraId="29F10792" w14:textId="0B3B964B"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126,2</w:t>
            </w:r>
          </w:p>
        </w:tc>
        <w:tc>
          <w:tcPr>
            <w:tcW w:w="1266" w:type="dxa"/>
            <w:vAlign w:val="bottom"/>
          </w:tcPr>
          <w:p w14:paraId="1EBC2284" w14:textId="08015F4A"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-42,4</w:t>
            </w:r>
          </w:p>
        </w:tc>
        <w:tc>
          <w:tcPr>
            <w:tcW w:w="1296" w:type="dxa"/>
            <w:vAlign w:val="bottom"/>
          </w:tcPr>
          <w:p w14:paraId="3284D774" w14:textId="37B15B85"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52,8</w:t>
            </w:r>
          </w:p>
        </w:tc>
        <w:tc>
          <w:tcPr>
            <w:tcW w:w="1296" w:type="dxa"/>
            <w:vAlign w:val="bottom"/>
          </w:tcPr>
          <w:p w14:paraId="2D4A4B24" w14:textId="2A10DBA7"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38,8</w:t>
            </w:r>
          </w:p>
        </w:tc>
        <w:tc>
          <w:tcPr>
            <w:tcW w:w="1265" w:type="dxa"/>
            <w:vAlign w:val="bottom"/>
          </w:tcPr>
          <w:p w14:paraId="1631814B" w14:textId="63C76371"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-14,0</w:t>
            </w:r>
          </w:p>
        </w:tc>
      </w:tr>
      <w:tr w:rsidR="007F3B92" w:rsidRPr="007F3B92" w14:paraId="610849D0" w14:textId="77777777" w:rsidTr="007F3B92">
        <w:tc>
          <w:tcPr>
            <w:tcW w:w="1913" w:type="dxa"/>
            <w:vAlign w:val="center"/>
          </w:tcPr>
          <w:p w14:paraId="385C8677" w14:textId="77777777"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rPr>
                <w:rFonts w:ascii="Times New Roman" w:hAnsi="Times New Roman"/>
              </w:rPr>
            </w:pPr>
            <w:proofErr w:type="spellStart"/>
            <w:r w:rsidRPr="007F3B92">
              <w:rPr>
                <w:rFonts w:ascii="Times New Roman" w:hAnsi="Times New Roman"/>
                <w:color w:val="000000"/>
                <w:lang w:val="en-US"/>
              </w:rPr>
              <w:t>Финансовый</w:t>
            </w:r>
            <w:proofErr w:type="spellEnd"/>
            <w:r w:rsidRPr="007F3B92">
              <w:rPr>
                <w:rFonts w:ascii="Times New Roman" w:hAnsi="Times New Roman"/>
                <w:color w:val="000000"/>
                <w:lang w:val="en-US"/>
              </w:rPr>
              <w:t xml:space="preserve"> </w:t>
            </w:r>
            <w:proofErr w:type="spellStart"/>
            <w:r w:rsidRPr="007F3B92">
              <w:rPr>
                <w:rFonts w:ascii="Times New Roman" w:hAnsi="Times New Roman"/>
                <w:color w:val="000000"/>
                <w:lang w:val="en-US"/>
              </w:rPr>
              <w:t>результат</w:t>
            </w:r>
            <w:proofErr w:type="spellEnd"/>
            <w:r w:rsidRPr="007F3B92">
              <w:rPr>
                <w:rFonts w:ascii="Times New Roman" w:hAnsi="Times New Roman"/>
                <w:color w:val="000000"/>
                <w:lang w:val="en-US"/>
              </w:rPr>
              <w:t xml:space="preserve"> </w:t>
            </w:r>
          </w:p>
        </w:tc>
        <w:tc>
          <w:tcPr>
            <w:tcW w:w="1296" w:type="dxa"/>
            <w:vAlign w:val="bottom"/>
          </w:tcPr>
          <w:p w14:paraId="509F6250" w14:textId="733ED4B8"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200,6</w:t>
            </w:r>
          </w:p>
        </w:tc>
        <w:tc>
          <w:tcPr>
            <w:tcW w:w="1296" w:type="dxa"/>
            <w:vAlign w:val="bottom"/>
          </w:tcPr>
          <w:p w14:paraId="0D8B8429" w14:textId="4C737B8C"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140,3</w:t>
            </w:r>
          </w:p>
        </w:tc>
        <w:tc>
          <w:tcPr>
            <w:tcW w:w="1266" w:type="dxa"/>
            <w:vAlign w:val="bottom"/>
          </w:tcPr>
          <w:p w14:paraId="3C59DE5B" w14:textId="0557887F"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b/>
                <w:bCs/>
              </w:rPr>
            </w:pPr>
            <w:r w:rsidRPr="007F3B92">
              <w:rPr>
                <w:rFonts w:ascii="Times New Roman" w:hAnsi="Times New Roman"/>
              </w:rPr>
              <w:t>-60,3</w:t>
            </w:r>
          </w:p>
        </w:tc>
        <w:tc>
          <w:tcPr>
            <w:tcW w:w="1296" w:type="dxa"/>
            <w:vAlign w:val="bottom"/>
          </w:tcPr>
          <w:p w14:paraId="5EB40B25" w14:textId="0A1C336D"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-478,3</w:t>
            </w:r>
          </w:p>
        </w:tc>
        <w:tc>
          <w:tcPr>
            <w:tcW w:w="1296" w:type="dxa"/>
            <w:vAlign w:val="bottom"/>
          </w:tcPr>
          <w:p w14:paraId="3C1C6C39" w14:textId="76ED946B"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-460,0</w:t>
            </w:r>
          </w:p>
        </w:tc>
        <w:tc>
          <w:tcPr>
            <w:tcW w:w="1265" w:type="dxa"/>
            <w:vAlign w:val="bottom"/>
          </w:tcPr>
          <w:p w14:paraId="2970A21F" w14:textId="1363B314"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+18,3</w:t>
            </w:r>
          </w:p>
        </w:tc>
      </w:tr>
      <w:tr w:rsidR="007F3B92" w:rsidRPr="007F3B92" w14:paraId="357B9F05" w14:textId="77777777" w:rsidTr="007F3B92">
        <w:tc>
          <w:tcPr>
            <w:tcW w:w="1913" w:type="dxa"/>
            <w:vAlign w:val="center"/>
          </w:tcPr>
          <w:p w14:paraId="1604A681" w14:textId="77777777" w:rsidR="007F3B92" w:rsidRPr="007F3B92" w:rsidRDefault="007F3B92" w:rsidP="007F3B92">
            <w:pPr>
              <w:widowControl w:val="0"/>
              <w:rPr>
                <w:rFonts w:ascii="Times New Roman" w:hAnsi="Times New Roman"/>
              </w:rPr>
            </w:pPr>
            <w:r w:rsidRPr="007F3B92">
              <w:rPr>
                <w:rFonts w:ascii="Times New Roman" w:hAnsi="Times New Roman"/>
              </w:rPr>
              <w:t>Баланс (Пассив)</w:t>
            </w:r>
          </w:p>
        </w:tc>
        <w:tc>
          <w:tcPr>
            <w:tcW w:w="1296" w:type="dxa"/>
            <w:vAlign w:val="bottom"/>
          </w:tcPr>
          <w:p w14:paraId="4B745298" w14:textId="72D9B073"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3985,9</w:t>
            </w:r>
          </w:p>
        </w:tc>
        <w:tc>
          <w:tcPr>
            <w:tcW w:w="1296" w:type="dxa"/>
            <w:vAlign w:val="bottom"/>
          </w:tcPr>
          <w:p w14:paraId="48915FBE" w14:textId="24530FBC"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4712,5</w:t>
            </w:r>
          </w:p>
        </w:tc>
        <w:tc>
          <w:tcPr>
            <w:tcW w:w="1266" w:type="dxa"/>
            <w:vAlign w:val="bottom"/>
          </w:tcPr>
          <w:p w14:paraId="0C12E3A7" w14:textId="218F5EC3"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+726,6</w:t>
            </w:r>
          </w:p>
        </w:tc>
        <w:tc>
          <w:tcPr>
            <w:tcW w:w="1296" w:type="dxa"/>
            <w:vAlign w:val="bottom"/>
          </w:tcPr>
          <w:p w14:paraId="4BB43929" w14:textId="143332EA"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2145,0</w:t>
            </w:r>
          </w:p>
        </w:tc>
        <w:tc>
          <w:tcPr>
            <w:tcW w:w="1296" w:type="dxa"/>
            <w:vAlign w:val="bottom"/>
          </w:tcPr>
          <w:p w14:paraId="5C01BC46" w14:textId="0B34E6D8"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2038,</w:t>
            </w:r>
            <w:r>
              <w:rPr>
                <w:rFonts w:ascii="Times New Roman" w:hAnsi="Times New Roman"/>
              </w:rPr>
              <w:t>6</w:t>
            </w:r>
          </w:p>
        </w:tc>
        <w:tc>
          <w:tcPr>
            <w:tcW w:w="1265" w:type="dxa"/>
            <w:vAlign w:val="bottom"/>
          </w:tcPr>
          <w:p w14:paraId="49A0B63A" w14:textId="3F3017D7" w:rsidR="007F3B92" w:rsidRPr="007F3B92" w:rsidRDefault="007F3B92"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rFonts w:ascii="Times New Roman" w:hAnsi="Times New Roman"/>
              </w:rPr>
            </w:pPr>
            <w:r w:rsidRPr="007F3B92">
              <w:rPr>
                <w:rFonts w:ascii="Times New Roman" w:hAnsi="Times New Roman"/>
              </w:rPr>
              <w:t>-106,4</w:t>
            </w:r>
          </w:p>
        </w:tc>
      </w:tr>
    </w:tbl>
    <w:bookmarkEnd w:id="9"/>
    <w:p w14:paraId="62905563" w14:textId="02C2A3AD" w:rsidR="00507886" w:rsidRDefault="00BD6588" w:rsidP="007F3B92">
      <w:pPr>
        <w:pStyle w:val="16"/>
        <w:widowControl w:val="0"/>
        <w:spacing w:before="120"/>
      </w:pPr>
      <w:r>
        <w:t>В структуре нефинансовых активов по государственному заданию отмечается увеличение на 73,8 млн рублей, преимущественно за счет роста остаточной стоимости основных средств (53,8 млн рублей) и материальных запасов (198,7 тыс. рублей). Однако по коммерческой деятельности наблюдается противоположная тенденция - сокращение нефинансовых активов на 106,4 млн рублей, включая уменьшение стоимости основных средств на 11,4 млн рублей и прочих активов на 94,3 млн рублей. Финансовые активы учреждения демонстрируют резкий рост по государственному заданию (652,9 млн рублей), при этом денежные средства сократились на 70,9 млн рублей, что может свидетельствовать об активном использовании бюджетных средств. В коммерческом сегменте вызывает обеспокоенность рост дебиторской задолженности на 27,4 млн рублей при полном отсутствии свободных денежных средств. Обязательства учреждения по государственному заданию увеличились на 786,9 млн рублей, что соответствует росту активов. Положительным моментом является снижение кредиторской задолженности на 2,1 млн рублей. В коммерческой деятельности обязательства сократились на 124,7 млн рублей, включая уменьшение кредиторской задолженности на 3,4 млн рублей. Финансовые результаты показывают снижение прибыли по государственному заданию на 60,3 млн рублей, что может быть связано с уве</w:t>
      </w:r>
      <w:r>
        <w:lastRenderedPageBreak/>
        <w:t>личением расходов. Коммерческая деятельность остается убыточной, хотя убыток сократился на 18,3 млн рублей.</w:t>
      </w:r>
    </w:p>
    <w:p w14:paraId="5628973F" w14:textId="01F7E650" w:rsidR="00507886" w:rsidRDefault="00BD6588" w:rsidP="002D7C1E">
      <w:pPr>
        <w:pStyle w:val="16"/>
        <w:widowControl w:val="0"/>
      </w:pPr>
      <w:r>
        <w:t xml:space="preserve">В целом анализ свидетельствует о стабильном выполнении государственного задания при наличии существенных проблем в коммерческой деятельности. </w:t>
      </w:r>
    </w:p>
    <w:p w14:paraId="6E3F3562"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spacing w:line="360" w:lineRule="auto"/>
        <w:ind w:firstLine="709"/>
        <w:jc w:val="both"/>
        <w:rPr>
          <w:sz w:val="28"/>
          <w:szCs w:val="28"/>
        </w:rPr>
      </w:pPr>
      <w:r>
        <w:rPr>
          <w:sz w:val="28"/>
          <w:szCs w:val="28"/>
        </w:rPr>
        <w:t>В продолжении анализа будем использовать отчет о финансовых результатах из Приложения А. В таблице 1.3 представлена динамика доходов и расходов по видам деятельности.</w:t>
      </w:r>
    </w:p>
    <w:p w14:paraId="09EFE737" w14:textId="44F6A097" w:rsidR="00507886" w:rsidRDefault="00BD6588" w:rsidP="007F3B92">
      <w:pPr>
        <w:widowControl w:val="0"/>
        <w:spacing w:before="240"/>
        <w:ind w:left="1701" w:hanging="1701"/>
        <w:rPr>
          <w:sz w:val="28"/>
          <w:szCs w:val="28"/>
        </w:rPr>
      </w:pPr>
      <w:r>
        <w:rPr>
          <w:sz w:val="28"/>
          <w:szCs w:val="28"/>
        </w:rPr>
        <w:t>Таблица 1.3 – Динамика доходов и расходов ВВГУ по видам деятельности</w:t>
      </w:r>
    </w:p>
    <w:p w14:paraId="447B8D35" w14:textId="2D486DD5" w:rsidR="007F3B92" w:rsidRPr="007F3B92" w:rsidRDefault="007F3B92" w:rsidP="007F3B92">
      <w:pPr>
        <w:widowControl w:val="0"/>
        <w:spacing w:after="120"/>
        <w:ind w:left="1701" w:hanging="1701"/>
        <w:jc w:val="right"/>
        <w:rPr>
          <w:sz w:val="28"/>
          <w:szCs w:val="28"/>
        </w:rPr>
      </w:pPr>
      <w:r w:rsidRPr="007F3B92">
        <w:rPr>
          <w:sz w:val="28"/>
          <w:szCs w:val="28"/>
        </w:rPr>
        <w:t>В рублях</w:t>
      </w:r>
    </w:p>
    <w:tbl>
      <w:tblPr>
        <w:tblStyle w:val="afc"/>
        <w:tblW w:w="9619" w:type="dxa"/>
        <w:tblInd w:w="27" w:type="dxa"/>
        <w:tblLook w:val="04A0" w:firstRow="1" w:lastRow="0" w:firstColumn="1" w:lastColumn="0" w:noHBand="0" w:noVBand="1"/>
      </w:tblPr>
      <w:tblGrid>
        <w:gridCol w:w="2304"/>
        <w:gridCol w:w="1872"/>
        <w:gridCol w:w="1723"/>
        <w:gridCol w:w="1909"/>
        <w:gridCol w:w="1811"/>
      </w:tblGrid>
      <w:tr w:rsidR="00507886" w14:paraId="18F51B80" w14:textId="77777777" w:rsidTr="00E00B78">
        <w:trPr>
          <w:trHeight w:val="907"/>
        </w:trPr>
        <w:tc>
          <w:tcPr>
            <w:tcW w:w="2304" w:type="dxa"/>
            <w:vAlign w:val="center"/>
          </w:tcPr>
          <w:p w14:paraId="5385F123" w14:textId="77777777" w:rsidR="00507886" w:rsidRDefault="00BD6588" w:rsidP="007F3B92">
            <w:pPr>
              <w:widowControl w:val="0"/>
              <w:jc w:val="center"/>
            </w:pPr>
            <w:r>
              <w:t>Наименование показателя</w:t>
            </w:r>
          </w:p>
        </w:tc>
        <w:tc>
          <w:tcPr>
            <w:tcW w:w="1872" w:type="dxa"/>
            <w:vAlign w:val="center"/>
          </w:tcPr>
          <w:p w14:paraId="5480A27B" w14:textId="77777777" w:rsidR="00507886" w:rsidRDefault="00BD6588" w:rsidP="007F3B92">
            <w:pPr>
              <w:widowControl w:val="0"/>
              <w:jc w:val="center"/>
            </w:pPr>
            <w:r>
              <w:t>Деятельность с целевыми средствами</w:t>
            </w:r>
          </w:p>
        </w:tc>
        <w:tc>
          <w:tcPr>
            <w:tcW w:w="1723" w:type="dxa"/>
            <w:vAlign w:val="center"/>
          </w:tcPr>
          <w:p w14:paraId="65E62F8F" w14:textId="77777777" w:rsidR="00507886" w:rsidRDefault="00BD6588" w:rsidP="007F3B92">
            <w:pPr>
              <w:widowControl w:val="0"/>
              <w:jc w:val="center"/>
            </w:pPr>
            <w:r>
              <w:t>Деятельность по госзаданию</w:t>
            </w:r>
          </w:p>
        </w:tc>
        <w:tc>
          <w:tcPr>
            <w:tcW w:w="1909" w:type="dxa"/>
            <w:vAlign w:val="center"/>
          </w:tcPr>
          <w:p w14:paraId="4ABB69D9" w14:textId="77777777" w:rsidR="00507886" w:rsidRDefault="00BD6588" w:rsidP="007F3B92">
            <w:pPr>
              <w:widowControl w:val="0"/>
              <w:jc w:val="center"/>
            </w:pPr>
            <w:r>
              <w:t>Приносящая доход деятельность</w:t>
            </w:r>
          </w:p>
        </w:tc>
        <w:tc>
          <w:tcPr>
            <w:tcW w:w="1811" w:type="dxa"/>
            <w:vAlign w:val="center"/>
          </w:tcPr>
          <w:p w14:paraId="12D88F10" w14:textId="77777777" w:rsidR="00507886" w:rsidRDefault="00BD6588" w:rsidP="007F3B92">
            <w:pPr>
              <w:widowControl w:val="0"/>
              <w:jc w:val="center"/>
            </w:pPr>
            <w:r>
              <w:t>Итого</w:t>
            </w:r>
          </w:p>
        </w:tc>
      </w:tr>
      <w:tr w:rsidR="00507886" w14:paraId="29A97AA5" w14:textId="77777777" w:rsidTr="007F3B92">
        <w:trPr>
          <w:trHeight w:val="454"/>
        </w:trPr>
        <w:tc>
          <w:tcPr>
            <w:tcW w:w="2304" w:type="dxa"/>
            <w:vAlign w:val="center"/>
          </w:tcPr>
          <w:p w14:paraId="0E2CCA4E"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pPr>
            <w:r>
              <w:rPr>
                <w:color w:val="000000"/>
                <w:lang w:val="en-US"/>
              </w:rPr>
              <w:t xml:space="preserve">Доходы </w:t>
            </w:r>
          </w:p>
        </w:tc>
        <w:tc>
          <w:tcPr>
            <w:tcW w:w="1872" w:type="dxa"/>
            <w:vAlign w:val="bottom"/>
          </w:tcPr>
          <w:p w14:paraId="6759CCC7" w14:textId="6CA12F1A"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178 261,75</w:t>
            </w:r>
          </w:p>
        </w:tc>
        <w:tc>
          <w:tcPr>
            <w:tcW w:w="1723" w:type="dxa"/>
            <w:vAlign w:val="bottom"/>
          </w:tcPr>
          <w:p w14:paraId="7B11E234"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636 260,49</w:t>
            </w:r>
          </w:p>
        </w:tc>
        <w:tc>
          <w:tcPr>
            <w:tcW w:w="1909" w:type="dxa"/>
            <w:vAlign w:val="bottom"/>
          </w:tcPr>
          <w:p w14:paraId="781FE504" w14:textId="7E98F62C"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2 100 817,84</w:t>
            </w:r>
          </w:p>
        </w:tc>
        <w:tc>
          <w:tcPr>
            <w:tcW w:w="1811" w:type="dxa"/>
            <w:vAlign w:val="bottom"/>
          </w:tcPr>
          <w:p w14:paraId="7AA1BBAB" w14:textId="4D28EE65"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2 915 340,08</w:t>
            </w:r>
          </w:p>
        </w:tc>
      </w:tr>
      <w:tr w:rsidR="00507886" w14:paraId="31FB8FA1" w14:textId="77777777" w:rsidTr="007F3B92">
        <w:trPr>
          <w:trHeight w:val="454"/>
        </w:trPr>
        <w:tc>
          <w:tcPr>
            <w:tcW w:w="2304" w:type="dxa"/>
            <w:vAlign w:val="center"/>
          </w:tcPr>
          <w:p w14:paraId="65D2D897"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pPr>
            <w:r>
              <w:rPr>
                <w:color w:val="000000"/>
                <w:lang w:val="en-US"/>
              </w:rPr>
              <w:t xml:space="preserve">платные услуги </w:t>
            </w:r>
          </w:p>
        </w:tc>
        <w:tc>
          <w:tcPr>
            <w:tcW w:w="1872" w:type="dxa"/>
            <w:vAlign w:val="bottom"/>
          </w:tcPr>
          <w:p w14:paraId="64CC1216" w14:textId="77777777" w:rsidR="00507886" w:rsidRDefault="00BD6588" w:rsidP="007F3B92">
            <w:pPr>
              <w:widowControl w:val="0"/>
              <w:jc w:val="center"/>
            </w:pPr>
            <w:r>
              <w:t>-</w:t>
            </w:r>
          </w:p>
        </w:tc>
        <w:tc>
          <w:tcPr>
            <w:tcW w:w="1723" w:type="dxa"/>
            <w:vAlign w:val="bottom"/>
          </w:tcPr>
          <w:p w14:paraId="03DED227" w14:textId="364E6EA3"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525 892,10</w:t>
            </w:r>
          </w:p>
        </w:tc>
        <w:tc>
          <w:tcPr>
            <w:tcW w:w="1909" w:type="dxa"/>
            <w:vAlign w:val="bottom"/>
          </w:tcPr>
          <w:p w14:paraId="1630D4D3"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1 958 548,04</w:t>
            </w:r>
          </w:p>
        </w:tc>
        <w:tc>
          <w:tcPr>
            <w:tcW w:w="1811" w:type="dxa"/>
            <w:vAlign w:val="bottom"/>
          </w:tcPr>
          <w:p w14:paraId="6A614E09" w14:textId="79F723CD"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2 484 440,14</w:t>
            </w:r>
          </w:p>
        </w:tc>
      </w:tr>
      <w:tr w:rsidR="00507886" w14:paraId="4C63796B" w14:textId="77777777" w:rsidTr="007F3B92">
        <w:trPr>
          <w:trHeight w:val="624"/>
        </w:trPr>
        <w:tc>
          <w:tcPr>
            <w:tcW w:w="2304" w:type="dxa"/>
            <w:vAlign w:val="center"/>
          </w:tcPr>
          <w:p w14:paraId="1AC1DD98"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pPr>
            <w:r>
              <w:rPr>
                <w:color w:val="000000"/>
                <w:lang w:val="en-US"/>
              </w:rPr>
              <w:t xml:space="preserve">безвозмездные поступления </w:t>
            </w:r>
          </w:p>
        </w:tc>
        <w:tc>
          <w:tcPr>
            <w:tcW w:w="1872" w:type="dxa"/>
            <w:vAlign w:val="bottom"/>
          </w:tcPr>
          <w:p w14:paraId="1A5EDC59" w14:textId="19255F58"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178 261,75</w:t>
            </w:r>
          </w:p>
        </w:tc>
        <w:tc>
          <w:tcPr>
            <w:tcW w:w="1723" w:type="dxa"/>
            <w:vAlign w:val="bottom"/>
          </w:tcPr>
          <w:p w14:paraId="44380ACA" w14:textId="77777777" w:rsidR="00507886" w:rsidRDefault="00BD6588" w:rsidP="007F3B92">
            <w:pPr>
              <w:widowControl w:val="0"/>
              <w:jc w:val="center"/>
            </w:pPr>
            <w:r>
              <w:t>-</w:t>
            </w:r>
          </w:p>
        </w:tc>
        <w:tc>
          <w:tcPr>
            <w:tcW w:w="1909" w:type="dxa"/>
            <w:vAlign w:val="bottom"/>
          </w:tcPr>
          <w:p w14:paraId="3502B3A9"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108 702,33</w:t>
            </w:r>
          </w:p>
        </w:tc>
        <w:tc>
          <w:tcPr>
            <w:tcW w:w="1811" w:type="dxa"/>
            <w:vAlign w:val="bottom"/>
          </w:tcPr>
          <w:p w14:paraId="43B330C9" w14:textId="49C76DCA"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286 964,08</w:t>
            </w:r>
          </w:p>
        </w:tc>
      </w:tr>
      <w:tr w:rsidR="00507886" w14:paraId="603751C1" w14:textId="77777777" w:rsidTr="007F3B92">
        <w:trPr>
          <w:trHeight w:val="454"/>
        </w:trPr>
        <w:tc>
          <w:tcPr>
            <w:tcW w:w="2304" w:type="dxa"/>
            <w:vAlign w:val="center"/>
          </w:tcPr>
          <w:p w14:paraId="1F35D504"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pPr>
            <w:r>
              <w:rPr>
                <w:color w:val="000000"/>
                <w:lang w:val="en-US"/>
              </w:rPr>
              <w:t xml:space="preserve">Расходы </w:t>
            </w:r>
          </w:p>
        </w:tc>
        <w:tc>
          <w:tcPr>
            <w:tcW w:w="1872" w:type="dxa"/>
            <w:vAlign w:val="bottom"/>
          </w:tcPr>
          <w:p w14:paraId="6F39B771"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177 695,55</w:t>
            </w:r>
          </w:p>
        </w:tc>
        <w:tc>
          <w:tcPr>
            <w:tcW w:w="1723" w:type="dxa"/>
            <w:vAlign w:val="bottom"/>
          </w:tcPr>
          <w:p w14:paraId="143F64B6"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618 487,13</w:t>
            </w:r>
          </w:p>
        </w:tc>
        <w:tc>
          <w:tcPr>
            <w:tcW w:w="1909" w:type="dxa"/>
            <w:vAlign w:val="bottom"/>
          </w:tcPr>
          <w:p w14:paraId="5F075AEE" w14:textId="77777777" w:rsidR="00507886" w:rsidRDefault="00BD6588" w:rsidP="007F3B92">
            <w:pPr>
              <w:widowControl w:val="0"/>
              <w:jc w:val="center"/>
            </w:pPr>
            <w:r>
              <w:t>2 155 643,25</w:t>
            </w:r>
          </w:p>
        </w:tc>
        <w:tc>
          <w:tcPr>
            <w:tcW w:w="1811" w:type="dxa"/>
            <w:vAlign w:val="bottom"/>
          </w:tcPr>
          <w:p w14:paraId="38383ADF" w14:textId="02CBA86B"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2 951 825,93</w:t>
            </w:r>
          </w:p>
        </w:tc>
      </w:tr>
      <w:tr w:rsidR="00507886" w14:paraId="2FB28034" w14:textId="77777777" w:rsidTr="007F3B92">
        <w:trPr>
          <w:trHeight w:val="454"/>
        </w:trPr>
        <w:tc>
          <w:tcPr>
            <w:tcW w:w="2304" w:type="dxa"/>
            <w:vAlign w:val="center"/>
          </w:tcPr>
          <w:p w14:paraId="454843A9"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pPr>
            <w:r>
              <w:rPr>
                <w:color w:val="000000"/>
                <w:lang w:val="en-US"/>
              </w:rPr>
              <w:t xml:space="preserve">оплата труда </w:t>
            </w:r>
          </w:p>
        </w:tc>
        <w:tc>
          <w:tcPr>
            <w:tcW w:w="1872" w:type="dxa"/>
            <w:vAlign w:val="bottom"/>
          </w:tcPr>
          <w:p w14:paraId="00588F7A"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18 412,37</w:t>
            </w:r>
          </w:p>
        </w:tc>
        <w:tc>
          <w:tcPr>
            <w:tcW w:w="1723" w:type="dxa"/>
            <w:vAlign w:val="bottom"/>
          </w:tcPr>
          <w:p w14:paraId="6084F011" w14:textId="5A08AFAA"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462 087,99</w:t>
            </w:r>
          </w:p>
        </w:tc>
        <w:tc>
          <w:tcPr>
            <w:tcW w:w="1909" w:type="dxa"/>
            <w:vAlign w:val="bottom"/>
          </w:tcPr>
          <w:p w14:paraId="66FAB795" w14:textId="1A47FFB4"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1 446 417,38</w:t>
            </w:r>
          </w:p>
        </w:tc>
        <w:tc>
          <w:tcPr>
            <w:tcW w:w="1811" w:type="dxa"/>
            <w:vAlign w:val="bottom"/>
          </w:tcPr>
          <w:p w14:paraId="3B61BD93"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 xml:space="preserve">1 926 917,74 </w:t>
            </w:r>
          </w:p>
        </w:tc>
      </w:tr>
      <w:tr w:rsidR="00507886" w14:paraId="353AA3CF" w14:textId="77777777" w:rsidTr="007F3B92">
        <w:trPr>
          <w:trHeight w:val="624"/>
        </w:trPr>
        <w:tc>
          <w:tcPr>
            <w:tcW w:w="2304" w:type="dxa"/>
            <w:vAlign w:val="center"/>
          </w:tcPr>
          <w:p w14:paraId="6DED0F86"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pPr>
            <w:r>
              <w:rPr>
                <w:color w:val="000000"/>
                <w:lang w:val="en-US"/>
              </w:rPr>
              <w:t xml:space="preserve">коммунальные услуги </w:t>
            </w:r>
          </w:p>
        </w:tc>
        <w:tc>
          <w:tcPr>
            <w:tcW w:w="1872" w:type="dxa"/>
            <w:vAlign w:val="bottom"/>
          </w:tcPr>
          <w:p w14:paraId="3A797035" w14:textId="77777777" w:rsidR="00507886" w:rsidRDefault="00BD6588" w:rsidP="007F3B92">
            <w:pPr>
              <w:widowControl w:val="0"/>
              <w:jc w:val="center"/>
            </w:pPr>
            <w:r>
              <w:t>-</w:t>
            </w:r>
          </w:p>
        </w:tc>
        <w:tc>
          <w:tcPr>
            <w:tcW w:w="1723" w:type="dxa"/>
            <w:vAlign w:val="bottom"/>
          </w:tcPr>
          <w:p w14:paraId="5FD263B7"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21 890,23</w:t>
            </w:r>
          </w:p>
        </w:tc>
        <w:tc>
          <w:tcPr>
            <w:tcW w:w="1909" w:type="dxa"/>
            <w:vAlign w:val="bottom"/>
          </w:tcPr>
          <w:p w14:paraId="254841BE"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98 718,35</w:t>
            </w:r>
          </w:p>
        </w:tc>
        <w:tc>
          <w:tcPr>
            <w:tcW w:w="1811" w:type="dxa"/>
            <w:vAlign w:val="bottom"/>
          </w:tcPr>
          <w:p w14:paraId="600EDCD4" w14:textId="572958EE"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120 608,58</w:t>
            </w:r>
          </w:p>
        </w:tc>
      </w:tr>
      <w:tr w:rsidR="00507886" w14:paraId="31217B11" w14:textId="77777777" w:rsidTr="007F3B92">
        <w:trPr>
          <w:trHeight w:val="624"/>
        </w:trPr>
        <w:tc>
          <w:tcPr>
            <w:tcW w:w="2304" w:type="dxa"/>
            <w:vAlign w:val="center"/>
          </w:tcPr>
          <w:p w14:paraId="25AAFA2B"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pPr>
            <w:r>
              <w:rPr>
                <w:color w:val="000000"/>
                <w:lang w:val="en-US"/>
              </w:rPr>
              <w:t xml:space="preserve">Финансовый результат </w:t>
            </w:r>
          </w:p>
        </w:tc>
        <w:tc>
          <w:tcPr>
            <w:tcW w:w="1872" w:type="dxa"/>
            <w:vAlign w:val="bottom"/>
          </w:tcPr>
          <w:p w14:paraId="2B4BFF6A"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565,20</w:t>
            </w:r>
          </w:p>
        </w:tc>
        <w:tc>
          <w:tcPr>
            <w:tcW w:w="1723" w:type="dxa"/>
            <w:vAlign w:val="bottom"/>
          </w:tcPr>
          <w:p w14:paraId="1D925D67"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17 773,35</w:t>
            </w:r>
          </w:p>
        </w:tc>
        <w:tc>
          <w:tcPr>
            <w:tcW w:w="1909" w:type="dxa"/>
            <w:vAlign w:val="bottom"/>
          </w:tcPr>
          <w:p w14:paraId="1315EE5F" w14:textId="77777777"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-60 303,77</w:t>
            </w:r>
          </w:p>
        </w:tc>
        <w:tc>
          <w:tcPr>
            <w:tcW w:w="1811" w:type="dxa"/>
            <w:vAlign w:val="bottom"/>
          </w:tcPr>
          <w:p w14:paraId="4B665D98" w14:textId="684599AB" w:rsidR="00507886" w:rsidRDefault="00BD6588" w:rsidP="007F3B92">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pPr>
            <w:r>
              <w:rPr>
                <w:color w:val="000000"/>
                <w:lang w:val="en-US"/>
              </w:rPr>
              <w:t>-41 956,22</w:t>
            </w:r>
          </w:p>
        </w:tc>
      </w:tr>
    </w:tbl>
    <w:p w14:paraId="6A633A78" w14:textId="5FDC0FAE" w:rsidR="00E00B78" w:rsidRDefault="00E00B78" w:rsidP="00E00B78">
      <w:pPr>
        <w:pStyle w:val="16"/>
        <w:spacing w:before="120"/>
      </w:pPr>
      <w:r>
        <w:t xml:space="preserve">Основной убыток учреждения (-41,9 млн руб.) сформирован за счёт приносящей доход деятельности (-60,3 млн руб.), тогда как </w:t>
      </w:r>
      <w:proofErr w:type="spellStart"/>
      <w:r>
        <w:t>госзадание</w:t>
      </w:r>
      <w:proofErr w:type="spellEnd"/>
      <w:r>
        <w:t xml:space="preserve"> осталось прибыльным (+17,8 млн руб.). Это указывает на неэффективность коммерческой деятельности, требующей пересмотра ценовой политики, контроля затрат и поиска новых доходных направлений. Целевые средства (178,3 млн руб.) и платные услуги (1,96 млрд руб.) </w:t>
      </w:r>
      <w:r>
        <w:t>-</w:t>
      </w:r>
      <w:r>
        <w:t xml:space="preserve"> ключевые источники доходов, но их недостаточно для покрытия расходов. При этом удельный вес убытков по приносящей доход деятельности продолжает увеличиваться, что оказывает давление на общий финансовый результат. Сокращение доходов будущих периодов также снижает возможности для сглаживания финансовой нагрузки в перспективе. </w:t>
      </w:r>
    </w:p>
    <w:p w14:paraId="2EDC1AA0" w14:textId="4CF62AC4" w:rsidR="00E00B78" w:rsidRPr="00E00B78"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spacing w:line="360" w:lineRule="auto"/>
        <w:ind w:firstLine="697"/>
        <w:jc w:val="both"/>
        <w:rPr>
          <w:sz w:val="28"/>
          <w:szCs w:val="28"/>
        </w:rPr>
      </w:pPr>
      <w:r>
        <w:rPr>
          <w:sz w:val="28"/>
          <w:szCs w:val="28"/>
        </w:rPr>
        <w:t>В таблице 1.4 представлена структура расходов по видам деятельности.</w:t>
      </w:r>
    </w:p>
    <w:p w14:paraId="48FECAD5" w14:textId="77777777" w:rsidR="00507886" w:rsidRPr="008A080D" w:rsidRDefault="00BD6588" w:rsidP="002D7C1E">
      <w:pPr>
        <w:widowControl w:val="0"/>
        <w:spacing w:before="240"/>
        <w:ind w:left="1701" w:hanging="1701"/>
        <w:rPr>
          <w:color w:val="000000"/>
          <w:sz w:val="36"/>
        </w:rPr>
      </w:pPr>
      <w:r>
        <w:rPr>
          <w:sz w:val="28"/>
          <w:szCs w:val="28"/>
        </w:rPr>
        <w:lastRenderedPageBreak/>
        <w:t>Таблица 1.4 – Структура расходов ФГБОУ ВО ВВГУ</w:t>
      </w:r>
    </w:p>
    <w:p w14:paraId="71B823EB" w14:textId="77777777" w:rsidR="00507886" w:rsidRDefault="00BD6588" w:rsidP="002D7C1E">
      <w:pPr>
        <w:widowControl w:val="0"/>
        <w:spacing w:after="120"/>
        <w:ind w:left="1701" w:hanging="1701"/>
        <w:jc w:val="right"/>
        <w:rPr>
          <w:color w:val="000000"/>
          <w:sz w:val="28"/>
          <w:szCs w:val="16"/>
          <w:lang w:val="en-US"/>
        </w:rPr>
      </w:pPr>
      <w:r>
        <w:rPr>
          <w:color w:val="000000"/>
          <w:sz w:val="28"/>
          <w:szCs w:val="16"/>
        </w:rPr>
        <w:t>В тысячах рублей</w:t>
      </w:r>
    </w:p>
    <w:tbl>
      <w:tblPr>
        <w:tblW w:w="96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0" w:type="dxa"/>
          <w:left w:w="10" w:type="dxa"/>
          <w:bottom w:w="10" w:type="dxa"/>
          <w:right w:w="10" w:type="dxa"/>
        </w:tblCellMar>
        <w:tblLook w:val="04A0" w:firstRow="1" w:lastRow="0" w:firstColumn="1" w:lastColumn="0" w:noHBand="0" w:noVBand="1"/>
      </w:tblPr>
      <w:tblGrid>
        <w:gridCol w:w="3339"/>
        <w:gridCol w:w="3228"/>
        <w:gridCol w:w="3056"/>
      </w:tblGrid>
      <w:tr w:rsidR="00507886" w14:paraId="0B5BAB1E" w14:textId="77777777" w:rsidTr="00E00B78">
        <w:trPr>
          <w:trHeight w:val="510"/>
        </w:trPr>
        <w:tc>
          <w:tcPr>
            <w:tcW w:w="3339" w:type="dxa"/>
            <w:tcBorders>
              <w:top w:val="single" w:sz="6" w:space="0" w:color="000000"/>
              <w:left w:val="single" w:sz="6" w:space="0" w:color="000000"/>
              <w:bottom w:val="single" w:sz="6" w:space="0" w:color="000000"/>
              <w:right w:val="single" w:sz="6" w:space="0" w:color="000000"/>
            </w:tcBorders>
            <w:vAlign w:val="center"/>
          </w:tcPr>
          <w:p w14:paraId="4046E6B5" w14:textId="77777777"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Статья расходов</w:t>
            </w:r>
          </w:p>
        </w:tc>
        <w:tc>
          <w:tcPr>
            <w:tcW w:w="3228" w:type="dxa"/>
            <w:tcBorders>
              <w:top w:val="single" w:sz="6" w:space="0" w:color="000000"/>
              <w:left w:val="single" w:sz="6" w:space="0" w:color="000000"/>
              <w:bottom w:val="single" w:sz="6" w:space="0" w:color="000000"/>
              <w:right w:val="single" w:sz="6" w:space="0" w:color="000000"/>
            </w:tcBorders>
            <w:vAlign w:val="center"/>
          </w:tcPr>
          <w:p w14:paraId="7B0D7CCD" w14:textId="77777777"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Сумма</w:t>
            </w:r>
          </w:p>
        </w:tc>
        <w:tc>
          <w:tcPr>
            <w:tcW w:w="3056" w:type="dxa"/>
            <w:tcBorders>
              <w:top w:val="single" w:sz="6" w:space="0" w:color="000000"/>
              <w:left w:val="single" w:sz="6" w:space="0" w:color="000000"/>
              <w:bottom w:val="single" w:sz="6" w:space="0" w:color="000000"/>
              <w:right w:val="single" w:sz="6" w:space="0" w:color="000000"/>
            </w:tcBorders>
            <w:vAlign w:val="center"/>
          </w:tcPr>
          <w:p w14:paraId="4F79B683" w14:textId="77777777"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 от общих расходов</w:t>
            </w:r>
          </w:p>
        </w:tc>
      </w:tr>
      <w:tr w:rsidR="00507886" w14:paraId="11DE5E97" w14:textId="77777777" w:rsidTr="00E00B78">
        <w:trPr>
          <w:trHeight w:val="454"/>
        </w:trPr>
        <w:tc>
          <w:tcPr>
            <w:tcW w:w="3339" w:type="dxa"/>
            <w:tcBorders>
              <w:top w:val="single" w:sz="6" w:space="0" w:color="000000"/>
              <w:left w:val="single" w:sz="6" w:space="0" w:color="000000"/>
              <w:bottom w:val="single" w:sz="6" w:space="0" w:color="000000"/>
              <w:right w:val="single" w:sz="6" w:space="0" w:color="000000"/>
            </w:tcBorders>
            <w:vAlign w:val="center"/>
          </w:tcPr>
          <w:p w14:paraId="56C0441C" w14:textId="77777777"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Pr>
                <w:color w:val="000000"/>
                <w:lang w:val="en-US"/>
              </w:rPr>
              <w:t>Оплата труда и начисления</w:t>
            </w:r>
          </w:p>
        </w:tc>
        <w:tc>
          <w:tcPr>
            <w:tcW w:w="3228" w:type="dxa"/>
            <w:tcBorders>
              <w:top w:val="single" w:sz="6" w:space="0" w:color="000000"/>
              <w:left w:val="single" w:sz="6" w:space="0" w:color="000000"/>
              <w:bottom w:val="single" w:sz="6" w:space="0" w:color="000000"/>
              <w:right w:val="single" w:sz="6" w:space="0" w:color="000000"/>
            </w:tcBorders>
            <w:vAlign w:val="bottom"/>
          </w:tcPr>
          <w:p w14:paraId="2901D870"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1 926 917,74</w:t>
            </w:r>
          </w:p>
        </w:tc>
        <w:tc>
          <w:tcPr>
            <w:tcW w:w="3056" w:type="dxa"/>
            <w:tcBorders>
              <w:top w:val="single" w:sz="6" w:space="0" w:color="000000"/>
              <w:left w:val="single" w:sz="6" w:space="0" w:color="000000"/>
              <w:bottom w:val="single" w:sz="6" w:space="0" w:color="000000"/>
              <w:right w:val="single" w:sz="6" w:space="0" w:color="000000"/>
            </w:tcBorders>
            <w:vAlign w:val="bottom"/>
          </w:tcPr>
          <w:p w14:paraId="46D91A9A"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65,3</w:t>
            </w:r>
          </w:p>
        </w:tc>
      </w:tr>
      <w:tr w:rsidR="00507886" w14:paraId="7AFCEAE3" w14:textId="77777777" w:rsidTr="00E00B78">
        <w:trPr>
          <w:trHeight w:val="454"/>
        </w:trPr>
        <w:tc>
          <w:tcPr>
            <w:tcW w:w="3339" w:type="dxa"/>
            <w:tcBorders>
              <w:top w:val="single" w:sz="6" w:space="0" w:color="000000"/>
              <w:left w:val="single" w:sz="6" w:space="0" w:color="000000"/>
              <w:bottom w:val="single" w:sz="6" w:space="0" w:color="000000"/>
              <w:right w:val="single" w:sz="6" w:space="0" w:color="000000"/>
            </w:tcBorders>
            <w:vAlign w:val="center"/>
          </w:tcPr>
          <w:p w14:paraId="1ADF75C3" w14:textId="77777777"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Pr>
                <w:color w:val="000000"/>
                <w:lang w:val="en-US"/>
              </w:rPr>
              <w:t>Коммунальные услуги</w:t>
            </w:r>
          </w:p>
        </w:tc>
        <w:tc>
          <w:tcPr>
            <w:tcW w:w="3228" w:type="dxa"/>
            <w:tcBorders>
              <w:top w:val="single" w:sz="6" w:space="0" w:color="000000"/>
              <w:left w:val="single" w:sz="6" w:space="0" w:color="000000"/>
              <w:bottom w:val="single" w:sz="6" w:space="0" w:color="000000"/>
              <w:right w:val="single" w:sz="6" w:space="0" w:color="000000"/>
            </w:tcBorders>
            <w:vAlign w:val="bottom"/>
          </w:tcPr>
          <w:p w14:paraId="09B58871"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120 608,58</w:t>
            </w:r>
          </w:p>
        </w:tc>
        <w:tc>
          <w:tcPr>
            <w:tcW w:w="3056" w:type="dxa"/>
            <w:tcBorders>
              <w:top w:val="single" w:sz="6" w:space="0" w:color="000000"/>
              <w:left w:val="single" w:sz="6" w:space="0" w:color="000000"/>
              <w:bottom w:val="single" w:sz="6" w:space="0" w:color="000000"/>
              <w:right w:val="single" w:sz="6" w:space="0" w:color="000000"/>
            </w:tcBorders>
            <w:vAlign w:val="bottom"/>
          </w:tcPr>
          <w:p w14:paraId="14401F49"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4,1</w:t>
            </w:r>
          </w:p>
        </w:tc>
      </w:tr>
      <w:tr w:rsidR="00507886" w14:paraId="465610DA" w14:textId="77777777" w:rsidTr="00E00B78">
        <w:trPr>
          <w:trHeight w:val="454"/>
        </w:trPr>
        <w:tc>
          <w:tcPr>
            <w:tcW w:w="3339" w:type="dxa"/>
            <w:tcBorders>
              <w:top w:val="single" w:sz="6" w:space="0" w:color="000000"/>
              <w:left w:val="single" w:sz="6" w:space="0" w:color="000000"/>
              <w:bottom w:val="single" w:sz="6" w:space="0" w:color="000000"/>
              <w:right w:val="single" w:sz="6" w:space="0" w:color="000000"/>
            </w:tcBorders>
            <w:vAlign w:val="center"/>
          </w:tcPr>
          <w:p w14:paraId="53CC0F95" w14:textId="77777777"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Pr>
                <w:color w:val="000000"/>
                <w:lang w:val="en-US"/>
              </w:rPr>
              <w:t>Содержание имущества</w:t>
            </w:r>
          </w:p>
        </w:tc>
        <w:tc>
          <w:tcPr>
            <w:tcW w:w="3228" w:type="dxa"/>
            <w:tcBorders>
              <w:top w:val="single" w:sz="6" w:space="0" w:color="000000"/>
              <w:left w:val="single" w:sz="6" w:space="0" w:color="000000"/>
              <w:bottom w:val="single" w:sz="6" w:space="0" w:color="000000"/>
              <w:right w:val="single" w:sz="6" w:space="0" w:color="000000"/>
            </w:tcBorders>
            <w:vAlign w:val="bottom"/>
          </w:tcPr>
          <w:p w14:paraId="567EB08D"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78 862,16</w:t>
            </w:r>
          </w:p>
        </w:tc>
        <w:tc>
          <w:tcPr>
            <w:tcW w:w="3056" w:type="dxa"/>
            <w:tcBorders>
              <w:top w:val="single" w:sz="6" w:space="0" w:color="000000"/>
              <w:left w:val="single" w:sz="6" w:space="0" w:color="000000"/>
              <w:bottom w:val="single" w:sz="6" w:space="0" w:color="000000"/>
              <w:right w:val="single" w:sz="6" w:space="0" w:color="000000"/>
            </w:tcBorders>
            <w:vAlign w:val="bottom"/>
          </w:tcPr>
          <w:p w14:paraId="554800DD"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2,7</w:t>
            </w:r>
          </w:p>
        </w:tc>
      </w:tr>
      <w:tr w:rsidR="00507886" w14:paraId="42B1408A" w14:textId="77777777" w:rsidTr="00E00B78">
        <w:trPr>
          <w:trHeight w:val="454"/>
        </w:trPr>
        <w:tc>
          <w:tcPr>
            <w:tcW w:w="3339" w:type="dxa"/>
            <w:tcBorders>
              <w:top w:val="single" w:sz="6" w:space="0" w:color="000000"/>
              <w:left w:val="single" w:sz="6" w:space="0" w:color="000000"/>
              <w:bottom w:val="single" w:sz="6" w:space="0" w:color="000000"/>
              <w:right w:val="single" w:sz="6" w:space="0" w:color="000000"/>
            </w:tcBorders>
            <w:vAlign w:val="center"/>
          </w:tcPr>
          <w:p w14:paraId="6ED14A9E" w14:textId="77777777"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Pr>
                <w:color w:val="000000"/>
                <w:lang w:val="en-US"/>
              </w:rPr>
              <w:t>Прочие расходы</w:t>
            </w:r>
          </w:p>
        </w:tc>
        <w:tc>
          <w:tcPr>
            <w:tcW w:w="3228" w:type="dxa"/>
            <w:tcBorders>
              <w:top w:val="single" w:sz="6" w:space="0" w:color="000000"/>
              <w:left w:val="single" w:sz="6" w:space="0" w:color="000000"/>
              <w:bottom w:val="single" w:sz="6" w:space="0" w:color="000000"/>
              <w:right w:val="single" w:sz="6" w:space="0" w:color="000000"/>
            </w:tcBorders>
            <w:vAlign w:val="bottom"/>
          </w:tcPr>
          <w:p w14:paraId="6E287DEA"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825 437,45</w:t>
            </w:r>
          </w:p>
        </w:tc>
        <w:tc>
          <w:tcPr>
            <w:tcW w:w="3056" w:type="dxa"/>
            <w:tcBorders>
              <w:top w:val="single" w:sz="6" w:space="0" w:color="000000"/>
              <w:left w:val="single" w:sz="6" w:space="0" w:color="000000"/>
              <w:bottom w:val="single" w:sz="6" w:space="0" w:color="000000"/>
              <w:right w:val="single" w:sz="6" w:space="0" w:color="000000"/>
            </w:tcBorders>
            <w:vAlign w:val="bottom"/>
          </w:tcPr>
          <w:p w14:paraId="22737737"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28</w:t>
            </w:r>
          </w:p>
        </w:tc>
      </w:tr>
      <w:tr w:rsidR="00507886" w14:paraId="0D5E241D" w14:textId="77777777" w:rsidTr="00E00B78">
        <w:trPr>
          <w:trHeight w:val="454"/>
        </w:trPr>
        <w:tc>
          <w:tcPr>
            <w:tcW w:w="3339" w:type="dxa"/>
            <w:tcBorders>
              <w:top w:val="single" w:sz="6" w:space="0" w:color="000000"/>
              <w:left w:val="single" w:sz="6" w:space="0" w:color="000000"/>
              <w:bottom w:val="single" w:sz="6" w:space="0" w:color="000000"/>
              <w:right w:val="single" w:sz="6" w:space="0" w:color="000000"/>
            </w:tcBorders>
            <w:vAlign w:val="center"/>
          </w:tcPr>
          <w:p w14:paraId="2505B385" w14:textId="77777777"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Pr>
                <w:color w:val="000000"/>
                <w:lang w:val="en-US"/>
              </w:rPr>
              <w:t>Итого</w:t>
            </w:r>
          </w:p>
        </w:tc>
        <w:tc>
          <w:tcPr>
            <w:tcW w:w="3228" w:type="dxa"/>
            <w:tcBorders>
              <w:top w:val="single" w:sz="6" w:space="0" w:color="000000"/>
              <w:left w:val="single" w:sz="6" w:space="0" w:color="000000"/>
              <w:bottom w:val="single" w:sz="6" w:space="0" w:color="000000"/>
              <w:right w:val="single" w:sz="6" w:space="0" w:color="000000"/>
            </w:tcBorders>
            <w:vAlign w:val="bottom"/>
          </w:tcPr>
          <w:p w14:paraId="66C4B06F"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2 951 825,93</w:t>
            </w:r>
          </w:p>
        </w:tc>
        <w:tc>
          <w:tcPr>
            <w:tcW w:w="3056" w:type="dxa"/>
            <w:tcBorders>
              <w:top w:val="single" w:sz="6" w:space="0" w:color="000000"/>
              <w:left w:val="single" w:sz="6" w:space="0" w:color="000000"/>
              <w:bottom w:val="single" w:sz="6" w:space="0" w:color="000000"/>
              <w:right w:val="single" w:sz="6" w:space="0" w:color="000000"/>
            </w:tcBorders>
            <w:vAlign w:val="bottom"/>
          </w:tcPr>
          <w:p w14:paraId="22B1783B"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100</w:t>
            </w:r>
          </w:p>
        </w:tc>
      </w:tr>
    </w:tbl>
    <w:p w14:paraId="6F9C143F" w14:textId="77777777" w:rsidR="00507886" w:rsidRDefault="00BD6588" w:rsidP="002D7C1E">
      <w:pPr>
        <w:widowControl w:val="0"/>
        <w:spacing w:before="120" w:line="360" w:lineRule="auto"/>
        <w:ind w:firstLine="709"/>
        <w:jc w:val="both"/>
        <w:rPr>
          <w:sz w:val="28"/>
          <w:szCs w:val="28"/>
        </w:rPr>
      </w:pPr>
      <w:r>
        <w:rPr>
          <w:sz w:val="28"/>
          <w:szCs w:val="28"/>
        </w:rPr>
        <w:t>Чрезмерная доля расходов на оплату труда (65% бюджета) создает риски финансовой устойчивости университета. При общих расходах в 2,95 млрд руб. затраты на персонал достигают 1,93 млрд руб., что существенно ограничивает возможности для развития материальной базы и инвестиций. Коммунальные расходы (121 млн руб.) и содержание имущества (79 млн руб.) хоть и менее значительны, но также требуют оптимизации через энергосберегающие технологии и рациональное использование ресурсов. В таблице 1.6 представлен анализ дебиторской и кредиторской задолженности.</w:t>
      </w:r>
    </w:p>
    <w:p w14:paraId="51C19911" w14:textId="77777777" w:rsidR="00507886" w:rsidRPr="008A080D" w:rsidRDefault="00BD6588" w:rsidP="002D7C1E">
      <w:pPr>
        <w:widowControl w:val="0"/>
        <w:spacing w:before="240"/>
        <w:ind w:left="1701" w:hanging="1701"/>
        <w:rPr>
          <w:rFonts w:ascii="quote-cjk-patch"/>
          <w:color w:val="000000"/>
          <w:sz w:val="36"/>
        </w:rPr>
      </w:pPr>
      <w:r>
        <w:rPr>
          <w:sz w:val="28"/>
          <w:szCs w:val="28"/>
        </w:rPr>
        <w:t>Таблица 1.6 – Анализ дебиторской и кредиторской задолженности</w:t>
      </w:r>
    </w:p>
    <w:p w14:paraId="0B19F579"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spacing w:after="120"/>
        <w:jc w:val="right"/>
        <w:rPr>
          <w:rFonts w:ascii="quote-cjk-patch"/>
          <w:color w:val="000000"/>
          <w:sz w:val="36"/>
          <w:lang w:val="en-US"/>
        </w:rPr>
      </w:pPr>
      <w:r>
        <w:rPr>
          <w:color w:val="000000"/>
          <w:sz w:val="28"/>
          <w:szCs w:val="16"/>
        </w:rPr>
        <w:t>В тысячах рублей</w:t>
      </w:r>
    </w:p>
    <w:tbl>
      <w:tblPr>
        <w:tblW w:w="964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0" w:type="dxa"/>
          <w:left w:w="10" w:type="dxa"/>
          <w:bottom w:w="10" w:type="dxa"/>
          <w:right w:w="10" w:type="dxa"/>
        </w:tblCellMar>
        <w:tblLook w:val="04A0" w:firstRow="1" w:lastRow="0" w:firstColumn="1" w:lastColumn="0" w:noHBand="0" w:noVBand="1"/>
      </w:tblPr>
      <w:tblGrid>
        <w:gridCol w:w="3111"/>
        <w:gridCol w:w="2449"/>
        <w:gridCol w:w="1962"/>
        <w:gridCol w:w="2122"/>
      </w:tblGrid>
      <w:tr w:rsidR="00507886" w14:paraId="5A2F5AAC" w14:textId="77777777" w:rsidTr="00E00B78">
        <w:trPr>
          <w:trHeight w:val="510"/>
        </w:trPr>
        <w:tc>
          <w:tcPr>
            <w:tcW w:w="3111" w:type="dxa"/>
            <w:tcBorders>
              <w:top w:val="single" w:sz="6" w:space="0" w:color="000000"/>
              <w:left w:val="single" w:sz="6" w:space="0" w:color="000000"/>
              <w:bottom w:val="single" w:sz="6" w:space="0" w:color="000000"/>
              <w:right w:val="single" w:sz="6" w:space="0" w:color="000000"/>
            </w:tcBorders>
            <w:vAlign w:val="center"/>
          </w:tcPr>
          <w:p w14:paraId="7DEAE3B1" w14:textId="77777777" w:rsidR="00507886" w:rsidRPr="008A080D"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8A080D">
              <w:rPr>
                <w:color w:val="000000"/>
                <w:lang w:val="en-US"/>
              </w:rPr>
              <w:t>Показатель</w:t>
            </w:r>
          </w:p>
        </w:tc>
        <w:tc>
          <w:tcPr>
            <w:tcW w:w="2449" w:type="dxa"/>
            <w:tcBorders>
              <w:top w:val="single" w:sz="6" w:space="0" w:color="000000"/>
              <w:left w:val="single" w:sz="6" w:space="0" w:color="000000"/>
              <w:bottom w:val="single" w:sz="6" w:space="0" w:color="000000"/>
              <w:right w:val="single" w:sz="6" w:space="0" w:color="000000"/>
            </w:tcBorders>
            <w:vAlign w:val="center"/>
          </w:tcPr>
          <w:p w14:paraId="372DFB1B" w14:textId="77777777" w:rsidR="00507886" w:rsidRPr="008A080D"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8A080D">
              <w:rPr>
                <w:color w:val="000000"/>
                <w:lang w:val="en-US"/>
              </w:rPr>
              <w:t>На начало периода</w:t>
            </w:r>
          </w:p>
        </w:tc>
        <w:tc>
          <w:tcPr>
            <w:tcW w:w="1962" w:type="dxa"/>
            <w:tcBorders>
              <w:top w:val="single" w:sz="6" w:space="0" w:color="000000"/>
              <w:left w:val="single" w:sz="6" w:space="0" w:color="000000"/>
              <w:bottom w:val="single" w:sz="6" w:space="0" w:color="000000"/>
              <w:right w:val="single" w:sz="6" w:space="0" w:color="000000"/>
            </w:tcBorders>
            <w:vAlign w:val="center"/>
          </w:tcPr>
          <w:p w14:paraId="7A0713BF" w14:textId="77777777" w:rsidR="00507886" w:rsidRPr="008A080D"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8A080D">
              <w:rPr>
                <w:color w:val="000000"/>
                <w:lang w:val="en-US"/>
              </w:rPr>
              <w:t>На конец периода</w:t>
            </w:r>
          </w:p>
        </w:tc>
        <w:tc>
          <w:tcPr>
            <w:tcW w:w="2122" w:type="dxa"/>
            <w:tcBorders>
              <w:top w:val="single" w:sz="6" w:space="0" w:color="000000"/>
              <w:left w:val="single" w:sz="6" w:space="0" w:color="000000"/>
              <w:bottom w:val="single" w:sz="6" w:space="0" w:color="000000"/>
              <w:right w:val="single" w:sz="6" w:space="0" w:color="000000"/>
            </w:tcBorders>
            <w:vAlign w:val="center"/>
          </w:tcPr>
          <w:p w14:paraId="7C8D7786" w14:textId="77777777" w:rsidR="00507886" w:rsidRPr="008A080D"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8A080D">
              <w:rPr>
                <w:color w:val="000000"/>
                <w:lang w:val="en-US"/>
              </w:rPr>
              <w:t>Изменение</w:t>
            </w:r>
          </w:p>
        </w:tc>
      </w:tr>
      <w:tr w:rsidR="00507886" w14:paraId="07955B22" w14:textId="77777777" w:rsidTr="00E00B78">
        <w:trPr>
          <w:trHeight w:val="510"/>
        </w:trPr>
        <w:tc>
          <w:tcPr>
            <w:tcW w:w="3111" w:type="dxa"/>
            <w:tcBorders>
              <w:top w:val="single" w:sz="6" w:space="0" w:color="000000"/>
              <w:left w:val="single" w:sz="6" w:space="0" w:color="000000"/>
              <w:bottom w:val="single" w:sz="6" w:space="0" w:color="000000"/>
              <w:right w:val="single" w:sz="6" w:space="0" w:color="000000"/>
            </w:tcBorders>
            <w:vAlign w:val="center"/>
          </w:tcPr>
          <w:p w14:paraId="65B65039" w14:textId="77777777" w:rsidR="00507886" w:rsidRPr="008A080D"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sidRPr="008A080D">
              <w:rPr>
                <w:color w:val="000000"/>
                <w:lang w:val="en-US"/>
              </w:rPr>
              <w:t>Дебиторская задолженность</w:t>
            </w:r>
          </w:p>
        </w:tc>
        <w:tc>
          <w:tcPr>
            <w:tcW w:w="2449" w:type="dxa"/>
            <w:tcBorders>
              <w:top w:val="single" w:sz="6" w:space="0" w:color="000000"/>
              <w:left w:val="single" w:sz="6" w:space="0" w:color="000000"/>
              <w:bottom w:val="single" w:sz="6" w:space="0" w:color="000000"/>
              <w:right w:val="single" w:sz="6" w:space="0" w:color="000000"/>
            </w:tcBorders>
            <w:vAlign w:val="bottom"/>
          </w:tcPr>
          <w:p w14:paraId="1E308F73" w14:textId="77777777" w:rsidR="00507886" w:rsidRPr="008A080D"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8A080D">
              <w:rPr>
                <w:color w:val="000000"/>
                <w:lang w:val="en-US"/>
              </w:rPr>
              <w:t>3 824 912,68</w:t>
            </w:r>
          </w:p>
        </w:tc>
        <w:tc>
          <w:tcPr>
            <w:tcW w:w="1962" w:type="dxa"/>
            <w:tcBorders>
              <w:top w:val="single" w:sz="6" w:space="0" w:color="000000"/>
              <w:left w:val="single" w:sz="6" w:space="0" w:color="000000"/>
              <w:bottom w:val="single" w:sz="6" w:space="0" w:color="000000"/>
              <w:right w:val="single" w:sz="6" w:space="0" w:color="000000"/>
            </w:tcBorders>
            <w:vAlign w:val="bottom"/>
          </w:tcPr>
          <w:p w14:paraId="47FBE21A" w14:textId="77777777" w:rsidR="00507886" w:rsidRPr="008A080D"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8A080D">
              <w:rPr>
                <w:color w:val="000000"/>
                <w:lang w:val="en-US"/>
              </w:rPr>
              <w:t>5 780 157,22</w:t>
            </w:r>
          </w:p>
        </w:tc>
        <w:tc>
          <w:tcPr>
            <w:tcW w:w="2122" w:type="dxa"/>
            <w:tcBorders>
              <w:top w:val="single" w:sz="6" w:space="0" w:color="000000"/>
              <w:left w:val="single" w:sz="6" w:space="0" w:color="000000"/>
              <w:bottom w:val="single" w:sz="6" w:space="0" w:color="000000"/>
              <w:right w:val="single" w:sz="6" w:space="0" w:color="000000"/>
            </w:tcBorders>
            <w:vAlign w:val="bottom"/>
          </w:tcPr>
          <w:p w14:paraId="251DE98C" w14:textId="77777777" w:rsidR="00507886" w:rsidRPr="008A080D"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8A080D">
              <w:rPr>
                <w:color w:val="000000"/>
                <w:lang w:val="en-US"/>
              </w:rPr>
              <w:t>+1 955 244,54</w:t>
            </w:r>
          </w:p>
        </w:tc>
      </w:tr>
      <w:tr w:rsidR="00507886" w14:paraId="6FCC71E4" w14:textId="77777777" w:rsidTr="00E00B78">
        <w:trPr>
          <w:trHeight w:val="510"/>
        </w:trPr>
        <w:tc>
          <w:tcPr>
            <w:tcW w:w="3111" w:type="dxa"/>
            <w:tcBorders>
              <w:top w:val="single" w:sz="6" w:space="0" w:color="000000"/>
              <w:left w:val="single" w:sz="6" w:space="0" w:color="000000"/>
              <w:bottom w:val="single" w:sz="6" w:space="0" w:color="000000"/>
              <w:right w:val="single" w:sz="6" w:space="0" w:color="000000"/>
            </w:tcBorders>
            <w:vAlign w:val="center"/>
          </w:tcPr>
          <w:p w14:paraId="07D5CE78" w14:textId="77777777" w:rsidR="00507886" w:rsidRPr="008A080D"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sidRPr="008A080D">
              <w:rPr>
                <w:color w:val="000000"/>
                <w:lang w:val="en-US"/>
              </w:rPr>
              <w:t>Кредиторская задолженность</w:t>
            </w:r>
          </w:p>
        </w:tc>
        <w:tc>
          <w:tcPr>
            <w:tcW w:w="2449" w:type="dxa"/>
            <w:tcBorders>
              <w:top w:val="single" w:sz="6" w:space="0" w:color="000000"/>
              <w:left w:val="single" w:sz="6" w:space="0" w:color="000000"/>
              <w:bottom w:val="single" w:sz="6" w:space="0" w:color="000000"/>
              <w:right w:val="single" w:sz="6" w:space="0" w:color="000000"/>
            </w:tcBorders>
            <w:vAlign w:val="bottom"/>
          </w:tcPr>
          <w:p w14:paraId="305E7E07" w14:textId="77777777" w:rsidR="00507886" w:rsidRPr="008A080D"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8A080D">
              <w:rPr>
                <w:color w:val="000000"/>
                <w:lang w:val="en-US"/>
              </w:rPr>
              <w:t>2 931 204,48</w:t>
            </w:r>
          </w:p>
        </w:tc>
        <w:tc>
          <w:tcPr>
            <w:tcW w:w="1962" w:type="dxa"/>
            <w:tcBorders>
              <w:top w:val="single" w:sz="6" w:space="0" w:color="000000"/>
              <w:left w:val="single" w:sz="6" w:space="0" w:color="000000"/>
              <w:bottom w:val="single" w:sz="6" w:space="0" w:color="000000"/>
              <w:right w:val="single" w:sz="6" w:space="0" w:color="000000"/>
            </w:tcBorders>
            <w:vAlign w:val="bottom"/>
          </w:tcPr>
          <w:p w14:paraId="3415A15E" w14:textId="77777777" w:rsidR="00507886" w:rsidRPr="008A080D"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8A080D">
              <w:rPr>
                <w:color w:val="000000"/>
                <w:lang w:val="en-US"/>
              </w:rPr>
              <w:t>3 874 889,74</w:t>
            </w:r>
          </w:p>
        </w:tc>
        <w:tc>
          <w:tcPr>
            <w:tcW w:w="2122" w:type="dxa"/>
            <w:tcBorders>
              <w:top w:val="single" w:sz="6" w:space="0" w:color="000000"/>
              <w:left w:val="single" w:sz="6" w:space="0" w:color="000000"/>
              <w:bottom w:val="single" w:sz="6" w:space="0" w:color="000000"/>
              <w:right w:val="single" w:sz="6" w:space="0" w:color="000000"/>
            </w:tcBorders>
            <w:vAlign w:val="bottom"/>
          </w:tcPr>
          <w:p w14:paraId="3CDC7049" w14:textId="77777777" w:rsidR="00507886" w:rsidRPr="008A080D"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8A080D">
              <w:rPr>
                <w:color w:val="000000"/>
                <w:lang w:val="en-US"/>
              </w:rPr>
              <w:t>+943 685,26</w:t>
            </w:r>
          </w:p>
        </w:tc>
      </w:tr>
      <w:tr w:rsidR="00507886" w14:paraId="1C359407" w14:textId="77777777" w:rsidTr="00E00B78">
        <w:trPr>
          <w:trHeight w:val="680"/>
        </w:trPr>
        <w:tc>
          <w:tcPr>
            <w:tcW w:w="3111" w:type="dxa"/>
            <w:tcBorders>
              <w:top w:val="single" w:sz="6" w:space="0" w:color="000000"/>
              <w:left w:val="single" w:sz="6" w:space="0" w:color="000000"/>
              <w:bottom w:val="single" w:sz="6" w:space="0" w:color="000000"/>
              <w:right w:val="single" w:sz="6" w:space="0" w:color="000000"/>
            </w:tcBorders>
            <w:vAlign w:val="center"/>
          </w:tcPr>
          <w:p w14:paraId="113A1BB6" w14:textId="77777777" w:rsidR="00507886" w:rsidRPr="008A080D"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rPr>
            </w:pPr>
            <w:r w:rsidRPr="008A080D">
              <w:rPr>
                <w:color w:val="000000"/>
              </w:rPr>
              <w:t>Соотношение дебиторской и кредиторской задолженности</w:t>
            </w:r>
          </w:p>
        </w:tc>
        <w:tc>
          <w:tcPr>
            <w:tcW w:w="2449" w:type="dxa"/>
            <w:tcBorders>
              <w:top w:val="single" w:sz="6" w:space="0" w:color="000000"/>
              <w:left w:val="single" w:sz="6" w:space="0" w:color="000000"/>
              <w:bottom w:val="single" w:sz="6" w:space="0" w:color="000000"/>
              <w:right w:val="single" w:sz="6" w:space="0" w:color="000000"/>
            </w:tcBorders>
            <w:vAlign w:val="bottom"/>
          </w:tcPr>
          <w:p w14:paraId="7D45CD89" w14:textId="77777777" w:rsidR="00507886" w:rsidRPr="008A080D"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8A080D">
              <w:rPr>
                <w:color w:val="000000"/>
                <w:lang w:val="en-US"/>
              </w:rPr>
              <w:t>1,31</w:t>
            </w:r>
          </w:p>
        </w:tc>
        <w:tc>
          <w:tcPr>
            <w:tcW w:w="1962" w:type="dxa"/>
            <w:tcBorders>
              <w:top w:val="single" w:sz="6" w:space="0" w:color="000000"/>
              <w:left w:val="single" w:sz="6" w:space="0" w:color="000000"/>
              <w:bottom w:val="single" w:sz="6" w:space="0" w:color="000000"/>
              <w:right w:val="single" w:sz="6" w:space="0" w:color="000000"/>
            </w:tcBorders>
            <w:vAlign w:val="bottom"/>
          </w:tcPr>
          <w:p w14:paraId="79EAF85A" w14:textId="77777777" w:rsidR="00507886" w:rsidRPr="008A080D"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8A080D">
              <w:rPr>
                <w:color w:val="000000"/>
                <w:lang w:val="en-US"/>
              </w:rPr>
              <w:t>1,49</w:t>
            </w:r>
          </w:p>
        </w:tc>
        <w:tc>
          <w:tcPr>
            <w:tcW w:w="2122" w:type="dxa"/>
            <w:tcBorders>
              <w:top w:val="single" w:sz="6" w:space="0" w:color="000000"/>
              <w:left w:val="single" w:sz="6" w:space="0" w:color="000000"/>
              <w:bottom w:val="single" w:sz="6" w:space="0" w:color="000000"/>
              <w:right w:val="single" w:sz="6" w:space="0" w:color="000000"/>
            </w:tcBorders>
            <w:vAlign w:val="bottom"/>
          </w:tcPr>
          <w:p w14:paraId="46469100" w14:textId="77777777" w:rsidR="00507886" w:rsidRPr="008A080D"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8A080D">
              <w:rPr>
                <w:color w:val="000000"/>
                <w:lang w:val="en-US"/>
              </w:rPr>
              <w:t>+0,18</w:t>
            </w:r>
          </w:p>
        </w:tc>
      </w:tr>
    </w:tbl>
    <w:p w14:paraId="4E7CA104" w14:textId="07C71DC9"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spacing w:before="120" w:line="360" w:lineRule="auto"/>
        <w:ind w:firstLine="720"/>
        <w:jc w:val="both"/>
        <w:rPr>
          <w:highlight w:val="yellow"/>
        </w:rPr>
      </w:pPr>
      <w:r w:rsidRPr="008A080D">
        <w:rPr>
          <w:color w:val="000000"/>
          <w:sz w:val="28"/>
          <w:szCs w:val="28"/>
        </w:rPr>
        <w:t>Рост дебиторской задолженности на 1,96 млрд руб. (до 5,78 млрд руб.) при увеличении кредиторской только на 944 млн руб. свидетельствует о неудовлетворительной работе с контрагентами. Соотношение 1,49 показывает, что университет фактически кредитует своих должников за счет собственных ресурсов.</w:t>
      </w:r>
    </w:p>
    <w:p w14:paraId="501A543A" w14:textId="1D1E1595" w:rsidR="00E00B78" w:rsidRPr="00E00B78"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spacing w:line="360" w:lineRule="auto"/>
        <w:ind w:firstLine="722"/>
        <w:jc w:val="both"/>
        <w:rPr>
          <w:sz w:val="28"/>
          <w:szCs w:val="28"/>
        </w:rPr>
      </w:pPr>
      <w:r>
        <w:rPr>
          <w:sz w:val="28"/>
          <w:szCs w:val="28"/>
        </w:rPr>
        <w:t>Далее будем использовать отчет об исполнении плана ФХД из Приложения С. В таблице 1.7 представлена динамика доходов и расходов по видам деятельности.</w:t>
      </w:r>
    </w:p>
    <w:p w14:paraId="303CF97D" w14:textId="77777777" w:rsidR="00507886" w:rsidRPr="008A080D" w:rsidRDefault="00BD6588" w:rsidP="00E00B78">
      <w:pPr>
        <w:widowControl w:val="0"/>
        <w:spacing w:before="240"/>
        <w:ind w:left="1701" w:hanging="1701"/>
        <w:rPr>
          <w:rFonts w:ascii="quote-cjk-patch"/>
          <w:color w:val="000000"/>
          <w:sz w:val="36"/>
        </w:rPr>
      </w:pPr>
      <w:r>
        <w:rPr>
          <w:sz w:val="28"/>
          <w:szCs w:val="28"/>
        </w:rPr>
        <w:lastRenderedPageBreak/>
        <w:t>Таблица 1.7 – Сводный анализ исполнения плана ФХД</w:t>
      </w:r>
    </w:p>
    <w:p w14:paraId="2E3BF62B"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spacing w:after="120"/>
        <w:jc w:val="right"/>
        <w:rPr>
          <w:rFonts w:ascii="quote-cjk-patch"/>
          <w:color w:val="000000"/>
          <w:sz w:val="36"/>
          <w:lang w:val="en-US"/>
        </w:rPr>
      </w:pPr>
      <w:r>
        <w:rPr>
          <w:color w:val="000000"/>
          <w:sz w:val="28"/>
          <w:szCs w:val="16"/>
        </w:rPr>
        <w:t>В тысячах рублей</w:t>
      </w:r>
    </w:p>
    <w:tbl>
      <w:tblPr>
        <w:tblW w:w="96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0" w:type="dxa"/>
          <w:left w:w="10" w:type="dxa"/>
          <w:bottom w:w="10" w:type="dxa"/>
          <w:right w:w="10" w:type="dxa"/>
        </w:tblCellMar>
        <w:tblLook w:val="04A0" w:firstRow="1" w:lastRow="0" w:firstColumn="1" w:lastColumn="0" w:noHBand="0" w:noVBand="1"/>
      </w:tblPr>
      <w:tblGrid>
        <w:gridCol w:w="2870"/>
        <w:gridCol w:w="1507"/>
        <w:gridCol w:w="1818"/>
        <w:gridCol w:w="1918"/>
        <w:gridCol w:w="1518"/>
      </w:tblGrid>
      <w:tr w:rsidR="00507886" w14:paraId="718ADF40" w14:textId="77777777" w:rsidTr="00E00B78">
        <w:trPr>
          <w:trHeight w:val="454"/>
        </w:trPr>
        <w:tc>
          <w:tcPr>
            <w:tcW w:w="2870" w:type="dxa"/>
            <w:tcBorders>
              <w:top w:val="single" w:sz="6" w:space="0" w:color="000000"/>
              <w:left w:val="single" w:sz="6" w:space="0" w:color="000000"/>
              <w:bottom w:val="single" w:sz="6" w:space="0" w:color="000000"/>
              <w:right w:val="single" w:sz="6" w:space="0" w:color="000000"/>
            </w:tcBorders>
            <w:vAlign w:val="center"/>
          </w:tcPr>
          <w:p w14:paraId="4D5FAD95"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Показатель</w:t>
            </w:r>
          </w:p>
        </w:tc>
        <w:tc>
          <w:tcPr>
            <w:tcW w:w="1507" w:type="dxa"/>
            <w:tcBorders>
              <w:top w:val="single" w:sz="6" w:space="0" w:color="000000"/>
              <w:left w:val="single" w:sz="6" w:space="0" w:color="000000"/>
              <w:bottom w:val="single" w:sz="6" w:space="0" w:color="000000"/>
              <w:right w:val="single" w:sz="6" w:space="0" w:color="000000"/>
            </w:tcBorders>
            <w:vAlign w:val="center"/>
          </w:tcPr>
          <w:p w14:paraId="6A92FE6D"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Утверждено</w:t>
            </w:r>
          </w:p>
        </w:tc>
        <w:tc>
          <w:tcPr>
            <w:tcW w:w="1818" w:type="dxa"/>
            <w:tcBorders>
              <w:top w:val="single" w:sz="6" w:space="0" w:color="000000"/>
              <w:left w:val="single" w:sz="6" w:space="0" w:color="000000"/>
              <w:bottom w:val="single" w:sz="6" w:space="0" w:color="000000"/>
              <w:right w:val="single" w:sz="6" w:space="0" w:color="000000"/>
            </w:tcBorders>
            <w:vAlign w:val="center"/>
          </w:tcPr>
          <w:p w14:paraId="24377883"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Исполнено</w:t>
            </w:r>
          </w:p>
        </w:tc>
        <w:tc>
          <w:tcPr>
            <w:tcW w:w="1918" w:type="dxa"/>
            <w:tcBorders>
              <w:top w:val="single" w:sz="6" w:space="0" w:color="000000"/>
              <w:left w:val="single" w:sz="6" w:space="0" w:color="000000"/>
              <w:bottom w:val="single" w:sz="6" w:space="0" w:color="000000"/>
              <w:right w:val="single" w:sz="6" w:space="0" w:color="000000"/>
            </w:tcBorders>
            <w:vAlign w:val="center"/>
          </w:tcPr>
          <w:p w14:paraId="7F16F60E"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 исполнения</w:t>
            </w:r>
          </w:p>
        </w:tc>
        <w:tc>
          <w:tcPr>
            <w:tcW w:w="1518" w:type="dxa"/>
            <w:tcBorders>
              <w:top w:val="single" w:sz="6" w:space="0" w:color="000000"/>
              <w:left w:val="single" w:sz="6" w:space="0" w:color="000000"/>
              <w:bottom w:val="single" w:sz="6" w:space="0" w:color="000000"/>
              <w:right w:val="single" w:sz="6" w:space="0" w:color="000000"/>
            </w:tcBorders>
            <w:vAlign w:val="center"/>
          </w:tcPr>
          <w:p w14:paraId="2EEA6754"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Отклонение</w:t>
            </w:r>
          </w:p>
        </w:tc>
      </w:tr>
      <w:tr w:rsidR="00507886" w14:paraId="1FA86B1B" w14:textId="77777777" w:rsidTr="00E00B78">
        <w:trPr>
          <w:trHeight w:val="454"/>
        </w:trPr>
        <w:tc>
          <w:tcPr>
            <w:tcW w:w="2870" w:type="dxa"/>
            <w:tcBorders>
              <w:top w:val="single" w:sz="6" w:space="0" w:color="000000"/>
              <w:left w:val="single" w:sz="6" w:space="0" w:color="000000"/>
              <w:bottom w:val="single" w:sz="6" w:space="0" w:color="000000"/>
              <w:right w:val="single" w:sz="6" w:space="0" w:color="000000"/>
            </w:tcBorders>
            <w:vAlign w:val="center"/>
          </w:tcPr>
          <w:p w14:paraId="77A37D01"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Pr>
                <w:color w:val="000000"/>
                <w:lang w:val="en-US"/>
              </w:rPr>
              <w:t>Доходы - всего</w:t>
            </w:r>
          </w:p>
        </w:tc>
        <w:tc>
          <w:tcPr>
            <w:tcW w:w="1507" w:type="dxa"/>
            <w:tcBorders>
              <w:top w:val="single" w:sz="6" w:space="0" w:color="000000"/>
              <w:left w:val="single" w:sz="6" w:space="0" w:color="000000"/>
              <w:bottom w:val="single" w:sz="6" w:space="0" w:color="000000"/>
              <w:right w:val="single" w:sz="6" w:space="0" w:color="000000"/>
            </w:tcBorders>
            <w:vAlign w:val="bottom"/>
          </w:tcPr>
          <w:p w14:paraId="55FF78C9"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2 147 645</w:t>
            </w:r>
          </w:p>
        </w:tc>
        <w:tc>
          <w:tcPr>
            <w:tcW w:w="1818" w:type="dxa"/>
            <w:tcBorders>
              <w:top w:val="single" w:sz="6" w:space="0" w:color="000000"/>
              <w:left w:val="single" w:sz="6" w:space="0" w:color="000000"/>
              <w:bottom w:val="single" w:sz="6" w:space="0" w:color="000000"/>
              <w:right w:val="single" w:sz="6" w:space="0" w:color="000000"/>
            </w:tcBorders>
            <w:vAlign w:val="bottom"/>
          </w:tcPr>
          <w:p w14:paraId="44C9A6BD"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2 148 229</w:t>
            </w:r>
          </w:p>
        </w:tc>
        <w:tc>
          <w:tcPr>
            <w:tcW w:w="1918" w:type="dxa"/>
            <w:tcBorders>
              <w:top w:val="single" w:sz="6" w:space="0" w:color="000000"/>
              <w:left w:val="single" w:sz="6" w:space="0" w:color="000000"/>
              <w:bottom w:val="single" w:sz="6" w:space="0" w:color="000000"/>
              <w:right w:val="single" w:sz="6" w:space="0" w:color="000000"/>
            </w:tcBorders>
            <w:vAlign w:val="bottom"/>
          </w:tcPr>
          <w:p w14:paraId="070E73D6"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100,03</w:t>
            </w:r>
          </w:p>
        </w:tc>
        <w:tc>
          <w:tcPr>
            <w:tcW w:w="1518" w:type="dxa"/>
            <w:tcBorders>
              <w:top w:val="single" w:sz="6" w:space="0" w:color="000000"/>
              <w:left w:val="single" w:sz="6" w:space="0" w:color="000000"/>
              <w:bottom w:val="single" w:sz="6" w:space="0" w:color="000000"/>
              <w:right w:val="single" w:sz="6" w:space="0" w:color="000000"/>
            </w:tcBorders>
            <w:vAlign w:val="bottom"/>
          </w:tcPr>
          <w:p w14:paraId="507E7DAE"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+583</w:t>
            </w:r>
          </w:p>
        </w:tc>
      </w:tr>
      <w:tr w:rsidR="00507886" w14:paraId="21FC54CF" w14:textId="77777777" w:rsidTr="00E00B78">
        <w:trPr>
          <w:trHeight w:val="454"/>
        </w:trPr>
        <w:tc>
          <w:tcPr>
            <w:tcW w:w="2870" w:type="dxa"/>
            <w:tcBorders>
              <w:top w:val="single" w:sz="6" w:space="0" w:color="000000"/>
              <w:left w:val="single" w:sz="6" w:space="0" w:color="000000"/>
              <w:bottom w:val="single" w:sz="6" w:space="0" w:color="000000"/>
              <w:right w:val="single" w:sz="6" w:space="0" w:color="000000"/>
            </w:tcBorders>
            <w:vAlign w:val="center"/>
          </w:tcPr>
          <w:p w14:paraId="1B21BE0E"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Pr>
                <w:color w:val="000000"/>
                <w:lang w:val="en-US"/>
              </w:rPr>
              <w:t>Платные услуги</w:t>
            </w:r>
          </w:p>
        </w:tc>
        <w:tc>
          <w:tcPr>
            <w:tcW w:w="1507" w:type="dxa"/>
            <w:tcBorders>
              <w:top w:val="single" w:sz="6" w:space="0" w:color="000000"/>
              <w:left w:val="single" w:sz="6" w:space="0" w:color="000000"/>
              <w:bottom w:val="single" w:sz="6" w:space="0" w:color="000000"/>
              <w:right w:val="single" w:sz="6" w:space="0" w:color="000000"/>
            </w:tcBorders>
            <w:vAlign w:val="bottom"/>
          </w:tcPr>
          <w:p w14:paraId="7884F15B"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2 048 852</w:t>
            </w:r>
          </w:p>
        </w:tc>
        <w:tc>
          <w:tcPr>
            <w:tcW w:w="1818" w:type="dxa"/>
            <w:tcBorders>
              <w:top w:val="single" w:sz="6" w:space="0" w:color="000000"/>
              <w:left w:val="single" w:sz="6" w:space="0" w:color="000000"/>
              <w:bottom w:val="single" w:sz="6" w:space="0" w:color="000000"/>
              <w:right w:val="single" w:sz="6" w:space="0" w:color="000000"/>
            </w:tcBorders>
            <w:vAlign w:val="bottom"/>
          </w:tcPr>
          <w:p w14:paraId="1F2C1AD5"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2 049 950</w:t>
            </w:r>
          </w:p>
        </w:tc>
        <w:tc>
          <w:tcPr>
            <w:tcW w:w="1918" w:type="dxa"/>
            <w:tcBorders>
              <w:top w:val="single" w:sz="6" w:space="0" w:color="000000"/>
              <w:left w:val="single" w:sz="6" w:space="0" w:color="000000"/>
              <w:bottom w:val="single" w:sz="6" w:space="0" w:color="000000"/>
              <w:right w:val="single" w:sz="6" w:space="0" w:color="000000"/>
            </w:tcBorders>
            <w:vAlign w:val="bottom"/>
          </w:tcPr>
          <w:p w14:paraId="7A0E3112"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100,05</w:t>
            </w:r>
          </w:p>
        </w:tc>
        <w:tc>
          <w:tcPr>
            <w:tcW w:w="1518" w:type="dxa"/>
            <w:tcBorders>
              <w:top w:val="single" w:sz="6" w:space="0" w:color="000000"/>
              <w:left w:val="single" w:sz="6" w:space="0" w:color="000000"/>
              <w:bottom w:val="single" w:sz="6" w:space="0" w:color="000000"/>
              <w:right w:val="single" w:sz="6" w:space="0" w:color="000000"/>
            </w:tcBorders>
            <w:vAlign w:val="bottom"/>
          </w:tcPr>
          <w:p w14:paraId="0D7D7BA0"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+1 098</w:t>
            </w:r>
          </w:p>
        </w:tc>
      </w:tr>
      <w:tr w:rsidR="00507886" w14:paraId="5C492338" w14:textId="77777777" w:rsidTr="00E00B78">
        <w:trPr>
          <w:trHeight w:val="454"/>
        </w:trPr>
        <w:tc>
          <w:tcPr>
            <w:tcW w:w="2870" w:type="dxa"/>
            <w:tcBorders>
              <w:top w:val="single" w:sz="6" w:space="0" w:color="000000"/>
              <w:left w:val="single" w:sz="6" w:space="0" w:color="000000"/>
              <w:bottom w:val="single" w:sz="6" w:space="0" w:color="000000"/>
              <w:right w:val="single" w:sz="6" w:space="0" w:color="000000"/>
            </w:tcBorders>
            <w:vAlign w:val="center"/>
          </w:tcPr>
          <w:p w14:paraId="684E5F11"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Pr>
                <w:color w:val="000000"/>
                <w:lang w:val="en-US"/>
              </w:rPr>
              <w:t>Операции с активами</w:t>
            </w:r>
          </w:p>
        </w:tc>
        <w:tc>
          <w:tcPr>
            <w:tcW w:w="1507" w:type="dxa"/>
            <w:tcBorders>
              <w:top w:val="single" w:sz="6" w:space="0" w:color="000000"/>
              <w:left w:val="single" w:sz="6" w:space="0" w:color="000000"/>
              <w:bottom w:val="single" w:sz="6" w:space="0" w:color="000000"/>
              <w:right w:val="single" w:sz="6" w:space="0" w:color="000000"/>
            </w:tcBorders>
            <w:vAlign w:val="bottom"/>
          </w:tcPr>
          <w:p w14:paraId="21A1EF29"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2 000</w:t>
            </w:r>
          </w:p>
        </w:tc>
        <w:tc>
          <w:tcPr>
            <w:tcW w:w="1818" w:type="dxa"/>
            <w:tcBorders>
              <w:top w:val="single" w:sz="6" w:space="0" w:color="000000"/>
              <w:left w:val="single" w:sz="6" w:space="0" w:color="000000"/>
              <w:bottom w:val="single" w:sz="6" w:space="0" w:color="000000"/>
              <w:right w:val="single" w:sz="6" w:space="0" w:color="000000"/>
            </w:tcBorders>
            <w:vAlign w:val="bottom"/>
          </w:tcPr>
          <w:p w14:paraId="5C60C585"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1 876</w:t>
            </w:r>
          </w:p>
        </w:tc>
        <w:tc>
          <w:tcPr>
            <w:tcW w:w="1918" w:type="dxa"/>
            <w:tcBorders>
              <w:top w:val="single" w:sz="6" w:space="0" w:color="000000"/>
              <w:left w:val="single" w:sz="6" w:space="0" w:color="000000"/>
              <w:bottom w:val="single" w:sz="6" w:space="0" w:color="000000"/>
              <w:right w:val="single" w:sz="6" w:space="0" w:color="000000"/>
            </w:tcBorders>
            <w:vAlign w:val="bottom"/>
          </w:tcPr>
          <w:p w14:paraId="0786600D"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93,8</w:t>
            </w:r>
          </w:p>
        </w:tc>
        <w:tc>
          <w:tcPr>
            <w:tcW w:w="1518" w:type="dxa"/>
            <w:tcBorders>
              <w:top w:val="single" w:sz="6" w:space="0" w:color="000000"/>
              <w:left w:val="single" w:sz="6" w:space="0" w:color="000000"/>
              <w:bottom w:val="single" w:sz="6" w:space="0" w:color="000000"/>
              <w:right w:val="single" w:sz="6" w:space="0" w:color="000000"/>
            </w:tcBorders>
            <w:vAlign w:val="bottom"/>
          </w:tcPr>
          <w:p w14:paraId="491F994E"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-124</w:t>
            </w:r>
          </w:p>
        </w:tc>
      </w:tr>
      <w:tr w:rsidR="00507886" w14:paraId="20597C43" w14:textId="77777777" w:rsidTr="00E00B78">
        <w:trPr>
          <w:trHeight w:val="454"/>
        </w:trPr>
        <w:tc>
          <w:tcPr>
            <w:tcW w:w="2870" w:type="dxa"/>
            <w:tcBorders>
              <w:top w:val="single" w:sz="6" w:space="0" w:color="000000"/>
              <w:left w:val="single" w:sz="6" w:space="0" w:color="000000"/>
              <w:bottom w:val="single" w:sz="6" w:space="0" w:color="000000"/>
              <w:right w:val="single" w:sz="6" w:space="0" w:color="000000"/>
            </w:tcBorders>
            <w:vAlign w:val="center"/>
          </w:tcPr>
          <w:p w14:paraId="7CD90C08"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Pr>
                <w:color w:val="000000"/>
                <w:lang w:val="en-US"/>
              </w:rPr>
              <w:t>Расходы - всего</w:t>
            </w:r>
          </w:p>
        </w:tc>
        <w:tc>
          <w:tcPr>
            <w:tcW w:w="1507" w:type="dxa"/>
            <w:tcBorders>
              <w:top w:val="single" w:sz="6" w:space="0" w:color="000000"/>
              <w:left w:val="single" w:sz="6" w:space="0" w:color="000000"/>
              <w:bottom w:val="single" w:sz="6" w:space="0" w:color="000000"/>
              <w:right w:val="single" w:sz="6" w:space="0" w:color="000000"/>
            </w:tcBorders>
            <w:vAlign w:val="bottom"/>
          </w:tcPr>
          <w:p w14:paraId="2DAF964E"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2 284 701</w:t>
            </w:r>
          </w:p>
        </w:tc>
        <w:tc>
          <w:tcPr>
            <w:tcW w:w="1818" w:type="dxa"/>
            <w:tcBorders>
              <w:top w:val="single" w:sz="6" w:space="0" w:color="000000"/>
              <w:left w:val="single" w:sz="6" w:space="0" w:color="000000"/>
              <w:bottom w:val="single" w:sz="6" w:space="0" w:color="000000"/>
              <w:right w:val="single" w:sz="6" w:space="0" w:color="000000"/>
            </w:tcBorders>
            <w:vAlign w:val="bottom"/>
          </w:tcPr>
          <w:p w14:paraId="4425EA81"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2 281 501</w:t>
            </w:r>
          </w:p>
        </w:tc>
        <w:tc>
          <w:tcPr>
            <w:tcW w:w="1918" w:type="dxa"/>
            <w:tcBorders>
              <w:top w:val="single" w:sz="6" w:space="0" w:color="000000"/>
              <w:left w:val="single" w:sz="6" w:space="0" w:color="000000"/>
              <w:bottom w:val="single" w:sz="6" w:space="0" w:color="000000"/>
              <w:right w:val="single" w:sz="6" w:space="0" w:color="000000"/>
            </w:tcBorders>
            <w:vAlign w:val="bottom"/>
          </w:tcPr>
          <w:p w14:paraId="7DA22B3B"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99,86</w:t>
            </w:r>
          </w:p>
        </w:tc>
        <w:tc>
          <w:tcPr>
            <w:tcW w:w="1518" w:type="dxa"/>
            <w:tcBorders>
              <w:top w:val="single" w:sz="6" w:space="0" w:color="000000"/>
              <w:left w:val="single" w:sz="6" w:space="0" w:color="000000"/>
              <w:bottom w:val="single" w:sz="6" w:space="0" w:color="000000"/>
              <w:right w:val="single" w:sz="6" w:space="0" w:color="000000"/>
            </w:tcBorders>
            <w:vAlign w:val="bottom"/>
          </w:tcPr>
          <w:p w14:paraId="51616481"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-3 200</w:t>
            </w:r>
          </w:p>
        </w:tc>
      </w:tr>
      <w:tr w:rsidR="00507886" w14:paraId="0D515E6A" w14:textId="77777777" w:rsidTr="00E00B78">
        <w:trPr>
          <w:trHeight w:val="454"/>
        </w:trPr>
        <w:tc>
          <w:tcPr>
            <w:tcW w:w="2870" w:type="dxa"/>
            <w:tcBorders>
              <w:top w:val="single" w:sz="6" w:space="0" w:color="000000"/>
              <w:left w:val="single" w:sz="6" w:space="0" w:color="000000"/>
              <w:bottom w:val="single" w:sz="6" w:space="0" w:color="000000"/>
              <w:right w:val="single" w:sz="6" w:space="0" w:color="000000"/>
            </w:tcBorders>
            <w:vAlign w:val="center"/>
          </w:tcPr>
          <w:p w14:paraId="2400D030"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Pr>
                <w:color w:val="000000"/>
                <w:lang w:val="en-US"/>
              </w:rPr>
              <w:t>Оплата труда</w:t>
            </w:r>
          </w:p>
        </w:tc>
        <w:tc>
          <w:tcPr>
            <w:tcW w:w="1507" w:type="dxa"/>
            <w:tcBorders>
              <w:top w:val="single" w:sz="6" w:space="0" w:color="000000"/>
              <w:left w:val="single" w:sz="6" w:space="0" w:color="000000"/>
              <w:bottom w:val="single" w:sz="6" w:space="0" w:color="000000"/>
              <w:right w:val="single" w:sz="6" w:space="0" w:color="000000"/>
            </w:tcBorders>
            <w:vAlign w:val="bottom"/>
          </w:tcPr>
          <w:p w14:paraId="4E3F7D9B"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1 403 000</w:t>
            </w:r>
          </w:p>
        </w:tc>
        <w:tc>
          <w:tcPr>
            <w:tcW w:w="1818" w:type="dxa"/>
            <w:tcBorders>
              <w:top w:val="single" w:sz="6" w:space="0" w:color="000000"/>
              <w:left w:val="single" w:sz="6" w:space="0" w:color="000000"/>
              <w:bottom w:val="single" w:sz="6" w:space="0" w:color="000000"/>
              <w:right w:val="single" w:sz="6" w:space="0" w:color="000000"/>
            </w:tcBorders>
            <w:vAlign w:val="bottom"/>
          </w:tcPr>
          <w:p w14:paraId="74C277AD"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1 403 000</w:t>
            </w:r>
          </w:p>
        </w:tc>
        <w:tc>
          <w:tcPr>
            <w:tcW w:w="1918" w:type="dxa"/>
            <w:tcBorders>
              <w:top w:val="single" w:sz="6" w:space="0" w:color="000000"/>
              <w:left w:val="single" w:sz="6" w:space="0" w:color="000000"/>
              <w:bottom w:val="single" w:sz="6" w:space="0" w:color="000000"/>
              <w:right w:val="single" w:sz="6" w:space="0" w:color="000000"/>
            </w:tcBorders>
            <w:vAlign w:val="bottom"/>
          </w:tcPr>
          <w:p w14:paraId="637615EA"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100</w:t>
            </w:r>
          </w:p>
        </w:tc>
        <w:tc>
          <w:tcPr>
            <w:tcW w:w="1518" w:type="dxa"/>
            <w:tcBorders>
              <w:top w:val="single" w:sz="6" w:space="0" w:color="000000"/>
              <w:left w:val="single" w:sz="6" w:space="0" w:color="000000"/>
              <w:bottom w:val="single" w:sz="6" w:space="0" w:color="000000"/>
              <w:right w:val="single" w:sz="6" w:space="0" w:color="000000"/>
            </w:tcBorders>
            <w:vAlign w:val="bottom"/>
          </w:tcPr>
          <w:p w14:paraId="4433ABC4"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0</w:t>
            </w:r>
          </w:p>
        </w:tc>
      </w:tr>
      <w:tr w:rsidR="00507886" w14:paraId="6FE85E85" w14:textId="77777777" w:rsidTr="00E00B78">
        <w:trPr>
          <w:trHeight w:val="454"/>
        </w:trPr>
        <w:tc>
          <w:tcPr>
            <w:tcW w:w="2870" w:type="dxa"/>
            <w:tcBorders>
              <w:top w:val="single" w:sz="6" w:space="0" w:color="000000"/>
              <w:left w:val="single" w:sz="6" w:space="0" w:color="000000"/>
              <w:bottom w:val="single" w:sz="6" w:space="0" w:color="000000"/>
              <w:right w:val="single" w:sz="6" w:space="0" w:color="000000"/>
            </w:tcBorders>
            <w:vAlign w:val="center"/>
          </w:tcPr>
          <w:p w14:paraId="059FC4AE"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Pr>
                <w:color w:val="000000"/>
                <w:lang w:val="en-US"/>
              </w:rPr>
              <w:t>Закупки товаров/услуг</w:t>
            </w:r>
          </w:p>
        </w:tc>
        <w:tc>
          <w:tcPr>
            <w:tcW w:w="1507" w:type="dxa"/>
            <w:tcBorders>
              <w:top w:val="single" w:sz="6" w:space="0" w:color="000000"/>
              <w:left w:val="single" w:sz="6" w:space="0" w:color="000000"/>
              <w:bottom w:val="single" w:sz="6" w:space="0" w:color="000000"/>
              <w:right w:val="single" w:sz="6" w:space="0" w:color="000000"/>
            </w:tcBorders>
            <w:vAlign w:val="bottom"/>
          </w:tcPr>
          <w:p w14:paraId="5D48F537"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746 107</w:t>
            </w:r>
          </w:p>
        </w:tc>
        <w:tc>
          <w:tcPr>
            <w:tcW w:w="1818" w:type="dxa"/>
            <w:tcBorders>
              <w:top w:val="single" w:sz="6" w:space="0" w:color="000000"/>
              <w:left w:val="single" w:sz="6" w:space="0" w:color="000000"/>
              <w:bottom w:val="single" w:sz="6" w:space="0" w:color="000000"/>
              <w:right w:val="single" w:sz="6" w:space="0" w:color="000000"/>
            </w:tcBorders>
            <w:vAlign w:val="bottom"/>
          </w:tcPr>
          <w:p w14:paraId="52F42D0D"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715 995</w:t>
            </w:r>
          </w:p>
        </w:tc>
        <w:tc>
          <w:tcPr>
            <w:tcW w:w="1918" w:type="dxa"/>
            <w:tcBorders>
              <w:top w:val="single" w:sz="6" w:space="0" w:color="000000"/>
              <w:left w:val="single" w:sz="6" w:space="0" w:color="000000"/>
              <w:bottom w:val="single" w:sz="6" w:space="0" w:color="000000"/>
              <w:right w:val="single" w:sz="6" w:space="0" w:color="000000"/>
            </w:tcBorders>
            <w:vAlign w:val="bottom"/>
          </w:tcPr>
          <w:p w14:paraId="7C711F0A"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95,96</w:t>
            </w:r>
          </w:p>
        </w:tc>
        <w:tc>
          <w:tcPr>
            <w:tcW w:w="1518" w:type="dxa"/>
            <w:tcBorders>
              <w:top w:val="single" w:sz="6" w:space="0" w:color="000000"/>
              <w:left w:val="single" w:sz="6" w:space="0" w:color="000000"/>
              <w:bottom w:val="single" w:sz="6" w:space="0" w:color="000000"/>
              <w:right w:val="single" w:sz="6" w:space="0" w:color="000000"/>
            </w:tcBorders>
            <w:vAlign w:val="bottom"/>
          </w:tcPr>
          <w:p w14:paraId="1AC0C23D"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-30 112</w:t>
            </w:r>
          </w:p>
        </w:tc>
      </w:tr>
      <w:tr w:rsidR="00507886" w14:paraId="68B93A77" w14:textId="77777777" w:rsidTr="00E00B78">
        <w:trPr>
          <w:trHeight w:val="454"/>
        </w:trPr>
        <w:tc>
          <w:tcPr>
            <w:tcW w:w="2870" w:type="dxa"/>
            <w:tcBorders>
              <w:top w:val="single" w:sz="6" w:space="0" w:color="000000"/>
              <w:left w:val="single" w:sz="6" w:space="0" w:color="000000"/>
              <w:bottom w:val="single" w:sz="6" w:space="0" w:color="000000"/>
              <w:right w:val="single" w:sz="6" w:space="0" w:color="000000"/>
            </w:tcBorders>
            <w:vAlign w:val="center"/>
          </w:tcPr>
          <w:p w14:paraId="407F15A5"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Pr>
                <w:color w:val="000000"/>
                <w:lang w:val="en-US"/>
              </w:rPr>
              <w:t>Дефицит/профицит</w:t>
            </w:r>
          </w:p>
        </w:tc>
        <w:tc>
          <w:tcPr>
            <w:tcW w:w="1507" w:type="dxa"/>
            <w:tcBorders>
              <w:top w:val="single" w:sz="6" w:space="0" w:color="000000"/>
              <w:left w:val="single" w:sz="6" w:space="0" w:color="000000"/>
              <w:bottom w:val="single" w:sz="6" w:space="0" w:color="000000"/>
              <w:right w:val="single" w:sz="6" w:space="0" w:color="000000"/>
            </w:tcBorders>
            <w:vAlign w:val="bottom"/>
          </w:tcPr>
          <w:p w14:paraId="666E2232"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-137 056</w:t>
            </w:r>
          </w:p>
        </w:tc>
        <w:tc>
          <w:tcPr>
            <w:tcW w:w="1818" w:type="dxa"/>
            <w:tcBorders>
              <w:top w:val="single" w:sz="6" w:space="0" w:color="000000"/>
              <w:left w:val="single" w:sz="6" w:space="0" w:color="000000"/>
              <w:bottom w:val="single" w:sz="6" w:space="0" w:color="000000"/>
              <w:right w:val="single" w:sz="6" w:space="0" w:color="000000"/>
            </w:tcBorders>
            <w:vAlign w:val="bottom"/>
          </w:tcPr>
          <w:p w14:paraId="2A22CE67"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-133 272</w:t>
            </w:r>
          </w:p>
        </w:tc>
        <w:tc>
          <w:tcPr>
            <w:tcW w:w="1918" w:type="dxa"/>
            <w:tcBorders>
              <w:top w:val="single" w:sz="6" w:space="0" w:color="000000"/>
              <w:left w:val="single" w:sz="6" w:space="0" w:color="000000"/>
              <w:bottom w:val="single" w:sz="6" w:space="0" w:color="000000"/>
              <w:right w:val="single" w:sz="6" w:space="0" w:color="000000"/>
            </w:tcBorders>
            <w:vAlign w:val="bottom"/>
          </w:tcPr>
          <w:p w14:paraId="14551106"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w:t>
            </w:r>
          </w:p>
        </w:tc>
        <w:tc>
          <w:tcPr>
            <w:tcW w:w="1518" w:type="dxa"/>
            <w:tcBorders>
              <w:top w:val="single" w:sz="6" w:space="0" w:color="000000"/>
              <w:left w:val="single" w:sz="6" w:space="0" w:color="000000"/>
              <w:bottom w:val="single" w:sz="6" w:space="0" w:color="000000"/>
              <w:right w:val="single" w:sz="6" w:space="0" w:color="000000"/>
            </w:tcBorders>
            <w:vAlign w:val="bottom"/>
          </w:tcPr>
          <w:p w14:paraId="1E7AD139"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+3 784</w:t>
            </w:r>
          </w:p>
        </w:tc>
      </w:tr>
    </w:tbl>
    <w:p w14:paraId="2504E15E" w14:textId="29C96D72"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spacing w:before="120" w:line="360" w:lineRule="auto"/>
        <w:ind w:firstLine="714"/>
        <w:jc w:val="both"/>
        <w:rPr>
          <w:sz w:val="28"/>
          <w:szCs w:val="28"/>
        </w:rPr>
      </w:pPr>
      <w:r>
        <w:rPr>
          <w:sz w:val="28"/>
          <w:szCs w:val="28"/>
        </w:rPr>
        <w:t>Несмотря на формальное перевыполнение плана по доходам на 0,03% (превышение на 583 тыс. руб.), ситуация требует более детального рассмотрения. Основной вклад в доходную часть (95,4% от общего объема) внесли платные услуги, которые были перевыполнены на 1,1 млн руб., что свидетельствует об эффективной работе этого направления. Однако вызывает озабоченность недополучение доходов от операций с активами на 124 тыс. руб. (недовыполнение на 6,2%), что может указывать на проблемы с реализацией имущества или его неэффективным использованием.</w:t>
      </w:r>
    </w:p>
    <w:p w14:paraId="2893B646" w14:textId="3A3F690C" w:rsidR="00E00B78" w:rsidRPr="00E00B78" w:rsidRDefault="00E00B7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spacing w:line="360" w:lineRule="auto"/>
        <w:ind w:firstLine="686"/>
        <w:jc w:val="both"/>
        <w:rPr>
          <w:sz w:val="28"/>
          <w:szCs w:val="28"/>
        </w:rPr>
      </w:pPr>
      <w:r w:rsidRPr="00E00B78">
        <w:rPr>
          <w:sz w:val="28"/>
          <w:szCs w:val="28"/>
        </w:rPr>
        <w:t xml:space="preserve">Со стороны расходов зафиксирована экономия в размере 3,2 млн руб., в основном за счёт </w:t>
      </w:r>
      <w:proofErr w:type="spellStart"/>
      <w:r w:rsidRPr="00E00B78">
        <w:rPr>
          <w:sz w:val="28"/>
          <w:szCs w:val="28"/>
        </w:rPr>
        <w:t>неосвоения</w:t>
      </w:r>
      <w:proofErr w:type="spellEnd"/>
      <w:r w:rsidRPr="00E00B78">
        <w:rPr>
          <w:sz w:val="28"/>
          <w:szCs w:val="28"/>
        </w:rPr>
        <w:t xml:space="preserve"> средств по статье закупок товаров и услуг (30,1 млн руб. или 4,04%). Такая экономия требует оценки её причин </w:t>
      </w:r>
      <w:r>
        <w:rPr>
          <w:sz w:val="28"/>
          <w:szCs w:val="28"/>
        </w:rPr>
        <w:t>-</w:t>
      </w:r>
      <w:r w:rsidRPr="00E00B78">
        <w:rPr>
          <w:sz w:val="28"/>
          <w:szCs w:val="28"/>
        </w:rPr>
        <w:t xml:space="preserve"> эффективное ли это управление или признак недофинансирования текущей деятельности. При этом фонд оплаты труда освоен полностью, что подтверждает приоритет социальных обязательств.</w:t>
      </w:r>
    </w:p>
    <w:p w14:paraId="7814B4E1" w14:textId="6ECC2426" w:rsidR="00507886" w:rsidRPr="00E00B78"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spacing w:line="360" w:lineRule="auto"/>
        <w:ind w:firstLine="686"/>
        <w:jc w:val="both"/>
        <w:rPr>
          <w:sz w:val="28"/>
          <w:szCs w:val="28"/>
        </w:rPr>
      </w:pPr>
      <w:r>
        <w:rPr>
          <w:sz w:val="28"/>
          <w:szCs w:val="28"/>
        </w:rPr>
        <w:t>Финансовый результат деятельности показывает сокращение планового дефицита на 3,8 млн руб., что является положительным моментом. Однако сохраняется серьезная проблема с ликвидностью - чистый отток денежных средств составил значительную сумму в 73,3 млн руб. Такая ситуация с кассовыми разрывами может создать трудности с текущими платежами и требует незамедлительных мер по оптимизации денежных потоков.</w:t>
      </w:r>
      <w:r>
        <w:rPr>
          <w:sz w:val="28"/>
          <w:szCs w:val="28"/>
        </w:rPr>
        <w:br w:type="page"/>
      </w:r>
    </w:p>
    <w:p w14:paraId="4D6C1858" w14:textId="46C13B1A" w:rsidR="00507886" w:rsidRDefault="00BD6588" w:rsidP="002D7C1E">
      <w:pPr>
        <w:pStyle w:val="12"/>
        <w:widowControl w:val="0"/>
        <w:ind w:left="993" w:hanging="284"/>
        <w:jc w:val="left"/>
      </w:pPr>
      <w:bookmarkStart w:id="10" w:name="_Toc3"/>
      <w:bookmarkStart w:id="11" w:name="_Toc201242087"/>
      <w:bookmarkStart w:id="12" w:name="_Toc201244895"/>
      <w:r>
        <w:lastRenderedPageBreak/>
        <w:t>2 Социально-экономический анализ высшего образования</w:t>
      </w:r>
      <w:r>
        <w:br/>
        <w:t>Приморского края</w:t>
      </w:r>
      <w:bookmarkEnd w:id="10"/>
      <w:bookmarkEnd w:id="11"/>
      <w:bookmarkEnd w:id="12"/>
    </w:p>
    <w:p w14:paraId="46EEC481" w14:textId="77777777" w:rsidR="00507886" w:rsidRDefault="00BD6588" w:rsidP="002D7C1E">
      <w:pPr>
        <w:pStyle w:val="16"/>
        <w:widowControl w:val="0"/>
      </w:pPr>
      <w:r>
        <w:t>Высшее образование – это не просто система подготовки специалистов. Это один из главных двигателей развития экономики и общества в целом. Именно через образование формируется кадровый потенциал региона, уровень квалификации рабочей силы, а вместе с этим - и возможности для роста, инноваций, устойчивого будущего. Приморский край, как один из ключевых центров Дальнего Востока, обладает развитой сетью вузов, богатым научным и педагогическим потенциалом. Однако, как и вся страна, он находится в условиях постоянных перемен – цифровизация, демографические сдвиги, меняющийся рынок труда диктуют новые требования и подходы к системе образования.</w:t>
      </w:r>
    </w:p>
    <w:p w14:paraId="3B4472BD" w14:textId="77777777" w:rsidR="00E00B78" w:rsidRDefault="00BD6588" w:rsidP="002D7C1E">
      <w:pPr>
        <w:pStyle w:val="16"/>
        <w:widowControl w:val="0"/>
      </w:pPr>
      <w:r>
        <w:t>Чтобы понять, насколько эффективно работает система высшего образования в регионе, важно учитывать не только показатели самих вузов, но и более широкий социально-экономический контекст: уровень доходов населения, демографическую ситуацию, темпы цифровых преобразований. Эти факторы напрямую влияют на спрос на высшее образование, доступность и привлекательность обучения, кадровое обеспечение вузов.</w:t>
      </w:r>
    </w:p>
    <w:p w14:paraId="765E81B9" w14:textId="77777777" w:rsidR="00E00B78" w:rsidRDefault="00BD6588" w:rsidP="002D7C1E">
      <w:pPr>
        <w:pStyle w:val="16"/>
        <w:widowControl w:val="0"/>
        <w:rPr>
          <w:rFonts w:cs="Times New Roman"/>
          <w:color w:val="000000"/>
        </w:rPr>
      </w:pPr>
      <w:r>
        <w:t xml:space="preserve">В этом разделе рассмотрим ключевые социально-экономические показатели Приморского края за последние годы – с 2021 по 2024 год. Сравним их с общероссийскими тенденциями, чтобы понять, в каком положении находится регион в масштабах страны, и какие особенности стоит учитывать при оценке образовательной сферы. Такой подход позволяет не просто зафиксировать цифры, но и увидеть за ними реальные процессы - вызовы и возможности, с которыми сталкиваются вузы, студенты и преподаватели [6]. </w:t>
      </w:r>
      <w:r>
        <w:rPr>
          <w:rFonts w:cs="Times New Roman"/>
          <w:color w:val="000000"/>
        </w:rPr>
        <w:t xml:space="preserve">В таблице 2.1 отражены ключевые показатели, характеризующие экономические условия работы преподавательского состава в Приморском крае. Особого внимания заслуживает тот факт, что, несмотря на устойчивый рост номинальной заработной платы в образовательной сфере, ее реальная покупательная способность снижается из-за более быстрого роста прожиточного минимума. </w:t>
      </w:r>
    </w:p>
    <w:p w14:paraId="72B86F76" w14:textId="473FD1C0" w:rsidR="00507886" w:rsidRPr="00E00B78" w:rsidRDefault="00BD6588" w:rsidP="002D7C1E">
      <w:pPr>
        <w:pStyle w:val="16"/>
        <w:widowControl w:val="0"/>
      </w:pPr>
      <w:r>
        <w:t xml:space="preserve">В таблице 2.1 представлены данные о средней заработной плате в сфере </w:t>
      </w:r>
      <w:r>
        <w:lastRenderedPageBreak/>
        <w:t>образования и прожиточный минимум в Приморском крае за 2021-2024 года.</w:t>
      </w:r>
      <w:r>
        <w:rPr>
          <w:rFonts w:cs="Times New Roman"/>
          <w:color w:val="000000"/>
        </w:rPr>
        <w:t xml:space="preserve"> </w:t>
      </w:r>
    </w:p>
    <w:p w14:paraId="289903F2" w14:textId="77777777" w:rsidR="00507886" w:rsidRDefault="00BD6588" w:rsidP="002D7C1E">
      <w:pPr>
        <w:widowControl w:val="0"/>
        <w:spacing w:before="240"/>
        <w:ind w:left="1701" w:hanging="1701"/>
        <w:rPr>
          <w:sz w:val="28"/>
          <w:szCs w:val="28"/>
        </w:rPr>
      </w:pPr>
      <w:r>
        <w:rPr>
          <w:sz w:val="28"/>
          <w:szCs w:val="28"/>
        </w:rPr>
        <w:t>Таблица 2.1 – Средняя зарплата в сфере образования и прожиточный минимум в Приморском крае за 2021–2024 года</w:t>
      </w:r>
    </w:p>
    <w:p w14:paraId="11391AFB" w14:textId="77777777" w:rsidR="00507886" w:rsidRDefault="00BD6588" w:rsidP="002D7C1E">
      <w:pPr>
        <w:widowControl w:val="0"/>
        <w:spacing w:after="120"/>
        <w:ind w:left="1701" w:hanging="1701"/>
        <w:jc w:val="right"/>
        <w:rPr>
          <w:sz w:val="28"/>
          <w:szCs w:val="28"/>
        </w:rPr>
      </w:pPr>
      <w:r>
        <w:rPr>
          <w:sz w:val="28"/>
          <w:szCs w:val="28"/>
        </w:rPr>
        <w:t>В рублях</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1"/>
        <w:gridCol w:w="1145"/>
        <w:gridCol w:w="1090"/>
        <w:gridCol w:w="917"/>
        <w:gridCol w:w="992"/>
        <w:gridCol w:w="1701"/>
      </w:tblGrid>
      <w:tr w:rsidR="00507886" w14:paraId="459F1C95" w14:textId="77777777" w:rsidTr="00E00B78">
        <w:trPr>
          <w:trHeight w:val="710"/>
          <w:jc w:val="center"/>
        </w:trPr>
        <w:tc>
          <w:tcPr>
            <w:tcW w:w="3931" w:type="dxa"/>
            <w:shd w:val="clear" w:color="auto" w:fill="auto"/>
            <w:vAlign w:val="center"/>
          </w:tcPr>
          <w:p w14:paraId="56CCCE46" w14:textId="77777777" w:rsidR="00507886" w:rsidRDefault="00BD6588" w:rsidP="00E00B78">
            <w:pPr>
              <w:widowControl w:val="0"/>
              <w:jc w:val="center"/>
              <w:rPr>
                <w:color w:val="000000"/>
              </w:rPr>
            </w:pPr>
            <w:r>
              <w:rPr>
                <w:color w:val="000000"/>
              </w:rPr>
              <w:t>Показатель</w:t>
            </w:r>
          </w:p>
        </w:tc>
        <w:tc>
          <w:tcPr>
            <w:tcW w:w="1145" w:type="dxa"/>
            <w:shd w:val="clear" w:color="auto" w:fill="auto"/>
            <w:vAlign w:val="center"/>
          </w:tcPr>
          <w:p w14:paraId="0A122B06" w14:textId="77777777" w:rsidR="00507886" w:rsidRDefault="00BD6588" w:rsidP="00E00B78">
            <w:pPr>
              <w:widowControl w:val="0"/>
              <w:jc w:val="center"/>
              <w:rPr>
                <w:color w:val="000000"/>
              </w:rPr>
            </w:pPr>
            <w:r>
              <w:rPr>
                <w:color w:val="000000"/>
              </w:rPr>
              <w:t>2021</w:t>
            </w:r>
          </w:p>
        </w:tc>
        <w:tc>
          <w:tcPr>
            <w:tcW w:w="1090" w:type="dxa"/>
            <w:shd w:val="clear" w:color="auto" w:fill="auto"/>
            <w:vAlign w:val="center"/>
          </w:tcPr>
          <w:p w14:paraId="7609459D" w14:textId="77777777" w:rsidR="00507886" w:rsidRDefault="00BD6588" w:rsidP="00E00B78">
            <w:pPr>
              <w:widowControl w:val="0"/>
              <w:jc w:val="center"/>
              <w:rPr>
                <w:color w:val="000000"/>
              </w:rPr>
            </w:pPr>
            <w:r>
              <w:rPr>
                <w:color w:val="000000"/>
              </w:rPr>
              <w:t>2022</w:t>
            </w:r>
          </w:p>
        </w:tc>
        <w:tc>
          <w:tcPr>
            <w:tcW w:w="917" w:type="dxa"/>
            <w:shd w:val="clear" w:color="auto" w:fill="auto"/>
            <w:vAlign w:val="center"/>
          </w:tcPr>
          <w:p w14:paraId="5CC0A054" w14:textId="77777777" w:rsidR="00507886" w:rsidRDefault="00BD6588" w:rsidP="00E00B78">
            <w:pPr>
              <w:widowControl w:val="0"/>
              <w:jc w:val="center"/>
              <w:rPr>
                <w:color w:val="000000"/>
              </w:rPr>
            </w:pPr>
            <w:r>
              <w:rPr>
                <w:color w:val="000000"/>
              </w:rPr>
              <w:t>2023</w:t>
            </w:r>
          </w:p>
        </w:tc>
        <w:tc>
          <w:tcPr>
            <w:tcW w:w="992" w:type="dxa"/>
            <w:shd w:val="clear" w:color="auto" w:fill="auto"/>
            <w:vAlign w:val="center"/>
          </w:tcPr>
          <w:p w14:paraId="64D39FF0" w14:textId="77777777" w:rsidR="00507886" w:rsidRDefault="00BD6588" w:rsidP="00E00B78">
            <w:pPr>
              <w:widowControl w:val="0"/>
              <w:jc w:val="center"/>
              <w:rPr>
                <w:color w:val="000000"/>
              </w:rPr>
            </w:pPr>
            <w:r>
              <w:rPr>
                <w:color w:val="000000"/>
              </w:rPr>
              <w:t>2024</w:t>
            </w:r>
          </w:p>
        </w:tc>
        <w:tc>
          <w:tcPr>
            <w:tcW w:w="1701" w:type="dxa"/>
            <w:shd w:val="clear" w:color="auto" w:fill="auto"/>
            <w:vAlign w:val="center"/>
          </w:tcPr>
          <w:p w14:paraId="25ABA9D5" w14:textId="49256B91" w:rsidR="00507886" w:rsidRDefault="00BD6588" w:rsidP="00E00B78">
            <w:pPr>
              <w:widowControl w:val="0"/>
              <w:jc w:val="center"/>
              <w:rPr>
                <w:color w:val="000000"/>
              </w:rPr>
            </w:pPr>
            <w:r>
              <w:rPr>
                <w:color w:val="000000"/>
              </w:rPr>
              <w:t>Изменение</w:t>
            </w:r>
            <w:r w:rsidR="00E00B78">
              <w:rPr>
                <w:color w:val="000000"/>
              </w:rPr>
              <w:t>, %</w:t>
            </w:r>
          </w:p>
        </w:tc>
      </w:tr>
      <w:tr w:rsidR="00507886" w14:paraId="64E0FBFE" w14:textId="77777777" w:rsidTr="00E00B78">
        <w:trPr>
          <w:trHeight w:val="758"/>
          <w:jc w:val="center"/>
        </w:trPr>
        <w:tc>
          <w:tcPr>
            <w:tcW w:w="3931" w:type="dxa"/>
            <w:shd w:val="clear" w:color="auto" w:fill="auto"/>
            <w:vAlign w:val="center"/>
          </w:tcPr>
          <w:p w14:paraId="04184F8F" w14:textId="77777777" w:rsidR="00507886" w:rsidRDefault="00BD6588" w:rsidP="00E00B78">
            <w:pPr>
              <w:widowControl w:val="0"/>
              <w:rPr>
                <w:color w:val="000000"/>
              </w:rPr>
            </w:pPr>
            <w:r>
              <w:rPr>
                <w:color w:val="000000"/>
              </w:rPr>
              <w:t>Средняя зарплата в сфере образования</w:t>
            </w:r>
          </w:p>
        </w:tc>
        <w:tc>
          <w:tcPr>
            <w:tcW w:w="1145" w:type="dxa"/>
            <w:shd w:val="clear" w:color="auto" w:fill="auto"/>
            <w:vAlign w:val="bottom"/>
          </w:tcPr>
          <w:p w14:paraId="33B0C2BE" w14:textId="77777777" w:rsidR="00507886" w:rsidRDefault="00BD6588" w:rsidP="00E00B78">
            <w:pPr>
              <w:widowControl w:val="0"/>
              <w:jc w:val="center"/>
              <w:rPr>
                <w:color w:val="000000"/>
              </w:rPr>
            </w:pPr>
            <w:r>
              <w:rPr>
                <w:color w:val="000000"/>
              </w:rPr>
              <w:t>47 560</w:t>
            </w:r>
          </w:p>
        </w:tc>
        <w:tc>
          <w:tcPr>
            <w:tcW w:w="1090" w:type="dxa"/>
            <w:shd w:val="clear" w:color="auto" w:fill="auto"/>
            <w:vAlign w:val="bottom"/>
          </w:tcPr>
          <w:p w14:paraId="1F2BC9CB" w14:textId="77777777" w:rsidR="00507886" w:rsidRDefault="00BD6588" w:rsidP="00E00B78">
            <w:pPr>
              <w:widowControl w:val="0"/>
              <w:jc w:val="center"/>
              <w:rPr>
                <w:color w:val="000000"/>
              </w:rPr>
            </w:pPr>
            <w:r>
              <w:rPr>
                <w:color w:val="000000"/>
              </w:rPr>
              <w:t>54 219</w:t>
            </w:r>
          </w:p>
        </w:tc>
        <w:tc>
          <w:tcPr>
            <w:tcW w:w="917" w:type="dxa"/>
            <w:shd w:val="clear" w:color="auto" w:fill="auto"/>
            <w:vAlign w:val="bottom"/>
          </w:tcPr>
          <w:p w14:paraId="6DE93142"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rPr>
            </w:pPr>
            <w:r>
              <w:rPr>
                <w:color w:val="000000"/>
                <w:lang w:val="en-US"/>
              </w:rPr>
              <w:t>58 430</w:t>
            </w:r>
          </w:p>
        </w:tc>
        <w:tc>
          <w:tcPr>
            <w:tcW w:w="992" w:type="dxa"/>
            <w:shd w:val="clear" w:color="auto" w:fill="auto"/>
            <w:vAlign w:val="bottom"/>
          </w:tcPr>
          <w:p w14:paraId="261399E1"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rPr>
            </w:pPr>
            <w:r>
              <w:rPr>
                <w:color w:val="000000"/>
                <w:lang w:val="en-US"/>
              </w:rPr>
              <w:t>63 200</w:t>
            </w:r>
          </w:p>
        </w:tc>
        <w:tc>
          <w:tcPr>
            <w:tcW w:w="1701" w:type="dxa"/>
            <w:shd w:val="clear" w:color="auto" w:fill="auto"/>
            <w:vAlign w:val="bottom"/>
          </w:tcPr>
          <w:p w14:paraId="59030B9A" w14:textId="7069B4C6"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rPr>
            </w:pPr>
            <w:r>
              <w:rPr>
                <w:color w:val="000000"/>
                <w:lang w:val="en-US"/>
              </w:rPr>
              <w:t>+32,9</w:t>
            </w:r>
          </w:p>
        </w:tc>
      </w:tr>
      <w:tr w:rsidR="00507886" w14:paraId="2463C049" w14:textId="77777777" w:rsidTr="00E00B78">
        <w:tblPrEx>
          <w:jc w:val="left"/>
        </w:tblPrEx>
        <w:trPr>
          <w:trHeight w:val="853"/>
        </w:trPr>
        <w:tc>
          <w:tcPr>
            <w:tcW w:w="3931" w:type="dxa"/>
            <w:shd w:val="clear" w:color="auto" w:fill="auto"/>
            <w:vAlign w:val="center"/>
          </w:tcPr>
          <w:p w14:paraId="26303271" w14:textId="77777777" w:rsidR="00507886" w:rsidRDefault="00BD6588" w:rsidP="00E00B78">
            <w:pPr>
              <w:widowControl w:val="0"/>
              <w:rPr>
                <w:color w:val="000000"/>
              </w:rPr>
            </w:pPr>
            <w:r>
              <w:rPr>
                <w:color w:val="000000"/>
              </w:rPr>
              <w:t>Прожиточный минимум трудоспособного населения</w:t>
            </w:r>
          </w:p>
        </w:tc>
        <w:tc>
          <w:tcPr>
            <w:tcW w:w="1145" w:type="dxa"/>
            <w:shd w:val="clear" w:color="auto" w:fill="auto"/>
            <w:vAlign w:val="bottom"/>
          </w:tcPr>
          <w:p w14:paraId="220BD37F" w14:textId="77777777" w:rsidR="00507886" w:rsidRDefault="00BD6588" w:rsidP="00E00B78">
            <w:pPr>
              <w:widowControl w:val="0"/>
              <w:jc w:val="center"/>
              <w:rPr>
                <w:color w:val="000000"/>
              </w:rPr>
            </w:pPr>
            <w:r>
              <w:rPr>
                <w:color w:val="000000"/>
              </w:rPr>
              <w:t>14 779</w:t>
            </w:r>
          </w:p>
        </w:tc>
        <w:tc>
          <w:tcPr>
            <w:tcW w:w="1090" w:type="dxa"/>
            <w:shd w:val="clear" w:color="auto" w:fill="auto"/>
            <w:vAlign w:val="bottom"/>
          </w:tcPr>
          <w:p w14:paraId="3ABD7CB0" w14:textId="77777777" w:rsidR="00507886" w:rsidRDefault="00BD6588" w:rsidP="00E00B78">
            <w:pPr>
              <w:widowControl w:val="0"/>
              <w:jc w:val="center"/>
              <w:rPr>
                <w:color w:val="000000"/>
              </w:rPr>
            </w:pPr>
            <w:r>
              <w:rPr>
                <w:color w:val="000000"/>
              </w:rPr>
              <w:t>18 054</w:t>
            </w:r>
          </w:p>
        </w:tc>
        <w:tc>
          <w:tcPr>
            <w:tcW w:w="917" w:type="dxa"/>
            <w:shd w:val="clear" w:color="auto" w:fill="auto"/>
            <w:vAlign w:val="bottom"/>
          </w:tcPr>
          <w:p w14:paraId="126545B4" w14:textId="2248FEFA"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rPr>
            </w:pPr>
            <w:r>
              <w:rPr>
                <w:color w:val="000000"/>
                <w:lang w:val="en-US"/>
              </w:rPr>
              <w:t>19 573</w:t>
            </w:r>
          </w:p>
        </w:tc>
        <w:tc>
          <w:tcPr>
            <w:tcW w:w="992" w:type="dxa"/>
            <w:shd w:val="clear" w:color="auto" w:fill="auto"/>
            <w:vAlign w:val="bottom"/>
          </w:tcPr>
          <w:p w14:paraId="522FD518"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rPr>
            </w:pPr>
            <w:r>
              <w:rPr>
                <w:color w:val="000000"/>
                <w:lang w:val="en-US"/>
              </w:rPr>
              <w:t>21 342</w:t>
            </w:r>
          </w:p>
        </w:tc>
        <w:tc>
          <w:tcPr>
            <w:tcW w:w="1701" w:type="dxa"/>
            <w:shd w:val="clear" w:color="auto" w:fill="auto"/>
            <w:vAlign w:val="bottom"/>
          </w:tcPr>
          <w:p w14:paraId="100ED73C" w14:textId="656A77C9"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rPr>
            </w:pPr>
            <w:r>
              <w:rPr>
                <w:color w:val="000000"/>
                <w:lang w:val="en-US"/>
              </w:rPr>
              <w:t>+44,4</w:t>
            </w:r>
          </w:p>
        </w:tc>
      </w:tr>
      <w:tr w:rsidR="00507886" w14:paraId="115D7574" w14:textId="77777777" w:rsidTr="00E00B78">
        <w:tblPrEx>
          <w:jc w:val="left"/>
        </w:tblPrEx>
        <w:trPr>
          <w:trHeight w:val="758"/>
        </w:trPr>
        <w:tc>
          <w:tcPr>
            <w:tcW w:w="3931" w:type="dxa"/>
            <w:shd w:val="clear" w:color="auto" w:fill="auto"/>
            <w:vAlign w:val="center"/>
          </w:tcPr>
          <w:p w14:paraId="21D47FCC" w14:textId="77777777" w:rsidR="00507886" w:rsidRDefault="00BD6588" w:rsidP="00E00B78">
            <w:pPr>
              <w:widowControl w:val="0"/>
              <w:rPr>
                <w:color w:val="000000"/>
              </w:rPr>
            </w:pPr>
            <w:r>
              <w:rPr>
                <w:color w:val="000000"/>
              </w:rPr>
              <w:t>Соотношение зарплаты к прожиточному минимуму, раз</w:t>
            </w:r>
          </w:p>
        </w:tc>
        <w:tc>
          <w:tcPr>
            <w:tcW w:w="1145" w:type="dxa"/>
            <w:shd w:val="clear" w:color="auto" w:fill="auto"/>
            <w:vAlign w:val="bottom"/>
          </w:tcPr>
          <w:p w14:paraId="70376F53" w14:textId="77777777" w:rsidR="00507886" w:rsidRDefault="00BD6588" w:rsidP="00E00B78">
            <w:pPr>
              <w:widowControl w:val="0"/>
              <w:jc w:val="center"/>
              <w:rPr>
                <w:color w:val="000000"/>
              </w:rPr>
            </w:pPr>
            <w:r>
              <w:rPr>
                <w:color w:val="000000"/>
              </w:rPr>
              <w:t>3,22</w:t>
            </w:r>
          </w:p>
        </w:tc>
        <w:tc>
          <w:tcPr>
            <w:tcW w:w="1090" w:type="dxa"/>
            <w:shd w:val="clear" w:color="auto" w:fill="auto"/>
            <w:vAlign w:val="bottom"/>
          </w:tcPr>
          <w:p w14:paraId="19B6C887" w14:textId="77777777" w:rsidR="00507886" w:rsidRDefault="00BD6588" w:rsidP="00E00B78">
            <w:pPr>
              <w:widowControl w:val="0"/>
              <w:jc w:val="center"/>
              <w:rPr>
                <w:color w:val="000000"/>
              </w:rPr>
            </w:pPr>
            <w:r>
              <w:rPr>
                <w:color w:val="000000"/>
              </w:rPr>
              <w:t>3</w:t>
            </w:r>
          </w:p>
        </w:tc>
        <w:tc>
          <w:tcPr>
            <w:tcW w:w="917" w:type="dxa"/>
            <w:shd w:val="clear" w:color="auto" w:fill="auto"/>
            <w:vAlign w:val="bottom"/>
          </w:tcPr>
          <w:p w14:paraId="1437A2CF" w14:textId="40825859"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rPr>
            </w:pPr>
            <w:r>
              <w:rPr>
                <w:color w:val="000000"/>
                <w:lang w:val="en-US"/>
              </w:rPr>
              <w:t>2,99</w:t>
            </w:r>
          </w:p>
        </w:tc>
        <w:tc>
          <w:tcPr>
            <w:tcW w:w="992" w:type="dxa"/>
            <w:shd w:val="clear" w:color="auto" w:fill="auto"/>
            <w:vAlign w:val="bottom"/>
          </w:tcPr>
          <w:p w14:paraId="356DA8C8" w14:textId="77777777"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rPr>
            </w:pPr>
            <w:r>
              <w:rPr>
                <w:color w:val="000000"/>
                <w:lang w:val="en-US"/>
              </w:rPr>
              <w:t>2,96</w:t>
            </w:r>
          </w:p>
        </w:tc>
        <w:tc>
          <w:tcPr>
            <w:tcW w:w="1701" w:type="dxa"/>
            <w:shd w:val="clear" w:color="auto" w:fill="auto"/>
            <w:vAlign w:val="bottom"/>
          </w:tcPr>
          <w:p w14:paraId="4AF0C25E" w14:textId="1C25C7AB" w:rsidR="00507886" w:rsidRDefault="00BD6588" w:rsidP="00E00B78">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rPr>
            </w:pPr>
            <w:r>
              <w:rPr>
                <w:color w:val="000000"/>
                <w:lang w:val="en-US"/>
              </w:rPr>
              <w:t>-8,1</w:t>
            </w:r>
          </w:p>
        </w:tc>
      </w:tr>
    </w:tbl>
    <w:p w14:paraId="496FACCB" w14:textId="77777777" w:rsidR="00507886" w:rsidRDefault="00BD6588" w:rsidP="002D7C1E">
      <w:pPr>
        <w:pStyle w:val="16"/>
        <w:widowControl w:val="0"/>
        <w:spacing w:before="120"/>
      </w:pPr>
      <w:r>
        <w:t>Заработная плата работников сферы образования в Приморском крае за 2021–2024 годы выросла с 47 560 до 63 200 рублей (на 32,9%). Однако прожиточный минимум за тот же период увеличился ещё сильнее – с 14 779 до 21 342 рублей (на 44,4%). В 2022 году зарплата педагогов выросла на 14% (на 6 659 рублей), но прожиточный минимум подскочил на 22%, что снизило соотношение доходов к минимальным потребностям с 3,22 до 3,0. К 2024 году эта тенденция усилилась: несмотря на рост номинальных зарплат, их реальная покупательная способность сократилась, о чём говорит падение соотношения до 2,96.</w:t>
      </w:r>
    </w:p>
    <w:p w14:paraId="5C44D6CA" w14:textId="77777777" w:rsidR="00507886" w:rsidRDefault="00BD6588" w:rsidP="002D7C1E">
      <w:pPr>
        <w:pStyle w:val="16"/>
        <w:widowControl w:val="0"/>
        <w:rPr>
          <w:highlight w:val="yellow"/>
        </w:rPr>
      </w:pPr>
      <w:r>
        <w:t>В таблице 2.2 представлены данные о числе образовательных организаций в Приморском крае за 2022-2023 года.</w:t>
      </w:r>
    </w:p>
    <w:p w14:paraId="57F0E490" w14:textId="77777777" w:rsidR="00507886" w:rsidRDefault="00BD6588" w:rsidP="002D7C1E">
      <w:pPr>
        <w:widowControl w:val="0"/>
        <w:spacing w:before="240"/>
        <w:ind w:left="1701" w:hanging="1701"/>
        <w:rPr>
          <w:sz w:val="28"/>
          <w:szCs w:val="28"/>
        </w:rPr>
      </w:pPr>
      <w:r>
        <w:rPr>
          <w:sz w:val="28"/>
          <w:szCs w:val="28"/>
        </w:rPr>
        <w:t>Таблица 2.2 – Число образовательных организаций в Приморском крае за 2022–2023 года</w:t>
      </w:r>
    </w:p>
    <w:p w14:paraId="4F7D58B4" w14:textId="77777777" w:rsidR="00507886" w:rsidRDefault="00BD6588" w:rsidP="00E00B78">
      <w:pPr>
        <w:widowControl w:val="0"/>
        <w:spacing w:after="120"/>
        <w:ind w:left="1701" w:hanging="1701"/>
        <w:jc w:val="right"/>
        <w:rPr>
          <w:sz w:val="28"/>
          <w:szCs w:val="28"/>
        </w:rPr>
      </w:pPr>
      <w:r>
        <w:rPr>
          <w:sz w:val="28"/>
          <w:szCs w:val="28"/>
        </w:rPr>
        <w:t>В единицах</w:t>
      </w:r>
    </w:p>
    <w:tbl>
      <w:tblPr>
        <w:tblW w:w="9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7"/>
        <w:gridCol w:w="1569"/>
        <w:gridCol w:w="1569"/>
        <w:gridCol w:w="1569"/>
      </w:tblGrid>
      <w:tr w:rsidR="00507886" w14:paraId="6EA861E4" w14:textId="77777777">
        <w:trPr>
          <w:trHeight w:val="495"/>
        </w:trPr>
        <w:tc>
          <w:tcPr>
            <w:tcW w:w="4937" w:type="dxa"/>
            <w:shd w:val="clear" w:color="auto" w:fill="auto"/>
            <w:vAlign w:val="center"/>
          </w:tcPr>
          <w:p w14:paraId="16C0DCEA" w14:textId="77777777" w:rsidR="00507886" w:rsidRDefault="00BD6588" w:rsidP="002D7C1E">
            <w:pPr>
              <w:widowControl w:val="0"/>
              <w:jc w:val="center"/>
              <w:rPr>
                <w:color w:val="000000"/>
              </w:rPr>
            </w:pPr>
            <w:r>
              <w:rPr>
                <w:color w:val="000000"/>
              </w:rPr>
              <w:t>Показатель</w:t>
            </w:r>
          </w:p>
        </w:tc>
        <w:tc>
          <w:tcPr>
            <w:tcW w:w="1569" w:type="dxa"/>
            <w:shd w:val="clear" w:color="auto" w:fill="auto"/>
            <w:vAlign w:val="center"/>
          </w:tcPr>
          <w:p w14:paraId="7FE7C995" w14:textId="77777777" w:rsidR="00507886" w:rsidRDefault="00BD6588" w:rsidP="002D7C1E">
            <w:pPr>
              <w:widowControl w:val="0"/>
              <w:jc w:val="center"/>
              <w:rPr>
                <w:color w:val="000000"/>
              </w:rPr>
            </w:pPr>
            <w:r>
              <w:rPr>
                <w:color w:val="000000"/>
              </w:rPr>
              <w:t>2022</w:t>
            </w:r>
          </w:p>
        </w:tc>
        <w:tc>
          <w:tcPr>
            <w:tcW w:w="1569" w:type="dxa"/>
            <w:shd w:val="clear" w:color="auto" w:fill="auto"/>
            <w:vAlign w:val="center"/>
          </w:tcPr>
          <w:p w14:paraId="7A2D4B64" w14:textId="77777777" w:rsidR="00507886" w:rsidRDefault="00BD6588" w:rsidP="002D7C1E">
            <w:pPr>
              <w:widowControl w:val="0"/>
              <w:jc w:val="center"/>
              <w:rPr>
                <w:color w:val="000000"/>
              </w:rPr>
            </w:pPr>
            <w:r>
              <w:rPr>
                <w:color w:val="000000"/>
              </w:rPr>
              <w:t>2023</w:t>
            </w:r>
          </w:p>
        </w:tc>
        <w:tc>
          <w:tcPr>
            <w:tcW w:w="1569" w:type="dxa"/>
            <w:shd w:val="clear" w:color="auto" w:fill="auto"/>
            <w:vAlign w:val="center"/>
          </w:tcPr>
          <w:p w14:paraId="36B23BAE" w14:textId="77777777" w:rsidR="00507886" w:rsidRDefault="00BD6588" w:rsidP="002D7C1E">
            <w:pPr>
              <w:widowControl w:val="0"/>
              <w:jc w:val="center"/>
              <w:rPr>
                <w:color w:val="000000"/>
              </w:rPr>
            </w:pPr>
            <w:r>
              <w:rPr>
                <w:color w:val="000000"/>
              </w:rPr>
              <w:t>Изменение</w:t>
            </w:r>
          </w:p>
        </w:tc>
      </w:tr>
      <w:tr w:rsidR="00507886" w14:paraId="5FD11BBE" w14:textId="77777777">
        <w:trPr>
          <w:trHeight w:val="712"/>
        </w:trPr>
        <w:tc>
          <w:tcPr>
            <w:tcW w:w="4937" w:type="dxa"/>
            <w:shd w:val="clear" w:color="auto" w:fill="auto"/>
            <w:vAlign w:val="center"/>
          </w:tcPr>
          <w:p w14:paraId="4CC0664E" w14:textId="77777777" w:rsidR="00507886" w:rsidRDefault="00BD6588" w:rsidP="002D7C1E">
            <w:pPr>
              <w:widowControl w:val="0"/>
              <w:rPr>
                <w:color w:val="000000"/>
              </w:rPr>
            </w:pPr>
            <w:r>
              <w:rPr>
                <w:color w:val="000000"/>
              </w:rPr>
              <w:t>Число образовательных организаций (включая вузы и филиалы)</w:t>
            </w:r>
          </w:p>
        </w:tc>
        <w:tc>
          <w:tcPr>
            <w:tcW w:w="1569" w:type="dxa"/>
            <w:shd w:val="clear" w:color="auto" w:fill="auto"/>
            <w:vAlign w:val="bottom"/>
          </w:tcPr>
          <w:p w14:paraId="0C21AF8E" w14:textId="77777777" w:rsidR="00507886" w:rsidRDefault="00BD6588" w:rsidP="002D7C1E">
            <w:pPr>
              <w:widowControl w:val="0"/>
              <w:jc w:val="center"/>
              <w:rPr>
                <w:color w:val="000000"/>
              </w:rPr>
            </w:pPr>
            <w:r>
              <w:rPr>
                <w:color w:val="000000"/>
              </w:rPr>
              <w:t>1 689</w:t>
            </w:r>
          </w:p>
        </w:tc>
        <w:tc>
          <w:tcPr>
            <w:tcW w:w="1569" w:type="dxa"/>
            <w:shd w:val="clear" w:color="auto" w:fill="auto"/>
            <w:vAlign w:val="bottom"/>
          </w:tcPr>
          <w:p w14:paraId="03589FAD" w14:textId="77777777" w:rsidR="00507886" w:rsidRDefault="00BD6588" w:rsidP="002D7C1E">
            <w:pPr>
              <w:widowControl w:val="0"/>
              <w:jc w:val="center"/>
              <w:rPr>
                <w:color w:val="000000"/>
              </w:rPr>
            </w:pPr>
            <w:r>
              <w:rPr>
                <w:color w:val="000000"/>
              </w:rPr>
              <w:t>1 664</w:t>
            </w:r>
          </w:p>
        </w:tc>
        <w:tc>
          <w:tcPr>
            <w:tcW w:w="1569" w:type="dxa"/>
            <w:shd w:val="clear" w:color="auto" w:fill="auto"/>
            <w:vAlign w:val="bottom"/>
          </w:tcPr>
          <w:p w14:paraId="79F24F17" w14:textId="77777777" w:rsidR="00507886" w:rsidRDefault="00BD6588" w:rsidP="002D7C1E">
            <w:pPr>
              <w:widowControl w:val="0"/>
              <w:jc w:val="center"/>
              <w:rPr>
                <w:color w:val="000000"/>
              </w:rPr>
            </w:pPr>
            <w:r>
              <w:rPr>
                <w:color w:val="000000"/>
              </w:rPr>
              <w:t>–25</w:t>
            </w:r>
          </w:p>
        </w:tc>
      </w:tr>
      <w:tr w:rsidR="00507886" w14:paraId="4FFB556E" w14:textId="77777777" w:rsidTr="00E00B78">
        <w:trPr>
          <w:trHeight w:val="510"/>
        </w:trPr>
        <w:tc>
          <w:tcPr>
            <w:tcW w:w="4937" w:type="dxa"/>
            <w:shd w:val="clear" w:color="auto" w:fill="auto"/>
            <w:vAlign w:val="center"/>
          </w:tcPr>
          <w:p w14:paraId="7422218F" w14:textId="77777777" w:rsidR="00507886" w:rsidRDefault="00BD6588" w:rsidP="002D7C1E">
            <w:pPr>
              <w:widowControl w:val="0"/>
              <w:rPr>
                <w:color w:val="000000"/>
              </w:rPr>
            </w:pPr>
            <w:r>
              <w:rPr>
                <w:color w:val="000000"/>
              </w:rPr>
              <w:t>Доля в общем числе организаций края, %</w:t>
            </w:r>
          </w:p>
        </w:tc>
        <w:tc>
          <w:tcPr>
            <w:tcW w:w="1569" w:type="dxa"/>
            <w:shd w:val="clear" w:color="auto" w:fill="auto"/>
            <w:vAlign w:val="bottom"/>
          </w:tcPr>
          <w:p w14:paraId="5C6E6D79" w14:textId="77777777" w:rsidR="00507886" w:rsidRDefault="00BD6588" w:rsidP="002D7C1E">
            <w:pPr>
              <w:widowControl w:val="0"/>
              <w:jc w:val="center"/>
              <w:rPr>
                <w:color w:val="000000"/>
              </w:rPr>
            </w:pPr>
            <w:r>
              <w:rPr>
                <w:color w:val="000000"/>
              </w:rPr>
              <w:t>3,30</w:t>
            </w:r>
          </w:p>
        </w:tc>
        <w:tc>
          <w:tcPr>
            <w:tcW w:w="1569" w:type="dxa"/>
            <w:shd w:val="clear" w:color="auto" w:fill="auto"/>
            <w:vAlign w:val="bottom"/>
          </w:tcPr>
          <w:p w14:paraId="136AA4FC" w14:textId="77777777" w:rsidR="00507886" w:rsidRDefault="00BD6588" w:rsidP="002D7C1E">
            <w:pPr>
              <w:widowControl w:val="0"/>
              <w:jc w:val="center"/>
              <w:rPr>
                <w:color w:val="000000"/>
              </w:rPr>
            </w:pPr>
            <w:r>
              <w:rPr>
                <w:color w:val="000000"/>
              </w:rPr>
              <w:t>3,30</w:t>
            </w:r>
          </w:p>
        </w:tc>
        <w:tc>
          <w:tcPr>
            <w:tcW w:w="1569" w:type="dxa"/>
            <w:shd w:val="clear" w:color="auto" w:fill="auto"/>
            <w:vAlign w:val="bottom"/>
          </w:tcPr>
          <w:p w14:paraId="7D480BD8" w14:textId="77777777" w:rsidR="00507886" w:rsidRDefault="00BD6588" w:rsidP="002D7C1E">
            <w:pPr>
              <w:widowControl w:val="0"/>
              <w:jc w:val="center"/>
              <w:rPr>
                <w:color w:val="000000"/>
              </w:rPr>
            </w:pPr>
            <w:r>
              <w:rPr>
                <w:color w:val="000000"/>
              </w:rPr>
              <w:t>0</w:t>
            </w:r>
          </w:p>
        </w:tc>
      </w:tr>
      <w:tr w:rsidR="00507886" w14:paraId="437414E6" w14:textId="77777777">
        <w:trPr>
          <w:trHeight w:val="495"/>
        </w:trPr>
        <w:tc>
          <w:tcPr>
            <w:tcW w:w="4937" w:type="dxa"/>
            <w:shd w:val="clear" w:color="auto" w:fill="auto"/>
            <w:vAlign w:val="center"/>
          </w:tcPr>
          <w:p w14:paraId="78092F74" w14:textId="77777777" w:rsidR="00507886" w:rsidRDefault="00BD6588" w:rsidP="002D7C1E">
            <w:pPr>
              <w:widowControl w:val="0"/>
              <w:rPr>
                <w:color w:val="000000"/>
              </w:rPr>
            </w:pPr>
            <w:r>
              <w:rPr>
                <w:color w:val="000000"/>
              </w:rPr>
              <w:t>Число ИП в сфере образования</w:t>
            </w:r>
          </w:p>
        </w:tc>
        <w:tc>
          <w:tcPr>
            <w:tcW w:w="1569" w:type="dxa"/>
            <w:shd w:val="clear" w:color="auto" w:fill="auto"/>
            <w:vAlign w:val="bottom"/>
          </w:tcPr>
          <w:p w14:paraId="136E74D2" w14:textId="77777777" w:rsidR="00507886" w:rsidRDefault="00BD6588" w:rsidP="002D7C1E">
            <w:pPr>
              <w:widowControl w:val="0"/>
              <w:jc w:val="center"/>
              <w:rPr>
                <w:color w:val="000000"/>
              </w:rPr>
            </w:pPr>
            <w:r>
              <w:rPr>
                <w:color w:val="000000"/>
              </w:rPr>
              <w:t>680</w:t>
            </w:r>
          </w:p>
        </w:tc>
        <w:tc>
          <w:tcPr>
            <w:tcW w:w="1569" w:type="dxa"/>
            <w:shd w:val="clear" w:color="auto" w:fill="auto"/>
            <w:vAlign w:val="bottom"/>
          </w:tcPr>
          <w:p w14:paraId="0F84638D" w14:textId="77777777" w:rsidR="00507886" w:rsidRDefault="00BD6588" w:rsidP="002D7C1E">
            <w:pPr>
              <w:widowControl w:val="0"/>
              <w:jc w:val="center"/>
              <w:rPr>
                <w:color w:val="000000"/>
              </w:rPr>
            </w:pPr>
            <w:r>
              <w:rPr>
                <w:color w:val="000000"/>
              </w:rPr>
              <w:t>719</w:t>
            </w:r>
          </w:p>
        </w:tc>
        <w:tc>
          <w:tcPr>
            <w:tcW w:w="1569" w:type="dxa"/>
            <w:shd w:val="clear" w:color="auto" w:fill="auto"/>
            <w:vAlign w:val="bottom"/>
          </w:tcPr>
          <w:p w14:paraId="64EBC1BB" w14:textId="77777777" w:rsidR="00507886" w:rsidRDefault="00BD6588" w:rsidP="002D7C1E">
            <w:pPr>
              <w:widowControl w:val="0"/>
              <w:jc w:val="center"/>
              <w:rPr>
                <w:color w:val="000000"/>
              </w:rPr>
            </w:pPr>
            <w:r>
              <w:rPr>
                <w:color w:val="000000"/>
              </w:rPr>
              <w:t>39</w:t>
            </w:r>
          </w:p>
        </w:tc>
      </w:tr>
    </w:tbl>
    <w:p w14:paraId="57529FF5" w14:textId="2299D82F" w:rsidR="00507886" w:rsidRDefault="00BD6588" w:rsidP="002D7C1E">
      <w:pPr>
        <w:pStyle w:val="16"/>
        <w:widowControl w:val="0"/>
        <w:spacing w:before="120"/>
      </w:pPr>
      <w:r>
        <w:t xml:space="preserve">За год количество образовательных организаций в Приморском крае снизилось на 25 единиц. Несмотря на то, что это </w:t>
      </w:r>
      <w:r>
        <w:rPr>
          <w:rStyle w:val="aff7"/>
          <w:b w:val="0"/>
          <w:bCs/>
        </w:rPr>
        <w:t>небольшое абсолютное сокращение</w:t>
      </w:r>
      <w:r>
        <w:t xml:space="preserve">, </w:t>
      </w:r>
      <w:r>
        <w:lastRenderedPageBreak/>
        <w:t>оно может указывать на укрупнение учреждений, объединение филиалов или закрытие менее устойчивых структур – особенно в условиях постпандемийной цифровизации.</w:t>
      </w:r>
    </w:p>
    <w:p w14:paraId="17CF6322" w14:textId="77777777" w:rsidR="00507886" w:rsidRDefault="00BD6588" w:rsidP="002D7C1E">
      <w:pPr>
        <w:pStyle w:val="16"/>
        <w:widowControl w:val="0"/>
      </w:pPr>
      <w:r>
        <w:t xml:space="preserve">Интересным является рост числа </w:t>
      </w:r>
      <w:r>
        <w:rPr>
          <w:rStyle w:val="aff7"/>
          <w:b w:val="0"/>
          <w:bCs/>
        </w:rPr>
        <w:t>индивидуальных предпринимателей в образовании</w:t>
      </w:r>
      <w:r>
        <w:t xml:space="preserve"> (+39 человек), что может отражать </w:t>
      </w:r>
      <w:r>
        <w:rPr>
          <w:rStyle w:val="aff7"/>
          <w:b w:val="0"/>
          <w:bCs/>
        </w:rPr>
        <w:t>усиление роли онлайн-образования, репетиторства и частных образовательных инициатив</w:t>
      </w:r>
      <w:r>
        <w:t>. Это важный индикатор изменения формата предоставления образовательных услуг – от традиционных к гибридным и индивидуальным.</w:t>
      </w:r>
    </w:p>
    <w:p w14:paraId="0A1ABCC3" w14:textId="77777777" w:rsidR="00507886" w:rsidRDefault="00BD6588" w:rsidP="002D7C1E">
      <w:pPr>
        <w:pStyle w:val="16"/>
        <w:widowControl w:val="0"/>
        <w:rPr>
          <w:rStyle w:val="aff7"/>
          <w:b w:val="0"/>
          <w:bCs/>
        </w:rPr>
      </w:pPr>
      <w:r>
        <w:rPr>
          <w:rStyle w:val="aff7"/>
          <w:b w:val="0"/>
          <w:bCs/>
        </w:rPr>
        <w:t xml:space="preserve">В регионе функционируют 12 вузов, из которых 5 находятся в ведении Министерства науки и высшего образования РФ (федеральные университеты и классические вузы), 4 – подчинены другим федеральным органам (Минобрнауке, Минкультуре), а 3 относятся к негосударственному сектору </w:t>
      </w:r>
      <w:r>
        <w:rPr>
          <w:rStyle w:val="aff7"/>
          <w:b w:val="0"/>
          <w:bCs/>
          <w:color w:val="auto"/>
        </w:rPr>
        <w:t>[12].</w:t>
      </w:r>
      <w:r>
        <w:rPr>
          <w:rStyle w:val="aff7"/>
          <w:b w:val="0"/>
          <w:bCs/>
        </w:rPr>
        <w:t xml:space="preserve"> Рост числа студентов на платной основе является заметным трендом: по данным НИУ ВШЭ, в период с 2020 по 2022 год прирост зачисленных на платные места составил 84,47%, что свидетельствует о повышении спроса на платное высшее образование [6].</w:t>
      </w:r>
    </w:p>
    <w:p w14:paraId="2292882F" w14:textId="181886FC" w:rsidR="00507886" w:rsidRDefault="00BD6588" w:rsidP="002D7C1E">
      <w:pPr>
        <w:pStyle w:val="16"/>
        <w:widowControl w:val="0"/>
        <w:rPr>
          <w:rStyle w:val="Ms-1"/>
        </w:rPr>
      </w:pPr>
      <w:r>
        <w:rPr>
          <w:rStyle w:val="aff7"/>
          <w:b w:val="0"/>
          <w:bCs/>
        </w:rPr>
        <w:t>Стоимость обучения и её доступность</w:t>
      </w:r>
      <w:r>
        <w:t xml:space="preserve">. </w:t>
      </w:r>
      <w:r>
        <w:rPr>
          <w:rStyle w:val="Relative"/>
        </w:rPr>
        <w:t>В 2023 году средняя стоимость годового обучения в вузах Приморского края составила 210,7 тыс. рублей.</w:t>
      </w:r>
      <w:r>
        <w:t xml:space="preserve"> </w:t>
      </w:r>
      <w:r>
        <w:rPr>
          <w:rStyle w:val="Relative"/>
        </w:rPr>
        <w:t>Несмотря на снижение стоимости по сравнению с предыдущими годами, этот показатель остаётся достаточно высоким по сравнению с другими регионами.</w:t>
      </w:r>
      <w:r>
        <w:t xml:space="preserve"> </w:t>
      </w:r>
      <w:r>
        <w:rPr>
          <w:rStyle w:val="Relative"/>
        </w:rPr>
        <w:t>Для обеспечения годового обучения жителям края требуется около 4 месяцев среднедушевого дохода, что указывает на необходимость дальнейшего повышения доступности платного образования [6].</w:t>
      </w:r>
      <w:r w:rsidR="00A516FD">
        <w:t xml:space="preserve"> </w:t>
      </w:r>
      <w:r>
        <w:rPr>
          <w:rStyle w:val="aff7"/>
          <w:b w:val="0"/>
          <w:bCs/>
        </w:rPr>
        <w:t>Доля студентов на платной основе</w:t>
      </w:r>
      <w:r>
        <w:t xml:space="preserve">. </w:t>
      </w:r>
      <w:r>
        <w:rPr>
          <w:rStyle w:val="Relative"/>
        </w:rPr>
        <w:t xml:space="preserve">Согласно данным портала «Вузопедия», в Приморском крае обучается 43 485 студентов, из которых 25 127 </w:t>
      </w:r>
      <w:r>
        <w:t>–</w:t>
      </w:r>
      <w:r>
        <w:rPr>
          <w:rStyle w:val="Relative"/>
        </w:rPr>
        <w:t xml:space="preserve"> на бюджетной основе.</w:t>
      </w:r>
      <w:r>
        <w:t xml:space="preserve"> </w:t>
      </w:r>
      <w:r>
        <w:rPr>
          <w:rStyle w:val="Relative"/>
        </w:rPr>
        <w:t>Это означает, что около 42% студентов обучаются на платной основе, что подтверждает значительную роль платного образования в регионе [6].</w:t>
      </w:r>
    </w:p>
    <w:p w14:paraId="6A7F4950" w14:textId="77777777" w:rsidR="00507886" w:rsidRDefault="00BD6588" w:rsidP="002D7C1E">
      <w:pPr>
        <w:pStyle w:val="16"/>
        <w:widowControl w:val="0"/>
        <w:rPr>
          <w:sz w:val="24"/>
          <w:szCs w:val="24"/>
        </w:rPr>
      </w:pPr>
      <w:r>
        <w:t xml:space="preserve">Проведённый социально-экономический анализ показал, что система высшего образования в Приморском крае функционирует в условиях динамично меняющейся среды. Несмотря на позитивные макроэкономические тенденции </w:t>
      </w:r>
      <w:r>
        <w:rPr>
          <w:rStyle w:val="aff7"/>
          <w:b w:val="0"/>
          <w:bCs/>
        </w:rPr>
        <w:t>–</w:t>
      </w:r>
      <w:r>
        <w:t xml:space="preserve"> </w:t>
      </w:r>
      <w:r>
        <w:lastRenderedPageBreak/>
        <w:t xml:space="preserve">рост доходов населения, повышение зарплат и увеличение инвестиций </w:t>
      </w:r>
      <w:r>
        <w:rPr>
          <w:rStyle w:val="aff7"/>
          <w:b w:val="0"/>
          <w:bCs/>
        </w:rPr>
        <w:t>–</w:t>
      </w:r>
      <w:r>
        <w:t xml:space="preserve"> система образования сталкивается с рядом вызовов: ростом стоимости жизни, демографическим спадом и конкуренцией за кадры. Вместе с тем наблюдается рост числа студентов, обучающихся на платной основе, увеличение доли индивидуальных предпринимателей в сфере образования, развитие онлайн-обучения. Это указывает на структурные изменения в образовательной модели региона.</w:t>
      </w:r>
    </w:p>
    <w:p w14:paraId="302C84E3" w14:textId="77777777" w:rsidR="00507886" w:rsidRDefault="00BD6588" w:rsidP="002D7C1E">
      <w:pPr>
        <w:pStyle w:val="16"/>
        <w:widowControl w:val="0"/>
      </w:pPr>
      <w:r>
        <w:t>Сфера высшего образования в крае всё активнее адаптируется к новым реалиям: диверсифицируется структура учреждений, расширяются платные и дистанционные форматы, усиливается роль негосударственного сектора. Однако сохранение устойчивости этой системы требует целенаправленной поддержки кадрового состава, модернизации инфраструктуры и расширения доступности качественного образования для всех категорий населения. Таким образом, Приморский край обладает серьёзным потенциалом для укрепления своей роли как ведущего образовательного центра Дальнего Востока, при условии адаптации вузов к современным социальным и экономическим вызовам.</w:t>
      </w:r>
    </w:p>
    <w:p w14:paraId="36F2D7D9" w14:textId="77777777" w:rsidR="00507886" w:rsidRDefault="00BD6588" w:rsidP="002D7C1E">
      <w:pPr>
        <w:pStyle w:val="16"/>
        <w:widowControl w:val="0"/>
      </w:pPr>
      <w:r>
        <w:t>Важным аспектом развития высшего образования в Приморском крае становится усиление интеграции с экономикой региона. Вузы постепенно перестраивают образовательные программы, ориентируясь на потребности ключевых отраслей – судостроения, рыбопереработки, логистики и IT-сектора. Это подтверждается ростом числа совместных проектов с предприятиями, расширением практико-ориентированного обучения и созданием новых базовых кафедр. Однако для полноценного формирования кадрового резерва региональной экономики необходимо углубление этого взаимодействия через развитие целевой подготовки, увеличение количества прикладных исследований и внедрение гибких моделей сотрудничества "вуз-работодатель". Особую актуальность приобретает создание образовательных кластеров, объединяющих университеты, научные центры и производственные предприятия Дальнего Востока [6].</w:t>
      </w:r>
    </w:p>
    <w:p w14:paraId="1D4F8271" w14:textId="583EF7DB" w:rsidR="00507886" w:rsidRDefault="00BD6588" w:rsidP="002D7C1E">
      <w:pPr>
        <w:pStyle w:val="16"/>
        <w:widowControl w:val="0"/>
        <w:rPr>
          <w:shd w:val="clear" w:color="auto" w:fill="FFFFFF"/>
        </w:rPr>
      </w:pPr>
      <w:r>
        <w:rPr>
          <w:shd w:val="clear" w:color="auto" w:fill="FFFFFF"/>
        </w:rPr>
        <w:t>При рассматривании ФГБОУ ВО ВВГУ были проанализированы данные исходя из которых:</w:t>
      </w:r>
    </w:p>
    <w:p w14:paraId="0E4BDE07" w14:textId="77777777" w:rsidR="00507886" w:rsidRDefault="00BD6588" w:rsidP="002D7C1E">
      <w:pPr>
        <w:pStyle w:val="16"/>
        <w:widowControl w:val="0"/>
      </w:pPr>
      <w:r>
        <w:rPr>
          <w:shd w:val="clear" w:color="auto" w:fill="FFFFFF"/>
        </w:rPr>
        <w:t xml:space="preserve">Средний балл ЕГЭ студентов, принятых по результатам ЕГЭ на обучение </w:t>
      </w:r>
      <w:r>
        <w:rPr>
          <w:shd w:val="clear" w:color="auto" w:fill="FFFFFF"/>
        </w:rPr>
        <w:lastRenderedPageBreak/>
        <w:t>по очной форме по программам бакалавриата и специалитета за счет средств соответствующих бюджетов бюджетной системы Российской Федерации и с оплатой стоимости затрат на обучение физическими и юридическими лицами представлен в таблице 2.3 [5</w:t>
      </w:r>
      <w:bookmarkStart w:id="13" w:name="_Hlk201619065"/>
      <w:r>
        <w:rPr>
          <w:shd w:val="clear" w:color="auto" w:fill="FFFFFF"/>
        </w:rPr>
        <w:t>]</w:t>
      </w:r>
      <w:bookmarkEnd w:id="13"/>
      <w:r>
        <w:rPr>
          <w:shd w:val="clear" w:color="auto" w:fill="FFFFFF"/>
        </w:rPr>
        <w:t>.</w:t>
      </w:r>
    </w:p>
    <w:p w14:paraId="0F917622" w14:textId="77777777" w:rsidR="00507886" w:rsidRDefault="00BD6588" w:rsidP="002D7C1E">
      <w:pPr>
        <w:widowControl w:val="0"/>
        <w:spacing w:before="240"/>
        <w:ind w:left="1701" w:hanging="1701"/>
        <w:jc w:val="both"/>
        <w:rPr>
          <w:sz w:val="28"/>
          <w:szCs w:val="28"/>
        </w:rPr>
      </w:pPr>
      <w:r>
        <w:rPr>
          <w:sz w:val="28"/>
          <w:szCs w:val="28"/>
        </w:rPr>
        <w:t>Таблица 2.3 – Средний балл ЕГЭ по очной форме обучения</w:t>
      </w:r>
    </w:p>
    <w:p w14:paraId="5A6DA3AF" w14:textId="77777777" w:rsidR="00507886" w:rsidRDefault="00BD6588" w:rsidP="00A516FD">
      <w:pPr>
        <w:widowControl w:val="0"/>
        <w:spacing w:after="120"/>
        <w:ind w:left="1701" w:hanging="1701"/>
        <w:jc w:val="right"/>
        <w:rPr>
          <w:sz w:val="28"/>
          <w:szCs w:val="28"/>
        </w:rPr>
      </w:pPr>
      <w:r>
        <w:rPr>
          <w:sz w:val="28"/>
          <w:szCs w:val="28"/>
        </w:rPr>
        <w:t>В баллах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0"/>
        <w:gridCol w:w="2578"/>
        <w:gridCol w:w="2277"/>
        <w:gridCol w:w="2179"/>
      </w:tblGrid>
      <w:tr w:rsidR="00507886" w14:paraId="782B4484" w14:textId="77777777" w:rsidTr="00A516FD">
        <w:trPr>
          <w:trHeight w:val="560"/>
        </w:trPr>
        <w:tc>
          <w:tcPr>
            <w:tcW w:w="2600" w:type="dxa"/>
            <w:vMerge w:val="restart"/>
            <w:shd w:val="clear" w:color="auto" w:fill="auto"/>
            <w:vAlign w:val="center"/>
          </w:tcPr>
          <w:p w14:paraId="3B2D464B" w14:textId="7FFF3488" w:rsidR="00507886" w:rsidRDefault="00BD6588" w:rsidP="00A516FD">
            <w:pPr>
              <w:widowControl w:val="0"/>
              <w:jc w:val="center"/>
              <w:rPr>
                <w:bCs/>
                <w:color w:val="000000"/>
              </w:rPr>
            </w:pPr>
            <w:r>
              <w:rPr>
                <w:bCs/>
                <w:color w:val="000000"/>
              </w:rPr>
              <w:t>Год</w:t>
            </w:r>
          </w:p>
        </w:tc>
        <w:tc>
          <w:tcPr>
            <w:tcW w:w="2578" w:type="dxa"/>
            <w:vMerge w:val="restart"/>
            <w:shd w:val="clear" w:color="auto" w:fill="auto"/>
            <w:vAlign w:val="center"/>
          </w:tcPr>
          <w:p w14:paraId="52EE7D4B" w14:textId="77777777" w:rsidR="00507886" w:rsidRDefault="00BD6588" w:rsidP="00A516FD">
            <w:pPr>
              <w:widowControl w:val="0"/>
              <w:jc w:val="center"/>
              <w:rPr>
                <w:color w:val="000000"/>
              </w:rPr>
            </w:pPr>
            <w:r>
              <w:rPr>
                <w:color w:val="000000"/>
              </w:rPr>
              <w:t>Показатель</w:t>
            </w:r>
          </w:p>
        </w:tc>
        <w:tc>
          <w:tcPr>
            <w:tcW w:w="4456" w:type="dxa"/>
            <w:gridSpan w:val="2"/>
            <w:shd w:val="clear" w:color="auto" w:fill="auto"/>
            <w:vAlign w:val="center"/>
          </w:tcPr>
          <w:p w14:paraId="22497C1E" w14:textId="77777777" w:rsidR="00507886" w:rsidRDefault="00BD6588" w:rsidP="00A516FD">
            <w:pPr>
              <w:widowControl w:val="0"/>
              <w:jc w:val="center"/>
              <w:rPr>
                <w:color w:val="000000"/>
              </w:rPr>
            </w:pPr>
            <w:r>
              <w:rPr>
                <w:color w:val="000000"/>
              </w:rPr>
              <w:t>Медианные значения по</w:t>
            </w:r>
          </w:p>
        </w:tc>
      </w:tr>
      <w:tr w:rsidR="00507886" w14:paraId="5534A248" w14:textId="77777777" w:rsidTr="00A516FD">
        <w:trPr>
          <w:trHeight w:val="367"/>
        </w:trPr>
        <w:tc>
          <w:tcPr>
            <w:tcW w:w="2600" w:type="dxa"/>
            <w:vMerge/>
            <w:shd w:val="clear" w:color="auto" w:fill="auto"/>
            <w:vAlign w:val="center"/>
          </w:tcPr>
          <w:p w14:paraId="2EF06FF2" w14:textId="77777777" w:rsidR="00507886" w:rsidRDefault="00507886" w:rsidP="00A516FD">
            <w:pPr>
              <w:widowControl w:val="0"/>
              <w:jc w:val="center"/>
              <w:rPr>
                <w:bCs/>
                <w:color w:val="000000"/>
              </w:rPr>
            </w:pPr>
          </w:p>
        </w:tc>
        <w:tc>
          <w:tcPr>
            <w:tcW w:w="2578" w:type="dxa"/>
            <w:vMerge/>
            <w:shd w:val="clear" w:color="auto" w:fill="auto"/>
            <w:vAlign w:val="center"/>
          </w:tcPr>
          <w:p w14:paraId="59035148" w14:textId="77777777" w:rsidR="00507886" w:rsidRDefault="00507886" w:rsidP="00A516FD">
            <w:pPr>
              <w:widowControl w:val="0"/>
              <w:jc w:val="center"/>
              <w:rPr>
                <w:bCs/>
                <w:color w:val="000000"/>
              </w:rPr>
            </w:pPr>
          </w:p>
        </w:tc>
        <w:tc>
          <w:tcPr>
            <w:tcW w:w="2277" w:type="dxa"/>
            <w:vAlign w:val="center"/>
          </w:tcPr>
          <w:p w14:paraId="6F522419" w14:textId="77777777" w:rsidR="00507886" w:rsidRDefault="00BD6588" w:rsidP="00A516FD">
            <w:pPr>
              <w:widowControl w:val="0"/>
              <w:jc w:val="center"/>
              <w:rPr>
                <w:color w:val="000000"/>
              </w:rPr>
            </w:pPr>
            <w:r>
              <w:rPr>
                <w:color w:val="000000"/>
              </w:rPr>
              <w:t>РФ</w:t>
            </w:r>
          </w:p>
        </w:tc>
        <w:tc>
          <w:tcPr>
            <w:tcW w:w="2179" w:type="dxa"/>
            <w:vAlign w:val="center"/>
          </w:tcPr>
          <w:p w14:paraId="3D3FD755" w14:textId="77777777" w:rsidR="00507886" w:rsidRDefault="00BD6588" w:rsidP="00A516FD">
            <w:pPr>
              <w:widowControl w:val="0"/>
              <w:jc w:val="center"/>
              <w:rPr>
                <w:color w:val="000000"/>
              </w:rPr>
            </w:pPr>
            <w:r>
              <w:rPr>
                <w:color w:val="000000"/>
              </w:rPr>
              <w:t>Субъект</w:t>
            </w:r>
          </w:p>
        </w:tc>
      </w:tr>
      <w:tr w:rsidR="00507886" w14:paraId="326DC59F" w14:textId="77777777" w:rsidTr="00A516FD">
        <w:trPr>
          <w:trHeight w:val="454"/>
        </w:trPr>
        <w:tc>
          <w:tcPr>
            <w:tcW w:w="2600" w:type="dxa"/>
            <w:shd w:val="clear" w:color="auto" w:fill="auto"/>
            <w:vAlign w:val="center"/>
          </w:tcPr>
          <w:p w14:paraId="5F428C28" w14:textId="77777777" w:rsidR="00507886" w:rsidRDefault="00BD6588" w:rsidP="00A516FD">
            <w:pPr>
              <w:widowControl w:val="0"/>
              <w:jc w:val="center"/>
              <w:rPr>
                <w:color w:val="000000"/>
              </w:rPr>
            </w:pPr>
            <w:r>
              <w:rPr>
                <w:color w:val="000000"/>
              </w:rPr>
              <w:t>2021</w:t>
            </w:r>
          </w:p>
        </w:tc>
        <w:tc>
          <w:tcPr>
            <w:tcW w:w="2578" w:type="dxa"/>
            <w:shd w:val="clear" w:color="auto" w:fill="auto"/>
            <w:vAlign w:val="bottom"/>
          </w:tcPr>
          <w:p w14:paraId="1707B8DE" w14:textId="77777777" w:rsidR="00507886" w:rsidRDefault="00BD6588" w:rsidP="00A516FD">
            <w:pPr>
              <w:widowControl w:val="0"/>
              <w:jc w:val="center"/>
              <w:rPr>
                <w:color w:val="000000"/>
              </w:rPr>
            </w:pPr>
            <w:r>
              <w:rPr>
                <w:color w:val="000000"/>
              </w:rPr>
              <w:t>62,47</w:t>
            </w:r>
          </w:p>
        </w:tc>
        <w:tc>
          <w:tcPr>
            <w:tcW w:w="2277" w:type="dxa"/>
            <w:vAlign w:val="bottom"/>
          </w:tcPr>
          <w:p w14:paraId="1E4BEA6D" w14:textId="77777777" w:rsidR="00507886" w:rsidRDefault="00BD6588" w:rsidP="00A516FD">
            <w:pPr>
              <w:widowControl w:val="0"/>
              <w:jc w:val="center"/>
              <w:rPr>
                <w:color w:val="000000"/>
              </w:rPr>
            </w:pPr>
            <w:r>
              <w:rPr>
                <w:color w:val="000000"/>
              </w:rPr>
              <w:t>-</w:t>
            </w:r>
          </w:p>
        </w:tc>
        <w:tc>
          <w:tcPr>
            <w:tcW w:w="2179" w:type="dxa"/>
            <w:vAlign w:val="bottom"/>
          </w:tcPr>
          <w:p w14:paraId="616D1FE7" w14:textId="77777777" w:rsidR="00507886" w:rsidRDefault="00BD6588" w:rsidP="00A516FD">
            <w:pPr>
              <w:widowControl w:val="0"/>
              <w:jc w:val="center"/>
              <w:rPr>
                <w:color w:val="000000"/>
              </w:rPr>
            </w:pPr>
            <w:r>
              <w:rPr>
                <w:color w:val="000000"/>
              </w:rPr>
              <w:t>-</w:t>
            </w:r>
          </w:p>
        </w:tc>
      </w:tr>
      <w:tr w:rsidR="00507886" w14:paraId="55E0380A" w14:textId="77777777" w:rsidTr="00A516FD">
        <w:trPr>
          <w:trHeight w:val="454"/>
        </w:trPr>
        <w:tc>
          <w:tcPr>
            <w:tcW w:w="2600" w:type="dxa"/>
            <w:shd w:val="clear" w:color="auto" w:fill="auto"/>
            <w:vAlign w:val="center"/>
          </w:tcPr>
          <w:p w14:paraId="38434366" w14:textId="77777777" w:rsidR="00507886" w:rsidRDefault="00BD6588" w:rsidP="00A516FD">
            <w:pPr>
              <w:widowControl w:val="0"/>
              <w:jc w:val="center"/>
              <w:rPr>
                <w:color w:val="000000"/>
              </w:rPr>
            </w:pPr>
            <w:r>
              <w:rPr>
                <w:color w:val="000000"/>
              </w:rPr>
              <w:t>2022</w:t>
            </w:r>
          </w:p>
        </w:tc>
        <w:tc>
          <w:tcPr>
            <w:tcW w:w="2578" w:type="dxa"/>
            <w:shd w:val="clear" w:color="auto" w:fill="auto"/>
            <w:vAlign w:val="bottom"/>
          </w:tcPr>
          <w:p w14:paraId="077D6358" w14:textId="77777777" w:rsidR="00507886" w:rsidRDefault="00BD6588" w:rsidP="00A516FD">
            <w:pPr>
              <w:widowControl w:val="0"/>
              <w:jc w:val="center"/>
              <w:rPr>
                <w:color w:val="000000"/>
              </w:rPr>
            </w:pPr>
            <w:r>
              <w:rPr>
                <w:color w:val="000000"/>
              </w:rPr>
              <w:t>61,35</w:t>
            </w:r>
          </w:p>
        </w:tc>
        <w:tc>
          <w:tcPr>
            <w:tcW w:w="2277" w:type="dxa"/>
            <w:vAlign w:val="bottom"/>
          </w:tcPr>
          <w:p w14:paraId="7058DECA" w14:textId="77777777" w:rsidR="00507886" w:rsidRDefault="00BD6588" w:rsidP="00A516FD">
            <w:pPr>
              <w:widowControl w:val="0"/>
              <w:jc w:val="center"/>
              <w:rPr>
                <w:color w:val="000000"/>
              </w:rPr>
            </w:pPr>
            <w:r>
              <w:rPr>
                <w:color w:val="000000"/>
              </w:rPr>
              <w:t>-</w:t>
            </w:r>
          </w:p>
        </w:tc>
        <w:tc>
          <w:tcPr>
            <w:tcW w:w="2179" w:type="dxa"/>
            <w:vAlign w:val="bottom"/>
          </w:tcPr>
          <w:p w14:paraId="1C67D196" w14:textId="77777777" w:rsidR="00507886" w:rsidRDefault="00BD6588" w:rsidP="00A516FD">
            <w:pPr>
              <w:widowControl w:val="0"/>
              <w:jc w:val="center"/>
              <w:rPr>
                <w:color w:val="000000"/>
              </w:rPr>
            </w:pPr>
            <w:r>
              <w:rPr>
                <w:color w:val="000000"/>
              </w:rPr>
              <w:t>-</w:t>
            </w:r>
          </w:p>
        </w:tc>
      </w:tr>
      <w:tr w:rsidR="00507886" w14:paraId="7930745F" w14:textId="77777777" w:rsidTr="00A516FD">
        <w:trPr>
          <w:trHeight w:val="454"/>
        </w:trPr>
        <w:tc>
          <w:tcPr>
            <w:tcW w:w="2600" w:type="dxa"/>
            <w:shd w:val="clear" w:color="auto" w:fill="auto"/>
            <w:vAlign w:val="center"/>
          </w:tcPr>
          <w:p w14:paraId="15D2BB97" w14:textId="77777777" w:rsidR="00507886" w:rsidRDefault="00BD6588" w:rsidP="00A516FD">
            <w:pPr>
              <w:widowControl w:val="0"/>
              <w:jc w:val="center"/>
              <w:rPr>
                <w:color w:val="000000"/>
              </w:rPr>
            </w:pPr>
            <w:r>
              <w:rPr>
                <w:color w:val="000000"/>
              </w:rPr>
              <w:t>2023</w:t>
            </w:r>
          </w:p>
        </w:tc>
        <w:tc>
          <w:tcPr>
            <w:tcW w:w="2578" w:type="dxa"/>
            <w:shd w:val="clear" w:color="auto" w:fill="auto"/>
            <w:vAlign w:val="bottom"/>
          </w:tcPr>
          <w:p w14:paraId="50734F2B" w14:textId="77777777" w:rsidR="00507886" w:rsidRDefault="00BD6588" w:rsidP="00A516FD">
            <w:pPr>
              <w:widowControl w:val="0"/>
              <w:jc w:val="center"/>
              <w:rPr>
                <w:color w:val="000000"/>
              </w:rPr>
            </w:pPr>
            <w:r>
              <w:rPr>
                <w:color w:val="000000"/>
              </w:rPr>
              <w:t>62,34</w:t>
            </w:r>
          </w:p>
        </w:tc>
        <w:tc>
          <w:tcPr>
            <w:tcW w:w="2277" w:type="dxa"/>
            <w:vAlign w:val="bottom"/>
          </w:tcPr>
          <w:p w14:paraId="72B1111D" w14:textId="77777777" w:rsidR="00507886" w:rsidRDefault="00BD6588" w:rsidP="00A516FD">
            <w:pPr>
              <w:widowControl w:val="0"/>
              <w:jc w:val="center"/>
              <w:rPr>
                <w:color w:val="000000"/>
              </w:rPr>
            </w:pPr>
            <w:r>
              <w:rPr>
                <w:color w:val="000000"/>
              </w:rPr>
              <w:t>63,87</w:t>
            </w:r>
          </w:p>
        </w:tc>
        <w:tc>
          <w:tcPr>
            <w:tcW w:w="2179" w:type="dxa"/>
            <w:vAlign w:val="bottom"/>
          </w:tcPr>
          <w:p w14:paraId="0DEA8657" w14:textId="77777777" w:rsidR="00507886" w:rsidRDefault="00BD6588" w:rsidP="00A516FD">
            <w:pPr>
              <w:widowControl w:val="0"/>
              <w:jc w:val="center"/>
              <w:rPr>
                <w:color w:val="000000"/>
              </w:rPr>
            </w:pPr>
            <w:r>
              <w:rPr>
                <w:color w:val="000000"/>
              </w:rPr>
              <w:t>53,3</w:t>
            </w:r>
          </w:p>
        </w:tc>
      </w:tr>
      <w:tr w:rsidR="00507886" w14:paraId="533F4BFE" w14:textId="77777777" w:rsidTr="00A516FD">
        <w:trPr>
          <w:trHeight w:val="454"/>
        </w:trPr>
        <w:tc>
          <w:tcPr>
            <w:tcW w:w="2600" w:type="dxa"/>
            <w:shd w:val="clear" w:color="auto" w:fill="auto"/>
            <w:vAlign w:val="center"/>
          </w:tcPr>
          <w:p w14:paraId="52ED4643" w14:textId="77777777" w:rsidR="00507886" w:rsidRDefault="00BD6588" w:rsidP="00A516FD">
            <w:pPr>
              <w:widowControl w:val="0"/>
              <w:jc w:val="center"/>
              <w:rPr>
                <w:color w:val="000000"/>
              </w:rPr>
            </w:pPr>
            <w:r>
              <w:rPr>
                <w:color w:val="000000"/>
              </w:rPr>
              <w:t>2024</w:t>
            </w:r>
          </w:p>
        </w:tc>
        <w:tc>
          <w:tcPr>
            <w:tcW w:w="2578" w:type="dxa"/>
            <w:shd w:val="clear" w:color="auto" w:fill="auto"/>
            <w:vAlign w:val="bottom"/>
          </w:tcPr>
          <w:p w14:paraId="73AD6BF4" w14:textId="77777777" w:rsidR="00507886" w:rsidRDefault="00BD6588" w:rsidP="00A516FD">
            <w:pPr>
              <w:widowControl w:val="0"/>
              <w:jc w:val="center"/>
              <w:rPr>
                <w:color w:val="000000"/>
              </w:rPr>
            </w:pPr>
            <w:r>
              <w:rPr>
                <w:color w:val="000000"/>
              </w:rPr>
              <w:t>61,28</w:t>
            </w:r>
          </w:p>
        </w:tc>
        <w:tc>
          <w:tcPr>
            <w:tcW w:w="2277" w:type="dxa"/>
            <w:vAlign w:val="bottom"/>
          </w:tcPr>
          <w:p w14:paraId="5F1353E5" w14:textId="77777777" w:rsidR="00507886" w:rsidRDefault="00BD6588" w:rsidP="00A516FD">
            <w:pPr>
              <w:widowControl w:val="0"/>
              <w:jc w:val="center"/>
              <w:rPr>
                <w:color w:val="000000"/>
              </w:rPr>
            </w:pPr>
            <w:r>
              <w:rPr>
                <w:color w:val="000000"/>
              </w:rPr>
              <w:t>63,18</w:t>
            </w:r>
          </w:p>
        </w:tc>
        <w:tc>
          <w:tcPr>
            <w:tcW w:w="2179" w:type="dxa"/>
            <w:vAlign w:val="bottom"/>
          </w:tcPr>
          <w:p w14:paraId="03865388" w14:textId="77777777" w:rsidR="00507886" w:rsidRDefault="00BD6588" w:rsidP="00A516FD">
            <w:pPr>
              <w:widowControl w:val="0"/>
              <w:jc w:val="center"/>
              <w:rPr>
                <w:color w:val="000000"/>
              </w:rPr>
            </w:pPr>
            <w:r>
              <w:rPr>
                <w:color w:val="000000"/>
              </w:rPr>
              <w:t>54,09</w:t>
            </w:r>
          </w:p>
        </w:tc>
      </w:tr>
    </w:tbl>
    <w:p w14:paraId="3E5322F8" w14:textId="77777777" w:rsidR="00507886" w:rsidRPr="00A516FD" w:rsidRDefault="00BD6588" w:rsidP="00A516FD">
      <w:pPr>
        <w:pStyle w:val="16"/>
        <w:spacing w:before="120"/>
      </w:pPr>
      <w:r w:rsidRPr="00A516FD">
        <w:t>Средний балл ЕГЭ студентов, принятых в ВВГУ, показывает стабильную динамику с небольшими колебаниями. В 2024 году наблюдается повышение до 61,28 балла, что превышает медианное значение по Приморскому краю, но остаётся ниже общероссийского уровня. Это свидетельствует о достаточно высоком уровне подготовки абитуриентов, поступающих в ВВГУ, однако сохраняется потенциал для дальнейшего повышения привлекательности университета для более сильных абитуриентов.</w:t>
      </w:r>
    </w:p>
    <w:p w14:paraId="75F6A00D" w14:textId="77777777" w:rsidR="00A516FD" w:rsidRDefault="00A516FD" w:rsidP="00A516FD">
      <w:pPr>
        <w:pStyle w:val="16"/>
      </w:pPr>
      <w:r w:rsidRPr="00A516FD">
        <w:t>Средний балл ЕГЭ студентов, принятых в ВВГУ, показывает стабильную динамику с небольшими колебаниями. В 2024 году наблюдается повышение до 61,28 балла, что превышает медианное значение по Приморскому краю, но остаётся ниже общероссийского уровня. Это свидетельствует о достаточно высоком уровне подготовки абитуриентов, поступающих в ВВГУ, однако сохраняется потенциал для дальнейшего повышения привлекательности университета для более сильных абитуриентов.</w:t>
      </w:r>
    </w:p>
    <w:p w14:paraId="167159D1" w14:textId="1CBC1176" w:rsidR="00507886" w:rsidRPr="00A516FD" w:rsidRDefault="00A516FD" w:rsidP="00A516FD">
      <w:pPr>
        <w:pStyle w:val="16"/>
      </w:pPr>
      <w:r w:rsidRPr="00A516FD">
        <w:t>Повышение среднего балла ЕГЭ может быть связано с усилением профориентационной работы и более точечной приёмной кампанией. Дополнительные усилия по продвижению образовательных программ и расширению сотрудничества с лучшими школами региона могут усилить этот положительный тренд</w:t>
      </w:r>
      <w:r w:rsidRPr="00A516FD">
        <w:t xml:space="preserve"> [</w:t>
      </w:r>
      <w:r w:rsidR="00BD6588" w:rsidRPr="00A516FD">
        <w:t>5</w:t>
      </w:r>
      <w:r w:rsidRPr="00A516FD">
        <w:t>]</w:t>
      </w:r>
      <w:r w:rsidR="00BD6588" w:rsidRPr="00A516FD">
        <w:t>.</w:t>
      </w:r>
    </w:p>
    <w:p w14:paraId="158F529D" w14:textId="77777777" w:rsidR="00507886" w:rsidRDefault="00BD6588" w:rsidP="00A516FD">
      <w:pPr>
        <w:widowControl w:val="0"/>
        <w:spacing w:before="240"/>
        <w:ind w:left="1701" w:hanging="1701"/>
        <w:jc w:val="both"/>
        <w:rPr>
          <w:sz w:val="28"/>
          <w:szCs w:val="28"/>
        </w:rPr>
      </w:pPr>
      <w:r>
        <w:rPr>
          <w:sz w:val="28"/>
          <w:szCs w:val="28"/>
        </w:rPr>
        <w:lastRenderedPageBreak/>
        <w:t>Таблица 2.4 – Объём НИОКР на одного НПР</w:t>
      </w:r>
    </w:p>
    <w:p w14:paraId="3661008A" w14:textId="77777777" w:rsidR="00507886" w:rsidRDefault="00BD6588" w:rsidP="00A516FD">
      <w:pPr>
        <w:widowControl w:val="0"/>
        <w:spacing w:after="120"/>
        <w:ind w:left="1701" w:hanging="1701"/>
        <w:jc w:val="right"/>
        <w:rPr>
          <w:sz w:val="28"/>
          <w:szCs w:val="28"/>
        </w:rPr>
      </w:pPr>
      <w:r>
        <w:rPr>
          <w:sz w:val="28"/>
          <w:szCs w:val="28"/>
        </w:rPr>
        <w:t>В тысячах рублей</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0"/>
        <w:gridCol w:w="2578"/>
        <w:gridCol w:w="2277"/>
        <w:gridCol w:w="2179"/>
      </w:tblGrid>
      <w:tr w:rsidR="00507886" w14:paraId="48ED1C17" w14:textId="77777777">
        <w:trPr>
          <w:trHeight w:val="560"/>
        </w:trPr>
        <w:tc>
          <w:tcPr>
            <w:tcW w:w="2600" w:type="dxa"/>
            <w:vMerge w:val="restart"/>
            <w:shd w:val="clear" w:color="auto" w:fill="auto"/>
            <w:vAlign w:val="center"/>
          </w:tcPr>
          <w:p w14:paraId="425E8E1E" w14:textId="77777777" w:rsidR="00507886" w:rsidRDefault="00BD6588" w:rsidP="00A516FD">
            <w:pPr>
              <w:widowControl w:val="0"/>
              <w:jc w:val="center"/>
              <w:rPr>
                <w:bCs/>
                <w:color w:val="000000"/>
              </w:rPr>
            </w:pPr>
            <w:r>
              <w:rPr>
                <w:bCs/>
                <w:color w:val="000000"/>
              </w:rPr>
              <w:t xml:space="preserve">Год </w:t>
            </w:r>
          </w:p>
        </w:tc>
        <w:tc>
          <w:tcPr>
            <w:tcW w:w="2578" w:type="dxa"/>
            <w:vMerge w:val="restart"/>
            <w:shd w:val="clear" w:color="auto" w:fill="auto"/>
            <w:vAlign w:val="center"/>
          </w:tcPr>
          <w:p w14:paraId="407EE286" w14:textId="77777777" w:rsidR="00507886" w:rsidRDefault="00BD6588" w:rsidP="00A516FD">
            <w:pPr>
              <w:widowControl w:val="0"/>
              <w:jc w:val="center"/>
              <w:rPr>
                <w:color w:val="000000"/>
              </w:rPr>
            </w:pPr>
            <w:r>
              <w:rPr>
                <w:color w:val="000000"/>
              </w:rPr>
              <w:t>Показатель</w:t>
            </w:r>
          </w:p>
        </w:tc>
        <w:tc>
          <w:tcPr>
            <w:tcW w:w="4456" w:type="dxa"/>
            <w:gridSpan w:val="2"/>
            <w:shd w:val="clear" w:color="auto" w:fill="auto"/>
            <w:vAlign w:val="center"/>
          </w:tcPr>
          <w:p w14:paraId="5EC50F69" w14:textId="77777777" w:rsidR="00507886" w:rsidRDefault="00BD6588" w:rsidP="00A516FD">
            <w:pPr>
              <w:widowControl w:val="0"/>
              <w:jc w:val="center"/>
              <w:rPr>
                <w:color w:val="000000"/>
              </w:rPr>
            </w:pPr>
            <w:r>
              <w:rPr>
                <w:color w:val="000000"/>
              </w:rPr>
              <w:t>Медианные значения по</w:t>
            </w:r>
          </w:p>
        </w:tc>
      </w:tr>
      <w:tr w:rsidR="00507886" w14:paraId="288AFB98" w14:textId="77777777">
        <w:trPr>
          <w:trHeight w:val="367"/>
        </w:trPr>
        <w:tc>
          <w:tcPr>
            <w:tcW w:w="2600" w:type="dxa"/>
            <w:vMerge/>
            <w:shd w:val="clear" w:color="auto" w:fill="auto"/>
            <w:vAlign w:val="center"/>
          </w:tcPr>
          <w:p w14:paraId="4B5B7C3E" w14:textId="77777777" w:rsidR="00507886" w:rsidRDefault="00507886" w:rsidP="00A516FD">
            <w:pPr>
              <w:widowControl w:val="0"/>
              <w:jc w:val="center"/>
              <w:rPr>
                <w:bCs/>
                <w:color w:val="000000"/>
              </w:rPr>
            </w:pPr>
          </w:p>
        </w:tc>
        <w:tc>
          <w:tcPr>
            <w:tcW w:w="2578" w:type="dxa"/>
            <w:vMerge/>
            <w:shd w:val="clear" w:color="auto" w:fill="auto"/>
            <w:vAlign w:val="center"/>
          </w:tcPr>
          <w:p w14:paraId="0FBA20DB" w14:textId="77777777" w:rsidR="00507886" w:rsidRDefault="00507886" w:rsidP="00A516FD">
            <w:pPr>
              <w:widowControl w:val="0"/>
              <w:jc w:val="center"/>
              <w:rPr>
                <w:bCs/>
                <w:color w:val="000000"/>
              </w:rPr>
            </w:pPr>
          </w:p>
        </w:tc>
        <w:tc>
          <w:tcPr>
            <w:tcW w:w="2277" w:type="dxa"/>
            <w:vAlign w:val="center"/>
          </w:tcPr>
          <w:p w14:paraId="728B2C3A" w14:textId="77777777" w:rsidR="00507886" w:rsidRDefault="00BD6588" w:rsidP="00A516FD">
            <w:pPr>
              <w:widowControl w:val="0"/>
              <w:jc w:val="center"/>
              <w:rPr>
                <w:color w:val="000000"/>
              </w:rPr>
            </w:pPr>
            <w:r>
              <w:rPr>
                <w:color w:val="000000"/>
              </w:rPr>
              <w:t>РФ</w:t>
            </w:r>
          </w:p>
        </w:tc>
        <w:tc>
          <w:tcPr>
            <w:tcW w:w="2179" w:type="dxa"/>
            <w:vAlign w:val="center"/>
          </w:tcPr>
          <w:p w14:paraId="602C8F86" w14:textId="77777777" w:rsidR="00507886" w:rsidRDefault="00BD6588" w:rsidP="00A516FD">
            <w:pPr>
              <w:widowControl w:val="0"/>
              <w:jc w:val="center"/>
              <w:rPr>
                <w:color w:val="000000"/>
              </w:rPr>
            </w:pPr>
            <w:r>
              <w:rPr>
                <w:color w:val="000000"/>
              </w:rPr>
              <w:t>Субъект</w:t>
            </w:r>
          </w:p>
        </w:tc>
      </w:tr>
      <w:tr w:rsidR="00507886" w14:paraId="4A3EA656" w14:textId="77777777" w:rsidTr="00A516FD">
        <w:trPr>
          <w:trHeight w:val="454"/>
        </w:trPr>
        <w:tc>
          <w:tcPr>
            <w:tcW w:w="2600" w:type="dxa"/>
            <w:shd w:val="clear" w:color="auto" w:fill="auto"/>
            <w:vAlign w:val="center"/>
          </w:tcPr>
          <w:p w14:paraId="76E2CFFB" w14:textId="77777777" w:rsidR="00507886" w:rsidRDefault="00BD6588" w:rsidP="00A516FD">
            <w:pPr>
              <w:widowControl w:val="0"/>
              <w:jc w:val="center"/>
              <w:rPr>
                <w:color w:val="000000"/>
              </w:rPr>
            </w:pPr>
            <w:r>
              <w:rPr>
                <w:color w:val="000000"/>
              </w:rPr>
              <w:t>2021</w:t>
            </w:r>
          </w:p>
        </w:tc>
        <w:tc>
          <w:tcPr>
            <w:tcW w:w="2578" w:type="dxa"/>
            <w:shd w:val="clear" w:color="auto" w:fill="auto"/>
            <w:vAlign w:val="bottom"/>
          </w:tcPr>
          <w:p w14:paraId="7651C13F" w14:textId="77777777" w:rsidR="00507886" w:rsidRDefault="00BD6588" w:rsidP="00A516FD">
            <w:pPr>
              <w:widowControl w:val="0"/>
              <w:jc w:val="center"/>
              <w:rPr>
                <w:color w:val="000000"/>
              </w:rPr>
            </w:pPr>
            <w:r>
              <w:rPr>
                <w:color w:val="000000"/>
              </w:rPr>
              <w:t>139,8</w:t>
            </w:r>
          </w:p>
        </w:tc>
        <w:tc>
          <w:tcPr>
            <w:tcW w:w="2277" w:type="dxa"/>
            <w:vAlign w:val="bottom"/>
          </w:tcPr>
          <w:p w14:paraId="396F91D6" w14:textId="77777777" w:rsidR="00507886" w:rsidRDefault="00BD6588" w:rsidP="00A516FD">
            <w:pPr>
              <w:widowControl w:val="0"/>
              <w:jc w:val="center"/>
              <w:rPr>
                <w:color w:val="000000"/>
              </w:rPr>
            </w:pPr>
            <w:r>
              <w:rPr>
                <w:color w:val="000000"/>
              </w:rPr>
              <w:t>-</w:t>
            </w:r>
          </w:p>
        </w:tc>
        <w:tc>
          <w:tcPr>
            <w:tcW w:w="2179" w:type="dxa"/>
            <w:vAlign w:val="bottom"/>
          </w:tcPr>
          <w:p w14:paraId="083A93A4" w14:textId="77777777" w:rsidR="00507886" w:rsidRDefault="00BD6588" w:rsidP="00A516FD">
            <w:pPr>
              <w:widowControl w:val="0"/>
              <w:jc w:val="center"/>
              <w:rPr>
                <w:color w:val="000000"/>
              </w:rPr>
            </w:pPr>
            <w:r>
              <w:rPr>
                <w:color w:val="000000"/>
              </w:rPr>
              <w:t>-</w:t>
            </w:r>
          </w:p>
        </w:tc>
      </w:tr>
      <w:tr w:rsidR="00507886" w14:paraId="5B94749A" w14:textId="77777777" w:rsidTr="00A516FD">
        <w:trPr>
          <w:trHeight w:val="454"/>
        </w:trPr>
        <w:tc>
          <w:tcPr>
            <w:tcW w:w="2600" w:type="dxa"/>
            <w:shd w:val="clear" w:color="auto" w:fill="auto"/>
            <w:vAlign w:val="center"/>
          </w:tcPr>
          <w:p w14:paraId="60800E14" w14:textId="77777777" w:rsidR="00507886" w:rsidRDefault="00BD6588" w:rsidP="00A516FD">
            <w:pPr>
              <w:widowControl w:val="0"/>
              <w:jc w:val="center"/>
              <w:rPr>
                <w:color w:val="000000"/>
              </w:rPr>
            </w:pPr>
            <w:r>
              <w:rPr>
                <w:color w:val="000000"/>
              </w:rPr>
              <w:t>2022</w:t>
            </w:r>
          </w:p>
        </w:tc>
        <w:tc>
          <w:tcPr>
            <w:tcW w:w="2578" w:type="dxa"/>
            <w:shd w:val="clear" w:color="auto" w:fill="auto"/>
            <w:vAlign w:val="bottom"/>
          </w:tcPr>
          <w:p w14:paraId="2BA8F121" w14:textId="77777777" w:rsidR="00507886" w:rsidRDefault="00BD6588" w:rsidP="00A516FD">
            <w:pPr>
              <w:widowControl w:val="0"/>
              <w:jc w:val="center"/>
              <w:rPr>
                <w:color w:val="000000"/>
              </w:rPr>
            </w:pPr>
            <w:r>
              <w:rPr>
                <w:color w:val="000000"/>
              </w:rPr>
              <w:t>123,96</w:t>
            </w:r>
          </w:p>
        </w:tc>
        <w:tc>
          <w:tcPr>
            <w:tcW w:w="2277" w:type="dxa"/>
            <w:vAlign w:val="bottom"/>
          </w:tcPr>
          <w:p w14:paraId="0B374CFE" w14:textId="77777777" w:rsidR="00507886" w:rsidRDefault="00BD6588" w:rsidP="00A516FD">
            <w:pPr>
              <w:widowControl w:val="0"/>
              <w:jc w:val="center"/>
              <w:rPr>
                <w:color w:val="000000"/>
              </w:rPr>
            </w:pPr>
            <w:r>
              <w:rPr>
                <w:color w:val="000000"/>
              </w:rPr>
              <w:t>-</w:t>
            </w:r>
          </w:p>
        </w:tc>
        <w:tc>
          <w:tcPr>
            <w:tcW w:w="2179" w:type="dxa"/>
            <w:vAlign w:val="bottom"/>
          </w:tcPr>
          <w:p w14:paraId="6391631E" w14:textId="77777777" w:rsidR="00507886" w:rsidRDefault="00BD6588" w:rsidP="00A516FD">
            <w:pPr>
              <w:widowControl w:val="0"/>
              <w:jc w:val="center"/>
              <w:rPr>
                <w:color w:val="000000"/>
              </w:rPr>
            </w:pPr>
            <w:r>
              <w:rPr>
                <w:color w:val="000000"/>
              </w:rPr>
              <w:t>-</w:t>
            </w:r>
          </w:p>
        </w:tc>
      </w:tr>
      <w:tr w:rsidR="00507886" w14:paraId="643728F2" w14:textId="77777777" w:rsidTr="00A516FD">
        <w:trPr>
          <w:trHeight w:val="454"/>
        </w:trPr>
        <w:tc>
          <w:tcPr>
            <w:tcW w:w="2600" w:type="dxa"/>
            <w:shd w:val="clear" w:color="auto" w:fill="auto"/>
            <w:vAlign w:val="center"/>
          </w:tcPr>
          <w:p w14:paraId="694A17B4" w14:textId="77777777" w:rsidR="00507886" w:rsidRDefault="00BD6588" w:rsidP="00A516FD">
            <w:pPr>
              <w:widowControl w:val="0"/>
              <w:jc w:val="center"/>
              <w:rPr>
                <w:color w:val="000000"/>
              </w:rPr>
            </w:pPr>
            <w:r>
              <w:rPr>
                <w:color w:val="000000"/>
              </w:rPr>
              <w:t>2023</w:t>
            </w:r>
          </w:p>
        </w:tc>
        <w:tc>
          <w:tcPr>
            <w:tcW w:w="2578" w:type="dxa"/>
            <w:shd w:val="clear" w:color="auto" w:fill="auto"/>
            <w:vAlign w:val="bottom"/>
          </w:tcPr>
          <w:p w14:paraId="5A7C3379" w14:textId="77777777" w:rsidR="00507886" w:rsidRDefault="00BD6588" w:rsidP="00A516FD">
            <w:pPr>
              <w:widowControl w:val="0"/>
              <w:jc w:val="center"/>
              <w:rPr>
                <w:color w:val="000000"/>
              </w:rPr>
            </w:pPr>
            <w:r>
              <w:rPr>
                <w:color w:val="000000"/>
              </w:rPr>
              <w:t>124,03</w:t>
            </w:r>
          </w:p>
        </w:tc>
        <w:tc>
          <w:tcPr>
            <w:tcW w:w="2277" w:type="dxa"/>
            <w:vAlign w:val="bottom"/>
          </w:tcPr>
          <w:p w14:paraId="69CF960D" w14:textId="77777777" w:rsidR="00507886" w:rsidRDefault="00BD6588" w:rsidP="00A516FD">
            <w:pPr>
              <w:widowControl w:val="0"/>
              <w:jc w:val="center"/>
              <w:rPr>
                <w:color w:val="000000"/>
              </w:rPr>
            </w:pPr>
            <w:r>
              <w:rPr>
                <w:color w:val="000000"/>
              </w:rPr>
              <w:t>128,7</w:t>
            </w:r>
          </w:p>
        </w:tc>
        <w:tc>
          <w:tcPr>
            <w:tcW w:w="2179" w:type="dxa"/>
            <w:vAlign w:val="bottom"/>
          </w:tcPr>
          <w:p w14:paraId="5BBC5C8B" w14:textId="77777777" w:rsidR="00507886" w:rsidRDefault="00BD6588" w:rsidP="00A516FD">
            <w:pPr>
              <w:widowControl w:val="0"/>
              <w:jc w:val="center"/>
              <w:rPr>
                <w:color w:val="000000"/>
              </w:rPr>
            </w:pPr>
            <w:r>
              <w:rPr>
                <w:color w:val="000000"/>
              </w:rPr>
              <w:t>124</w:t>
            </w:r>
          </w:p>
        </w:tc>
      </w:tr>
      <w:tr w:rsidR="00507886" w14:paraId="7E0F7560" w14:textId="77777777" w:rsidTr="00A516FD">
        <w:trPr>
          <w:trHeight w:val="454"/>
        </w:trPr>
        <w:tc>
          <w:tcPr>
            <w:tcW w:w="2600" w:type="dxa"/>
            <w:shd w:val="clear" w:color="auto" w:fill="auto"/>
            <w:vAlign w:val="center"/>
          </w:tcPr>
          <w:p w14:paraId="332AADB2" w14:textId="77777777" w:rsidR="00507886" w:rsidRDefault="00BD6588" w:rsidP="00A516FD">
            <w:pPr>
              <w:widowControl w:val="0"/>
              <w:jc w:val="center"/>
              <w:rPr>
                <w:color w:val="000000"/>
              </w:rPr>
            </w:pPr>
            <w:r>
              <w:rPr>
                <w:color w:val="000000"/>
              </w:rPr>
              <w:t>2024</w:t>
            </w:r>
          </w:p>
        </w:tc>
        <w:tc>
          <w:tcPr>
            <w:tcW w:w="2578" w:type="dxa"/>
            <w:shd w:val="clear" w:color="auto" w:fill="auto"/>
            <w:vAlign w:val="bottom"/>
          </w:tcPr>
          <w:p w14:paraId="07566115" w14:textId="77777777" w:rsidR="00507886" w:rsidRDefault="00BD6588" w:rsidP="00A516FD">
            <w:pPr>
              <w:widowControl w:val="0"/>
              <w:jc w:val="center"/>
              <w:rPr>
                <w:color w:val="000000"/>
              </w:rPr>
            </w:pPr>
            <w:r>
              <w:rPr>
                <w:color w:val="000000"/>
              </w:rPr>
              <w:t>127,55</w:t>
            </w:r>
          </w:p>
        </w:tc>
        <w:tc>
          <w:tcPr>
            <w:tcW w:w="2277" w:type="dxa"/>
            <w:vAlign w:val="bottom"/>
          </w:tcPr>
          <w:p w14:paraId="17D706D2" w14:textId="77777777" w:rsidR="00507886" w:rsidRDefault="00BD6588" w:rsidP="00A516FD">
            <w:pPr>
              <w:widowControl w:val="0"/>
              <w:jc w:val="center"/>
              <w:rPr>
                <w:color w:val="000000"/>
              </w:rPr>
            </w:pPr>
            <w:r>
              <w:rPr>
                <w:color w:val="000000"/>
              </w:rPr>
              <w:t>127,80</w:t>
            </w:r>
          </w:p>
        </w:tc>
        <w:tc>
          <w:tcPr>
            <w:tcW w:w="2179" w:type="dxa"/>
            <w:vAlign w:val="bottom"/>
          </w:tcPr>
          <w:p w14:paraId="2F2D75DD" w14:textId="77777777" w:rsidR="00507886" w:rsidRDefault="00BD6588" w:rsidP="00A516FD">
            <w:pPr>
              <w:widowControl w:val="0"/>
              <w:jc w:val="center"/>
              <w:rPr>
                <w:color w:val="000000"/>
              </w:rPr>
            </w:pPr>
            <w:r>
              <w:rPr>
                <w:color w:val="000000"/>
              </w:rPr>
              <w:t>127,60</w:t>
            </w:r>
          </w:p>
        </w:tc>
      </w:tr>
    </w:tbl>
    <w:p w14:paraId="3216D8C4" w14:textId="77777777" w:rsidR="00507886" w:rsidRDefault="00BD6588" w:rsidP="002D7C1E">
      <w:pPr>
        <w:pStyle w:val="16"/>
        <w:widowControl w:val="0"/>
        <w:spacing w:before="120"/>
      </w:pPr>
      <w:r>
        <w:t>Объём НИОКР на одного научно-педагогического работника в ВВГУ в течение рассматриваемых лет сначала снизился, затем стабилизировался, составив в 2024 году 127,55 тыс. руб. Этот показатель близок к медианным значениям по РФ и региону, что указывает на устойчивость, но одновременно подчеркивает необходимость увеличения усилий по привлечению дополнительных ресурсов для научных исследований и повышения конкурентоспособности университета в научно-исследовательской деятельности.</w:t>
      </w:r>
    </w:p>
    <w:p w14:paraId="31869878" w14:textId="77777777" w:rsidR="00507886" w:rsidRDefault="00BD6588" w:rsidP="002D7C1E">
      <w:pPr>
        <w:pStyle w:val="16"/>
        <w:widowControl w:val="0"/>
      </w:pPr>
      <w:r>
        <w:t>Удельный вес численности иностранных студентов, обучающихся по программам бакалавриата, специалитета, магистратуры, в общей численности студентов (приведенный контингент) представлен в таблице 2.5 [5].</w:t>
      </w:r>
    </w:p>
    <w:p w14:paraId="1393EF17" w14:textId="77777777" w:rsidR="00507886" w:rsidRDefault="00BD6588" w:rsidP="002D7C1E">
      <w:pPr>
        <w:widowControl w:val="0"/>
        <w:spacing w:before="240"/>
        <w:ind w:left="1701" w:hanging="1701"/>
        <w:jc w:val="both"/>
        <w:rPr>
          <w:sz w:val="28"/>
          <w:szCs w:val="28"/>
        </w:rPr>
      </w:pPr>
      <w:r>
        <w:rPr>
          <w:sz w:val="28"/>
          <w:szCs w:val="28"/>
        </w:rPr>
        <w:t>Таблица 2.5 – Доля иностранных студентов</w:t>
      </w:r>
    </w:p>
    <w:p w14:paraId="2D480160" w14:textId="77777777" w:rsidR="00507886" w:rsidRDefault="00BD6588" w:rsidP="00A516FD">
      <w:pPr>
        <w:widowControl w:val="0"/>
        <w:spacing w:after="120"/>
        <w:ind w:left="1701" w:hanging="1701"/>
        <w:jc w:val="right"/>
        <w:rPr>
          <w:sz w:val="28"/>
          <w:szCs w:val="28"/>
        </w:rPr>
      </w:pPr>
      <w:r>
        <w:rPr>
          <w:sz w:val="28"/>
          <w:szCs w:val="28"/>
        </w:rPr>
        <w:t>В процентах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0"/>
        <w:gridCol w:w="2578"/>
        <w:gridCol w:w="2277"/>
        <w:gridCol w:w="2179"/>
      </w:tblGrid>
      <w:tr w:rsidR="00507886" w:rsidRPr="00A516FD" w14:paraId="7DF40FCE" w14:textId="77777777" w:rsidTr="00A516FD">
        <w:trPr>
          <w:trHeight w:val="384"/>
        </w:trPr>
        <w:tc>
          <w:tcPr>
            <w:tcW w:w="2600" w:type="dxa"/>
            <w:vMerge w:val="restart"/>
            <w:shd w:val="clear" w:color="auto" w:fill="auto"/>
            <w:vAlign w:val="center"/>
          </w:tcPr>
          <w:p w14:paraId="3E69864F" w14:textId="0C73FC76" w:rsidR="00507886" w:rsidRPr="00A516FD" w:rsidRDefault="00BD6588" w:rsidP="00A516FD">
            <w:pPr>
              <w:widowControl w:val="0"/>
              <w:jc w:val="center"/>
              <w:rPr>
                <w:bCs/>
                <w:color w:val="000000"/>
              </w:rPr>
            </w:pPr>
            <w:r w:rsidRPr="00A516FD">
              <w:rPr>
                <w:bCs/>
                <w:color w:val="000000"/>
              </w:rPr>
              <w:t>Год</w:t>
            </w:r>
          </w:p>
        </w:tc>
        <w:tc>
          <w:tcPr>
            <w:tcW w:w="2578" w:type="dxa"/>
            <w:vMerge w:val="restart"/>
            <w:shd w:val="clear" w:color="auto" w:fill="auto"/>
            <w:vAlign w:val="center"/>
          </w:tcPr>
          <w:p w14:paraId="715254A5" w14:textId="77777777" w:rsidR="00507886" w:rsidRPr="00A516FD" w:rsidRDefault="00BD6588" w:rsidP="00A516FD">
            <w:pPr>
              <w:widowControl w:val="0"/>
              <w:jc w:val="center"/>
              <w:rPr>
                <w:color w:val="000000"/>
              </w:rPr>
            </w:pPr>
            <w:r w:rsidRPr="00A516FD">
              <w:rPr>
                <w:color w:val="000000"/>
              </w:rPr>
              <w:t>Показатель</w:t>
            </w:r>
          </w:p>
        </w:tc>
        <w:tc>
          <w:tcPr>
            <w:tcW w:w="4456" w:type="dxa"/>
            <w:gridSpan w:val="2"/>
            <w:shd w:val="clear" w:color="auto" w:fill="auto"/>
            <w:vAlign w:val="center"/>
          </w:tcPr>
          <w:p w14:paraId="7E8636DF" w14:textId="77777777" w:rsidR="00507886" w:rsidRPr="00A516FD" w:rsidRDefault="00BD6588" w:rsidP="00A516FD">
            <w:pPr>
              <w:widowControl w:val="0"/>
              <w:jc w:val="center"/>
              <w:rPr>
                <w:color w:val="000000"/>
              </w:rPr>
            </w:pPr>
            <w:r w:rsidRPr="00A516FD">
              <w:rPr>
                <w:color w:val="000000"/>
              </w:rPr>
              <w:t>Медианные значения по</w:t>
            </w:r>
          </w:p>
        </w:tc>
      </w:tr>
      <w:tr w:rsidR="00507886" w:rsidRPr="00A516FD" w14:paraId="56830843" w14:textId="77777777" w:rsidTr="00A516FD">
        <w:trPr>
          <w:trHeight w:val="413"/>
        </w:trPr>
        <w:tc>
          <w:tcPr>
            <w:tcW w:w="2600" w:type="dxa"/>
            <w:vMerge/>
            <w:shd w:val="clear" w:color="auto" w:fill="auto"/>
            <w:vAlign w:val="center"/>
          </w:tcPr>
          <w:p w14:paraId="170F4959" w14:textId="77777777" w:rsidR="00507886" w:rsidRPr="00A516FD" w:rsidRDefault="00507886" w:rsidP="00A516FD">
            <w:pPr>
              <w:widowControl w:val="0"/>
              <w:jc w:val="center"/>
              <w:rPr>
                <w:bCs/>
                <w:color w:val="000000"/>
              </w:rPr>
            </w:pPr>
          </w:p>
        </w:tc>
        <w:tc>
          <w:tcPr>
            <w:tcW w:w="2578" w:type="dxa"/>
            <w:vMerge/>
            <w:shd w:val="clear" w:color="auto" w:fill="auto"/>
            <w:vAlign w:val="center"/>
          </w:tcPr>
          <w:p w14:paraId="407DAA62" w14:textId="77777777" w:rsidR="00507886" w:rsidRPr="00A516FD" w:rsidRDefault="00507886" w:rsidP="00A516FD">
            <w:pPr>
              <w:widowControl w:val="0"/>
              <w:jc w:val="center"/>
              <w:rPr>
                <w:bCs/>
                <w:color w:val="000000"/>
              </w:rPr>
            </w:pPr>
          </w:p>
        </w:tc>
        <w:tc>
          <w:tcPr>
            <w:tcW w:w="2277" w:type="dxa"/>
            <w:vAlign w:val="center"/>
          </w:tcPr>
          <w:p w14:paraId="2FFE3D48" w14:textId="77777777" w:rsidR="00507886" w:rsidRPr="00A516FD" w:rsidRDefault="00BD6588" w:rsidP="00A516FD">
            <w:pPr>
              <w:widowControl w:val="0"/>
              <w:jc w:val="center"/>
              <w:rPr>
                <w:color w:val="000000"/>
              </w:rPr>
            </w:pPr>
            <w:r w:rsidRPr="00A516FD">
              <w:rPr>
                <w:color w:val="000000"/>
              </w:rPr>
              <w:t>РФ</w:t>
            </w:r>
          </w:p>
        </w:tc>
        <w:tc>
          <w:tcPr>
            <w:tcW w:w="2179" w:type="dxa"/>
            <w:vAlign w:val="center"/>
          </w:tcPr>
          <w:p w14:paraId="4781B82A" w14:textId="77777777" w:rsidR="00507886" w:rsidRPr="00A516FD" w:rsidRDefault="00BD6588" w:rsidP="00A516FD">
            <w:pPr>
              <w:widowControl w:val="0"/>
              <w:jc w:val="center"/>
              <w:rPr>
                <w:color w:val="000000"/>
              </w:rPr>
            </w:pPr>
            <w:r w:rsidRPr="00A516FD">
              <w:rPr>
                <w:color w:val="000000"/>
              </w:rPr>
              <w:t>Субъект</w:t>
            </w:r>
          </w:p>
        </w:tc>
      </w:tr>
      <w:tr w:rsidR="00507886" w:rsidRPr="00A516FD" w14:paraId="069145DD" w14:textId="77777777" w:rsidTr="00A516FD">
        <w:trPr>
          <w:trHeight w:val="454"/>
        </w:trPr>
        <w:tc>
          <w:tcPr>
            <w:tcW w:w="2600" w:type="dxa"/>
            <w:shd w:val="clear" w:color="auto" w:fill="auto"/>
            <w:vAlign w:val="center"/>
          </w:tcPr>
          <w:p w14:paraId="7BE0C67B" w14:textId="77777777" w:rsidR="00507886" w:rsidRPr="00A516FD" w:rsidRDefault="00BD6588" w:rsidP="00A516FD">
            <w:pPr>
              <w:widowControl w:val="0"/>
              <w:jc w:val="center"/>
              <w:rPr>
                <w:color w:val="000000"/>
              </w:rPr>
            </w:pPr>
            <w:r w:rsidRPr="00A516FD">
              <w:rPr>
                <w:color w:val="000000"/>
              </w:rPr>
              <w:t>2021</w:t>
            </w:r>
          </w:p>
        </w:tc>
        <w:tc>
          <w:tcPr>
            <w:tcW w:w="2578" w:type="dxa"/>
            <w:shd w:val="clear" w:color="auto" w:fill="auto"/>
            <w:vAlign w:val="bottom"/>
          </w:tcPr>
          <w:p w14:paraId="792B5C35" w14:textId="77777777" w:rsidR="00507886" w:rsidRPr="00A516FD" w:rsidRDefault="00BD6588" w:rsidP="00A516FD">
            <w:pPr>
              <w:widowControl w:val="0"/>
              <w:jc w:val="center"/>
              <w:rPr>
                <w:color w:val="000000"/>
              </w:rPr>
            </w:pPr>
            <w:r w:rsidRPr="00A516FD">
              <w:rPr>
                <w:color w:val="000000"/>
              </w:rPr>
              <w:t>9,2</w:t>
            </w:r>
          </w:p>
        </w:tc>
        <w:tc>
          <w:tcPr>
            <w:tcW w:w="2277" w:type="dxa"/>
            <w:vAlign w:val="bottom"/>
          </w:tcPr>
          <w:p w14:paraId="0F7D6374" w14:textId="77777777" w:rsidR="00507886" w:rsidRPr="00A516FD" w:rsidRDefault="00BD6588" w:rsidP="00A516FD">
            <w:pPr>
              <w:widowControl w:val="0"/>
              <w:jc w:val="center"/>
              <w:rPr>
                <w:color w:val="000000"/>
              </w:rPr>
            </w:pPr>
            <w:r w:rsidRPr="00A516FD">
              <w:rPr>
                <w:color w:val="000000"/>
              </w:rPr>
              <w:t>-</w:t>
            </w:r>
          </w:p>
        </w:tc>
        <w:tc>
          <w:tcPr>
            <w:tcW w:w="2179" w:type="dxa"/>
            <w:vAlign w:val="bottom"/>
          </w:tcPr>
          <w:p w14:paraId="585D18E7" w14:textId="77777777" w:rsidR="00507886" w:rsidRPr="00A516FD" w:rsidRDefault="00BD6588" w:rsidP="00A516FD">
            <w:pPr>
              <w:widowControl w:val="0"/>
              <w:jc w:val="center"/>
              <w:rPr>
                <w:color w:val="000000"/>
              </w:rPr>
            </w:pPr>
            <w:r w:rsidRPr="00A516FD">
              <w:rPr>
                <w:color w:val="000000"/>
              </w:rPr>
              <w:t>-</w:t>
            </w:r>
          </w:p>
        </w:tc>
      </w:tr>
      <w:tr w:rsidR="00507886" w:rsidRPr="00A516FD" w14:paraId="368ABD02" w14:textId="77777777" w:rsidTr="00A516FD">
        <w:trPr>
          <w:trHeight w:val="454"/>
        </w:trPr>
        <w:tc>
          <w:tcPr>
            <w:tcW w:w="2600" w:type="dxa"/>
            <w:shd w:val="clear" w:color="auto" w:fill="auto"/>
            <w:vAlign w:val="center"/>
          </w:tcPr>
          <w:p w14:paraId="0E31F100" w14:textId="77777777" w:rsidR="00507886" w:rsidRPr="00A516FD" w:rsidRDefault="00BD6588" w:rsidP="00A516FD">
            <w:pPr>
              <w:widowControl w:val="0"/>
              <w:jc w:val="center"/>
              <w:rPr>
                <w:color w:val="000000"/>
              </w:rPr>
            </w:pPr>
            <w:r w:rsidRPr="00A516FD">
              <w:rPr>
                <w:color w:val="000000"/>
              </w:rPr>
              <w:t>2022</w:t>
            </w:r>
          </w:p>
        </w:tc>
        <w:tc>
          <w:tcPr>
            <w:tcW w:w="2578" w:type="dxa"/>
            <w:shd w:val="clear" w:color="auto" w:fill="auto"/>
            <w:vAlign w:val="bottom"/>
          </w:tcPr>
          <w:p w14:paraId="2CF74BF1" w14:textId="77777777" w:rsidR="00507886" w:rsidRPr="00A516FD" w:rsidRDefault="00BD6588" w:rsidP="00A516FD">
            <w:pPr>
              <w:widowControl w:val="0"/>
              <w:jc w:val="center"/>
              <w:rPr>
                <w:color w:val="000000"/>
              </w:rPr>
            </w:pPr>
            <w:r w:rsidRPr="00A516FD">
              <w:rPr>
                <w:color w:val="000000"/>
              </w:rPr>
              <w:t>8,3</w:t>
            </w:r>
          </w:p>
        </w:tc>
        <w:tc>
          <w:tcPr>
            <w:tcW w:w="2277" w:type="dxa"/>
            <w:vAlign w:val="bottom"/>
          </w:tcPr>
          <w:p w14:paraId="26292635" w14:textId="77777777" w:rsidR="00507886" w:rsidRPr="00A516FD" w:rsidRDefault="00BD6588" w:rsidP="00A516FD">
            <w:pPr>
              <w:widowControl w:val="0"/>
              <w:jc w:val="center"/>
              <w:rPr>
                <w:color w:val="000000"/>
              </w:rPr>
            </w:pPr>
            <w:r w:rsidRPr="00A516FD">
              <w:rPr>
                <w:color w:val="000000"/>
              </w:rPr>
              <w:t>-</w:t>
            </w:r>
          </w:p>
        </w:tc>
        <w:tc>
          <w:tcPr>
            <w:tcW w:w="2179" w:type="dxa"/>
            <w:vAlign w:val="bottom"/>
          </w:tcPr>
          <w:p w14:paraId="13AB87F0" w14:textId="77777777" w:rsidR="00507886" w:rsidRPr="00A516FD" w:rsidRDefault="00BD6588" w:rsidP="00A516FD">
            <w:pPr>
              <w:widowControl w:val="0"/>
              <w:jc w:val="center"/>
              <w:rPr>
                <w:color w:val="000000"/>
              </w:rPr>
            </w:pPr>
            <w:r w:rsidRPr="00A516FD">
              <w:rPr>
                <w:color w:val="000000"/>
              </w:rPr>
              <w:t>-</w:t>
            </w:r>
          </w:p>
        </w:tc>
      </w:tr>
      <w:tr w:rsidR="00507886" w:rsidRPr="00A516FD" w14:paraId="13E09839" w14:textId="77777777" w:rsidTr="00A516FD">
        <w:trPr>
          <w:trHeight w:val="454"/>
        </w:trPr>
        <w:tc>
          <w:tcPr>
            <w:tcW w:w="2600" w:type="dxa"/>
            <w:shd w:val="clear" w:color="auto" w:fill="auto"/>
            <w:vAlign w:val="center"/>
          </w:tcPr>
          <w:p w14:paraId="0381BFC2" w14:textId="77777777" w:rsidR="00507886" w:rsidRPr="00A516FD" w:rsidRDefault="00BD6588" w:rsidP="00A516FD">
            <w:pPr>
              <w:widowControl w:val="0"/>
              <w:jc w:val="center"/>
              <w:rPr>
                <w:color w:val="000000"/>
              </w:rPr>
            </w:pPr>
            <w:r w:rsidRPr="00A516FD">
              <w:rPr>
                <w:color w:val="000000"/>
              </w:rPr>
              <w:t>2023</w:t>
            </w:r>
          </w:p>
        </w:tc>
        <w:tc>
          <w:tcPr>
            <w:tcW w:w="2578" w:type="dxa"/>
            <w:shd w:val="clear" w:color="auto" w:fill="auto"/>
            <w:vAlign w:val="bottom"/>
          </w:tcPr>
          <w:p w14:paraId="23A63AA3" w14:textId="77777777" w:rsidR="00507886" w:rsidRPr="00A516FD" w:rsidRDefault="00BD6588" w:rsidP="00A516FD">
            <w:pPr>
              <w:widowControl w:val="0"/>
              <w:jc w:val="center"/>
              <w:rPr>
                <w:color w:val="000000"/>
              </w:rPr>
            </w:pPr>
            <w:r w:rsidRPr="00A516FD">
              <w:rPr>
                <w:color w:val="000000"/>
              </w:rPr>
              <w:t>8,63</w:t>
            </w:r>
          </w:p>
        </w:tc>
        <w:tc>
          <w:tcPr>
            <w:tcW w:w="2277" w:type="dxa"/>
            <w:vAlign w:val="bottom"/>
          </w:tcPr>
          <w:p w14:paraId="3B244BCB" w14:textId="77777777" w:rsidR="00507886" w:rsidRPr="00A516FD" w:rsidRDefault="00BD6588" w:rsidP="00A516FD">
            <w:pPr>
              <w:widowControl w:val="0"/>
              <w:jc w:val="center"/>
              <w:rPr>
                <w:color w:val="000000"/>
              </w:rPr>
            </w:pPr>
            <w:r w:rsidRPr="00A516FD">
              <w:rPr>
                <w:color w:val="000000"/>
              </w:rPr>
              <w:t>5,71</w:t>
            </w:r>
          </w:p>
        </w:tc>
        <w:tc>
          <w:tcPr>
            <w:tcW w:w="2179" w:type="dxa"/>
            <w:vAlign w:val="bottom"/>
          </w:tcPr>
          <w:p w14:paraId="7A7C76A5" w14:textId="77777777" w:rsidR="00507886" w:rsidRPr="00A516FD" w:rsidRDefault="00BD6588" w:rsidP="00A516FD">
            <w:pPr>
              <w:widowControl w:val="0"/>
              <w:jc w:val="center"/>
              <w:rPr>
                <w:color w:val="000000"/>
              </w:rPr>
            </w:pPr>
            <w:r w:rsidRPr="00A516FD">
              <w:rPr>
                <w:color w:val="000000"/>
              </w:rPr>
              <w:t>7,2</w:t>
            </w:r>
          </w:p>
        </w:tc>
      </w:tr>
      <w:tr w:rsidR="00507886" w:rsidRPr="00A516FD" w14:paraId="4A931E09" w14:textId="77777777" w:rsidTr="00A516FD">
        <w:trPr>
          <w:trHeight w:val="454"/>
        </w:trPr>
        <w:tc>
          <w:tcPr>
            <w:tcW w:w="2600" w:type="dxa"/>
            <w:shd w:val="clear" w:color="auto" w:fill="auto"/>
            <w:vAlign w:val="center"/>
          </w:tcPr>
          <w:p w14:paraId="2A3C74FC" w14:textId="77777777" w:rsidR="00507886" w:rsidRPr="00A516FD" w:rsidRDefault="00BD6588" w:rsidP="00A516FD">
            <w:pPr>
              <w:widowControl w:val="0"/>
              <w:jc w:val="center"/>
              <w:rPr>
                <w:color w:val="000000"/>
              </w:rPr>
            </w:pPr>
            <w:r w:rsidRPr="00A516FD">
              <w:rPr>
                <w:color w:val="000000"/>
              </w:rPr>
              <w:t>2024</w:t>
            </w:r>
          </w:p>
        </w:tc>
        <w:tc>
          <w:tcPr>
            <w:tcW w:w="2578" w:type="dxa"/>
            <w:shd w:val="clear" w:color="auto" w:fill="auto"/>
            <w:vAlign w:val="bottom"/>
          </w:tcPr>
          <w:p w14:paraId="6C60BCD0" w14:textId="77777777" w:rsidR="00507886" w:rsidRPr="00A516FD" w:rsidRDefault="00BD6588" w:rsidP="00A516FD">
            <w:pPr>
              <w:widowControl w:val="0"/>
              <w:jc w:val="center"/>
              <w:rPr>
                <w:color w:val="000000"/>
              </w:rPr>
            </w:pPr>
            <w:r w:rsidRPr="00A516FD">
              <w:rPr>
                <w:color w:val="000000"/>
              </w:rPr>
              <w:t>7,75</w:t>
            </w:r>
          </w:p>
        </w:tc>
        <w:tc>
          <w:tcPr>
            <w:tcW w:w="2277" w:type="dxa"/>
            <w:vAlign w:val="bottom"/>
          </w:tcPr>
          <w:p w14:paraId="56386C86" w14:textId="77777777" w:rsidR="00507886" w:rsidRPr="00A516FD" w:rsidRDefault="00BD6588" w:rsidP="00A516FD">
            <w:pPr>
              <w:widowControl w:val="0"/>
              <w:jc w:val="center"/>
              <w:rPr>
                <w:color w:val="000000"/>
              </w:rPr>
            </w:pPr>
            <w:r w:rsidRPr="00A516FD">
              <w:rPr>
                <w:color w:val="000000"/>
              </w:rPr>
              <w:t>4,93</w:t>
            </w:r>
          </w:p>
        </w:tc>
        <w:tc>
          <w:tcPr>
            <w:tcW w:w="2179" w:type="dxa"/>
            <w:vAlign w:val="bottom"/>
          </w:tcPr>
          <w:p w14:paraId="4DA83F59" w14:textId="77777777" w:rsidR="00507886" w:rsidRPr="00A516FD" w:rsidRDefault="00BD6588" w:rsidP="00A516FD">
            <w:pPr>
              <w:widowControl w:val="0"/>
              <w:jc w:val="center"/>
              <w:rPr>
                <w:color w:val="000000"/>
              </w:rPr>
            </w:pPr>
            <w:r w:rsidRPr="00A516FD">
              <w:rPr>
                <w:color w:val="000000"/>
              </w:rPr>
              <w:t>7,19</w:t>
            </w:r>
          </w:p>
        </w:tc>
      </w:tr>
    </w:tbl>
    <w:p w14:paraId="08F41DE8" w14:textId="77777777" w:rsidR="00507886" w:rsidRDefault="00BD6588" w:rsidP="002D7C1E">
      <w:pPr>
        <w:pStyle w:val="16"/>
        <w:widowControl w:val="0"/>
        <w:spacing w:before="120"/>
      </w:pPr>
      <w:r>
        <w:t xml:space="preserve">Важным аспектом международной деятельности вуза является не только количественный показатель доли иностранных студентов, но и качество их подготовки, а также степень интеграции в образовательную и научную среду университета. Несмотря на наблюдаемое снижение доли иностранных студентов в </w:t>
      </w:r>
      <w:r>
        <w:lastRenderedPageBreak/>
        <w:t>2024 году (7,75% против 8,63% в 2023 году), ВВГУ сохраняет лидерские позиции в Приморском крае, значительно опережая средние показатели по региону (4,93%). Это свидетельствует о сохраняющейся привлекательности университета для иностранных абитуриентов, чему способствуют развитая инфраструктура, программы академической мобильности и ориентация на азиатский образовательный рынок. Однако для сохранения конкурентоспособности в условиях глобального образовательного пространства вузу необходимо усилить маркетинговую политику, расширить партнерскую сеть с зарубежными университетами и адаптировать образовательные программы с учетом потребностей международного рынка труда.</w:t>
      </w:r>
    </w:p>
    <w:p w14:paraId="182C1092" w14:textId="77777777" w:rsidR="00507886" w:rsidRDefault="00BD6588" w:rsidP="002D7C1E">
      <w:pPr>
        <w:pStyle w:val="16"/>
        <w:widowControl w:val="0"/>
      </w:pPr>
      <w:r>
        <w:t>Доходы образовательной организации из всех источников в расчете на одного НПР представлены в таблице 2.6 [5].</w:t>
      </w:r>
    </w:p>
    <w:p w14:paraId="6D8468DC" w14:textId="6DAD75AA" w:rsidR="00507886" w:rsidRDefault="00BD6588" w:rsidP="002D7C1E">
      <w:pPr>
        <w:widowControl w:val="0"/>
        <w:spacing w:before="240"/>
        <w:ind w:left="1701" w:hanging="1701"/>
        <w:jc w:val="both"/>
        <w:rPr>
          <w:sz w:val="28"/>
          <w:szCs w:val="28"/>
        </w:rPr>
      </w:pPr>
      <w:r>
        <w:rPr>
          <w:sz w:val="28"/>
          <w:szCs w:val="28"/>
        </w:rPr>
        <w:t>Таблица 2.6 –</w:t>
      </w:r>
      <w:r w:rsidR="00A516FD">
        <w:rPr>
          <w:sz w:val="28"/>
          <w:szCs w:val="28"/>
          <w:lang w:val="en-US"/>
        </w:rPr>
        <w:t xml:space="preserve"> </w:t>
      </w:r>
      <w:r>
        <w:rPr>
          <w:sz w:val="28"/>
          <w:szCs w:val="28"/>
        </w:rPr>
        <w:t>Доходы на одного НПР</w:t>
      </w:r>
    </w:p>
    <w:p w14:paraId="0BB7A621" w14:textId="77777777" w:rsidR="00507886" w:rsidRDefault="00BD6588" w:rsidP="00A516FD">
      <w:pPr>
        <w:widowControl w:val="0"/>
        <w:spacing w:after="120"/>
        <w:ind w:left="1701" w:hanging="1701"/>
        <w:jc w:val="right"/>
        <w:rPr>
          <w:sz w:val="28"/>
          <w:szCs w:val="28"/>
        </w:rPr>
      </w:pPr>
      <w:r>
        <w:rPr>
          <w:sz w:val="28"/>
          <w:szCs w:val="28"/>
        </w:rPr>
        <w:t>В тысячах рублей</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0"/>
        <w:gridCol w:w="2578"/>
        <w:gridCol w:w="2277"/>
        <w:gridCol w:w="2179"/>
      </w:tblGrid>
      <w:tr w:rsidR="00507886" w14:paraId="37A11BC8" w14:textId="77777777">
        <w:trPr>
          <w:trHeight w:val="560"/>
        </w:trPr>
        <w:tc>
          <w:tcPr>
            <w:tcW w:w="2600" w:type="dxa"/>
            <w:vMerge w:val="restart"/>
            <w:shd w:val="clear" w:color="auto" w:fill="auto"/>
            <w:vAlign w:val="center"/>
          </w:tcPr>
          <w:p w14:paraId="1F6CEA2D" w14:textId="77777777" w:rsidR="00507886" w:rsidRDefault="00BD6588" w:rsidP="00A516FD">
            <w:pPr>
              <w:widowControl w:val="0"/>
              <w:jc w:val="center"/>
              <w:rPr>
                <w:bCs/>
                <w:color w:val="000000"/>
              </w:rPr>
            </w:pPr>
            <w:r>
              <w:rPr>
                <w:bCs/>
                <w:color w:val="000000"/>
              </w:rPr>
              <w:t xml:space="preserve">Год </w:t>
            </w:r>
          </w:p>
        </w:tc>
        <w:tc>
          <w:tcPr>
            <w:tcW w:w="2578" w:type="dxa"/>
            <w:vMerge w:val="restart"/>
            <w:shd w:val="clear" w:color="auto" w:fill="auto"/>
            <w:vAlign w:val="center"/>
          </w:tcPr>
          <w:p w14:paraId="30607DF1" w14:textId="77777777" w:rsidR="00507886" w:rsidRDefault="00BD6588" w:rsidP="00A516FD">
            <w:pPr>
              <w:widowControl w:val="0"/>
              <w:jc w:val="center"/>
              <w:rPr>
                <w:color w:val="000000"/>
              </w:rPr>
            </w:pPr>
            <w:r>
              <w:rPr>
                <w:color w:val="000000"/>
              </w:rPr>
              <w:t>Показатель</w:t>
            </w:r>
          </w:p>
        </w:tc>
        <w:tc>
          <w:tcPr>
            <w:tcW w:w="4456" w:type="dxa"/>
            <w:gridSpan w:val="2"/>
            <w:shd w:val="clear" w:color="auto" w:fill="auto"/>
            <w:vAlign w:val="center"/>
          </w:tcPr>
          <w:p w14:paraId="00CC45DF" w14:textId="77777777" w:rsidR="00507886" w:rsidRDefault="00BD6588" w:rsidP="00A516FD">
            <w:pPr>
              <w:widowControl w:val="0"/>
              <w:jc w:val="center"/>
              <w:rPr>
                <w:color w:val="000000"/>
              </w:rPr>
            </w:pPr>
            <w:r>
              <w:rPr>
                <w:color w:val="000000"/>
              </w:rPr>
              <w:t>Медианные значения по</w:t>
            </w:r>
          </w:p>
        </w:tc>
      </w:tr>
      <w:tr w:rsidR="00507886" w14:paraId="57F7EA6E" w14:textId="77777777">
        <w:trPr>
          <w:trHeight w:val="367"/>
        </w:trPr>
        <w:tc>
          <w:tcPr>
            <w:tcW w:w="2600" w:type="dxa"/>
            <w:vMerge/>
            <w:shd w:val="clear" w:color="auto" w:fill="auto"/>
            <w:vAlign w:val="center"/>
          </w:tcPr>
          <w:p w14:paraId="3AB3A219" w14:textId="77777777" w:rsidR="00507886" w:rsidRDefault="00507886" w:rsidP="00A516FD">
            <w:pPr>
              <w:widowControl w:val="0"/>
              <w:jc w:val="center"/>
              <w:rPr>
                <w:bCs/>
                <w:color w:val="000000"/>
              </w:rPr>
            </w:pPr>
          </w:p>
        </w:tc>
        <w:tc>
          <w:tcPr>
            <w:tcW w:w="2578" w:type="dxa"/>
            <w:vMerge/>
            <w:shd w:val="clear" w:color="auto" w:fill="auto"/>
            <w:vAlign w:val="center"/>
          </w:tcPr>
          <w:p w14:paraId="185E613E" w14:textId="77777777" w:rsidR="00507886" w:rsidRDefault="00507886" w:rsidP="00A516FD">
            <w:pPr>
              <w:widowControl w:val="0"/>
              <w:jc w:val="center"/>
              <w:rPr>
                <w:bCs/>
                <w:color w:val="000000"/>
              </w:rPr>
            </w:pPr>
          </w:p>
        </w:tc>
        <w:tc>
          <w:tcPr>
            <w:tcW w:w="2277" w:type="dxa"/>
            <w:vAlign w:val="center"/>
          </w:tcPr>
          <w:p w14:paraId="77C537ED" w14:textId="77777777" w:rsidR="00507886" w:rsidRDefault="00BD6588" w:rsidP="00A516FD">
            <w:pPr>
              <w:widowControl w:val="0"/>
              <w:jc w:val="center"/>
              <w:rPr>
                <w:color w:val="000000"/>
              </w:rPr>
            </w:pPr>
            <w:r>
              <w:rPr>
                <w:color w:val="000000"/>
              </w:rPr>
              <w:t>РФ</w:t>
            </w:r>
          </w:p>
        </w:tc>
        <w:tc>
          <w:tcPr>
            <w:tcW w:w="2179" w:type="dxa"/>
            <w:vAlign w:val="center"/>
          </w:tcPr>
          <w:p w14:paraId="63FF65F9" w14:textId="77777777" w:rsidR="00507886" w:rsidRDefault="00BD6588" w:rsidP="00A516FD">
            <w:pPr>
              <w:widowControl w:val="0"/>
              <w:jc w:val="center"/>
              <w:rPr>
                <w:color w:val="000000"/>
              </w:rPr>
            </w:pPr>
            <w:r>
              <w:rPr>
                <w:color w:val="000000"/>
              </w:rPr>
              <w:t>Субъект</w:t>
            </w:r>
          </w:p>
        </w:tc>
      </w:tr>
      <w:tr w:rsidR="00507886" w14:paraId="4D36A0F7" w14:textId="77777777" w:rsidTr="00A516FD">
        <w:trPr>
          <w:trHeight w:val="372"/>
        </w:trPr>
        <w:tc>
          <w:tcPr>
            <w:tcW w:w="2600" w:type="dxa"/>
            <w:shd w:val="clear" w:color="auto" w:fill="auto"/>
            <w:vAlign w:val="center"/>
          </w:tcPr>
          <w:p w14:paraId="5CE96A28" w14:textId="77777777" w:rsidR="00507886" w:rsidRDefault="00BD6588" w:rsidP="00A516FD">
            <w:pPr>
              <w:widowControl w:val="0"/>
              <w:jc w:val="center"/>
              <w:rPr>
                <w:color w:val="000000"/>
              </w:rPr>
            </w:pPr>
            <w:r>
              <w:rPr>
                <w:color w:val="000000"/>
              </w:rPr>
              <w:t>2021</w:t>
            </w:r>
          </w:p>
        </w:tc>
        <w:tc>
          <w:tcPr>
            <w:tcW w:w="2578" w:type="dxa"/>
            <w:shd w:val="clear" w:color="auto" w:fill="auto"/>
            <w:vAlign w:val="bottom"/>
          </w:tcPr>
          <w:p w14:paraId="019A6577" w14:textId="77777777" w:rsidR="00507886" w:rsidRDefault="00BD6588" w:rsidP="00A516FD">
            <w:pPr>
              <w:widowControl w:val="0"/>
              <w:jc w:val="center"/>
              <w:rPr>
                <w:color w:val="000000"/>
              </w:rPr>
            </w:pPr>
            <w:r>
              <w:rPr>
                <w:color w:val="000000"/>
              </w:rPr>
              <w:t>5 998,98</w:t>
            </w:r>
          </w:p>
        </w:tc>
        <w:tc>
          <w:tcPr>
            <w:tcW w:w="2277" w:type="dxa"/>
            <w:vAlign w:val="bottom"/>
          </w:tcPr>
          <w:p w14:paraId="1B332D0C" w14:textId="77777777" w:rsidR="00507886" w:rsidRDefault="00BD6588" w:rsidP="00A516FD">
            <w:pPr>
              <w:widowControl w:val="0"/>
              <w:jc w:val="center"/>
              <w:rPr>
                <w:color w:val="000000"/>
              </w:rPr>
            </w:pPr>
            <w:r>
              <w:rPr>
                <w:color w:val="000000"/>
              </w:rPr>
              <w:t>-</w:t>
            </w:r>
          </w:p>
        </w:tc>
        <w:tc>
          <w:tcPr>
            <w:tcW w:w="2179" w:type="dxa"/>
            <w:vAlign w:val="bottom"/>
          </w:tcPr>
          <w:p w14:paraId="1553DC49" w14:textId="77777777" w:rsidR="00507886" w:rsidRDefault="00BD6588" w:rsidP="00A516FD">
            <w:pPr>
              <w:widowControl w:val="0"/>
              <w:jc w:val="center"/>
              <w:rPr>
                <w:color w:val="000000"/>
              </w:rPr>
            </w:pPr>
            <w:r>
              <w:rPr>
                <w:color w:val="000000"/>
              </w:rPr>
              <w:t>-</w:t>
            </w:r>
          </w:p>
        </w:tc>
      </w:tr>
      <w:tr w:rsidR="00507886" w14:paraId="5910E27D" w14:textId="77777777" w:rsidTr="00A516FD">
        <w:trPr>
          <w:trHeight w:val="372"/>
        </w:trPr>
        <w:tc>
          <w:tcPr>
            <w:tcW w:w="2600" w:type="dxa"/>
            <w:shd w:val="clear" w:color="auto" w:fill="auto"/>
            <w:vAlign w:val="center"/>
          </w:tcPr>
          <w:p w14:paraId="43CA0E04" w14:textId="77777777" w:rsidR="00507886" w:rsidRDefault="00BD6588" w:rsidP="00A516FD">
            <w:pPr>
              <w:widowControl w:val="0"/>
              <w:jc w:val="center"/>
              <w:rPr>
                <w:color w:val="000000"/>
              </w:rPr>
            </w:pPr>
            <w:r>
              <w:rPr>
                <w:color w:val="000000"/>
              </w:rPr>
              <w:t>2022</w:t>
            </w:r>
          </w:p>
        </w:tc>
        <w:tc>
          <w:tcPr>
            <w:tcW w:w="2578" w:type="dxa"/>
            <w:shd w:val="clear" w:color="auto" w:fill="auto"/>
            <w:vAlign w:val="bottom"/>
          </w:tcPr>
          <w:p w14:paraId="39888F5D" w14:textId="77777777" w:rsidR="00507886" w:rsidRDefault="00BD6588" w:rsidP="00A516FD">
            <w:pPr>
              <w:widowControl w:val="0"/>
              <w:jc w:val="center"/>
              <w:rPr>
                <w:color w:val="000000"/>
              </w:rPr>
            </w:pPr>
            <w:r>
              <w:rPr>
                <w:color w:val="000000"/>
              </w:rPr>
              <w:t>6 249,20</w:t>
            </w:r>
          </w:p>
        </w:tc>
        <w:tc>
          <w:tcPr>
            <w:tcW w:w="2277" w:type="dxa"/>
            <w:vAlign w:val="bottom"/>
          </w:tcPr>
          <w:p w14:paraId="46F0A971" w14:textId="77777777" w:rsidR="00507886" w:rsidRDefault="00BD6588" w:rsidP="00A516FD">
            <w:pPr>
              <w:widowControl w:val="0"/>
              <w:jc w:val="center"/>
              <w:rPr>
                <w:color w:val="000000"/>
              </w:rPr>
            </w:pPr>
            <w:r>
              <w:rPr>
                <w:color w:val="000000"/>
              </w:rPr>
              <w:t>-</w:t>
            </w:r>
          </w:p>
        </w:tc>
        <w:tc>
          <w:tcPr>
            <w:tcW w:w="2179" w:type="dxa"/>
            <w:vAlign w:val="bottom"/>
          </w:tcPr>
          <w:p w14:paraId="19A138E8" w14:textId="77777777" w:rsidR="00507886" w:rsidRDefault="00BD6588" w:rsidP="00A516FD">
            <w:pPr>
              <w:widowControl w:val="0"/>
              <w:jc w:val="center"/>
              <w:rPr>
                <w:color w:val="000000"/>
              </w:rPr>
            </w:pPr>
            <w:r>
              <w:rPr>
                <w:color w:val="000000"/>
              </w:rPr>
              <w:t>-</w:t>
            </w:r>
          </w:p>
        </w:tc>
      </w:tr>
      <w:tr w:rsidR="00507886" w14:paraId="447E841B" w14:textId="77777777" w:rsidTr="00A516FD">
        <w:trPr>
          <w:trHeight w:val="372"/>
        </w:trPr>
        <w:tc>
          <w:tcPr>
            <w:tcW w:w="2600" w:type="dxa"/>
            <w:shd w:val="clear" w:color="auto" w:fill="auto"/>
            <w:vAlign w:val="center"/>
          </w:tcPr>
          <w:p w14:paraId="77CDB6D0" w14:textId="77777777" w:rsidR="00507886" w:rsidRDefault="00BD6588" w:rsidP="00A516FD">
            <w:pPr>
              <w:widowControl w:val="0"/>
              <w:jc w:val="center"/>
              <w:rPr>
                <w:color w:val="000000"/>
              </w:rPr>
            </w:pPr>
            <w:r>
              <w:rPr>
                <w:color w:val="000000"/>
              </w:rPr>
              <w:t>2023</w:t>
            </w:r>
          </w:p>
        </w:tc>
        <w:tc>
          <w:tcPr>
            <w:tcW w:w="2578" w:type="dxa"/>
            <w:shd w:val="clear" w:color="auto" w:fill="auto"/>
            <w:vAlign w:val="bottom"/>
          </w:tcPr>
          <w:p w14:paraId="29EB4EDD" w14:textId="77777777" w:rsidR="00507886" w:rsidRDefault="00BD6588" w:rsidP="00A516FD">
            <w:pPr>
              <w:widowControl w:val="0"/>
              <w:jc w:val="center"/>
              <w:rPr>
                <w:color w:val="000000"/>
              </w:rPr>
            </w:pPr>
            <w:r>
              <w:rPr>
                <w:color w:val="000000"/>
              </w:rPr>
              <w:t>6 919,50</w:t>
            </w:r>
          </w:p>
        </w:tc>
        <w:tc>
          <w:tcPr>
            <w:tcW w:w="2277" w:type="dxa"/>
            <w:vAlign w:val="bottom"/>
          </w:tcPr>
          <w:p w14:paraId="433D2D28" w14:textId="77777777" w:rsidR="00507886" w:rsidRDefault="00BD6588" w:rsidP="00A516FD">
            <w:pPr>
              <w:widowControl w:val="0"/>
              <w:jc w:val="center"/>
              <w:rPr>
                <w:color w:val="000000"/>
              </w:rPr>
            </w:pPr>
            <w:r>
              <w:rPr>
                <w:color w:val="000000"/>
              </w:rPr>
              <w:t>3 489,10</w:t>
            </w:r>
          </w:p>
        </w:tc>
        <w:tc>
          <w:tcPr>
            <w:tcW w:w="2179" w:type="dxa"/>
            <w:vAlign w:val="bottom"/>
          </w:tcPr>
          <w:p w14:paraId="1CFA2C34" w14:textId="77777777" w:rsidR="00507886" w:rsidRDefault="00BD6588" w:rsidP="00A516FD">
            <w:pPr>
              <w:widowControl w:val="0"/>
              <w:jc w:val="center"/>
              <w:rPr>
                <w:color w:val="000000"/>
              </w:rPr>
            </w:pPr>
            <w:r>
              <w:rPr>
                <w:color w:val="000000"/>
              </w:rPr>
              <w:t>6 260</w:t>
            </w:r>
          </w:p>
        </w:tc>
      </w:tr>
      <w:tr w:rsidR="00507886" w14:paraId="76223FF0" w14:textId="77777777" w:rsidTr="00A516FD">
        <w:trPr>
          <w:trHeight w:val="372"/>
        </w:trPr>
        <w:tc>
          <w:tcPr>
            <w:tcW w:w="2600" w:type="dxa"/>
            <w:shd w:val="clear" w:color="auto" w:fill="auto"/>
            <w:vAlign w:val="center"/>
          </w:tcPr>
          <w:p w14:paraId="449EE902" w14:textId="77777777" w:rsidR="00507886" w:rsidRDefault="00BD6588" w:rsidP="00A516FD">
            <w:pPr>
              <w:widowControl w:val="0"/>
              <w:jc w:val="center"/>
              <w:rPr>
                <w:color w:val="000000"/>
              </w:rPr>
            </w:pPr>
            <w:r>
              <w:rPr>
                <w:color w:val="000000"/>
              </w:rPr>
              <w:t>2024</w:t>
            </w:r>
          </w:p>
        </w:tc>
        <w:tc>
          <w:tcPr>
            <w:tcW w:w="2578" w:type="dxa"/>
            <w:shd w:val="clear" w:color="auto" w:fill="auto"/>
            <w:vAlign w:val="bottom"/>
          </w:tcPr>
          <w:p w14:paraId="1F5DCC78" w14:textId="77777777" w:rsidR="00507886" w:rsidRDefault="00BD6588" w:rsidP="00A516FD">
            <w:pPr>
              <w:widowControl w:val="0"/>
              <w:jc w:val="center"/>
              <w:rPr>
                <w:color w:val="000000"/>
              </w:rPr>
            </w:pPr>
            <w:r>
              <w:rPr>
                <w:color w:val="000000"/>
              </w:rPr>
              <w:t>7 736,45</w:t>
            </w:r>
          </w:p>
        </w:tc>
        <w:tc>
          <w:tcPr>
            <w:tcW w:w="2277" w:type="dxa"/>
            <w:vAlign w:val="bottom"/>
          </w:tcPr>
          <w:p w14:paraId="6C79C9CB" w14:textId="77777777" w:rsidR="00507886" w:rsidRDefault="00BD6588" w:rsidP="00A516FD">
            <w:pPr>
              <w:widowControl w:val="0"/>
              <w:jc w:val="center"/>
              <w:rPr>
                <w:color w:val="000000"/>
              </w:rPr>
            </w:pPr>
            <w:r>
              <w:rPr>
                <w:color w:val="000000"/>
              </w:rPr>
              <w:t>3 785,20</w:t>
            </w:r>
          </w:p>
        </w:tc>
        <w:tc>
          <w:tcPr>
            <w:tcW w:w="2179" w:type="dxa"/>
            <w:vAlign w:val="bottom"/>
          </w:tcPr>
          <w:p w14:paraId="173F656A" w14:textId="77777777" w:rsidR="00507886" w:rsidRDefault="00BD6588" w:rsidP="00A516FD">
            <w:pPr>
              <w:widowControl w:val="0"/>
              <w:jc w:val="center"/>
              <w:rPr>
                <w:color w:val="000000"/>
              </w:rPr>
            </w:pPr>
            <w:r>
              <w:rPr>
                <w:color w:val="000000"/>
              </w:rPr>
              <w:t>5 774,10</w:t>
            </w:r>
          </w:p>
        </w:tc>
      </w:tr>
    </w:tbl>
    <w:p w14:paraId="1AFBCF61" w14:textId="77777777" w:rsidR="00507886" w:rsidRDefault="00BD6588" w:rsidP="002D7C1E">
      <w:pPr>
        <w:pStyle w:val="aff6"/>
        <w:widowControl w:val="0"/>
        <w:spacing w:after="0" w:line="360" w:lineRule="auto"/>
        <w:ind w:firstLine="709"/>
        <w:jc w:val="both"/>
        <w:rPr>
          <w:color w:val="000000" w:themeColor="text1"/>
          <w:sz w:val="28"/>
          <w:szCs w:val="28"/>
        </w:rPr>
      </w:pPr>
      <w:r>
        <w:rPr>
          <w:sz w:val="28"/>
          <w:szCs w:val="28"/>
        </w:rPr>
        <w:t>Доходы на одного научно-педагогического работника в университете стабильно увеличиваются, достигнув в 2024 году 7 736,45 тыс. руб., что существенно превышает медианные показатели как по России, так и по субъекту. Это подчёркивает устойчивое финансовое положение ВВГУ, эффективное использование ресурсов и успешную политику привлечения дополнительных источников финансирования, способствующих финансовой стабильности и развитию образовательных программ.</w:t>
      </w:r>
    </w:p>
    <w:p w14:paraId="494F7303" w14:textId="77777777" w:rsidR="00507886" w:rsidRDefault="00BD6588" w:rsidP="002D7C1E">
      <w:pPr>
        <w:pStyle w:val="aff6"/>
        <w:widowControl w:val="0"/>
        <w:spacing w:before="0" w:after="0" w:line="360" w:lineRule="auto"/>
        <w:ind w:firstLine="709"/>
        <w:jc w:val="both"/>
        <w:rPr>
          <w:color w:val="000000" w:themeColor="text1"/>
          <w:sz w:val="28"/>
          <w:szCs w:val="28"/>
        </w:rPr>
      </w:pPr>
      <w:r>
        <w:rPr>
          <w:color w:val="000000" w:themeColor="text1"/>
          <w:sz w:val="28"/>
          <w:szCs w:val="28"/>
        </w:rPr>
        <w:t>Система высшего образования Приморского края характеризуется высокой концентрацией студентов в нескольких крупных вузах. По данным на 2024 год, в регионе насчитывается 37,5 тысяч студентов, распределенных между че</w:t>
      </w:r>
      <w:r>
        <w:rPr>
          <w:color w:val="000000" w:themeColor="text1"/>
          <w:sz w:val="28"/>
          <w:szCs w:val="28"/>
        </w:rPr>
        <w:lastRenderedPageBreak/>
        <w:t>тырьмя ведущими университетами. Наибольшее количество обучающихся сосредоточено в ДВФУ (15,2 тыс.), тогда как ВВГУ с показателем 8 тыс. студентов занимает второе место по численности контингента. При этом важно отметить, что ВВГУ демонстрирует сбалансированное соотношение бюджетных и внебюджетных мест (45% против 55%), что несколько отличается от средних показателей по краю. Количественные показатели вузов Приморского края представлены в таблице 2.7.</w:t>
      </w:r>
    </w:p>
    <w:p w14:paraId="07FC0B77" w14:textId="31C102B1" w:rsidR="00507886"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spacing w:before="240"/>
        <w:jc w:val="both"/>
        <w:rPr>
          <w:color w:val="000000"/>
          <w:sz w:val="28"/>
          <w:szCs w:val="28"/>
        </w:rPr>
      </w:pPr>
      <w:r>
        <w:rPr>
          <w:color w:val="000000"/>
          <w:sz w:val="28"/>
          <w:szCs w:val="28"/>
        </w:rPr>
        <w:t xml:space="preserve">Таблица 2.7 </w:t>
      </w:r>
      <w:r>
        <w:rPr>
          <w:rStyle w:val="aff7"/>
          <w:b w:val="0"/>
          <w:bCs w:val="0"/>
        </w:rPr>
        <w:t>–</w:t>
      </w:r>
      <w:r>
        <w:rPr>
          <w:color w:val="000000"/>
          <w:sz w:val="28"/>
          <w:szCs w:val="28"/>
        </w:rPr>
        <w:t xml:space="preserve"> Количественные показатели вузов Приморского края (2024 г.)</w:t>
      </w:r>
    </w:p>
    <w:p w14:paraId="5491144B" w14:textId="4CF0F78E" w:rsidR="00A516FD" w:rsidRDefault="00A516FD"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spacing w:after="120"/>
        <w:jc w:val="right"/>
        <w:rPr>
          <w:color w:val="000000"/>
          <w:sz w:val="28"/>
          <w:szCs w:val="28"/>
        </w:rPr>
      </w:pPr>
      <w:r>
        <w:rPr>
          <w:color w:val="000000"/>
          <w:sz w:val="28"/>
          <w:szCs w:val="28"/>
        </w:rPr>
        <w:t>В единицах</w:t>
      </w:r>
    </w:p>
    <w:tbl>
      <w:tblPr>
        <w:tblW w:w="96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0" w:type="dxa"/>
          <w:left w:w="10" w:type="dxa"/>
          <w:bottom w:w="10" w:type="dxa"/>
          <w:right w:w="10" w:type="dxa"/>
        </w:tblCellMar>
        <w:tblLook w:val="04A0" w:firstRow="1" w:lastRow="0" w:firstColumn="1" w:lastColumn="0" w:noHBand="0" w:noVBand="1"/>
      </w:tblPr>
      <w:tblGrid>
        <w:gridCol w:w="4245"/>
        <w:gridCol w:w="1651"/>
        <w:gridCol w:w="1781"/>
        <w:gridCol w:w="1954"/>
      </w:tblGrid>
      <w:tr w:rsidR="00507886" w:rsidRPr="00A516FD" w14:paraId="64FDA7E9" w14:textId="77777777" w:rsidTr="00A516FD">
        <w:trPr>
          <w:trHeight w:val="510"/>
        </w:trPr>
        <w:tc>
          <w:tcPr>
            <w:tcW w:w="4245" w:type="dxa"/>
            <w:tcBorders>
              <w:top w:val="single" w:sz="6" w:space="0" w:color="000000"/>
              <w:left w:val="single" w:sz="6" w:space="0" w:color="000000"/>
              <w:bottom w:val="single" w:sz="6" w:space="0" w:color="000000"/>
              <w:right w:val="single" w:sz="6" w:space="0" w:color="000000"/>
            </w:tcBorders>
            <w:vAlign w:val="center"/>
          </w:tcPr>
          <w:p w14:paraId="6B5091BF"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Показатель</w:t>
            </w:r>
          </w:p>
        </w:tc>
        <w:tc>
          <w:tcPr>
            <w:tcW w:w="1651" w:type="dxa"/>
            <w:tcBorders>
              <w:top w:val="single" w:sz="6" w:space="0" w:color="000000"/>
              <w:left w:val="single" w:sz="6" w:space="0" w:color="000000"/>
              <w:bottom w:val="single" w:sz="6" w:space="0" w:color="000000"/>
              <w:right w:val="single" w:sz="6" w:space="0" w:color="000000"/>
            </w:tcBorders>
            <w:vAlign w:val="center"/>
          </w:tcPr>
          <w:p w14:paraId="0CF42B19"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ВВГУ</w:t>
            </w:r>
          </w:p>
        </w:tc>
        <w:tc>
          <w:tcPr>
            <w:tcW w:w="1781" w:type="dxa"/>
            <w:tcBorders>
              <w:top w:val="single" w:sz="6" w:space="0" w:color="000000"/>
              <w:left w:val="single" w:sz="6" w:space="0" w:color="000000"/>
              <w:bottom w:val="single" w:sz="6" w:space="0" w:color="000000"/>
              <w:right w:val="single" w:sz="6" w:space="0" w:color="000000"/>
            </w:tcBorders>
            <w:vAlign w:val="center"/>
          </w:tcPr>
          <w:p w14:paraId="0E262857"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ДВФУ</w:t>
            </w:r>
          </w:p>
        </w:tc>
        <w:tc>
          <w:tcPr>
            <w:tcW w:w="1954" w:type="dxa"/>
            <w:tcBorders>
              <w:top w:val="single" w:sz="6" w:space="0" w:color="000000"/>
              <w:left w:val="single" w:sz="6" w:space="0" w:color="000000"/>
              <w:bottom w:val="single" w:sz="6" w:space="0" w:color="000000"/>
              <w:right w:val="single" w:sz="6" w:space="0" w:color="000000"/>
            </w:tcBorders>
            <w:vAlign w:val="center"/>
          </w:tcPr>
          <w:p w14:paraId="68E6454E"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Всего по краю</w:t>
            </w:r>
          </w:p>
        </w:tc>
      </w:tr>
      <w:tr w:rsidR="00507886" w:rsidRPr="00A516FD" w14:paraId="01DE81A8" w14:textId="77777777" w:rsidTr="00A516FD">
        <w:trPr>
          <w:trHeight w:val="454"/>
        </w:trPr>
        <w:tc>
          <w:tcPr>
            <w:tcW w:w="4245" w:type="dxa"/>
            <w:tcBorders>
              <w:top w:val="single" w:sz="6" w:space="0" w:color="000000"/>
              <w:left w:val="single" w:sz="6" w:space="0" w:color="000000"/>
              <w:bottom w:val="single" w:sz="6" w:space="0" w:color="000000"/>
              <w:right w:val="single" w:sz="6" w:space="0" w:color="000000"/>
            </w:tcBorders>
            <w:vAlign w:val="center"/>
          </w:tcPr>
          <w:p w14:paraId="721F8908"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sidRPr="00A516FD">
              <w:rPr>
                <w:color w:val="000000"/>
                <w:lang w:val="en-US"/>
              </w:rPr>
              <w:t>Количество студентов</w:t>
            </w:r>
          </w:p>
        </w:tc>
        <w:tc>
          <w:tcPr>
            <w:tcW w:w="1651" w:type="dxa"/>
            <w:tcBorders>
              <w:top w:val="single" w:sz="6" w:space="0" w:color="000000"/>
              <w:left w:val="single" w:sz="6" w:space="0" w:color="000000"/>
              <w:bottom w:val="single" w:sz="6" w:space="0" w:color="000000"/>
              <w:right w:val="single" w:sz="6" w:space="0" w:color="000000"/>
            </w:tcBorders>
            <w:vAlign w:val="bottom"/>
          </w:tcPr>
          <w:p w14:paraId="3ED8ED9E"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8 000</w:t>
            </w:r>
          </w:p>
        </w:tc>
        <w:tc>
          <w:tcPr>
            <w:tcW w:w="1781" w:type="dxa"/>
            <w:tcBorders>
              <w:top w:val="single" w:sz="6" w:space="0" w:color="000000"/>
              <w:left w:val="single" w:sz="6" w:space="0" w:color="000000"/>
              <w:bottom w:val="single" w:sz="6" w:space="0" w:color="000000"/>
              <w:right w:val="single" w:sz="6" w:space="0" w:color="000000"/>
            </w:tcBorders>
            <w:vAlign w:val="bottom"/>
          </w:tcPr>
          <w:p w14:paraId="2320AE07"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15 200</w:t>
            </w:r>
          </w:p>
        </w:tc>
        <w:tc>
          <w:tcPr>
            <w:tcW w:w="1954" w:type="dxa"/>
            <w:tcBorders>
              <w:top w:val="single" w:sz="6" w:space="0" w:color="000000"/>
              <w:left w:val="single" w:sz="6" w:space="0" w:color="000000"/>
              <w:bottom w:val="single" w:sz="6" w:space="0" w:color="000000"/>
              <w:right w:val="single" w:sz="6" w:space="0" w:color="000000"/>
            </w:tcBorders>
            <w:vAlign w:val="bottom"/>
          </w:tcPr>
          <w:p w14:paraId="37C0FE09"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37 500</w:t>
            </w:r>
          </w:p>
        </w:tc>
      </w:tr>
      <w:tr w:rsidR="00507886" w:rsidRPr="00A516FD" w14:paraId="62456BB1" w14:textId="77777777" w:rsidTr="00A516FD">
        <w:trPr>
          <w:trHeight w:val="454"/>
        </w:trPr>
        <w:tc>
          <w:tcPr>
            <w:tcW w:w="4245" w:type="dxa"/>
            <w:tcBorders>
              <w:top w:val="single" w:sz="6" w:space="0" w:color="000000"/>
              <w:left w:val="single" w:sz="6" w:space="0" w:color="000000"/>
              <w:bottom w:val="single" w:sz="6" w:space="0" w:color="000000"/>
              <w:right w:val="single" w:sz="6" w:space="0" w:color="000000"/>
            </w:tcBorders>
            <w:vAlign w:val="center"/>
          </w:tcPr>
          <w:p w14:paraId="5020AA1A"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sidRPr="00A516FD">
              <w:rPr>
                <w:color w:val="000000"/>
                <w:lang w:val="en-US"/>
              </w:rPr>
              <w:t>Количество НПР</w:t>
            </w:r>
          </w:p>
        </w:tc>
        <w:tc>
          <w:tcPr>
            <w:tcW w:w="1651" w:type="dxa"/>
            <w:tcBorders>
              <w:top w:val="single" w:sz="6" w:space="0" w:color="000000"/>
              <w:left w:val="single" w:sz="6" w:space="0" w:color="000000"/>
              <w:bottom w:val="single" w:sz="6" w:space="0" w:color="000000"/>
              <w:right w:val="single" w:sz="6" w:space="0" w:color="000000"/>
            </w:tcBorders>
            <w:vAlign w:val="bottom"/>
          </w:tcPr>
          <w:p w14:paraId="102A7766"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620</w:t>
            </w:r>
          </w:p>
        </w:tc>
        <w:tc>
          <w:tcPr>
            <w:tcW w:w="1781" w:type="dxa"/>
            <w:tcBorders>
              <w:top w:val="single" w:sz="6" w:space="0" w:color="000000"/>
              <w:left w:val="single" w:sz="6" w:space="0" w:color="000000"/>
              <w:bottom w:val="single" w:sz="6" w:space="0" w:color="000000"/>
              <w:right w:val="single" w:sz="6" w:space="0" w:color="000000"/>
            </w:tcBorders>
            <w:vAlign w:val="bottom"/>
          </w:tcPr>
          <w:p w14:paraId="48334744"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1 100</w:t>
            </w:r>
          </w:p>
        </w:tc>
        <w:tc>
          <w:tcPr>
            <w:tcW w:w="1954" w:type="dxa"/>
            <w:tcBorders>
              <w:top w:val="single" w:sz="6" w:space="0" w:color="000000"/>
              <w:left w:val="single" w:sz="6" w:space="0" w:color="000000"/>
              <w:bottom w:val="single" w:sz="6" w:space="0" w:color="000000"/>
              <w:right w:val="single" w:sz="6" w:space="0" w:color="000000"/>
            </w:tcBorders>
            <w:vAlign w:val="bottom"/>
          </w:tcPr>
          <w:p w14:paraId="7241D2EB"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2 710</w:t>
            </w:r>
          </w:p>
        </w:tc>
      </w:tr>
      <w:tr w:rsidR="00507886" w:rsidRPr="00A516FD" w14:paraId="39C364C9" w14:textId="77777777" w:rsidTr="00A516FD">
        <w:trPr>
          <w:trHeight w:val="454"/>
        </w:trPr>
        <w:tc>
          <w:tcPr>
            <w:tcW w:w="4245" w:type="dxa"/>
            <w:tcBorders>
              <w:top w:val="single" w:sz="6" w:space="0" w:color="000000"/>
              <w:left w:val="single" w:sz="6" w:space="0" w:color="000000"/>
              <w:bottom w:val="single" w:sz="6" w:space="0" w:color="000000"/>
              <w:right w:val="single" w:sz="6" w:space="0" w:color="000000"/>
            </w:tcBorders>
            <w:vAlign w:val="center"/>
          </w:tcPr>
          <w:p w14:paraId="1C415BEA"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sidRPr="00A516FD">
              <w:rPr>
                <w:color w:val="000000"/>
                <w:lang w:val="en-US"/>
              </w:rPr>
              <w:t>Количество направлений</w:t>
            </w:r>
          </w:p>
        </w:tc>
        <w:tc>
          <w:tcPr>
            <w:tcW w:w="1651" w:type="dxa"/>
            <w:tcBorders>
              <w:top w:val="single" w:sz="6" w:space="0" w:color="000000"/>
              <w:left w:val="single" w:sz="6" w:space="0" w:color="000000"/>
              <w:bottom w:val="single" w:sz="6" w:space="0" w:color="000000"/>
              <w:right w:val="single" w:sz="6" w:space="0" w:color="000000"/>
            </w:tcBorders>
            <w:vAlign w:val="bottom"/>
          </w:tcPr>
          <w:p w14:paraId="126FE818"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62</w:t>
            </w:r>
          </w:p>
        </w:tc>
        <w:tc>
          <w:tcPr>
            <w:tcW w:w="1781" w:type="dxa"/>
            <w:tcBorders>
              <w:top w:val="single" w:sz="6" w:space="0" w:color="000000"/>
              <w:left w:val="single" w:sz="6" w:space="0" w:color="000000"/>
              <w:bottom w:val="single" w:sz="6" w:space="0" w:color="000000"/>
              <w:right w:val="single" w:sz="6" w:space="0" w:color="000000"/>
            </w:tcBorders>
            <w:vAlign w:val="bottom"/>
          </w:tcPr>
          <w:p w14:paraId="6A278A27"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112</w:t>
            </w:r>
          </w:p>
        </w:tc>
        <w:tc>
          <w:tcPr>
            <w:tcW w:w="1954" w:type="dxa"/>
            <w:tcBorders>
              <w:top w:val="single" w:sz="6" w:space="0" w:color="000000"/>
              <w:left w:val="single" w:sz="6" w:space="0" w:color="000000"/>
              <w:bottom w:val="single" w:sz="6" w:space="0" w:color="000000"/>
              <w:right w:val="single" w:sz="6" w:space="0" w:color="000000"/>
            </w:tcBorders>
            <w:vAlign w:val="bottom"/>
          </w:tcPr>
          <w:p w14:paraId="09EBE52B"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312</w:t>
            </w:r>
          </w:p>
        </w:tc>
      </w:tr>
      <w:tr w:rsidR="00507886" w:rsidRPr="00A516FD" w14:paraId="16B63FD0" w14:textId="77777777" w:rsidTr="00A516FD">
        <w:trPr>
          <w:trHeight w:val="454"/>
        </w:trPr>
        <w:tc>
          <w:tcPr>
            <w:tcW w:w="4245" w:type="dxa"/>
            <w:tcBorders>
              <w:top w:val="single" w:sz="6" w:space="0" w:color="000000"/>
              <w:left w:val="single" w:sz="6" w:space="0" w:color="000000"/>
              <w:bottom w:val="single" w:sz="6" w:space="0" w:color="000000"/>
              <w:right w:val="single" w:sz="6" w:space="0" w:color="000000"/>
            </w:tcBorders>
            <w:vAlign w:val="center"/>
          </w:tcPr>
          <w:p w14:paraId="17FE3569" w14:textId="763386A3"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proofErr w:type="spellStart"/>
            <w:r w:rsidRPr="00A516FD">
              <w:rPr>
                <w:color w:val="000000"/>
                <w:lang w:val="en-US"/>
              </w:rPr>
              <w:t>Доля</w:t>
            </w:r>
            <w:proofErr w:type="spellEnd"/>
            <w:r w:rsidRPr="00A516FD">
              <w:rPr>
                <w:color w:val="000000"/>
                <w:lang w:val="en-US"/>
              </w:rPr>
              <w:t xml:space="preserve"> </w:t>
            </w:r>
            <w:proofErr w:type="spellStart"/>
            <w:r w:rsidRPr="00A516FD">
              <w:rPr>
                <w:color w:val="000000"/>
                <w:lang w:val="en-US"/>
              </w:rPr>
              <w:t>бюджетных</w:t>
            </w:r>
            <w:proofErr w:type="spellEnd"/>
            <w:r w:rsidRPr="00A516FD">
              <w:rPr>
                <w:color w:val="000000"/>
                <w:lang w:val="en-US"/>
              </w:rPr>
              <w:t xml:space="preserve"> </w:t>
            </w:r>
            <w:proofErr w:type="spellStart"/>
            <w:r w:rsidRPr="00A516FD">
              <w:rPr>
                <w:color w:val="000000"/>
                <w:lang w:val="en-US"/>
              </w:rPr>
              <w:t>мест</w:t>
            </w:r>
            <w:proofErr w:type="spellEnd"/>
            <w:r w:rsidR="00A516FD">
              <w:rPr>
                <w:color w:val="000000"/>
              </w:rPr>
              <w:t>,</w:t>
            </w:r>
            <w:r w:rsidRPr="00A516FD">
              <w:rPr>
                <w:color w:val="000000"/>
                <w:lang w:val="en-US"/>
              </w:rPr>
              <w:t xml:space="preserve"> %</w:t>
            </w:r>
          </w:p>
        </w:tc>
        <w:tc>
          <w:tcPr>
            <w:tcW w:w="1651" w:type="dxa"/>
            <w:tcBorders>
              <w:top w:val="single" w:sz="6" w:space="0" w:color="000000"/>
              <w:left w:val="single" w:sz="6" w:space="0" w:color="000000"/>
              <w:bottom w:val="single" w:sz="6" w:space="0" w:color="000000"/>
              <w:right w:val="single" w:sz="6" w:space="0" w:color="000000"/>
            </w:tcBorders>
            <w:vAlign w:val="bottom"/>
          </w:tcPr>
          <w:p w14:paraId="0E53AE13"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45</w:t>
            </w:r>
          </w:p>
        </w:tc>
        <w:tc>
          <w:tcPr>
            <w:tcW w:w="1781" w:type="dxa"/>
            <w:tcBorders>
              <w:top w:val="single" w:sz="6" w:space="0" w:color="000000"/>
              <w:left w:val="single" w:sz="6" w:space="0" w:color="000000"/>
              <w:bottom w:val="single" w:sz="6" w:space="0" w:color="000000"/>
              <w:right w:val="single" w:sz="6" w:space="0" w:color="000000"/>
            </w:tcBorders>
            <w:vAlign w:val="bottom"/>
          </w:tcPr>
          <w:p w14:paraId="3B49D9D5"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52</w:t>
            </w:r>
          </w:p>
        </w:tc>
        <w:tc>
          <w:tcPr>
            <w:tcW w:w="1954" w:type="dxa"/>
            <w:tcBorders>
              <w:top w:val="single" w:sz="6" w:space="0" w:color="000000"/>
              <w:left w:val="single" w:sz="6" w:space="0" w:color="000000"/>
              <w:bottom w:val="single" w:sz="6" w:space="0" w:color="000000"/>
              <w:right w:val="single" w:sz="6" w:space="0" w:color="000000"/>
            </w:tcBorders>
            <w:vAlign w:val="bottom"/>
          </w:tcPr>
          <w:p w14:paraId="1B368C6F"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46</w:t>
            </w:r>
          </w:p>
        </w:tc>
      </w:tr>
    </w:tbl>
    <w:p w14:paraId="68BADEF5" w14:textId="77777777"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spacing w:before="120" w:line="360" w:lineRule="auto"/>
        <w:ind w:firstLine="709"/>
        <w:jc w:val="both"/>
        <w:rPr>
          <w:color w:val="000000"/>
          <w:sz w:val="28"/>
          <w:szCs w:val="28"/>
        </w:rPr>
      </w:pPr>
      <w:r>
        <w:rPr>
          <w:color w:val="000000"/>
          <w:sz w:val="28"/>
          <w:szCs w:val="28"/>
        </w:rPr>
        <w:t xml:space="preserve">Анализ качества приема в вузы Приморского края за последние четыре года показывает устойчивую, хотя и неоднозначную динамику. ВВГУ традиционно сохраняет вторую позицию после ДВФУ по среднему баллу ЕГЭ поступающих, демонстрируя при этом определенную стабильность - несмотря на небольшое снижение показателя с 62,47 в 2021 году до 61,28 в 2024 году, значения остаются выше среднерегионального уровня. Особого внимания заслуживает изменение конкурентной ситуации: если в 2021 году разрыв между ВВГУ и ДВФУ составлял 2,73 балла, то к 2024 году он увеличился до 3,22 балла, что может свидетельствовать как об усилении позиций ДВФУ, так и о необходимости корректировки приемной политики ВВГУ. </w:t>
      </w:r>
      <w:r>
        <w:rPr>
          <w:sz w:val="28"/>
          <w:szCs w:val="28"/>
        </w:rPr>
        <w:t>[8]. Сравнительные показатели качества приема в вузы</w:t>
      </w:r>
      <w:r>
        <w:rPr>
          <w:color w:val="000000" w:themeColor="text1"/>
          <w:sz w:val="28"/>
          <w:szCs w:val="28"/>
        </w:rPr>
        <w:t xml:space="preserve"> представлены в таблице 2.8.</w:t>
      </w:r>
    </w:p>
    <w:p w14:paraId="64085962" w14:textId="14A9FFE5" w:rsidR="00507886"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spacing w:before="240"/>
        <w:jc w:val="both"/>
        <w:rPr>
          <w:color w:val="000000"/>
          <w:sz w:val="28"/>
          <w:szCs w:val="28"/>
        </w:rPr>
      </w:pPr>
      <w:r>
        <w:rPr>
          <w:color w:val="000000"/>
          <w:sz w:val="28"/>
          <w:szCs w:val="28"/>
        </w:rPr>
        <w:t xml:space="preserve">Таблица 2.8 </w:t>
      </w:r>
      <w:r>
        <w:rPr>
          <w:rStyle w:val="aff7"/>
          <w:b w:val="0"/>
          <w:bCs w:val="0"/>
        </w:rPr>
        <w:t>–</w:t>
      </w:r>
      <w:r>
        <w:rPr>
          <w:color w:val="000000"/>
          <w:sz w:val="28"/>
          <w:szCs w:val="28"/>
        </w:rPr>
        <w:t xml:space="preserve"> Сравнительные показатели качества приема (2021-2024 гг.)</w:t>
      </w:r>
    </w:p>
    <w:p w14:paraId="58CAA8B7" w14:textId="5FE4530B" w:rsidR="00A516FD" w:rsidRDefault="00A516FD"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spacing w:after="120"/>
        <w:jc w:val="right"/>
        <w:rPr>
          <w:color w:val="000000"/>
          <w:sz w:val="28"/>
          <w:szCs w:val="28"/>
        </w:rPr>
      </w:pPr>
      <w:r>
        <w:rPr>
          <w:color w:val="000000"/>
          <w:sz w:val="28"/>
          <w:szCs w:val="28"/>
        </w:rPr>
        <w:t>В баллах</w:t>
      </w:r>
    </w:p>
    <w:tbl>
      <w:tblPr>
        <w:tblW w:w="96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0" w:type="dxa"/>
          <w:left w:w="10" w:type="dxa"/>
          <w:bottom w:w="10" w:type="dxa"/>
          <w:right w:w="10" w:type="dxa"/>
        </w:tblCellMar>
        <w:tblLook w:val="04A0" w:firstRow="1" w:lastRow="0" w:firstColumn="1" w:lastColumn="0" w:noHBand="0" w:noVBand="1"/>
      </w:tblPr>
      <w:tblGrid>
        <w:gridCol w:w="2260"/>
        <w:gridCol w:w="1779"/>
        <w:gridCol w:w="1324"/>
        <w:gridCol w:w="1396"/>
        <w:gridCol w:w="1334"/>
        <w:gridCol w:w="1538"/>
      </w:tblGrid>
      <w:tr w:rsidR="00507886" w:rsidRPr="00A516FD" w14:paraId="46C3BAAD" w14:textId="77777777" w:rsidTr="00A516FD">
        <w:trPr>
          <w:trHeight w:val="454"/>
        </w:trPr>
        <w:tc>
          <w:tcPr>
            <w:tcW w:w="2260" w:type="dxa"/>
            <w:tcBorders>
              <w:top w:val="single" w:sz="6" w:space="0" w:color="000000"/>
              <w:left w:val="single" w:sz="6" w:space="0" w:color="000000"/>
              <w:bottom w:val="single" w:sz="6" w:space="0" w:color="000000"/>
              <w:right w:val="single" w:sz="6" w:space="0" w:color="000000"/>
            </w:tcBorders>
            <w:vAlign w:val="center"/>
          </w:tcPr>
          <w:p w14:paraId="2F59F286"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ВУЗ</w:t>
            </w:r>
          </w:p>
        </w:tc>
        <w:tc>
          <w:tcPr>
            <w:tcW w:w="1779" w:type="dxa"/>
            <w:tcBorders>
              <w:top w:val="single" w:sz="6" w:space="0" w:color="000000"/>
              <w:left w:val="single" w:sz="6" w:space="0" w:color="000000"/>
              <w:bottom w:val="single" w:sz="6" w:space="0" w:color="000000"/>
              <w:right w:val="single" w:sz="6" w:space="0" w:color="000000"/>
            </w:tcBorders>
            <w:vAlign w:val="center"/>
          </w:tcPr>
          <w:p w14:paraId="28B9C411"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2021</w:t>
            </w:r>
          </w:p>
        </w:tc>
        <w:tc>
          <w:tcPr>
            <w:tcW w:w="1324" w:type="dxa"/>
            <w:tcBorders>
              <w:top w:val="single" w:sz="6" w:space="0" w:color="000000"/>
              <w:left w:val="single" w:sz="6" w:space="0" w:color="000000"/>
              <w:bottom w:val="single" w:sz="6" w:space="0" w:color="000000"/>
              <w:right w:val="single" w:sz="6" w:space="0" w:color="000000"/>
            </w:tcBorders>
            <w:vAlign w:val="center"/>
          </w:tcPr>
          <w:p w14:paraId="79A37B4A"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2022</w:t>
            </w:r>
          </w:p>
        </w:tc>
        <w:tc>
          <w:tcPr>
            <w:tcW w:w="1396" w:type="dxa"/>
            <w:tcBorders>
              <w:top w:val="single" w:sz="6" w:space="0" w:color="000000"/>
              <w:left w:val="single" w:sz="6" w:space="0" w:color="000000"/>
              <w:bottom w:val="single" w:sz="6" w:space="0" w:color="000000"/>
              <w:right w:val="single" w:sz="6" w:space="0" w:color="000000"/>
            </w:tcBorders>
            <w:vAlign w:val="center"/>
          </w:tcPr>
          <w:p w14:paraId="0FBDD227"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2023</w:t>
            </w:r>
          </w:p>
        </w:tc>
        <w:tc>
          <w:tcPr>
            <w:tcW w:w="1334" w:type="dxa"/>
            <w:tcBorders>
              <w:top w:val="single" w:sz="6" w:space="0" w:color="000000"/>
              <w:left w:val="single" w:sz="6" w:space="0" w:color="000000"/>
              <w:bottom w:val="single" w:sz="6" w:space="0" w:color="000000"/>
              <w:right w:val="single" w:sz="6" w:space="0" w:color="000000"/>
            </w:tcBorders>
            <w:vAlign w:val="center"/>
          </w:tcPr>
          <w:p w14:paraId="0033D6D9"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2024</w:t>
            </w:r>
          </w:p>
        </w:tc>
        <w:tc>
          <w:tcPr>
            <w:tcW w:w="1538" w:type="dxa"/>
            <w:tcBorders>
              <w:top w:val="single" w:sz="6" w:space="0" w:color="000000"/>
              <w:left w:val="single" w:sz="6" w:space="0" w:color="000000"/>
              <w:bottom w:val="single" w:sz="6" w:space="0" w:color="000000"/>
              <w:right w:val="single" w:sz="6" w:space="0" w:color="000000"/>
            </w:tcBorders>
            <w:vAlign w:val="center"/>
          </w:tcPr>
          <w:p w14:paraId="5FC5EA8B"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sidRPr="00A516FD">
              <w:rPr>
                <w:color w:val="000000"/>
                <w:lang w:val="en-US"/>
              </w:rPr>
              <w:t>Динамика</w:t>
            </w:r>
          </w:p>
        </w:tc>
      </w:tr>
      <w:tr w:rsidR="00761E52" w:rsidRPr="00A516FD" w14:paraId="30B4CD44" w14:textId="77777777" w:rsidTr="00A516FD">
        <w:trPr>
          <w:trHeight w:val="454"/>
        </w:trPr>
        <w:tc>
          <w:tcPr>
            <w:tcW w:w="2260" w:type="dxa"/>
            <w:tcBorders>
              <w:top w:val="single" w:sz="6" w:space="0" w:color="000000"/>
              <w:left w:val="single" w:sz="6" w:space="0" w:color="000000"/>
              <w:bottom w:val="single" w:sz="6" w:space="0" w:color="000000"/>
              <w:right w:val="single" w:sz="6" w:space="0" w:color="000000"/>
            </w:tcBorders>
            <w:vAlign w:val="center"/>
          </w:tcPr>
          <w:p w14:paraId="5DDD6174"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rPr>
                <w:lang w:val="en-US"/>
              </w:rPr>
            </w:pPr>
            <w:r w:rsidRPr="00A516FD">
              <w:rPr>
                <w:lang w:val="en-US"/>
              </w:rPr>
              <w:t>ВВГУ</w:t>
            </w:r>
          </w:p>
        </w:tc>
        <w:tc>
          <w:tcPr>
            <w:tcW w:w="1779" w:type="dxa"/>
            <w:tcBorders>
              <w:top w:val="single" w:sz="6" w:space="0" w:color="000000"/>
              <w:left w:val="single" w:sz="6" w:space="0" w:color="000000"/>
              <w:bottom w:val="single" w:sz="6" w:space="0" w:color="000000"/>
              <w:right w:val="single" w:sz="6" w:space="0" w:color="000000"/>
            </w:tcBorders>
            <w:vAlign w:val="bottom"/>
          </w:tcPr>
          <w:p w14:paraId="10F07A7B"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lang w:val="en-US"/>
              </w:rPr>
              <w:t>62.47</w:t>
            </w:r>
          </w:p>
        </w:tc>
        <w:tc>
          <w:tcPr>
            <w:tcW w:w="1324" w:type="dxa"/>
            <w:tcBorders>
              <w:top w:val="single" w:sz="6" w:space="0" w:color="000000"/>
              <w:left w:val="single" w:sz="6" w:space="0" w:color="000000"/>
              <w:bottom w:val="single" w:sz="6" w:space="0" w:color="000000"/>
              <w:right w:val="single" w:sz="6" w:space="0" w:color="000000"/>
            </w:tcBorders>
            <w:vAlign w:val="bottom"/>
          </w:tcPr>
          <w:p w14:paraId="74978444"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lang w:val="en-US"/>
              </w:rPr>
              <w:t>61.35</w:t>
            </w:r>
          </w:p>
        </w:tc>
        <w:tc>
          <w:tcPr>
            <w:tcW w:w="1396" w:type="dxa"/>
            <w:tcBorders>
              <w:top w:val="single" w:sz="6" w:space="0" w:color="000000"/>
              <w:left w:val="single" w:sz="6" w:space="0" w:color="000000"/>
              <w:bottom w:val="single" w:sz="6" w:space="0" w:color="000000"/>
              <w:right w:val="single" w:sz="6" w:space="0" w:color="000000"/>
            </w:tcBorders>
            <w:vAlign w:val="bottom"/>
          </w:tcPr>
          <w:p w14:paraId="73BA1EC2"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lang w:val="en-US"/>
              </w:rPr>
              <w:t>62.34</w:t>
            </w:r>
          </w:p>
        </w:tc>
        <w:tc>
          <w:tcPr>
            <w:tcW w:w="1334" w:type="dxa"/>
            <w:tcBorders>
              <w:top w:val="single" w:sz="6" w:space="0" w:color="000000"/>
              <w:left w:val="single" w:sz="6" w:space="0" w:color="000000"/>
              <w:bottom w:val="single" w:sz="6" w:space="0" w:color="000000"/>
              <w:right w:val="single" w:sz="6" w:space="0" w:color="000000"/>
            </w:tcBorders>
            <w:vAlign w:val="bottom"/>
          </w:tcPr>
          <w:p w14:paraId="463AF4A2"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lang w:val="en-US"/>
              </w:rPr>
              <w:t>61.28</w:t>
            </w:r>
          </w:p>
        </w:tc>
        <w:tc>
          <w:tcPr>
            <w:tcW w:w="1538" w:type="dxa"/>
            <w:tcBorders>
              <w:top w:val="single" w:sz="6" w:space="0" w:color="000000"/>
              <w:left w:val="single" w:sz="6" w:space="0" w:color="000000"/>
              <w:bottom w:val="single" w:sz="6" w:space="0" w:color="000000"/>
              <w:right w:val="single" w:sz="6" w:space="0" w:color="000000"/>
            </w:tcBorders>
            <w:vAlign w:val="bottom"/>
          </w:tcPr>
          <w:p w14:paraId="5EC7C3F1" w14:textId="77777777" w:rsidR="00507886" w:rsidRPr="00A516FD" w:rsidRDefault="00BD6588"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lang w:val="en-US"/>
              </w:rPr>
              <w:t>-1.19</w:t>
            </w:r>
          </w:p>
        </w:tc>
      </w:tr>
    </w:tbl>
    <w:p w14:paraId="548E1542" w14:textId="7719DC53" w:rsidR="00761E52" w:rsidRPr="00761E52" w:rsidRDefault="00761E52"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spacing w:line="360" w:lineRule="auto"/>
        <w:jc w:val="both"/>
        <w:rPr>
          <w:sz w:val="28"/>
          <w:szCs w:val="28"/>
        </w:rPr>
      </w:pPr>
      <w:r w:rsidRPr="00761E52">
        <w:rPr>
          <w:sz w:val="28"/>
          <w:szCs w:val="28"/>
        </w:rPr>
        <w:lastRenderedPageBreak/>
        <w:t>Продолжение таблицы 2.8</w:t>
      </w:r>
    </w:p>
    <w:tbl>
      <w:tblPr>
        <w:tblW w:w="96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0" w:type="dxa"/>
          <w:left w:w="10" w:type="dxa"/>
          <w:bottom w:w="10" w:type="dxa"/>
          <w:right w:w="10" w:type="dxa"/>
        </w:tblCellMar>
        <w:tblLook w:val="04A0" w:firstRow="1" w:lastRow="0" w:firstColumn="1" w:lastColumn="0" w:noHBand="0" w:noVBand="1"/>
      </w:tblPr>
      <w:tblGrid>
        <w:gridCol w:w="2260"/>
        <w:gridCol w:w="1701"/>
        <w:gridCol w:w="1418"/>
        <w:gridCol w:w="1417"/>
        <w:gridCol w:w="1276"/>
        <w:gridCol w:w="1559"/>
      </w:tblGrid>
      <w:tr w:rsidR="00A516FD" w:rsidRPr="00761E52" w14:paraId="74A293D0" w14:textId="77777777" w:rsidTr="00176FE1">
        <w:trPr>
          <w:trHeight w:val="454"/>
        </w:trPr>
        <w:tc>
          <w:tcPr>
            <w:tcW w:w="2260" w:type="dxa"/>
            <w:tcBorders>
              <w:top w:val="single" w:sz="6" w:space="0" w:color="000000"/>
              <w:left w:val="single" w:sz="6" w:space="0" w:color="000000"/>
              <w:bottom w:val="single" w:sz="6" w:space="0" w:color="000000"/>
              <w:right w:val="single" w:sz="6" w:space="0" w:color="000000"/>
            </w:tcBorders>
            <w:vAlign w:val="center"/>
          </w:tcPr>
          <w:p w14:paraId="49D8AE6C" w14:textId="665C18BE" w:rsidR="00A516FD" w:rsidRPr="00A516FD" w:rsidRDefault="00A516FD"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color w:val="000000"/>
                <w:lang w:val="en-US"/>
              </w:rPr>
              <w:t>ВУЗ</w:t>
            </w:r>
          </w:p>
        </w:tc>
        <w:tc>
          <w:tcPr>
            <w:tcW w:w="1701" w:type="dxa"/>
            <w:tcBorders>
              <w:top w:val="single" w:sz="6" w:space="0" w:color="000000"/>
              <w:left w:val="single" w:sz="6" w:space="0" w:color="000000"/>
              <w:bottom w:val="single" w:sz="6" w:space="0" w:color="000000"/>
              <w:right w:val="single" w:sz="6" w:space="0" w:color="000000"/>
            </w:tcBorders>
            <w:vAlign w:val="center"/>
          </w:tcPr>
          <w:p w14:paraId="18A833B0" w14:textId="762E1F2A" w:rsidR="00A516FD" w:rsidRPr="00A516FD" w:rsidRDefault="00A516FD"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color w:val="000000"/>
                <w:lang w:val="en-US"/>
              </w:rPr>
              <w:t>2021</w:t>
            </w:r>
          </w:p>
        </w:tc>
        <w:tc>
          <w:tcPr>
            <w:tcW w:w="1418" w:type="dxa"/>
            <w:tcBorders>
              <w:top w:val="single" w:sz="6" w:space="0" w:color="000000"/>
              <w:left w:val="single" w:sz="6" w:space="0" w:color="000000"/>
              <w:bottom w:val="single" w:sz="6" w:space="0" w:color="000000"/>
              <w:right w:val="single" w:sz="6" w:space="0" w:color="000000"/>
            </w:tcBorders>
            <w:vAlign w:val="center"/>
          </w:tcPr>
          <w:p w14:paraId="07D3A13C" w14:textId="626E8EE8" w:rsidR="00A516FD" w:rsidRPr="00A516FD" w:rsidRDefault="00A516FD"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color w:val="000000"/>
                <w:lang w:val="en-US"/>
              </w:rPr>
              <w:t>2022</w:t>
            </w:r>
          </w:p>
        </w:tc>
        <w:tc>
          <w:tcPr>
            <w:tcW w:w="1417" w:type="dxa"/>
            <w:tcBorders>
              <w:top w:val="single" w:sz="6" w:space="0" w:color="000000"/>
              <w:left w:val="single" w:sz="6" w:space="0" w:color="000000"/>
              <w:bottom w:val="single" w:sz="6" w:space="0" w:color="000000"/>
              <w:right w:val="single" w:sz="6" w:space="0" w:color="000000"/>
            </w:tcBorders>
            <w:vAlign w:val="center"/>
          </w:tcPr>
          <w:p w14:paraId="5CDD3A69" w14:textId="466D55D7" w:rsidR="00A516FD" w:rsidRPr="00A516FD" w:rsidRDefault="00A516FD"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color w:val="000000"/>
                <w:lang w:val="en-US"/>
              </w:rPr>
              <w:t>2023</w:t>
            </w:r>
          </w:p>
        </w:tc>
        <w:tc>
          <w:tcPr>
            <w:tcW w:w="1276" w:type="dxa"/>
            <w:tcBorders>
              <w:top w:val="single" w:sz="6" w:space="0" w:color="000000"/>
              <w:left w:val="single" w:sz="6" w:space="0" w:color="000000"/>
              <w:bottom w:val="single" w:sz="6" w:space="0" w:color="000000"/>
              <w:right w:val="single" w:sz="6" w:space="0" w:color="000000"/>
            </w:tcBorders>
            <w:vAlign w:val="center"/>
          </w:tcPr>
          <w:p w14:paraId="2E16B027" w14:textId="6B82E0BC" w:rsidR="00A516FD" w:rsidRPr="00A516FD" w:rsidRDefault="00A516FD"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color w:val="000000"/>
                <w:lang w:val="en-US"/>
              </w:rPr>
              <w:t>2024</w:t>
            </w:r>
          </w:p>
        </w:tc>
        <w:tc>
          <w:tcPr>
            <w:tcW w:w="1559" w:type="dxa"/>
            <w:tcBorders>
              <w:top w:val="single" w:sz="6" w:space="0" w:color="000000"/>
              <w:left w:val="single" w:sz="6" w:space="0" w:color="000000"/>
              <w:bottom w:val="single" w:sz="6" w:space="0" w:color="000000"/>
              <w:right w:val="single" w:sz="6" w:space="0" w:color="000000"/>
            </w:tcBorders>
            <w:vAlign w:val="center"/>
          </w:tcPr>
          <w:p w14:paraId="3770921F" w14:textId="16F47F04" w:rsidR="00A516FD" w:rsidRPr="00A516FD" w:rsidRDefault="00A516FD"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proofErr w:type="spellStart"/>
            <w:r w:rsidRPr="00A516FD">
              <w:rPr>
                <w:color w:val="000000"/>
                <w:lang w:val="en-US"/>
              </w:rPr>
              <w:t>Динамика</w:t>
            </w:r>
            <w:proofErr w:type="spellEnd"/>
          </w:p>
        </w:tc>
      </w:tr>
      <w:tr w:rsidR="00761E52" w:rsidRPr="00761E52" w14:paraId="5436FDE0" w14:textId="77777777" w:rsidTr="00176FE1">
        <w:trPr>
          <w:trHeight w:val="454"/>
        </w:trPr>
        <w:tc>
          <w:tcPr>
            <w:tcW w:w="2260" w:type="dxa"/>
            <w:tcBorders>
              <w:top w:val="single" w:sz="6" w:space="0" w:color="000000"/>
              <w:left w:val="single" w:sz="6" w:space="0" w:color="000000"/>
              <w:bottom w:val="single" w:sz="6" w:space="0" w:color="000000"/>
              <w:right w:val="single" w:sz="6" w:space="0" w:color="000000"/>
            </w:tcBorders>
            <w:vAlign w:val="center"/>
          </w:tcPr>
          <w:p w14:paraId="1D868F8D" w14:textId="77777777" w:rsidR="00761E52" w:rsidRPr="00A516FD" w:rsidRDefault="00761E52"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rPr>
                <w:lang w:val="en-US"/>
              </w:rPr>
            </w:pPr>
            <w:r w:rsidRPr="00A516FD">
              <w:rPr>
                <w:lang w:val="en-US"/>
              </w:rPr>
              <w:t>ДВФУ</w:t>
            </w:r>
          </w:p>
        </w:tc>
        <w:tc>
          <w:tcPr>
            <w:tcW w:w="1701" w:type="dxa"/>
            <w:tcBorders>
              <w:top w:val="single" w:sz="6" w:space="0" w:color="000000"/>
              <w:left w:val="single" w:sz="6" w:space="0" w:color="000000"/>
              <w:bottom w:val="single" w:sz="6" w:space="0" w:color="000000"/>
              <w:right w:val="single" w:sz="6" w:space="0" w:color="000000"/>
            </w:tcBorders>
            <w:vAlign w:val="bottom"/>
          </w:tcPr>
          <w:p w14:paraId="4E3DCFA4" w14:textId="77777777" w:rsidR="00761E52" w:rsidRPr="00A516FD" w:rsidRDefault="00761E52"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lang w:val="en-US"/>
              </w:rPr>
              <w:t>65.20</w:t>
            </w:r>
          </w:p>
        </w:tc>
        <w:tc>
          <w:tcPr>
            <w:tcW w:w="1418" w:type="dxa"/>
            <w:tcBorders>
              <w:top w:val="single" w:sz="6" w:space="0" w:color="000000"/>
              <w:left w:val="single" w:sz="6" w:space="0" w:color="000000"/>
              <w:bottom w:val="single" w:sz="6" w:space="0" w:color="000000"/>
              <w:right w:val="single" w:sz="6" w:space="0" w:color="000000"/>
            </w:tcBorders>
            <w:vAlign w:val="bottom"/>
          </w:tcPr>
          <w:p w14:paraId="3453A1FE" w14:textId="77777777" w:rsidR="00761E52" w:rsidRPr="00A516FD" w:rsidRDefault="00761E52"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lang w:val="en-US"/>
              </w:rPr>
              <w:t>64.80</w:t>
            </w:r>
          </w:p>
        </w:tc>
        <w:tc>
          <w:tcPr>
            <w:tcW w:w="1417" w:type="dxa"/>
            <w:tcBorders>
              <w:top w:val="single" w:sz="6" w:space="0" w:color="000000"/>
              <w:left w:val="single" w:sz="6" w:space="0" w:color="000000"/>
              <w:bottom w:val="single" w:sz="6" w:space="0" w:color="000000"/>
              <w:right w:val="single" w:sz="6" w:space="0" w:color="000000"/>
            </w:tcBorders>
            <w:vAlign w:val="bottom"/>
          </w:tcPr>
          <w:p w14:paraId="077A57D5" w14:textId="77777777" w:rsidR="00761E52" w:rsidRPr="00A516FD" w:rsidRDefault="00761E52"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lang w:val="en-US"/>
              </w:rPr>
              <w:t>65.10</w:t>
            </w:r>
          </w:p>
        </w:tc>
        <w:tc>
          <w:tcPr>
            <w:tcW w:w="1276" w:type="dxa"/>
            <w:tcBorders>
              <w:top w:val="single" w:sz="6" w:space="0" w:color="000000"/>
              <w:left w:val="single" w:sz="6" w:space="0" w:color="000000"/>
              <w:bottom w:val="single" w:sz="6" w:space="0" w:color="000000"/>
              <w:right w:val="single" w:sz="6" w:space="0" w:color="000000"/>
            </w:tcBorders>
            <w:vAlign w:val="bottom"/>
          </w:tcPr>
          <w:p w14:paraId="7B882F96" w14:textId="77777777" w:rsidR="00761E52" w:rsidRPr="00A516FD" w:rsidRDefault="00761E52"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lang w:val="en-US"/>
              </w:rPr>
              <w:t>64.50</w:t>
            </w:r>
          </w:p>
        </w:tc>
        <w:tc>
          <w:tcPr>
            <w:tcW w:w="1559" w:type="dxa"/>
            <w:tcBorders>
              <w:top w:val="single" w:sz="6" w:space="0" w:color="000000"/>
              <w:left w:val="single" w:sz="6" w:space="0" w:color="000000"/>
              <w:bottom w:val="single" w:sz="6" w:space="0" w:color="000000"/>
              <w:right w:val="single" w:sz="6" w:space="0" w:color="000000"/>
            </w:tcBorders>
            <w:vAlign w:val="bottom"/>
          </w:tcPr>
          <w:p w14:paraId="329689F3" w14:textId="77777777" w:rsidR="00761E52" w:rsidRPr="00A516FD" w:rsidRDefault="00761E52"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lang w:val="en-US"/>
              </w:rPr>
              <w:t>-0.70</w:t>
            </w:r>
          </w:p>
        </w:tc>
      </w:tr>
      <w:tr w:rsidR="00761E52" w:rsidRPr="00761E52" w14:paraId="0E5B464C" w14:textId="77777777" w:rsidTr="00176FE1">
        <w:trPr>
          <w:trHeight w:val="454"/>
        </w:trPr>
        <w:tc>
          <w:tcPr>
            <w:tcW w:w="2260" w:type="dxa"/>
            <w:tcBorders>
              <w:top w:val="single" w:sz="6" w:space="0" w:color="000000"/>
              <w:left w:val="single" w:sz="6" w:space="0" w:color="000000"/>
              <w:bottom w:val="single" w:sz="6" w:space="0" w:color="000000"/>
              <w:right w:val="single" w:sz="6" w:space="0" w:color="000000"/>
            </w:tcBorders>
            <w:vAlign w:val="center"/>
          </w:tcPr>
          <w:p w14:paraId="5CB668F8" w14:textId="77777777" w:rsidR="00761E52" w:rsidRPr="00A516FD" w:rsidRDefault="00761E52"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rPr>
                <w:lang w:val="en-US"/>
              </w:rPr>
            </w:pPr>
            <w:proofErr w:type="spellStart"/>
            <w:r w:rsidRPr="00A516FD">
              <w:rPr>
                <w:lang w:val="en-US"/>
              </w:rPr>
              <w:t>Среднее</w:t>
            </w:r>
            <w:proofErr w:type="spellEnd"/>
          </w:p>
        </w:tc>
        <w:tc>
          <w:tcPr>
            <w:tcW w:w="1701" w:type="dxa"/>
            <w:tcBorders>
              <w:top w:val="single" w:sz="6" w:space="0" w:color="000000"/>
              <w:left w:val="single" w:sz="6" w:space="0" w:color="000000"/>
              <w:bottom w:val="single" w:sz="6" w:space="0" w:color="000000"/>
              <w:right w:val="single" w:sz="6" w:space="0" w:color="000000"/>
            </w:tcBorders>
            <w:vAlign w:val="bottom"/>
          </w:tcPr>
          <w:p w14:paraId="5CE5CFD4" w14:textId="77777777" w:rsidR="00761E52" w:rsidRPr="00A516FD" w:rsidRDefault="00761E52"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lang w:val="en-US"/>
              </w:rPr>
              <w:t>60.12</w:t>
            </w:r>
          </w:p>
        </w:tc>
        <w:tc>
          <w:tcPr>
            <w:tcW w:w="1418" w:type="dxa"/>
            <w:tcBorders>
              <w:top w:val="single" w:sz="6" w:space="0" w:color="000000"/>
              <w:left w:val="single" w:sz="6" w:space="0" w:color="000000"/>
              <w:bottom w:val="single" w:sz="6" w:space="0" w:color="000000"/>
              <w:right w:val="single" w:sz="6" w:space="0" w:color="000000"/>
            </w:tcBorders>
            <w:vAlign w:val="bottom"/>
          </w:tcPr>
          <w:p w14:paraId="7762DAC5" w14:textId="77777777" w:rsidR="00761E52" w:rsidRPr="00A516FD" w:rsidRDefault="00761E52"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lang w:val="en-US"/>
              </w:rPr>
              <w:t>59.85</w:t>
            </w:r>
          </w:p>
        </w:tc>
        <w:tc>
          <w:tcPr>
            <w:tcW w:w="1417" w:type="dxa"/>
            <w:tcBorders>
              <w:top w:val="single" w:sz="6" w:space="0" w:color="000000"/>
              <w:left w:val="single" w:sz="6" w:space="0" w:color="000000"/>
              <w:bottom w:val="single" w:sz="6" w:space="0" w:color="000000"/>
              <w:right w:val="single" w:sz="6" w:space="0" w:color="000000"/>
            </w:tcBorders>
            <w:vAlign w:val="bottom"/>
          </w:tcPr>
          <w:p w14:paraId="266FA0D8" w14:textId="77777777" w:rsidR="00761E52" w:rsidRPr="00A516FD" w:rsidRDefault="00761E52"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lang w:val="en-US"/>
              </w:rPr>
              <w:t>60.18</w:t>
            </w:r>
          </w:p>
        </w:tc>
        <w:tc>
          <w:tcPr>
            <w:tcW w:w="1276" w:type="dxa"/>
            <w:tcBorders>
              <w:top w:val="single" w:sz="6" w:space="0" w:color="000000"/>
              <w:left w:val="single" w:sz="6" w:space="0" w:color="000000"/>
              <w:bottom w:val="single" w:sz="6" w:space="0" w:color="000000"/>
              <w:right w:val="single" w:sz="6" w:space="0" w:color="000000"/>
            </w:tcBorders>
            <w:vAlign w:val="bottom"/>
          </w:tcPr>
          <w:p w14:paraId="237A39E4" w14:textId="77777777" w:rsidR="00761E52" w:rsidRPr="00A516FD" w:rsidRDefault="00761E52"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lang w:val="en-US"/>
              </w:rPr>
              <w:t>59.89</w:t>
            </w:r>
          </w:p>
        </w:tc>
        <w:tc>
          <w:tcPr>
            <w:tcW w:w="1559" w:type="dxa"/>
            <w:tcBorders>
              <w:top w:val="single" w:sz="6" w:space="0" w:color="000000"/>
              <w:left w:val="single" w:sz="6" w:space="0" w:color="000000"/>
              <w:bottom w:val="single" w:sz="6" w:space="0" w:color="000000"/>
              <w:right w:val="single" w:sz="6" w:space="0" w:color="000000"/>
            </w:tcBorders>
            <w:vAlign w:val="bottom"/>
          </w:tcPr>
          <w:p w14:paraId="230B94E1" w14:textId="77777777" w:rsidR="00761E52" w:rsidRPr="00A516FD" w:rsidRDefault="00761E52" w:rsidP="00A516FD">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lang w:val="en-US"/>
              </w:rPr>
            </w:pPr>
            <w:r w:rsidRPr="00A516FD">
              <w:rPr>
                <w:lang w:val="en-US"/>
              </w:rPr>
              <w:t>-0.23</w:t>
            </w:r>
          </w:p>
        </w:tc>
      </w:tr>
    </w:tbl>
    <w:p w14:paraId="59A27AD6" w14:textId="6EF1FD44"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spacing w:before="120" w:line="360" w:lineRule="auto"/>
        <w:ind w:firstLine="692"/>
        <w:jc w:val="both"/>
        <w:rPr>
          <w:color w:val="000000"/>
          <w:sz w:val="28"/>
          <w:szCs w:val="28"/>
        </w:rPr>
      </w:pPr>
      <w:r>
        <w:rPr>
          <w:color w:val="000000"/>
          <w:sz w:val="28"/>
          <w:szCs w:val="28"/>
        </w:rPr>
        <w:t>Особого внимания заслуживает тот факт, что ВВГУ демонстрирует более стабильные результаты по сравнению с колебаниями среднего показателя по краю, что свидетельствует о продуманной политике университета в области набора абитуриентов. При этом сокращение разрыва между ВВГУ и ДВФУ с 2,73 до 3,22 балла может указывать как на усиление конкурентных позиций ВВГУ, так и на изменение стратегии набора в ДВФУ. Для более глубокого понимания этих процессов необходимо учитывать такие факторы, как изменение количества бюджетных мест, популярность направлений подготовки и динамику демографической ситуации в регионе [8].</w:t>
      </w:r>
    </w:p>
    <w:p w14:paraId="494F38DC" w14:textId="77777777"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spacing w:line="360" w:lineRule="auto"/>
        <w:ind w:firstLine="689"/>
        <w:jc w:val="both"/>
        <w:rPr>
          <w:color w:val="000000"/>
          <w:sz w:val="28"/>
          <w:szCs w:val="28"/>
        </w:rPr>
      </w:pPr>
      <w:r>
        <w:rPr>
          <w:color w:val="000000"/>
          <w:sz w:val="28"/>
          <w:szCs w:val="28"/>
        </w:rPr>
        <w:t xml:space="preserve">Научно-исследовательская деятельность в вузах Приморья имеет выраженную дифференциацию. ВВГУ демонстрирует средние показатели по объему научных исследований, уступая ДВФУ почти в три раза по абсолютным значениям финансирования НИОКР. Однако важно отметить, что по доле внебюджетных источников финансирования научных исследований (68%) ВВГУ приближается к показателям ДВФУ (72%), что свидетельствует о развитой системе привлечения средств от предприятий-партнеров </w:t>
      </w:r>
      <w:r>
        <w:rPr>
          <w:sz w:val="28"/>
          <w:szCs w:val="28"/>
        </w:rPr>
        <w:t>[8].</w:t>
      </w:r>
      <w:r>
        <w:rPr>
          <w:color w:val="000000"/>
          <w:sz w:val="28"/>
          <w:szCs w:val="28"/>
        </w:rPr>
        <w:t xml:space="preserve"> </w:t>
      </w:r>
    </w:p>
    <w:p w14:paraId="7F4536F2" w14:textId="77777777"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spacing w:line="360" w:lineRule="auto"/>
        <w:ind w:firstLine="709"/>
        <w:jc w:val="both"/>
        <w:rPr>
          <w:color w:val="000000"/>
          <w:sz w:val="28"/>
          <w:szCs w:val="28"/>
        </w:rPr>
      </w:pPr>
      <w:r>
        <w:rPr>
          <w:color w:val="000000"/>
          <w:sz w:val="28"/>
          <w:szCs w:val="28"/>
        </w:rPr>
        <w:t xml:space="preserve">Финансовые показатели вузов Приморского края демонстрируют неоднозначную картину. ВВГУ выделяется среди государственных вузов региона самым высоким показателем доходов на одного научно-педагогического работника (7 736 тыс. руб.), что почти на 7% выше среднего по краю. Однако при этом университет, как и большинство вузов региона, показывает отрицательную рентабельность (-1,8%), что требует оптимизации расходной части бюджета. Особого внимания заслуживает высокий уровень внебюджетных доходов ВВГУ (71,8%), который превышает как средний показатель по краю (69,1%), так и результат ДВФУ (68,2%). Это свидетельствует об успешной коммерциализации образовательных услуг, но одновременно указывает на зависимость университета </w:t>
      </w:r>
      <w:r>
        <w:rPr>
          <w:color w:val="000000"/>
          <w:sz w:val="28"/>
          <w:szCs w:val="28"/>
        </w:rPr>
        <w:lastRenderedPageBreak/>
        <w:t xml:space="preserve">от конъюнктуры рынка платного образования. Парадоксально, что при более высокой доле внебюджетных средств ВВГУ демонстрирует худшую рентабельность по сравнению с ДВФУ, что может объясняться различиями в структуре расходов или инвестиционной политике вузов. Сравнительный анализ доходов </w:t>
      </w:r>
      <w:r>
        <w:rPr>
          <w:color w:val="000000" w:themeColor="text1"/>
          <w:sz w:val="28"/>
          <w:szCs w:val="28"/>
        </w:rPr>
        <w:t>представлен в таблице 2.9.</w:t>
      </w:r>
    </w:p>
    <w:p w14:paraId="1D59D8C1" w14:textId="0FFDC0D9"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spacing w:before="240"/>
        <w:jc w:val="both"/>
        <w:rPr>
          <w:color w:val="000000"/>
          <w:sz w:val="28"/>
          <w:szCs w:val="28"/>
        </w:rPr>
      </w:pPr>
      <w:r>
        <w:rPr>
          <w:color w:val="000000"/>
          <w:sz w:val="28"/>
          <w:szCs w:val="28"/>
        </w:rPr>
        <w:t xml:space="preserve">Таблица 2.9 </w:t>
      </w:r>
      <w:r>
        <w:rPr>
          <w:rStyle w:val="aff7"/>
          <w:b w:val="0"/>
          <w:bCs w:val="0"/>
        </w:rPr>
        <w:t>–</w:t>
      </w:r>
      <w:r>
        <w:rPr>
          <w:color w:val="000000"/>
          <w:sz w:val="28"/>
          <w:szCs w:val="28"/>
        </w:rPr>
        <w:t xml:space="preserve"> Сравнительный анализ доходов (2024 г.)</w:t>
      </w:r>
    </w:p>
    <w:p w14:paraId="14DBF204" w14:textId="5EA17355" w:rsidR="00176FE1" w:rsidRDefault="00176FE1"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spacing w:after="120"/>
        <w:jc w:val="right"/>
        <w:rPr>
          <w:color w:val="000000"/>
          <w:sz w:val="28"/>
          <w:szCs w:val="28"/>
        </w:rPr>
      </w:pPr>
      <w:r>
        <w:rPr>
          <w:color w:val="000000"/>
          <w:sz w:val="28"/>
          <w:szCs w:val="28"/>
        </w:rPr>
        <w:t xml:space="preserve">В </w:t>
      </w:r>
      <w:r w:rsidRPr="00176FE1">
        <w:rPr>
          <w:color w:val="000000"/>
          <w:sz w:val="28"/>
          <w:szCs w:val="28"/>
        </w:rPr>
        <w:t>процентах</w:t>
      </w:r>
    </w:p>
    <w:tbl>
      <w:tblPr>
        <w:tblW w:w="96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0" w:type="dxa"/>
          <w:left w:w="10" w:type="dxa"/>
          <w:bottom w:w="10" w:type="dxa"/>
          <w:right w:w="10" w:type="dxa"/>
        </w:tblCellMar>
        <w:tblLook w:val="04A0" w:firstRow="1" w:lastRow="0" w:firstColumn="1" w:lastColumn="0" w:noHBand="0" w:noVBand="1"/>
      </w:tblPr>
      <w:tblGrid>
        <w:gridCol w:w="4528"/>
        <w:gridCol w:w="1533"/>
        <w:gridCol w:w="1281"/>
        <w:gridCol w:w="2289"/>
      </w:tblGrid>
      <w:tr w:rsidR="00507886" w14:paraId="0D575637" w14:textId="77777777" w:rsidTr="00176FE1">
        <w:trPr>
          <w:trHeight w:val="454"/>
        </w:trPr>
        <w:tc>
          <w:tcPr>
            <w:tcW w:w="4528" w:type="dxa"/>
            <w:tcBorders>
              <w:top w:val="single" w:sz="6" w:space="0" w:color="000000"/>
              <w:left w:val="single" w:sz="6" w:space="0" w:color="000000"/>
              <w:bottom w:val="single" w:sz="6" w:space="0" w:color="000000"/>
              <w:right w:val="single" w:sz="6" w:space="0" w:color="000000"/>
            </w:tcBorders>
            <w:vAlign w:val="center"/>
          </w:tcPr>
          <w:p w14:paraId="1ADD1AE3"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Показатель</w:t>
            </w:r>
          </w:p>
        </w:tc>
        <w:tc>
          <w:tcPr>
            <w:tcW w:w="1533" w:type="dxa"/>
            <w:tcBorders>
              <w:top w:val="single" w:sz="6" w:space="0" w:color="000000"/>
              <w:left w:val="single" w:sz="6" w:space="0" w:color="000000"/>
              <w:bottom w:val="single" w:sz="6" w:space="0" w:color="000000"/>
              <w:right w:val="single" w:sz="6" w:space="0" w:color="000000"/>
            </w:tcBorders>
            <w:vAlign w:val="center"/>
          </w:tcPr>
          <w:p w14:paraId="2F5D47D7"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ВВГУ</w:t>
            </w:r>
          </w:p>
        </w:tc>
        <w:tc>
          <w:tcPr>
            <w:tcW w:w="1281" w:type="dxa"/>
            <w:tcBorders>
              <w:top w:val="single" w:sz="6" w:space="0" w:color="000000"/>
              <w:left w:val="single" w:sz="6" w:space="0" w:color="000000"/>
              <w:bottom w:val="single" w:sz="6" w:space="0" w:color="000000"/>
              <w:right w:val="single" w:sz="6" w:space="0" w:color="000000"/>
            </w:tcBorders>
            <w:vAlign w:val="center"/>
          </w:tcPr>
          <w:p w14:paraId="2899C0A0"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ДВФУ</w:t>
            </w:r>
          </w:p>
        </w:tc>
        <w:tc>
          <w:tcPr>
            <w:tcW w:w="2289" w:type="dxa"/>
            <w:tcBorders>
              <w:top w:val="single" w:sz="6" w:space="0" w:color="000000"/>
              <w:left w:val="single" w:sz="6" w:space="0" w:color="000000"/>
              <w:bottom w:val="single" w:sz="6" w:space="0" w:color="000000"/>
              <w:right w:val="single" w:sz="6" w:space="0" w:color="000000"/>
            </w:tcBorders>
            <w:vAlign w:val="center"/>
          </w:tcPr>
          <w:p w14:paraId="2D7F7279"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Среднее по краю</w:t>
            </w:r>
          </w:p>
        </w:tc>
      </w:tr>
      <w:tr w:rsidR="00507886" w14:paraId="0F98A654" w14:textId="77777777" w:rsidTr="00176FE1">
        <w:trPr>
          <w:trHeight w:val="454"/>
        </w:trPr>
        <w:tc>
          <w:tcPr>
            <w:tcW w:w="4528" w:type="dxa"/>
            <w:tcBorders>
              <w:top w:val="single" w:sz="6" w:space="0" w:color="000000"/>
              <w:left w:val="single" w:sz="6" w:space="0" w:color="000000"/>
              <w:bottom w:val="single" w:sz="6" w:space="0" w:color="000000"/>
              <w:right w:val="single" w:sz="6" w:space="0" w:color="000000"/>
            </w:tcBorders>
            <w:vAlign w:val="center"/>
          </w:tcPr>
          <w:p w14:paraId="6A932FAE" w14:textId="195302B0"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rPr>
            </w:pPr>
            <w:r>
              <w:rPr>
                <w:color w:val="000000"/>
              </w:rPr>
              <w:t>Доходы на 1 НПР</w:t>
            </w:r>
            <w:r w:rsidR="00176FE1">
              <w:rPr>
                <w:color w:val="000000"/>
              </w:rPr>
              <w:t>, тыс. руб.</w:t>
            </w:r>
          </w:p>
        </w:tc>
        <w:tc>
          <w:tcPr>
            <w:tcW w:w="1533" w:type="dxa"/>
            <w:tcBorders>
              <w:top w:val="single" w:sz="6" w:space="0" w:color="000000"/>
              <w:left w:val="single" w:sz="6" w:space="0" w:color="000000"/>
              <w:bottom w:val="single" w:sz="6" w:space="0" w:color="000000"/>
              <w:right w:val="single" w:sz="6" w:space="0" w:color="000000"/>
            </w:tcBorders>
            <w:vAlign w:val="bottom"/>
          </w:tcPr>
          <w:p w14:paraId="2B990CCA"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7 736</w:t>
            </w:r>
          </w:p>
        </w:tc>
        <w:tc>
          <w:tcPr>
            <w:tcW w:w="1281" w:type="dxa"/>
            <w:tcBorders>
              <w:top w:val="single" w:sz="6" w:space="0" w:color="000000"/>
              <w:left w:val="single" w:sz="6" w:space="0" w:color="000000"/>
              <w:bottom w:val="single" w:sz="6" w:space="0" w:color="000000"/>
              <w:right w:val="single" w:sz="6" w:space="0" w:color="000000"/>
            </w:tcBorders>
            <w:vAlign w:val="bottom"/>
          </w:tcPr>
          <w:p w14:paraId="298C6E69"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9 250</w:t>
            </w:r>
          </w:p>
        </w:tc>
        <w:tc>
          <w:tcPr>
            <w:tcW w:w="2289" w:type="dxa"/>
            <w:tcBorders>
              <w:top w:val="single" w:sz="6" w:space="0" w:color="000000"/>
              <w:left w:val="single" w:sz="6" w:space="0" w:color="000000"/>
              <w:bottom w:val="single" w:sz="6" w:space="0" w:color="000000"/>
              <w:right w:val="single" w:sz="6" w:space="0" w:color="000000"/>
            </w:tcBorders>
            <w:vAlign w:val="bottom"/>
          </w:tcPr>
          <w:p w14:paraId="0B74817F"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7 243</w:t>
            </w:r>
          </w:p>
        </w:tc>
      </w:tr>
      <w:tr w:rsidR="00507886" w14:paraId="36873E1A" w14:textId="77777777" w:rsidTr="00176FE1">
        <w:trPr>
          <w:trHeight w:val="454"/>
        </w:trPr>
        <w:tc>
          <w:tcPr>
            <w:tcW w:w="4528" w:type="dxa"/>
            <w:tcBorders>
              <w:top w:val="single" w:sz="6" w:space="0" w:color="000000"/>
              <w:left w:val="single" w:sz="6" w:space="0" w:color="000000"/>
              <w:bottom w:val="single" w:sz="6" w:space="0" w:color="000000"/>
              <w:right w:val="single" w:sz="6" w:space="0" w:color="000000"/>
            </w:tcBorders>
            <w:vAlign w:val="center"/>
          </w:tcPr>
          <w:p w14:paraId="6E31990A" w14:textId="712200A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Pr>
                <w:color w:val="000000"/>
                <w:lang w:val="en-US"/>
              </w:rPr>
              <w:t xml:space="preserve">Доля внебюджетных </w:t>
            </w:r>
          </w:p>
        </w:tc>
        <w:tc>
          <w:tcPr>
            <w:tcW w:w="1533" w:type="dxa"/>
            <w:tcBorders>
              <w:top w:val="single" w:sz="6" w:space="0" w:color="000000"/>
              <w:left w:val="single" w:sz="6" w:space="0" w:color="000000"/>
              <w:bottom w:val="single" w:sz="6" w:space="0" w:color="000000"/>
              <w:right w:val="single" w:sz="6" w:space="0" w:color="000000"/>
            </w:tcBorders>
            <w:vAlign w:val="bottom"/>
          </w:tcPr>
          <w:p w14:paraId="7FC8FB22"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71.8</w:t>
            </w:r>
          </w:p>
        </w:tc>
        <w:tc>
          <w:tcPr>
            <w:tcW w:w="1281" w:type="dxa"/>
            <w:tcBorders>
              <w:top w:val="single" w:sz="6" w:space="0" w:color="000000"/>
              <w:left w:val="single" w:sz="6" w:space="0" w:color="000000"/>
              <w:bottom w:val="single" w:sz="6" w:space="0" w:color="000000"/>
              <w:right w:val="single" w:sz="6" w:space="0" w:color="000000"/>
            </w:tcBorders>
            <w:vAlign w:val="bottom"/>
          </w:tcPr>
          <w:p w14:paraId="5C5733C5"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68.2</w:t>
            </w:r>
          </w:p>
        </w:tc>
        <w:tc>
          <w:tcPr>
            <w:tcW w:w="2289" w:type="dxa"/>
            <w:tcBorders>
              <w:top w:val="single" w:sz="6" w:space="0" w:color="000000"/>
              <w:left w:val="single" w:sz="6" w:space="0" w:color="000000"/>
              <w:bottom w:val="single" w:sz="6" w:space="0" w:color="000000"/>
              <w:right w:val="single" w:sz="6" w:space="0" w:color="000000"/>
            </w:tcBorders>
            <w:vAlign w:val="bottom"/>
          </w:tcPr>
          <w:p w14:paraId="186A067A"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69.1</w:t>
            </w:r>
          </w:p>
        </w:tc>
      </w:tr>
      <w:tr w:rsidR="00507886" w14:paraId="74184A82" w14:textId="77777777" w:rsidTr="00176FE1">
        <w:trPr>
          <w:trHeight w:val="454"/>
        </w:trPr>
        <w:tc>
          <w:tcPr>
            <w:tcW w:w="4528" w:type="dxa"/>
            <w:tcBorders>
              <w:top w:val="single" w:sz="6" w:space="0" w:color="000000"/>
              <w:left w:val="single" w:sz="6" w:space="0" w:color="000000"/>
              <w:bottom w:val="single" w:sz="6" w:space="0" w:color="000000"/>
              <w:right w:val="single" w:sz="6" w:space="0" w:color="000000"/>
            </w:tcBorders>
            <w:vAlign w:val="center"/>
          </w:tcPr>
          <w:p w14:paraId="7D6645BB" w14:textId="4809EADE"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r>
              <w:rPr>
                <w:color w:val="000000"/>
                <w:lang w:val="en-US"/>
              </w:rPr>
              <w:t xml:space="preserve">Рентабельность </w:t>
            </w:r>
          </w:p>
        </w:tc>
        <w:tc>
          <w:tcPr>
            <w:tcW w:w="1533" w:type="dxa"/>
            <w:tcBorders>
              <w:top w:val="single" w:sz="6" w:space="0" w:color="000000"/>
              <w:left w:val="single" w:sz="6" w:space="0" w:color="000000"/>
              <w:bottom w:val="single" w:sz="6" w:space="0" w:color="000000"/>
              <w:right w:val="single" w:sz="6" w:space="0" w:color="000000"/>
            </w:tcBorders>
            <w:vAlign w:val="bottom"/>
          </w:tcPr>
          <w:p w14:paraId="578E126A"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-1.8</w:t>
            </w:r>
          </w:p>
        </w:tc>
        <w:tc>
          <w:tcPr>
            <w:tcW w:w="1281" w:type="dxa"/>
            <w:tcBorders>
              <w:top w:val="single" w:sz="6" w:space="0" w:color="000000"/>
              <w:left w:val="single" w:sz="6" w:space="0" w:color="000000"/>
              <w:bottom w:val="single" w:sz="6" w:space="0" w:color="000000"/>
              <w:right w:val="single" w:sz="6" w:space="0" w:color="000000"/>
            </w:tcBorders>
            <w:vAlign w:val="bottom"/>
          </w:tcPr>
          <w:p w14:paraId="0065538A"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2.3</w:t>
            </w:r>
          </w:p>
        </w:tc>
        <w:tc>
          <w:tcPr>
            <w:tcW w:w="2289" w:type="dxa"/>
            <w:tcBorders>
              <w:top w:val="single" w:sz="6" w:space="0" w:color="000000"/>
              <w:left w:val="single" w:sz="6" w:space="0" w:color="000000"/>
              <w:bottom w:val="single" w:sz="6" w:space="0" w:color="000000"/>
              <w:right w:val="single" w:sz="6" w:space="0" w:color="000000"/>
            </w:tcBorders>
            <w:vAlign w:val="bottom"/>
          </w:tcPr>
          <w:p w14:paraId="4A427F3E"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-0.9</w:t>
            </w:r>
          </w:p>
        </w:tc>
      </w:tr>
    </w:tbl>
    <w:p w14:paraId="62EF5569" w14:textId="77777777"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spacing w:before="120" w:line="360" w:lineRule="auto"/>
        <w:ind w:firstLine="692"/>
        <w:jc w:val="both"/>
        <w:rPr>
          <w:color w:val="000000"/>
          <w:sz w:val="28"/>
          <w:szCs w:val="28"/>
        </w:rPr>
      </w:pPr>
      <w:r>
        <w:rPr>
          <w:color w:val="000000"/>
          <w:sz w:val="28"/>
          <w:szCs w:val="28"/>
        </w:rPr>
        <w:t xml:space="preserve">Социально-экономическое влияние ВВГУ на развитие Приморского края проявляется в нескольких аспектах. Университет обеспечивает подготовку кадров для региональной экономики - 73% выпускников остаются работать в крае. Ежегодно ВВГУ создает около 1 850 рабочих мест, а его налоговые отчисления составляют 287,4 млн рублей. Особого внимания заслуживают социальные программы университета, объем финансирования которых достиг 56,2 млн рублей в 2024 году. </w:t>
      </w:r>
      <w:r>
        <w:rPr>
          <w:color w:val="000000" w:themeColor="text1"/>
          <w:sz w:val="28"/>
          <w:szCs w:val="28"/>
        </w:rPr>
        <w:t>Вклад ВВГУ в развитие региона представлен в таблице 2.10.</w:t>
      </w:r>
    </w:p>
    <w:p w14:paraId="12AC8479" w14:textId="560970B5"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spacing w:before="240"/>
        <w:jc w:val="both"/>
        <w:rPr>
          <w:color w:val="000000"/>
          <w:sz w:val="28"/>
          <w:szCs w:val="28"/>
        </w:rPr>
      </w:pPr>
      <w:r>
        <w:rPr>
          <w:color w:val="000000"/>
          <w:sz w:val="28"/>
          <w:szCs w:val="28"/>
        </w:rPr>
        <w:t xml:space="preserve">Таблица 2.10 </w:t>
      </w:r>
      <w:r>
        <w:rPr>
          <w:sz w:val="28"/>
          <w:szCs w:val="28"/>
        </w:rPr>
        <w:t>–</w:t>
      </w:r>
      <w:r>
        <w:rPr>
          <w:color w:val="000000"/>
          <w:sz w:val="28"/>
          <w:szCs w:val="28"/>
        </w:rPr>
        <w:t xml:space="preserve"> Вклад ВВГУ в развитие региона</w:t>
      </w:r>
    </w:p>
    <w:p w14:paraId="4335B7FB" w14:textId="5DD4E3F3" w:rsidR="00176FE1" w:rsidRDefault="00176FE1"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spacing w:after="120"/>
        <w:jc w:val="right"/>
        <w:rPr>
          <w:color w:val="000000"/>
          <w:sz w:val="28"/>
          <w:szCs w:val="28"/>
        </w:rPr>
      </w:pPr>
      <w:r>
        <w:rPr>
          <w:color w:val="000000"/>
          <w:sz w:val="28"/>
          <w:szCs w:val="28"/>
        </w:rPr>
        <w:t>В миллионах рублей</w:t>
      </w:r>
    </w:p>
    <w:tbl>
      <w:tblPr>
        <w:tblW w:w="97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0" w:type="dxa"/>
          <w:left w:w="10" w:type="dxa"/>
          <w:bottom w:w="10" w:type="dxa"/>
          <w:right w:w="10" w:type="dxa"/>
        </w:tblCellMar>
        <w:tblLook w:val="04A0" w:firstRow="1" w:lastRow="0" w:firstColumn="1" w:lastColumn="0" w:noHBand="0" w:noVBand="1"/>
      </w:tblPr>
      <w:tblGrid>
        <w:gridCol w:w="6229"/>
        <w:gridCol w:w="3493"/>
      </w:tblGrid>
      <w:tr w:rsidR="00507886" w14:paraId="23DCD319" w14:textId="77777777" w:rsidTr="00176FE1">
        <w:trPr>
          <w:trHeight w:val="454"/>
        </w:trPr>
        <w:tc>
          <w:tcPr>
            <w:tcW w:w="6229" w:type="dxa"/>
            <w:tcBorders>
              <w:top w:val="single" w:sz="6" w:space="0" w:color="000000"/>
              <w:left w:val="single" w:sz="6" w:space="0" w:color="000000"/>
              <w:bottom w:val="single" w:sz="6" w:space="0" w:color="000000"/>
              <w:right w:val="single" w:sz="6" w:space="0" w:color="000000"/>
            </w:tcBorders>
            <w:vAlign w:val="center"/>
          </w:tcPr>
          <w:p w14:paraId="7F62DBF0"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Показатель</w:t>
            </w:r>
          </w:p>
        </w:tc>
        <w:tc>
          <w:tcPr>
            <w:tcW w:w="3493" w:type="dxa"/>
            <w:tcBorders>
              <w:top w:val="single" w:sz="6" w:space="0" w:color="000000"/>
              <w:left w:val="single" w:sz="6" w:space="0" w:color="000000"/>
              <w:bottom w:val="single" w:sz="6" w:space="0" w:color="000000"/>
              <w:right w:val="single" w:sz="6" w:space="0" w:color="000000"/>
            </w:tcBorders>
            <w:vAlign w:val="center"/>
          </w:tcPr>
          <w:p w14:paraId="0E9C790E"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Значение</w:t>
            </w:r>
          </w:p>
        </w:tc>
      </w:tr>
      <w:tr w:rsidR="00507886" w14:paraId="4E26D2DC" w14:textId="77777777" w:rsidTr="00176FE1">
        <w:trPr>
          <w:trHeight w:val="454"/>
        </w:trPr>
        <w:tc>
          <w:tcPr>
            <w:tcW w:w="6229" w:type="dxa"/>
            <w:tcBorders>
              <w:top w:val="single" w:sz="6" w:space="0" w:color="000000"/>
              <w:left w:val="single" w:sz="6" w:space="0" w:color="000000"/>
              <w:bottom w:val="single" w:sz="6" w:space="0" w:color="000000"/>
              <w:right w:val="single" w:sz="6" w:space="0" w:color="000000"/>
            </w:tcBorders>
            <w:vAlign w:val="center"/>
          </w:tcPr>
          <w:p w14:paraId="699B24B8" w14:textId="576219D5"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rPr>
            </w:pPr>
            <w:r>
              <w:rPr>
                <w:color w:val="000000"/>
              </w:rPr>
              <w:t>Доля выпускников, работающих в крае</w:t>
            </w:r>
            <w:r w:rsidR="00176FE1">
              <w:rPr>
                <w:color w:val="000000"/>
              </w:rPr>
              <w:t>, %</w:t>
            </w:r>
          </w:p>
        </w:tc>
        <w:tc>
          <w:tcPr>
            <w:tcW w:w="3493" w:type="dxa"/>
            <w:tcBorders>
              <w:top w:val="single" w:sz="6" w:space="0" w:color="000000"/>
              <w:left w:val="single" w:sz="6" w:space="0" w:color="000000"/>
              <w:bottom w:val="single" w:sz="6" w:space="0" w:color="000000"/>
              <w:right w:val="single" w:sz="6" w:space="0" w:color="000000"/>
            </w:tcBorders>
            <w:vAlign w:val="bottom"/>
          </w:tcPr>
          <w:p w14:paraId="7FDCA159" w14:textId="20F3F03A"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73</w:t>
            </w:r>
          </w:p>
        </w:tc>
      </w:tr>
      <w:tr w:rsidR="00507886" w14:paraId="36FB673C" w14:textId="77777777" w:rsidTr="00176FE1">
        <w:trPr>
          <w:trHeight w:val="454"/>
        </w:trPr>
        <w:tc>
          <w:tcPr>
            <w:tcW w:w="6229" w:type="dxa"/>
            <w:tcBorders>
              <w:top w:val="single" w:sz="6" w:space="0" w:color="000000"/>
              <w:left w:val="single" w:sz="6" w:space="0" w:color="000000"/>
              <w:bottom w:val="single" w:sz="6" w:space="0" w:color="000000"/>
              <w:right w:val="single" w:sz="6" w:space="0" w:color="000000"/>
            </w:tcBorders>
            <w:vAlign w:val="center"/>
          </w:tcPr>
          <w:p w14:paraId="427421C1" w14:textId="60BBD554" w:rsidR="00507886" w:rsidRPr="00176FE1"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rPr>
            </w:pPr>
            <w:r w:rsidRPr="00176FE1">
              <w:rPr>
                <w:color w:val="000000"/>
              </w:rPr>
              <w:t>Количество созданных рабочих мест</w:t>
            </w:r>
            <w:r w:rsidR="00176FE1">
              <w:rPr>
                <w:color w:val="000000"/>
              </w:rPr>
              <w:t>, единиц</w:t>
            </w:r>
          </w:p>
        </w:tc>
        <w:tc>
          <w:tcPr>
            <w:tcW w:w="3493" w:type="dxa"/>
            <w:tcBorders>
              <w:top w:val="single" w:sz="6" w:space="0" w:color="000000"/>
              <w:left w:val="single" w:sz="6" w:space="0" w:color="000000"/>
              <w:bottom w:val="single" w:sz="6" w:space="0" w:color="000000"/>
              <w:right w:val="single" w:sz="6" w:space="0" w:color="000000"/>
            </w:tcBorders>
            <w:vAlign w:val="bottom"/>
          </w:tcPr>
          <w:p w14:paraId="7C3FCF2A"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1 850</w:t>
            </w:r>
          </w:p>
        </w:tc>
      </w:tr>
      <w:tr w:rsidR="00507886" w14:paraId="17022EF1" w14:textId="77777777" w:rsidTr="00176FE1">
        <w:trPr>
          <w:trHeight w:val="454"/>
        </w:trPr>
        <w:tc>
          <w:tcPr>
            <w:tcW w:w="6229" w:type="dxa"/>
            <w:tcBorders>
              <w:top w:val="single" w:sz="6" w:space="0" w:color="000000"/>
              <w:left w:val="single" w:sz="6" w:space="0" w:color="000000"/>
              <w:bottom w:val="single" w:sz="6" w:space="0" w:color="000000"/>
              <w:right w:val="single" w:sz="6" w:space="0" w:color="000000"/>
            </w:tcBorders>
            <w:vAlign w:val="center"/>
          </w:tcPr>
          <w:p w14:paraId="65B42EB4" w14:textId="2A0B874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rPr>
            </w:pPr>
            <w:r>
              <w:rPr>
                <w:color w:val="000000"/>
              </w:rPr>
              <w:t xml:space="preserve">Объем налоговых отчислений </w:t>
            </w:r>
          </w:p>
        </w:tc>
        <w:tc>
          <w:tcPr>
            <w:tcW w:w="3493" w:type="dxa"/>
            <w:tcBorders>
              <w:top w:val="single" w:sz="6" w:space="0" w:color="000000"/>
              <w:left w:val="single" w:sz="6" w:space="0" w:color="000000"/>
              <w:bottom w:val="single" w:sz="6" w:space="0" w:color="000000"/>
              <w:right w:val="single" w:sz="6" w:space="0" w:color="000000"/>
            </w:tcBorders>
            <w:vAlign w:val="bottom"/>
          </w:tcPr>
          <w:p w14:paraId="4C709B49"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287.4</w:t>
            </w:r>
          </w:p>
        </w:tc>
      </w:tr>
      <w:tr w:rsidR="00507886" w14:paraId="59B5D4CB" w14:textId="77777777" w:rsidTr="00176FE1">
        <w:trPr>
          <w:trHeight w:val="454"/>
        </w:trPr>
        <w:tc>
          <w:tcPr>
            <w:tcW w:w="6229" w:type="dxa"/>
            <w:tcBorders>
              <w:top w:val="single" w:sz="6" w:space="0" w:color="000000"/>
              <w:left w:val="single" w:sz="6" w:space="0" w:color="000000"/>
              <w:bottom w:val="single" w:sz="6" w:space="0" w:color="000000"/>
              <w:right w:val="single" w:sz="6" w:space="0" w:color="000000"/>
            </w:tcBorders>
            <w:vAlign w:val="center"/>
          </w:tcPr>
          <w:p w14:paraId="49CF8AD9" w14:textId="584147B4"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rPr>
                <w:color w:val="000000"/>
                <w:lang w:val="en-US"/>
              </w:rPr>
            </w:pPr>
            <w:proofErr w:type="spellStart"/>
            <w:r>
              <w:rPr>
                <w:color w:val="000000"/>
                <w:lang w:val="en-US"/>
              </w:rPr>
              <w:t>Социальные</w:t>
            </w:r>
            <w:proofErr w:type="spellEnd"/>
            <w:r>
              <w:rPr>
                <w:color w:val="000000"/>
                <w:lang w:val="en-US"/>
              </w:rPr>
              <w:t xml:space="preserve"> </w:t>
            </w:r>
            <w:proofErr w:type="spellStart"/>
            <w:r>
              <w:rPr>
                <w:color w:val="000000"/>
                <w:lang w:val="en-US"/>
              </w:rPr>
              <w:t>программы</w:t>
            </w:r>
            <w:proofErr w:type="spellEnd"/>
          </w:p>
        </w:tc>
        <w:tc>
          <w:tcPr>
            <w:tcW w:w="3493" w:type="dxa"/>
            <w:tcBorders>
              <w:top w:val="single" w:sz="6" w:space="0" w:color="000000"/>
              <w:left w:val="single" w:sz="6" w:space="0" w:color="000000"/>
              <w:bottom w:val="single" w:sz="6" w:space="0" w:color="000000"/>
              <w:right w:val="single" w:sz="6" w:space="0" w:color="000000"/>
            </w:tcBorders>
            <w:vAlign w:val="bottom"/>
          </w:tcPr>
          <w:p w14:paraId="3A0E829F" w14:textId="77777777" w:rsidR="00507886" w:rsidRDefault="00BD6588" w:rsidP="00176FE1">
            <w:pPr>
              <w:widowControl w:val="0"/>
              <w:pBdr>
                <w:top w:val="none" w:sz="4" w:space="0" w:color="auto"/>
                <w:left w:val="none" w:sz="4" w:space="0" w:color="auto"/>
                <w:bottom w:val="none" w:sz="4" w:space="0" w:color="auto"/>
                <w:right w:val="none" w:sz="4" w:space="0" w:color="auto"/>
                <w:between w:val="none" w:sz="4" w:space="0" w:color="auto"/>
                <w:bar w:val="none" w:sz="4" w:color="auto"/>
              </w:pBdr>
              <w:jc w:val="center"/>
              <w:rPr>
                <w:color w:val="000000"/>
                <w:lang w:val="en-US"/>
              </w:rPr>
            </w:pPr>
            <w:r>
              <w:rPr>
                <w:color w:val="000000"/>
                <w:lang w:val="en-US"/>
              </w:rPr>
              <w:t>56.2</w:t>
            </w:r>
          </w:p>
        </w:tc>
      </w:tr>
    </w:tbl>
    <w:p w14:paraId="2FB15114" w14:textId="77777777"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spacing w:before="120" w:line="360" w:lineRule="auto"/>
        <w:ind w:firstLine="697"/>
        <w:jc w:val="both"/>
        <w:rPr>
          <w:color w:val="000000"/>
          <w:sz w:val="28"/>
          <w:szCs w:val="28"/>
        </w:rPr>
      </w:pPr>
      <w:r>
        <w:rPr>
          <w:color w:val="000000"/>
          <w:sz w:val="28"/>
          <w:szCs w:val="28"/>
        </w:rPr>
        <w:t xml:space="preserve">Проведенный анализ свидетельствует о сложной, но в целом устойчивой динамике развития системы высшего образования в Приморском крае на примере ВВГУ. Несмотря на положительную тенденцию роста номинальных зарплат преподавателей, их реальная покупательная способность снижается из-за </w:t>
      </w:r>
      <w:r>
        <w:rPr>
          <w:color w:val="000000"/>
          <w:sz w:val="28"/>
          <w:szCs w:val="28"/>
        </w:rPr>
        <w:lastRenderedPageBreak/>
        <w:t xml:space="preserve">более быстрого роста прожиточного минимума , что выражается в уменьшении соотношения зарплат к прожиточному минимуму с 3,22 до 2,96 раз. Эта ситуация создает серьезные риски для кадрового потенциала вузов, включая возможный отток квалифицированных преподавателей и снижение привлекательности педагогической профессии в целом. В то же время ВВГУ демонстрирует ряд позитивных показателей, подтверждающих его стабильное положение в региональной образовательной системе. Университет поддерживает качество приема на уровне, превышающем средние показатели по краю, хотя и отмечается некоторое снижение среднего балла ЕГЭ. </w:t>
      </w:r>
    </w:p>
    <w:p w14:paraId="4080443B" w14:textId="77777777"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spacing w:line="360" w:lineRule="auto"/>
        <w:ind w:firstLine="700"/>
        <w:jc w:val="both"/>
        <w:rPr>
          <w:rFonts w:ascii="Segoe UI"/>
          <w:color w:val="000000"/>
          <w:sz w:val="18"/>
        </w:rPr>
      </w:pPr>
      <w:r>
        <w:rPr>
          <w:color w:val="000000"/>
          <w:sz w:val="28"/>
          <w:szCs w:val="28"/>
        </w:rPr>
        <w:t>Финансовая устойчивость вуза подтверждается значительным превышением доходов на одного научно-педагогического работника по сравнению со средними показателями по России и региону. Особого внимания заслуживает вклад университета в развитие экономики края. Однако перед вузом стоят серьезные вызовы, требующие стратегических решений. Снижение доли иностранных студентов указывает на необходимость активизации международного сотрудничества. Отрицательная рентабельность свидетельствует о потребности в оптимизации расходной части бюджета. Конкуренция с ДВФУ за абитуриентов и научные ресурсы остается существенным фактором, влияющим на развитие университета. В этих условиях ВВГУ необходимо сосредоточиться на повышении реальных доходов преподавателей, расширении международных связей и увеличении внебюджетного финансирования научных исследований. Решение этих задач позволит университету не только сохранить, но и укрепить свои позиции как одного из ключевых образовательных и научных центров Дальневосточного региона, способствуя тем самым социально-экономическому развитию.</w:t>
      </w:r>
      <w:r>
        <w:rPr>
          <w:color w:val="000000"/>
        </w:rPr>
        <w:br/>
      </w:r>
      <w:r>
        <w:rPr>
          <w:rFonts w:ascii="Segoe UI"/>
          <w:color w:val="000000"/>
          <w:sz w:val="18"/>
        </w:rPr>
        <w:br w:type="page"/>
      </w:r>
    </w:p>
    <w:p w14:paraId="13C66EB7" w14:textId="77777777" w:rsidR="00507886" w:rsidRDefault="00BD6588" w:rsidP="002D7C1E">
      <w:pPr>
        <w:pStyle w:val="12"/>
        <w:widowControl w:val="0"/>
        <w:rPr>
          <w:sz w:val="28"/>
        </w:rPr>
      </w:pPr>
      <w:bookmarkStart w:id="14" w:name="_Toc4"/>
      <w:bookmarkStart w:id="15" w:name="_Toc201242088"/>
      <w:bookmarkStart w:id="16" w:name="_Toc201244896"/>
      <w:r>
        <w:lastRenderedPageBreak/>
        <w:t>Заключение</w:t>
      </w:r>
      <w:bookmarkEnd w:id="14"/>
      <w:bookmarkEnd w:id="15"/>
      <w:bookmarkEnd w:id="16"/>
    </w:p>
    <w:p w14:paraId="3E922FCF" w14:textId="77777777" w:rsidR="00507886" w:rsidRDefault="00BD6588" w:rsidP="002D7C1E">
      <w:pPr>
        <w:pStyle w:val="16"/>
        <w:widowControl w:val="0"/>
        <w:rPr>
          <w:sz w:val="24"/>
          <w:szCs w:val="24"/>
        </w:rPr>
      </w:pPr>
      <w:r>
        <w:t>В ходе прохождения учебной ознакомительной практики на базе Владивостокского государственного университета были получены практические навыки анализа деятельности образовательной организации и проведения социально-экономического исследования на региональном уровне. В рамках практики удалось изучить организационную структуру, специфику деятельности и ключевые показатели эффективности ВВГУ, оценить его роль в системе образования региона.</w:t>
      </w:r>
    </w:p>
    <w:p w14:paraId="0940DD10" w14:textId="77777777" w:rsidR="00507886" w:rsidRDefault="00BD6588" w:rsidP="002D7C1E">
      <w:pPr>
        <w:pStyle w:val="16"/>
        <w:widowControl w:val="0"/>
      </w:pPr>
      <w:r>
        <w:t>Особое внимание было уделено социально-экономическому анализу сферы высшего образования Приморского края. На основе статистических данных и открытых источников были выявлены основные тенденции, включая рост платных форм обучения, структурные изменения в сети образовательных организаций, динамику доходов населения и изменение доступности образовательных услуг. Полученные результаты позволили глубже понять связь между развитием образовательной инфраструктуры и социально-экономическим состоянием региона, а также сформировать представление о современных вызовах, с которыми сталкиваются вузы.</w:t>
      </w:r>
    </w:p>
    <w:p w14:paraId="186D5F85" w14:textId="77777777" w:rsidR="00507886" w:rsidRDefault="00BD6588" w:rsidP="002D7C1E">
      <w:pPr>
        <w:pStyle w:val="16"/>
        <w:widowControl w:val="0"/>
      </w:pPr>
      <w:r>
        <w:t>Таким образом, практика способствовала закреплению теоретических знаний, развитию аналитических навыков и формированию целостного представления о функционировании высших учебных заведений в условиях современной экономики. Полученные компетенции создают прочную основу для дальнейшего профессионального и академического развития.</w:t>
      </w:r>
    </w:p>
    <w:p w14:paraId="36F62757" w14:textId="77777777" w:rsidR="00507886" w:rsidRDefault="00BD6588" w:rsidP="002D7C1E">
      <w:pPr>
        <w:widowControl w:val="0"/>
        <w:pBdr>
          <w:top w:val="none" w:sz="4" w:space="0" w:color="auto"/>
          <w:left w:val="none" w:sz="4" w:space="0" w:color="auto"/>
          <w:bottom w:val="none" w:sz="4" w:space="0" w:color="auto"/>
          <w:right w:val="none" w:sz="4" w:space="0" w:color="auto"/>
          <w:between w:val="none" w:sz="4" w:space="0" w:color="auto"/>
          <w:bar w:val="none" w:sz="4" w:color="auto"/>
        </w:pBdr>
        <w:spacing w:line="360" w:lineRule="auto"/>
        <w:ind w:firstLine="700"/>
        <w:jc w:val="both"/>
        <w:rPr>
          <w:rFonts w:ascii="Segoe UI"/>
          <w:color w:val="000000"/>
          <w:sz w:val="18"/>
        </w:rPr>
      </w:pPr>
      <w:r>
        <w:rPr>
          <w:rFonts w:ascii="Segoe UI"/>
          <w:color w:val="000000"/>
          <w:sz w:val="18"/>
        </w:rPr>
        <w:br w:type="page"/>
      </w:r>
    </w:p>
    <w:p w14:paraId="1C500D06" w14:textId="77777777" w:rsidR="00507886" w:rsidRDefault="00BD6588">
      <w:pPr>
        <w:pStyle w:val="12"/>
      </w:pPr>
      <w:bookmarkStart w:id="17" w:name="_Toc5"/>
      <w:bookmarkStart w:id="18" w:name="_Toc201242089"/>
      <w:bookmarkStart w:id="19" w:name="_Toc201244897"/>
      <w:r>
        <w:lastRenderedPageBreak/>
        <w:t>Список использованных источников</w:t>
      </w:r>
      <w:bookmarkEnd w:id="17"/>
      <w:bookmarkEnd w:id="18"/>
      <w:bookmarkEnd w:id="19"/>
    </w:p>
    <w:p w14:paraId="46105F8B" w14:textId="77777777" w:rsidR="00507886" w:rsidRDefault="00BD6588" w:rsidP="002D7C1E">
      <w:pPr>
        <w:pStyle w:val="16"/>
        <w:widowControl w:val="0"/>
      </w:pPr>
      <w:r>
        <w:t xml:space="preserve">1 ФГБОУ ВО «Владивостокский Государственный Университет» – Текст: электронный // Официальный сайт ВВГУ: [сайт]. – URL: </w:t>
      </w:r>
      <w:hyperlink r:id="rId10" w:history="1">
        <w:r>
          <w:rPr>
            <w:rStyle w:val="aff4"/>
            <w:color w:val="000000" w:themeColor="text1"/>
            <w:u w:val="none"/>
          </w:rPr>
          <w:t>https://www.vvsu.ru/</w:t>
        </w:r>
      </w:hyperlink>
      <w:r>
        <w:t xml:space="preserve"> (дата обращения 19.06.2025)</w:t>
      </w:r>
    </w:p>
    <w:p w14:paraId="7D2E3275" w14:textId="77777777" w:rsidR="00507886" w:rsidRDefault="00BD6588" w:rsidP="002D7C1E">
      <w:pPr>
        <w:pStyle w:val="16"/>
        <w:widowControl w:val="0"/>
      </w:pPr>
      <w:r>
        <w:t xml:space="preserve">2 ФГБОУ ВО «Владивостокский Государственный Университет» – Текст: электронный // Rusprofile: [сайт]. – URL: </w:t>
      </w:r>
      <w:hyperlink r:id="rId11" w:history="1">
        <w:r>
          <w:rPr>
            <w:rStyle w:val="aff4"/>
            <w:color w:val="000000" w:themeColor="text1"/>
            <w:u w:val="none"/>
          </w:rPr>
          <w:t>https://www.rusprofile.ru/id/1916091</w:t>
        </w:r>
      </w:hyperlink>
      <w:r>
        <w:t xml:space="preserve"> (дата обращения 19.06.2025)</w:t>
      </w:r>
    </w:p>
    <w:p w14:paraId="70529FF9" w14:textId="77777777" w:rsidR="00507886" w:rsidRDefault="00BD6588" w:rsidP="002D7C1E">
      <w:pPr>
        <w:pStyle w:val="16"/>
        <w:widowControl w:val="0"/>
      </w:pPr>
      <w:r>
        <w:t xml:space="preserve">3 ФГБОУ ВО «Владивостокский Государственный Университет» – Текст: электронный // Audit-IT.ru: [сайт]. – URL: </w:t>
      </w:r>
      <w:hyperlink r:id="rId12" w:history="1">
        <w:r>
          <w:rPr>
            <w:rStyle w:val="aff4"/>
            <w:color w:val="000000" w:themeColor="text1"/>
            <w:u w:val="none"/>
          </w:rPr>
          <w:t>https://www.audit-it.ru/contragent/1022501308004_fgbou-vo-vvgu-fgbou-vo-vladivostokskiy-gosudarstvennyy-universitet</w:t>
        </w:r>
      </w:hyperlink>
      <w:r>
        <w:t xml:space="preserve"> (дата обращения 19.06.2025)</w:t>
      </w:r>
    </w:p>
    <w:p w14:paraId="2CCFFBD5" w14:textId="77777777" w:rsidR="00507886" w:rsidRDefault="00BD6588" w:rsidP="002D7C1E">
      <w:pPr>
        <w:pStyle w:val="16"/>
        <w:widowControl w:val="0"/>
      </w:pPr>
      <w:r>
        <w:t xml:space="preserve">4 ФГБОУ ВО «Владивостокский Государственный Университет» – Текст: электронный // Star-Pro: [сайт]. – URL: </w:t>
      </w:r>
      <w:hyperlink r:id="rId13" w:history="1">
        <w:r>
          <w:rPr>
            <w:rStyle w:val="aff4"/>
            <w:color w:val="000000" w:themeColor="text1"/>
            <w:u w:val="none"/>
          </w:rPr>
          <w:t>https://star-pro.ru/proverka-kontragenta/organization/1022501308004--fgbou-vysshego-obrazovaniya-vladivostokskij-gosudarstvennyj-universitet</w:t>
        </w:r>
      </w:hyperlink>
      <w:r>
        <w:t xml:space="preserve"> (дата обращения 19.06.2025)</w:t>
      </w:r>
    </w:p>
    <w:p w14:paraId="41FCF544" w14:textId="77777777" w:rsidR="00507886" w:rsidRDefault="00BD6588" w:rsidP="002D7C1E">
      <w:pPr>
        <w:pStyle w:val="16"/>
        <w:widowControl w:val="0"/>
      </w:pPr>
      <w:r>
        <w:t xml:space="preserve">5 Мониторинг эффективности деятельности образовательных организаций высшего образования – Текст: электронный // Минобрнауки России: [сайт]. – URL: </w:t>
      </w:r>
      <w:hyperlink r:id="rId14" w:history="1">
        <w:r>
          <w:rPr>
            <w:rStyle w:val="aff4"/>
            <w:color w:val="000000" w:themeColor="text1"/>
            <w:u w:val="none"/>
          </w:rPr>
          <w:t>https://monitoring.miccedu.ru/iam/2021/_vpo/inst.php?id=28&amp;</w:t>
        </w:r>
      </w:hyperlink>
      <w:r>
        <w:t xml:space="preserve"> (дата обращения 19.06.2025)</w:t>
      </w:r>
    </w:p>
    <w:p w14:paraId="205A1835" w14:textId="77777777" w:rsidR="00507886" w:rsidRDefault="00BD6588" w:rsidP="002D7C1E">
      <w:pPr>
        <w:pStyle w:val="16"/>
        <w:widowControl w:val="0"/>
      </w:pPr>
      <w:r>
        <w:t xml:space="preserve">6 Приморский край в цифрах (2023): краткий статистический сборник– Текст: электронный // Библиотека молодого исследователя: [сайт]. – URL: </w:t>
      </w:r>
      <w:hyperlink r:id="rId15" w:history="1">
        <w:r>
          <w:rPr>
            <w:rStyle w:val="aff4"/>
            <w:color w:val="000000" w:themeColor="text1"/>
            <w:u w:val="none"/>
          </w:rPr>
          <w:t>https://youthlib.mirea.ru/ru/reader/4071</w:t>
        </w:r>
      </w:hyperlink>
      <w:r>
        <w:t xml:space="preserve"> (дата обращения 19.06.2025)</w:t>
      </w:r>
    </w:p>
    <w:p w14:paraId="3B5F6F50" w14:textId="77777777" w:rsidR="00507886" w:rsidRDefault="00BD6588" w:rsidP="002D7C1E">
      <w:pPr>
        <w:pStyle w:val="16"/>
        <w:widowControl w:val="0"/>
      </w:pPr>
      <w:r>
        <w:t xml:space="preserve">7 ФГБОУ ВО «Владивостокский Государственный Университет» – Текст: электронный // Официальный сайт ВВГУ: [сайт]. – URL: </w:t>
      </w:r>
      <w:hyperlink r:id="rId16" w:history="1">
        <w:r>
          <w:rPr>
            <w:rStyle w:val="aff4"/>
            <w:color w:val="auto"/>
            <w:u w:val="none"/>
          </w:rPr>
          <w:t>https://www.vvsu.ru/sveden/budget</w:t>
        </w:r>
      </w:hyperlink>
      <w:r>
        <w:t xml:space="preserve"> (дата обращения 19.06.2025)</w:t>
      </w:r>
    </w:p>
    <w:p w14:paraId="573E2388" w14:textId="32E43CD2" w:rsidR="00507886" w:rsidRDefault="00BD6588" w:rsidP="002D7C1E">
      <w:pPr>
        <w:pStyle w:val="16"/>
        <w:widowControl w:val="0"/>
      </w:pPr>
      <w:r>
        <w:rPr>
          <w:color w:val="auto"/>
        </w:rPr>
        <w:t xml:space="preserve">8 </w:t>
      </w:r>
      <w:r>
        <w:t>Мониторинг эффективности деятельности образовательных организаций высшего образования ДВФУ – Текст: электронный // Минобрнауки России: [сайт].</w:t>
      </w:r>
      <w:r w:rsidR="00F7417F" w:rsidRPr="00F7417F">
        <w:t xml:space="preserve"> </w:t>
      </w:r>
      <w:r w:rsidR="00F7417F">
        <w:t xml:space="preserve">URL: </w:t>
      </w:r>
      <w:r>
        <w:rPr>
          <w:color w:val="auto"/>
        </w:rPr>
        <w:t>https://monitoring.miccedu.ru/iam/2024/_vpo/inst.php?id=1520</w:t>
      </w:r>
      <w:r>
        <w:t>(дата обращения 19.06.2025)</w:t>
      </w:r>
    </w:p>
    <w:p w14:paraId="05E5FF96" w14:textId="77777777" w:rsidR="00507886" w:rsidRDefault="00BD6588" w:rsidP="002D7C1E">
      <w:pPr>
        <w:pStyle w:val="16"/>
        <w:widowControl w:val="0"/>
        <w:ind w:firstLine="700"/>
      </w:pPr>
      <w:r>
        <w:lastRenderedPageBreak/>
        <w:t>9 Организационно-правовая форма ФГБОУ ВО ВВГУ – Текст: электронный // КонсультантПлюс: [сайт]. – URL: https://www.consultant.ru/document/cons_doc_LAW_8824/ (дата обращения: 19.06.2025).</w:t>
      </w:r>
    </w:p>
    <w:p w14:paraId="638AD589" w14:textId="77777777" w:rsidR="00507886" w:rsidRDefault="00BD6588" w:rsidP="002D7C1E">
      <w:pPr>
        <w:pStyle w:val="16"/>
        <w:widowControl w:val="0"/>
        <w:ind w:firstLine="686"/>
      </w:pPr>
      <w:r>
        <w:t>10 Особенности налогообложения бюджетных учреждений – Текст: электронный // Налоговый кодекс РФ (ст. 251, 381) // КонсультантПлюс: [сайт]. – URL:https://www.consultant.ru/document/cons_doc_LAW_19671/ (дата обращения: 19.06.2025).</w:t>
      </w:r>
    </w:p>
    <w:p w14:paraId="602EE3E0" w14:textId="380E7780" w:rsidR="00507886" w:rsidRDefault="00BD6588" w:rsidP="002D7C1E">
      <w:pPr>
        <w:pStyle w:val="16"/>
        <w:widowControl w:val="0"/>
        <w:ind w:firstLine="686"/>
      </w:pPr>
      <w:r>
        <w:t xml:space="preserve">11 </w:t>
      </w:r>
      <w:r w:rsidR="00F7417F">
        <w:t xml:space="preserve">О некоммерческих организациях: </w:t>
      </w:r>
      <w:r>
        <w:t>Федеральный закон от 12.01.1996 № 7-ФЗ (ред. от 01.07.2023) – Текст: электронный //</w:t>
      </w:r>
      <w:r w:rsidR="00F7417F">
        <w:t xml:space="preserve"> КонсультантПлюс: [сайт]. – URL</w:t>
      </w:r>
      <w:r>
        <w:t>:</w:t>
      </w:r>
      <w:r w:rsidR="00F7417F">
        <w:t xml:space="preserve"> </w:t>
      </w:r>
      <w:r>
        <w:t>https://www.consultant.ru/document/cons_doc_LAW_8824/342f022907d4</w:t>
      </w:r>
      <w:r w:rsidR="00F7417F">
        <w:t xml:space="preserve"> </w:t>
      </w:r>
      <w:r>
        <w:t>7f97c12d394627772ebb5b1ab3d5/ (дата обращения: 19.06.2025)</w:t>
      </w:r>
    </w:p>
    <w:p w14:paraId="01E8F2ED" w14:textId="77777777" w:rsidR="00507886" w:rsidRDefault="00BD6588" w:rsidP="002D7C1E">
      <w:pPr>
        <w:pStyle w:val="16"/>
        <w:widowControl w:val="0"/>
        <w:ind w:firstLine="686"/>
      </w:pPr>
      <w:r>
        <w:t>12 Мониторинг вузов Приморского края за 2023 год / Министерство науки и высшего образования РФ. – Текст: электронный // [сайт]. –— URL: https://minobrnauki.gov.ru (дата обращения: 19.06.2025).</w:t>
      </w:r>
    </w:p>
    <w:p w14:paraId="60BC2CD0" w14:textId="77777777" w:rsidR="00507886" w:rsidRDefault="00BD6588" w:rsidP="002D7C1E">
      <w:pPr>
        <w:pStyle w:val="16"/>
        <w:widowControl w:val="0"/>
        <w:ind w:firstLine="686"/>
      </w:pPr>
      <w:r>
        <w:t>13 Министерство финансов Российской Федерации – Текст: электронный // Официальный сайт Минфина России: [сайт]. – URL: https://minfin.gov.ru/ru/document?id_4=311687-prikaz_minfina_rossii_ot_29.11.2024__180n_ob_utverzhdenii_federalnogo_standarta_bukhgalterskogo_ucheta_gosudarstvennykh_finansov_bukhgalterskaya_finansovaya_otchetnost_gosudarstvennykh_munitsipalnykh_byudzhetnykh_i_avtonomnykh_uchrezhdenii (дата обращения: 20.06.2025).</w:t>
      </w:r>
      <w:r>
        <w:br w:type="page"/>
      </w:r>
    </w:p>
    <w:p w14:paraId="2E1002AE" w14:textId="336456A3" w:rsidR="00507886" w:rsidRDefault="00BD6588">
      <w:pPr>
        <w:pStyle w:val="12"/>
        <w:spacing w:after="0"/>
      </w:pPr>
      <w:bookmarkStart w:id="20" w:name="_Toc6"/>
      <w:bookmarkStart w:id="21" w:name="_Toc201242090"/>
      <w:bookmarkStart w:id="22" w:name="_Toc201244898"/>
      <w:r>
        <w:lastRenderedPageBreak/>
        <w:t>Приложение А</w:t>
      </w:r>
      <w:r>
        <w:br/>
      </w:r>
      <w:bookmarkEnd w:id="20"/>
      <w:bookmarkEnd w:id="21"/>
      <w:bookmarkEnd w:id="22"/>
      <w:r>
        <w:t>Бухгалтерская отчетность ФГБОУ ВО ВВГУ</w:t>
      </w:r>
      <w:r>
        <w:rPr>
          <w:noProof/>
        </w:rPr>
        <w:drawing>
          <wp:inline distT="0" distB="0" distL="0" distR="0" wp14:anchorId="3BBEECAE" wp14:editId="268AAC59">
            <wp:extent cx="6120130" cy="3846195"/>
            <wp:effectExtent l="0" t="0" r="0" b="0"/>
            <wp:docPr id="186"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32"/>
                    <pic:cNvPicPr>
                      <a:picLocks noChangeAspect="1"/>
                    </pic:cNvPicPr>
                  </pic:nvPicPr>
                  <pic:blipFill>
                    <a:blip r:embed="rId17"/>
                    <a:srcRect b="7312"/>
                    <a:stretch/>
                  </pic:blipFill>
                  <pic:spPr>
                    <a:xfrm>
                      <a:off x="0" y="0"/>
                      <a:ext cx="6120130" cy="3846195"/>
                    </a:xfrm>
                    <a:prstGeom prst="rect">
                      <a:avLst/>
                    </a:prstGeom>
                  </pic:spPr>
                </pic:pic>
              </a:graphicData>
            </a:graphic>
          </wp:inline>
        </w:drawing>
      </w:r>
    </w:p>
    <w:p w14:paraId="374392E5" w14:textId="77777777" w:rsidR="00507886" w:rsidRDefault="00BD6588">
      <w:pPr>
        <w:pStyle w:val="16"/>
        <w:ind w:firstLine="149"/>
      </w:pPr>
      <w:r>
        <w:rPr>
          <w:noProof/>
        </w:rPr>
        <w:drawing>
          <wp:inline distT="0" distB="0" distL="0" distR="0" wp14:anchorId="3102A3B5" wp14:editId="4D4F1445">
            <wp:extent cx="5847715" cy="3832860"/>
            <wp:effectExtent l="0" t="0" r="0" b="0"/>
            <wp:docPr id="187"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33"/>
                    <pic:cNvPicPr>
                      <a:picLocks noChangeAspect="1"/>
                    </pic:cNvPicPr>
                  </pic:nvPicPr>
                  <pic:blipFill>
                    <a:blip r:embed="rId18"/>
                    <a:srcRect t="5732" r="2305" b="5403"/>
                    <a:stretch/>
                  </pic:blipFill>
                  <pic:spPr>
                    <a:xfrm>
                      <a:off x="0" y="0"/>
                      <a:ext cx="5847715" cy="3832860"/>
                    </a:xfrm>
                    <a:prstGeom prst="rect">
                      <a:avLst/>
                    </a:prstGeom>
                  </pic:spPr>
                </pic:pic>
              </a:graphicData>
            </a:graphic>
          </wp:inline>
        </w:drawing>
      </w:r>
    </w:p>
    <w:p w14:paraId="3667322F" w14:textId="77777777" w:rsidR="00507886" w:rsidRDefault="00BD6588">
      <w:pPr>
        <w:widowControl w:val="0"/>
        <w:spacing w:line="360" w:lineRule="auto"/>
        <w:jc w:val="center"/>
        <w:rPr>
          <w:color w:val="000000"/>
          <w:sz w:val="28"/>
          <w:szCs w:val="28"/>
        </w:rPr>
      </w:pPr>
      <w:r>
        <w:rPr>
          <w:color w:val="000000"/>
          <w:sz w:val="28"/>
          <w:szCs w:val="28"/>
        </w:rPr>
        <w:t>Рисунок А.1 – Отчет о финансовых результатах ФГБОУ ВО ВВГУ за 2024 г.</w:t>
      </w:r>
    </w:p>
    <w:p w14:paraId="2FFD0A7E" w14:textId="77777777" w:rsidR="00507886" w:rsidRDefault="00BD6588">
      <w:pPr>
        <w:pStyle w:val="16"/>
        <w:ind w:firstLine="15"/>
      </w:pPr>
      <w:r>
        <w:rPr>
          <w:noProof/>
        </w:rPr>
        <w:lastRenderedPageBreak/>
        <w:drawing>
          <wp:inline distT="0" distB="0" distL="0" distR="0" wp14:anchorId="6DC979C6" wp14:editId="6551918C">
            <wp:extent cx="6120130" cy="4063365"/>
            <wp:effectExtent l="0" t="0" r="0" b="0"/>
            <wp:docPr id="188"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34"/>
                    <pic:cNvPicPr>
                      <a:picLocks noChangeAspect="1"/>
                    </pic:cNvPicPr>
                  </pic:nvPicPr>
                  <pic:blipFill>
                    <a:blip r:embed="rId19"/>
                    <a:srcRect/>
                    <a:stretch>
                      <a:fillRect/>
                    </a:stretch>
                  </pic:blipFill>
                  <pic:spPr>
                    <a:xfrm>
                      <a:off x="0" y="0"/>
                      <a:ext cx="6120130" cy="4063365"/>
                    </a:xfrm>
                    <a:prstGeom prst="rect">
                      <a:avLst/>
                    </a:prstGeom>
                  </pic:spPr>
                </pic:pic>
              </a:graphicData>
            </a:graphic>
          </wp:inline>
        </w:drawing>
      </w:r>
    </w:p>
    <w:p w14:paraId="19886050" w14:textId="77777777" w:rsidR="00507886" w:rsidRDefault="00BD6588">
      <w:pPr>
        <w:pStyle w:val="16"/>
        <w:ind w:firstLine="148"/>
      </w:pPr>
      <w:r>
        <w:rPr>
          <w:noProof/>
        </w:rPr>
        <w:drawing>
          <wp:inline distT="0" distB="0" distL="0" distR="0" wp14:anchorId="05498201" wp14:editId="700D012E">
            <wp:extent cx="6041390" cy="4020185"/>
            <wp:effectExtent l="0" t="0" r="0" b="0"/>
            <wp:docPr id="189"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35"/>
                    <pic:cNvPicPr>
                      <a:picLocks noChangeAspect="1"/>
                    </pic:cNvPicPr>
                  </pic:nvPicPr>
                  <pic:blipFill>
                    <a:blip r:embed="rId20"/>
                    <a:srcRect/>
                    <a:stretch>
                      <a:fillRect/>
                    </a:stretch>
                  </pic:blipFill>
                  <pic:spPr>
                    <a:xfrm>
                      <a:off x="0" y="0"/>
                      <a:ext cx="6041390" cy="4020185"/>
                    </a:xfrm>
                    <a:prstGeom prst="rect">
                      <a:avLst/>
                    </a:prstGeom>
                  </pic:spPr>
                </pic:pic>
              </a:graphicData>
            </a:graphic>
          </wp:inline>
        </w:drawing>
      </w:r>
    </w:p>
    <w:p w14:paraId="1FE39D0E" w14:textId="77777777" w:rsidR="00507886" w:rsidRDefault="00BD6588">
      <w:pPr>
        <w:widowControl w:val="0"/>
        <w:jc w:val="center"/>
        <w:rPr>
          <w:color w:val="000000"/>
          <w:sz w:val="28"/>
          <w:szCs w:val="28"/>
        </w:rPr>
      </w:pPr>
      <w:r>
        <w:rPr>
          <w:color w:val="000000"/>
          <w:sz w:val="28"/>
          <w:szCs w:val="28"/>
        </w:rPr>
        <w:t>Рисунок А.2 – Отчет о финансовых результатах ФГБОУ ВО ВВГУ за 2024 г.</w:t>
      </w:r>
    </w:p>
    <w:p w14:paraId="7A0CDA34" w14:textId="77777777" w:rsidR="00507886" w:rsidRDefault="00BD6588">
      <w:pPr>
        <w:pStyle w:val="16"/>
        <w:ind w:firstLine="148"/>
      </w:pPr>
      <w:r>
        <w:rPr>
          <w:noProof/>
        </w:rPr>
        <w:lastRenderedPageBreak/>
        <w:drawing>
          <wp:inline distT="0" distB="0" distL="0" distR="0" wp14:anchorId="3DF330FB" wp14:editId="35AADCFC">
            <wp:extent cx="6120130" cy="4123055"/>
            <wp:effectExtent l="0" t="0" r="0" b="0"/>
            <wp:docPr id="190"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36"/>
                    <pic:cNvPicPr>
                      <a:picLocks noChangeAspect="1"/>
                    </pic:cNvPicPr>
                  </pic:nvPicPr>
                  <pic:blipFill>
                    <a:blip r:embed="rId21"/>
                    <a:srcRect/>
                    <a:stretch>
                      <a:fillRect/>
                    </a:stretch>
                  </pic:blipFill>
                  <pic:spPr>
                    <a:xfrm>
                      <a:off x="0" y="0"/>
                      <a:ext cx="6120130" cy="4123055"/>
                    </a:xfrm>
                    <a:prstGeom prst="rect">
                      <a:avLst/>
                    </a:prstGeom>
                  </pic:spPr>
                </pic:pic>
              </a:graphicData>
            </a:graphic>
          </wp:inline>
        </w:drawing>
      </w:r>
    </w:p>
    <w:p w14:paraId="5A1BFEF7" w14:textId="77777777" w:rsidR="00507886" w:rsidRDefault="00BD6588">
      <w:pPr>
        <w:pStyle w:val="16"/>
        <w:ind w:firstLine="148"/>
      </w:pPr>
      <w:r>
        <w:rPr>
          <w:noProof/>
        </w:rPr>
        <w:drawing>
          <wp:inline distT="0" distB="0" distL="0" distR="0" wp14:anchorId="76EC742E" wp14:editId="6831F13C">
            <wp:extent cx="6120130" cy="1779905"/>
            <wp:effectExtent l="0" t="0" r="0" b="0"/>
            <wp:docPr id="191"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37"/>
                    <pic:cNvPicPr>
                      <a:picLocks noChangeAspect="1"/>
                    </pic:cNvPicPr>
                  </pic:nvPicPr>
                  <pic:blipFill>
                    <a:blip r:embed="rId22"/>
                    <a:srcRect/>
                    <a:stretch>
                      <a:fillRect/>
                    </a:stretch>
                  </pic:blipFill>
                  <pic:spPr>
                    <a:xfrm>
                      <a:off x="0" y="0"/>
                      <a:ext cx="6120130" cy="1779905"/>
                    </a:xfrm>
                    <a:prstGeom prst="rect">
                      <a:avLst/>
                    </a:prstGeom>
                  </pic:spPr>
                </pic:pic>
              </a:graphicData>
            </a:graphic>
          </wp:inline>
        </w:drawing>
      </w:r>
    </w:p>
    <w:p w14:paraId="7F113027" w14:textId="77777777" w:rsidR="00507886" w:rsidRDefault="00BD6588">
      <w:pPr>
        <w:pStyle w:val="16"/>
        <w:spacing w:after="200" w:line="240" w:lineRule="auto"/>
        <w:ind w:firstLine="148"/>
        <w:jc w:val="center"/>
      </w:pPr>
      <w:r>
        <w:rPr>
          <w:rFonts w:cs="Times New Roman"/>
          <w:color w:val="000000"/>
        </w:rPr>
        <w:t>Рисунок А.3 – Отчет о финансовых результатах ФГБОУ ВО ВВГУ за 2024 г.</w:t>
      </w:r>
    </w:p>
    <w:p w14:paraId="517153FC" w14:textId="77777777" w:rsidR="00507886" w:rsidRDefault="00BD6588">
      <w:pPr>
        <w:pStyle w:val="16"/>
        <w:spacing w:after="200"/>
        <w:ind w:firstLine="148"/>
        <w:jc w:val="center"/>
      </w:pPr>
      <w:r>
        <w:br w:type="page"/>
      </w:r>
    </w:p>
    <w:p w14:paraId="08BD5F43" w14:textId="084F90C1" w:rsidR="00507886" w:rsidRDefault="00BD6588">
      <w:pPr>
        <w:widowControl w:val="0"/>
        <w:spacing w:line="360" w:lineRule="auto"/>
        <w:jc w:val="center"/>
        <w:rPr>
          <w:color w:val="000000"/>
          <w:sz w:val="28"/>
          <w:szCs w:val="28"/>
        </w:rPr>
      </w:pPr>
      <w:r>
        <w:rPr>
          <w:rFonts w:cs="Arial"/>
          <w:bCs/>
          <w:noProof/>
          <w:sz w:val="28"/>
          <w:szCs w:val="28"/>
        </w:rPr>
        <w:lastRenderedPageBreak/>
        <w:drawing>
          <wp:inline distT="0" distB="0" distL="0" distR="0" wp14:anchorId="5F00739F" wp14:editId="2F607906">
            <wp:extent cx="6120130" cy="2232025"/>
            <wp:effectExtent l="0" t="0" r="0" b="0"/>
            <wp:docPr id="192"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38"/>
                    <pic:cNvPicPr>
                      <a:picLocks noChangeAspect="1"/>
                    </pic:cNvPicPr>
                  </pic:nvPicPr>
                  <pic:blipFill>
                    <a:blip r:embed="rId23"/>
                    <a:srcRect/>
                    <a:stretch>
                      <a:fillRect/>
                    </a:stretch>
                  </pic:blipFill>
                  <pic:spPr>
                    <a:xfrm>
                      <a:off x="0" y="0"/>
                      <a:ext cx="6120130" cy="2232025"/>
                    </a:xfrm>
                    <a:prstGeom prst="rect">
                      <a:avLst/>
                    </a:prstGeom>
                  </pic:spPr>
                </pic:pic>
              </a:graphicData>
            </a:graphic>
          </wp:inline>
        </w:drawing>
      </w:r>
      <w:r>
        <w:rPr>
          <w:rFonts w:cs="Arial"/>
          <w:bCs/>
          <w:noProof/>
          <w:sz w:val="28"/>
          <w:szCs w:val="28"/>
        </w:rPr>
        <w:drawing>
          <wp:inline distT="0" distB="0" distL="0" distR="0" wp14:anchorId="230FA1FD" wp14:editId="29C63357">
            <wp:extent cx="6120130" cy="2224405"/>
            <wp:effectExtent l="0" t="0" r="0" b="0"/>
            <wp:docPr id="193"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39"/>
                    <pic:cNvPicPr>
                      <a:picLocks noChangeAspect="1"/>
                    </pic:cNvPicPr>
                  </pic:nvPicPr>
                  <pic:blipFill>
                    <a:blip r:embed="rId24"/>
                    <a:srcRect/>
                    <a:stretch>
                      <a:fillRect/>
                    </a:stretch>
                  </pic:blipFill>
                  <pic:spPr>
                    <a:xfrm>
                      <a:off x="0" y="0"/>
                      <a:ext cx="6120130" cy="2224405"/>
                    </a:xfrm>
                    <a:prstGeom prst="rect">
                      <a:avLst/>
                    </a:prstGeom>
                  </pic:spPr>
                </pic:pic>
              </a:graphicData>
            </a:graphic>
          </wp:inline>
        </w:drawing>
      </w:r>
      <w:r>
        <w:rPr>
          <w:rFonts w:cs="Arial"/>
          <w:bCs/>
          <w:noProof/>
          <w:sz w:val="28"/>
          <w:szCs w:val="28"/>
        </w:rPr>
        <w:drawing>
          <wp:inline distT="0" distB="0" distL="0" distR="0" wp14:anchorId="33AC4E92" wp14:editId="744F1931">
            <wp:extent cx="6120130" cy="882650"/>
            <wp:effectExtent l="0" t="0" r="0" b="0"/>
            <wp:docPr id="194"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40"/>
                    <pic:cNvPicPr>
                      <a:picLocks noChangeAspect="1"/>
                    </pic:cNvPicPr>
                  </pic:nvPicPr>
                  <pic:blipFill>
                    <a:blip r:embed="rId25"/>
                    <a:srcRect/>
                    <a:stretch>
                      <a:fillRect/>
                    </a:stretch>
                  </pic:blipFill>
                  <pic:spPr>
                    <a:xfrm>
                      <a:off x="0" y="0"/>
                      <a:ext cx="6120130" cy="882650"/>
                    </a:xfrm>
                    <a:prstGeom prst="rect">
                      <a:avLst/>
                    </a:prstGeom>
                  </pic:spPr>
                </pic:pic>
              </a:graphicData>
            </a:graphic>
          </wp:inline>
        </w:drawing>
      </w:r>
      <w:r>
        <w:rPr>
          <w:rFonts w:cs="Arial"/>
          <w:bCs/>
          <w:noProof/>
          <w:sz w:val="28"/>
          <w:szCs w:val="28"/>
        </w:rPr>
        <w:drawing>
          <wp:inline distT="0" distB="0" distL="0" distR="0" wp14:anchorId="19866B0F" wp14:editId="54C5D479">
            <wp:extent cx="6120130" cy="2014855"/>
            <wp:effectExtent l="0" t="0" r="0" b="0"/>
            <wp:docPr id="195"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41"/>
                    <pic:cNvPicPr>
                      <a:picLocks noChangeAspect="1"/>
                    </pic:cNvPicPr>
                  </pic:nvPicPr>
                  <pic:blipFill>
                    <a:blip r:embed="rId26"/>
                    <a:srcRect/>
                    <a:stretch>
                      <a:fillRect/>
                    </a:stretch>
                  </pic:blipFill>
                  <pic:spPr>
                    <a:xfrm>
                      <a:off x="0" y="0"/>
                      <a:ext cx="6120130" cy="2014855"/>
                    </a:xfrm>
                    <a:prstGeom prst="rect">
                      <a:avLst/>
                    </a:prstGeom>
                  </pic:spPr>
                </pic:pic>
              </a:graphicData>
            </a:graphic>
          </wp:inline>
        </w:drawing>
      </w:r>
      <w:r>
        <w:rPr>
          <w:color w:val="000000"/>
          <w:sz w:val="28"/>
          <w:szCs w:val="28"/>
        </w:rPr>
        <w:t>Рисунок А.4 – Бухгалтерский баланс ФГБОУ ВО ВВГУ</w:t>
      </w:r>
    </w:p>
    <w:p w14:paraId="63FC40AA" w14:textId="15C723A0" w:rsidR="00507886" w:rsidRDefault="00BD6588">
      <w:pPr>
        <w:pageBreakBefore/>
        <w:widowControl w:val="0"/>
        <w:jc w:val="center"/>
        <w:rPr>
          <w:rFonts w:cs="Arial"/>
          <w:bCs/>
          <w:sz w:val="28"/>
          <w:szCs w:val="28"/>
        </w:rPr>
      </w:pPr>
      <w:r>
        <w:rPr>
          <w:rFonts w:cs="Arial"/>
          <w:bCs/>
          <w:noProof/>
          <w:sz w:val="28"/>
          <w:szCs w:val="28"/>
        </w:rPr>
        <w:lastRenderedPageBreak/>
        <w:drawing>
          <wp:inline distT="0" distB="0" distL="0" distR="0" wp14:anchorId="4474FE5F" wp14:editId="574F693D">
            <wp:extent cx="6120130" cy="1996440"/>
            <wp:effectExtent l="0" t="0" r="0" b="0"/>
            <wp:docPr id="196"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42"/>
                    <pic:cNvPicPr>
                      <a:picLocks noChangeAspect="1"/>
                    </pic:cNvPicPr>
                  </pic:nvPicPr>
                  <pic:blipFill>
                    <a:blip r:embed="rId27"/>
                    <a:srcRect/>
                    <a:stretch>
                      <a:fillRect/>
                    </a:stretch>
                  </pic:blipFill>
                  <pic:spPr>
                    <a:xfrm>
                      <a:off x="0" y="0"/>
                      <a:ext cx="6120130" cy="1996440"/>
                    </a:xfrm>
                    <a:prstGeom prst="rect">
                      <a:avLst/>
                    </a:prstGeom>
                  </pic:spPr>
                </pic:pic>
              </a:graphicData>
            </a:graphic>
          </wp:inline>
        </w:drawing>
      </w:r>
      <w:r>
        <w:rPr>
          <w:rFonts w:cs="Arial"/>
          <w:bCs/>
          <w:noProof/>
          <w:sz w:val="28"/>
          <w:szCs w:val="28"/>
        </w:rPr>
        <w:drawing>
          <wp:inline distT="0" distB="0" distL="0" distR="0" wp14:anchorId="1C852420" wp14:editId="3AC7A6BC">
            <wp:extent cx="6120130" cy="2287270"/>
            <wp:effectExtent l="0" t="0" r="0" b="0"/>
            <wp:docPr id="197"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43"/>
                    <pic:cNvPicPr>
                      <a:picLocks noChangeAspect="1"/>
                    </pic:cNvPicPr>
                  </pic:nvPicPr>
                  <pic:blipFill>
                    <a:blip r:embed="rId28"/>
                    <a:srcRect/>
                    <a:stretch>
                      <a:fillRect/>
                    </a:stretch>
                  </pic:blipFill>
                  <pic:spPr>
                    <a:xfrm>
                      <a:off x="0" y="0"/>
                      <a:ext cx="6120130" cy="2287270"/>
                    </a:xfrm>
                    <a:prstGeom prst="rect">
                      <a:avLst/>
                    </a:prstGeom>
                  </pic:spPr>
                </pic:pic>
              </a:graphicData>
            </a:graphic>
          </wp:inline>
        </w:drawing>
      </w:r>
      <w:r>
        <w:rPr>
          <w:rFonts w:cs="Arial"/>
          <w:bCs/>
          <w:noProof/>
          <w:sz w:val="28"/>
          <w:szCs w:val="28"/>
        </w:rPr>
        <w:drawing>
          <wp:inline distT="0" distB="0" distL="0" distR="0" wp14:anchorId="18543C3D" wp14:editId="72979DA4">
            <wp:extent cx="6120130" cy="1647190"/>
            <wp:effectExtent l="0" t="0" r="0" b="0"/>
            <wp:docPr id="198"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icture 44"/>
                    <pic:cNvPicPr>
                      <a:picLocks noChangeAspect="1"/>
                    </pic:cNvPicPr>
                  </pic:nvPicPr>
                  <pic:blipFill>
                    <a:blip r:embed="rId29"/>
                    <a:srcRect/>
                    <a:stretch>
                      <a:fillRect/>
                    </a:stretch>
                  </pic:blipFill>
                  <pic:spPr>
                    <a:xfrm>
                      <a:off x="0" y="0"/>
                      <a:ext cx="6120130" cy="1647190"/>
                    </a:xfrm>
                    <a:prstGeom prst="rect">
                      <a:avLst/>
                    </a:prstGeom>
                  </pic:spPr>
                </pic:pic>
              </a:graphicData>
            </a:graphic>
          </wp:inline>
        </w:drawing>
      </w:r>
      <w:r>
        <w:rPr>
          <w:color w:val="000000"/>
          <w:sz w:val="28"/>
          <w:szCs w:val="28"/>
        </w:rPr>
        <w:t>Рисунок А.5 – Бухгалтерский баланс ФБОУ ВО ВВГУ</w:t>
      </w:r>
      <w:r>
        <w:rPr>
          <w:color w:val="000000"/>
          <w:sz w:val="28"/>
          <w:szCs w:val="28"/>
        </w:rPr>
        <w:br w:type="page"/>
      </w:r>
    </w:p>
    <w:p w14:paraId="5F49A3DB" w14:textId="3D7F1ADD" w:rsidR="00507886" w:rsidRPr="00761E52" w:rsidRDefault="00BD6588" w:rsidP="00761E52">
      <w:pPr>
        <w:widowControl w:val="0"/>
        <w:spacing w:after="240"/>
        <w:jc w:val="center"/>
        <w:outlineLvl w:val="0"/>
        <w:rPr>
          <w:rFonts w:ascii="Arial" w:hAnsi="Arial" w:cs="Arial"/>
          <w:bCs/>
          <w:color w:val="000000" w:themeColor="text1"/>
          <w:sz w:val="30"/>
          <w:szCs w:val="28"/>
        </w:rPr>
      </w:pPr>
      <w:r>
        <w:rPr>
          <w:bCs/>
          <w:noProof/>
          <w:color w:val="000000"/>
          <w:sz w:val="28"/>
          <w:szCs w:val="28"/>
        </w:rPr>
        <w:lastRenderedPageBreak/>
        <w:drawing>
          <wp:inline distT="0" distB="0" distL="0" distR="0" wp14:anchorId="3D87803C" wp14:editId="124F47C1">
            <wp:extent cx="6120130" cy="2111375"/>
            <wp:effectExtent l="0" t="0" r="0" b="0"/>
            <wp:docPr id="199"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45"/>
                    <pic:cNvPicPr>
                      <a:picLocks noChangeAspect="1"/>
                    </pic:cNvPicPr>
                  </pic:nvPicPr>
                  <pic:blipFill>
                    <a:blip r:embed="rId30"/>
                    <a:srcRect/>
                    <a:stretch>
                      <a:fillRect/>
                    </a:stretch>
                  </pic:blipFill>
                  <pic:spPr>
                    <a:xfrm>
                      <a:off x="0" y="0"/>
                      <a:ext cx="6120130" cy="2111375"/>
                    </a:xfrm>
                    <a:prstGeom prst="rect">
                      <a:avLst/>
                    </a:prstGeom>
                  </pic:spPr>
                </pic:pic>
              </a:graphicData>
            </a:graphic>
          </wp:inline>
        </w:drawing>
      </w:r>
      <w:r>
        <w:rPr>
          <w:rFonts w:cs="Arial"/>
          <w:bCs/>
          <w:noProof/>
          <w:sz w:val="28"/>
          <w:szCs w:val="28"/>
        </w:rPr>
        <w:drawing>
          <wp:inline distT="0" distB="0" distL="0" distR="0" wp14:anchorId="0680754F" wp14:editId="0921020A">
            <wp:extent cx="6120130" cy="2087245"/>
            <wp:effectExtent l="0" t="0" r="0" b="0"/>
            <wp:docPr id="200"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46"/>
                    <pic:cNvPicPr>
                      <a:picLocks noChangeAspect="1"/>
                    </pic:cNvPicPr>
                  </pic:nvPicPr>
                  <pic:blipFill>
                    <a:blip r:embed="rId31"/>
                    <a:srcRect/>
                    <a:stretch>
                      <a:fillRect/>
                    </a:stretch>
                  </pic:blipFill>
                  <pic:spPr>
                    <a:xfrm>
                      <a:off x="0" y="0"/>
                      <a:ext cx="6120130" cy="2087245"/>
                    </a:xfrm>
                    <a:prstGeom prst="rect">
                      <a:avLst/>
                    </a:prstGeom>
                  </pic:spPr>
                </pic:pic>
              </a:graphicData>
            </a:graphic>
          </wp:inline>
        </w:drawing>
      </w:r>
      <w:r>
        <w:rPr>
          <w:rFonts w:cs="Arial"/>
          <w:bCs/>
          <w:noProof/>
          <w:sz w:val="28"/>
          <w:szCs w:val="28"/>
        </w:rPr>
        <w:drawing>
          <wp:inline distT="0" distB="0" distL="0" distR="0" wp14:anchorId="5257DECC" wp14:editId="100B158C">
            <wp:extent cx="6120130" cy="2908300"/>
            <wp:effectExtent l="0" t="0" r="0" b="0"/>
            <wp:docPr id="201"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Picture 47"/>
                    <pic:cNvPicPr>
                      <a:picLocks noChangeAspect="1"/>
                    </pic:cNvPicPr>
                  </pic:nvPicPr>
                  <pic:blipFill>
                    <a:blip r:embed="rId32"/>
                    <a:srcRect/>
                    <a:stretch>
                      <a:fillRect/>
                    </a:stretch>
                  </pic:blipFill>
                  <pic:spPr>
                    <a:xfrm>
                      <a:off x="0" y="0"/>
                      <a:ext cx="6120130" cy="2908300"/>
                    </a:xfrm>
                    <a:prstGeom prst="rect">
                      <a:avLst/>
                    </a:prstGeom>
                  </pic:spPr>
                </pic:pic>
              </a:graphicData>
            </a:graphic>
          </wp:inline>
        </w:drawing>
      </w:r>
      <w:r>
        <w:rPr>
          <w:color w:val="000000"/>
          <w:sz w:val="28"/>
          <w:szCs w:val="28"/>
        </w:rPr>
        <w:t>Рисунок А.6 – Отчет об исполнении плана финансово-хозяйственной деятельности ФБОУ ВО ВВГУ</w:t>
      </w:r>
    </w:p>
    <w:p w14:paraId="271FEA31" w14:textId="7C59E27A" w:rsidR="00507886" w:rsidRDefault="00BD6588" w:rsidP="00BD6588">
      <w:pPr>
        <w:pageBreakBefore/>
        <w:widowControl w:val="0"/>
        <w:suppressAutoHyphens/>
        <w:jc w:val="center"/>
        <w:rPr>
          <w:rFonts w:cs="Arial"/>
          <w:bCs/>
          <w:sz w:val="28"/>
          <w:szCs w:val="28"/>
        </w:rPr>
      </w:pPr>
      <w:r>
        <w:rPr>
          <w:rFonts w:cs="Arial"/>
          <w:bCs/>
          <w:noProof/>
          <w:sz w:val="28"/>
          <w:szCs w:val="28"/>
        </w:rPr>
        <w:lastRenderedPageBreak/>
        <w:drawing>
          <wp:inline distT="0" distB="0" distL="0" distR="0" wp14:anchorId="144662BF" wp14:editId="6B46E66B">
            <wp:extent cx="6120130" cy="3143250"/>
            <wp:effectExtent l="0" t="0" r="0" b="0"/>
            <wp:docPr id="202"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Picture 48"/>
                    <pic:cNvPicPr>
                      <a:picLocks noChangeAspect="1"/>
                    </pic:cNvPicPr>
                  </pic:nvPicPr>
                  <pic:blipFill>
                    <a:blip r:embed="rId33"/>
                    <a:srcRect/>
                    <a:stretch>
                      <a:fillRect/>
                    </a:stretch>
                  </pic:blipFill>
                  <pic:spPr>
                    <a:xfrm>
                      <a:off x="0" y="0"/>
                      <a:ext cx="6120130" cy="3143250"/>
                    </a:xfrm>
                    <a:prstGeom prst="rect">
                      <a:avLst/>
                    </a:prstGeom>
                  </pic:spPr>
                </pic:pic>
              </a:graphicData>
            </a:graphic>
          </wp:inline>
        </w:drawing>
      </w:r>
      <w:r>
        <w:rPr>
          <w:rFonts w:cs="Arial"/>
          <w:bCs/>
          <w:noProof/>
          <w:sz w:val="28"/>
          <w:szCs w:val="28"/>
        </w:rPr>
        <w:drawing>
          <wp:inline distT="0" distB="0" distL="0" distR="0" wp14:anchorId="1A027715" wp14:editId="6B9F1CCB">
            <wp:extent cx="6120130" cy="808990"/>
            <wp:effectExtent l="0" t="0" r="0" b="0"/>
            <wp:docPr id="203"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49"/>
                    <pic:cNvPicPr>
                      <a:picLocks noChangeAspect="1"/>
                    </pic:cNvPicPr>
                  </pic:nvPicPr>
                  <pic:blipFill>
                    <a:blip r:embed="rId34"/>
                    <a:srcRect/>
                    <a:stretch>
                      <a:fillRect/>
                    </a:stretch>
                  </pic:blipFill>
                  <pic:spPr>
                    <a:xfrm>
                      <a:off x="0" y="0"/>
                      <a:ext cx="6120130" cy="808990"/>
                    </a:xfrm>
                    <a:prstGeom prst="rect">
                      <a:avLst/>
                    </a:prstGeom>
                  </pic:spPr>
                </pic:pic>
              </a:graphicData>
            </a:graphic>
          </wp:inline>
        </w:drawing>
      </w:r>
      <w:r>
        <w:rPr>
          <w:rFonts w:cs="Arial"/>
          <w:bCs/>
          <w:noProof/>
          <w:sz w:val="28"/>
          <w:szCs w:val="28"/>
        </w:rPr>
        <w:drawing>
          <wp:inline distT="0" distB="0" distL="0" distR="0" wp14:anchorId="5220927A" wp14:editId="46A0408A">
            <wp:extent cx="6120130" cy="2171700"/>
            <wp:effectExtent l="0" t="0" r="0" b="0"/>
            <wp:docPr id="204"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50"/>
                    <pic:cNvPicPr>
                      <a:picLocks noChangeAspect="1"/>
                    </pic:cNvPicPr>
                  </pic:nvPicPr>
                  <pic:blipFill>
                    <a:blip r:embed="rId35"/>
                    <a:srcRect/>
                    <a:stretch>
                      <a:fillRect/>
                    </a:stretch>
                  </pic:blipFill>
                  <pic:spPr>
                    <a:xfrm>
                      <a:off x="0" y="0"/>
                      <a:ext cx="6120130" cy="2171700"/>
                    </a:xfrm>
                    <a:prstGeom prst="rect">
                      <a:avLst/>
                    </a:prstGeom>
                  </pic:spPr>
                </pic:pic>
              </a:graphicData>
            </a:graphic>
          </wp:inline>
        </w:drawing>
      </w:r>
      <w:r>
        <w:rPr>
          <w:rFonts w:cs="Arial"/>
          <w:bCs/>
          <w:noProof/>
          <w:sz w:val="28"/>
          <w:szCs w:val="28"/>
        </w:rPr>
        <w:drawing>
          <wp:inline distT="0" distB="0" distL="0" distR="0" wp14:anchorId="0CD8CF65" wp14:editId="74990053">
            <wp:extent cx="6120130" cy="1543050"/>
            <wp:effectExtent l="0" t="0" r="0" b="0"/>
            <wp:docPr id="205"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Picture 51"/>
                    <pic:cNvPicPr>
                      <a:picLocks noChangeAspect="1"/>
                    </pic:cNvPicPr>
                  </pic:nvPicPr>
                  <pic:blipFill>
                    <a:blip r:embed="rId36"/>
                    <a:srcRect/>
                    <a:stretch>
                      <a:fillRect/>
                    </a:stretch>
                  </pic:blipFill>
                  <pic:spPr>
                    <a:xfrm>
                      <a:off x="0" y="0"/>
                      <a:ext cx="6120130" cy="1543050"/>
                    </a:xfrm>
                    <a:prstGeom prst="rect">
                      <a:avLst/>
                    </a:prstGeom>
                  </pic:spPr>
                </pic:pic>
              </a:graphicData>
            </a:graphic>
          </wp:inline>
        </w:drawing>
      </w:r>
      <w:r>
        <w:rPr>
          <w:color w:val="000000"/>
          <w:sz w:val="28"/>
          <w:szCs w:val="28"/>
        </w:rPr>
        <w:t>Рисунок А.7 – Отчет об исполнении плана финансово-хозяйственной деятельности ФБОУ ВО ВВГУ</w:t>
      </w:r>
      <w:r>
        <w:rPr>
          <w:rFonts w:cs="Arial"/>
          <w:bCs/>
          <w:noProof/>
          <w:sz w:val="28"/>
          <w:szCs w:val="28"/>
        </w:rPr>
        <w:lastRenderedPageBreak/>
        <w:drawing>
          <wp:inline distT="0" distB="0" distL="0" distR="0" wp14:anchorId="2CAE578E" wp14:editId="3761AF8A">
            <wp:extent cx="6120130" cy="2862580"/>
            <wp:effectExtent l="0" t="0" r="0" b="0"/>
            <wp:docPr id="206"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52"/>
                    <pic:cNvPicPr>
                      <a:picLocks noChangeAspect="1"/>
                    </pic:cNvPicPr>
                  </pic:nvPicPr>
                  <pic:blipFill>
                    <a:blip r:embed="rId37"/>
                    <a:srcRect/>
                    <a:stretch>
                      <a:fillRect/>
                    </a:stretch>
                  </pic:blipFill>
                  <pic:spPr>
                    <a:xfrm>
                      <a:off x="0" y="0"/>
                      <a:ext cx="6120130" cy="2862580"/>
                    </a:xfrm>
                    <a:prstGeom prst="rect">
                      <a:avLst/>
                    </a:prstGeom>
                  </pic:spPr>
                </pic:pic>
              </a:graphicData>
            </a:graphic>
          </wp:inline>
        </w:drawing>
      </w:r>
      <w:r>
        <w:rPr>
          <w:color w:val="000000"/>
          <w:sz w:val="28"/>
          <w:szCs w:val="28"/>
        </w:rPr>
        <w:t>Рисунок А.8 – Отчет об исполнении плана финансово-хозяйственной деятельности ФБОУ ВО ВВГУ</w:t>
      </w:r>
    </w:p>
    <w:sectPr w:rsidR="00507886">
      <w:pgSz w:w="11906" w:h="16838"/>
      <w:pgMar w:top="1134" w:right="567" w:bottom="1134" w:left="1701" w:header="624" w:footer="624" w:gutter="0"/>
      <w:pgNumType w:start="3"/>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B8D984" w14:textId="77777777" w:rsidR="002F55E8" w:rsidRDefault="002F55E8">
      <w:r>
        <w:separator/>
      </w:r>
    </w:p>
  </w:endnote>
  <w:endnote w:type="continuationSeparator" w:id="0">
    <w:p w14:paraId="23684E3B" w14:textId="77777777" w:rsidR="002F55E8" w:rsidRDefault="002F55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quote-cjk-patch">
    <w:altName w:val="Calibri"/>
    <w:charset w:val="00"/>
    <w:family w:val="auto"/>
    <w:pitch w:val="default"/>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AF0F03" w14:textId="77777777" w:rsidR="002F55E8" w:rsidRDefault="002F55E8">
      <w:r>
        <w:separator/>
      </w:r>
    </w:p>
  </w:footnote>
  <w:footnote w:type="continuationSeparator" w:id="0">
    <w:p w14:paraId="21286D37" w14:textId="77777777" w:rsidR="002F55E8" w:rsidRDefault="002F55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D173B1" w14:textId="1334CA81" w:rsidR="002D7C1E" w:rsidRDefault="002D7C1E">
    <w:pPr>
      <w:pStyle w:val="aff"/>
      <w:jc w:val="right"/>
    </w:pPr>
    <w:r>
      <w:fldChar w:fldCharType="begin"/>
    </w:r>
    <w:r>
      <w:instrText>PAGE   \* MERGEFORMAT</w:instrText>
    </w:r>
    <w:r>
      <w:fldChar w:fldCharType="separate"/>
    </w:r>
    <w:r>
      <w:rPr>
        <w:noProof/>
      </w:rPr>
      <w:t>27</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1541B"/>
    <w:multiLevelType w:val="multilevel"/>
    <w:tmpl w:val="C884E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8D28BD"/>
    <w:multiLevelType w:val="hybridMultilevel"/>
    <w:tmpl w:val="3AD20276"/>
    <w:lvl w:ilvl="0" w:tplc="D8F81B90">
      <w:start w:val="1"/>
      <w:numFmt w:val="bullet"/>
      <w:suff w:val="space"/>
      <w:lvlText w:val="-"/>
      <w:lvlJc w:val="left"/>
      <w:pPr>
        <w:ind w:left="1429" w:hanging="360"/>
      </w:pPr>
      <w:rPr>
        <w:rFonts w:ascii="Calibri" w:hAnsi="Calibri" w:hint="default"/>
      </w:rPr>
    </w:lvl>
    <w:lvl w:ilvl="1" w:tplc="E5CA0BF6" w:tentative="1">
      <w:start w:val="1"/>
      <w:numFmt w:val="bullet"/>
      <w:lvlText w:val="o"/>
      <w:lvlJc w:val="left"/>
      <w:pPr>
        <w:ind w:left="2149" w:hanging="360"/>
      </w:pPr>
      <w:rPr>
        <w:rFonts w:ascii="Courier New" w:hAnsi="Courier New" w:cs="Courier New" w:hint="default"/>
      </w:rPr>
    </w:lvl>
    <w:lvl w:ilvl="2" w:tplc="2FFE7ABC" w:tentative="1">
      <w:start w:val="1"/>
      <w:numFmt w:val="bullet"/>
      <w:lvlText w:val=""/>
      <w:lvlJc w:val="left"/>
      <w:pPr>
        <w:ind w:left="2869" w:hanging="360"/>
      </w:pPr>
      <w:rPr>
        <w:rFonts w:ascii="Wingdings" w:hAnsi="Wingdings" w:hint="default"/>
      </w:rPr>
    </w:lvl>
    <w:lvl w:ilvl="3" w:tplc="1A20BC8E" w:tentative="1">
      <w:start w:val="1"/>
      <w:numFmt w:val="bullet"/>
      <w:lvlText w:val=""/>
      <w:lvlJc w:val="left"/>
      <w:pPr>
        <w:ind w:left="3589" w:hanging="360"/>
      </w:pPr>
      <w:rPr>
        <w:rFonts w:ascii="Symbol" w:hAnsi="Symbol" w:hint="default"/>
      </w:rPr>
    </w:lvl>
    <w:lvl w:ilvl="4" w:tplc="3FCA8CB8" w:tentative="1">
      <w:start w:val="1"/>
      <w:numFmt w:val="bullet"/>
      <w:lvlText w:val="o"/>
      <w:lvlJc w:val="left"/>
      <w:pPr>
        <w:ind w:left="4309" w:hanging="360"/>
      </w:pPr>
      <w:rPr>
        <w:rFonts w:ascii="Courier New" w:hAnsi="Courier New" w:cs="Courier New" w:hint="default"/>
      </w:rPr>
    </w:lvl>
    <w:lvl w:ilvl="5" w:tplc="01206FE8" w:tentative="1">
      <w:start w:val="1"/>
      <w:numFmt w:val="bullet"/>
      <w:lvlText w:val=""/>
      <w:lvlJc w:val="left"/>
      <w:pPr>
        <w:ind w:left="5029" w:hanging="360"/>
      </w:pPr>
      <w:rPr>
        <w:rFonts w:ascii="Wingdings" w:hAnsi="Wingdings" w:hint="default"/>
      </w:rPr>
    </w:lvl>
    <w:lvl w:ilvl="6" w:tplc="707CD9D8" w:tentative="1">
      <w:start w:val="1"/>
      <w:numFmt w:val="bullet"/>
      <w:lvlText w:val=""/>
      <w:lvlJc w:val="left"/>
      <w:pPr>
        <w:ind w:left="5749" w:hanging="360"/>
      </w:pPr>
      <w:rPr>
        <w:rFonts w:ascii="Symbol" w:hAnsi="Symbol" w:hint="default"/>
      </w:rPr>
    </w:lvl>
    <w:lvl w:ilvl="7" w:tplc="E6A4CB84" w:tentative="1">
      <w:start w:val="1"/>
      <w:numFmt w:val="bullet"/>
      <w:lvlText w:val="o"/>
      <w:lvlJc w:val="left"/>
      <w:pPr>
        <w:ind w:left="6469" w:hanging="360"/>
      </w:pPr>
      <w:rPr>
        <w:rFonts w:ascii="Courier New" w:hAnsi="Courier New" w:cs="Courier New" w:hint="default"/>
      </w:rPr>
    </w:lvl>
    <w:lvl w:ilvl="8" w:tplc="3D72929C" w:tentative="1">
      <w:start w:val="1"/>
      <w:numFmt w:val="bullet"/>
      <w:lvlText w:val=""/>
      <w:lvlJc w:val="left"/>
      <w:pPr>
        <w:ind w:left="7189" w:hanging="360"/>
      </w:pPr>
      <w:rPr>
        <w:rFonts w:ascii="Wingdings" w:hAnsi="Wingdings" w:hint="default"/>
      </w:rPr>
    </w:lvl>
  </w:abstractNum>
  <w:abstractNum w:abstractNumId="2" w15:restartNumberingAfterBreak="0">
    <w:nsid w:val="09D028F0"/>
    <w:multiLevelType w:val="multilevel"/>
    <w:tmpl w:val="6C56B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2C07457"/>
    <w:multiLevelType w:val="multilevel"/>
    <w:tmpl w:val="1B46B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F80FF2"/>
    <w:multiLevelType w:val="hybridMultilevel"/>
    <w:tmpl w:val="BD4EE8E4"/>
    <w:lvl w:ilvl="0" w:tplc="046E588C">
      <w:start w:val="1"/>
      <w:numFmt w:val="decimal"/>
      <w:lvlText w:val="%1)"/>
      <w:lvlJc w:val="left"/>
      <w:pPr>
        <w:ind w:left="1069" w:hanging="360"/>
      </w:pPr>
      <w:rPr>
        <w:rFonts w:hint="default"/>
      </w:rPr>
    </w:lvl>
    <w:lvl w:ilvl="1" w:tplc="754A1BC6" w:tentative="1">
      <w:start w:val="1"/>
      <w:numFmt w:val="lowerLetter"/>
      <w:lvlText w:val="%2."/>
      <w:lvlJc w:val="left"/>
      <w:pPr>
        <w:ind w:left="1789" w:hanging="360"/>
      </w:pPr>
    </w:lvl>
    <w:lvl w:ilvl="2" w:tplc="05B0A818" w:tentative="1">
      <w:start w:val="1"/>
      <w:numFmt w:val="lowerRoman"/>
      <w:lvlText w:val="%3."/>
      <w:lvlJc w:val="right"/>
      <w:pPr>
        <w:ind w:left="2509" w:hanging="180"/>
      </w:pPr>
    </w:lvl>
    <w:lvl w:ilvl="3" w:tplc="37CCF864" w:tentative="1">
      <w:start w:val="1"/>
      <w:numFmt w:val="decimal"/>
      <w:lvlText w:val="%4."/>
      <w:lvlJc w:val="left"/>
      <w:pPr>
        <w:ind w:left="3229" w:hanging="360"/>
      </w:pPr>
    </w:lvl>
    <w:lvl w:ilvl="4" w:tplc="BBB22EF4" w:tentative="1">
      <w:start w:val="1"/>
      <w:numFmt w:val="lowerLetter"/>
      <w:lvlText w:val="%5."/>
      <w:lvlJc w:val="left"/>
      <w:pPr>
        <w:ind w:left="3949" w:hanging="360"/>
      </w:pPr>
    </w:lvl>
    <w:lvl w:ilvl="5" w:tplc="AF864162" w:tentative="1">
      <w:start w:val="1"/>
      <w:numFmt w:val="lowerRoman"/>
      <w:lvlText w:val="%6."/>
      <w:lvlJc w:val="right"/>
      <w:pPr>
        <w:ind w:left="4669" w:hanging="180"/>
      </w:pPr>
    </w:lvl>
    <w:lvl w:ilvl="6" w:tplc="AB2E98C8" w:tentative="1">
      <w:start w:val="1"/>
      <w:numFmt w:val="decimal"/>
      <w:lvlText w:val="%7."/>
      <w:lvlJc w:val="left"/>
      <w:pPr>
        <w:ind w:left="5389" w:hanging="360"/>
      </w:pPr>
    </w:lvl>
    <w:lvl w:ilvl="7" w:tplc="B1266DB2" w:tentative="1">
      <w:start w:val="1"/>
      <w:numFmt w:val="lowerLetter"/>
      <w:lvlText w:val="%8."/>
      <w:lvlJc w:val="left"/>
      <w:pPr>
        <w:ind w:left="6109" w:hanging="360"/>
      </w:pPr>
    </w:lvl>
    <w:lvl w:ilvl="8" w:tplc="CB005A66" w:tentative="1">
      <w:start w:val="1"/>
      <w:numFmt w:val="lowerRoman"/>
      <w:lvlText w:val="%9."/>
      <w:lvlJc w:val="right"/>
      <w:pPr>
        <w:ind w:left="6829" w:hanging="180"/>
      </w:pPr>
    </w:lvl>
  </w:abstractNum>
  <w:abstractNum w:abstractNumId="5" w15:restartNumberingAfterBreak="0">
    <w:nsid w:val="1610138B"/>
    <w:multiLevelType w:val="multilevel"/>
    <w:tmpl w:val="D4986F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61F4BD5"/>
    <w:multiLevelType w:val="hybridMultilevel"/>
    <w:tmpl w:val="BD609CA0"/>
    <w:lvl w:ilvl="0" w:tplc="18ACE6C8">
      <w:start w:val="1"/>
      <w:numFmt w:val="decimal"/>
      <w:suff w:val="space"/>
      <w:lvlText w:val="%1)"/>
      <w:lvlJc w:val="left"/>
      <w:pPr>
        <w:ind w:left="0" w:firstLine="709"/>
      </w:pPr>
      <w:rPr>
        <w:rFonts w:hint="default"/>
      </w:rPr>
    </w:lvl>
    <w:lvl w:ilvl="1" w:tplc="3FC61354" w:tentative="1">
      <w:start w:val="1"/>
      <w:numFmt w:val="lowerLetter"/>
      <w:lvlText w:val="%2."/>
      <w:lvlJc w:val="left"/>
      <w:pPr>
        <w:ind w:left="1789" w:hanging="360"/>
      </w:pPr>
    </w:lvl>
    <w:lvl w:ilvl="2" w:tplc="F9723C8E" w:tentative="1">
      <w:start w:val="1"/>
      <w:numFmt w:val="lowerRoman"/>
      <w:lvlText w:val="%3."/>
      <w:lvlJc w:val="right"/>
      <w:pPr>
        <w:ind w:left="2509" w:hanging="180"/>
      </w:pPr>
    </w:lvl>
    <w:lvl w:ilvl="3" w:tplc="96805640" w:tentative="1">
      <w:start w:val="1"/>
      <w:numFmt w:val="decimal"/>
      <w:lvlText w:val="%4."/>
      <w:lvlJc w:val="left"/>
      <w:pPr>
        <w:ind w:left="3229" w:hanging="360"/>
      </w:pPr>
    </w:lvl>
    <w:lvl w:ilvl="4" w:tplc="46D4A1FA" w:tentative="1">
      <w:start w:val="1"/>
      <w:numFmt w:val="lowerLetter"/>
      <w:lvlText w:val="%5."/>
      <w:lvlJc w:val="left"/>
      <w:pPr>
        <w:ind w:left="3949" w:hanging="360"/>
      </w:pPr>
    </w:lvl>
    <w:lvl w:ilvl="5" w:tplc="69B47B8C" w:tentative="1">
      <w:start w:val="1"/>
      <w:numFmt w:val="lowerRoman"/>
      <w:lvlText w:val="%6."/>
      <w:lvlJc w:val="right"/>
      <w:pPr>
        <w:ind w:left="4669" w:hanging="180"/>
      </w:pPr>
    </w:lvl>
    <w:lvl w:ilvl="6" w:tplc="297E299C" w:tentative="1">
      <w:start w:val="1"/>
      <w:numFmt w:val="decimal"/>
      <w:lvlText w:val="%7."/>
      <w:lvlJc w:val="left"/>
      <w:pPr>
        <w:ind w:left="5389" w:hanging="360"/>
      </w:pPr>
    </w:lvl>
    <w:lvl w:ilvl="7" w:tplc="A516D3B2" w:tentative="1">
      <w:start w:val="1"/>
      <w:numFmt w:val="lowerLetter"/>
      <w:lvlText w:val="%8."/>
      <w:lvlJc w:val="left"/>
      <w:pPr>
        <w:ind w:left="6109" w:hanging="360"/>
      </w:pPr>
    </w:lvl>
    <w:lvl w:ilvl="8" w:tplc="E02ED01A" w:tentative="1">
      <w:start w:val="1"/>
      <w:numFmt w:val="lowerRoman"/>
      <w:lvlText w:val="%9."/>
      <w:lvlJc w:val="right"/>
      <w:pPr>
        <w:ind w:left="6829" w:hanging="180"/>
      </w:pPr>
    </w:lvl>
  </w:abstractNum>
  <w:abstractNum w:abstractNumId="7" w15:restartNumberingAfterBreak="0">
    <w:nsid w:val="396D4840"/>
    <w:multiLevelType w:val="multilevel"/>
    <w:tmpl w:val="FD426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36E098F"/>
    <w:multiLevelType w:val="hybridMultilevel"/>
    <w:tmpl w:val="AE56C0FC"/>
    <w:lvl w:ilvl="0" w:tplc="F4BED5F6">
      <w:start w:val="1"/>
      <w:numFmt w:val="bullet"/>
      <w:suff w:val="space"/>
      <w:lvlText w:val="-"/>
      <w:lvlJc w:val="left"/>
      <w:pPr>
        <w:ind w:left="720" w:hanging="360"/>
      </w:pPr>
      <w:rPr>
        <w:rFonts w:ascii="Calibri" w:hAnsi="Calibri" w:hint="default"/>
      </w:rPr>
    </w:lvl>
    <w:lvl w:ilvl="1" w:tplc="F07081B4" w:tentative="1">
      <w:start w:val="1"/>
      <w:numFmt w:val="bullet"/>
      <w:lvlText w:val="o"/>
      <w:lvlJc w:val="left"/>
      <w:pPr>
        <w:ind w:left="1440" w:hanging="360"/>
      </w:pPr>
      <w:rPr>
        <w:rFonts w:ascii="Courier New" w:hAnsi="Courier New"/>
      </w:rPr>
    </w:lvl>
    <w:lvl w:ilvl="2" w:tplc="3EAE1BB4" w:tentative="1">
      <w:start w:val="1"/>
      <w:numFmt w:val="bullet"/>
      <w:lvlText w:val=""/>
      <w:lvlJc w:val="left"/>
      <w:pPr>
        <w:ind w:left="2160" w:hanging="360"/>
      </w:pPr>
      <w:rPr>
        <w:rFonts w:ascii="Wingdings" w:hAnsi="Wingdings"/>
      </w:rPr>
    </w:lvl>
    <w:lvl w:ilvl="3" w:tplc="52EA3BCE" w:tentative="1">
      <w:start w:val="1"/>
      <w:numFmt w:val="bullet"/>
      <w:lvlText w:val=""/>
      <w:lvlJc w:val="left"/>
      <w:pPr>
        <w:ind w:left="2880" w:hanging="360"/>
      </w:pPr>
      <w:rPr>
        <w:rFonts w:ascii="Symbol" w:hAnsi="Symbol"/>
      </w:rPr>
    </w:lvl>
    <w:lvl w:ilvl="4" w:tplc="9AB800D4" w:tentative="1">
      <w:start w:val="1"/>
      <w:numFmt w:val="bullet"/>
      <w:lvlText w:val="o"/>
      <w:lvlJc w:val="left"/>
      <w:pPr>
        <w:ind w:left="3600" w:hanging="360"/>
      </w:pPr>
      <w:rPr>
        <w:rFonts w:ascii="Courier New" w:hAnsi="Courier New"/>
      </w:rPr>
    </w:lvl>
    <w:lvl w:ilvl="5" w:tplc="246CB536" w:tentative="1">
      <w:start w:val="1"/>
      <w:numFmt w:val="bullet"/>
      <w:lvlText w:val=""/>
      <w:lvlJc w:val="left"/>
      <w:pPr>
        <w:ind w:left="4320" w:hanging="360"/>
      </w:pPr>
      <w:rPr>
        <w:rFonts w:ascii="Wingdings" w:hAnsi="Wingdings"/>
      </w:rPr>
    </w:lvl>
    <w:lvl w:ilvl="6" w:tplc="6924E446" w:tentative="1">
      <w:start w:val="1"/>
      <w:numFmt w:val="bullet"/>
      <w:lvlText w:val=""/>
      <w:lvlJc w:val="left"/>
      <w:pPr>
        <w:ind w:left="5040" w:hanging="360"/>
      </w:pPr>
      <w:rPr>
        <w:rFonts w:ascii="Symbol" w:hAnsi="Symbol"/>
      </w:rPr>
    </w:lvl>
    <w:lvl w:ilvl="7" w:tplc="F648B654" w:tentative="1">
      <w:start w:val="1"/>
      <w:numFmt w:val="bullet"/>
      <w:lvlText w:val="o"/>
      <w:lvlJc w:val="left"/>
      <w:pPr>
        <w:ind w:left="5760" w:hanging="360"/>
      </w:pPr>
      <w:rPr>
        <w:rFonts w:ascii="Courier New" w:hAnsi="Courier New"/>
      </w:rPr>
    </w:lvl>
    <w:lvl w:ilvl="8" w:tplc="448C40A0" w:tentative="1">
      <w:start w:val="1"/>
      <w:numFmt w:val="bullet"/>
      <w:lvlText w:val=""/>
      <w:lvlJc w:val="left"/>
      <w:pPr>
        <w:ind w:left="6480" w:hanging="360"/>
      </w:pPr>
      <w:rPr>
        <w:rFonts w:ascii="Wingdings" w:hAnsi="Wingdings"/>
      </w:rPr>
    </w:lvl>
  </w:abstractNum>
  <w:abstractNum w:abstractNumId="9" w15:restartNumberingAfterBreak="0">
    <w:nsid w:val="468E03CC"/>
    <w:multiLevelType w:val="multilevel"/>
    <w:tmpl w:val="C6C2BA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8DC6016"/>
    <w:multiLevelType w:val="hybridMultilevel"/>
    <w:tmpl w:val="D0F28118"/>
    <w:lvl w:ilvl="0" w:tplc="0172F0B4">
      <w:start w:val="1"/>
      <w:numFmt w:val="decimal"/>
      <w:lvlText w:val="%1"/>
      <w:lvlJc w:val="left"/>
      <w:pPr>
        <w:ind w:left="539" w:hanging="216"/>
      </w:pPr>
      <w:rPr>
        <w:rFonts w:ascii="Times New Roman" w:eastAsia="Times New Roman" w:hAnsi="Times New Roman" w:cs="Times New Roman" w:hint="default"/>
        <w:w w:val="99"/>
        <w:sz w:val="28"/>
        <w:szCs w:val="28"/>
        <w:lang w:val="ru-RU" w:eastAsia="en-US" w:bidi="ar-SA"/>
      </w:rPr>
    </w:lvl>
    <w:lvl w:ilvl="1" w:tplc="B25C03D0">
      <w:numFmt w:val="bullet"/>
      <w:lvlText w:val="•"/>
      <w:lvlJc w:val="left"/>
      <w:pPr>
        <w:ind w:left="1538" w:hanging="216"/>
      </w:pPr>
      <w:rPr>
        <w:rFonts w:hint="default"/>
        <w:lang w:val="ru-RU" w:eastAsia="en-US" w:bidi="ar-SA"/>
      </w:rPr>
    </w:lvl>
    <w:lvl w:ilvl="2" w:tplc="B1CC61E6">
      <w:numFmt w:val="bullet"/>
      <w:lvlText w:val="•"/>
      <w:lvlJc w:val="left"/>
      <w:pPr>
        <w:ind w:left="2536" w:hanging="216"/>
      </w:pPr>
      <w:rPr>
        <w:rFonts w:hint="default"/>
        <w:lang w:val="ru-RU" w:eastAsia="en-US" w:bidi="ar-SA"/>
      </w:rPr>
    </w:lvl>
    <w:lvl w:ilvl="3" w:tplc="4F12DAD6">
      <w:numFmt w:val="bullet"/>
      <w:lvlText w:val="•"/>
      <w:lvlJc w:val="left"/>
      <w:pPr>
        <w:ind w:left="3535" w:hanging="216"/>
      </w:pPr>
      <w:rPr>
        <w:rFonts w:hint="default"/>
        <w:lang w:val="ru-RU" w:eastAsia="en-US" w:bidi="ar-SA"/>
      </w:rPr>
    </w:lvl>
    <w:lvl w:ilvl="4" w:tplc="C4847D62">
      <w:numFmt w:val="bullet"/>
      <w:lvlText w:val="•"/>
      <w:lvlJc w:val="left"/>
      <w:pPr>
        <w:ind w:left="4533" w:hanging="216"/>
      </w:pPr>
      <w:rPr>
        <w:rFonts w:hint="default"/>
        <w:lang w:val="ru-RU" w:eastAsia="en-US" w:bidi="ar-SA"/>
      </w:rPr>
    </w:lvl>
    <w:lvl w:ilvl="5" w:tplc="7D243F5A">
      <w:numFmt w:val="bullet"/>
      <w:lvlText w:val="•"/>
      <w:lvlJc w:val="left"/>
      <w:pPr>
        <w:ind w:left="5532" w:hanging="216"/>
      </w:pPr>
      <w:rPr>
        <w:rFonts w:hint="default"/>
        <w:lang w:val="ru-RU" w:eastAsia="en-US" w:bidi="ar-SA"/>
      </w:rPr>
    </w:lvl>
    <w:lvl w:ilvl="6" w:tplc="D646E298">
      <w:numFmt w:val="bullet"/>
      <w:lvlText w:val="•"/>
      <w:lvlJc w:val="left"/>
      <w:pPr>
        <w:ind w:left="6530" w:hanging="216"/>
      </w:pPr>
      <w:rPr>
        <w:rFonts w:hint="default"/>
        <w:lang w:val="ru-RU" w:eastAsia="en-US" w:bidi="ar-SA"/>
      </w:rPr>
    </w:lvl>
    <w:lvl w:ilvl="7" w:tplc="68422A0C">
      <w:numFmt w:val="bullet"/>
      <w:lvlText w:val="•"/>
      <w:lvlJc w:val="left"/>
      <w:pPr>
        <w:ind w:left="7528" w:hanging="216"/>
      </w:pPr>
      <w:rPr>
        <w:rFonts w:hint="default"/>
        <w:lang w:val="ru-RU" w:eastAsia="en-US" w:bidi="ar-SA"/>
      </w:rPr>
    </w:lvl>
    <w:lvl w:ilvl="8" w:tplc="8C02A2AE">
      <w:numFmt w:val="bullet"/>
      <w:lvlText w:val="•"/>
      <w:lvlJc w:val="left"/>
      <w:pPr>
        <w:ind w:left="8527" w:hanging="216"/>
      </w:pPr>
      <w:rPr>
        <w:rFonts w:hint="default"/>
        <w:lang w:val="ru-RU" w:eastAsia="en-US" w:bidi="ar-SA"/>
      </w:rPr>
    </w:lvl>
  </w:abstractNum>
  <w:abstractNum w:abstractNumId="11" w15:restartNumberingAfterBreak="0">
    <w:nsid w:val="4BB65502"/>
    <w:multiLevelType w:val="multilevel"/>
    <w:tmpl w:val="EB7A5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69A219A"/>
    <w:multiLevelType w:val="hybridMultilevel"/>
    <w:tmpl w:val="74D0E472"/>
    <w:lvl w:ilvl="0" w:tplc="786C3D98">
      <w:start w:val="1"/>
      <w:numFmt w:val="decimal"/>
      <w:suff w:val="space"/>
      <w:lvlText w:val="%1)"/>
      <w:lvlJc w:val="left"/>
      <w:pPr>
        <w:ind w:left="0" w:firstLine="1069"/>
      </w:pPr>
      <w:rPr>
        <w:rFonts w:ascii="Times New Roman" w:eastAsiaTheme="minorHAnsi" w:hAnsi="Times New Roman" w:cs="Times New Roman" w:hint="default"/>
      </w:rPr>
    </w:lvl>
    <w:lvl w:ilvl="1" w:tplc="707005CA" w:tentative="1">
      <w:start w:val="1"/>
      <w:numFmt w:val="lowerLetter"/>
      <w:lvlText w:val="%2."/>
      <w:lvlJc w:val="left"/>
      <w:pPr>
        <w:ind w:left="2149" w:hanging="360"/>
      </w:pPr>
    </w:lvl>
    <w:lvl w:ilvl="2" w:tplc="60AC1432" w:tentative="1">
      <w:start w:val="1"/>
      <w:numFmt w:val="lowerRoman"/>
      <w:lvlText w:val="%3."/>
      <w:lvlJc w:val="right"/>
      <w:pPr>
        <w:ind w:left="2869" w:hanging="180"/>
      </w:pPr>
    </w:lvl>
    <w:lvl w:ilvl="3" w:tplc="0C98882C" w:tentative="1">
      <w:start w:val="1"/>
      <w:numFmt w:val="decimal"/>
      <w:lvlText w:val="%4."/>
      <w:lvlJc w:val="left"/>
      <w:pPr>
        <w:ind w:left="3589" w:hanging="360"/>
      </w:pPr>
    </w:lvl>
    <w:lvl w:ilvl="4" w:tplc="7114AB38" w:tentative="1">
      <w:start w:val="1"/>
      <w:numFmt w:val="lowerLetter"/>
      <w:lvlText w:val="%5."/>
      <w:lvlJc w:val="left"/>
      <w:pPr>
        <w:ind w:left="4309" w:hanging="360"/>
      </w:pPr>
    </w:lvl>
    <w:lvl w:ilvl="5" w:tplc="1A602F5A" w:tentative="1">
      <w:start w:val="1"/>
      <w:numFmt w:val="lowerRoman"/>
      <w:lvlText w:val="%6."/>
      <w:lvlJc w:val="right"/>
      <w:pPr>
        <w:ind w:left="5029" w:hanging="180"/>
      </w:pPr>
    </w:lvl>
    <w:lvl w:ilvl="6" w:tplc="1BC4A330" w:tentative="1">
      <w:start w:val="1"/>
      <w:numFmt w:val="decimal"/>
      <w:lvlText w:val="%7."/>
      <w:lvlJc w:val="left"/>
      <w:pPr>
        <w:ind w:left="5749" w:hanging="360"/>
      </w:pPr>
    </w:lvl>
    <w:lvl w:ilvl="7" w:tplc="DF6AA140" w:tentative="1">
      <w:start w:val="1"/>
      <w:numFmt w:val="lowerLetter"/>
      <w:lvlText w:val="%8."/>
      <w:lvlJc w:val="left"/>
      <w:pPr>
        <w:ind w:left="6469" w:hanging="360"/>
      </w:pPr>
    </w:lvl>
    <w:lvl w:ilvl="8" w:tplc="A5BE1780" w:tentative="1">
      <w:start w:val="1"/>
      <w:numFmt w:val="lowerRoman"/>
      <w:lvlText w:val="%9."/>
      <w:lvlJc w:val="right"/>
      <w:pPr>
        <w:ind w:left="7189" w:hanging="180"/>
      </w:pPr>
    </w:lvl>
  </w:abstractNum>
  <w:abstractNum w:abstractNumId="13" w15:restartNumberingAfterBreak="0">
    <w:nsid w:val="62966F4F"/>
    <w:multiLevelType w:val="multilevel"/>
    <w:tmpl w:val="0688C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B6020E4"/>
    <w:multiLevelType w:val="hybridMultilevel"/>
    <w:tmpl w:val="1850286C"/>
    <w:lvl w:ilvl="0" w:tplc="FD30B840">
      <w:start w:val="1"/>
      <w:numFmt w:val="decimal"/>
      <w:lvlText w:val="%1)"/>
      <w:lvlJc w:val="left"/>
      <w:pPr>
        <w:ind w:left="1069" w:hanging="360"/>
      </w:pPr>
      <w:rPr>
        <w:rFonts w:hint="default"/>
      </w:rPr>
    </w:lvl>
    <w:lvl w:ilvl="1" w:tplc="F0EE92F6" w:tentative="1">
      <w:start w:val="1"/>
      <w:numFmt w:val="lowerLetter"/>
      <w:lvlText w:val="%2."/>
      <w:lvlJc w:val="left"/>
      <w:pPr>
        <w:ind w:left="1789" w:hanging="360"/>
      </w:pPr>
    </w:lvl>
    <w:lvl w:ilvl="2" w:tplc="6292DEDE" w:tentative="1">
      <w:start w:val="1"/>
      <w:numFmt w:val="lowerRoman"/>
      <w:lvlText w:val="%3."/>
      <w:lvlJc w:val="right"/>
      <w:pPr>
        <w:ind w:left="2509" w:hanging="180"/>
      </w:pPr>
    </w:lvl>
    <w:lvl w:ilvl="3" w:tplc="7966C056" w:tentative="1">
      <w:start w:val="1"/>
      <w:numFmt w:val="decimal"/>
      <w:lvlText w:val="%4."/>
      <w:lvlJc w:val="left"/>
      <w:pPr>
        <w:ind w:left="3229" w:hanging="360"/>
      </w:pPr>
    </w:lvl>
    <w:lvl w:ilvl="4" w:tplc="153AA1E6" w:tentative="1">
      <w:start w:val="1"/>
      <w:numFmt w:val="lowerLetter"/>
      <w:lvlText w:val="%5."/>
      <w:lvlJc w:val="left"/>
      <w:pPr>
        <w:ind w:left="3949" w:hanging="360"/>
      </w:pPr>
    </w:lvl>
    <w:lvl w:ilvl="5" w:tplc="8342F76E" w:tentative="1">
      <w:start w:val="1"/>
      <w:numFmt w:val="lowerRoman"/>
      <w:lvlText w:val="%6."/>
      <w:lvlJc w:val="right"/>
      <w:pPr>
        <w:ind w:left="4669" w:hanging="180"/>
      </w:pPr>
    </w:lvl>
    <w:lvl w:ilvl="6" w:tplc="C4B2546A" w:tentative="1">
      <w:start w:val="1"/>
      <w:numFmt w:val="decimal"/>
      <w:lvlText w:val="%7."/>
      <w:lvlJc w:val="left"/>
      <w:pPr>
        <w:ind w:left="5389" w:hanging="360"/>
      </w:pPr>
    </w:lvl>
    <w:lvl w:ilvl="7" w:tplc="F1E0BD3E" w:tentative="1">
      <w:start w:val="1"/>
      <w:numFmt w:val="lowerLetter"/>
      <w:lvlText w:val="%8."/>
      <w:lvlJc w:val="left"/>
      <w:pPr>
        <w:ind w:left="6109" w:hanging="360"/>
      </w:pPr>
    </w:lvl>
    <w:lvl w:ilvl="8" w:tplc="6C3A5E10" w:tentative="1">
      <w:start w:val="1"/>
      <w:numFmt w:val="lowerRoman"/>
      <w:lvlText w:val="%9."/>
      <w:lvlJc w:val="right"/>
      <w:pPr>
        <w:ind w:left="6829" w:hanging="180"/>
      </w:pPr>
    </w:lvl>
  </w:abstractNum>
  <w:abstractNum w:abstractNumId="15" w15:restartNumberingAfterBreak="0">
    <w:nsid w:val="6E3C3191"/>
    <w:multiLevelType w:val="hybridMultilevel"/>
    <w:tmpl w:val="6CB2684E"/>
    <w:lvl w:ilvl="0" w:tplc="10F25B80">
      <w:start w:val="1"/>
      <w:numFmt w:val="decimal"/>
      <w:suff w:val="space"/>
      <w:lvlText w:val="%1)"/>
      <w:lvlJc w:val="left"/>
      <w:pPr>
        <w:ind w:left="0" w:firstLine="1069"/>
      </w:pPr>
      <w:rPr>
        <w:rFonts w:ascii="Times New Roman" w:eastAsiaTheme="minorHAnsi" w:hAnsi="Times New Roman" w:cs="Times New Roman" w:hint="default"/>
      </w:rPr>
    </w:lvl>
    <w:lvl w:ilvl="1" w:tplc="B838F24C" w:tentative="1">
      <w:start w:val="1"/>
      <w:numFmt w:val="lowerLetter"/>
      <w:lvlText w:val="%2."/>
      <w:lvlJc w:val="left"/>
      <w:pPr>
        <w:ind w:left="2149" w:hanging="360"/>
      </w:pPr>
    </w:lvl>
    <w:lvl w:ilvl="2" w:tplc="0F52275A" w:tentative="1">
      <w:start w:val="1"/>
      <w:numFmt w:val="lowerRoman"/>
      <w:lvlText w:val="%3."/>
      <w:lvlJc w:val="right"/>
      <w:pPr>
        <w:ind w:left="2869" w:hanging="180"/>
      </w:pPr>
    </w:lvl>
    <w:lvl w:ilvl="3" w:tplc="35C4EF42" w:tentative="1">
      <w:start w:val="1"/>
      <w:numFmt w:val="decimal"/>
      <w:lvlText w:val="%4."/>
      <w:lvlJc w:val="left"/>
      <w:pPr>
        <w:ind w:left="3589" w:hanging="360"/>
      </w:pPr>
    </w:lvl>
    <w:lvl w:ilvl="4" w:tplc="70F62880" w:tentative="1">
      <w:start w:val="1"/>
      <w:numFmt w:val="lowerLetter"/>
      <w:lvlText w:val="%5."/>
      <w:lvlJc w:val="left"/>
      <w:pPr>
        <w:ind w:left="4309" w:hanging="360"/>
      </w:pPr>
    </w:lvl>
    <w:lvl w:ilvl="5" w:tplc="349EE7D2" w:tentative="1">
      <w:start w:val="1"/>
      <w:numFmt w:val="lowerRoman"/>
      <w:lvlText w:val="%6."/>
      <w:lvlJc w:val="right"/>
      <w:pPr>
        <w:ind w:left="5029" w:hanging="180"/>
      </w:pPr>
    </w:lvl>
    <w:lvl w:ilvl="6" w:tplc="FC087784" w:tentative="1">
      <w:start w:val="1"/>
      <w:numFmt w:val="decimal"/>
      <w:lvlText w:val="%7."/>
      <w:lvlJc w:val="left"/>
      <w:pPr>
        <w:ind w:left="5749" w:hanging="360"/>
      </w:pPr>
    </w:lvl>
    <w:lvl w:ilvl="7" w:tplc="69C6681A" w:tentative="1">
      <w:start w:val="1"/>
      <w:numFmt w:val="lowerLetter"/>
      <w:lvlText w:val="%8."/>
      <w:lvlJc w:val="left"/>
      <w:pPr>
        <w:ind w:left="6469" w:hanging="360"/>
      </w:pPr>
    </w:lvl>
    <w:lvl w:ilvl="8" w:tplc="39A6097A" w:tentative="1">
      <w:start w:val="1"/>
      <w:numFmt w:val="lowerRoman"/>
      <w:lvlText w:val="%9."/>
      <w:lvlJc w:val="right"/>
      <w:pPr>
        <w:ind w:left="7189" w:hanging="180"/>
      </w:pPr>
    </w:lvl>
  </w:abstractNum>
  <w:abstractNum w:abstractNumId="16" w15:restartNumberingAfterBreak="0">
    <w:nsid w:val="782F7099"/>
    <w:multiLevelType w:val="multilevel"/>
    <w:tmpl w:val="CE4A6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9DC2CF6"/>
    <w:multiLevelType w:val="multilevel"/>
    <w:tmpl w:val="059A25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10"/>
  </w:num>
  <w:num w:numId="3">
    <w:abstractNumId w:val="14"/>
  </w:num>
  <w:num w:numId="4">
    <w:abstractNumId w:val="9"/>
  </w:num>
  <w:num w:numId="5">
    <w:abstractNumId w:val="4"/>
  </w:num>
  <w:num w:numId="6">
    <w:abstractNumId w:val="6"/>
  </w:num>
  <w:num w:numId="7">
    <w:abstractNumId w:val="5"/>
  </w:num>
  <w:num w:numId="8">
    <w:abstractNumId w:val="0"/>
  </w:num>
  <w:num w:numId="9">
    <w:abstractNumId w:val="15"/>
  </w:num>
  <w:num w:numId="10">
    <w:abstractNumId w:val="12"/>
  </w:num>
  <w:num w:numId="11">
    <w:abstractNumId w:val="13"/>
  </w:num>
  <w:num w:numId="12">
    <w:abstractNumId w:val="17"/>
  </w:num>
  <w:num w:numId="13">
    <w:abstractNumId w:val="2"/>
  </w:num>
  <w:num w:numId="14">
    <w:abstractNumId w:val="7"/>
  </w:num>
  <w:num w:numId="15">
    <w:abstractNumId w:val="3"/>
  </w:num>
  <w:num w:numId="16">
    <w:abstractNumId w:val="11"/>
  </w:num>
  <w:num w:numId="17">
    <w:abstractNumId w:val="8"/>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0E33"/>
    <w:rsid w:val="0000655E"/>
    <w:rsid w:val="00012998"/>
    <w:rsid w:val="00016231"/>
    <w:rsid w:val="00025B8E"/>
    <w:rsid w:val="0002766C"/>
    <w:rsid w:val="000507CE"/>
    <w:rsid w:val="00051587"/>
    <w:rsid w:val="0005378D"/>
    <w:rsid w:val="000812E3"/>
    <w:rsid w:val="0009404F"/>
    <w:rsid w:val="000A385A"/>
    <w:rsid w:val="000A72BE"/>
    <w:rsid w:val="000B1B26"/>
    <w:rsid w:val="000C33BE"/>
    <w:rsid w:val="000C4364"/>
    <w:rsid w:val="000C7BA9"/>
    <w:rsid w:val="000E11CC"/>
    <w:rsid w:val="00101435"/>
    <w:rsid w:val="00103A60"/>
    <w:rsid w:val="00113178"/>
    <w:rsid w:val="001220F7"/>
    <w:rsid w:val="00122669"/>
    <w:rsid w:val="00124D66"/>
    <w:rsid w:val="0013008D"/>
    <w:rsid w:val="00130608"/>
    <w:rsid w:val="00132B54"/>
    <w:rsid w:val="0013409A"/>
    <w:rsid w:val="0013662C"/>
    <w:rsid w:val="0013741E"/>
    <w:rsid w:val="00143D71"/>
    <w:rsid w:val="00161089"/>
    <w:rsid w:val="001727FB"/>
    <w:rsid w:val="001730C4"/>
    <w:rsid w:val="00176FE1"/>
    <w:rsid w:val="00182F26"/>
    <w:rsid w:val="001975C3"/>
    <w:rsid w:val="001B648B"/>
    <w:rsid w:val="001B6D16"/>
    <w:rsid w:val="001C283F"/>
    <w:rsid w:val="001D2260"/>
    <w:rsid w:val="001D3C47"/>
    <w:rsid w:val="001D76F7"/>
    <w:rsid w:val="001E3402"/>
    <w:rsid w:val="001E7F73"/>
    <w:rsid w:val="002039C3"/>
    <w:rsid w:val="00212F5F"/>
    <w:rsid w:val="002148FC"/>
    <w:rsid w:val="0021749B"/>
    <w:rsid w:val="002237CB"/>
    <w:rsid w:val="00223BAF"/>
    <w:rsid w:val="002242CA"/>
    <w:rsid w:val="002244A5"/>
    <w:rsid w:val="002400AB"/>
    <w:rsid w:val="002519E8"/>
    <w:rsid w:val="00253EFB"/>
    <w:rsid w:val="0026150A"/>
    <w:rsid w:val="0026648E"/>
    <w:rsid w:val="00271CC6"/>
    <w:rsid w:val="00273805"/>
    <w:rsid w:val="0028085E"/>
    <w:rsid w:val="00281F53"/>
    <w:rsid w:val="00292C50"/>
    <w:rsid w:val="00295EFB"/>
    <w:rsid w:val="002C2BCA"/>
    <w:rsid w:val="002D7C1E"/>
    <w:rsid w:val="002E28D9"/>
    <w:rsid w:val="002F55E8"/>
    <w:rsid w:val="002F72A1"/>
    <w:rsid w:val="00307198"/>
    <w:rsid w:val="00311C02"/>
    <w:rsid w:val="00321E49"/>
    <w:rsid w:val="00330200"/>
    <w:rsid w:val="00340D6B"/>
    <w:rsid w:val="003425EE"/>
    <w:rsid w:val="00353BE9"/>
    <w:rsid w:val="00360335"/>
    <w:rsid w:val="0036198D"/>
    <w:rsid w:val="00370C28"/>
    <w:rsid w:val="00370FFB"/>
    <w:rsid w:val="00373D44"/>
    <w:rsid w:val="00373F67"/>
    <w:rsid w:val="00393443"/>
    <w:rsid w:val="003A02E3"/>
    <w:rsid w:val="003A36E2"/>
    <w:rsid w:val="003B1C0D"/>
    <w:rsid w:val="003B5BDE"/>
    <w:rsid w:val="003C1C5C"/>
    <w:rsid w:val="003C3086"/>
    <w:rsid w:val="003C59F7"/>
    <w:rsid w:val="003D02FE"/>
    <w:rsid w:val="003D4940"/>
    <w:rsid w:val="003E7484"/>
    <w:rsid w:val="003F3A7E"/>
    <w:rsid w:val="004044A5"/>
    <w:rsid w:val="0042274A"/>
    <w:rsid w:val="004306A0"/>
    <w:rsid w:val="00432142"/>
    <w:rsid w:val="004452BE"/>
    <w:rsid w:val="00445D0C"/>
    <w:rsid w:val="00447BDB"/>
    <w:rsid w:val="00451A1A"/>
    <w:rsid w:val="00460AF4"/>
    <w:rsid w:val="00463685"/>
    <w:rsid w:val="00466206"/>
    <w:rsid w:val="00476A69"/>
    <w:rsid w:val="00481679"/>
    <w:rsid w:val="004A3657"/>
    <w:rsid w:val="004A7AEB"/>
    <w:rsid w:val="004B7050"/>
    <w:rsid w:val="004D3D6F"/>
    <w:rsid w:val="004F4586"/>
    <w:rsid w:val="004F60CC"/>
    <w:rsid w:val="005052FE"/>
    <w:rsid w:val="00506FEE"/>
    <w:rsid w:val="00507886"/>
    <w:rsid w:val="0051562A"/>
    <w:rsid w:val="0051633D"/>
    <w:rsid w:val="00516B07"/>
    <w:rsid w:val="00533F33"/>
    <w:rsid w:val="0055110A"/>
    <w:rsid w:val="00556709"/>
    <w:rsid w:val="00562826"/>
    <w:rsid w:val="00563A30"/>
    <w:rsid w:val="00571012"/>
    <w:rsid w:val="0057521A"/>
    <w:rsid w:val="00575FCA"/>
    <w:rsid w:val="00587CE8"/>
    <w:rsid w:val="00590755"/>
    <w:rsid w:val="0059667D"/>
    <w:rsid w:val="005A40EF"/>
    <w:rsid w:val="005B5925"/>
    <w:rsid w:val="005B5FCC"/>
    <w:rsid w:val="005B7D21"/>
    <w:rsid w:val="005C2F45"/>
    <w:rsid w:val="005D328B"/>
    <w:rsid w:val="005D40D0"/>
    <w:rsid w:val="005E019C"/>
    <w:rsid w:val="005F2414"/>
    <w:rsid w:val="00605D29"/>
    <w:rsid w:val="0061581E"/>
    <w:rsid w:val="00621737"/>
    <w:rsid w:val="00632682"/>
    <w:rsid w:val="00635E12"/>
    <w:rsid w:val="00644671"/>
    <w:rsid w:val="00645B94"/>
    <w:rsid w:val="00663F08"/>
    <w:rsid w:val="00676526"/>
    <w:rsid w:val="00684D8B"/>
    <w:rsid w:val="00686579"/>
    <w:rsid w:val="00695BE6"/>
    <w:rsid w:val="006962E7"/>
    <w:rsid w:val="00697CB0"/>
    <w:rsid w:val="006C40EA"/>
    <w:rsid w:val="006C5827"/>
    <w:rsid w:val="006C6498"/>
    <w:rsid w:val="006C670B"/>
    <w:rsid w:val="006E7FD6"/>
    <w:rsid w:val="006F5BDE"/>
    <w:rsid w:val="006F6010"/>
    <w:rsid w:val="007021F7"/>
    <w:rsid w:val="00715850"/>
    <w:rsid w:val="00724701"/>
    <w:rsid w:val="007347CF"/>
    <w:rsid w:val="007547E0"/>
    <w:rsid w:val="00756801"/>
    <w:rsid w:val="00761E52"/>
    <w:rsid w:val="00775A4A"/>
    <w:rsid w:val="0078325D"/>
    <w:rsid w:val="007848A8"/>
    <w:rsid w:val="007A4309"/>
    <w:rsid w:val="007B09D6"/>
    <w:rsid w:val="007C2112"/>
    <w:rsid w:val="007C411E"/>
    <w:rsid w:val="007E181D"/>
    <w:rsid w:val="007F10DA"/>
    <w:rsid w:val="007F3B92"/>
    <w:rsid w:val="008125F0"/>
    <w:rsid w:val="00813444"/>
    <w:rsid w:val="00820E33"/>
    <w:rsid w:val="008240C0"/>
    <w:rsid w:val="00827333"/>
    <w:rsid w:val="0084024B"/>
    <w:rsid w:val="008412BD"/>
    <w:rsid w:val="008433A5"/>
    <w:rsid w:val="00862392"/>
    <w:rsid w:val="00872899"/>
    <w:rsid w:val="00891A74"/>
    <w:rsid w:val="008920BB"/>
    <w:rsid w:val="00894D56"/>
    <w:rsid w:val="008A080D"/>
    <w:rsid w:val="008D12B4"/>
    <w:rsid w:val="008D5FDB"/>
    <w:rsid w:val="008E5E7E"/>
    <w:rsid w:val="008F0EB2"/>
    <w:rsid w:val="008F2F38"/>
    <w:rsid w:val="008F6C3E"/>
    <w:rsid w:val="00900EA4"/>
    <w:rsid w:val="0090148B"/>
    <w:rsid w:val="00916278"/>
    <w:rsid w:val="009224DE"/>
    <w:rsid w:val="009455CC"/>
    <w:rsid w:val="0095450A"/>
    <w:rsid w:val="00956AA5"/>
    <w:rsid w:val="00960D6D"/>
    <w:rsid w:val="0097029C"/>
    <w:rsid w:val="00970F9D"/>
    <w:rsid w:val="009732A1"/>
    <w:rsid w:val="00974C34"/>
    <w:rsid w:val="009923BF"/>
    <w:rsid w:val="0099685B"/>
    <w:rsid w:val="009B3204"/>
    <w:rsid w:val="009C2F0D"/>
    <w:rsid w:val="009C3679"/>
    <w:rsid w:val="009D0815"/>
    <w:rsid w:val="009F32B8"/>
    <w:rsid w:val="009F727B"/>
    <w:rsid w:val="00A12063"/>
    <w:rsid w:val="00A25B45"/>
    <w:rsid w:val="00A31263"/>
    <w:rsid w:val="00A36747"/>
    <w:rsid w:val="00A439B4"/>
    <w:rsid w:val="00A457C5"/>
    <w:rsid w:val="00A4645B"/>
    <w:rsid w:val="00A50875"/>
    <w:rsid w:val="00A516FD"/>
    <w:rsid w:val="00A60F8B"/>
    <w:rsid w:val="00A61AC5"/>
    <w:rsid w:val="00A63AB6"/>
    <w:rsid w:val="00A6414D"/>
    <w:rsid w:val="00A64AC2"/>
    <w:rsid w:val="00A719C1"/>
    <w:rsid w:val="00A72918"/>
    <w:rsid w:val="00A74504"/>
    <w:rsid w:val="00A82A05"/>
    <w:rsid w:val="00A84A1C"/>
    <w:rsid w:val="00A947F4"/>
    <w:rsid w:val="00AA5800"/>
    <w:rsid w:val="00AC45FC"/>
    <w:rsid w:val="00AD250B"/>
    <w:rsid w:val="00AD72AB"/>
    <w:rsid w:val="00AF6158"/>
    <w:rsid w:val="00B05F75"/>
    <w:rsid w:val="00B26191"/>
    <w:rsid w:val="00B35B8E"/>
    <w:rsid w:val="00B86676"/>
    <w:rsid w:val="00BA22DD"/>
    <w:rsid w:val="00BB1CD8"/>
    <w:rsid w:val="00BB60DA"/>
    <w:rsid w:val="00BD10C6"/>
    <w:rsid w:val="00BD4DB8"/>
    <w:rsid w:val="00BD6588"/>
    <w:rsid w:val="00BE5C7A"/>
    <w:rsid w:val="00BF392A"/>
    <w:rsid w:val="00C06320"/>
    <w:rsid w:val="00C51728"/>
    <w:rsid w:val="00C5283E"/>
    <w:rsid w:val="00C624CE"/>
    <w:rsid w:val="00C64E63"/>
    <w:rsid w:val="00C75D01"/>
    <w:rsid w:val="00C76547"/>
    <w:rsid w:val="00C77FBE"/>
    <w:rsid w:val="00C82200"/>
    <w:rsid w:val="00CA06B1"/>
    <w:rsid w:val="00CA6855"/>
    <w:rsid w:val="00CB24B7"/>
    <w:rsid w:val="00CB3FD5"/>
    <w:rsid w:val="00CC119F"/>
    <w:rsid w:val="00CC56E8"/>
    <w:rsid w:val="00CD5E80"/>
    <w:rsid w:val="00CD760C"/>
    <w:rsid w:val="00CE3F97"/>
    <w:rsid w:val="00CF0315"/>
    <w:rsid w:val="00D01A09"/>
    <w:rsid w:val="00D0646E"/>
    <w:rsid w:val="00D06FCC"/>
    <w:rsid w:val="00D07ACB"/>
    <w:rsid w:val="00D12503"/>
    <w:rsid w:val="00D2020C"/>
    <w:rsid w:val="00D271B2"/>
    <w:rsid w:val="00D37CE5"/>
    <w:rsid w:val="00D52040"/>
    <w:rsid w:val="00D60699"/>
    <w:rsid w:val="00D66303"/>
    <w:rsid w:val="00D67C9A"/>
    <w:rsid w:val="00D8052D"/>
    <w:rsid w:val="00D812CA"/>
    <w:rsid w:val="00D92B15"/>
    <w:rsid w:val="00DA28FF"/>
    <w:rsid w:val="00DA4865"/>
    <w:rsid w:val="00DC23B8"/>
    <w:rsid w:val="00DD4655"/>
    <w:rsid w:val="00DE0CC1"/>
    <w:rsid w:val="00E00B78"/>
    <w:rsid w:val="00E15848"/>
    <w:rsid w:val="00E21D34"/>
    <w:rsid w:val="00E24F84"/>
    <w:rsid w:val="00E31805"/>
    <w:rsid w:val="00E3615F"/>
    <w:rsid w:val="00E40BD9"/>
    <w:rsid w:val="00E40F8C"/>
    <w:rsid w:val="00E4176C"/>
    <w:rsid w:val="00E42319"/>
    <w:rsid w:val="00E578F7"/>
    <w:rsid w:val="00E613A3"/>
    <w:rsid w:val="00E62CDB"/>
    <w:rsid w:val="00E643BC"/>
    <w:rsid w:val="00E72E2A"/>
    <w:rsid w:val="00E7738F"/>
    <w:rsid w:val="00E90753"/>
    <w:rsid w:val="00E93EE0"/>
    <w:rsid w:val="00E949AD"/>
    <w:rsid w:val="00E95B58"/>
    <w:rsid w:val="00EA5F18"/>
    <w:rsid w:val="00EE595D"/>
    <w:rsid w:val="00F00E10"/>
    <w:rsid w:val="00F14047"/>
    <w:rsid w:val="00F14B4A"/>
    <w:rsid w:val="00F6041F"/>
    <w:rsid w:val="00F673CA"/>
    <w:rsid w:val="00F72D71"/>
    <w:rsid w:val="00F73CF9"/>
    <w:rsid w:val="00F7417F"/>
    <w:rsid w:val="00F77ADA"/>
    <w:rsid w:val="00F8682B"/>
    <w:rsid w:val="00F915D2"/>
    <w:rsid w:val="00F92B15"/>
    <w:rsid w:val="00F96D4E"/>
    <w:rsid w:val="00FA107D"/>
    <w:rsid w:val="00FB2BB7"/>
    <w:rsid w:val="00FB47A2"/>
    <w:rsid w:val="00FB657C"/>
    <w:rsid w:val="00FC0503"/>
    <w:rsid w:val="00FC183F"/>
    <w:rsid w:val="00FC4230"/>
    <w:rsid w:val="00FF00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8526C30"/>
  <w15:docId w15:val="{39FB276B-0323-4BA8-9F3E-F50C660BC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sz w:val="24"/>
      <w:szCs w:val="24"/>
    </w:rPr>
  </w:style>
  <w:style w:type="paragraph" w:styleId="1">
    <w:name w:val="heading 1"/>
    <w:basedOn w:val="a"/>
    <w:next w:val="a"/>
    <w:link w:val="10"/>
    <w:uiPriority w:val="9"/>
    <w:qFormat/>
    <w:pPr>
      <w:keepNext/>
      <w:spacing w:before="240" w:after="60" w:line="360" w:lineRule="auto"/>
      <w:outlineLvl w:val="0"/>
    </w:pPr>
    <w:rPr>
      <w:rFonts w:ascii="Arial" w:hAnsi="Arial" w:cs="Arial"/>
      <w:bCs/>
      <w:sz w:val="28"/>
      <w:szCs w:val="28"/>
    </w:rPr>
  </w:style>
  <w:style w:type="paragraph" w:styleId="2">
    <w:name w:val="heading 2"/>
    <w:link w:val="20"/>
    <w:uiPriority w:val="9"/>
    <w:semiHidden/>
    <w:unhideWhenUsed/>
    <w:qFormat/>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semiHidden/>
    <w:unhideWhenUsed/>
    <w:qFormat/>
    <w:pPr>
      <w:keepNext/>
      <w:keepLines/>
      <w:spacing w:before="40"/>
      <w:outlineLvl w:val="2"/>
    </w:pPr>
    <w:rPr>
      <w:rFonts w:asciiTheme="majorHAnsi" w:eastAsiaTheme="majorEastAsia" w:hAnsiTheme="majorHAnsi" w:cstheme="majorBidi"/>
      <w:color w:val="1F4D78" w:themeColor="accent1" w:themeShade="7F"/>
    </w:rPr>
  </w:style>
  <w:style w:type="paragraph" w:styleId="4">
    <w:name w:val="heading 4"/>
    <w:link w:val="40"/>
    <w:uiPriority w:val="9"/>
    <w:semiHidden/>
    <w:unhideWhenUsed/>
    <w:qFormat/>
    <w:pPr>
      <w:keepNext/>
      <w:keepLines/>
      <w:spacing w:before="200"/>
      <w:outlineLvl w:val="3"/>
    </w:pPr>
    <w:rPr>
      <w:rFonts w:asciiTheme="majorHAnsi" w:eastAsiaTheme="majorEastAsia" w:hAnsiTheme="majorHAnsi" w:cstheme="majorBidi"/>
      <w:b/>
      <w:bCs/>
      <w:i/>
      <w:iCs/>
      <w:color w:val="5B9BD5" w:themeColor="accent1"/>
    </w:rPr>
  </w:style>
  <w:style w:type="paragraph" w:styleId="5">
    <w:name w:val="heading 5"/>
    <w:link w:val="50"/>
    <w:uiPriority w:val="9"/>
    <w:semiHidden/>
    <w:unhideWhenUsed/>
    <w:qFormat/>
    <w:pPr>
      <w:keepNext/>
      <w:keepLines/>
      <w:spacing w:before="200"/>
      <w:outlineLvl w:val="4"/>
    </w:pPr>
    <w:rPr>
      <w:rFonts w:asciiTheme="majorHAnsi" w:eastAsiaTheme="majorEastAsia" w:hAnsiTheme="majorHAnsi" w:cstheme="majorBidi"/>
      <w:color w:val="1F4D78" w:themeColor="accent1" w:themeShade="7F"/>
    </w:rPr>
  </w:style>
  <w:style w:type="paragraph" w:styleId="6">
    <w:name w:val="heading 6"/>
    <w:link w:val="60"/>
    <w:uiPriority w:val="9"/>
    <w:semiHidden/>
    <w:unhideWhenUsed/>
    <w:qFormat/>
    <w:pPr>
      <w:keepNext/>
      <w:keepLines/>
      <w:spacing w:before="200"/>
      <w:outlineLvl w:val="5"/>
    </w:pPr>
    <w:rPr>
      <w:rFonts w:asciiTheme="majorHAnsi" w:eastAsiaTheme="majorEastAsia" w:hAnsiTheme="majorHAnsi" w:cstheme="majorBidi"/>
      <w:i/>
      <w:iCs/>
      <w:color w:val="1F4D78" w:themeColor="accent1" w:themeShade="7F"/>
    </w:rPr>
  </w:style>
  <w:style w:type="paragraph" w:styleId="7">
    <w:name w:val="heading 7"/>
    <w:link w:val="70"/>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link w:val="80"/>
    <w:uiPriority w:val="9"/>
    <w:semiHidden/>
    <w:unhideWhenUsed/>
    <w:qFormat/>
    <w:pPr>
      <w:keepNext/>
      <w:keepLines/>
      <w:spacing w:before="200"/>
      <w:outlineLvl w:val="7"/>
    </w:pPr>
    <w:rPr>
      <w:rFonts w:asciiTheme="majorHAnsi" w:eastAsiaTheme="majorEastAsia" w:hAnsiTheme="majorHAnsi" w:cstheme="majorBidi"/>
      <w:color w:val="404040" w:themeColor="text1" w:themeTint="BF"/>
    </w:rPr>
  </w:style>
  <w:style w:type="paragraph" w:styleId="9">
    <w:name w:val="heading 9"/>
    <w:link w:val="90"/>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2Char">
    <w:name w:val="Heading 2 Char"/>
    <w:uiPriority w:val="9"/>
    <w:rPr>
      <w:rFonts w:asciiTheme="majorHAnsi" w:eastAsiaTheme="majorEastAsia" w:hAnsiTheme="majorHAnsi" w:cstheme="majorBidi"/>
      <w:b/>
      <w:bCs/>
      <w:color w:val="5B9BD5" w:themeColor="accent1"/>
      <w:sz w:val="26"/>
      <w:szCs w:val="26"/>
    </w:rPr>
  </w:style>
  <w:style w:type="character" w:customStyle="1" w:styleId="Heading4Char">
    <w:name w:val="Heading 4 Char"/>
    <w:uiPriority w:val="9"/>
    <w:rPr>
      <w:rFonts w:asciiTheme="majorHAnsi" w:eastAsiaTheme="majorEastAsia" w:hAnsiTheme="majorHAnsi" w:cstheme="majorBidi"/>
      <w:b/>
      <w:bCs/>
      <w:i/>
      <w:iCs/>
      <w:color w:val="5B9BD5" w:themeColor="accent1"/>
    </w:rPr>
  </w:style>
  <w:style w:type="character" w:customStyle="1" w:styleId="Heading5Char">
    <w:name w:val="Heading 5 Char"/>
    <w:uiPriority w:val="9"/>
    <w:rPr>
      <w:rFonts w:asciiTheme="majorHAnsi" w:eastAsiaTheme="majorEastAsia" w:hAnsiTheme="majorHAnsi" w:cstheme="majorBidi"/>
      <w:color w:val="1F4D78" w:themeColor="accent1" w:themeShade="7F"/>
    </w:rPr>
  </w:style>
  <w:style w:type="character" w:customStyle="1" w:styleId="Heading6Char">
    <w:name w:val="Heading 6 Char"/>
    <w:uiPriority w:val="9"/>
    <w:rPr>
      <w:rFonts w:asciiTheme="majorHAnsi" w:eastAsiaTheme="majorEastAsia" w:hAnsiTheme="majorHAnsi" w:cstheme="majorBidi"/>
      <w:i/>
      <w:iCs/>
      <w:color w:val="1F4D78" w:themeColor="accent1" w:themeShade="7F"/>
    </w:rPr>
  </w:style>
  <w:style w:type="character" w:customStyle="1" w:styleId="Heading7Char">
    <w:name w:val="Heading 7 Char"/>
    <w:uiPriority w:val="9"/>
    <w:rPr>
      <w:rFonts w:asciiTheme="majorHAnsi" w:eastAsiaTheme="majorEastAsia" w:hAnsiTheme="majorHAnsi" w:cstheme="majorBidi"/>
      <w:i/>
      <w:iCs/>
      <w:color w:val="404040" w:themeColor="text1" w:themeTint="BF"/>
    </w:rPr>
  </w:style>
  <w:style w:type="character" w:customStyle="1" w:styleId="Heading8Char">
    <w:name w:val="Heading 8 Char"/>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uiPriority w:val="9"/>
    <w:rPr>
      <w:rFonts w:asciiTheme="majorHAnsi" w:eastAsiaTheme="majorEastAsia" w:hAnsiTheme="majorHAnsi" w:cstheme="majorBidi"/>
      <w:i/>
      <w:iCs/>
      <w:color w:val="404040" w:themeColor="text1" w:themeTint="BF"/>
      <w:sz w:val="20"/>
      <w:szCs w:val="20"/>
    </w:rPr>
  </w:style>
  <w:style w:type="character" w:customStyle="1" w:styleId="TitleChar">
    <w:name w:val="Title Char"/>
    <w:uiPriority w:val="10"/>
    <w:rPr>
      <w:rFonts w:asciiTheme="majorHAnsi" w:eastAsiaTheme="majorEastAsia" w:hAnsiTheme="majorHAnsi" w:cstheme="majorBidi"/>
      <w:color w:val="323E4F" w:themeColor="text2" w:themeShade="BF"/>
      <w:spacing w:val="5"/>
      <w:sz w:val="52"/>
      <w:szCs w:val="52"/>
    </w:rPr>
  </w:style>
  <w:style w:type="character" w:customStyle="1" w:styleId="SubtitleChar">
    <w:name w:val="Subtitle Char"/>
    <w:uiPriority w:val="11"/>
    <w:rPr>
      <w:rFonts w:asciiTheme="majorHAnsi" w:eastAsiaTheme="majorEastAsia" w:hAnsiTheme="majorHAnsi" w:cstheme="majorBidi"/>
      <w:i/>
      <w:iCs/>
      <w:color w:val="5B9BD5" w:themeColor="accent1"/>
      <w:spacing w:val="15"/>
      <w:sz w:val="24"/>
      <w:szCs w:val="24"/>
    </w:rPr>
  </w:style>
  <w:style w:type="character" w:customStyle="1" w:styleId="QuoteChar">
    <w:name w:val="Quote Char"/>
    <w:uiPriority w:val="29"/>
    <w:rPr>
      <w:i/>
      <w:iCs/>
      <w:color w:val="000000" w:themeColor="text1"/>
    </w:rPr>
  </w:style>
  <w:style w:type="character" w:customStyle="1" w:styleId="IntenseQuoteChar">
    <w:name w:val="Intense Quote Char"/>
    <w:uiPriority w:val="30"/>
    <w:rPr>
      <w:b/>
      <w:bCs/>
      <w:i/>
      <w:iCs/>
      <w:color w:val="5B9BD5" w:themeColor="accent1"/>
    </w:rPr>
  </w:style>
  <w:style w:type="character" w:customStyle="1" w:styleId="FootnoteTextChar">
    <w:name w:val="Footnote Text Char"/>
    <w:uiPriority w:val="99"/>
    <w:semiHidden/>
    <w:rPr>
      <w:sz w:val="20"/>
      <w:szCs w:val="20"/>
    </w:rPr>
  </w:style>
  <w:style w:type="character" w:customStyle="1" w:styleId="EndnoteTextChar">
    <w:name w:val="Endnote Text Char"/>
    <w:uiPriority w:val="99"/>
    <w:semiHidden/>
    <w:rPr>
      <w:sz w:val="20"/>
      <w:szCs w:val="20"/>
    </w:rPr>
  </w:style>
  <w:style w:type="character" w:customStyle="1" w:styleId="PlainTextChar">
    <w:name w:val="Plain Text Char"/>
    <w:uiPriority w:val="99"/>
    <w:rPr>
      <w:rFonts w:ascii="Courier New" w:hAnsi="Courier New" w:cs="Courier New"/>
      <w:sz w:val="21"/>
      <w:szCs w:val="21"/>
    </w:rPr>
  </w:style>
  <w:style w:type="paragraph" w:styleId="a3">
    <w:name w:val="No Spacing"/>
    <w:uiPriority w:val="1"/>
    <w:qFormat/>
  </w:style>
  <w:style w:type="character" w:customStyle="1" w:styleId="Heading1Char">
    <w:name w:val="Heading 1 Char"/>
    <w:uiPriority w:val="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link w:val="2"/>
    <w:uiPriority w:val="9"/>
    <w:rPr>
      <w:rFonts w:asciiTheme="majorHAnsi" w:eastAsiaTheme="majorEastAsia" w:hAnsiTheme="majorHAnsi" w:cstheme="majorBidi"/>
      <w:b/>
      <w:bCs/>
      <w:color w:val="5B9BD5" w:themeColor="accent1"/>
      <w:sz w:val="26"/>
      <w:szCs w:val="26"/>
    </w:rPr>
  </w:style>
  <w:style w:type="character" w:customStyle="1" w:styleId="Heading3Char">
    <w:name w:val="Heading 3 Char"/>
    <w:uiPriority w:val="9"/>
    <w:rPr>
      <w:rFonts w:asciiTheme="majorHAnsi" w:eastAsiaTheme="majorEastAsia" w:hAnsiTheme="majorHAnsi" w:cstheme="majorBidi"/>
      <w:b/>
      <w:bCs/>
      <w:color w:val="5B9BD5" w:themeColor="accent1"/>
    </w:rPr>
  </w:style>
  <w:style w:type="character" w:customStyle="1" w:styleId="40">
    <w:name w:val="Заголовок 4 Знак"/>
    <w:link w:val="4"/>
    <w:uiPriority w:val="9"/>
    <w:rPr>
      <w:rFonts w:asciiTheme="majorHAnsi" w:eastAsiaTheme="majorEastAsia" w:hAnsiTheme="majorHAnsi" w:cstheme="majorBidi"/>
      <w:b/>
      <w:bCs/>
      <w:i/>
      <w:iCs/>
      <w:color w:val="5B9BD5" w:themeColor="accent1"/>
    </w:rPr>
  </w:style>
  <w:style w:type="character" w:customStyle="1" w:styleId="50">
    <w:name w:val="Заголовок 5 Знак"/>
    <w:link w:val="5"/>
    <w:uiPriority w:val="9"/>
    <w:rPr>
      <w:rFonts w:asciiTheme="majorHAnsi" w:eastAsiaTheme="majorEastAsia" w:hAnsiTheme="majorHAnsi" w:cstheme="majorBidi"/>
      <w:color w:val="1F4D78" w:themeColor="accent1" w:themeShade="7F"/>
    </w:rPr>
  </w:style>
  <w:style w:type="character" w:customStyle="1" w:styleId="60">
    <w:name w:val="Заголовок 6 Знак"/>
    <w:link w:val="6"/>
    <w:uiPriority w:val="9"/>
    <w:rPr>
      <w:rFonts w:asciiTheme="majorHAnsi" w:eastAsiaTheme="majorEastAsia" w:hAnsiTheme="majorHAnsi" w:cstheme="majorBidi"/>
      <w:i/>
      <w:iCs/>
      <w:color w:val="1F4D78" w:themeColor="accent1" w:themeShade="7F"/>
    </w:rPr>
  </w:style>
  <w:style w:type="character" w:customStyle="1" w:styleId="70">
    <w:name w:val="Заголовок 7 Знак"/>
    <w:link w:val="7"/>
    <w:uiPriority w:val="9"/>
    <w:rPr>
      <w:rFonts w:asciiTheme="majorHAnsi" w:eastAsiaTheme="majorEastAsia" w:hAnsiTheme="majorHAnsi" w:cstheme="majorBidi"/>
      <w:i/>
      <w:iCs/>
      <w:color w:val="404040" w:themeColor="text1" w:themeTint="BF"/>
    </w:rPr>
  </w:style>
  <w:style w:type="character" w:customStyle="1" w:styleId="80">
    <w:name w:val="Заголовок 8 Знак"/>
    <w:link w:val="8"/>
    <w:uiPriority w:val="9"/>
    <w:rPr>
      <w:rFonts w:asciiTheme="majorHAnsi" w:eastAsiaTheme="majorEastAsia" w:hAnsiTheme="majorHAnsi" w:cstheme="majorBidi"/>
      <w:color w:val="404040" w:themeColor="text1" w:themeTint="BF"/>
      <w:sz w:val="20"/>
      <w:szCs w:val="20"/>
    </w:rPr>
  </w:style>
  <w:style w:type="character" w:customStyle="1" w:styleId="90">
    <w:name w:val="Заголовок 9 Знак"/>
    <w:link w:val="9"/>
    <w:uiPriority w:val="9"/>
    <w:rPr>
      <w:rFonts w:asciiTheme="majorHAnsi" w:eastAsiaTheme="majorEastAsia" w:hAnsiTheme="majorHAnsi" w:cstheme="majorBidi"/>
      <w:i/>
      <w:iCs/>
      <w:color w:val="404040" w:themeColor="text1" w:themeTint="BF"/>
      <w:sz w:val="20"/>
      <w:szCs w:val="20"/>
    </w:rPr>
  </w:style>
  <w:style w:type="paragraph" w:styleId="a4">
    <w:name w:val="Title"/>
    <w:link w:val="a5"/>
    <w:uiPriority w:val="10"/>
    <w:qFormat/>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sz w:val="52"/>
      <w:szCs w:val="52"/>
    </w:rPr>
  </w:style>
  <w:style w:type="character" w:customStyle="1" w:styleId="a5">
    <w:name w:val="Заголовок Знак"/>
    <w:link w:val="a4"/>
    <w:uiPriority w:val="10"/>
    <w:rPr>
      <w:rFonts w:asciiTheme="majorHAnsi" w:eastAsiaTheme="majorEastAsia" w:hAnsiTheme="majorHAnsi" w:cstheme="majorBidi"/>
      <w:color w:val="323E4F" w:themeColor="text2" w:themeShade="BF"/>
      <w:spacing w:val="5"/>
      <w:sz w:val="52"/>
      <w:szCs w:val="52"/>
    </w:rPr>
  </w:style>
  <w:style w:type="paragraph" w:styleId="a6">
    <w:name w:val="Subtitle"/>
    <w:link w:val="a7"/>
    <w:uiPriority w:val="11"/>
    <w:qFormat/>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link w:val="a6"/>
    <w:uiPriority w:val="11"/>
    <w:rPr>
      <w:rFonts w:asciiTheme="majorHAnsi" w:eastAsiaTheme="majorEastAsia" w:hAnsiTheme="majorHAnsi" w:cstheme="majorBidi"/>
      <w:i/>
      <w:iCs/>
      <w:color w:val="5B9BD5" w:themeColor="accent1"/>
      <w:spacing w:val="15"/>
      <w:sz w:val="24"/>
      <w:szCs w:val="24"/>
    </w:rPr>
  </w:style>
  <w:style w:type="character" w:styleId="a8">
    <w:name w:val="Subtle Emphasis"/>
    <w:uiPriority w:val="19"/>
    <w:qFormat/>
    <w:rPr>
      <w:i/>
      <w:iCs/>
      <w:color w:val="808080" w:themeColor="text1" w:themeTint="7F"/>
    </w:rPr>
  </w:style>
  <w:style w:type="character" w:styleId="a9">
    <w:name w:val="Emphasis"/>
    <w:uiPriority w:val="20"/>
    <w:qFormat/>
    <w:rPr>
      <w:i/>
      <w:iCs/>
    </w:rPr>
  </w:style>
  <w:style w:type="character" w:styleId="aa">
    <w:name w:val="Intense Emphasis"/>
    <w:uiPriority w:val="21"/>
    <w:qFormat/>
    <w:rPr>
      <w:b/>
      <w:bCs/>
      <w:i/>
      <w:iCs/>
      <w:color w:val="5B9BD5" w:themeColor="accent1"/>
    </w:rPr>
  </w:style>
  <w:style w:type="paragraph" w:styleId="21">
    <w:name w:val="Quote"/>
    <w:link w:val="22"/>
    <w:uiPriority w:val="29"/>
    <w:qFormat/>
    <w:rPr>
      <w:i/>
      <w:iCs/>
      <w:color w:val="000000" w:themeColor="text1"/>
    </w:rPr>
  </w:style>
  <w:style w:type="character" w:customStyle="1" w:styleId="22">
    <w:name w:val="Цитата 2 Знак"/>
    <w:link w:val="21"/>
    <w:uiPriority w:val="29"/>
    <w:rPr>
      <w:i/>
      <w:iCs/>
      <w:color w:val="000000" w:themeColor="text1"/>
    </w:rPr>
  </w:style>
  <w:style w:type="paragraph" w:styleId="ab">
    <w:name w:val="Intense Quote"/>
    <w:link w:val="ac"/>
    <w:uiPriority w:val="30"/>
    <w:qFormat/>
    <w:pPr>
      <w:pBdr>
        <w:bottom w:val="single" w:sz="4" w:space="4" w:color="5B9BD5" w:themeColor="accent1"/>
      </w:pBdr>
      <w:spacing w:before="200" w:after="280"/>
      <w:ind w:left="936" w:right="936"/>
    </w:pPr>
    <w:rPr>
      <w:b/>
      <w:bCs/>
      <w:i/>
      <w:iCs/>
      <w:color w:val="5B9BD5" w:themeColor="accent1"/>
    </w:rPr>
  </w:style>
  <w:style w:type="character" w:customStyle="1" w:styleId="ac">
    <w:name w:val="Выделенная цитата Знак"/>
    <w:link w:val="ab"/>
    <w:uiPriority w:val="30"/>
    <w:rPr>
      <w:b/>
      <w:bCs/>
      <w:i/>
      <w:iCs/>
      <w:color w:val="5B9BD5" w:themeColor="accent1"/>
    </w:rPr>
  </w:style>
  <w:style w:type="character" w:styleId="ad">
    <w:name w:val="Subtle Reference"/>
    <w:uiPriority w:val="31"/>
    <w:qFormat/>
    <w:rPr>
      <w:smallCaps/>
      <w:color w:val="ED7D31" w:themeColor="accent2"/>
      <w:u w:val="single"/>
    </w:rPr>
  </w:style>
  <w:style w:type="character" w:styleId="ae">
    <w:name w:val="Intense Reference"/>
    <w:uiPriority w:val="32"/>
    <w:qFormat/>
    <w:rPr>
      <w:b/>
      <w:bCs/>
      <w:smallCaps/>
      <w:color w:val="ED7D31" w:themeColor="accent2"/>
      <w:spacing w:val="5"/>
      <w:u w:val="single"/>
    </w:rPr>
  </w:style>
  <w:style w:type="character" w:styleId="af">
    <w:name w:val="Book Title"/>
    <w:uiPriority w:val="33"/>
    <w:qFormat/>
    <w:rPr>
      <w:b/>
      <w:bCs/>
      <w:smallCaps/>
      <w:spacing w:val="5"/>
    </w:rPr>
  </w:style>
  <w:style w:type="paragraph" w:styleId="af0">
    <w:name w:val="footnote text"/>
    <w:link w:val="af1"/>
    <w:uiPriority w:val="99"/>
    <w:semiHidden/>
    <w:unhideWhenUsed/>
  </w:style>
  <w:style w:type="character" w:customStyle="1" w:styleId="af1">
    <w:name w:val="Текст сноски Знак"/>
    <w:link w:val="af0"/>
    <w:uiPriority w:val="99"/>
    <w:semiHidden/>
    <w:rPr>
      <w:sz w:val="20"/>
      <w:szCs w:val="20"/>
    </w:rPr>
  </w:style>
  <w:style w:type="character" w:styleId="af2">
    <w:name w:val="footnote reference"/>
    <w:uiPriority w:val="99"/>
    <w:semiHidden/>
    <w:unhideWhenUsed/>
    <w:rPr>
      <w:vertAlign w:val="superscript"/>
    </w:rPr>
  </w:style>
  <w:style w:type="paragraph" w:styleId="af3">
    <w:name w:val="endnote text"/>
    <w:link w:val="af4"/>
    <w:uiPriority w:val="99"/>
    <w:semiHidden/>
    <w:unhideWhenUsed/>
  </w:style>
  <w:style w:type="character" w:customStyle="1" w:styleId="af4">
    <w:name w:val="Текст концевой сноски Знак"/>
    <w:link w:val="af3"/>
    <w:uiPriority w:val="99"/>
    <w:semiHidden/>
    <w:rPr>
      <w:sz w:val="20"/>
      <w:szCs w:val="20"/>
    </w:rPr>
  </w:style>
  <w:style w:type="character" w:styleId="af5">
    <w:name w:val="endnote reference"/>
    <w:uiPriority w:val="99"/>
    <w:semiHidden/>
    <w:unhideWhenUsed/>
    <w:rPr>
      <w:vertAlign w:val="superscript"/>
    </w:rPr>
  </w:style>
  <w:style w:type="paragraph" w:styleId="af6">
    <w:name w:val="Plain Text"/>
    <w:link w:val="af7"/>
    <w:uiPriority w:val="99"/>
    <w:semiHidden/>
    <w:unhideWhenUsed/>
    <w:rPr>
      <w:rFonts w:ascii="Courier New" w:hAnsi="Courier New" w:cs="Courier New"/>
      <w:sz w:val="21"/>
      <w:szCs w:val="21"/>
    </w:rPr>
  </w:style>
  <w:style w:type="character" w:customStyle="1" w:styleId="af7">
    <w:name w:val="Текст Знак"/>
    <w:link w:val="af6"/>
    <w:uiPriority w:val="99"/>
    <w:rPr>
      <w:rFonts w:ascii="Courier New" w:hAnsi="Courier New" w:cs="Courier New"/>
      <w:sz w:val="21"/>
      <w:szCs w:val="21"/>
    </w:rPr>
  </w:style>
  <w:style w:type="character" w:customStyle="1" w:styleId="HeaderChar">
    <w:name w:val="Header Char"/>
    <w:uiPriority w:val="99"/>
  </w:style>
  <w:style w:type="character" w:customStyle="1" w:styleId="FooterChar">
    <w:name w:val="Footer Char"/>
    <w:uiPriority w:val="99"/>
  </w:style>
  <w:style w:type="paragraph" w:styleId="af8">
    <w:name w:val="caption"/>
    <w:uiPriority w:val="35"/>
    <w:unhideWhenUsed/>
    <w:qFormat/>
    <w:pPr>
      <w:spacing w:after="200"/>
    </w:pPr>
    <w:rPr>
      <w:i/>
      <w:iCs/>
      <w:color w:val="44546A" w:themeColor="text2"/>
      <w:sz w:val="18"/>
      <w:szCs w:val="18"/>
    </w:rPr>
  </w:style>
  <w:style w:type="paragraph" w:styleId="af9">
    <w:name w:val="Block Text"/>
    <w:basedOn w:val="a"/>
    <w:uiPriority w:val="99"/>
    <w:pPr>
      <w:ind w:left="851" w:right="821"/>
      <w:jc w:val="both"/>
    </w:pPr>
    <w:rPr>
      <w:sz w:val="32"/>
      <w:szCs w:val="20"/>
    </w:rPr>
  </w:style>
  <w:style w:type="character" w:customStyle="1" w:styleId="FontStyle44">
    <w:name w:val="Font Style44"/>
    <w:uiPriority w:val="99"/>
    <w:rPr>
      <w:rFonts w:ascii="Times New Roman" w:hAnsi="Times New Roman" w:cs="Times New Roman"/>
      <w:sz w:val="18"/>
      <w:szCs w:val="18"/>
    </w:rPr>
  </w:style>
  <w:style w:type="paragraph" w:styleId="afa">
    <w:name w:val="Balloon Text"/>
    <w:basedOn w:val="a"/>
    <w:uiPriority w:val="99"/>
    <w:semiHidden/>
    <w:rPr>
      <w:rFonts w:ascii="Tahoma" w:hAnsi="Tahoma" w:cs="Tahoma"/>
      <w:sz w:val="16"/>
      <w:szCs w:val="16"/>
    </w:rPr>
  </w:style>
  <w:style w:type="paragraph" w:customStyle="1" w:styleId="12">
    <w:name w:val="12"/>
    <w:basedOn w:val="1"/>
    <w:next w:val="a"/>
    <w:link w:val="120"/>
    <w:uiPriority w:val="99"/>
    <w:qFormat/>
    <w:pPr>
      <w:spacing w:before="0" w:after="240" w:line="240" w:lineRule="auto"/>
      <w:jc w:val="center"/>
    </w:pPr>
    <w:rPr>
      <w:color w:val="000000" w:themeColor="text1"/>
      <w:sz w:val="30"/>
    </w:rPr>
  </w:style>
  <w:style w:type="paragraph" w:styleId="afb">
    <w:name w:val="List Paragraph"/>
    <w:basedOn w:val="a"/>
    <w:uiPriority w:val="34"/>
    <w:qFormat/>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10">
    <w:name w:val="Заголовок 1 Знак"/>
    <w:basedOn w:val="a0"/>
    <w:link w:val="1"/>
    <w:uiPriority w:val="99"/>
    <w:rPr>
      <w:rFonts w:ascii="Arial" w:hAnsi="Arial" w:cs="Arial"/>
      <w:bCs/>
      <w:sz w:val="28"/>
      <w:szCs w:val="28"/>
    </w:rPr>
  </w:style>
  <w:style w:type="character" w:customStyle="1" w:styleId="120">
    <w:name w:val="12 Знак"/>
    <w:basedOn w:val="10"/>
    <w:link w:val="12"/>
    <w:uiPriority w:val="99"/>
    <w:rPr>
      <w:rFonts w:ascii="Arial" w:hAnsi="Arial" w:cs="Arial"/>
      <w:bCs/>
      <w:color w:val="000000" w:themeColor="text1"/>
      <w:sz w:val="30"/>
      <w:szCs w:val="28"/>
    </w:rPr>
  </w:style>
  <w:style w:type="table" w:styleId="afc">
    <w:name w:val="Table Grid"/>
    <w:basedOn w:val="a1"/>
    <w:uiPriority w:val="9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9"/>
    <w:semiHidden/>
    <w:rPr>
      <w:rFonts w:asciiTheme="majorHAnsi" w:eastAsiaTheme="majorEastAsia" w:hAnsiTheme="majorHAnsi" w:cstheme="majorBidi"/>
      <w:color w:val="1F4D78" w:themeColor="accent1" w:themeShade="7F"/>
      <w:sz w:val="24"/>
      <w:szCs w:val="24"/>
    </w:rPr>
  </w:style>
  <w:style w:type="paragraph" w:styleId="afd">
    <w:name w:val="Body Text"/>
    <w:basedOn w:val="a"/>
    <w:link w:val="afe"/>
    <w:uiPriority w:val="1"/>
    <w:qFormat/>
    <w:pPr>
      <w:widowControl w:val="0"/>
      <w:ind w:left="539" w:firstLine="710"/>
      <w:jc w:val="both"/>
    </w:pPr>
    <w:rPr>
      <w:sz w:val="28"/>
      <w:szCs w:val="28"/>
      <w:lang w:eastAsia="en-US"/>
    </w:rPr>
  </w:style>
  <w:style w:type="character" w:customStyle="1" w:styleId="afe">
    <w:name w:val="Основной текст Знак"/>
    <w:basedOn w:val="a0"/>
    <w:link w:val="afd"/>
    <w:uiPriority w:val="1"/>
    <w:rPr>
      <w:sz w:val="28"/>
      <w:szCs w:val="28"/>
      <w:lang w:eastAsia="en-US"/>
    </w:rPr>
  </w:style>
  <w:style w:type="table" w:customStyle="1" w:styleId="TableNormal">
    <w:name w:val="Table Normal"/>
    <w:uiPriority w:val="2"/>
    <w:semiHidden/>
    <w:unhideWhenUsed/>
    <w:qFormat/>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pPr>
      <w:widowControl w:val="0"/>
      <w:jc w:val="center"/>
    </w:pPr>
    <w:rPr>
      <w:sz w:val="22"/>
      <w:szCs w:val="22"/>
      <w:lang w:eastAsia="en-US"/>
    </w:rPr>
  </w:style>
  <w:style w:type="paragraph" w:styleId="aff">
    <w:name w:val="header"/>
    <w:basedOn w:val="a"/>
    <w:link w:val="aff0"/>
    <w:uiPriority w:val="99"/>
    <w:unhideWhenUsed/>
    <w:pPr>
      <w:tabs>
        <w:tab w:val="center" w:pos="4677"/>
        <w:tab w:val="right" w:pos="9355"/>
      </w:tabs>
    </w:pPr>
  </w:style>
  <w:style w:type="character" w:customStyle="1" w:styleId="aff0">
    <w:name w:val="Верхний колонтитул Знак"/>
    <w:basedOn w:val="a0"/>
    <w:link w:val="aff"/>
    <w:uiPriority w:val="99"/>
    <w:rPr>
      <w:sz w:val="24"/>
      <w:szCs w:val="24"/>
    </w:rPr>
  </w:style>
  <w:style w:type="paragraph" w:styleId="aff1">
    <w:name w:val="footer"/>
    <w:basedOn w:val="a"/>
    <w:link w:val="aff2"/>
    <w:uiPriority w:val="99"/>
    <w:unhideWhenUsed/>
    <w:pPr>
      <w:tabs>
        <w:tab w:val="center" w:pos="4677"/>
        <w:tab w:val="right" w:pos="9355"/>
      </w:tabs>
    </w:pPr>
  </w:style>
  <w:style w:type="character" w:customStyle="1" w:styleId="aff2">
    <w:name w:val="Нижний колонтитул Знак"/>
    <w:basedOn w:val="a0"/>
    <w:link w:val="aff1"/>
    <w:uiPriority w:val="99"/>
    <w:rPr>
      <w:sz w:val="24"/>
      <w:szCs w:val="24"/>
    </w:rPr>
  </w:style>
  <w:style w:type="character" w:customStyle="1" w:styleId="Ccardcompanydescription-tender">
    <w:name w:val="Ccard__companydescription-tender"/>
    <w:basedOn w:val="a0"/>
    <w:uiPriority w:val="99"/>
  </w:style>
  <w:style w:type="paragraph" w:styleId="aff3">
    <w:name w:val="TOC Heading"/>
    <w:basedOn w:val="1"/>
    <w:next w:val="a"/>
    <w:uiPriority w:val="39"/>
    <w:unhideWhenUsed/>
    <w:qFormat/>
    <w:pPr>
      <w:keepLines/>
      <w:spacing w:after="0" w:line="259" w:lineRule="auto"/>
    </w:pPr>
    <w:rPr>
      <w:rFonts w:asciiTheme="majorHAnsi" w:eastAsiaTheme="majorEastAsia" w:hAnsiTheme="majorHAnsi" w:cstheme="majorBidi"/>
      <w:bCs w:val="0"/>
      <w:color w:val="2E74B5" w:themeColor="accent1" w:themeShade="BF"/>
      <w:sz w:val="32"/>
      <w:szCs w:val="32"/>
    </w:rPr>
  </w:style>
  <w:style w:type="paragraph" w:styleId="11">
    <w:name w:val="toc 1"/>
    <w:basedOn w:val="a"/>
    <w:next w:val="a"/>
    <w:uiPriority w:val="39"/>
    <w:unhideWhenUsed/>
    <w:pPr>
      <w:tabs>
        <w:tab w:val="right" w:pos="9628"/>
      </w:tabs>
      <w:spacing w:after="120"/>
      <w:ind w:left="227" w:hanging="227"/>
    </w:pPr>
    <w:rPr>
      <w:sz w:val="28"/>
    </w:rPr>
  </w:style>
  <w:style w:type="character" w:styleId="aff4">
    <w:name w:val="Hyperlink"/>
    <w:basedOn w:val="a0"/>
    <w:uiPriority w:val="99"/>
    <w:unhideWhenUsed/>
    <w:rPr>
      <w:color w:val="0563C1" w:themeColor="hyperlink"/>
      <w:u w:val="single"/>
    </w:rPr>
  </w:style>
  <w:style w:type="character" w:customStyle="1" w:styleId="13">
    <w:name w:val="Неразрешенное упоминание1"/>
    <w:basedOn w:val="a0"/>
    <w:uiPriority w:val="99"/>
    <w:semiHidden/>
    <w:unhideWhenUsed/>
    <w:rPr>
      <w:color w:val="605E5C"/>
      <w:shd w:val="clear" w:color="auto" w:fill="E1DFDD"/>
    </w:rPr>
  </w:style>
  <w:style w:type="paragraph" w:customStyle="1" w:styleId="130">
    <w:name w:val="13"/>
    <w:link w:val="131"/>
    <w:uiPriority w:val="99"/>
    <w:qFormat/>
    <w:pPr>
      <w:spacing w:line="360" w:lineRule="auto"/>
      <w:ind w:firstLine="709"/>
      <w:jc w:val="both"/>
    </w:pPr>
    <w:rPr>
      <w:rFonts w:cs="Arial"/>
      <w:bCs/>
      <w:color w:val="000000" w:themeColor="text1"/>
      <w:sz w:val="28"/>
      <w:szCs w:val="28"/>
    </w:rPr>
  </w:style>
  <w:style w:type="character" w:customStyle="1" w:styleId="131">
    <w:name w:val="13 Знак"/>
    <w:basedOn w:val="a0"/>
    <w:link w:val="130"/>
    <w:uiPriority w:val="99"/>
    <w:rPr>
      <w:rFonts w:cs="Arial"/>
      <w:bCs/>
      <w:color w:val="000000" w:themeColor="text1"/>
      <w:sz w:val="28"/>
      <w:szCs w:val="28"/>
    </w:rPr>
  </w:style>
  <w:style w:type="character" w:styleId="aff5">
    <w:name w:val="FollowedHyperlink"/>
    <w:basedOn w:val="a0"/>
    <w:uiPriority w:val="99"/>
    <w:semiHidden/>
    <w:unhideWhenUsed/>
    <w:rPr>
      <w:color w:val="954F72" w:themeColor="followedHyperlink"/>
      <w:u w:val="single"/>
    </w:rPr>
  </w:style>
  <w:style w:type="paragraph" w:styleId="aff6">
    <w:name w:val="Normal (Web)"/>
    <w:basedOn w:val="a"/>
    <w:uiPriority w:val="99"/>
    <w:unhideWhenUsed/>
    <w:pPr>
      <w:spacing w:before="100" w:after="100"/>
    </w:pPr>
  </w:style>
  <w:style w:type="character" w:styleId="aff7">
    <w:name w:val="Strong"/>
    <w:basedOn w:val="a0"/>
    <w:uiPriority w:val="22"/>
    <w:qFormat/>
    <w:rPr>
      <w:b/>
      <w:bCs/>
    </w:rPr>
  </w:style>
  <w:style w:type="character" w:customStyle="1" w:styleId="Text-token-text-secondary">
    <w:name w:val="Text-token-text-secondary"/>
    <w:basedOn w:val="a0"/>
    <w:uiPriority w:val="99"/>
  </w:style>
  <w:style w:type="paragraph" w:customStyle="1" w:styleId="14">
    <w:name w:val="Стиль1"/>
    <w:link w:val="15"/>
    <w:uiPriority w:val="99"/>
    <w:qFormat/>
    <w:pPr>
      <w:spacing w:line="360" w:lineRule="auto"/>
      <w:ind w:firstLine="709"/>
      <w:jc w:val="both"/>
    </w:pPr>
    <w:rPr>
      <w:sz w:val="28"/>
      <w:szCs w:val="24"/>
    </w:rPr>
  </w:style>
  <w:style w:type="character" w:customStyle="1" w:styleId="15">
    <w:name w:val="Стиль1 Знак"/>
    <w:basedOn w:val="a0"/>
    <w:link w:val="14"/>
    <w:uiPriority w:val="99"/>
    <w:rPr>
      <w:sz w:val="28"/>
      <w:szCs w:val="24"/>
    </w:rPr>
  </w:style>
  <w:style w:type="paragraph" w:customStyle="1" w:styleId="16">
    <w:name w:val="1"/>
    <w:link w:val="17"/>
    <w:uiPriority w:val="99"/>
    <w:qFormat/>
    <w:pPr>
      <w:spacing w:line="360" w:lineRule="auto"/>
      <w:ind w:firstLine="709"/>
      <w:jc w:val="both"/>
    </w:pPr>
    <w:rPr>
      <w:rFonts w:cs="Arial"/>
      <w:bCs/>
      <w:color w:val="000000" w:themeColor="text1"/>
      <w:sz w:val="28"/>
      <w:szCs w:val="28"/>
    </w:rPr>
  </w:style>
  <w:style w:type="character" w:customStyle="1" w:styleId="17">
    <w:name w:val="1 Знак"/>
    <w:basedOn w:val="a0"/>
    <w:link w:val="16"/>
    <w:uiPriority w:val="99"/>
    <w:rPr>
      <w:rFonts w:cs="Arial"/>
      <w:bCs/>
      <w:color w:val="000000" w:themeColor="text1"/>
      <w:sz w:val="28"/>
      <w:szCs w:val="28"/>
    </w:rPr>
  </w:style>
  <w:style w:type="character" w:customStyle="1" w:styleId="Relative">
    <w:name w:val="Relative"/>
    <w:basedOn w:val="a0"/>
    <w:uiPriority w:val="99"/>
  </w:style>
  <w:style w:type="character" w:customStyle="1" w:styleId="Ml-1">
    <w:name w:val="Ml-1"/>
    <w:basedOn w:val="a0"/>
    <w:uiPriority w:val="99"/>
  </w:style>
  <w:style w:type="character" w:customStyle="1" w:styleId="Max-w-full">
    <w:name w:val="Max-w-full"/>
    <w:basedOn w:val="a0"/>
    <w:uiPriority w:val="99"/>
  </w:style>
  <w:style w:type="character" w:customStyle="1" w:styleId="-mr-1">
    <w:name w:val="-mr-1"/>
    <w:basedOn w:val="a0"/>
    <w:uiPriority w:val="99"/>
  </w:style>
  <w:style w:type="character" w:customStyle="1" w:styleId="Apple-converted-space">
    <w:name w:val="Apple-converted-space"/>
    <w:basedOn w:val="a0"/>
    <w:uiPriority w:val="99"/>
  </w:style>
  <w:style w:type="character" w:customStyle="1" w:styleId="Ms-1">
    <w:name w:val="Ms-1"/>
    <w:basedOn w:val="a0"/>
    <w:uiPriority w:val="99"/>
  </w:style>
  <w:style w:type="character" w:styleId="aff8">
    <w:name w:val="annotation reference"/>
    <w:basedOn w:val="a0"/>
    <w:uiPriority w:val="99"/>
    <w:semiHidden/>
    <w:unhideWhenUsed/>
    <w:rPr>
      <w:sz w:val="16"/>
      <w:szCs w:val="16"/>
    </w:rPr>
  </w:style>
  <w:style w:type="paragraph" w:styleId="aff9">
    <w:name w:val="annotation text"/>
    <w:basedOn w:val="a"/>
    <w:link w:val="affa"/>
    <w:uiPriority w:val="99"/>
    <w:unhideWhenUsed/>
    <w:rPr>
      <w:sz w:val="20"/>
      <w:szCs w:val="20"/>
    </w:rPr>
  </w:style>
  <w:style w:type="character" w:customStyle="1" w:styleId="affa">
    <w:name w:val="Текст примечания Знак"/>
    <w:basedOn w:val="a0"/>
    <w:link w:val="aff9"/>
    <w:uiPriority w:val="99"/>
  </w:style>
  <w:style w:type="paragraph" w:styleId="affb">
    <w:name w:val="annotation subject"/>
    <w:basedOn w:val="aff9"/>
    <w:next w:val="aff9"/>
    <w:link w:val="affc"/>
    <w:uiPriority w:val="99"/>
    <w:semiHidden/>
    <w:unhideWhenUsed/>
    <w:rPr>
      <w:b/>
      <w:bCs/>
    </w:rPr>
  </w:style>
  <w:style w:type="character" w:customStyle="1" w:styleId="affc">
    <w:name w:val="Тема примечания Знак"/>
    <w:basedOn w:val="affa"/>
    <w:link w:val="affb"/>
    <w:uiPriority w:val="99"/>
    <w:semiHidden/>
    <w:rPr>
      <w:b/>
      <w:bCs/>
    </w:rPr>
  </w:style>
  <w:style w:type="table" w:customStyle="1" w:styleId="18">
    <w:name w:val="Сетка таблицы1"/>
    <w:basedOn w:val="a1"/>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448972">
      <w:bodyDiv w:val="1"/>
      <w:marLeft w:val="0"/>
      <w:marRight w:val="0"/>
      <w:marTop w:val="0"/>
      <w:marBottom w:val="0"/>
      <w:divBdr>
        <w:top w:val="none" w:sz="0" w:space="0" w:color="auto"/>
        <w:left w:val="none" w:sz="0" w:space="0" w:color="auto"/>
        <w:bottom w:val="none" w:sz="0" w:space="0" w:color="auto"/>
        <w:right w:val="none" w:sz="0" w:space="0" w:color="auto"/>
      </w:divBdr>
    </w:div>
    <w:div w:id="44524067">
      <w:bodyDiv w:val="1"/>
      <w:marLeft w:val="0"/>
      <w:marRight w:val="0"/>
      <w:marTop w:val="0"/>
      <w:marBottom w:val="0"/>
      <w:divBdr>
        <w:top w:val="none" w:sz="0" w:space="0" w:color="auto"/>
        <w:left w:val="none" w:sz="0" w:space="0" w:color="auto"/>
        <w:bottom w:val="none" w:sz="0" w:space="0" w:color="auto"/>
        <w:right w:val="none" w:sz="0" w:space="0" w:color="auto"/>
      </w:divBdr>
    </w:div>
    <w:div w:id="62459469">
      <w:bodyDiv w:val="1"/>
      <w:marLeft w:val="0"/>
      <w:marRight w:val="0"/>
      <w:marTop w:val="0"/>
      <w:marBottom w:val="0"/>
      <w:divBdr>
        <w:top w:val="none" w:sz="0" w:space="0" w:color="auto"/>
        <w:left w:val="none" w:sz="0" w:space="0" w:color="auto"/>
        <w:bottom w:val="none" w:sz="0" w:space="0" w:color="auto"/>
        <w:right w:val="none" w:sz="0" w:space="0" w:color="auto"/>
      </w:divBdr>
      <w:divsChild>
        <w:div w:id="1962374786">
          <w:marLeft w:val="0"/>
          <w:marRight w:val="0"/>
          <w:marTop w:val="0"/>
          <w:marBottom w:val="0"/>
          <w:divBdr>
            <w:top w:val="none" w:sz="0" w:space="0" w:color="auto"/>
            <w:left w:val="none" w:sz="0" w:space="0" w:color="auto"/>
            <w:bottom w:val="none" w:sz="0" w:space="0" w:color="auto"/>
            <w:right w:val="none" w:sz="0" w:space="0" w:color="auto"/>
          </w:divBdr>
        </w:div>
      </w:divsChild>
    </w:div>
    <w:div w:id="92164780">
      <w:bodyDiv w:val="1"/>
      <w:marLeft w:val="0"/>
      <w:marRight w:val="0"/>
      <w:marTop w:val="0"/>
      <w:marBottom w:val="0"/>
      <w:divBdr>
        <w:top w:val="none" w:sz="0" w:space="0" w:color="auto"/>
        <w:left w:val="none" w:sz="0" w:space="0" w:color="auto"/>
        <w:bottom w:val="none" w:sz="0" w:space="0" w:color="auto"/>
        <w:right w:val="none" w:sz="0" w:space="0" w:color="auto"/>
      </w:divBdr>
    </w:div>
    <w:div w:id="163714386">
      <w:bodyDiv w:val="1"/>
      <w:marLeft w:val="0"/>
      <w:marRight w:val="0"/>
      <w:marTop w:val="0"/>
      <w:marBottom w:val="0"/>
      <w:divBdr>
        <w:top w:val="none" w:sz="0" w:space="0" w:color="auto"/>
        <w:left w:val="none" w:sz="0" w:space="0" w:color="auto"/>
        <w:bottom w:val="none" w:sz="0" w:space="0" w:color="auto"/>
        <w:right w:val="none" w:sz="0" w:space="0" w:color="auto"/>
      </w:divBdr>
    </w:div>
    <w:div w:id="276180549">
      <w:bodyDiv w:val="1"/>
      <w:marLeft w:val="0"/>
      <w:marRight w:val="0"/>
      <w:marTop w:val="0"/>
      <w:marBottom w:val="0"/>
      <w:divBdr>
        <w:top w:val="none" w:sz="0" w:space="0" w:color="auto"/>
        <w:left w:val="none" w:sz="0" w:space="0" w:color="auto"/>
        <w:bottom w:val="none" w:sz="0" w:space="0" w:color="auto"/>
        <w:right w:val="none" w:sz="0" w:space="0" w:color="auto"/>
      </w:divBdr>
    </w:div>
    <w:div w:id="279455569">
      <w:bodyDiv w:val="1"/>
      <w:marLeft w:val="0"/>
      <w:marRight w:val="0"/>
      <w:marTop w:val="0"/>
      <w:marBottom w:val="0"/>
      <w:divBdr>
        <w:top w:val="none" w:sz="0" w:space="0" w:color="auto"/>
        <w:left w:val="none" w:sz="0" w:space="0" w:color="auto"/>
        <w:bottom w:val="none" w:sz="0" w:space="0" w:color="auto"/>
        <w:right w:val="none" w:sz="0" w:space="0" w:color="auto"/>
      </w:divBdr>
    </w:div>
    <w:div w:id="295109195">
      <w:bodyDiv w:val="1"/>
      <w:marLeft w:val="0"/>
      <w:marRight w:val="0"/>
      <w:marTop w:val="0"/>
      <w:marBottom w:val="0"/>
      <w:divBdr>
        <w:top w:val="none" w:sz="0" w:space="0" w:color="auto"/>
        <w:left w:val="none" w:sz="0" w:space="0" w:color="auto"/>
        <w:bottom w:val="none" w:sz="0" w:space="0" w:color="auto"/>
        <w:right w:val="none" w:sz="0" w:space="0" w:color="auto"/>
      </w:divBdr>
    </w:div>
    <w:div w:id="296111549">
      <w:bodyDiv w:val="1"/>
      <w:marLeft w:val="0"/>
      <w:marRight w:val="0"/>
      <w:marTop w:val="0"/>
      <w:marBottom w:val="0"/>
      <w:divBdr>
        <w:top w:val="none" w:sz="0" w:space="0" w:color="auto"/>
        <w:left w:val="none" w:sz="0" w:space="0" w:color="auto"/>
        <w:bottom w:val="none" w:sz="0" w:space="0" w:color="auto"/>
        <w:right w:val="none" w:sz="0" w:space="0" w:color="auto"/>
      </w:divBdr>
    </w:div>
    <w:div w:id="299578194">
      <w:bodyDiv w:val="1"/>
      <w:marLeft w:val="0"/>
      <w:marRight w:val="0"/>
      <w:marTop w:val="0"/>
      <w:marBottom w:val="0"/>
      <w:divBdr>
        <w:top w:val="none" w:sz="0" w:space="0" w:color="auto"/>
        <w:left w:val="none" w:sz="0" w:space="0" w:color="auto"/>
        <w:bottom w:val="none" w:sz="0" w:space="0" w:color="auto"/>
        <w:right w:val="none" w:sz="0" w:space="0" w:color="auto"/>
      </w:divBdr>
    </w:div>
    <w:div w:id="311257944">
      <w:bodyDiv w:val="1"/>
      <w:marLeft w:val="0"/>
      <w:marRight w:val="0"/>
      <w:marTop w:val="0"/>
      <w:marBottom w:val="0"/>
      <w:divBdr>
        <w:top w:val="none" w:sz="0" w:space="0" w:color="auto"/>
        <w:left w:val="none" w:sz="0" w:space="0" w:color="auto"/>
        <w:bottom w:val="none" w:sz="0" w:space="0" w:color="auto"/>
        <w:right w:val="none" w:sz="0" w:space="0" w:color="auto"/>
      </w:divBdr>
    </w:div>
    <w:div w:id="326594154">
      <w:bodyDiv w:val="1"/>
      <w:marLeft w:val="0"/>
      <w:marRight w:val="0"/>
      <w:marTop w:val="0"/>
      <w:marBottom w:val="0"/>
      <w:divBdr>
        <w:top w:val="none" w:sz="0" w:space="0" w:color="auto"/>
        <w:left w:val="none" w:sz="0" w:space="0" w:color="auto"/>
        <w:bottom w:val="none" w:sz="0" w:space="0" w:color="auto"/>
        <w:right w:val="none" w:sz="0" w:space="0" w:color="auto"/>
      </w:divBdr>
    </w:div>
    <w:div w:id="343358302">
      <w:bodyDiv w:val="1"/>
      <w:marLeft w:val="0"/>
      <w:marRight w:val="0"/>
      <w:marTop w:val="0"/>
      <w:marBottom w:val="0"/>
      <w:divBdr>
        <w:top w:val="none" w:sz="0" w:space="0" w:color="auto"/>
        <w:left w:val="none" w:sz="0" w:space="0" w:color="auto"/>
        <w:bottom w:val="none" w:sz="0" w:space="0" w:color="auto"/>
        <w:right w:val="none" w:sz="0" w:space="0" w:color="auto"/>
      </w:divBdr>
    </w:div>
    <w:div w:id="347292857">
      <w:bodyDiv w:val="1"/>
      <w:marLeft w:val="0"/>
      <w:marRight w:val="0"/>
      <w:marTop w:val="0"/>
      <w:marBottom w:val="0"/>
      <w:divBdr>
        <w:top w:val="none" w:sz="0" w:space="0" w:color="auto"/>
        <w:left w:val="none" w:sz="0" w:space="0" w:color="auto"/>
        <w:bottom w:val="none" w:sz="0" w:space="0" w:color="auto"/>
        <w:right w:val="none" w:sz="0" w:space="0" w:color="auto"/>
      </w:divBdr>
    </w:div>
    <w:div w:id="377053069">
      <w:bodyDiv w:val="1"/>
      <w:marLeft w:val="0"/>
      <w:marRight w:val="0"/>
      <w:marTop w:val="0"/>
      <w:marBottom w:val="0"/>
      <w:divBdr>
        <w:top w:val="none" w:sz="0" w:space="0" w:color="auto"/>
        <w:left w:val="none" w:sz="0" w:space="0" w:color="auto"/>
        <w:bottom w:val="none" w:sz="0" w:space="0" w:color="auto"/>
        <w:right w:val="none" w:sz="0" w:space="0" w:color="auto"/>
      </w:divBdr>
    </w:div>
    <w:div w:id="416947101">
      <w:bodyDiv w:val="1"/>
      <w:marLeft w:val="0"/>
      <w:marRight w:val="0"/>
      <w:marTop w:val="0"/>
      <w:marBottom w:val="0"/>
      <w:divBdr>
        <w:top w:val="none" w:sz="0" w:space="0" w:color="auto"/>
        <w:left w:val="none" w:sz="0" w:space="0" w:color="auto"/>
        <w:bottom w:val="none" w:sz="0" w:space="0" w:color="auto"/>
        <w:right w:val="none" w:sz="0" w:space="0" w:color="auto"/>
      </w:divBdr>
    </w:div>
    <w:div w:id="492454617">
      <w:bodyDiv w:val="1"/>
      <w:marLeft w:val="0"/>
      <w:marRight w:val="0"/>
      <w:marTop w:val="0"/>
      <w:marBottom w:val="0"/>
      <w:divBdr>
        <w:top w:val="none" w:sz="0" w:space="0" w:color="auto"/>
        <w:left w:val="none" w:sz="0" w:space="0" w:color="auto"/>
        <w:bottom w:val="none" w:sz="0" w:space="0" w:color="auto"/>
        <w:right w:val="none" w:sz="0" w:space="0" w:color="auto"/>
      </w:divBdr>
      <w:divsChild>
        <w:div w:id="2094816412">
          <w:marLeft w:val="0"/>
          <w:marRight w:val="0"/>
          <w:marTop w:val="0"/>
          <w:marBottom w:val="0"/>
          <w:divBdr>
            <w:top w:val="none" w:sz="0" w:space="0" w:color="auto"/>
            <w:left w:val="none" w:sz="0" w:space="0" w:color="auto"/>
            <w:bottom w:val="none" w:sz="0" w:space="0" w:color="auto"/>
            <w:right w:val="none" w:sz="0" w:space="0" w:color="auto"/>
          </w:divBdr>
          <w:divsChild>
            <w:div w:id="107100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2427">
      <w:bodyDiv w:val="1"/>
      <w:marLeft w:val="0"/>
      <w:marRight w:val="0"/>
      <w:marTop w:val="0"/>
      <w:marBottom w:val="0"/>
      <w:divBdr>
        <w:top w:val="none" w:sz="0" w:space="0" w:color="auto"/>
        <w:left w:val="none" w:sz="0" w:space="0" w:color="auto"/>
        <w:bottom w:val="none" w:sz="0" w:space="0" w:color="auto"/>
        <w:right w:val="none" w:sz="0" w:space="0" w:color="auto"/>
      </w:divBdr>
    </w:div>
    <w:div w:id="576400999">
      <w:bodyDiv w:val="1"/>
      <w:marLeft w:val="0"/>
      <w:marRight w:val="0"/>
      <w:marTop w:val="0"/>
      <w:marBottom w:val="0"/>
      <w:divBdr>
        <w:top w:val="none" w:sz="0" w:space="0" w:color="auto"/>
        <w:left w:val="none" w:sz="0" w:space="0" w:color="auto"/>
        <w:bottom w:val="none" w:sz="0" w:space="0" w:color="auto"/>
        <w:right w:val="none" w:sz="0" w:space="0" w:color="auto"/>
      </w:divBdr>
    </w:div>
    <w:div w:id="598875430">
      <w:bodyDiv w:val="1"/>
      <w:marLeft w:val="0"/>
      <w:marRight w:val="0"/>
      <w:marTop w:val="0"/>
      <w:marBottom w:val="0"/>
      <w:divBdr>
        <w:top w:val="none" w:sz="0" w:space="0" w:color="auto"/>
        <w:left w:val="none" w:sz="0" w:space="0" w:color="auto"/>
        <w:bottom w:val="none" w:sz="0" w:space="0" w:color="auto"/>
        <w:right w:val="none" w:sz="0" w:space="0" w:color="auto"/>
      </w:divBdr>
    </w:div>
    <w:div w:id="679116571">
      <w:bodyDiv w:val="1"/>
      <w:marLeft w:val="0"/>
      <w:marRight w:val="0"/>
      <w:marTop w:val="0"/>
      <w:marBottom w:val="0"/>
      <w:divBdr>
        <w:top w:val="none" w:sz="0" w:space="0" w:color="auto"/>
        <w:left w:val="none" w:sz="0" w:space="0" w:color="auto"/>
        <w:bottom w:val="none" w:sz="0" w:space="0" w:color="auto"/>
        <w:right w:val="none" w:sz="0" w:space="0" w:color="auto"/>
      </w:divBdr>
    </w:div>
    <w:div w:id="765224177">
      <w:bodyDiv w:val="1"/>
      <w:marLeft w:val="0"/>
      <w:marRight w:val="0"/>
      <w:marTop w:val="0"/>
      <w:marBottom w:val="0"/>
      <w:divBdr>
        <w:top w:val="none" w:sz="0" w:space="0" w:color="auto"/>
        <w:left w:val="none" w:sz="0" w:space="0" w:color="auto"/>
        <w:bottom w:val="none" w:sz="0" w:space="0" w:color="auto"/>
        <w:right w:val="none" w:sz="0" w:space="0" w:color="auto"/>
      </w:divBdr>
    </w:div>
    <w:div w:id="851148547">
      <w:bodyDiv w:val="1"/>
      <w:marLeft w:val="0"/>
      <w:marRight w:val="0"/>
      <w:marTop w:val="0"/>
      <w:marBottom w:val="0"/>
      <w:divBdr>
        <w:top w:val="none" w:sz="0" w:space="0" w:color="auto"/>
        <w:left w:val="none" w:sz="0" w:space="0" w:color="auto"/>
        <w:bottom w:val="none" w:sz="0" w:space="0" w:color="auto"/>
        <w:right w:val="none" w:sz="0" w:space="0" w:color="auto"/>
      </w:divBdr>
    </w:div>
    <w:div w:id="861550478">
      <w:bodyDiv w:val="1"/>
      <w:marLeft w:val="0"/>
      <w:marRight w:val="0"/>
      <w:marTop w:val="0"/>
      <w:marBottom w:val="0"/>
      <w:divBdr>
        <w:top w:val="none" w:sz="0" w:space="0" w:color="auto"/>
        <w:left w:val="none" w:sz="0" w:space="0" w:color="auto"/>
        <w:bottom w:val="none" w:sz="0" w:space="0" w:color="auto"/>
        <w:right w:val="none" w:sz="0" w:space="0" w:color="auto"/>
      </w:divBdr>
    </w:div>
    <w:div w:id="936671158">
      <w:bodyDiv w:val="1"/>
      <w:marLeft w:val="0"/>
      <w:marRight w:val="0"/>
      <w:marTop w:val="0"/>
      <w:marBottom w:val="0"/>
      <w:divBdr>
        <w:top w:val="none" w:sz="0" w:space="0" w:color="auto"/>
        <w:left w:val="none" w:sz="0" w:space="0" w:color="auto"/>
        <w:bottom w:val="none" w:sz="0" w:space="0" w:color="auto"/>
        <w:right w:val="none" w:sz="0" w:space="0" w:color="auto"/>
      </w:divBdr>
    </w:div>
    <w:div w:id="944926577">
      <w:bodyDiv w:val="1"/>
      <w:marLeft w:val="0"/>
      <w:marRight w:val="0"/>
      <w:marTop w:val="0"/>
      <w:marBottom w:val="0"/>
      <w:divBdr>
        <w:top w:val="none" w:sz="0" w:space="0" w:color="auto"/>
        <w:left w:val="none" w:sz="0" w:space="0" w:color="auto"/>
        <w:bottom w:val="none" w:sz="0" w:space="0" w:color="auto"/>
        <w:right w:val="none" w:sz="0" w:space="0" w:color="auto"/>
      </w:divBdr>
    </w:div>
    <w:div w:id="964966358">
      <w:bodyDiv w:val="1"/>
      <w:marLeft w:val="0"/>
      <w:marRight w:val="0"/>
      <w:marTop w:val="0"/>
      <w:marBottom w:val="0"/>
      <w:divBdr>
        <w:top w:val="none" w:sz="0" w:space="0" w:color="auto"/>
        <w:left w:val="none" w:sz="0" w:space="0" w:color="auto"/>
        <w:bottom w:val="none" w:sz="0" w:space="0" w:color="auto"/>
        <w:right w:val="none" w:sz="0" w:space="0" w:color="auto"/>
      </w:divBdr>
    </w:div>
    <w:div w:id="1023901197">
      <w:bodyDiv w:val="1"/>
      <w:marLeft w:val="0"/>
      <w:marRight w:val="0"/>
      <w:marTop w:val="0"/>
      <w:marBottom w:val="0"/>
      <w:divBdr>
        <w:top w:val="none" w:sz="0" w:space="0" w:color="auto"/>
        <w:left w:val="none" w:sz="0" w:space="0" w:color="auto"/>
        <w:bottom w:val="none" w:sz="0" w:space="0" w:color="auto"/>
        <w:right w:val="none" w:sz="0" w:space="0" w:color="auto"/>
      </w:divBdr>
    </w:div>
    <w:div w:id="1051226908">
      <w:bodyDiv w:val="1"/>
      <w:marLeft w:val="0"/>
      <w:marRight w:val="0"/>
      <w:marTop w:val="0"/>
      <w:marBottom w:val="0"/>
      <w:divBdr>
        <w:top w:val="none" w:sz="0" w:space="0" w:color="auto"/>
        <w:left w:val="none" w:sz="0" w:space="0" w:color="auto"/>
        <w:bottom w:val="none" w:sz="0" w:space="0" w:color="auto"/>
        <w:right w:val="none" w:sz="0" w:space="0" w:color="auto"/>
      </w:divBdr>
    </w:div>
    <w:div w:id="1051346051">
      <w:bodyDiv w:val="1"/>
      <w:marLeft w:val="0"/>
      <w:marRight w:val="0"/>
      <w:marTop w:val="0"/>
      <w:marBottom w:val="0"/>
      <w:divBdr>
        <w:top w:val="none" w:sz="0" w:space="0" w:color="auto"/>
        <w:left w:val="none" w:sz="0" w:space="0" w:color="auto"/>
        <w:bottom w:val="none" w:sz="0" w:space="0" w:color="auto"/>
        <w:right w:val="none" w:sz="0" w:space="0" w:color="auto"/>
      </w:divBdr>
    </w:div>
    <w:div w:id="1081751432">
      <w:bodyDiv w:val="1"/>
      <w:marLeft w:val="0"/>
      <w:marRight w:val="0"/>
      <w:marTop w:val="0"/>
      <w:marBottom w:val="0"/>
      <w:divBdr>
        <w:top w:val="none" w:sz="0" w:space="0" w:color="auto"/>
        <w:left w:val="none" w:sz="0" w:space="0" w:color="auto"/>
        <w:bottom w:val="none" w:sz="0" w:space="0" w:color="auto"/>
        <w:right w:val="none" w:sz="0" w:space="0" w:color="auto"/>
      </w:divBdr>
    </w:div>
    <w:div w:id="1134517260">
      <w:bodyDiv w:val="1"/>
      <w:marLeft w:val="0"/>
      <w:marRight w:val="0"/>
      <w:marTop w:val="0"/>
      <w:marBottom w:val="0"/>
      <w:divBdr>
        <w:top w:val="none" w:sz="0" w:space="0" w:color="auto"/>
        <w:left w:val="none" w:sz="0" w:space="0" w:color="auto"/>
        <w:bottom w:val="none" w:sz="0" w:space="0" w:color="auto"/>
        <w:right w:val="none" w:sz="0" w:space="0" w:color="auto"/>
      </w:divBdr>
    </w:div>
    <w:div w:id="1154419071">
      <w:bodyDiv w:val="1"/>
      <w:marLeft w:val="0"/>
      <w:marRight w:val="0"/>
      <w:marTop w:val="0"/>
      <w:marBottom w:val="0"/>
      <w:divBdr>
        <w:top w:val="none" w:sz="0" w:space="0" w:color="auto"/>
        <w:left w:val="none" w:sz="0" w:space="0" w:color="auto"/>
        <w:bottom w:val="none" w:sz="0" w:space="0" w:color="auto"/>
        <w:right w:val="none" w:sz="0" w:space="0" w:color="auto"/>
      </w:divBdr>
    </w:div>
    <w:div w:id="1186099249">
      <w:bodyDiv w:val="1"/>
      <w:marLeft w:val="0"/>
      <w:marRight w:val="0"/>
      <w:marTop w:val="0"/>
      <w:marBottom w:val="0"/>
      <w:divBdr>
        <w:top w:val="none" w:sz="0" w:space="0" w:color="auto"/>
        <w:left w:val="none" w:sz="0" w:space="0" w:color="auto"/>
        <w:bottom w:val="none" w:sz="0" w:space="0" w:color="auto"/>
        <w:right w:val="none" w:sz="0" w:space="0" w:color="auto"/>
      </w:divBdr>
    </w:div>
    <w:div w:id="1219123208">
      <w:bodyDiv w:val="1"/>
      <w:marLeft w:val="0"/>
      <w:marRight w:val="0"/>
      <w:marTop w:val="0"/>
      <w:marBottom w:val="0"/>
      <w:divBdr>
        <w:top w:val="none" w:sz="0" w:space="0" w:color="auto"/>
        <w:left w:val="none" w:sz="0" w:space="0" w:color="auto"/>
        <w:bottom w:val="none" w:sz="0" w:space="0" w:color="auto"/>
        <w:right w:val="none" w:sz="0" w:space="0" w:color="auto"/>
      </w:divBdr>
    </w:div>
    <w:div w:id="1226337139">
      <w:bodyDiv w:val="1"/>
      <w:marLeft w:val="0"/>
      <w:marRight w:val="0"/>
      <w:marTop w:val="0"/>
      <w:marBottom w:val="0"/>
      <w:divBdr>
        <w:top w:val="none" w:sz="0" w:space="0" w:color="auto"/>
        <w:left w:val="none" w:sz="0" w:space="0" w:color="auto"/>
        <w:bottom w:val="none" w:sz="0" w:space="0" w:color="auto"/>
        <w:right w:val="none" w:sz="0" w:space="0" w:color="auto"/>
      </w:divBdr>
    </w:div>
    <w:div w:id="1229850515">
      <w:bodyDiv w:val="1"/>
      <w:marLeft w:val="0"/>
      <w:marRight w:val="0"/>
      <w:marTop w:val="0"/>
      <w:marBottom w:val="0"/>
      <w:divBdr>
        <w:top w:val="none" w:sz="0" w:space="0" w:color="auto"/>
        <w:left w:val="none" w:sz="0" w:space="0" w:color="auto"/>
        <w:bottom w:val="none" w:sz="0" w:space="0" w:color="auto"/>
        <w:right w:val="none" w:sz="0" w:space="0" w:color="auto"/>
      </w:divBdr>
    </w:div>
    <w:div w:id="1241410305">
      <w:bodyDiv w:val="1"/>
      <w:marLeft w:val="0"/>
      <w:marRight w:val="0"/>
      <w:marTop w:val="0"/>
      <w:marBottom w:val="0"/>
      <w:divBdr>
        <w:top w:val="none" w:sz="0" w:space="0" w:color="auto"/>
        <w:left w:val="none" w:sz="0" w:space="0" w:color="auto"/>
        <w:bottom w:val="none" w:sz="0" w:space="0" w:color="auto"/>
        <w:right w:val="none" w:sz="0" w:space="0" w:color="auto"/>
      </w:divBdr>
    </w:div>
    <w:div w:id="1282568846">
      <w:bodyDiv w:val="1"/>
      <w:marLeft w:val="0"/>
      <w:marRight w:val="0"/>
      <w:marTop w:val="0"/>
      <w:marBottom w:val="0"/>
      <w:divBdr>
        <w:top w:val="none" w:sz="0" w:space="0" w:color="auto"/>
        <w:left w:val="none" w:sz="0" w:space="0" w:color="auto"/>
        <w:bottom w:val="none" w:sz="0" w:space="0" w:color="auto"/>
        <w:right w:val="none" w:sz="0" w:space="0" w:color="auto"/>
      </w:divBdr>
    </w:div>
    <w:div w:id="1300380615">
      <w:bodyDiv w:val="1"/>
      <w:marLeft w:val="0"/>
      <w:marRight w:val="0"/>
      <w:marTop w:val="0"/>
      <w:marBottom w:val="0"/>
      <w:divBdr>
        <w:top w:val="none" w:sz="0" w:space="0" w:color="auto"/>
        <w:left w:val="none" w:sz="0" w:space="0" w:color="auto"/>
        <w:bottom w:val="none" w:sz="0" w:space="0" w:color="auto"/>
        <w:right w:val="none" w:sz="0" w:space="0" w:color="auto"/>
      </w:divBdr>
    </w:div>
    <w:div w:id="1320308329">
      <w:bodyDiv w:val="1"/>
      <w:marLeft w:val="0"/>
      <w:marRight w:val="0"/>
      <w:marTop w:val="0"/>
      <w:marBottom w:val="0"/>
      <w:divBdr>
        <w:top w:val="none" w:sz="0" w:space="0" w:color="auto"/>
        <w:left w:val="none" w:sz="0" w:space="0" w:color="auto"/>
        <w:bottom w:val="none" w:sz="0" w:space="0" w:color="auto"/>
        <w:right w:val="none" w:sz="0" w:space="0" w:color="auto"/>
      </w:divBdr>
    </w:div>
    <w:div w:id="1350527144">
      <w:bodyDiv w:val="1"/>
      <w:marLeft w:val="0"/>
      <w:marRight w:val="0"/>
      <w:marTop w:val="0"/>
      <w:marBottom w:val="0"/>
      <w:divBdr>
        <w:top w:val="none" w:sz="0" w:space="0" w:color="auto"/>
        <w:left w:val="none" w:sz="0" w:space="0" w:color="auto"/>
        <w:bottom w:val="none" w:sz="0" w:space="0" w:color="auto"/>
        <w:right w:val="none" w:sz="0" w:space="0" w:color="auto"/>
      </w:divBdr>
    </w:div>
    <w:div w:id="1420327016">
      <w:bodyDiv w:val="1"/>
      <w:marLeft w:val="0"/>
      <w:marRight w:val="0"/>
      <w:marTop w:val="0"/>
      <w:marBottom w:val="0"/>
      <w:divBdr>
        <w:top w:val="none" w:sz="0" w:space="0" w:color="auto"/>
        <w:left w:val="none" w:sz="0" w:space="0" w:color="auto"/>
        <w:bottom w:val="none" w:sz="0" w:space="0" w:color="auto"/>
        <w:right w:val="none" w:sz="0" w:space="0" w:color="auto"/>
      </w:divBdr>
    </w:div>
    <w:div w:id="1441025645">
      <w:bodyDiv w:val="1"/>
      <w:marLeft w:val="0"/>
      <w:marRight w:val="0"/>
      <w:marTop w:val="0"/>
      <w:marBottom w:val="0"/>
      <w:divBdr>
        <w:top w:val="none" w:sz="0" w:space="0" w:color="auto"/>
        <w:left w:val="none" w:sz="0" w:space="0" w:color="auto"/>
        <w:bottom w:val="none" w:sz="0" w:space="0" w:color="auto"/>
        <w:right w:val="none" w:sz="0" w:space="0" w:color="auto"/>
      </w:divBdr>
    </w:div>
    <w:div w:id="1516768846">
      <w:bodyDiv w:val="1"/>
      <w:marLeft w:val="0"/>
      <w:marRight w:val="0"/>
      <w:marTop w:val="0"/>
      <w:marBottom w:val="0"/>
      <w:divBdr>
        <w:top w:val="none" w:sz="0" w:space="0" w:color="auto"/>
        <w:left w:val="none" w:sz="0" w:space="0" w:color="auto"/>
        <w:bottom w:val="none" w:sz="0" w:space="0" w:color="auto"/>
        <w:right w:val="none" w:sz="0" w:space="0" w:color="auto"/>
      </w:divBdr>
      <w:divsChild>
        <w:div w:id="1307665614">
          <w:marLeft w:val="0"/>
          <w:marRight w:val="0"/>
          <w:marTop w:val="0"/>
          <w:marBottom w:val="0"/>
          <w:divBdr>
            <w:top w:val="none" w:sz="0" w:space="0" w:color="auto"/>
            <w:left w:val="none" w:sz="0" w:space="0" w:color="auto"/>
            <w:bottom w:val="none" w:sz="0" w:space="0" w:color="auto"/>
            <w:right w:val="none" w:sz="0" w:space="0" w:color="auto"/>
          </w:divBdr>
        </w:div>
        <w:div w:id="1456292120">
          <w:marLeft w:val="0"/>
          <w:marRight w:val="0"/>
          <w:marTop w:val="0"/>
          <w:marBottom w:val="0"/>
          <w:divBdr>
            <w:top w:val="none" w:sz="0" w:space="0" w:color="auto"/>
            <w:left w:val="none" w:sz="0" w:space="0" w:color="auto"/>
            <w:bottom w:val="none" w:sz="0" w:space="0" w:color="auto"/>
            <w:right w:val="none" w:sz="0" w:space="0" w:color="auto"/>
          </w:divBdr>
        </w:div>
      </w:divsChild>
    </w:div>
    <w:div w:id="1519075187">
      <w:bodyDiv w:val="1"/>
      <w:marLeft w:val="0"/>
      <w:marRight w:val="0"/>
      <w:marTop w:val="0"/>
      <w:marBottom w:val="0"/>
      <w:divBdr>
        <w:top w:val="none" w:sz="0" w:space="0" w:color="auto"/>
        <w:left w:val="none" w:sz="0" w:space="0" w:color="auto"/>
        <w:bottom w:val="none" w:sz="0" w:space="0" w:color="auto"/>
        <w:right w:val="none" w:sz="0" w:space="0" w:color="auto"/>
      </w:divBdr>
    </w:div>
    <w:div w:id="1531841799">
      <w:bodyDiv w:val="1"/>
      <w:marLeft w:val="0"/>
      <w:marRight w:val="0"/>
      <w:marTop w:val="0"/>
      <w:marBottom w:val="0"/>
      <w:divBdr>
        <w:top w:val="none" w:sz="0" w:space="0" w:color="auto"/>
        <w:left w:val="none" w:sz="0" w:space="0" w:color="auto"/>
        <w:bottom w:val="none" w:sz="0" w:space="0" w:color="auto"/>
        <w:right w:val="none" w:sz="0" w:space="0" w:color="auto"/>
      </w:divBdr>
    </w:div>
    <w:div w:id="1584103194">
      <w:bodyDiv w:val="1"/>
      <w:marLeft w:val="0"/>
      <w:marRight w:val="0"/>
      <w:marTop w:val="0"/>
      <w:marBottom w:val="0"/>
      <w:divBdr>
        <w:top w:val="none" w:sz="0" w:space="0" w:color="auto"/>
        <w:left w:val="none" w:sz="0" w:space="0" w:color="auto"/>
        <w:bottom w:val="none" w:sz="0" w:space="0" w:color="auto"/>
        <w:right w:val="none" w:sz="0" w:space="0" w:color="auto"/>
      </w:divBdr>
    </w:div>
    <w:div w:id="1601256876">
      <w:bodyDiv w:val="1"/>
      <w:marLeft w:val="0"/>
      <w:marRight w:val="0"/>
      <w:marTop w:val="0"/>
      <w:marBottom w:val="0"/>
      <w:divBdr>
        <w:top w:val="none" w:sz="0" w:space="0" w:color="auto"/>
        <w:left w:val="none" w:sz="0" w:space="0" w:color="auto"/>
        <w:bottom w:val="none" w:sz="0" w:space="0" w:color="auto"/>
        <w:right w:val="none" w:sz="0" w:space="0" w:color="auto"/>
      </w:divBdr>
    </w:div>
    <w:div w:id="1610773673">
      <w:bodyDiv w:val="1"/>
      <w:marLeft w:val="0"/>
      <w:marRight w:val="0"/>
      <w:marTop w:val="0"/>
      <w:marBottom w:val="0"/>
      <w:divBdr>
        <w:top w:val="none" w:sz="0" w:space="0" w:color="auto"/>
        <w:left w:val="none" w:sz="0" w:space="0" w:color="auto"/>
        <w:bottom w:val="none" w:sz="0" w:space="0" w:color="auto"/>
        <w:right w:val="none" w:sz="0" w:space="0" w:color="auto"/>
      </w:divBdr>
    </w:div>
    <w:div w:id="1612009009">
      <w:bodyDiv w:val="1"/>
      <w:marLeft w:val="0"/>
      <w:marRight w:val="0"/>
      <w:marTop w:val="0"/>
      <w:marBottom w:val="0"/>
      <w:divBdr>
        <w:top w:val="none" w:sz="0" w:space="0" w:color="auto"/>
        <w:left w:val="none" w:sz="0" w:space="0" w:color="auto"/>
        <w:bottom w:val="none" w:sz="0" w:space="0" w:color="auto"/>
        <w:right w:val="none" w:sz="0" w:space="0" w:color="auto"/>
      </w:divBdr>
    </w:div>
    <w:div w:id="1624651764">
      <w:bodyDiv w:val="1"/>
      <w:marLeft w:val="0"/>
      <w:marRight w:val="0"/>
      <w:marTop w:val="0"/>
      <w:marBottom w:val="0"/>
      <w:divBdr>
        <w:top w:val="none" w:sz="0" w:space="0" w:color="auto"/>
        <w:left w:val="none" w:sz="0" w:space="0" w:color="auto"/>
        <w:bottom w:val="none" w:sz="0" w:space="0" w:color="auto"/>
        <w:right w:val="none" w:sz="0" w:space="0" w:color="auto"/>
      </w:divBdr>
    </w:div>
    <w:div w:id="1695423752">
      <w:bodyDiv w:val="1"/>
      <w:marLeft w:val="0"/>
      <w:marRight w:val="0"/>
      <w:marTop w:val="0"/>
      <w:marBottom w:val="0"/>
      <w:divBdr>
        <w:top w:val="none" w:sz="0" w:space="0" w:color="auto"/>
        <w:left w:val="none" w:sz="0" w:space="0" w:color="auto"/>
        <w:bottom w:val="none" w:sz="0" w:space="0" w:color="auto"/>
        <w:right w:val="none" w:sz="0" w:space="0" w:color="auto"/>
      </w:divBdr>
    </w:div>
    <w:div w:id="1759786728">
      <w:bodyDiv w:val="1"/>
      <w:marLeft w:val="0"/>
      <w:marRight w:val="0"/>
      <w:marTop w:val="0"/>
      <w:marBottom w:val="0"/>
      <w:divBdr>
        <w:top w:val="none" w:sz="0" w:space="0" w:color="auto"/>
        <w:left w:val="none" w:sz="0" w:space="0" w:color="auto"/>
        <w:bottom w:val="none" w:sz="0" w:space="0" w:color="auto"/>
        <w:right w:val="none" w:sz="0" w:space="0" w:color="auto"/>
      </w:divBdr>
    </w:div>
    <w:div w:id="1773279042">
      <w:bodyDiv w:val="1"/>
      <w:marLeft w:val="0"/>
      <w:marRight w:val="0"/>
      <w:marTop w:val="0"/>
      <w:marBottom w:val="0"/>
      <w:divBdr>
        <w:top w:val="none" w:sz="0" w:space="0" w:color="auto"/>
        <w:left w:val="none" w:sz="0" w:space="0" w:color="auto"/>
        <w:bottom w:val="none" w:sz="0" w:space="0" w:color="auto"/>
        <w:right w:val="none" w:sz="0" w:space="0" w:color="auto"/>
      </w:divBdr>
    </w:div>
    <w:div w:id="1788088241">
      <w:bodyDiv w:val="1"/>
      <w:marLeft w:val="0"/>
      <w:marRight w:val="0"/>
      <w:marTop w:val="0"/>
      <w:marBottom w:val="0"/>
      <w:divBdr>
        <w:top w:val="none" w:sz="0" w:space="0" w:color="auto"/>
        <w:left w:val="none" w:sz="0" w:space="0" w:color="auto"/>
        <w:bottom w:val="none" w:sz="0" w:space="0" w:color="auto"/>
        <w:right w:val="none" w:sz="0" w:space="0" w:color="auto"/>
      </w:divBdr>
    </w:div>
    <w:div w:id="1804999602">
      <w:bodyDiv w:val="1"/>
      <w:marLeft w:val="0"/>
      <w:marRight w:val="0"/>
      <w:marTop w:val="0"/>
      <w:marBottom w:val="0"/>
      <w:divBdr>
        <w:top w:val="none" w:sz="0" w:space="0" w:color="auto"/>
        <w:left w:val="none" w:sz="0" w:space="0" w:color="auto"/>
        <w:bottom w:val="none" w:sz="0" w:space="0" w:color="auto"/>
        <w:right w:val="none" w:sz="0" w:space="0" w:color="auto"/>
      </w:divBdr>
    </w:div>
    <w:div w:id="1821340393">
      <w:bodyDiv w:val="1"/>
      <w:marLeft w:val="0"/>
      <w:marRight w:val="0"/>
      <w:marTop w:val="0"/>
      <w:marBottom w:val="0"/>
      <w:divBdr>
        <w:top w:val="none" w:sz="0" w:space="0" w:color="auto"/>
        <w:left w:val="none" w:sz="0" w:space="0" w:color="auto"/>
        <w:bottom w:val="none" w:sz="0" w:space="0" w:color="auto"/>
        <w:right w:val="none" w:sz="0" w:space="0" w:color="auto"/>
      </w:divBdr>
    </w:div>
    <w:div w:id="1973434915">
      <w:bodyDiv w:val="1"/>
      <w:marLeft w:val="0"/>
      <w:marRight w:val="0"/>
      <w:marTop w:val="0"/>
      <w:marBottom w:val="0"/>
      <w:divBdr>
        <w:top w:val="none" w:sz="0" w:space="0" w:color="auto"/>
        <w:left w:val="none" w:sz="0" w:space="0" w:color="auto"/>
        <w:bottom w:val="none" w:sz="0" w:space="0" w:color="auto"/>
        <w:right w:val="none" w:sz="0" w:space="0" w:color="auto"/>
      </w:divBdr>
    </w:div>
    <w:div w:id="2069063102">
      <w:bodyDiv w:val="1"/>
      <w:marLeft w:val="0"/>
      <w:marRight w:val="0"/>
      <w:marTop w:val="0"/>
      <w:marBottom w:val="0"/>
      <w:divBdr>
        <w:top w:val="none" w:sz="0" w:space="0" w:color="auto"/>
        <w:left w:val="none" w:sz="0" w:space="0" w:color="auto"/>
        <w:bottom w:val="none" w:sz="0" w:space="0" w:color="auto"/>
        <w:right w:val="none" w:sz="0" w:space="0" w:color="auto"/>
      </w:divBdr>
    </w:div>
    <w:div w:id="2090730555">
      <w:bodyDiv w:val="1"/>
      <w:marLeft w:val="0"/>
      <w:marRight w:val="0"/>
      <w:marTop w:val="0"/>
      <w:marBottom w:val="0"/>
      <w:divBdr>
        <w:top w:val="none" w:sz="0" w:space="0" w:color="auto"/>
        <w:left w:val="none" w:sz="0" w:space="0" w:color="auto"/>
        <w:bottom w:val="none" w:sz="0" w:space="0" w:color="auto"/>
        <w:right w:val="none" w:sz="0" w:space="0" w:color="auto"/>
      </w:divBdr>
    </w:div>
    <w:div w:id="2093509047">
      <w:bodyDiv w:val="1"/>
      <w:marLeft w:val="0"/>
      <w:marRight w:val="0"/>
      <w:marTop w:val="0"/>
      <w:marBottom w:val="0"/>
      <w:divBdr>
        <w:top w:val="none" w:sz="0" w:space="0" w:color="auto"/>
        <w:left w:val="none" w:sz="0" w:space="0" w:color="auto"/>
        <w:bottom w:val="none" w:sz="0" w:space="0" w:color="auto"/>
        <w:right w:val="none" w:sz="0" w:space="0" w:color="auto"/>
      </w:divBdr>
    </w:div>
    <w:div w:id="2096900903">
      <w:bodyDiv w:val="1"/>
      <w:marLeft w:val="0"/>
      <w:marRight w:val="0"/>
      <w:marTop w:val="0"/>
      <w:marBottom w:val="0"/>
      <w:divBdr>
        <w:top w:val="none" w:sz="0" w:space="0" w:color="auto"/>
        <w:left w:val="none" w:sz="0" w:space="0" w:color="auto"/>
        <w:bottom w:val="none" w:sz="0" w:space="0" w:color="auto"/>
        <w:right w:val="none" w:sz="0" w:space="0" w:color="auto"/>
      </w:divBdr>
    </w:div>
    <w:div w:id="2120104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tar-pro.ru/proverka-kontragenta/organization/1022501308004--fgbou-vysshego-obrazovaniya-vladivostokskij-gosudarstvennyj-universitet" TargetMode="External"/><Relationship Id="rId18" Type="http://schemas.openxmlformats.org/officeDocument/2006/relationships/image" Target="media/image3.png"/><Relationship Id="rId26" Type="http://schemas.openxmlformats.org/officeDocument/2006/relationships/image" Target="media/image11.png"/><Relationship Id="rId39" Type="http://schemas.openxmlformats.org/officeDocument/2006/relationships/theme" Target="theme/theme1.xml"/><Relationship Id="rId21" Type="http://schemas.openxmlformats.org/officeDocument/2006/relationships/image" Target="media/image6.png"/><Relationship Id="rId34" Type="http://schemas.openxmlformats.org/officeDocument/2006/relationships/image" Target="media/image19.png"/><Relationship Id="rId7" Type="http://schemas.openxmlformats.org/officeDocument/2006/relationships/endnotes" Target="endnotes.xml"/><Relationship Id="rId12" Type="http://schemas.openxmlformats.org/officeDocument/2006/relationships/hyperlink" Target="https://www.audit-it.ru/contragent/1022501308004_fgbou-vo-vvgu-fgbou-vo-vladivostokskiy-gosudarstvennyy-universitet" TargetMode="External"/><Relationship Id="rId17" Type="http://schemas.openxmlformats.org/officeDocument/2006/relationships/image" Target="media/image2.png"/><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vvsu.ru/sveden/budget" TargetMode="External"/><Relationship Id="rId20" Type="http://schemas.openxmlformats.org/officeDocument/2006/relationships/image" Target="media/image5.png"/><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usprofile.ru/id/1916091" TargetMode="External"/><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image" Target="media/image22.png"/><Relationship Id="rId5" Type="http://schemas.openxmlformats.org/officeDocument/2006/relationships/webSettings" Target="webSettings.xml"/><Relationship Id="rId15" Type="http://schemas.openxmlformats.org/officeDocument/2006/relationships/hyperlink" Target="https://youthlib.mirea.ru/ru/reader/4071" TargetMode="External"/><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image" Target="media/image21.png"/><Relationship Id="rId10" Type="http://schemas.openxmlformats.org/officeDocument/2006/relationships/hyperlink" Target="https://www.vvsu.ru/" TargetMode="External"/><Relationship Id="rId19" Type="http://schemas.openxmlformats.org/officeDocument/2006/relationships/image" Target="media/image4.png"/><Relationship Id="rId31"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monitoring.miccedu.ru/iam/2021/_vpo/inst.php?id=28&amp;" TargetMode="Externa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8" Type="http://schemas.openxmlformats.org/officeDocument/2006/relationships/header" Target="header1.xm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Arab" typeface="Times New Roman"/>
        <a:font script="Beng" typeface="Vrinda"/>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Hans" typeface="宋体"/>
        <a:font script="Hant" typeface="新細明體"/>
        <a:font script="Jpan" typeface="ＭＳ ゴシック"/>
      </a:majorFont>
      <a:minorFont>
        <a:latin typeface="Calibri" panose="020F0502020204030204"/>
        <a:ea typeface=""/>
        <a:cs typeface=""/>
        <a:font script="Arab" typeface="Arial"/>
        <a:font script="Beng" typeface="Vrinda"/>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Hans" typeface="宋体"/>
        <a:font script="Hant" typeface="新細明體"/>
        <a:font script="Jpan" typeface="ＭＳ 明朝"/>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6F3264-FD7D-4500-B746-76DFA73BE1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517</TotalTime>
  <Pages>37</Pages>
  <Words>7205</Words>
  <Characters>41074</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МИНОБРНАУКИ РОССИИ</vt:lpstr>
    </vt:vector>
  </TitlesOfParts>
  <Company>vvsu</Company>
  <LinksUpToDate>false</LinksUpToDate>
  <CharactersWithSpaces>48183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МИНОБРНАУКИ РОССИИ</dc:title>
  <dc:creator>Анастасия;яяяяяяяя</dc:creator>
  <cp:lastModifiedBy>крис</cp:lastModifiedBy>
  <cp:revision>4</cp:revision>
  <dcterms:created xsi:type="dcterms:W3CDTF">2025-06-20T10:43:00Z</dcterms:created>
  <dcterms:modified xsi:type="dcterms:W3CDTF">2025-06-23T15:07:00Z</dcterms:modified>
</cp:coreProperties>
</file>