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D077" w14:textId="3B85C3B0" w:rsidR="00FE3C03" w:rsidRPr="00FE3C03" w:rsidRDefault="00640299" w:rsidP="00FE3C03">
      <w:pPr>
        <w:spacing w:before="240"/>
        <w:ind w:right="-1"/>
        <w:jc w:val="center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A6353" wp14:editId="2F712BB2">
                <wp:simplePos x="0" y="0"/>
                <wp:positionH relativeFrom="column">
                  <wp:posOffset>5883733</wp:posOffset>
                </wp:positionH>
                <wp:positionV relativeFrom="paragraph">
                  <wp:posOffset>-400685</wp:posOffset>
                </wp:positionV>
                <wp:extent cx="393404" cy="340242"/>
                <wp:effectExtent l="0" t="0" r="2603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" cy="3402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7885C" id="Прямоугольник 2" o:spid="_x0000_s1026" style="position:absolute;margin-left:463.3pt;margin-top:-31.55pt;width:31pt;height:2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FE3C03" w:rsidRPr="00FE3C03">
        <w:rPr>
          <w:caps/>
        </w:rPr>
        <w:t>МИНИСТЕРСТВО</w:t>
      </w:r>
      <w:r w:rsidR="005929AF">
        <w:rPr>
          <w:caps/>
        </w:rPr>
        <w:t xml:space="preserve"> </w:t>
      </w:r>
      <w:r w:rsidR="00FE3C03" w:rsidRPr="00FE3C03">
        <w:rPr>
          <w:caps/>
        </w:rPr>
        <w:t>НАУКИ</w:t>
      </w:r>
      <w:r w:rsidR="005929AF">
        <w:rPr>
          <w:caps/>
        </w:rPr>
        <w:t xml:space="preserve"> </w:t>
      </w:r>
      <w:r w:rsidR="00FE3C03" w:rsidRPr="00FE3C03">
        <w:rPr>
          <w:caps/>
        </w:rPr>
        <w:t>И</w:t>
      </w:r>
      <w:r w:rsidR="005929AF">
        <w:rPr>
          <w:caps/>
        </w:rPr>
        <w:t xml:space="preserve"> </w:t>
      </w:r>
      <w:r w:rsidR="00FE3C03" w:rsidRPr="00FE3C03">
        <w:rPr>
          <w:caps/>
        </w:rPr>
        <w:t>ВЫСШЕГО</w:t>
      </w:r>
      <w:r w:rsidR="005929AF">
        <w:rPr>
          <w:caps/>
        </w:rPr>
        <w:t xml:space="preserve"> </w:t>
      </w:r>
      <w:r w:rsidR="00FE3C03" w:rsidRPr="00FE3C03">
        <w:rPr>
          <w:caps/>
        </w:rPr>
        <w:t>ОБРАЗОВАНИЯ</w:t>
      </w:r>
      <w:r w:rsidR="005929AF">
        <w:rPr>
          <w:caps/>
        </w:rPr>
        <w:t xml:space="preserve"> </w:t>
      </w:r>
      <w:r w:rsidR="00FE3C03" w:rsidRPr="00FE3C03">
        <w:rPr>
          <w:caps/>
        </w:rPr>
        <w:t>РОССИЙСКОЙ</w:t>
      </w:r>
      <w:r w:rsidR="005929AF">
        <w:rPr>
          <w:caps/>
        </w:rPr>
        <w:t xml:space="preserve"> </w:t>
      </w:r>
      <w:r w:rsidR="00FE3C03" w:rsidRPr="00FE3C03">
        <w:rPr>
          <w:caps/>
        </w:rPr>
        <w:t>ФЕДЕРАЦИИ</w:t>
      </w:r>
    </w:p>
    <w:p w14:paraId="3218583F" w14:textId="4743959C" w:rsidR="00FE3C03" w:rsidRPr="00FE3C03" w:rsidRDefault="00FE3C03" w:rsidP="00FE3C03">
      <w:pPr>
        <w:spacing w:before="240"/>
        <w:ind w:right="-1"/>
        <w:jc w:val="center"/>
        <w:rPr>
          <w:caps/>
        </w:rPr>
      </w:pPr>
      <w:r w:rsidRPr="00FE3C03">
        <w:rPr>
          <w:caps/>
        </w:rPr>
        <w:t>ВЛАДИВОСТОКСКИЙ</w:t>
      </w:r>
      <w:r w:rsidR="005929AF">
        <w:rPr>
          <w:caps/>
        </w:rPr>
        <w:t xml:space="preserve"> </w:t>
      </w:r>
      <w:r w:rsidRPr="00FE3C03">
        <w:rPr>
          <w:caps/>
        </w:rPr>
        <w:t>ГОСУДАРСТВЕННЫЙ</w:t>
      </w:r>
      <w:r w:rsidR="005929AF">
        <w:rPr>
          <w:caps/>
        </w:rPr>
        <w:t xml:space="preserve"> </w:t>
      </w:r>
      <w:r w:rsidRPr="00FE3C03">
        <w:rPr>
          <w:caps/>
        </w:rPr>
        <w:t>УНИВЕРСИТЕТ</w:t>
      </w:r>
      <w:r w:rsidR="005929AF">
        <w:rPr>
          <w:caps/>
        </w:rPr>
        <w:t xml:space="preserve"> </w:t>
      </w:r>
    </w:p>
    <w:p w14:paraId="6AFE3BD4" w14:textId="74E77BF0" w:rsidR="00FE3C03" w:rsidRPr="00FE3C03" w:rsidRDefault="00FE3C03" w:rsidP="00FE3C03">
      <w:pPr>
        <w:spacing w:before="240"/>
        <w:ind w:right="-1"/>
        <w:jc w:val="center"/>
        <w:rPr>
          <w:caps/>
        </w:rPr>
      </w:pPr>
      <w:r w:rsidRPr="00FE3C03">
        <w:rPr>
          <w:caps/>
        </w:rPr>
        <w:t>ИНСТИТУТ</w:t>
      </w:r>
      <w:r w:rsidR="005929AF">
        <w:rPr>
          <w:caps/>
        </w:rPr>
        <w:t xml:space="preserve"> </w:t>
      </w:r>
      <w:r w:rsidRPr="00FE3C03">
        <w:rPr>
          <w:caps/>
        </w:rPr>
        <w:t>ЗАОЧНОГО</w:t>
      </w:r>
      <w:r w:rsidR="005929AF">
        <w:rPr>
          <w:caps/>
        </w:rPr>
        <w:t xml:space="preserve"> </w:t>
      </w:r>
      <w:r w:rsidRPr="00FE3C03">
        <w:rPr>
          <w:caps/>
        </w:rPr>
        <w:t>ОБУЧЕНИЯ</w:t>
      </w:r>
    </w:p>
    <w:p w14:paraId="364A3724" w14:textId="0E5B285D" w:rsidR="00FE3C03" w:rsidRPr="00FE3C03" w:rsidRDefault="00FE3C03" w:rsidP="00FE3C03">
      <w:pPr>
        <w:spacing w:before="240"/>
        <w:ind w:right="-1"/>
        <w:jc w:val="center"/>
        <w:rPr>
          <w:caps/>
        </w:rPr>
      </w:pPr>
      <w:r w:rsidRPr="00FE3C03">
        <w:rPr>
          <w:caps/>
        </w:rPr>
        <w:t>КАФЕДРА</w:t>
      </w:r>
      <w:r w:rsidR="005929AF">
        <w:rPr>
          <w:caps/>
        </w:rPr>
        <w:t xml:space="preserve"> </w:t>
      </w:r>
      <w:r w:rsidRPr="00FE3C03">
        <w:rPr>
          <w:caps/>
        </w:rPr>
        <w:t>ЭКОНОМИКИ</w:t>
      </w:r>
      <w:r w:rsidR="005929AF">
        <w:rPr>
          <w:caps/>
        </w:rPr>
        <w:t xml:space="preserve"> </w:t>
      </w:r>
      <w:r w:rsidRPr="00FE3C03">
        <w:rPr>
          <w:caps/>
        </w:rPr>
        <w:t>И</w:t>
      </w:r>
      <w:r w:rsidR="005929AF">
        <w:rPr>
          <w:caps/>
        </w:rPr>
        <w:t xml:space="preserve"> </w:t>
      </w:r>
      <w:r w:rsidRPr="00FE3C03">
        <w:rPr>
          <w:caps/>
        </w:rPr>
        <w:t>УПРАВЛЕНИЯ</w:t>
      </w:r>
    </w:p>
    <w:p w14:paraId="5832351F" w14:textId="77777777" w:rsidR="00FE3C03" w:rsidRPr="004135EE" w:rsidRDefault="00FE3C03" w:rsidP="00FE3C03">
      <w:pPr>
        <w:rPr>
          <w:sz w:val="28"/>
        </w:rPr>
      </w:pPr>
    </w:p>
    <w:p w14:paraId="192CC653" w14:textId="77777777" w:rsidR="00FE3C03" w:rsidRPr="004135EE" w:rsidRDefault="00FE3C03" w:rsidP="00FE3C03">
      <w:pPr>
        <w:rPr>
          <w:sz w:val="28"/>
        </w:rPr>
      </w:pPr>
    </w:p>
    <w:p w14:paraId="65C10C62" w14:textId="77777777" w:rsidR="00FE3C03" w:rsidRPr="004135EE" w:rsidRDefault="00FE3C03" w:rsidP="00FE3C03">
      <w:pPr>
        <w:ind w:left="6372"/>
      </w:pPr>
    </w:p>
    <w:p w14:paraId="3A04E837" w14:textId="77777777" w:rsidR="00FE3C03" w:rsidRPr="004135EE" w:rsidRDefault="00FE3C03" w:rsidP="00FE3C03">
      <w:pPr>
        <w:ind w:left="6372"/>
      </w:pPr>
    </w:p>
    <w:p w14:paraId="694D4CEF" w14:textId="77777777" w:rsidR="00FE3C03" w:rsidRPr="004135EE" w:rsidRDefault="00FE3C03" w:rsidP="00FE3C03">
      <w:pPr>
        <w:ind w:left="6372"/>
      </w:pPr>
    </w:p>
    <w:p w14:paraId="558D6D8D" w14:textId="77777777" w:rsidR="00FE3C03" w:rsidRPr="004135EE" w:rsidRDefault="00FE3C03" w:rsidP="00FE3C03">
      <w:pPr>
        <w:ind w:left="6372"/>
      </w:pPr>
    </w:p>
    <w:p w14:paraId="2DB09650" w14:textId="77777777" w:rsidR="00FE3C03" w:rsidRPr="004135EE" w:rsidRDefault="00FE3C03" w:rsidP="00FE3C03">
      <w:pPr>
        <w:jc w:val="right"/>
        <w:rPr>
          <w:sz w:val="28"/>
        </w:rPr>
      </w:pPr>
    </w:p>
    <w:p w14:paraId="6A83379A" w14:textId="77777777" w:rsidR="00FE3C03" w:rsidRPr="004A4BE6" w:rsidRDefault="00FE3C03" w:rsidP="00FE3C03">
      <w:pPr>
        <w:spacing w:after="160" w:line="259" w:lineRule="auto"/>
        <w:jc w:val="center"/>
        <w:rPr>
          <w:sz w:val="44"/>
          <w:szCs w:val="44"/>
        </w:rPr>
      </w:pPr>
      <w:r w:rsidRPr="00FE3C03">
        <w:rPr>
          <w:sz w:val="48"/>
          <w:szCs w:val="48"/>
        </w:rPr>
        <w:t>ОТЧЕТ</w:t>
      </w:r>
    </w:p>
    <w:p w14:paraId="0624AED8" w14:textId="339D6336" w:rsidR="004273B9" w:rsidRDefault="00260C36" w:rsidP="00FE3C03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4273B9">
        <w:rPr>
          <w:sz w:val="36"/>
          <w:szCs w:val="36"/>
        </w:rPr>
        <w:t>о</w:t>
      </w:r>
      <w:r w:rsidR="005929AF">
        <w:rPr>
          <w:sz w:val="36"/>
          <w:szCs w:val="36"/>
        </w:rPr>
        <w:t xml:space="preserve"> </w:t>
      </w:r>
      <w:r w:rsidR="004273B9">
        <w:rPr>
          <w:sz w:val="36"/>
          <w:szCs w:val="36"/>
        </w:rPr>
        <w:t>п</w:t>
      </w:r>
      <w:r w:rsidR="004273B9" w:rsidRPr="004273B9">
        <w:rPr>
          <w:sz w:val="36"/>
          <w:szCs w:val="36"/>
        </w:rPr>
        <w:t>роизводственн</w:t>
      </w:r>
      <w:r w:rsidR="004273B9">
        <w:rPr>
          <w:sz w:val="36"/>
          <w:szCs w:val="36"/>
        </w:rPr>
        <w:t>ой</w:t>
      </w:r>
      <w:r w:rsidR="005929AF">
        <w:rPr>
          <w:sz w:val="36"/>
          <w:szCs w:val="36"/>
        </w:rPr>
        <w:t xml:space="preserve"> </w:t>
      </w:r>
      <w:r w:rsidR="004273B9" w:rsidRPr="004273B9">
        <w:rPr>
          <w:sz w:val="36"/>
          <w:szCs w:val="36"/>
        </w:rPr>
        <w:t>технологическ</w:t>
      </w:r>
      <w:r w:rsidR="004273B9">
        <w:rPr>
          <w:sz w:val="36"/>
          <w:szCs w:val="36"/>
        </w:rPr>
        <w:t>ой</w:t>
      </w:r>
      <w:r w:rsidR="005929AF">
        <w:rPr>
          <w:sz w:val="36"/>
          <w:szCs w:val="36"/>
        </w:rPr>
        <w:t xml:space="preserve"> </w:t>
      </w:r>
      <w:r w:rsidR="004273B9" w:rsidRPr="004273B9">
        <w:rPr>
          <w:sz w:val="36"/>
          <w:szCs w:val="36"/>
        </w:rPr>
        <w:t>(проектно-технологическ</w:t>
      </w:r>
      <w:r w:rsidR="004273B9">
        <w:rPr>
          <w:sz w:val="36"/>
          <w:szCs w:val="36"/>
        </w:rPr>
        <w:t>ой</w:t>
      </w:r>
      <w:r w:rsidR="004273B9" w:rsidRPr="004273B9">
        <w:rPr>
          <w:sz w:val="36"/>
          <w:szCs w:val="36"/>
        </w:rPr>
        <w:t>)</w:t>
      </w:r>
      <w:r w:rsidR="005929AF">
        <w:rPr>
          <w:sz w:val="36"/>
          <w:szCs w:val="36"/>
        </w:rPr>
        <w:t xml:space="preserve"> </w:t>
      </w:r>
      <w:r w:rsidR="004273B9" w:rsidRPr="004273B9">
        <w:rPr>
          <w:sz w:val="36"/>
          <w:szCs w:val="36"/>
        </w:rPr>
        <w:t>практик</w:t>
      </w:r>
      <w:r w:rsidR="004273B9">
        <w:rPr>
          <w:sz w:val="36"/>
          <w:szCs w:val="36"/>
        </w:rPr>
        <w:t>е</w:t>
      </w:r>
    </w:p>
    <w:p w14:paraId="5A6E05FF" w14:textId="306ACCCA" w:rsidR="00FE3C03" w:rsidRPr="00FE3C03" w:rsidRDefault="00FE3C03" w:rsidP="00FE3C03">
      <w:pPr>
        <w:spacing w:after="160" w:line="259" w:lineRule="auto"/>
        <w:jc w:val="center"/>
        <w:rPr>
          <w:sz w:val="36"/>
          <w:szCs w:val="36"/>
        </w:rPr>
      </w:pPr>
      <w:r w:rsidRPr="00FE3C03">
        <w:rPr>
          <w:sz w:val="36"/>
          <w:szCs w:val="36"/>
        </w:rPr>
        <w:t>ПАО</w:t>
      </w:r>
      <w:r w:rsidR="005929AF">
        <w:rPr>
          <w:sz w:val="36"/>
          <w:szCs w:val="36"/>
        </w:rPr>
        <w:t xml:space="preserve"> </w:t>
      </w:r>
      <w:r w:rsidRPr="00FE3C03">
        <w:rPr>
          <w:sz w:val="36"/>
          <w:szCs w:val="36"/>
        </w:rPr>
        <w:t>СКБ</w:t>
      </w:r>
      <w:r w:rsidR="005929AF">
        <w:rPr>
          <w:sz w:val="36"/>
          <w:szCs w:val="36"/>
        </w:rPr>
        <w:t xml:space="preserve"> </w:t>
      </w:r>
      <w:r w:rsidRPr="00FE3C03">
        <w:rPr>
          <w:sz w:val="36"/>
          <w:szCs w:val="36"/>
        </w:rPr>
        <w:t>Приморья</w:t>
      </w:r>
      <w:r w:rsidR="005929AF">
        <w:rPr>
          <w:sz w:val="36"/>
          <w:szCs w:val="36"/>
        </w:rPr>
        <w:t xml:space="preserve"> </w:t>
      </w:r>
      <w:r w:rsidRPr="00FE3C03">
        <w:rPr>
          <w:sz w:val="36"/>
          <w:szCs w:val="36"/>
        </w:rPr>
        <w:t>«Примсоцбанк»,</w:t>
      </w:r>
      <w:r w:rsidR="005929AF">
        <w:rPr>
          <w:sz w:val="36"/>
          <w:szCs w:val="36"/>
        </w:rPr>
        <w:t xml:space="preserve"> </w:t>
      </w:r>
      <w:r w:rsidRPr="00FE3C03">
        <w:rPr>
          <w:sz w:val="36"/>
          <w:szCs w:val="36"/>
        </w:rPr>
        <w:t>г.</w:t>
      </w:r>
      <w:r w:rsidR="005929AF">
        <w:rPr>
          <w:sz w:val="36"/>
          <w:szCs w:val="36"/>
        </w:rPr>
        <w:t xml:space="preserve"> </w:t>
      </w:r>
      <w:r w:rsidRPr="00FE3C03">
        <w:rPr>
          <w:sz w:val="36"/>
          <w:szCs w:val="36"/>
        </w:rPr>
        <w:t>Владивосток</w:t>
      </w:r>
    </w:p>
    <w:p w14:paraId="49E8DCD4" w14:textId="77777777" w:rsidR="00FE3C03" w:rsidRPr="004135EE" w:rsidRDefault="00FE3C03" w:rsidP="00FE3C03">
      <w:pPr>
        <w:spacing w:before="240"/>
        <w:ind w:right="-74"/>
        <w:jc w:val="center"/>
        <w:rPr>
          <w:sz w:val="44"/>
          <w:szCs w:val="20"/>
        </w:rPr>
      </w:pPr>
    </w:p>
    <w:p w14:paraId="056C9F04" w14:textId="77777777" w:rsidR="00FE3C03" w:rsidRPr="004135EE" w:rsidRDefault="00FE3C03" w:rsidP="00FE3C03">
      <w:pPr>
        <w:spacing w:before="240"/>
        <w:ind w:right="-74"/>
        <w:jc w:val="center"/>
        <w:rPr>
          <w:sz w:val="44"/>
          <w:szCs w:val="20"/>
        </w:rPr>
      </w:pPr>
    </w:p>
    <w:p w14:paraId="5B122098" w14:textId="77777777" w:rsidR="00B87776" w:rsidRPr="004135EE" w:rsidRDefault="00B87776" w:rsidP="00B87776">
      <w:pPr>
        <w:spacing w:before="240"/>
        <w:ind w:right="-74"/>
        <w:jc w:val="center"/>
        <w:rPr>
          <w:sz w:val="44"/>
          <w:szCs w:val="20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B87776" w:rsidRPr="00FE3C03" w14:paraId="689F9A25" w14:textId="77777777" w:rsidTr="003C3FFD">
        <w:tc>
          <w:tcPr>
            <w:tcW w:w="4077" w:type="dxa"/>
          </w:tcPr>
          <w:p w14:paraId="61794D58" w14:textId="77777777" w:rsidR="00B87776" w:rsidRPr="004135EE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059918EA" w14:textId="77777777" w:rsidR="00B87776" w:rsidRPr="004135EE" w:rsidRDefault="00B87776" w:rsidP="003C3FFD">
            <w:pPr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5D5D8AB8" w14:textId="77777777" w:rsidR="00B87776" w:rsidRPr="00FE3C03" w:rsidRDefault="00B87776" w:rsidP="003C3FFD">
            <w:pPr>
              <w:rPr>
                <w:sz w:val="28"/>
                <w:szCs w:val="28"/>
              </w:rPr>
            </w:pPr>
          </w:p>
        </w:tc>
      </w:tr>
      <w:tr w:rsidR="00B87776" w:rsidRPr="00FE3C03" w14:paraId="4880EC06" w14:textId="77777777" w:rsidTr="003C3FFD">
        <w:tc>
          <w:tcPr>
            <w:tcW w:w="4077" w:type="dxa"/>
          </w:tcPr>
          <w:p w14:paraId="4DE96D75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ВДБЭУ-22-ХД1</w:t>
            </w:r>
          </w:p>
        </w:tc>
        <w:tc>
          <w:tcPr>
            <w:tcW w:w="2386" w:type="dxa"/>
          </w:tcPr>
          <w:p w14:paraId="0F19108D" w14:textId="77777777" w:rsidR="00B87776" w:rsidRPr="004135EE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4F9CAC0A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4A30">
              <w:rPr>
                <w:sz w:val="28"/>
                <w:szCs w:val="28"/>
              </w:rPr>
              <w:t>Галецкая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04A30">
              <w:rPr>
                <w:sz w:val="28"/>
                <w:szCs w:val="28"/>
              </w:rPr>
              <w:t>А.И.</w:t>
            </w:r>
            <w:proofErr w:type="gramEnd"/>
          </w:p>
        </w:tc>
      </w:tr>
      <w:tr w:rsidR="00B87776" w:rsidRPr="00FE3C03" w14:paraId="289DA514" w14:textId="77777777" w:rsidTr="003C3FFD">
        <w:tc>
          <w:tcPr>
            <w:tcW w:w="4077" w:type="dxa"/>
          </w:tcPr>
          <w:p w14:paraId="14EB8DB4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2BA7FEF8" w14:textId="77777777" w:rsidR="00B87776" w:rsidRPr="00304A30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Руководитель</w:t>
            </w:r>
          </w:p>
          <w:p w14:paraId="66ED3BFE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 w:rsidRPr="00CA648C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кафедры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ЭУ</w:t>
            </w:r>
          </w:p>
        </w:tc>
        <w:tc>
          <w:tcPr>
            <w:tcW w:w="2386" w:type="dxa"/>
          </w:tcPr>
          <w:p w14:paraId="36237F8D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0AE11CDE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791D1F8D" w14:textId="77777777" w:rsidR="00B87776" w:rsidRPr="004135EE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6D50592F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3E7A4EBE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752BB3CD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Даниловских </w:t>
            </w:r>
            <w:proofErr w:type="gramStart"/>
            <w:r>
              <w:rPr>
                <w:sz w:val="28"/>
                <w:szCs w:val="28"/>
              </w:rPr>
              <w:t>Т.Е.</w:t>
            </w:r>
            <w:proofErr w:type="gramEnd"/>
          </w:p>
        </w:tc>
      </w:tr>
      <w:tr w:rsidR="00B87776" w:rsidRPr="00FE3C03" w14:paraId="76561760" w14:textId="77777777" w:rsidTr="003C3FFD">
        <w:tc>
          <w:tcPr>
            <w:tcW w:w="4077" w:type="dxa"/>
          </w:tcPr>
          <w:p w14:paraId="42D2AF6E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27A0ED86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C5103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C51034">
              <w:rPr>
                <w:sz w:val="28"/>
                <w:szCs w:val="28"/>
              </w:rPr>
              <w:t>предприятия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Начальник,</w:t>
            </w:r>
            <w:r>
              <w:rPr>
                <w:sz w:val="28"/>
                <w:szCs w:val="28"/>
              </w:rPr>
              <w:t xml:space="preserve"> Отдел кредитных и комиссионных продуктов</w:t>
            </w:r>
          </w:p>
        </w:tc>
        <w:tc>
          <w:tcPr>
            <w:tcW w:w="2386" w:type="dxa"/>
          </w:tcPr>
          <w:p w14:paraId="63C4E9FF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1451BDF2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1EF0AC61" w14:textId="77777777" w:rsidR="00B87776" w:rsidRPr="004135EE" w:rsidRDefault="00B87776" w:rsidP="003C3FFD">
            <w:pPr>
              <w:rPr>
                <w:sz w:val="28"/>
                <w:szCs w:val="28"/>
              </w:rPr>
            </w:pPr>
            <w:r w:rsidRPr="00304A30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1211D950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51CA7DE5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604C9DFF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Амельченко </w:t>
            </w:r>
            <w:proofErr w:type="gramStart"/>
            <w:r w:rsidRPr="00304A30">
              <w:rPr>
                <w:sz w:val="28"/>
                <w:szCs w:val="28"/>
              </w:rPr>
              <w:t>Е.Э.</w:t>
            </w:r>
            <w:proofErr w:type="gramEnd"/>
          </w:p>
        </w:tc>
      </w:tr>
      <w:tr w:rsidR="00B87776" w:rsidRPr="00FE3C03" w14:paraId="5DAE9B4C" w14:textId="77777777" w:rsidTr="003C3FFD">
        <w:tc>
          <w:tcPr>
            <w:tcW w:w="4077" w:type="dxa"/>
          </w:tcPr>
          <w:p w14:paraId="5FCBB29D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24900AE0" w14:textId="77777777" w:rsidR="00B87776" w:rsidRPr="00304A30" w:rsidRDefault="00B87776" w:rsidP="003C3FFD">
            <w:pPr>
              <w:rPr>
                <w:sz w:val="28"/>
                <w:szCs w:val="28"/>
              </w:rPr>
            </w:pPr>
            <w:proofErr w:type="spellStart"/>
            <w:r w:rsidRPr="00304A30">
              <w:rPr>
                <w:sz w:val="28"/>
                <w:szCs w:val="28"/>
              </w:rPr>
              <w:t>Нормоконтроллер</w:t>
            </w:r>
            <w:proofErr w:type="spellEnd"/>
          </w:p>
          <w:p w14:paraId="44FE050C" w14:textId="77777777" w:rsidR="00B87776" w:rsidRPr="004135EE" w:rsidRDefault="00B87776" w:rsidP="003C3FFD">
            <w:pPr>
              <w:rPr>
                <w:sz w:val="28"/>
                <w:szCs w:val="28"/>
              </w:rPr>
            </w:pPr>
            <w:r w:rsidRPr="00CA648C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кафедры</w:t>
            </w:r>
            <w:r>
              <w:rPr>
                <w:sz w:val="28"/>
                <w:szCs w:val="28"/>
              </w:rPr>
              <w:t xml:space="preserve"> </w:t>
            </w:r>
            <w:r w:rsidRPr="00CA648C">
              <w:rPr>
                <w:sz w:val="28"/>
                <w:szCs w:val="28"/>
              </w:rPr>
              <w:t>ЭУ</w:t>
            </w:r>
          </w:p>
        </w:tc>
        <w:tc>
          <w:tcPr>
            <w:tcW w:w="2386" w:type="dxa"/>
          </w:tcPr>
          <w:p w14:paraId="601476BF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0C1C71FB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3A4D4F93" w14:textId="77777777" w:rsidR="00B87776" w:rsidRPr="004273B9" w:rsidRDefault="00B87776" w:rsidP="003C3FFD">
            <w:pPr>
              <w:rPr>
                <w:sz w:val="28"/>
                <w:szCs w:val="28"/>
                <w:u w:val="single"/>
              </w:rPr>
            </w:pPr>
            <w:r w:rsidRPr="004273B9">
              <w:rPr>
                <w:sz w:val="28"/>
                <w:szCs w:val="28"/>
                <w:u w:val="single"/>
              </w:rPr>
              <w:t>______________</w:t>
            </w:r>
          </w:p>
        </w:tc>
        <w:tc>
          <w:tcPr>
            <w:tcW w:w="3228" w:type="dxa"/>
          </w:tcPr>
          <w:p w14:paraId="42F28661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6D1A181E" w14:textId="77777777" w:rsidR="00B87776" w:rsidRPr="00304A30" w:rsidRDefault="00B87776" w:rsidP="003C3FFD">
            <w:pPr>
              <w:rPr>
                <w:sz w:val="28"/>
                <w:szCs w:val="28"/>
              </w:rPr>
            </w:pPr>
          </w:p>
          <w:p w14:paraId="1D1C31C9" w14:textId="77777777" w:rsidR="00B87776" w:rsidRPr="00FE3C03" w:rsidRDefault="00B87776" w:rsidP="003C3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Даниловских </w:t>
            </w:r>
            <w:proofErr w:type="gramStart"/>
            <w:r>
              <w:rPr>
                <w:sz w:val="28"/>
                <w:szCs w:val="28"/>
              </w:rPr>
              <w:t>Т.Е.</w:t>
            </w:r>
            <w:proofErr w:type="gramEnd"/>
          </w:p>
        </w:tc>
      </w:tr>
    </w:tbl>
    <w:p w14:paraId="1B1169C0" w14:textId="77777777" w:rsidR="00FE3C03" w:rsidRDefault="00FE3C03" w:rsidP="00FE3C03">
      <w:pPr>
        <w:ind w:right="963"/>
        <w:jc w:val="center"/>
        <w:rPr>
          <w:sz w:val="32"/>
          <w:szCs w:val="20"/>
        </w:rPr>
      </w:pPr>
    </w:p>
    <w:p w14:paraId="61CD09CA" w14:textId="77777777" w:rsidR="005A662B" w:rsidRDefault="005A662B" w:rsidP="00FE3C03">
      <w:pPr>
        <w:ind w:right="963"/>
        <w:jc w:val="center"/>
        <w:rPr>
          <w:sz w:val="32"/>
          <w:szCs w:val="20"/>
        </w:rPr>
      </w:pPr>
    </w:p>
    <w:p w14:paraId="7FDA6184" w14:textId="77777777" w:rsidR="004470EA" w:rsidRDefault="004470EA" w:rsidP="00FE3C03">
      <w:pPr>
        <w:ind w:right="963"/>
        <w:jc w:val="center"/>
        <w:rPr>
          <w:sz w:val="32"/>
          <w:szCs w:val="20"/>
        </w:rPr>
      </w:pPr>
    </w:p>
    <w:p w14:paraId="50B3F0E1" w14:textId="77777777" w:rsidR="005A662B" w:rsidRPr="004135EE" w:rsidRDefault="005A662B" w:rsidP="00FE3C03">
      <w:pPr>
        <w:ind w:right="963"/>
        <w:jc w:val="center"/>
        <w:rPr>
          <w:sz w:val="32"/>
          <w:szCs w:val="20"/>
        </w:rPr>
      </w:pPr>
    </w:p>
    <w:p w14:paraId="0612B861" w14:textId="62149F06" w:rsidR="00FE3C03" w:rsidRDefault="00FE3C03" w:rsidP="00FE3C03">
      <w:pPr>
        <w:spacing w:after="160" w:line="259" w:lineRule="auto"/>
        <w:ind w:right="-1"/>
        <w:jc w:val="center"/>
        <w:rPr>
          <w:bCs/>
          <w:snapToGrid w:val="0"/>
          <w:sz w:val="28"/>
          <w:szCs w:val="28"/>
        </w:rPr>
      </w:pPr>
      <w:r w:rsidRPr="00FE3C03">
        <w:rPr>
          <w:bCs/>
          <w:snapToGrid w:val="0"/>
          <w:sz w:val="28"/>
          <w:szCs w:val="28"/>
        </w:rPr>
        <w:t>Владивосток</w:t>
      </w:r>
      <w:r w:rsidR="005929AF">
        <w:rPr>
          <w:bCs/>
          <w:snapToGrid w:val="0"/>
          <w:sz w:val="28"/>
          <w:szCs w:val="28"/>
        </w:rPr>
        <w:t xml:space="preserve"> </w:t>
      </w:r>
      <w:r w:rsidRPr="00FE3C03">
        <w:rPr>
          <w:bCs/>
          <w:snapToGrid w:val="0"/>
          <w:sz w:val="28"/>
          <w:szCs w:val="28"/>
        </w:rPr>
        <w:t>202</w:t>
      </w:r>
      <w:r w:rsidR="004273B9">
        <w:rPr>
          <w:bCs/>
          <w:snapToGrid w:val="0"/>
          <w:sz w:val="28"/>
          <w:szCs w:val="28"/>
        </w:rPr>
        <w:t>5</w:t>
      </w:r>
    </w:p>
    <w:p w14:paraId="53F07917" w14:textId="69CDF1C3" w:rsidR="004273B9" w:rsidRPr="004273B9" w:rsidRDefault="00FE3C03" w:rsidP="00B87776">
      <w:pPr>
        <w:rPr>
          <w:rFonts w:cstheme="minorBidi"/>
          <w:caps/>
        </w:rPr>
      </w:pPr>
      <w:r>
        <w:rPr>
          <w:bCs/>
          <w:snapToGrid w:val="0"/>
          <w:sz w:val="28"/>
          <w:szCs w:val="28"/>
        </w:rPr>
        <w:br w:type="page"/>
      </w:r>
      <w:r w:rsidR="004273B9" w:rsidRPr="004273B9">
        <w:rPr>
          <w:rFonts w:cstheme="minorBidi"/>
          <w:caps/>
        </w:rPr>
        <w:lastRenderedPageBreak/>
        <w:t>МИНИСТЕРСТВО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НАУКИ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И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ВЫСШЕГО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образования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российской</w:t>
      </w:r>
      <w:r w:rsidR="005929AF">
        <w:rPr>
          <w:rFonts w:cstheme="minorBidi"/>
          <w:caps/>
        </w:rPr>
        <w:t xml:space="preserve"> </w:t>
      </w:r>
      <w:r w:rsidR="004273B9" w:rsidRPr="004273B9">
        <w:rPr>
          <w:rFonts w:cstheme="minorBidi"/>
          <w:caps/>
        </w:rPr>
        <w:t>федерации</w:t>
      </w:r>
    </w:p>
    <w:p w14:paraId="4B6259C5" w14:textId="575976BC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  <w:r w:rsidRPr="004273B9">
        <w:rPr>
          <w:rFonts w:cstheme="minorBidi"/>
          <w:caps/>
        </w:rPr>
        <w:t>ФЕДЕРАЛЬНОЕ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ГОСУДАРСТВЕННОЕ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БЮДЖЕТНОЕ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ОБРАЗОВАТЕЛЬНОЕ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УЧРЕЖДЕНИЕ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ВЫСШЕГО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ОБРАЗОВАНИЯ</w:t>
      </w:r>
    </w:p>
    <w:p w14:paraId="171AC26B" w14:textId="42AAD9A0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  <w:r w:rsidRPr="004273B9">
        <w:rPr>
          <w:rFonts w:cstheme="minorBidi"/>
          <w:caps/>
        </w:rPr>
        <w:t>ВЛАДИВОСТОКСКИЙ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ГОСУДАРСТВЕННЫЙ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УНИВЕРСИТЕТ</w:t>
      </w:r>
      <w:r w:rsidR="005929AF">
        <w:rPr>
          <w:rFonts w:cstheme="minorBidi"/>
          <w:caps/>
        </w:rPr>
        <w:t xml:space="preserve"> </w:t>
      </w:r>
    </w:p>
    <w:p w14:paraId="78A15344" w14:textId="77777777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</w:p>
    <w:p w14:paraId="60045415" w14:textId="4DB9F6CA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  <w:r w:rsidRPr="004273B9">
        <w:rPr>
          <w:rFonts w:cstheme="minorBidi"/>
          <w:caps/>
        </w:rPr>
        <w:t>КАФЕДРА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ЭКОНОМИКИ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И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УПРАВЛЕНИЯ</w:t>
      </w:r>
    </w:p>
    <w:p w14:paraId="211A978D" w14:textId="77777777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</w:p>
    <w:p w14:paraId="1434C19C" w14:textId="3E300BE7" w:rsidR="004273B9" w:rsidRPr="004273B9" w:rsidRDefault="004273B9" w:rsidP="004273B9">
      <w:pPr>
        <w:widowControl w:val="0"/>
        <w:spacing w:after="120"/>
        <w:jc w:val="center"/>
        <w:rPr>
          <w:rFonts w:cstheme="minorBidi"/>
          <w:caps/>
        </w:rPr>
      </w:pPr>
      <w:r w:rsidRPr="004273B9">
        <w:rPr>
          <w:rFonts w:cstheme="minorBidi"/>
          <w:caps/>
        </w:rPr>
        <w:t>ИНДИВИДУАЛЬНОЕ</w:t>
      </w:r>
      <w:r w:rsidR="005929AF">
        <w:rPr>
          <w:rFonts w:cstheme="minorBidi"/>
          <w:caps/>
        </w:rPr>
        <w:t xml:space="preserve"> </w:t>
      </w:r>
      <w:r w:rsidRPr="004273B9">
        <w:rPr>
          <w:rFonts w:cstheme="minorBidi"/>
          <w:caps/>
        </w:rPr>
        <w:t>ЗАДАНИЕ</w:t>
      </w:r>
    </w:p>
    <w:p w14:paraId="46F438CA" w14:textId="58E56F17" w:rsidR="004273B9" w:rsidRPr="004273B9" w:rsidRDefault="004273B9" w:rsidP="004273B9">
      <w:pPr>
        <w:spacing w:after="200" w:line="276" w:lineRule="auto"/>
        <w:jc w:val="center"/>
        <w:rPr>
          <w:rFonts w:eastAsiaTheme="minorHAnsi"/>
          <w:lang w:eastAsia="en-US"/>
        </w:rPr>
      </w:pPr>
      <w:r w:rsidRPr="004273B9">
        <w:rPr>
          <w:rFonts w:eastAsiaTheme="minorHAnsi"/>
          <w:lang w:eastAsia="en-US"/>
        </w:rPr>
        <w:t>на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производственную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технологическую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(проектно-технологическую)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практику</w:t>
      </w:r>
    </w:p>
    <w:p w14:paraId="2233834A" w14:textId="1AAF0457" w:rsidR="004273B9" w:rsidRPr="004273B9" w:rsidRDefault="004273B9" w:rsidP="004273B9">
      <w:pPr>
        <w:spacing w:after="200" w:line="276" w:lineRule="auto"/>
        <w:rPr>
          <w:rFonts w:eastAsiaTheme="minorHAnsi"/>
          <w:lang w:eastAsia="en-US"/>
        </w:rPr>
      </w:pPr>
      <w:r w:rsidRPr="004273B9">
        <w:rPr>
          <w:rFonts w:eastAsiaTheme="minorHAnsi"/>
          <w:lang w:eastAsia="en-US"/>
        </w:rPr>
        <w:t>Студенту</w:t>
      </w:r>
      <w:r w:rsidR="005929AF">
        <w:rPr>
          <w:rFonts w:eastAsiaTheme="minorHAnsi"/>
          <w:lang w:eastAsia="en-US"/>
        </w:rPr>
        <w:t xml:space="preserve"> </w:t>
      </w:r>
      <w:r w:rsidR="00ED0437">
        <w:rPr>
          <w:rFonts w:eastAsia="SimSun"/>
          <w:lang w:eastAsia="zh-CN"/>
        </w:rPr>
        <w:t>Галецкой</w:t>
      </w:r>
      <w:r w:rsidR="005929AF">
        <w:rPr>
          <w:rFonts w:eastAsia="SimSun"/>
          <w:lang w:eastAsia="zh-CN"/>
        </w:rPr>
        <w:t xml:space="preserve"> </w:t>
      </w:r>
      <w:r w:rsidR="00ED0437">
        <w:rPr>
          <w:rFonts w:eastAsia="SimSun"/>
          <w:lang w:eastAsia="zh-CN"/>
        </w:rPr>
        <w:t>Альбине</w:t>
      </w:r>
      <w:r w:rsidR="005929AF">
        <w:rPr>
          <w:rFonts w:eastAsia="SimSun"/>
          <w:lang w:eastAsia="zh-CN"/>
        </w:rPr>
        <w:t xml:space="preserve"> </w:t>
      </w:r>
      <w:r w:rsidR="00ED0437">
        <w:rPr>
          <w:rFonts w:eastAsia="SimSun"/>
          <w:lang w:eastAsia="zh-CN"/>
        </w:rPr>
        <w:t>Игоревне</w:t>
      </w:r>
    </w:p>
    <w:p w14:paraId="2D40628F" w14:textId="4EC43CCF" w:rsidR="004273B9" w:rsidRPr="004273B9" w:rsidRDefault="004273B9" w:rsidP="004273B9">
      <w:pPr>
        <w:spacing w:after="200" w:line="276" w:lineRule="auto"/>
        <w:rPr>
          <w:rFonts w:eastAsiaTheme="minorHAnsi"/>
          <w:lang w:eastAsia="en-US"/>
        </w:rPr>
      </w:pPr>
      <w:r w:rsidRPr="004273B9">
        <w:rPr>
          <w:rFonts w:eastAsiaTheme="minorHAnsi"/>
          <w:lang w:eastAsia="en-US"/>
        </w:rPr>
        <w:t>Группы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ВБЭУ-2</w:t>
      </w:r>
      <w:r w:rsidR="00ED0437">
        <w:rPr>
          <w:rFonts w:eastAsiaTheme="minorHAnsi"/>
          <w:lang w:eastAsia="en-US"/>
        </w:rPr>
        <w:t>2</w:t>
      </w:r>
      <w:r w:rsidR="005929AF">
        <w:rPr>
          <w:rFonts w:eastAsiaTheme="minorHAnsi"/>
          <w:lang w:eastAsia="en-US"/>
        </w:rPr>
        <w:t xml:space="preserve"> </w:t>
      </w:r>
      <w:r w:rsidRPr="004273B9">
        <w:rPr>
          <w:rFonts w:eastAsiaTheme="minorHAnsi"/>
          <w:lang w:eastAsia="en-US"/>
        </w:rPr>
        <w:t>ХД1</w:t>
      </w:r>
      <w:r w:rsidRPr="004273B9">
        <w:rPr>
          <w:rFonts w:eastAsiaTheme="minorHAnsi"/>
          <w:lang w:eastAsia="en-US"/>
        </w:rPr>
        <w:tab/>
      </w:r>
    </w:p>
    <w:p w14:paraId="1A11D607" w14:textId="050C2ABF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1.</w:t>
      </w:r>
      <w:r w:rsidR="005929AF">
        <w:t xml:space="preserve"> </w:t>
      </w:r>
      <w:r w:rsidRPr="004273B9">
        <w:t>Целями</w:t>
      </w:r>
      <w:r w:rsidR="005929AF">
        <w:t xml:space="preserve"> </w:t>
      </w:r>
      <w:r w:rsidRPr="004273B9">
        <w:t>практики</w:t>
      </w:r>
      <w:r w:rsidR="005929AF">
        <w:t xml:space="preserve"> </w:t>
      </w:r>
      <w:r w:rsidRPr="004273B9">
        <w:t>являются:</w:t>
      </w:r>
    </w:p>
    <w:p w14:paraId="394C885C" w14:textId="2120456D" w:rsidR="004273B9" w:rsidRPr="004273B9" w:rsidRDefault="004273B9" w:rsidP="004273B9">
      <w:pPr>
        <w:pStyle w:val="msonormaldop"/>
        <w:spacing w:line="360" w:lineRule="auto"/>
        <w:ind w:firstLine="425"/>
      </w:pPr>
      <w:r w:rsidRPr="004273B9">
        <w:t>подготовка</w:t>
      </w:r>
      <w:r w:rsidR="005929AF">
        <w:t xml:space="preserve"> </w:t>
      </w:r>
      <w:r w:rsidRPr="004273B9">
        <w:t>к</w:t>
      </w:r>
      <w:r w:rsidR="005929AF">
        <w:t xml:space="preserve"> </w:t>
      </w:r>
      <w:r w:rsidRPr="004273B9">
        <w:t>решению</w:t>
      </w:r>
      <w:r w:rsidR="005929AF">
        <w:t xml:space="preserve"> </w:t>
      </w:r>
      <w:r w:rsidRPr="004273B9">
        <w:t>производственных</w:t>
      </w:r>
      <w:r w:rsidR="005929AF">
        <w:t xml:space="preserve"> </w:t>
      </w:r>
      <w:r w:rsidRPr="004273B9">
        <w:t>задач</w:t>
      </w:r>
      <w:r w:rsidR="005929AF">
        <w:t xml:space="preserve"> </w:t>
      </w:r>
      <w:r w:rsidRPr="004273B9">
        <w:t>предприятия,</w:t>
      </w:r>
      <w:r w:rsidR="005929AF">
        <w:t xml:space="preserve"> </w:t>
      </w:r>
      <w:r w:rsidRPr="004273B9">
        <w:t>сбор</w:t>
      </w:r>
      <w:r w:rsidR="005929AF">
        <w:t xml:space="preserve"> </w:t>
      </w:r>
      <w:r w:rsidRPr="004273B9">
        <w:t>материала</w:t>
      </w:r>
      <w:r w:rsidR="005929AF">
        <w:t xml:space="preserve"> </w:t>
      </w:r>
      <w:r w:rsidRPr="004273B9">
        <w:t>для</w:t>
      </w:r>
      <w:r w:rsidR="005929AF">
        <w:t xml:space="preserve"> </w:t>
      </w:r>
      <w:r w:rsidRPr="004273B9">
        <w:t>выполнения</w:t>
      </w:r>
      <w:r w:rsidR="005929AF">
        <w:t xml:space="preserve"> </w:t>
      </w:r>
      <w:r w:rsidRPr="004273B9">
        <w:t>выпускной</w:t>
      </w:r>
      <w:r w:rsidR="005929AF">
        <w:t xml:space="preserve"> </w:t>
      </w:r>
      <w:r w:rsidRPr="004273B9">
        <w:t>квалификационной</w:t>
      </w:r>
      <w:r w:rsidR="005929AF">
        <w:t xml:space="preserve"> </w:t>
      </w:r>
      <w:r w:rsidRPr="004273B9">
        <w:t>работы;</w:t>
      </w:r>
      <w:r w:rsidR="005929AF">
        <w:t xml:space="preserve"> </w:t>
      </w:r>
      <w:r w:rsidRPr="004273B9">
        <w:t>приобретение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развитие</w:t>
      </w:r>
      <w:r w:rsidR="005929AF">
        <w:t xml:space="preserve"> </w:t>
      </w:r>
      <w:r w:rsidRPr="004273B9">
        <w:t>необходимых</w:t>
      </w:r>
      <w:r w:rsidR="005929AF">
        <w:t xml:space="preserve"> </w:t>
      </w:r>
      <w:r w:rsidRPr="004273B9">
        <w:t>практических</w:t>
      </w:r>
      <w:r w:rsidR="005929AF">
        <w:t xml:space="preserve"> </w:t>
      </w:r>
      <w:r w:rsidRPr="004273B9">
        <w:t>умений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навыков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области</w:t>
      </w:r>
      <w:r w:rsidR="005929AF">
        <w:t xml:space="preserve"> </w:t>
      </w:r>
      <w:r w:rsidRPr="004273B9">
        <w:t>проектирования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внедрения</w:t>
      </w:r>
      <w:r w:rsidR="005929AF">
        <w:t xml:space="preserve"> </w:t>
      </w:r>
      <w:r w:rsidRPr="004273B9">
        <w:t>методов</w:t>
      </w:r>
      <w:r w:rsidR="005929AF">
        <w:t xml:space="preserve"> </w:t>
      </w:r>
      <w:r w:rsidRPr="004273B9">
        <w:t>обработки</w:t>
      </w:r>
      <w:r w:rsidR="005929AF">
        <w:t xml:space="preserve"> </w:t>
      </w:r>
      <w:r w:rsidRPr="004273B9">
        <w:t>экономической</w:t>
      </w:r>
      <w:r w:rsidR="005929AF">
        <w:t xml:space="preserve"> </w:t>
      </w:r>
      <w:r w:rsidRPr="004273B9">
        <w:t>информации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соответствии</w:t>
      </w:r>
      <w:r w:rsidR="005929AF">
        <w:t xml:space="preserve"> </w:t>
      </w:r>
      <w:r w:rsidRPr="004273B9">
        <w:t>требованиями</w:t>
      </w:r>
      <w:r w:rsidR="005929AF">
        <w:t xml:space="preserve"> </w:t>
      </w:r>
      <w:r w:rsidRPr="004273B9">
        <w:t>к</w:t>
      </w:r>
      <w:r w:rsidR="005929AF">
        <w:t xml:space="preserve"> </w:t>
      </w:r>
      <w:r w:rsidRPr="004273B9">
        <w:t>уровню</w:t>
      </w:r>
      <w:r w:rsidR="005929AF">
        <w:t xml:space="preserve"> </w:t>
      </w:r>
      <w:r w:rsidRPr="004273B9">
        <w:t>подготовки</w:t>
      </w:r>
      <w:r w:rsidR="005929AF">
        <w:t xml:space="preserve"> </w:t>
      </w:r>
      <w:r w:rsidRPr="004273B9">
        <w:t>выпускника;</w:t>
      </w:r>
      <w:r w:rsidR="005929AF">
        <w:t xml:space="preserve"> </w:t>
      </w:r>
      <w:r w:rsidRPr="004273B9">
        <w:t>принимать</w:t>
      </w:r>
      <w:r w:rsidR="005929AF">
        <w:t xml:space="preserve"> </w:t>
      </w:r>
      <w:r w:rsidRPr="004273B9">
        <w:t>участие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проектной</w:t>
      </w:r>
      <w:r w:rsidR="005929AF">
        <w:t xml:space="preserve"> </w:t>
      </w:r>
      <w:r w:rsidRPr="004273B9">
        <w:t>деятельности</w:t>
      </w:r>
      <w:r w:rsidR="005929AF">
        <w:t xml:space="preserve"> </w:t>
      </w:r>
      <w:r w:rsidRPr="004273B9">
        <w:t>и</w:t>
      </w:r>
      <w:r w:rsidR="005929AF">
        <w:t xml:space="preserve"> </w:t>
      </w:r>
      <w:r w:rsidR="009242E6" w:rsidRPr="004273B9">
        <w:t>ИС;</w:t>
      </w:r>
      <w:r w:rsidR="005929AF">
        <w:t xml:space="preserve"> </w:t>
      </w:r>
      <w:r w:rsidR="009242E6" w:rsidRPr="004273B9">
        <w:t>·</w:t>
      </w:r>
      <w:r w:rsidRPr="004273B9">
        <w:t>повышение</w:t>
      </w:r>
      <w:r w:rsidR="005929AF">
        <w:t xml:space="preserve"> </w:t>
      </w:r>
      <w:r w:rsidRPr="004273B9">
        <w:t>уровня</w:t>
      </w:r>
      <w:r w:rsidR="005929AF">
        <w:t xml:space="preserve"> </w:t>
      </w:r>
      <w:r w:rsidRPr="004273B9">
        <w:t>освоения</w:t>
      </w:r>
      <w:r w:rsidR="005929AF">
        <w:t xml:space="preserve"> </w:t>
      </w:r>
      <w:r w:rsidRPr="004273B9">
        <w:t>компетенций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профессиональной</w:t>
      </w:r>
      <w:r w:rsidR="005929AF">
        <w:t xml:space="preserve"> </w:t>
      </w:r>
      <w:r w:rsidRPr="004273B9">
        <w:t>деятельности.</w:t>
      </w:r>
    </w:p>
    <w:p w14:paraId="481805A4" w14:textId="707C78B5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2.</w:t>
      </w:r>
      <w:r w:rsidR="005929AF">
        <w:t xml:space="preserve"> </w:t>
      </w:r>
      <w:r w:rsidRPr="004273B9">
        <w:t>Задачами</w:t>
      </w:r>
      <w:r w:rsidR="005929AF">
        <w:t xml:space="preserve"> </w:t>
      </w:r>
      <w:r w:rsidRPr="004273B9">
        <w:t>практики</w:t>
      </w:r>
      <w:r w:rsidR="005929AF">
        <w:t xml:space="preserve"> </w:t>
      </w:r>
      <w:r w:rsidRPr="004273B9">
        <w:t>являются:</w:t>
      </w:r>
      <w:r w:rsidR="005929AF">
        <w:t xml:space="preserve"> </w:t>
      </w:r>
    </w:p>
    <w:p w14:paraId="5C9D44B6" w14:textId="714EC536" w:rsidR="004273B9" w:rsidRPr="004273B9" w:rsidRDefault="004273B9" w:rsidP="004273B9">
      <w:pPr>
        <w:pStyle w:val="msonormaldop"/>
        <w:spacing w:line="360" w:lineRule="auto"/>
        <w:ind w:firstLine="425"/>
      </w:pPr>
      <w:r w:rsidRPr="004273B9">
        <w:t>приобретение</w:t>
      </w:r>
      <w:r w:rsidR="005929AF">
        <w:t xml:space="preserve"> </w:t>
      </w:r>
      <w:r w:rsidRPr="004273B9">
        <w:t>умений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навыков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области</w:t>
      </w:r>
      <w:r w:rsidR="005929AF">
        <w:t xml:space="preserve"> </w:t>
      </w:r>
      <w:r w:rsidRPr="004273B9">
        <w:t>проектирования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внедрения</w:t>
      </w:r>
      <w:r w:rsidR="005929AF">
        <w:t xml:space="preserve"> </w:t>
      </w:r>
      <w:r w:rsidRPr="004273B9">
        <w:t>методов</w:t>
      </w:r>
      <w:r w:rsidR="005929AF">
        <w:t xml:space="preserve"> </w:t>
      </w:r>
      <w:r w:rsidRPr="004273B9">
        <w:t>обработки</w:t>
      </w:r>
      <w:r w:rsidR="005929AF">
        <w:t xml:space="preserve"> </w:t>
      </w:r>
      <w:r w:rsidRPr="004273B9">
        <w:t>экономической</w:t>
      </w:r>
      <w:r w:rsidR="005929AF">
        <w:t xml:space="preserve"> </w:t>
      </w:r>
      <w:r w:rsidRPr="004273B9">
        <w:t>информации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соответствии</w:t>
      </w:r>
      <w:r w:rsidR="005929AF">
        <w:t xml:space="preserve"> </w:t>
      </w:r>
      <w:r w:rsidRPr="004273B9">
        <w:t>требованиями</w:t>
      </w:r>
      <w:r w:rsidR="005929AF">
        <w:t xml:space="preserve"> </w:t>
      </w:r>
      <w:r w:rsidRPr="004273B9">
        <w:t>к</w:t>
      </w:r>
      <w:r w:rsidR="005929AF">
        <w:t xml:space="preserve"> </w:t>
      </w:r>
      <w:r w:rsidRPr="004273B9">
        <w:t>уровню</w:t>
      </w:r>
      <w:r w:rsidR="005929AF">
        <w:t xml:space="preserve"> </w:t>
      </w:r>
      <w:r w:rsidRPr="004273B9">
        <w:t>подготовки</w:t>
      </w:r>
      <w:r w:rsidR="005929AF">
        <w:t xml:space="preserve"> </w:t>
      </w:r>
      <w:r w:rsidRPr="004273B9">
        <w:t>выпускника;</w:t>
      </w:r>
      <w:r w:rsidR="005929AF">
        <w:t xml:space="preserve"> </w:t>
      </w:r>
      <w:r w:rsidRPr="004273B9">
        <w:t>принимать</w:t>
      </w:r>
      <w:r w:rsidR="005929AF">
        <w:t xml:space="preserve"> </w:t>
      </w:r>
      <w:r w:rsidRPr="004273B9">
        <w:t>участие</w:t>
      </w:r>
      <w:r w:rsidR="005929AF">
        <w:t xml:space="preserve"> </w:t>
      </w:r>
      <w:r w:rsidRPr="004273B9">
        <w:t>в</w:t>
      </w:r>
      <w:r w:rsidR="005929AF">
        <w:t xml:space="preserve"> </w:t>
      </w:r>
      <w:r w:rsidRPr="004273B9">
        <w:t>проектной</w:t>
      </w:r>
      <w:r w:rsidR="005929AF">
        <w:t xml:space="preserve"> </w:t>
      </w:r>
      <w:r w:rsidRPr="004273B9">
        <w:t>деятельности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ИС.</w:t>
      </w:r>
    </w:p>
    <w:p w14:paraId="1861D5AF" w14:textId="04559768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3.</w:t>
      </w:r>
      <w:r w:rsidR="005929AF">
        <w:t xml:space="preserve"> </w:t>
      </w:r>
      <w:r w:rsidRPr="004273B9">
        <w:t>Отчет</w:t>
      </w:r>
      <w:r w:rsidR="005929AF">
        <w:t xml:space="preserve"> </w:t>
      </w:r>
      <w:r w:rsidRPr="004273B9">
        <w:t>по</w:t>
      </w:r>
      <w:r w:rsidR="005929AF">
        <w:t xml:space="preserve"> </w:t>
      </w:r>
      <w:r w:rsidRPr="004273B9">
        <w:t>учебной</w:t>
      </w:r>
      <w:r w:rsidR="005929AF">
        <w:t xml:space="preserve"> </w:t>
      </w:r>
      <w:r w:rsidRPr="004273B9">
        <w:t>практике</w:t>
      </w:r>
      <w:r w:rsidR="005929AF">
        <w:t xml:space="preserve"> </w:t>
      </w:r>
      <w:r w:rsidRPr="004273B9">
        <w:t>должен</w:t>
      </w:r>
      <w:r w:rsidR="005929AF">
        <w:t xml:space="preserve"> </w:t>
      </w:r>
      <w:r w:rsidRPr="004273B9">
        <w:t>содержать</w:t>
      </w:r>
      <w:r w:rsidR="005929AF">
        <w:t xml:space="preserve"> </w:t>
      </w:r>
      <w:r w:rsidRPr="004273B9">
        <w:t>следующие</w:t>
      </w:r>
      <w:r w:rsidR="005929AF">
        <w:t xml:space="preserve"> </w:t>
      </w:r>
      <w:r w:rsidRPr="004273B9">
        <w:t>разделы:</w:t>
      </w:r>
      <w:r w:rsidR="005929AF">
        <w:t xml:space="preserve"> </w:t>
      </w:r>
    </w:p>
    <w:p w14:paraId="7C4F4CB3" w14:textId="01842C51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rPr>
          <w:b/>
          <w:bCs/>
        </w:rPr>
        <w:t>Введение</w:t>
      </w:r>
      <w:r w:rsidRPr="004273B9">
        <w:t>.</w:t>
      </w:r>
      <w:r w:rsidR="005929AF">
        <w:t xml:space="preserve"> </w:t>
      </w:r>
      <w:r w:rsidRPr="004273B9">
        <w:t>Во</w:t>
      </w:r>
      <w:r w:rsidR="005929AF">
        <w:t xml:space="preserve"> </w:t>
      </w:r>
      <w:r w:rsidRPr="004273B9">
        <w:t>введении</w:t>
      </w:r>
      <w:r w:rsidR="005929AF">
        <w:t xml:space="preserve"> </w:t>
      </w:r>
      <w:r w:rsidRPr="004273B9">
        <w:t>обосновывается</w:t>
      </w:r>
      <w:r w:rsidR="005929AF">
        <w:t xml:space="preserve"> </w:t>
      </w:r>
      <w:r w:rsidRPr="004273B9">
        <w:t>цель</w:t>
      </w:r>
      <w:r w:rsidR="005929AF">
        <w:t xml:space="preserve"> </w:t>
      </w:r>
      <w:r w:rsidRPr="004273B9">
        <w:t>и</w:t>
      </w:r>
      <w:r w:rsidR="005929AF">
        <w:t xml:space="preserve"> </w:t>
      </w:r>
      <w:r w:rsidRPr="004273B9">
        <w:t>задачи</w:t>
      </w:r>
      <w:r w:rsidR="005929AF">
        <w:t xml:space="preserve"> </w:t>
      </w:r>
      <w:r w:rsidRPr="004273B9">
        <w:t>прохождения</w:t>
      </w:r>
      <w:r w:rsidR="005929AF">
        <w:t xml:space="preserve"> </w:t>
      </w:r>
      <w:r w:rsidRPr="004273B9">
        <w:t>практики.</w:t>
      </w:r>
    </w:p>
    <w:p w14:paraId="093E5CBA" w14:textId="709FCE54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rPr>
          <w:b/>
          <w:bCs/>
        </w:rPr>
        <w:t>Раздел</w:t>
      </w:r>
      <w:r w:rsidR="005929AF">
        <w:rPr>
          <w:b/>
          <w:bCs/>
        </w:rPr>
        <w:t xml:space="preserve"> </w:t>
      </w:r>
      <w:r w:rsidRPr="004273B9">
        <w:rPr>
          <w:b/>
          <w:bCs/>
        </w:rPr>
        <w:t>1.</w:t>
      </w:r>
      <w:r w:rsidR="005929AF">
        <w:t xml:space="preserve"> </w:t>
      </w:r>
      <w:r w:rsidRPr="004273B9">
        <w:t>Расчетный.</w:t>
      </w:r>
      <w:r w:rsidR="005929AF">
        <w:t xml:space="preserve"> </w:t>
      </w:r>
      <w:r w:rsidRPr="004273B9">
        <w:t>Проводятся</w:t>
      </w:r>
      <w:r w:rsidR="005929AF">
        <w:t xml:space="preserve"> </w:t>
      </w:r>
      <w:r w:rsidRPr="004273B9">
        <w:t>расчеты</w:t>
      </w:r>
      <w:r w:rsidR="005929AF">
        <w:t xml:space="preserve"> </w:t>
      </w:r>
      <w:r w:rsidRPr="004273B9">
        <w:t>по</w:t>
      </w:r>
      <w:r w:rsidR="005929AF">
        <w:t xml:space="preserve"> </w:t>
      </w:r>
      <w:r w:rsidRPr="004273B9">
        <w:t>предложенной</w:t>
      </w:r>
      <w:r w:rsidR="005929AF">
        <w:t xml:space="preserve"> </w:t>
      </w:r>
      <w:r w:rsidRPr="004273B9">
        <w:t>методике</w:t>
      </w:r>
      <w:r w:rsidR="005929AF">
        <w:t xml:space="preserve"> </w:t>
      </w:r>
      <w:r w:rsidRPr="004273B9">
        <w:t>(см.</w:t>
      </w:r>
      <w:r w:rsidR="005929AF">
        <w:t xml:space="preserve"> </w:t>
      </w:r>
      <w:r w:rsidRPr="004273B9">
        <w:t>ФОС).</w:t>
      </w:r>
      <w:r w:rsidR="005929AF">
        <w:t xml:space="preserve"> </w:t>
      </w:r>
    </w:p>
    <w:p w14:paraId="3877FC0D" w14:textId="293C172A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rPr>
          <w:b/>
          <w:bCs/>
        </w:rPr>
        <w:t>Раздел</w:t>
      </w:r>
      <w:r w:rsidR="005929AF">
        <w:rPr>
          <w:b/>
          <w:bCs/>
        </w:rPr>
        <w:t xml:space="preserve"> </w:t>
      </w:r>
      <w:r w:rsidRPr="004273B9">
        <w:rPr>
          <w:b/>
          <w:bCs/>
        </w:rPr>
        <w:t>2.</w:t>
      </w:r>
      <w:r w:rsidR="005929AF">
        <w:t xml:space="preserve"> </w:t>
      </w:r>
      <w:r w:rsidRPr="004273B9">
        <w:t>Проектный.</w:t>
      </w:r>
      <w:r w:rsidR="005929AF">
        <w:t xml:space="preserve"> </w:t>
      </w:r>
      <w:r w:rsidRPr="004273B9">
        <w:t>По</w:t>
      </w:r>
      <w:r w:rsidR="005929AF">
        <w:t xml:space="preserve"> </w:t>
      </w:r>
      <w:r w:rsidRPr="004273B9">
        <w:t>материалам</w:t>
      </w:r>
      <w:r w:rsidR="005929AF">
        <w:t xml:space="preserve"> </w:t>
      </w:r>
      <w:r w:rsidRPr="004273B9">
        <w:t>Раздела</w:t>
      </w:r>
      <w:r w:rsidR="005929AF">
        <w:t xml:space="preserve"> </w:t>
      </w:r>
      <w:r w:rsidRPr="004273B9">
        <w:t>1</w:t>
      </w:r>
      <w:r w:rsidR="005929AF">
        <w:t xml:space="preserve"> </w:t>
      </w:r>
      <w:r w:rsidRPr="004273B9">
        <w:t>выполняется</w:t>
      </w:r>
      <w:r w:rsidR="005929AF">
        <w:t xml:space="preserve"> </w:t>
      </w:r>
      <w:r w:rsidRPr="004273B9">
        <w:t>презентация</w:t>
      </w:r>
      <w:r w:rsidR="005929AF">
        <w:t xml:space="preserve"> </w:t>
      </w:r>
      <w:r w:rsidRPr="004273B9">
        <w:t>по</w:t>
      </w:r>
      <w:r w:rsidR="005929AF">
        <w:t xml:space="preserve"> </w:t>
      </w:r>
      <w:r w:rsidRPr="004273B9">
        <w:t>шаблонам</w:t>
      </w:r>
      <w:r w:rsidR="005929AF">
        <w:t xml:space="preserve"> </w:t>
      </w:r>
      <w:r w:rsidRPr="004273B9">
        <w:t>ВВГУ</w:t>
      </w:r>
      <w:r w:rsidR="005929AF">
        <w:t xml:space="preserve"> </w:t>
      </w:r>
      <w:r w:rsidRPr="004273B9">
        <w:t>по</w:t>
      </w:r>
      <w:r w:rsidR="005929AF">
        <w:t xml:space="preserve"> </w:t>
      </w:r>
      <w:r w:rsidRPr="004273B9">
        <w:t>проектной</w:t>
      </w:r>
      <w:r w:rsidR="005929AF">
        <w:t xml:space="preserve"> </w:t>
      </w:r>
      <w:r w:rsidRPr="004273B9">
        <w:t>деятельности</w:t>
      </w:r>
      <w:r w:rsidR="005929AF">
        <w:t xml:space="preserve"> </w:t>
      </w:r>
      <w:r w:rsidRPr="004273B9">
        <w:t>(см.</w:t>
      </w:r>
      <w:r w:rsidR="005929AF">
        <w:t xml:space="preserve"> </w:t>
      </w:r>
      <w:r w:rsidRPr="004273B9">
        <w:t>ФОС).</w:t>
      </w:r>
    </w:p>
    <w:p w14:paraId="6E0D4634" w14:textId="77777777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rPr>
          <w:b/>
          <w:bCs/>
        </w:rPr>
        <w:t>Заключение</w:t>
      </w:r>
      <w:r w:rsidRPr="004273B9">
        <w:t>.</w:t>
      </w:r>
    </w:p>
    <w:p w14:paraId="0E4B1DAC" w14:textId="3C3A0B2C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4.</w:t>
      </w:r>
      <w:r w:rsidR="005929AF">
        <w:t xml:space="preserve"> </w:t>
      </w:r>
      <w:r w:rsidRPr="004273B9">
        <w:t>К</w:t>
      </w:r>
      <w:r w:rsidR="005929AF">
        <w:t xml:space="preserve"> </w:t>
      </w:r>
      <w:r w:rsidRPr="004273B9">
        <w:t>защите</w:t>
      </w:r>
      <w:r w:rsidR="005929AF">
        <w:t xml:space="preserve"> </w:t>
      </w:r>
      <w:r w:rsidRPr="004273B9">
        <w:t>представить:</w:t>
      </w:r>
      <w:r w:rsidR="005929AF">
        <w:t xml:space="preserve"> </w:t>
      </w:r>
      <w:r w:rsidRPr="004273B9">
        <w:t>«</w:t>
      </w:r>
      <w:r>
        <w:t>23</w:t>
      </w:r>
      <w:r w:rsidRPr="004273B9">
        <w:t>»</w:t>
      </w:r>
      <w:r w:rsidR="005929AF">
        <w:t xml:space="preserve"> </w:t>
      </w:r>
      <w:r w:rsidRPr="004273B9">
        <w:t>м</w:t>
      </w:r>
      <w:r>
        <w:t>арта</w:t>
      </w:r>
      <w:r w:rsidR="005929AF">
        <w:t xml:space="preserve"> </w:t>
      </w:r>
      <w:r w:rsidRPr="004273B9">
        <w:t>202</w:t>
      </w:r>
      <w:r>
        <w:t>5</w:t>
      </w:r>
      <w:r w:rsidRPr="004273B9">
        <w:t>г.</w:t>
      </w:r>
    </w:p>
    <w:p w14:paraId="72BE0ECC" w14:textId="7C12E81E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Руководитель</w:t>
      </w:r>
      <w:r w:rsidR="005929AF">
        <w:t xml:space="preserve"> </w:t>
      </w:r>
      <w:r w:rsidRPr="004273B9">
        <w:t>практики</w:t>
      </w:r>
      <w:r w:rsidR="005929AF">
        <w:t xml:space="preserve"> </w:t>
      </w:r>
      <w:r w:rsidRPr="004273B9">
        <w:t>от</w:t>
      </w:r>
      <w:r w:rsidR="005929AF">
        <w:t xml:space="preserve"> </w:t>
      </w:r>
      <w:r w:rsidRPr="004273B9">
        <w:t>университета</w:t>
      </w:r>
    </w:p>
    <w:p w14:paraId="004A949C" w14:textId="4FE8141D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Кэн,</w:t>
      </w:r>
      <w:r w:rsidR="005929AF">
        <w:t xml:space="preserve"> </w:t>
      </w:r>
      <w:r w:rsidRPr="004273B9">
        <w:t>доцент</w:t>
      </w:r>
      <w:r w:rsidR="005929AF">
        <w:t xml:space="preserve">                                      </w:t>
      </w:r>
      <w:r w:rsidRPr="004273B9">
        <w:t>_________________</w:t>
      </w:r>
      <w:r w:rsidR="005929AF">
        <w:t xml:space="preserve">                       </w:t>
      </w:r>
      <w:proofErr w:type="gramStart"/>
      <w:r w:rsidR="00B87776">
        <w:t>Т.Е.</w:t>
      </w:r>
      <w:proofErr w:type="gramEnd"/>
      <w:r w:rsidR="00B87776">
        <w:t xml:space="preserve"> </w:t>
      </w:r>
      <w:r w:rsidR="00B87776" w:rsidRPr="0014371B">
        <w:t>Даниловских</w:t>
      </w:r>
    </w:p>
    <w:p w14:paraId="4833D8BF" w14:textId="06B84706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(подпись</w:t>
      </w:r>
      <w:r w:rsidR="005929AF">
        <w:t xml:space="preserve"> </w:t>
      </w:r>
      <w:r w:rsidRPr="004273B9">
        <w:t>преподавателя)</w:t>
      </w:r>
    </w:p>
    <w:p w14:paraId="080EFA72" w14:textId="41F9539F" w:rsidR="004273B9" w:rsidRPr="004273B9" w:rsidRDefault="004273B9" w:rsidP="004273B9">
      <w:pPr>
        <w:pStyle w:val="msonormaldop"/>
        <w:spacing w:line="360" w:lineRule="auto"/>
        <w:ind w:firstLine="0"/>
      </w:pPr>
      <w:r w:rsidRPr="004273B9">
        <w:t>Задание</w:t>
      </w:r>
      <w:r w:rsidR="005929AF">
        <w:t xml:space="preserve"> </w:t>
      </w:r>
      <w:r w:rsidRPr="004273B9">
        <w:t>получил</w:t>
      </w:r>
      <w:r w:rsidR="005929AF">
        <w:t xml:space="preserve"> </w:t>
      </w:r>
      <w:r>
        <w:t>«17»</w:t>
      </w:r>
      <w:r w:rsidR="005929AF">
        <w:t xml:space="preserve"> </w:t>
      </w:r>
      <w:r>
        <w:t>февраля</w:t>
      </w:r>
      <w:r w:rsidR="005929AF">
        <w:t xml:space="preserve"> </w:t>
      </w:r>
      <w:r w:rsidRPr="004273B9">
        <w:t>20</w:t>
      </w:r>
      <w:r>
        <w:t>25</w:t>
      </w:r>
      <w:r w:rsidR="005929AF">
        <w:t xml:space="preserve"> </w:t>
      </w:r>
      <w:r w:rsidRPr="004273B9">
        <w:t>г.</w:t>
      </w:r>
      <w:r w:rsidR="005929AF">
        <w:t xml:space="preserve"> </w:t>
      </w:r>
      <w:r w:rsidRPr="004273B9">
        <w:t>_____________________</w:t>
      </w:r>
      <w:r w:rsidR="005929AF">
        <w:t xml:space="preserve"> </w:t>
      </w:r>
      <w:proofErr w:type="gramStart"/>
      <w:r w:rsidR="001C2956">
        <w:t>А.И.</w:t>
      </w:r>
      <w:proofErr w:type="gramEnd"/>
      <w:r w:rsidR="005929AF">
        <w:t xml:space="preserve"> </w:t>
      </w:r>
      <w:r w:rsidR="001C2956">
        <w:t>Галецкая</w:t>
      </w:r>
    </w:p>
    <w:p w14:paraId="08FD4AFD" w14:textId="77777777" w:rsidR="004273B9" w:rsidRPr="004273B9" w:rsidRDefault="004273B9" w:rsidP="004273B9">
      <w:pPr>
        <w:spacing w:after="200" w:line="276" w:lineRule="auto"/>
        <w:rPr>
          <w:rFonts w:eastAsiaTheme="minorHAnsi"/>
          <w:lang w:eastAsia="en-US"/>
        </w:rPr>
      </w:pPr>
      <w:r w:rsidRPr="004273B9">
        <w:rPr>
          <w:rFonts w:eastAsiaTheme="minorHAnsi"/>
          <w:lang w:eastAsia="en-US"/>
        </w:rPr>
        <w:br w:type="page"/>
      </w:r>
    </w:p>
    <w:p w14:paraId="205D3968" w14:textId="2E470875" w:rsidR="00DC0F14" w:rsidRPr="0058269C" w:rsidRDefault="00DC0F14" w:rsidP="009B0CE7">
      <w:pPr>
        <w:jc w:val="center"/>
        <w:rPr>
          <w:b/>
          <w:bCs/>
          <w:szCs w:val="28"/>
        </w:rPr>
      </w:pPr>
      <w:r w:rsidRPr="00AB1883">
        <w:rPr>
          <w:b/>
          <w:bCs/>
          <w:szCs w:val="28"/>
        </w:rPr>
        <w:lastRenderedPageBreak/>
        <w:t>РАБОЧИЙ</w:t>
      </w:r>
      <w:r w:rsidR="005929AF">
        <w:rPr>
          <w:b/>
          <w:bCs/>
          <w:szCs w:val="28"/>
        </w:rPr>
        <w:t xml:space="preserve"> </w:t>
      </w:r>
      <w:r w:rsidRPr="00AB1883">
        <w:rPr>
          <w:b/>
          <w:bCs/>
          <w:szCs w:val="28"/>
        </w:rPr>
        <w:t>ГРАФИК</w:t>
      </w:r>
      <w:r w:rsidR="005929AF">
        <w:rPr>
          <w:b/>
          <w:bCs/>
          <w:szCs w:val="28"/>
        </w:rPr>
        <w:t xml:space="preserve"> </w:t>
      </w:r>
      <w:r w:rsidRPr="00AB1883">
        <w:rPr>
          <w:b/>
          <w:bCs/>
          <w:szCs w:val="28"/>
        </w:rPr>
        <w:t>(ПЛАН)</w:t>
      </w:r>
      <w:r w:rsidR="005929A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ПРОВЕДЕНИЯ</w:t>
      </w:r>
    </w:p>
    <w:p w14:paraId="336FFF28" w14:textId="77777777" w:rsidR="00DC0F14" w:rsidRPr="00AB1883" w:rsidRDefault="00DC0F14" w:rsidP="00DC0F14">
      <w:pPr>
        <w:shd w:val="clear" w:color="auto" w:fill="FFFFFF"/>
        <w:tabs>
          <w:tab w:val="left" w:pos="6237"/>
        </w:tabs>
        <w:suppressAutoHyphens/>
        <w:ind w:left="780"/>
        <w:contextualSpacing/>
        <w:rPr>
          <w:b/>
          <w:bCs/>
          <w:szCs w:val="28"/>
        </w:rPr>
      </w:pPr>
    </w:p>
    <w:p w14:paraId="6A9C7A18" w14:textId="77777777" w:rsidR="00DC0F14" w:rsidRDefault="00DC0F14" w:rsidP="00DC0F14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lang w:eastAsia="zh-CN"/>
        </w:rPr>
      </w:pPr>
    </w:p>
    <w:p w14:paraId="1004DF63" w14:textId="72E26485" w:rsidR="00DC0F14" w:rsidRDefault="00DC0F14" w:rsidP="00DC0F14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vertAlign w:val="superscript"/>
          <w:lang w:eastAsia="zh-CN"/>
        </w:rPr>
      </w:pPr>
      <w:r>
        <w:rPr>
          <w:rFonts w:eastAsia="SimSun"/>
          <w:lang w:eastAsia="zh-CN"/>
        </w:rPr>
        <w:t>Студент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Галецкая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Альбина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Игоревна</w:t>
      </w:r>
    </w:p>
    <w:p w14:paraId="25FA8553" w14:textId="4C1B6A3D" w:rsidR="00DC0F14" w:rsidRDefault="00DC0F14" w:rsidP="00DC0F1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Кафедра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–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экономики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и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управления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гр.</w:t>
      </w:r>
      <w:r w:rsidR="005929AF">
        <w:rPr>
          <w:rFonts w:eastAsia="SimSun"/>
          <w:lang w:eastAsia="zh-CN"/>
        </w:rPr>
        <w:t xml:space="preserve"> </w:t>
      </w:r>
      <w:r>
        <w:rPr>
          <w:bCs/>
        </w:rPr>
        <w:t>ВДБЭУ-22-ХД1</w:t>
      </w:r>
    </w:p>
    <w:p w14:paraId="16D98903" w14:textId="77777777" w:rsidR="00DC0F14" w:rsidRDefault="00DC0F14" w:rsidP="00DC0F14">
      <w:pPr>
        <w:contextualSpacing/>
        <w:rPr>
          <w:b/>
          <w:bCs/>
          <w:szCs w:val="28"/>
        </w:rPr>
      </w:pPr>
    </w:p>
    <w:p w14:paraId="3269F2FC" w14:textId="7AA751CA" w:rsidR="00DC0F14" w:rsidRDefault="00DC0F14" w:rsidP="00DC0F14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vertAlign w:val="superscript"/>
          <w:lang w:eastAsia="zh-CN"/>
        </w:rPr>
      </w:pPr>
      <w:r>
        <w:rPr>
          <w:rFonts w:eastAsia="SimSun"/>
          <w:lang w:eastAsia="zh-CN"/>
        </w:rPr>
        <w:t>Руководитель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практики</w:t>
      </w:r>
      <w:r w:rsidR="005929A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–</w:t>
      </w:r>
      <w:r w:rsidR="00B87776">
        <w:rPr>
          <w:rFonts w:eastAsia="SimSun"/>
          <w:lang w:eastAsia="zh-CN"/>
        </w:rPr>
        <w:t xml:space="preserve"> </w:t>
      </w:r>
      <w:r w:rsidR="00B87776" w:rsidRPr="0014371B">
        <w:t>Даниловских</w:t>
      </w:r>
      <w:r w:rsidR="00B87776">
        <w:t xml:space="preserve"> </w:t>
      </w:r>
      <w:proofErr w:type="gramStart"/>
      <w:r w:rsidR="00B87776">
        <w:t>Т.Е.</w:t>
      </w:r>
      <w:proofErr w:type="gramEnd"/>
    </w:p>
    <w:p w14:paraId="259B7E8C" w14:textId="77777777" w:rsidR="00DC0F14" w:rsidRDefault="00DC0F14" w:rsidP="00DC0F14">
      <w:pPr>
        <w:suppressAutoHyphens/>
        <w:contextualSpacing/>
        <w:rPr>
          <w:rFonts w:eastAsia="SimSun"/>
          <w:lang w:eastAsia="zh-CN"/>
        </w:rPr>
      </w:pPr>
    </w:p>
    <w:p w14:paraId="595281E5" w14:textId="667E3079" w:rsidR="00DC0F14" w:rsidRDefault="00DC0F14" w:rsidP="00DC0F14">
      <w:pPr>
        <w:suppressAutoHyphens/>
        <w:contextualSpacing/>
        <w:rPr>
          <w:color w:val="000000"/>
        </w:rPr>
      </w:pPr>
      <w:r>
        <w:rPr>
          <w:color w:val="000000"/>
        </w:rPr>
        <w:t>Инструктаж</w:t>
      </w:r>
      <w:r w:rsidR="005929AF">
        <w:rPr>
          <w:color w:val="000000"/>
        </w:rPr>
        <w:t xml:space="preserve"> </w:t>
      </w:r>
      <w:r>
        <w:rPr>
          <w:color w:val="000000"/>
        </w:rPr>
        <w:t>по</w:t>
      </w:r>
      <w:r w:rsidR="005929AF">
        <w:rPr>
          <w:color w:val="000000"/>
        </w:rPr>
        <w:t xml:space="preserve"> </w:t>
      </w:r>
      <w:r>
        <w:rPr>
          <w:color w:val="000000"/>
        </w:rPr>
        <w:t>ознакомлению</w:t>
      </w:r>
      <w:r w:rsidR="005929AF">
        <w:rPr>
          <w:color w:val="000000"/>
        </w:rPr>
        <w:t xml:space="preserve"> </w:t>
      </w:r>
      <w:r>
        <w:rPr>
          <w:color w:val="000000"/>
        </w:rPr>
        <w:t>с</w:t>
      </w:r>
      <w:r w:rsidR="005929AF">
        <w:rPr>
          <w:color w:val="000000"/>
        </w:rPr>
        <w:t xml:space="preserve"> </w:t>
      </w:r>
      <w:r>
        <w:rPr>
          <w:color w:val="000000"/>
        </w:rPr>
        <w:t>требованиями</w:t>
      </w:r>
      <w:r w:rsidR="005929AF">
        <w:rPr>
          <w:color w:val="000000"/>
        </w:rPr>
        <w:t xml:space="preserve"> </w:t>
      </w:r>
      <w:r>
        <w:rPr>
          <w:color w:val="000000"/>
        </w:rPr>
        <w:t>охраны</w:t>
      </w:r>
      <w:r w:rsidR="005929AF">
        <w:rPr>
          <w:color w:val="000000"/>
        </w:rPr>
        <w:t xml:space="preserve"> </w:t>
      </w:r>
      <w:r>
        <w:rPr>
          <w:color w:val="000000"/>
        </w:rPr>
        <w:t>труда,</w:t>
      </w:r>
      <w:r w:rsidR="005929AF">
        <w:rPr>
          <w:color w:val="000000"/>
        </w:rPr>
        <w:t xml:space="preserve"> </w:t>
      </w:r>
      <w:r>
        <w:rPr>
          <w:color w:val="000000"/>
        </w:rPr>
        <w:t>техники</w:t>
      </w:r>
      <w:r w:rsidR="005929AF">
        <w:rPr>
          <w:color w:val="000000"/>
        </w:rPr>
        <w:t xml:space="preserve"> </w:t>
      </w:r>
      <w:r>
        <w:rPr>
          <w:color w:val="000000"/>
        </w:rPr>
        <w:t>безопасности,</w:t>
      </w:r>
      <w:r w:rsidR="005929AF">
        <w:rPr>
          <w:color w:val="000000"/>
        </w:rPr>
        <w:t xml:space="preserve"> </w:t>
      </w:r>
      <w:r>
        <w:rPr>
          <w:color w:val="000000"/>
        </w:rPr>
        <w:t>пожарной</w:t>
      </w:r>
      <w:r w:rsidR="005929AF">
        <w:rPr>
          <w:color w:val="000000"/>
        </w:rPr>
        <w:t xml:space="preserve"> </w:t>
      </w:r>
      <w:r>
        <w:rPr>
          <w:color w:val="000000"/>
        </w:rPr>
        <w:t>безопасности</w:t>
      </w:r>
      <w:r w:rsidR="005929AF">
        <w:rPr>
          <w:color w:val="000000"/>
        </w:rPr>
        <w:t xml:space="preserve"> </w:t>
      </w:r>
      <w:r>
        <w:rPr>
          <w:color w:val="000000"/>
        </w:rPr>
        <w:t>прошел</w:t>
      </w:r>
    </w:p>
    <w:p w14:paraId="4D4E2181" w14:textId="72ED6B49" w:rsidR="00DC0F14" w:rsidRDefault="005929AF" w:rsidP="00A33AB2">
      <w:pPr>
        <w:suppressAutoHyphens/>
        <w:ind w:firstLine="1418"/>
        <w:contextualSpacing/>
        <w:jc w:val="center"/>
        <w:rPr>
          <w:color w:val="000000"/>
        </w:rPr>
      </w:pPr>
      <w:r>
        <w:rPr>
          <w:color w:val="000000"/>
        </w:rPr>
        <w:t xml:space="preserve"> </w:t>
      </w:r>
      <w:r w:rsidR="00A33AB2">
        <w:rPr>
          <w:color w:val="000000"/>
        </w:rPr>
        <w:t>_______________________</w:t>
      </w:r>
      <w:proofErr w:type="spellStart"/>
      <w:r w:rsidR="008B567D" w:rsidRPr="008B567D">
        <w:t>Кушнирук</w:t>
      </w:r>
      <w:proofErr w:type="spellEnd"/>
      <w:r>
        <w:t xml:space="preserve"> </w:t>
      </w:r>
      <w:r w:rsidR="008B567D" w:rsidRPr="008B567D">
        <w:t>М.В.</w:t>
      </w:r>
    </w:p>
    <w:p w14:paraId="4968409B" w14:textId="6D839CD9" w:rsidR="00DC0F14" w:rsidRDefault="00DC0F14" w:rsidP="00DC0F14">
      <w:pPr>
        <w:suppressAutoHyphens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(подпись</w:t>
      </w:r>
      <w:r w:rsidR="005929A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уполномоченного</w:t>
      </w:r>
      <w:r w:rsidR="005929A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лица,</w:t>
      </w:r>
      <w:r w:rsidR="005929A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МП)</w:t>
      </w:r>
    </w:p>
    <w:p w14:paraId="3F8365FB" w14:textId="77777777" w:rsidR="00DC0F14" w:rsidRDefault="00DC0F14" w:rsidP="00DC0F14">
      <w:pPr>
        <w:suppressAutoHyphens/>
        <w:contextualSpacing/>
        <w:jc w:val="center"/>
        <w:rPr>
          <w:color w:val="000000"/>
        </w:rPr>
      </w:pPr>
    </w:p>
    <w:p w14:paraId="2EEC28B3" w14:textId="60E6150E" w:rsidR="00DC0F14" w:rsidRDefault="00DC0F14" w:rsidP="00DC0F14">
      <w:pPr>
        <w:suppressAutoHyphens/>
        <w:contextualSpacing/>
        <w:rPr>
          <w:color w:val="000000"/>
        </w:rPr>
      </w:pPr>
      <w:r>
        <w:rPr>
          <w:color w:val="000000"/>
        </w:rPr>
        <w:t>С</w:t>
      </w:r>
      <w:r w:rsidR="005929AF">
        <w:rPr>
          <w:color w:val="000000"/>
        </w:rPr>
        <w:t xml:space="preserve"> </w:t>
      </w:r>
      <w:r>
        <w:rPr>
          <w:color w:val="000000"/>
        </w:rPr>
        <w:t>правилами</w:t>
      </w:r>
      <w:r w:rsidR="005929AF">
        <w:rPr>
          <w:color w:val="000000"/>
        </w:rPr>
        <w:t xml:space="preserve"> </w:t>
      </w:r>
      <w:r>
        <w:rPr>
          <w:color w:val="000000"/>
        </w:rPr>
        <w:t>трудового</w:t>
      </w:r>
      <w:r w:rsidR="005929AF">
        <w:rPr>
          <w:color w:val="000000"/>
        </w:rPr>
        <w:t xml:space="preserve"> </w:t>
      </w:r>
      <w:r>
        <w:rPr>
          <w:color w:val="000000"/>
        </w:rPr>
        <w:t>распорядка</w:t>
      </w:r>
      <w:r w:rsidR="005929AF">
        <w:rPr>
          <w:color w:val="000000"/>
        </w:rPr>
        <w:t xml:space="preserve"> </w:t>
      </w:r>
      <w:r>
        <w:rPr>
          <w:color w:val="000000"/>
        </w:rPr>
        <w:t>ознакомлен__________________</w:t>
      </w:r>
      <w:r w:rsidR="005929AF">
        <w:rPr>
          <w:color w:val="000000"/>
        </w:rPr>
        <w:t xml:space="preserve"> </w:t>
      </w:r>
      <w:r w:rsidR="00C51034">
        <w:t>Галецкая</w:t>
      </w:r>
      <w:r w:rsidR="005929AF">
        <w:t xml:space="preserve"> </w:t>
      </w:r>
      <w:proofErr w:type="gramStart"/>
      <w:r w:rsidR="00C51034">
        <w:t>А.И.</w:t>
      </w:r>
      <w:proofErr w:type="gramEnd"/>
    </w:p>
    <w:p w14:paraId="34E21EB0" w14:textId="7B17DF8B" w:rsidR="00DC0F14" w:rsidRDefault="005929AF" w:rsidP="00DC0F14">
      <w:pPr>
        <w:suppressAutoHyphens/>
        <w:contextualSpacing/>
        <w:jc w:val="center"/>
        <w:rPr>
          <w:rFonts w:eastAsia="SimSun"/>
          <w:lang w:eastAsia="zh-CN"/>
        </w:rPr>
      </w:pPr>
      <w:r>
        <w:rPr>
          <w:color w:val="000000"/>
          <w:sz w:val="18"/>
          <w:szCs w:val="18"/>
        </w:rPr>
        <w:t xml:space="preserve">                                                            </w:t>
      </w:r>
      <w:r w:rsidR="00DC0F14">
        <w:rPr>
          <w:color w:val="000000"/>
          <w:sz w:val="18"/>
          <w:szCs w:val="18"/>
        </w:rPr>
        <w:t>(подпись</w:t>
      </w:r>
      <w:r>
        <w:rPr>
          <w:color w:val="000000"/>
          <w:sz w:val="18"/>
          <w:szCs w:val="18"/>
        </w:rPr>
        <w:t xml:space="preserve"> </w:t>
      </w:r>
      <w:r w:rsidR="00DC0F14">
        <w:rPr>
          <w:color w:val="000000"/>
          <w:sz w:val="18"/>
          <w:szCs w:val="18"/>
        </w:rPr>
        <w:t>обучающегося)</w:t>
      </w:r>
    </w:p>
    <w:p w14:paraId="61C02099" w14:textId="77777777" w:rsidR="00DC0F14" w:rsidRDefault="00DC0F14" w:rsidP="00DC0F14">
      <w:pPr>
        <w:suppressAutoHyphens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752"/>
        <w:gridCol w:w="2010"/>
        <w:gridCol w:w="1577"/>
        <w:gridCol w:w="1510"/>
      </w:tblGrid>
      <w:tr w:rsidR="00E30FDA" w:rsidRPr="006A2742" w14:paraId="151A333C" w14:textId="77777777" w:rsidTr="007C0959">
        <w:trPr>
          <w:trHeight w:val="100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73C30" w14:textId="231F7635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A2742">
              <w:rPr>
                <w:rFonts w:eastAsia="Calibri"/>
                <w:color w:val="000000"/>
                <w:sz w:val="20"/>
                <w:szCs w:val="20"/>
              </w:rPr>
              <w:t>Этапы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практики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CDCAB" w14:textId="1240482B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A2742">
              <w:rPr>
                <w:rFonts w:eastAsia="Calibri"/>
                <w:color w:val="000000"/>
                <w:sz w:val="20"/>
                <w:szCs w:val="20"/>
              </w:rPr>
              <w:t>Виды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работы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A8728" w14:textId="0C3BF00F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Формы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текущего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контроля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C6BF" w14:textId="153973B5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A2742">
              <w:rPr>
                <w:rFonts w:eastAsia="Calibri"/>
                <w:color w:val="000000"/>
                <w:sz w:val="20"/>
                <w:szCs w:val="20"/>
              </w:rPr>
              <w:t>Срок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выполнения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7695" w14:textId="37830511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A2742">
              <w:rPr>
                <w:rFonts w:eastAsia="Calibri"/>
                <w:color w:val="000000"/>
                <w:sz w:val="20"/>
                <w:szCs w:val="20"/>
              </w:rPr>
              <w:t>Отметка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руководителя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="005929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A2742">
              <w:rPr>
                <w:rFonts w:eastAsia="Calibri"/>
                <w:color w:val="000000"/>
                <w:sz w:val="20"/>
                <w:szCs w:val="20"/>
              </w:rPr>
              <w:t>выполнении</w:t>
            </w:r>
          </w:p>
        </w:tc>
      </w:tr>
      <w:tr w:rsidR="00E30FDA" w:rsidRPr="006A2742" w14:paraId="71EF649C" w14:textId="77777777" w:rsidTr="007C0959">
        <w:trPr>
          <w:trHeight w:val="791"/>
        </w:trPr>
        <w:tc>
          <w:tcPr>
            <w:tcW w:w="924" w:type="pct"/>
            <w:vAlign w:val="center"/>
          </w:tcPr>
          <w:p w14:paraId="292C3713" w14:textId="7C47A0ED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Подготовительный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этап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pct"/>
            <w:vAlign w:val="center"/>
          </w:tcPr>
          <w:p w14:paraId="2049A92C" w14:textId="0115191C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Организационное</w:t>
            </w:r>
            <w:r w:rsidR="005929AF">
              <w:rPr>
                <w:sz w:val="20"/>
                <w:szCs w:val="20"/>
              </w:rPr>
              <w:t xml:space="preserve"> </w:t>
            </w:r>
          </w:p>
          <w:p w14:paraId="44EBCB96" w14:textId="03AEC21D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собрание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vAlign w:val="center"/>
          </w:tcPr>
          <w:p w14:paraId="24EE01BA" w14:textId="11C97E1D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Отметка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в</w:t>
            </w:r>
            <w:r w:rsidR="005929AF">
              <w:rPr>
                <w:sz w:val="20"/>
                <w:szCs w:val="20"/>
              </w:rPr>
              <w:t xml:space="preserve"> </w:t>
            </w:r>
            <w:hyperlink r:id="rId8" w:tooltip="Календарные планы" w:history="1">
              <w:r w:rsidRPr="006A2742">
                <w:rPr>
                  <w:rStyle w:val="aa"/>
                  <w:sz w:val="20"/>
                  <w:szCs w:val="20"/>
                </w:rPr>
                <w:t>календарный</w:t>
              </w:r>
              <w:r w:rsidR="005929AF">
                <w:rPr>
                  <w:rStyle w:val="aa"/>
                  <w:sz w:val="20"/>
                  <w:szCs w:val="20"/>
                </w:rPr>
                <w:t xml:space="preserve"> </w:t>
              </w:r>
              <w:r w:rsidRPr="006A2742">
                <w:rPr>
                  <w:rStyle w:val="aa"/>
                  <w:sz w:val="20"/>
                  <w:szCs w:val="20"/>
                </w:rPr>
                <w:t>план-график</w:t>
              </w:r>
            </w:hyperlink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14:paraId="59C4F3F1" w14:textId="4C1B2AED" w:rsidR="00E30FDA" w:rsidRPr="006A2742" w:rsidRDefault="007B2F3F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17.02.2025</w:t>
            </w:r>
          </w:p>
        </w:tc>
        <w:tc>
          <w:tcPr>
            <w:tcW w:w="785" w:type="pct"/>
            <w:vAlign w:val="center"/>
          </w:tcPr>
          <w:p w14:paraId="73CF474E" w14:textId="77777777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FDA" w:rsidRPr="006A2742" w14:paraId="7943F55B" w14:textId="77777777" w:rsidTr="007C0959">
        <w:trPr>
          <w:trHeight w:val="1516"/>
        </w:trPr>
        <w:tc>
          <w:tcPr>
            <w:tcW w:w="924" w:type="pct"/>
            <w:vAlign w:val="center"/>
          </w:tcPr>
          <w:p w14:paraId="07F39675" w14:textId="27675206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Исследовательский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и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практический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этап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pct"/>
            <w:vAlign w:val="center"/>
          </w:tcPr>
          <w:p w14:paraId="26DFBBA1" w14:textId="1824E0A7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Изучение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вопросов,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предусмотренных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индивидуальным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заданием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руководителя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практики</w:t>
            </w:r>
            <w:r w:rsidR="005929AF">
              <w:rPr>
                <w:sz w:val="20"/>
                <w:szCs w:val="20"/>
              </w:rPr>
              <w:t xml:space="preserve"> </w:t>
            </w:r>
          </w:p>
          <w:p w14:paraId="702DE102" w14:textId="10C0F43F" w:rsidR="00E30FDA" w:rsidRPr="006A2742" w:rsidRDefault="00E30FDA" w:rsidP="007C0959">
            <w:pPr>
              <w:jc w:val="both"/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Сбор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фактического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и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аналитического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материала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для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выполнения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отчета</w:t>
            </w:r>
          </w:p>
          <w:p w14:paraId="2B1DFB8B" w14:textId="63FB0A51" w:rsidR="00E30FDA" w:rsidRPr="006A2742" w:rsidRDefault="00E30FDA" w:rsidP="007C0959">
            <w:pPr>
              <w:jc w:val="both"/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Выполнение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поручений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руководителя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практики</w:t>
            </w:r>
          </w:p>
        </w:tc>
        <w:tc>
          <w:tcPr>
            <w:tcW w:w="1044" w:type="pct"/>
            <w:vAlign w:val="center"/>
          </w:tcPr>
          <w:p w14:paraId="3847DA0A" w14:textId="6141C9FB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Отметки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в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календарный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план-график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14:paraId="3784839B" w14:textId="49949FA9" w:rsidR="00E30FDA" w:rsidRPr="006A2742" w:rsidRDefault="007B2F3F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17.02.2025-14.03.2025</w:t>
            </w:r>
          </w:p>
        </w:tc>
        <w:tc>
          <w:tcPr>
            <w:tcW w:w="785" w:type="pct"/>
            <w:vAlign w:val="center"/>
          </w:tcPr>
          <w:p w14:paraId="71B9A035" w14:textId="77777777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FDA" w:rsidRPr="006A2742" w14:paraId="5AAF09FD" w14:textId="77777777" w:rsidTr="007C0959">
        <w:trPr>
          <w:trHeight w:val="354"/>
        </w:trPr>
        <w:tc>
          <w:tcPr>
            <w:tcW w:w="924" w:type="pct"/>
            <w:vAlign w:val="center"/>
          </w:tcPr>
          <w:p w14:paraId="3F2897AC" w14:textId="497063AF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Сдача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и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защита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отчета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по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практике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9" w:type="pct"/>
            <w:vAlign w:val="center"/>
          </w:tcPr>
          <w:p w14:paraId="134F85D1" w14:textId="62D2CB14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Сдача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отчета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руководителю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практики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от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кафедры,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защита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отчета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vAlign w:val="center"/>
          </w:tcPr>
          <w:p w14:paraId="6CCD5EB7" w14:textId="1B4E68A6" w:rsidR="00E30FDA" w:rsidRPr="006A2742" w:rsidRDefault="00E30FDA" w:rsidP="007C0959">
            <w:pPr>
              <w:rPr>
                <w:sz w:val="20"/>
                <w:szCs w:val="20"/>
              </w:rPr>
            </w:pPr>
            <w:r w:rsidRPr="006A2742">
              <w:rPr>
                <w:sz w:val="20"/>
                <w:szCs w:val="20"/>
              </w:rPr>
              <w:t>Дифференцированный</w:t>
            </w:r>
            <w:r w:rsidR="005929AF">
              <w:rPr>
                <w:sz w:val="20"/>
                <w:szCs w:val="20"/>
              </w:rPr>
              <w:t xml:space="preserve"> </w:t>
            </w:r>
            <w:r w:rsidRPr="006A2742">
              <w:rPr>
                <w:sz w:val="20"/>
                <w:szCs w:val="20"/>
              </w:rPr>
              <w:t>зачет</w:t>
            </w:r>
            <w:r w:rsidR="00592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14:paraId="1DB790BD" w14:textId="572B15A4" w:rsidR="00E30FDA" w:rsidRPr="006A2742" w:rsidRDefault="007B2F3F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14.03.2025-22.03.2025</w:t>
            </w:r>
          </w:p>
        </w:tc>
        <w:tc>
          <w:tcPr>
            <w:tcW w:w="785" w:type="pct"/>
            <w:vAlign w:val="center"/>
          </w:tcPr>
          <w:p w14:paraId="263858AF" w14:textId="77777777" w:rsidR="00E30FDA" w:rsidRPr="006A2742" w:rsidRDefault="00E30FDA" w:rsidP="007C0959">
            <w:pPr>
              <w:widowControl w:val="0"/>
              <w:tabs>
                <w:tab w:val="num" w:pos="643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E149000" w14:textId="77777777" w:rsidR="00DC0F14" w:rsidRDefault="00DC0F14" w:rsidP="00DC0F14">
      <w:pPr>
        <w:rPr>
          <w:rFonts w:ascii="Arial" w:hAnsi="Arial" w:cs="Arial"/>
          <w:b/>
        </w:rPr>
      </w:pPr>
    </w:p>
    <w:p w14:paraId="02DFC451" w14:textId="6F1A60B2" w:rsidR="00E30FDA" w:rsidRPr="001F0BF8" w:rsidRDefault="00E30FDA" w:rsidP="00E30FDA">
      <w:pPr>
        <w:widowControl w:val="0"/>
        <w:jc w:val="both"/>
        <w:rPr>
          <w:rFonts w:eastAsia="Calibri"/>
        </w:rPr>
      </w:pPr>
      <w:r w:rsidRPr="001F0BF8">
        <w:rPr>
          <w:rFonts w:eastAsia="Calibri"/>
        </w:rPr>
        <w:t>Руководитель</w:t>
      </w:r>
      <w:r w:rsidR="005929AF">
        <w:rPr>
          <w:rFonts w:eastAsia="Calibri"/>
        </w:rPr>
        <w:t xml:space="preserve"> </w:t>
      </w:r>
      <w:r w:rsidRPr="001F0BF8">
        <w:rPr>
          <w:rFonts w:eastAsia="Calibri"/>
        </w:rPr>
        <w:t>практики</w:t>
      </w:r>
      <w:r w:rsidR="005929AF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929AF">
        <w:rPr>
          <w:rFonts w:eastAsia="Calibri"/>
        </w:rPr>
        <w:t xml:space="preserve"> </w:t>
      </w:r>
      <w:r>
        <w:rPr>
          <w:rFonts w:eastAsia="Calibri"/>
        </w:rPr>
        <w:t>университета</w:t>
      </w:r>
      <w:r w:rsidR="005929AF">
        <w:rPr>
          <w:rFonts w:eastAsia="Calibri"/>
        </w:rPr>
        <w:t xml:space="preserve"> </w:t>
      </w:r>
    </w:p>
    <w:p w14:paraId="5D7B1B02" w14:textId="74267BED" w:rsidR="00E30FDA" w:rsidRPr="001F0BF8" w:rsidRDefault="00E30FDA" w:rsidP="00E30FDA">
      <w:pPr>
        <w:widowControl w:val="0"/>
        <w:jc w:val="both"/>
        <w:rPr>
          <w:rFonts w:eastAsia="Calibri"/>
        </w:rPr>
      </w:pPr>
      <w:proofErr w:type="spellStart"/>
      <w:r>
        <w:rPr>
          <w:rFonts w:eastAsia="Calibri"/>
        </w:rPr>
        <w:t>к.э.н</w:t>
      </w:r>
      <w:proofErr w:type="spellEnd"/>
      <w:r>
        <w:rPr>
          <w:rFonts w:eastAsia="Calibri"/>
        </w:rPr>
        <w:t>,</w:t>
      </w:r>
      <w:r w:rsidR="005929AF">
        <w:rPr>
          <w:rFonts w:eastAsia="Calibri"/>
        </w:rPr>
        <w:t xml:space="preserve"> </w:t>
      </w:r>
      <w:r>
        <w:rPr>
          <w:rFonts w:eastAsia="Calibri"/>
        </w:rPr>
        <w:t>доцент</w:t>
      </w:r>
      <w:r w:rsidRPr="001F0BF8">
        <w:rPr>
          <w:rFonts w:eastAsia="Calibri"/>
        </w:rPr>
        <w:tab/>
      </w:r>
      <w:r w:rsidRPr="001F0BF8">
        <w:rPr>
          <w:rFonts w:eastAsia="Calibri"/>
        </w:rPr>
        <w:tab/>
      </w:r>
      <w:r w:rsidRPr="001F0BF8">
        <w:rPr>
          <w:rFonts w:eastAsia="Calibri"/>
        </w:rPr>
        <w:tab/>
      </w:r>
      <w:r w:rsidR="005929AF">
        <w:rPr>
          <w:rFonts w:eastAsia="Calibri"/>
        </w:rPr>
        <w:t xml:space="preserve">                                  </w:t>
      </w:r>
      <w:r w:rsidRPr="001F0BF8">
        <w:rPr>
          <w:rFonts w:eastAsia="Calibri"/>
        </w:rPr>
        <w:t>___________</w:t>
      </w:r>
      <w:r w:rsidRPr="001F0BF8">
        <w:rPr>
          <w:rFonts w:eastAsia="Calibri"/>
        </w:rPr>
        <w:tab/>
      </w:r>
      <w:r w:rsidR="00B87776" w:rsidRPr="0014371B">
        <w:t>Даниловских</w:t>
      </w:r>
      <w:r w:rsidR="00B87776">
        <w:t xml:space="preserve"> </w:t>
      </w:r>
      <w:proofErr w:type="gramStart"/>
      <w:r w:rsidR="00B87776">
        <w:t>Т.Е.</w:t>
      </w:r>
      <w:proofErr w:type="gramEnd"/>
      <w:r w:rsidR="00B87776">
        <w:t xml:space="preserve"> </w:t>
      </w:r>
    </w:p>
    <w:p w14:paraId="4264EA05" w14:textId="77777777" w:rsidR="00DC0F14" w:rsidRDefault="00DC0F14" w:rsidP="00DC0F14"/>
    <w:p w14:paraId="34729E94" w14:textId="77777777" w:rsidR="00DC0F14" w:rsidRDefault="00DC0F14" w:rsidP="00DC0F14"/>
    <w:p w14:paraId="2C3A68A9" w14:textId="77777777" w:rsidR="00DC0F14" w:rsidRDefault="00DC0F14" w:rsidP="00DC0F14"/>
    <w:p w14:paraId="0C379FBA" w14:textId="066217F0" w:rsidR="00C51034" w:rsidRPr="00C51034" w:rsidRDefault="00DC0F14" w:rsidP="00DC0F14">
      <w:pPr>
        <w:autoSpaceDE w:val="0"/>
        <w:autoSpaceDN w:val="0"/>
        <w:adjustRightInd w:val="0"/>
      </w:pPr>
      <w:r w:rsidRPr="00C51034">
        <w:t>Руководитель</w:t>
      </w:r>
      <w:r w:rsidR="005929AF">
        <w:t xml:space="preserve"> </w:t>
      </w:r>
      <w:r w:rsidRPr="00C51034">
        <w:t>практики</w:t>
      </w:r>
      <w:r w:rsidR="005929AF">
        <w:t xml:space="preserve"> </w:t>
      </w:r>
      <w:r w:rsidRPr="00C51034">
        <w:t>от</w:t>
      </w:r>
      <w:r w:rsidR="005929AF">
        <w:t xml:space="preserve"> </w:t>
      </w:r>
      <w:r w:rsidRPr="00C51034">
        <w:t>предприятия</w:t>
      </w:r>
    </w:p>
    <w:p w14:paraId="3B855A87" w14:textId="06C59323" w:rsidR="00E30FDA" w:rsidRPr="00FE4F9D" w:rsidRDefault="00C51034" w:rsidP="007D4D13">
      <w:pPr>
        <w:autoSpaceDE w:val="0"/>
        <w:autoSpaceDN w:val="0"/>
        <w:adjustRightInd w:val="0"/>
        <w:rPr>
          <w:szCs w:val="20"/>
          <w:lang w:eastAsia="ar-SA"/>
        </w:rPr>
      </w:pPr>
      <w:r w:rsidRPr="00C51034">
        <w:t>Начальник,</w:t>
      </w:r>
      <w:r w:rsidR="005929AF">
        <w:t xml:space="preserve"> </w:t>
      </w:r>
      <w:r w:rsidRPr="00C51034">
        <w:t>Отдел</w:t>
      </w:r>
      <w:r w:rsidR="005929AF">
        <w:t xml:space="preserve"> </w:t>
      </w:r>
      <w:r w:rsidRPr="00C51034">
        <w:t>кредитных</w:t>
      </w:r>
      <w:r w:rsidR="005929AF">
        <w:t xml:space="preserve"> </w:t>
      </w:r>
      <w:r w:rsidRPr="00C51034">
        <w:t>и</w:t>
      </w:r>
      <w:r w:rsidR="005929AF">
        <w:t xml:space="preserve"> </w:t>
      </w:r>
      <w:r w:rsidRPr="00C51034">
        <w:t>комиссионных</w:t>
      </w:r>
      <w:r w:rsidR="005929AF">
        <w:t xml:space="preserve"> </w:t>
      </w:r>
      <w:r w:rsidRPr="00C51034">
        <w:t>продуктов</w:t>
      </w:r>
      <w:r w:rsidR="000D1421">
        <w:tab/>
      </w:r>
      <w:r w:rsidR="00DC0F14" w:rsidRPr="00C51034">
        <w:t>___________</w:t>
      </w:r>
      <w:r w:rsidR="00DC0F14" w:rsidRPr="00C51034">
        <w:tab/>
      </w:r>
      <w:r w:rsidR="000D1421">
        <w:t>Амельченко</w:t>
      </w:r>
      <w:r w:rsidR="005929AF">
        <w:t xml:space="preserve"> </w:t>
      </w:r>
      <w:proofErr w:type="gramStart"/>
      <w:r w:rsidR="000D1421">
        <w:t>Е.Э.</w:t>
      </w:r>
      <w:proofErr w:type="gramEnd"/>
      <w:r w:rsidR="00E30FDA">
        <w:br w:type="page"/>
      </w:r>
      <w:r w:rsidR="00E30FDA" w:rsidRPr="00FE4F9D">
        <w:rPr>
          <w:szCs w:val="20"/>
          <w:lang w:eastAsia="ar-SA"/>
        </w:rPr>
        <w:lastRenderedPageBreak/>
        <w:t>Отзыв-характеристика</w:t>
      </w:r>
    </w:p>
    <w:p w14:paraId="05EED280" w14:textId="77777777" w:rsidR="00E30FDA" w:rsidRPr="00FE4F9D" w:rsidRDefault="00E30FDA" w:rsidP="00E30FDA">
      <w:pPr>
        <w:widowControl w:val="0"/>
        <w:jc w:val="center"/>
        <w:rPr>
          <w:sz w:val="28"/>
          <w:szCs w:val="28"/>
        </w:rPr>
      </w:pPr>
    </w:p>
    <w:p w14:paraId="521DC1FC" w14:textId="29479A8A" w:rsidR="007B2F3F" w:rsidRDefault="007B2F3F" w:rsidP="007B2F3F">
      <w:pPr>
        <w:widowControl w:val="0"/>
        <w:spacing w:line="360" w:lineRule="auto"/>
        <w:ind w:firstLine="425"/>
        <w:jc w:val="both"/>
      </w:pPr>
      <w:r w:rsidRPr="007B2F3F">
        <w:t>На</w:t>
      </w:r>
      <w:r w:rsidR="005929AF">
        <w:t xml:space="preserve"> </w:t>
      </w:r>
      <w:r w:rsidRPr="007B2F3F">
        <w:t>студента</w:t>
      </w:r>
      <w:r w:rsidR="005929AF">
        <w:t xml:space="preserve"> </w:t>
      </w:r>
      <w:r>
        <w:t>3</w:t>
      </w:r>
      <w:r w:rsidR="005929AF">
        <w:t xml:space="preserve"> </w:t>
      </w:r>
      <w:r w:rsidRPr="007B2F3F">
        <w:t>курса</w:t>
      </w:r>
      <w:r w:rsidR="005929AF">
        <w:t xml:space="preserve"> </w:t>
      </w:r>
      <w:r w:rsidRPr="007B2F3F">
        <w:t>группы</w:t>
      </w:r>
      <w:r w:rsidR="005929AF">
        <w:t xml:space="preserve"> </w:t>
      </w:r>
      <w:r w:rsidRPr="007B2F3F">
        <w:t>ВДБЭУ-22-ХД1</w:t>
      </w:r>
      <w:r w:rsidR="005929AF">
        <w:t xml:space="preserve"> </w:t>
      </w:r>
      <w:r w:rsidRPr="007B2F3F">
        <w:t>направления</w:t>
      </w:r>
      <w:r w:rsidR="005929AF">
        <w:t xml:space="preserve"> </w:t>
      </w:r>
      <w:r w:rsidRPr="007B2F3F">
        <w:t>38.03.01</w:t>
      </w:r>
      <w:r w:rsidR="005929AF">
        <w:t xml:space="preserve"> </w:t>
      </w:r>
      <w:r w:rsidRPr="007B2F3F">
        <w:t>Экономика</w:t>
      </w:r>
      <w:r w:rsidR="005929AF">
        <w:t xml:space="preserve"> </w:t>
      </w:r>
      <w:r w:rsidRPr="007B2F3F">
        <w:t>кафедры</w:t>
      </w:r>
      <w:r w:rsidR="005929AF">
        <w:t xml:space="preserve"> </w:t>
      </w:r>
      <w:r w:rsidRPr="007B2F3F">
        <w:t>экономики</w:t>
      </w:r>
      <w:r w:rsidR="005929AF">
        <w:t xml:space="preserve"> </w:t>
      </w:r>
      <w:r w:rsidRPr="007B2F3F">
        <w:t>и</w:t>
      </w:r>
      <w:r w:rsidR="005929AF">
        <w:t xml:space="preserve"> </w:t>
      </w:r>
      <w:r w:rsidRPr="007B2F3F">
        <w:t>управления.</w:t>
      </w:r>
      <w:r w:rsidR="005929AF">
        <w:t xml:space="preserve"> </w:t>
      </w:r>
    </w:p>
    <w:p w14:paraId="5863AB5F" w14:textId="5A981E2A" w:rsidR="00E30FDA" w:rsidRPr="007E7EBD" w:rsidRDefault="007B2F3F" w:rsidP="007B2F3F">
      <w:pPr>
        <w:widowControl w:val="0"/>
        <w:spacing w:line="360" w:lineRule="auto"/>
        <w:ind w:firstLine="425"/>
        <w:jc w:val="both"/>
      </w:pPr>
      <w:r>
        <w:t>Галецкая</w:t>
      </w:r>
      <w:r w:rsidR="005929AF">
        <w:t xml:space="preserve"> </w:t>
      </w:r>
      <w:r>
        <w:t>Альбина</w:t>
      </w:r>
      <w:r w:rsidR="005929AF">
        <w:t xml:space="preserve"> </w:t>
      </w:r>
      <w:r>
        <w:t>Игоревна</w:t>
      </w:r>
      <w:r w:rsidR="005929AF">
        <w:t xml:space="preserve"> </w:t>
      </w:r>
      <w:r w:rsidR="00E30FDA" w:rsidRPr="007E7EBD">
        <w:t>с</w:t>
      </w:r>
      <w:r w:rsidR="005929AF">
        <w:t xml:space="preserve"> </w:t>
      </w:r>
      <w:r>
        <w:t>17</w:t>
      </w:r>
      <w:r w:rsidR="005929AF">
        <w:t xml:space="preserve"> </w:t>
      </w:r>
      <w:r>
        <w:t>февраля</w:t>
      </w:r>
      <w:r w:rsidR="005929AF">
        <w:t xml:space="preserve"> </w:t>
      </w:r>
      <w:r w:rsidR="00E30FDA" w:rsidRPr="007E7EBD">
        <w:t>20</w:t>
      </w:r>
      <w:r>
        <w:t>25</w:t>
      </w:r>
      <w:r w:rsidR="005929AF">
        <w:t xml:space="preserve"> </w:t>
      </w:r>
      <w:r w:rsidR="00E30FDA" w:rsidRPr="007E7EBD">
        <w:t>года</w:t>
      </w:r>
      <w:r w:rsidR="005929AF">
        <w:t xml:space="preserve"> </w:t>
      </w:r>
      <w:r w:rsidR="00E30FDA" w:rsidRPr="007E7EBD">
        <w:t>по</w:t>
      </w:r>
      <w:r w:rsidR="005929AF">
        <w:t xml:space="preserve"> </w:t>
      </w:r>
      <w:r>
        <w:t>22</w:t>
      </w:r>
      <w:r w:rsidR="005929AF">
        <w:t xml:space="preserve"> </w:t>
      </w:r>
      <w:r>
        <w:t>марта</w:t>
      </w:r>
      <w:r w:rsidR="005929AF">
        <w:t xml:space="preserve"> </w:t>
      </w:r>
      <w:r w:rsidR="00E30FDA" w:rsidRPr="007E7EBD">
        <w:t>20</w:t>
      </w:r>
      <w:r>
        <w:t>25</w:t>
      </w:r>
      <w:r w:rsidR="005929AF">
        <w:t xml:space="preserve"> </w:t>
      </w:r>
      <w:r w:rsidR="00E30FDA" w:rsidRPr="007E7EBD">
        <w:t>года</w:t>
      </w:r>
      <w:r w:rsidR="005929AF">
        <w:t xml:space="preserve"> </w:t>
      </w:r>
      <w:r w:rsidR="00E30FDA" w:rsidRPr="007E7EBD">
        <w:t>прошла</w:t>
      </w:r>
      <w:r w:rsidR="005929AF">
        <w:t xml:space="preserve"> </w:t>
      </w:r>
      <w:r w:rsidR="00E30FDA" w:rsidRPr="007E7EBD">
        <w:t>производственную</w:t>
      </w:r>
      <w:r w:rsidR="005929AF">
        <w:t xml:space="preserve"> </w:t>
      </w:r>
      <w:r w:rsidR="00E30FDA" w:rsidRPr="007E7EBD">
        <w:t>технологическую</w:t>
      </w:r>
      <w:r w:rsidR="005929AF">
        <w:t xml:space="preserve"> </w:t>
      </w:r>
      <w:r w:rsidR="00E30FDA" w:rsidRPr="007E7EBD">
        <w:t>(проектно-технологическую)</w:t>
      </w:r>
      <w:r w:rsidR="005929AF">
        <w:t xml:space="preserve"> </w:t>
      </w:r>
      <w:r w:rsidR="00E30FDA" w:rsidRPr="007E7EBD">
        <w:t>практику</w:t>
      </w:r>
      <w:r w:rsidR="005929AF">
        <w:t xml:space="preserve"> </w:t>
      </w:r>
      <w:r w:rsidR="00E30FDA" w:rsidRPr="007E7EBD">
        <w:t>в</w:t>
      </w:r>
      <w:r w:rsidR="005929AF">
        <w:t xml:space="preserve"> </w:t>
      </w:r>
      <w:r>
        <w:t>ПАО</w:t>
      </w:r>
      <w:r w:rsidR="005929AF">
        <w:t xml:space="preserve"> </w:t>
      </w:r>
      <w:r>
        <w:t>СКБ</w:t>
      </w:r>
      <w:r w:rsidR="005929AF">
        <w:t xml:space="preserve"> </w:t>
      </w:r>
      <w:r>
        <w:t>«Приморья»</w:t>
      </w:r>
      <w:r w:rsidR="005929AF">
        <w:t xml:space="preserve"> </w:t>
      </w:r>
      <w:r>
        <w:t>Примсоцбанк,</w:t>
      </w:r>
      <w:r w:rsidR="005929AF">
        <w:t xml:space="preserve"> </w:t>
      </w:r>
      <w:r>
        <w:t>по</w:t>
      </w:r>
      <w:r w:rsidR="005929AF">
        <w:t xml:space="preserve"> </w:t>
      </w:r>
      <w:r>
        <w:t>адресу</w:t>
      </w:r>
      <w:r w:rsidR="005929AF">
        <w:t xml:space="preserve"> </w:t>
      </w:r>
      <w:r>
        <w:t>г.</w:t>
      </w:r>
      <w:r w:rsidR="005929AF">
        <w:t xml:space="preserve"> </w:t>
      </w:r>
      <w:r>
        <w:t>Владивосток,</w:t>
      </w:r>
      <w:r w:rsidR="005929AF">
        <w:t xml:space="preserve"> </w:t>
      </w:r>
      <w:r>
        <w:t>ул.</w:t>
      </w:r>
      <w:r w:rsidR="005929AF">
        <w:t xml:space="preserve"> </w:t>
      </w:r>
      <w:r>
        <w:t>Партизанский</w:t>
      </w:r>
      <w:r w:rsidR="005929AF">
        <w:t xml:space="preserve"> </w:t>
      </w:r>
      <w:r>
        <w:t>проспект</w:t>
      </w:r>
      <w:r w:rsidR="005929AF">
        <w:t xml:space="preserve"> </w:t>
      </w:r>
      <w:r>
        <w:t>44,</w:t>
      </w:r>
      <w:r w:rsidR="005929AF">
        <w:t xml:space="preserve"> </w:t>
      </w:r>
      <w:r>
        <w:t>корпус</w:t>
      </w:r>
      <w:r w:rsidR="005929AF">
        <w:t xml:space="preserve"> </w:t>
      </w:r>
      <w:r>
        <w:t>2</w:t>
      </w:r>
      <w:r w:rsidR="00E30FDA" w:rsidRPr="007E7EBD">
        <w:t>.</w:t>
      </w:r>
    </w:p>
    <w:p w14:paraId="02B23D72" w14:textId="1A62867D" w:rsidR="00E30FDA" w:rsidRPr="007E7EBD" w:rsidRDefault="00E30FDA" w:rsidP="007B2F3F">
      <w:pPr>
        <w:widowControl w:val="0"/>
        <w:spacing w:line="360" w:lineRule="auto"/>
        <w:ind w:firstLine="425"/>
        <w:jc w:val="both"/>
      </w:pPr>
      <w:r w:rsidRPr="007E7EBD">
        <w:t>В</w:t>
      </w:r>
      <w:r w:rsidR="005929AF">
        <w:t xml:space="preserve"> </w:t>
      </w:r>
      <w:r w:rsidRPr="007E7EBD">
        <w:t>период</w:t>
      </w:r>
      <w:r w:rsidR="005929AF">
        <w:t xml:space="preserve"> </w:t>
      </w:r>
      <w:r w:rsidRPr="007E7EBD">
        <w:t>практики</w:t>
      </w:r>
      <w:r w:rsidR="005929AF">
        <w:t xml:space="preserve"> </w:t>
      </w:r>
      <w:r w:rsidRPr="007E7EBD">
        <w:t>были</w:t>
      </w:r>
      <w:r w:rsidR="005929AF">
        <w:t xml:space="preserve"> </w:t>
      </w:r>
      <w:r w:rsidRPr="007E7EBD">
        <w:t>изучены</w:t>
      </w:r>
      <w:r w:rsidR="005929AF">
        <w:t xml:space="preserve"> </w:t>
      </w:r>
      <w:r w:rsidR="007B2F3F" w:rsidRPr="007B2F3F">
        <w:t>теоретические</w:t>
      </w:r>
      <w:r w:rsidR="005929AF">
        <w:t xml:space="preserve"> </w:t>
      </w:r>
      <w:r w:rsidR="007B2F3F" w:rsidRPr="007B2F3F">
        <w:t>и</w:t>
      </w:r>
      <w:r w:rsidR="005929AF">
        <w:t xml:space="preserve"> </w:t>
      </w:r>
      <w:r w:rsidR="007B2F3F" w:rsidRPr="007B2F3F">
        <w:t>практические</w:t>
      </w:r>
      <w:r w:rsidR="005929AF">
        <w:t xml:space="preserve"> </w:t>
      </w:r>
      <w:r w:rsidR="007B2F3F" w:rsidRPr="007B2F3F">
        <w:t>основы</w:t>
      </w:r>
      <w:r w:rsidR="005929AF">
        <w:t xml:space="preserve"> </w:t>
      </w:r>
      <w:r w:rsidR="007B2F3F" w:rsidRPr="007B2F3F">
        <w:t>работы</w:t>
      </w:r>
      <w:r w:rsidR="005929AF">
        <w:t xml:space="preserve"> </w:t>
      </w:r>
      <w:r w:rsidR="007B2F3F" w:rsidRPr="007B2F3F">
        <w:t>с</w:t>
      </w:r>
      <w:r w:rsidR="005929AF">
        <w:t xml:space="preserve"> </w:t>
      </w:r>
      <w:r w:rsidR="007B2F3F" w:rsidRPr="007B2F3F">
        <w:t>массивом</w:t>
      </w:r>
      <w:r w:rsidR="005929AF">
        <w:t xml:space="preserve"> </w:t>
      </w:r>
      <w:r w:rsidR="007B2F3F" w:rsidRPr="007B2F3F">
        <w:t>правовой</w:t>
      </w:r>
      <w:r w:rsidR="005929AF">
        <w:t xml:space="preserve"> </w:t>
      </w:r>
      <w:r w:rsidR="007B2F3F" w:rsidRPr="007B2F3F">
        <w:t>информации</w:t>
      </w:r>
      <w:r w:rsidR="005929AF">
        <w:t xml:space="preserve"> </w:t>
      </w:r>
      <w:r w:rsidR="007B2F3F" w:rsidRPr="007B2F3F">
        <w:t>и</w:t>
      </w:r>
      <w:r w:rsidR="005929AF">
        <w:t xml:space="preserve"> </w:t>
      </w:r>
      <w:r w:rsidR="007B2F3F" w:rsidRPr="007B2F3F">
        <w:t>пользования</w:t>
      </w:r>
      <w:r w:rsidR="005929AF">
        <w:t xml:space="preserve"> </w:t>
      </w:r>
      <w:r w:rsidR="007B2F3F" w:rsidRPr="007B2F3F">
        <w:t>справочными</w:t>
      </w:r>
      <w:r w:rsidR="005929AF">
        <w:t xml:space="preserve"> </w:t>
      </w:r>
      <w:r w:rsidR="007B2F3F" w:rsidRPr="007B2F3F">
        <w:t>системами</w:t>
      </w:r>
      <w:r w:rsidR="007B2F3F">
        <w:t>.</w:t>
      </w:r>
    </w:p>
    <w:p w14:paraId="0AEC0167" w14:textId="57B0683E" w:rsidR="00E30FDA" w:rsidRPr="007E7EBD" w:rsidRDefault="00E30FDA" w:rsidP="00AF7326">
      <w:pPr>
        <w:widowControl w:val="0"/>
        <w:spacing w:line="360" w:lineRule="auto"/>
        <w:ind w:firstLine="425"/>
        <w:jc w:val="both"/>
      </w:pPr>
      <w:r w:rsidRPr="007E7EBD">
        <w:t>Во</w:t>
      </w:r>
      <w:r w:rsidR="005929AF">
        <w:t xml:space="preserve"> </w:t>
      </w:r>
      <w:r w:rsidRPr="007E7EBD">
        <w:t>время</w:t>
      </w:r>
      <w:r w:rsidR="005929AF">
        <w:t xml:space="preserve"> </w:t>
      </w:r>
      <w:r w:rsidRPr="007E7EBD">
        <w:t>прохождения</w:t>
      </w:r>
      <w:r w:rsidR="005929AF">
        <w:t xml:space="preserve"> </w:t>
      </w:r>
      <w:r w:rsidRPr="007E7EBD">
        <w:t>практики</w:t>
      </w:r>
      <w:r w:rsidR="005929AF">
        <w:t xml:space="preserve"> </w:t>
      </w:r>
      <w:r w:rsidR="007B2F3F">
        <w:t>Галецкая</w:t>
      </w:r>
      <w:r w:rsidR="005929AF">
        <w:t xml:space="preserve"> </w:t>
      </w:r>
      <w:r w:rsidR="007B2F3F">
        <w:t>Альбина</w:t>
      </w:r>
      <w:r w:rsidR="005929AF">
        <w:t xml:space="preserve"> </w:t>
      </w:r>
      <w:r w:rsidR="007B2F3F">
        <w:t>Игоревна</w:t>
      </w:r>
      <w:r w:rsidR="005929AF">
        <w:t xml:space="preserve"> </w:t>
      </w:r>
      <w:r w:rsidR="007B2F3F" w:rsidRPr="007B2F3F">
        <w:t>продемонстрировала</w:t>
      </w:r>
      <w:r w:rsidR="005929AF">
        <w:t xml:space="preserve"> </w:t>
      </w:r>
      <w:r w:rsidR="007B2F3F" w:rsidRPr="007B2F3F">
        <w:t>хорошие</w:t>
      </w:r>
      <w:r w:rsidR="005929AF">
        <w:t xml:space="preserve"> </w:t>
      </w:r>
      <w:r w:rsidR="007B2F3F" w:rsidRPr="007B2F3F">
        <w:t>знания</w:t>
      </w:r>
      <w:r w:rsidR="005929AF">
        <w:t xml:space="preserve"> </w:t>
      </w:r>
      <w:r w:rsidR="007B2F3F" w:rsidRPr="007B2F3F">
        <w:t>в</w:t>
      </w:r>
      <w:r w:rsidR="005929AF">
        <w:t xml:space="preserve"> </w:t>
      </w:r>
      <w:r w:rsidR="007B2F3F" w:rsidRPr="007B2F3F">
        <w:t>области</w:t>
      </w:r>
      <w:r w:rsidR="005929AF">
        <w:t xml:space="preserve"> </w:t>
      </w:r>
      <w:r w:rsidR="007B2F3F" w:rsidRPr="007B2F3F">
        <w:t>бухгалтерского</w:t>
      </w:r>
      <w:r w:rsidR="005929AF">
        <w:t xml:space="preserve"> </w:t>
      </w:r>
      <w:r w:rsidR="00491DDC">
        <w:t>и</w:t>
      </w:r>
      <w:r w:rsidR="005929AF">
        <w:t xml:space="preserve"> </w:t>
      </w:r>
      <w:r w:rsidR="007B2F3F" w:rsidRPr="007B2F3F">
        <w:t>налогового</w:t>
      </w:r>
      <w:r w:rsidR="005929AF">
        <w:t xml:space="preserve"> </w:t>
      </w:r>
      <w:r w:rsidR="007B2F3F" w:rsidRPr="007B2F3F">
        <w:t>учета.</w:t>
      </w:r>
      <w:r w:rsidR="005929AF">
        <w:t xml:space="preserve"> </w:t>
      </w:r>
      <w:r w:rsidR="007B2F3F" w:rsidRPr="007B2F3F">
        <w:t>Качественно</w:t>
      </w:r>
      <w:r w:rsidR="005929AF">
        <w:t xml:space="preserve"> </w:t>
      </w:r>
      <w:r w:rsidR="007B2F3F" w:rsidRPr="007B2F3F">
        <w:t>выполняла</w:t>
      </w:r>
      <w:r w:rsidR="005929AF">
        <w:t xml:space="preserve"> </w:t>
      </w:r>
      <w:r w:rsidR="007B2F3F" w:rsidRPr="007B2F3F">
        <w:t>поставленные</w:t>
      </w:r>
      <w:r w:rsidR="005929AF">
        <w:t xml:space="preserve"> </w:t>
      </w:r>
      <w:r w:rsidR="007B2F3F" w:rsidRPr="007B2F3F">
        <w:t>перед</w:t>
      </w:r>
      <w:r w:rsidR="005929AF">
        <w:t xml:space="preserve"> </w:t>
      </w:r>
      <w:r w:rsidR="007B2F3F" w:rsidRPr="007B2F3F">
        <w:t>ней</w:t>
      </w:r>
      <w:r w:rsidR="005929AF">
        <w:t xml:space="preserve"> </w:t>
      </w:r>
      <w:r w:rsidR="007B2F3F" w:rsidRPr="007B2F3F">
        <w:t>задачи,</w:t>
      </w:r>
      <w:r w:rsidR="005929AF">
        <w:t xml:space="preserve"> </w:t>
      </w:r>
      <w:r w:rsidR="007B2F3F" w:rsidRPr="007B2F3F">
        <w:t>ответственно</w:t>
      </w:r>
      <w:r w:rsidR="005929AF">
        <w:t xml:space="preserve"> </w:t>
      </w:r>
      <w:r w:rsidR="007B2F3F" w:rsidRPr="007B2F3F">
        <w:t>подходила</w:t>
      </w:r>
      <w:r w:rsidR="005929AF">
        <w:t xml:space="preserve"> </w:t>
      </w:r>
      <w:r w:rsidR="007B2F3F" w:rsidRPr="007B2F3F">
        <w:t>к</w:t>
      </w:r>
      <w:r w:rsidR="005929AF">
        <w:t xml:space="preserve"> </w:t>
      </w:r>
      <w:r w:rsidR="007B2F3F" w:rsidRPr="007B2F3F">
        <w:t>реализации.</w:t>
      </w:r>
      <w:r w:rsidR="005929AF">
        <w:t xml:space="preserve"> </w:t>
      </w:r>
    </w:p>
    <w:p w14:paraId="1AFE8EBC" w14:textId="4E3B5FF4" w:rsidR="00E30FDA" w:rsidRPr="007E7EBD" w:rsidRDefault="00E30FDA" w:rsidP="00E30FDA">
      <w:pPr>
        <w:widowControl w:val="0"/>
        <w:spacing w:line="360" w:lineRule="auto"/>
        <w:jc w:val="both"/>
      </w:pPr>
      <w:r w:rsidRPr="007E7EBD">
        <w:t>В</w:t>
      </w:r>
      <w:r w:rsidR="005929AF">
        <w:t xml:space="preserve"> </w:t>
      </w:r>
      <w:r w:rsidRPr="007E7EBD">
        <w:t>цело</w:t>
      </w:r>
      <w:r>
        <w:t>м</w:t>
      </w:r>
      <w:r w:rsidR="005929AF">
        <w:t xml:space="preserve"> </w:t>
      </w:r>
      <w:r>
        <w:t>работа</w:t>
      </w:r>
      <w:r w:rsidR="005929AF">
        <w:t xml:space="preserve"> </w:t>
      </w:r>
      <w:r w:rsidR="00AF7326">
        <w:t>Галецкой</w:t>
      </w:r>
      <w:r w:rsidR="005929AF">
        <w:t xml:space="preserve"> </w:t>
      </w:r>
      <w:r w:rsidR="00AF7326">
        <w:t>Альбины</w:t>
      </w:r>
      <w:r w:rsidR="005929AF">
        <w:t xml:space="preserve"> </w:t>
      </w:r>
      <w:r w:rsidR="00AF7326">
        <w:t>Игоревны</w:t>
      </w:r>
      <w:r w:rsidR="005929AF">
        <w:t xml:space="preserve"> </w:t>
      </w:r>
      <w:r w:rsidRPr="007E7EBD">
        <w:t>заслуживает</w:t>
      </w:r>
      <w:r w:rsidR="005929AF">
        <w:t xml:space="preserve"> </w:t>
      </w:r>
      <w:r w:rsidRPr="007E7EBD">
        <w:t>оценки</w:t>
      </w:r>
      <w:r w:rsidR="005929AF">
        <w:t xml:space="preserve"> </w:t>
      </w:r>
      <w:r w:rsidRPr="007E7EBD">
        <w:t>«</w:t>
      </w:r>
      <w:r w:rsidR="00AF7326">
        <w:t>5</w:t>
      </w:r>
      <w:r w:rsidRPr="007E7EBD">
        <w:t>».</w:t>
      </w:r>
    </w:p>
    <w:p w14:paraId="174D0C77" w14:textId="77777777" w:rsidR="00C41A45" w:rsidRDefault="00C41A45" w:rsidP="00E30FDA">
      <w:pPr>
        <w:widowControl w:val="0"/>
        <w:spacing w:line="360" w:lineRule="auto"/>
        <w:jc w:val="both"/>
      </w:pPr>
    </w:p>
    <w:p w14:paraId="32B68340" w14:textId="4D2511B0" w:rsidR="00E30FDA" w:rsidRPr="007E7EBD" w:rsidRDefault="00E30FDA" w:rsidP="00E30FDA">
      <w:pPr>
        <w:widowControl w:val="0"/>
        <w:spacing w:line="360" w:lineRule="auto"/>
        <w:jc w:val="both"/>
      </w:pPr>
      <w:r w:rsidRPr="007E7EBD">
        <w:t>Руководитель</w:t>
      </w:r>
      <w:r w:rsidR="005929AF">
        <w:t xml:space="preserve"> </w:t>
      </w:r>
      <w:r w:rsidRPr="007E7EBD">
        <w:t>практики</w:t>
      </w:r>
      <w:r w:rsidR="005929AF">
        <w:t xml:space="preserve"> </w:t>
      </w:r>
      <w:r w:rsidRPr="007E7EBD">
        <w:t>от</w:t>
      </w:r>
      <w:r w:rsidR="005929AF">
        <w:t xml:space="preserve"> </w:t>
      </w:r>
      <w:r w:rsidRPr="007E7EBD">
        <w:t>предприятия</w:t>
      </w:r>
      <w:r w:rsidR="005929AF">
        <w:t xml:space="preserve"> </w:t>
      </w:r>
      <w:r w:rsidRPr="007E7EBD">
        <w:t>______________</w:t>
      </w:r>
      <w:r w:rsidRPr="007E7EBD">
        <w:tab/>
      </w:r>
      <w:r w:rsidR="005929AF">
        <w:t xml:space="preserve">     </w:t>
      </w:r>
      <w:r w:rsidR="00AF7326">
        <w:t>Амельченко</w:t>
      </w:r>
      <w:r w:rsidR="005929AF">
        <w:t xml:space="preserve"> </w:t>
      </w:r>
      <w:proofErr w:type="gramStart"/>
      <w:r w:rsidR="00AF7326">
        <w:t>Е.Э.</w:t>
      </w:r>
      <w:proofErr w:type="gramEnd"/>
    </w:p>
    <w:p w14:paraId="1ED60B5A" w14:textId="4BC23C29" w:rsidR="00E30FDA" w:rsidRPr="007E7EBD" w:rsidRDefault="00E30FDA" w:rsidP="00E30FDA">
      <w:pPr>
        <w:widowControl w:val="0"/>
        <w:spacing w:line="360" w:lineRule="auto"/>
        <w:jc w:val="both"/>
      </w:pPr>
      <w:r w:rsidRPr="007E7EBD">
        <w:t>Дата</w:t>
      </w:r>
      <w:r w:rsidR="005929AF">
        <w:t xml:space="preserve">                                                             </w:t>
      </w:r>
      <w:proofErr w:type="gramStart"/>
      <w:r w:rsidR="005929AF">
        <w:t xml:space="preserve">   </w:t>
      </w:r>
      <w:r w:rsidRPr="007E7EBD">
        <w:t>(</w:t>
      </w:r>
      <w:proofErr w:type="gramEnd"/>
      <w:r w:rsidRPr="007E7EBD">
        <w:t>подпись)</w:t>
      </w:r>
    </w:p>
    <w:p w14:paraId="121DBDCB" w14:textId="147E3668" w:rsidR="00E30FDA" w:rsidRDefault="00E30FDA"/>
    <w:p w14:paraId="085B8EE3" w14:textId="5276F8AF" w:rsidR="00E30FDA" w:rsidRDefault="00E30FDA">
      <w:r>
        <w:br w:type="page"/>
      </w:r>
    </w:p>
    <w:sdt>
      <w:sdtPr>
        <w:id w:val="1036239723"/>
        <w:docPartObj>
          <w:docPartGallery w:val="Table of Contents"/>
          <w:docPartUnique/>
        </w:docPartObj>
      </w:sdtPr>
      <w:sdtEndPr>
        <w:rPr>
          <w:rFonts w:asciiTheme="majorBidi" w:hAnsiTheme="majorBidi" w:cstheme="majorBidi"/>
          <w:sz w:val="28"/>
          <w:szCs w:val="28"/>
        </w:rPr>
      </w:sdtEndPr>
      <w:sdtContent>
        <w:p w14:paraId="2983A930" w14:textId="6727673B" w:rsidR="001B09D8" w:rsidRPr="008002F3" w:rsidRDefault="000A41DF" w:rsidP="00C8346E">
          <w:pPr>
            <w:spacing w:after="240"/>
            <w:jc w:val="center"/>
            <w:rPr>
              <w:rFonts w:ascii="Arial CYR" w:hAnsi="Arial CYR" w:cs="Arial CYR"/>
              <w:sz w:val="30"/>
              <w:szCs w:val="30"/>
            </w:rPr>
          </w:pPr>
          <w:r w:rsidRPr="008002F3">
            <w:rPr>
              <w:rFonts w:ascii="Arial CYR" w:eastAsiaTheme="minorEastAsia" w:hAnsi="Arial CYR" w:cs="Arial CYR"/>
              <w:sz w:val="30"/>
              <w:szCs w:val="30"/>
            </w:rPr>
            <w:t>Содержание</w:t>
          </w:r>
        </w:p>
        <w:p w14:paraId="25E26047" w14:textId="77777777" w:rsidR="00544CAB" w:rsidRPr="00544CAB" w:rsidRDefault="008002F3">
          <w:pPr>
            <w:pStyle w:val="11"/>
            <w:rPr>
              <w:rFonts w:ascii="Times New Roman" w:eastAsiaTheme="minorEastAsia" w:hAnsi="Times New Roman" w:cs="Times New Roman"/>
            </w:rPr>
          </w:pPr>
          <w:r w:rsidRPr="00FE3DD3">
            <w:fldChar w:fldCharType="begin"/>
          </w:r>
          <w:r w:rsidRPr="00FE3DD3">
            <w:instrText xml:space="preserve"> TOC \o "1-3" \h \z \u </w:instrText>
          </w:r>
          <w:r w:rsidRPr="00FE3DD3">
            <w:fldChar w:fldCharType="separate"/>
          </w:r>
          <w:hyperlink w:anchor="_Toc228027426" w:history="1">
            <w:r w:rsidR="00544CAB" w:rsidRPr="00544CAB">
              <w:rPr>
                <w:rStyle w:val="aa"/>
                <w:rFonts w:ascii="Times New Roman" w:hAnsi="Times New Roman" w:cs="Times New Roman"/>
              </w:rPr>
              <w:t>Введение</w:t>
            </w:r>
            <w:r w:rsidR="00544CAB" w:rsidRPr="00544CAB">
              <w:rPr>
                <w:rFonts w:ascii="Times New Roman" w:hAnsi="Times New Roman" w:cs="Times New Roman"/>
                <w:webHidden/>
              </w:rPr>
              <w:tab/>
            </w:r>
            <w:r w:rsidR="00544CAB"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="00544CAB" w:rsidRPr="00544CAB">
              <w:rPr>
                <w:rFonts w:ascii="Times New Roman" w:hAnsi="Times New Roman" w:cs="Times New Roman"/>
                <w:webHidden/>
              </w:rPr>
              <w:instrText xml:space="preserve"> PAGEREF _Toc228027426 \h </w:instrText>
            </w:r>
            <w:r w:rsidR="00544CAB" w:rsidRPr="00544CAB">
              <w:rPr>
                <w:rFonts w:ascii="Times New Roman" w:hAnsi="Times New Roman" w:cs="Times New Roman"/>
                <w:webHidden/>
              </w:rPr>
            </w:r>
            <w:r w:rsidR="00544CAB"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544CAB" w:rsidRPr="00544CAB">
              <w:rPr>
                <w:rFonts w:ascii="Times New Roman" w:hAnsi="Times New Roman" w:cs="Times New Roman"/>
                <w:webHidden/>
              </w:rPr>
              <w:t>6</w:t>
            </w:r>
            <w:r w:rsidR="00544CAB"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8944C78" w14:textId="66EF383E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27" w:history="1">
            <w:r w:rsidRPr="00544CAB">
              <w:rPr>
                <w:rStyle w:val="aa"/>
                <w:rFonts w:ascii="Times New Roman" w:hAnsi="Times New Roman" w:cs="Times New Roman"/>
              </w:rPr>
              <w:t>1</w:t>
            </w:r>
            <w:r w:rsidRPr="00544CAB">
              <w:rPr>
                <w:rFonts w:ascii="Times New Roman" w:eastAsiaTheme="minorEastAsia" w:hAnsi="Times New Roman" w:cs="Times New Roman"/>
              </w:rPr>
              <w:tab/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44CAB">
              <w:rPr>
                <w:rStyle w:val="aa"/>
                <w:rFonts w:ascii="Times New Roman" w:hAnsi="Times New Roman" w:cs="Times New Roman"/>
              </w:rPr>
              <w:t>Анализ формы отчетности «Бухгалтерский баланс»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_Toc228027427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9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C469F23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28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Горизонтальный анализ активов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_Toc228027428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53F22E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29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Вертикальный анализ активов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_Toc228027429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7EC146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0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Горизонтальный анализ пассивов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_Toc228027430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C9904A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1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1.4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Вертикальный анализ пассивов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_Toc228027431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B15C71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2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1.5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Оценка платёжеспособности и финансовой устойчивости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_Toc228027432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345B1B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3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1.6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Анализ ликвидности баланса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_Toc228027433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97DE8B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4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1.7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Оценка деловой активности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_Toc228027434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415C22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5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1.8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Обобщающий вывод по результатам анализа баланса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_Toc228027435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782B76" w14:textId="024DA055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36" w:history="1">
            <w:r w:rsidRPr="00544CAB">
              <w:rPr>
                <w:rStyle w:val="aa"/>
                <w:rFonts w:ascii="Times New Roman" w:hAnsi="Times New Roman" w:cs="Times New Roman"/>
              </w:rPr>
              <w:t>2</w:t>
            </w:r>
            <w:r>
              <w:rPr>
                <w:rStyle w:val="aa"/>
                <w:rFonts w:ascii="Times New Roman" w:hAnsi="Times New Roman" w:cs="Times New Roman"/>
              </w:rPr>
              <w:t xml:space="preserve"> </w:t>
            </w:r>
            <w:r w:rsidRPr="00544CAB">
              <w:rPr>
                <w:rFonts w:ascii="Times New Roman" w:eastAsiaTheme="minorEastAsia" w:hAnsi="Times New Roman" w:cs="Times New Roman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</w:rPr>
              <w:t>Анализ формы отчетности «Отчет о финансовых результатах»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_Toc228027436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20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9284707" w14:textId="7777777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7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Структура и содержание статей формы «Отчет о финансовых результатах»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_Toc228027437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39A672" w14:textId="50299969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8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Вертикальный анализ формы «Отчет о финан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совых результатах»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_Toc228027438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B32129" w14:textId="7C9CBD27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39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Динамика доходов формы «Отчет о финансовых резул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ьтатах»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_Toc228027439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0BC8C9" w14:textId="2A621A5B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40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2.4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Динамика расходов формы «Отчет о финан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совых результатах»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_Toc228027440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2284EA" w14:textId="3B52C11D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41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2.5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Соотношение доходов и расходов формы «Отчет о финансовых результатах» Прим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_Toc228027441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51B9D6" w14:textId="05F1F089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42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2.6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Динамика финансовых результатов формы «Отчет о финансовых результатах» Прим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_Toc228027442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52FC64" w14:textId="1236CC4E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43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2.7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Анализ факторов формирования финансового резул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ьтат Примсоцбанка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_Toc228027443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A96FC5" w14:textId="0C417CEB" w:rsidR="00544CAB" w:rsidRPr="00544CAB" w:rsidRDefault="00544CAB" w:rsidP="00544CAB">
          <w:pPr>
            <w:pStyle w:val="31"/>
            <w:tabs>
              <w:tab w:val="left" w:pos="851"/>
              <w:tab w:val="righ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8027444" w:history="1"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2.8</w:t>
            </w:r>
            <w:r w:rsidRPr="00544CAB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544CA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Оценка состояния и динамики эконом</w:t>
            </w:r>
            <w:r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ического потенциала организации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_Toc228027444 \h </w:instrTex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544C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3195EE" w14:textId="77777777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45" w:history="1">
            <w:r w:rsidRPr="00544CAB">
              <w:rPr>
                <w:rStyle w:val="aa"/>
                <w:rFonts w:ascii="Times New Roman" w:hAnsi="Times New Roman" w:cs="Times New Roman"/>
              </w:rPr>
              <w:t>Заключение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_Toc228027445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49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C51C29A" w14:textId="77777777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46" w:history="1">
            <w:r w:rsidRPr="00544CAB">
              <w:rPr>
                <w:rStyle w:val="aa"/>
                <w:rFonts w:ascii="Times New Roman" w:hAnsi="Times New Roman" w:cs="Times New Roman"/>
              </w:rPr>
              <w:t>Список использованных источников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_Toc228027446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52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57A3459E" w14:textId="77777777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47" w:history="1">
            <w:r w:rsidRPr="00544CAB">
              <w:rPr>
                <w:rStyle w:val="aa"/>
                <w:rFonts w:ascii="Times New Roman" w:hAnsi="Times New Roman" w:cs="Times New Roman"/>
              </w:rPr>
              <w:t>Приложение А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_Toc228027447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53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D5178C1" w14:textId="77777777" w:rsidR="00544CAB" w:rsidRPr="00544CAB" w:rsidRDefault="00544CAB">
          <w:pPr>
            <w:pStyle w:val="11"/>
            <w:rPr>
              <w:rFonts w:ascii="Times New Roman" w:eastAsiaTheme="minorEastAsia" w:hAnsi="Times New Roman" w:cs="Times New Roman"/>
            </w:rPr>
          </w:pPr>
          <w:hyperlink w:anchor="_Toc228027452" w:history="1">
            <w:r w:rsidRPr="00544CAB">
              <w:rPr>
                <w:rStyle w:val="aa"/>
                <w:rFonts w:ascii="Times New Roman" w:eastAsia="Calibri" w:hAnsi="Times New Roman" w:cs="Times New Roman"/>
              </w:rPr>
              <w:t>Приложение Б</w:t>
            </w:r>
            <w:r w:rsidRPr="00544CAB">
              <w:rPr>
                <w:rFonts w:ascii="Times New Roman" w:hAnsi="Times New Roman" w:cs="Times New Roman"/>
                <w:webHidden/>
              </w:rPr>
              <w:tab/>
            </w:r>
            <w:r w:rsidRPr="00544CAB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544CAB">
              <w:rPr>
                <w:rFonts w:ascii="Times New Roman" w:hAnsi="Times New Roman" w:cs="Times New Roman"/>
                <w:webHidden/>
              </w:rPr>
              <w:instrText xml:space="preserve"> PAGEREF _Toc228027452 \h </w:instrText>
            </w:r>
            <w:r w:rsidRPr="00544CAB">
              <w:rPr>
                <w:rFonts w:ascii="Times New Roman" w:hAnsi="Times New Roman" w:cs="Times New Roman"/>
                <w:webHidden/>
              </w:rPr>
            </w:r>
            <w:r w:rsidRPr="00544CAB">
              <w:rPr>
                <w:rFonts w:ascii="Times New Roman" w:hAnsi="Times New Roman" w:cs="Times New Roman"/>
                <w:webHidden/>
              </w:rPr>
              <w:fldChar w:fldCharType="separate"/>
            </w:r>
            <w:r w:rsidRPr="00544CAB">
              <w:rPr>
                <w:rFonts w:ascii="Times New Roman" w:hAnsi="Times New Roman" w:cs="Times New Roman"/>
                <w:webHidden/>
              </w:rPr>
              <w:t>57</w:t>
            </w:r>
            <w:r w:rsidRPr="00544CA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AFE6616" w14:textId="6F729A40" w:rsidR="001B09D8" w:rsidRPr="008002F3" w:rsidRDefault="008002F3" w:rsidP="00C8346E">
          <w:pPr>
            <w:rPr>
              <w:rFonts w:asciiTheme="majorBidi" w:hAnsiTheme="majorBidi" w:cstheme="majorBidi"/>
              <w:sz w:val="28"/>
              <w:szCs w:val="28"/>
            </w:rPr>
          </w:pPr>
          <w:r w:rsidRPr="00FE3DD3">
            <w:rPr>
              <w:rFonts w:asciiTheme="majorBidi" w:hAnsiTheme="majorBidi" w:cstheme="majorBidi"/>
              <w:sz w:val="28"/>
              <w:szCs w:val="28"/>
            </w:rPr>
            <w:fldChar w:fldCharType="end"/>
          </w:r>
        </w:p>
      </w:sdtContent>
    </w:sdt>
    <w:p w14:paraId="7F4E0A8A" w14:textId="77777777" w:rsidR="00FE3C03" w:rsidRPr="008002F3" w:rsidRDefault="00FE3C03" w:rsidP="005C0E33">
      <w:pPr>
        <w:ind w:left="-284"/>
        <w:rPr>
          <w:rFonts w:asciiTheme="majorBidi" w:eastAsiaTheme="majorEastAsia" w:hAnsiTheme="majorBidi" w:cstheme="majorBidi"/>
          <w:sz w:val="28"/>
          <w:szCs w:val="28"/>
        </w:rPr>
      </w:pPr>
      <w:r w:rsidRPr="008002F3">
        <w:rPr>
          <w:rFonts w:asciiTheme="majorBidi" w:eastAsiaTheme="majorEastAsia" w:hAnsiTheme="majorBidi" w:cstheme="majorBidi"/>
          <w:sz w:val="28"/>
          <w:szCs w:val="28"/>
        </w:rPr>
        <w:br w:type="page"/>
      </w:r>
    </w:p>
    <w:p w14:paraId="7B1A8E98" w14:textId="293A6FFD" w:rsidR="00FE3C03" w:rsidRPr="00544CAB" w:rsidRDefault="00FE3C03" w:rsidP="00544CAB">
      <w:pPr>
        <w:spacing w:after="240"/>
        <w:jc w:val="center"/>
        <w:outlineLvl w:val="0"/>
        <w:rPr>
          <w:rFonts w:ascii="Arial" w:hAnsi="Arial" w:cs="Arial"/>
          <w:sz w:val="28"/>
          <w:szCs w:val="28"/>
        </w:rPr>
      </w:pPr>
      <w:bookmarkStart w:id="0" w:name="_Toc228027426"/>
      <w:r w:rsidRPr="00544CAB">
        <w:rPr>
          <w:rFonts w:ascii="Arial" w:hAnsi="Arial" w:cs="Arial"/>
          <w:sz w:val="28"/>
          <w:szCs w:val="28"/>
        </w:rPr>
        <w:lastRenderedPageBreak/>
        <w:t>Введение</w:t>
      </w:r>
      <w:bookmarkEnd w:id="0"/>
    </w:p>
    <w:p w14:paraId="76A636A0" w14:textId="13428E37" w:rsidR="00C41A45" w:rsidRPr="00C41A45" w:rsidRDefault="00C41A45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41A45">
        <w:rPr>
          <w:rFonts w:eastAsiaTheme="minorEastAsia"/>
          <w:sz w:val="28"/>
          <w:szCs w:val="28"/>
        </w:rPr>
        <w:t>Производственная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технологическая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(проектно-технологическая)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важным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этапом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образовательном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процессе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студентов</w:t>
      </w:r>
      <w:r>
        <w:rPr>
          <w:rFonts w:eastAsiaTheme="minorEastAsia"/>
          <w:sz w:val="28"/>
          <w:szCs w:val="28"/>
        </w:rPr>
        <w:t>.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Она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</w:t>
      </w:r>
      <w:r w:rsidRPr="00C41A45">
        <w:rPr>
          <w:rFonts w:eastAsiaTheme="minorEastAsia"/>
          <w:sz w:val="28"/>
          <w:szCs w:val="28"/>
        </w:rPr>
        <w:t>богащает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знания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студентов,</w:t>
      </w:r>
      <w:r w:rsidR="005929AF">
        <w:rPr>
          <w:rFonts w:eastAsiaTheme="minorEastAsia"/>
          <w:sz w:val="28"/>
          <w:szCs w:val="28"/>
        </w:rPr>
        <w:t xml:space="preserve"> </w:t>
      </w:r>
      <w:r w:rsidR="00895D8A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="00895D8A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формирует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будущих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профессионалов,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готовых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вызовам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требованиям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современного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рынка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труда.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Она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предоставляет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уникальные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возможности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развития,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делая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студентов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подготовленными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началу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карьеры.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</w:t>
      </w:r>
      <w:r w:rsidRPr="00C41A45">
        <w:rPr>
          <w:rFonts w:eastAsiaTheme="minorEastAsia"/>
          <w:sz w:val="28"/>
          <w:szCs w:val="28"/>
        </w:rPr>
        <w:t>лужит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связующим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звеном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между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теоретическими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знаниями,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полученными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учебных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заведениях,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практическими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навыками,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необходимыми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успешной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реальных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условиях.</w:t>
      </w:r>
    </w:p>
    <w:p w14:paraId="618A8884" w14:textId="0D4CD211" w:rsidR="00C41A45" w:rsidRPr="00C41A45" w:rsidRDefault="00C41A45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41A45">
        <w:rPr>
          <w:rFonts w:eastAsiaTheme="minorEastAsia"/>
          <w:sz w:val="28"/>
          <w:szCs w:val="28"/>
        </w:rPr>
        <w:t>Цели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производственной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практики</w:t>
      </w:r>
      <w:r>
        <w:rPr>
          <w:rFonts w:eastAsiaTheme="minorEastAsia"/>
          <w:sz w:val="28"/>
          <w:szCs w:val="28"/>
        </w:rPr>
        <w:t>:</w:t>
      </w:r>
    </w:p>
    <w:p w14:paraId="1AA41B7A" w14:textId="2000E088" w:rsidR="00C41A45" w:rsidRPr="00E06F77" w:rsidRDefault="00C41A45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Закрепление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теоретических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знаний.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целью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прохождения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является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применения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полученных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университете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знаний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практике.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Студенты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могут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увидеть,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теоретические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концепции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реализуются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реальных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производственных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процессах,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способствует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глубокому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пониманию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предмета.</w:t>
      </w:r>
    </w:p>
    <w:p w14:paraId="24BEE3E6" w14:textId="56E1198D" w:rsidR="00C41A45" w:rsidRPr="00E06F77" w:rsidRDefault="00C41A45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Приобретение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опыта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работы.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95D8A"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Немаловажной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яв</w:t>
      </w:r>
      <w:r w:rsidR="00895D8A"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ляется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приобретение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опыта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работы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реальных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производственных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условиях.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Студенты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имеют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познакомиться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современными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технологиями,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методами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работы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стандартами,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применяемыми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отрасли.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только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укрепляет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уверенность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своих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силах,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помогает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понять,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функционирует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предприятие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06F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целом.</w:t>
      </w:r>
    </w:p>
    <w:p w14:paraId="410B81AE" w14:textId="0764EF24" w:rsid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41A45">
        <w:rPr>
          <w:rFonts w:eastAsiaTheme="minorEastAsia"/>
          <w:sz w:val="28"/>
          <w:szCs w:val="28"/>
        </w:rPr>
        <w:t>Производственная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технологическая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(проектно-технологическая)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направлена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решение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нескольких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задач,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способствуют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формированию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профессиональных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компетенций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навыков.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66E16B60" w14:textId="76C9F3E7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</w:t>
      </w:r>
      <w:r w:rsidRPr="00895D8A">
        <w:rPr>
          <w:rFonts w:eastAsiaTheme="minorEastAsia"/>
          <w:sz w:val="28"/>
          <w:szCs w:val="28"/>
        </w:rPr>
        <w:t>сновны</w:t>
      </w:r>
      <w:r>
        <w:rPr>
          <w:rFonts w:eastAsiaTheme="minorEastAsia"/>
          <w:sz w:val="28"/>
          <w:szCs w:val="28"/>
        </w:rPr>
        <w:t>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задач</w:t>
      </w:r>
      <w:r>
        <w:rPr>
          <w:rFonts w:eastAsiaTheme="minorEastAsia"/>
          <w:sz w:val="28"/>
          <w:szCs w:val="28"/>
        </w:rPr>
        <w:t>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прохождения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практики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являются:</w:t>
      </w:r>
    </w:p>
    <w:p w14:paraId="70E13197" w14:textId="65C4C4B8" w:rsidR="00895D8A" w:rsidRPr="0014173D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14173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Применение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173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теоретических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173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знаний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173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173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практике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0A386765" w14:textId="1AFE7293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Одной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главных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задач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производственной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применение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теоретических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знаний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реальных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условиях.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имеют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возможность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увидеть,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концепции,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изученные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университете,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реализуются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процессе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производства.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помогает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глубже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понять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материал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закрепить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практике.</w:t>
      </w:r>
    </w:p>
    <w:p w14:paraId="30E332C8" w14:textId="74F80F70" w:rsidR="00895D8A" w:rsidRPr="005808C9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Приобретение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практического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опыта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171FF920" w14:textId="42439B09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должны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приобрести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практический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опыт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своей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области.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включает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себя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знакомство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рабочими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процессами,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оборудованием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технологиями,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используются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конкретной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компании.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студентам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увидеть,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функционирует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предприятие,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понять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внутренние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механизмы.</w:t>
      </w:r>
    </w:p>
    <w:p w14:paraId="40A50BA1" w14:textId="0FF8C5C3" w:rsidR="00895D8A" w:rsidRPr="005808C9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Развитие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профессиональных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навыков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16BBF283" w14:textId="56E01603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Производственная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направлена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развитие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профессиональных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навыков,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таких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проектирование,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технологических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процессов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оптимизация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производственных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решений.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учатся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применять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свои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знания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решения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реальных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задач,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активизирует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творческое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мышление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умение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принимать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решения.</w:t>
      </w:r>
    </w:p>
    <w:p w14:paraId="435348F5" w14:textId="347E8AB2" w:rsidR="00895D8A" w:rsidRPr="00895D8A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eastAsiaTheme="minorEastAsia"/>
          <w:sz w:val="28"/>
          <w:szCs w:val="28"/>
        </w:rPr>
      </w:pP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навыков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командной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работы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6D22AFC6" w14:textId="1139FFAA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Современное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производство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часто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требует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командной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достижения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общих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целей.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время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практики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учатся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взаимодействовать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коллегами,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распределять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обязанности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совместно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решать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задачи.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помогает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развивать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коммуникативные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навыки,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крайне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важны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успешной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карьеры.</w:t>
      </w:r>
    </w:p>
    <w:p w14:paraId="66BE37C9" w14:textId="2AFCD4F7" w:rsidR="00895D8A" w:rsidRPr="005808C9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Адаптация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профессиональной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среде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2A6F19C6" w14:textId="2B27BE14" w:rsidR="00895D8A" w:rsidRP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направлена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адаптацию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студентов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профессиональной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среде.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учатся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работать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режиме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реального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времени,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осваивают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корпоративные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правила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этику,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получают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представление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культуре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компании.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способствует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легкому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переходу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учебы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работе.</w:t>
      </w:r>
    </w:p>
    <w:p w14:paraId="033C8F29" w14:textId="70C41B2D" w:rsidR="00895D8A" w:rsidRPr="00895D8A" w:rsidRDefault="00895D8A" w:rsidP="00AF1FC2">
      <w:pPr>
        <w:pStyle w:val="a8"/>
        <w:widowControl w:val="0"/>
        <w:numPr>
          <w:ilvl w:val="0"/>
          <w:numId w:val="4"/>
        </w:numPr>
        <w:tabs>
          <w:tab w:val="left" w:pos="7605"/>
        </w:tabs>
        <w:ind w:left="1134" w:hanging="425"/>
        <w:rPr>
          <w:rFonts w:eastAsiaTheme="minorEastAsia"/>
          <w:sz w:val="28"/>
          <w:szCs w:val="28"/>
        </w:rPr>
      </w:pP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производственных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процессов</w:t>
      </w:r>
      <w:r w:rsidR="005808C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14:paraId="586993B8" w14:textId="336E4AE3" w:rsidR="00D0265C" w:rsidRDefault="00895D8A" w:rsidP="00EF6C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5D8A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могут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оценивать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анализировать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производственные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процессы,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выявляя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недостатки.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дает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возможность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понять,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можно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улучшить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текущие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процессы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внедрить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инновации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работу</w:t>
      </w:r>
      <w:r w:rsidR="005929AF">
        <w:rPr>
          <w:rFonts w:eastAsiaTheme="minorEastAsia"/>
          <w:sz w:val="28"/>
          <w:szCs w:val="28"/>
        </w:rPr>
        <w:t xml:space="preserve"> </w:t>
      </w:r>
      <w:r w:rsidRPr="00895D8A">
        <w:rPr>
          <w:rFonts w:eastAsiaTheme="minorEastAsia"/>
          <w:sz w:val="28"/>
          <w:szCs w:val="28"/>
        </w:rPr>
        <w:t>предприятия.</w:t>
      </w:r>
      <w:r w:rsidR="005929AF">
        <w:rPr>
          <w:sz w:val="28"/>
          <w:szCs w:val="28"/>
        </w:rPr>
        <w:t xml:space="preserve"> </w:t>
      </w:r>
      <w:r w:rsidR="00D0265C">
        <w:rPr>
          <w:sz w:val="28"/>
          <w:szCs w:val="28"/>
        </w:rPr>
        <w:br w:type="page"/>
      </w:r>
    </w:p>
    <w:p w14:paraId="2CAD0137" w14:textId="0ABA17DF" w:rsidR="00895D8A" w:rsidRDefault="00895D8A" w:rsidP="00EF6CD8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Таким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вывод,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A45">
        <w:rPr>
          <w:rFonts w:eastAsiaTheme="minorEastAsia"/>
          <w:sz w:val="28"/>
          <w:szCs w:val="28"/>
        </w:rPr>
        <w:t>роизводственная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технологическая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(проектно-технологическая)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развивать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навыки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командной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коммуникации,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крайне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важно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условиях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современного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производства.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Студенты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учатся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взаимодействовать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коллегами,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участвовать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обсуждениях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совместно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решать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задачи.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Эти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навыки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становятся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критически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важными,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когда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требуется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координировать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действия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рамках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проекта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эффективно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обмениваться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информацией.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Кроме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того,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практика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помогает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студентам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адаптироваться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профессиональной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среде.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учатся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понимать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корпоративную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культуру,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соблюдать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этические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нормы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правила,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делает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конкурентоспособными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рынке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41A45">
        <w:rPr>
          <w:rFonts w:eastAsiaTheme="minorEastAsia"/>
          <w:sz w:val="28"/>
          <w:szCs w:val="28"/>
        </w:rPr>
        <w:t>труда.</w:t>
      </w:r>
    </w:p>
    <w:p w14:paraId="6A2BA033" w14:textId="77777777" w:rsidR="00323B04" w:rsidRDefault="001B09D8">
      <w:pPr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br w:type="page"/>
      </w:r>
    </w:p>
    <w:p w14:paraId="299EA302" w14:textId="6A734AF1" w:rsidR="00323B04" w:rsidRPr="00EF6CD8" w:rsidRDefault="00323B04" w:rsidP="00AD2453">
      <w:pPr>
        <w:pStyle w:val="13"/>
        <w:numPr>
          <w:ilvl w:val="0"/>
          <w:numId w:val="1"/>
        </w:numPr>
        <w:ind w:left="993" w:hanging="284"/>
        <w:jc w:val="left"/>
      </w:pPr>
      <w:bookmarkStart w:id="1" w:name="_Toc228027427"/>
      <w:r w:rsidRPr="00EF6CD8">
        <w:lastRenderedPageBreak/>
        <w:t>Анализ</w:t>
      </w:r>
      <w:r w:rsidR="005929AF">
        <w:t xml:space="preserve"> </w:t>
      </w:r>
      <w:r w:rsidRPr="00EF6CD8">
        <w:t>формы</w:t>
      </w:r>
      <w:r w:rsidR="005929AF">
        <w:t xml:space="preserve"> </w:t>
      </w:r>
      <w:r w:rsidRPr="00EF6CD8">
        <w:t>отчетности</w:t>
      </w:r>
      <w:r w:rsidR="005929AF">
        <w:t xml:space="preserve"> </w:t>
      </w:r>
      <w:r w:rsidRPr="00EF6CD8">
        <w:t>«</w:t>
      </w:r>
      <w:r>
        <w:t>Бухгалтерский</w:t>
      </w:r>
      <w:r w:rsidR="005929AF">
        <w:t xml:space="preserve"> </w:t>
      </w:r>
      <w:r>
        <w:t>баланс</w:t>
      </w:r>
      <w:r w:rsidRPr="00EF6CD8">
        <w:t>»</w:t>
      </w:r>
      <w:bookmarkEnd w:id="1"/>
    </w:p>
    <w:p w14:paraId="18A8DDE6" w14:textId="13541CC3" w:rsidR="00AD2453" w:rsidRPr="00460275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Примсоцбанк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компания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многолетней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историей.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Один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лидеров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банковской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сферы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Дальнего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Востока,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основан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4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марта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1994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г.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21558BA3" w14:textId="592F3E78" w:rsidR="00AD2453" w:rsidRPr="00D6440A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60275">
        <w:rPr>
          <w:rFonts w:eastAsiaTheme="minorEastAsia"/>
          <w:sz w:val="28"/>
          <w:szCs w:val="28"/>
        </w:rPr>
        <w:t>Залог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успеха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динамичном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менеджменте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квалифицированном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персонале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26222">
        <w:rPr>
          <w:rFonts w:eastAsiaTheme="minorEastAsia"/>
          <w:sz w:val="28"/>
          <w:szCs w:val="28"/>
        </w:rPr>
        <w:t>[</w:t>
      </w:r>
      <w:r>
        <w:rPr>
          <w:rFonts w:eastAsiaTheme="minorEastAsia"/>
          <w:sz w:val="28"/>
          <w:szCs w:val="28"/>
        </w:rPr>
        <w:t>1</w:t>
      </w:r>
      <w:r w:rsidRPr="00826222">
        <w:rPr>
          <w:rFonts w:eastAsiaTheme="minorEastAsia"/>
          <w:sz w:val="28"/>
          <w:szCs w:val="28"/>
        </w:rPr>
        <w:t>]</w:t>
      </w:r>
      <w:r w:rsidRPr="00460275">
        <w:rPr>
          <w:rFonts w:eastAsiaTheme="minorEastAsia"/>
          <w:sz w:val="28"/>
          <w:szCs w:val="28"/>
        </w:rPr>
        <w:t>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69DA9FD7" w14:textId="611C1604" w:rsidR="00AD2453" w:rsidRPr="00460275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60275">
        <w:rPr>
          <w:rFonts w:eastAsiaTheme="minorEastAsia"/>
          <w:sz w:val="28"/>
          <w:szCs w:val="28"/>
        </w:rPr>
        <w:t>Уставный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капитал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составляет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203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200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008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рублей.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последние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годы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Примсоцбанк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стабильно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улучшает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свои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позиции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основным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показателям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направлениям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[2]</w:t>
      </w:r>
      <w:r>
        <w:rPr>
          <w:rFonts w:eastAsiaTheme="minorEastAsia"/>
          <w:sz w:val="28"/>
          <w:szCs w:val="28"/>
        </w:rPr>
        <w:t>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0332DAB8" w14:textId="4C15EBB6" w:rsidR="00AD2453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60275">
        <w:rPr>
          <w:rFonts w:eastAsiaTheme="minorEastAsia"/>
          <w:sz w:val="28"/>
          <w:szCs w:val="28"/>
        </w:rPr>
        <w:t>Основные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виды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включают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себя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предоставление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услуг,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таких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хранение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денежных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средств,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выдача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кредитов,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выпуск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пластиковых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карт,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проведение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платежей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транзакций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обмен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валюты,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инвестиционные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операции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управление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активами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[</w:t>
      </w:r>
      <w:r>
        <w:rPr>
          <w:rFonts w:eastAsiaTheme="minorEastAsia"/>
          <w:sz w:val="28"/>
          <w:szCs w:val="28"/>
        </w:rPr>
        <w:t>3</w:t>
      </w:r>
      <w:r w:rsidRPr="00460275">
        <w:rPr>
          <w:rFonts w:eastAsiaTheme="minorEastAsia"/>
          <w:sz w:val="28"/>
          <w:szCs w:val="28"/>
        </w:rPr>
        <w:t>].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50FD6FA1" w14:textId="1EA7858F" w:rsidR="00AD2453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6440A">
        <w:rPr>
          <w:rFonts w:eastAsiaTheme="minorEastAsia"/>
          <w:sz w:val="28"/>
          <w:szCs w:val="28"/>
        </w:rPr>
        <w:t>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результатах,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известный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прибылях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убытках,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одной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форм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отчетности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банков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других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учреждений.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Он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предоставляет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информацию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доходах,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расходах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и,</w:t>
      </w:r>
      <w:r w:rsidR="005929AF">
        <w:rPr>
          <w:rFonts w:eastAsiaTheme="minorEastAsia"/>
          <w:sz w:val="28"/>
          <w:szCs w:val="28"/>
        </w:rPr>
        <w:t xml:space="preserve"> </w:t>
      </w:r>
      <w:proofErr w:type="gramStart"/>
      <w:r w:rsidRPr="00D6440A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конечном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итоге</w:t>
      </w:r>
      <w:proofErr w:type="gramEnd"/>
      <w:r w:rsidRPr="00D6440A">
        <w:rPr>
          <w:rFonts w:eastAsiaTheme="minorEastAsia"/>
          <w:sz w:val="28"/>
          <w:szCs w:val="28"/>
        </w:rPr>
        <w:t>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финансовом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результате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определенный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период.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Этот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заинтересованным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сторонам,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включая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инвесторов,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кредиторов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регулирующие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органы,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финансовое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состояние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D6440A">
        <w:rPr>
          <w:rFonts w:eastAsiaTheme="minorEastAsia"/>
          <w:sz w:val="28"/>
          <w:szCs w:val="28"/>
        </w:rPr>
        <w:t>банка.</w:t>
      </w:r>
    </w:p>
    <w:p w14:paraId="25B04278" w14:textId="3293D728" w:rsidR="00AD2453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своей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работе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я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проведу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полный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отчётности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ПАО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СКБ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Приморья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«Примсоцбанк»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(Далее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460275">
        <w:rPr>
          <w:rFonts w:eastAsiaTheme="minorEastAsia"/>
          <w:sz w:val="28"/>
          <w:szCs w:val="28"/>
        </w:rPr>
        <w:t>Примсоцбанк)</w:t>
      </w:r>
      <w:r>
        <w:rPr>
          <w:rFonts w:eastAsiaTheme="minorEastAsia"/>
          <w:sz w:val="28"/>
          <w:szCs w:val="28"/>
        </w:rPr>
        <w:t>.</w:t>
      </w:r>
    </w:p>
    <w:p w14:paraId="75F2AAF1" w14:textId="54A8F546" w:rsidR="00AD2453" w:rsidRPr="00DF3F7E" w:rsidRDefault="00AD2453" w:rsidP="00AD2453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F3F7E">
        <w:rPr>
          <w:rFonts w:eastAsiaTheme="minorEastAsia"/>
          <w:sz w:val="28"/>
          <w:szCs w:val="28"/>
        </w:rPr>
        <w:t>Примсоцбанк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крупнейшим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объёму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активов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региональным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банком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Приморского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края,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головной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офис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которого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находится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Владивостоке.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апреле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2025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кредитное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рейтинговое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агентство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«Эксперт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РА»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подтвердило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рейтинг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кредитоспособности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уровне</w:t>
      </w:r>
      <w:r w:rsidR="005929AF">
        <w:rPr>
          <w:rFonts w:eastAsiaTheme="minorEastAsia"/>
          <w:sz w:val="28"/>
          <w:szCs w:val="28"/>
        </w:rPr>
        <w:t xml:space="preserve"> </w:t>
      </w:r>
      <w:proofErr w:type="spellStart"/>
      <w:r w:rsidRPr="00DF3F7E">
        <w:rPr>
          <w:rFonts w:eastAsiaTheme="minorEastAsia"/>
          <w:sz w:val="28"/>
          <w:szCs w:val="28"/>
        </w:rPr>
        <w:t>ruA</w:t>
      </w:r>
      <w:proofErr w:type="spellEnd"/>
      <w:r w:rsidRPr="00DF3F7E"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прогнозом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DF3F7E">
        <w:rPr>
          <w:rFonts w:eastAsiaTheme="minorEastAsia"/>
          <w:sz w:val="28"/>
          <w:szCs w:val="28"/>
        </w:rPr>
        <w:t>«развивающийся».</w:t>
      </w:r>
    </w:p>
    <w:p w14:paraId="67F3E3D2" w14:textId="0B925952" w:rsidR="00AD2453" w:rsidRDefault="00323B04" w:rsidP="00323B04">
      <w:pPr>
        <w:spacing w:line="360" w:lineRule="auto"/>
        <w:ind w:firstLine="709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Ниже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представлен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бухгалтерского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баланса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ПАО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СКБ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Приморья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«Примсоцбанк»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proofErr w:type="gramStart"/>
      <w:r w:rsidRPr="00FF1713">
        <w:rPr>
          <w:sz w:val="28"/>
          <w:szCs w:val="28"/>
        </w:rPr>
        <w:t>2022</w:t>
      </w:r>
      <w:r w:rsidR="00AD2453">
        <w:rPr>
          <w:sz w:val="28"/>
          <w:szCs w:val="28"/>
        </w:rPr>
        <w:t>-</w:t>
      </w:r>
      <w:r w:rsidRPr="00FF1713">
        <w:rPr>
          <w:sz w:val="28"/>
          <w:szCs w:val="28"/>
        </w:rPr>
        <w:t>2024</w:t>
      </w:r>
      <w:proofErr w:type="gramEnd"/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гг.</w:t>
      </w:r>
    </w:p>
    <w:p w14:paraId="39C27E4C" w14:textId="77777777" w:rsidR="00AD2453" w:rsidRDefault="00AD24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99F835" w14:textId="5EBE98EB" w:rsidR="00323B04" w:rsidRPr="00FF1713" w:rsidRDefault="00323B04" w:rsidP="00AD2453">
      <w:pPr>
        <w:pStyle w:val="afff"/>
        <w:numPr>
          <w:ilvl w:val="1"/>
          <w:numId w:val="2"/>
        </w:numPr>
        <w:suppressAutoHyphens/>
        <w:spacing w:before="240"/>
        <w:ind w:left="1276" w:hanging="567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2" w:name="_Toc228027428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lastRenderedPageBreak/>
        <w:t>Горизонтальный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активов</w:t>
      </w:r>
      <w:bookmarkEnd w:id="2"/>
    </w:p>
    <w:p w14:paraId="2A63E621" w14:textId="4F5F0E43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1</w:t>
      </w:r>
      <w:r w:rsidR="00E51004">
        <w:rPr>
          <w:sz w:val="28"/>
          <w:szCs w:val="28"/>
        </w:rPr>
        <w:t>.1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динамики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внеоборотных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активов</w:t>
      </w:r>
      <w:r w:rsidR="00AD2453">
        <w:rPr>
          <w:sz w:val="28"/>
          <w:szCs w:val="28"/>
        </w:rPr>
        <w:t>,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39"/>
        <w:gridCol w:w="993"/>
        <w:gridCol w:w="875"/>
        <w:gridCol w:w="875"/>
        <w:gridCol w:w="822"/>
        <w:gridCol w:w="1051"/>
        <w:gridCol w:w="822"/>
        <w:gridCol w:w="1051"/>
      </w:tblGrid>
      <w:tr w:rsidR="00323B04" w:rsidRPr="001E5277" w14:paraId="0484D9E5" w14:textId="77777777" w:rsidTr="001E5277">
        <w:tc>
          <w:tcPr>
            <w:tcW w:w="0" w:type="auto"/>
            <w:vMerge w:val="restart"/>
            <w:vAlign w:val="center"/>
          </w:tcPr>
          <w:p w14:paraId="62083277" w14:textId="58ACDEBC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</w:tcPr>
          <w:p w14:paraId="6F84F265" w14:textId="4ACF95E4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Базовый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5A53ED7F" w14:textId="71C28948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vAlign w:val="center"/>
          </w:tcPr>
          <w:p w14:paraId="60CB150D" w14:textId="4F1978E1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2"/>
            <w:vAlign w:val="center"/>
          </w:tcPr>
          <w:p w14:paraId="3ABC1F1D" w14:textId="02947D30" w:rsidR="00323B04" w:rsidRPr="001E5277" w:rsidRDefault="00323B04" w:rsidP="00323B04">
            <w:pPr>
              <w:jc w:val="center"/>
              <w:rPr>
                <w:rStyle w:val="affe"/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Отклонение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2023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от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2"/>
            <w:vAlign w:val="center"/>
          </w:tcPr>
          <w:p w14:paraId="1FEA8F36" w14:textId="325A08B8" w:rsidR="00323B04" w:rsidRPr="001E5277" w:rsidRDefault="00323B04" w:rsidP="00323B04">
            <w:pPr>
              <w:jc w:val="center"/>
              <w:rPr>
                <w:rStyle w:val="affe"/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Отклонение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2024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от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</w:tr>
      <w:tr w:rsidR="00323B04" w:rsidRPr="001E5277" w14:paraId="240A3F38" w14:textId="77777777" w:rsidTr="001E5277">
        <w:tc>
          <w:tcPr>
            <w:tcW w:w="0" w:type="auto"/>
            <w:vMerge/>
            <w:vAlign w:val="center"/>
            <w:hideMark/>
          </w:tcPr>
          <w:p w14:paraId="4A88D41B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3DE273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256365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62D8DB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B26281E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proofErr w:type="spellStart"/>
            <w:r w:rsidRPr="001E5277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1E5277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DDE995" w14:textId="59FB60B2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956B513" w14:textId="77777777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proofErr w:type="spellStart"/>
            <w:r w:rsidRPr="001E5277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1E5277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6D595D" w14:textId="6AA86E46" w:rsidR="00323B04" w:rsidRPr="001E5277" w:rsidRDefault="00323B04" w:rsidP="00323B04">
            <w:pPr>
              <w:jc w:val="center"/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%</w:t>
            </w:r>
          </w:p>
        </w:tc>
      </w:tr>
      <w:tr w:rsidR="00323B04" w:rsidRPr="001E5277" w14:paraId="6900FE95" w14:textId="77777777" w:rsidTr="001E5277">
        <w:tc>
          <w:tcPr>
            <w:tcW w:w="0" w:type="auto"/>
            <w:hideMark/>
          </w:tcPr>
          <w:p w14:paraId="3828198A" w14:textId="07C29798" w:rsidR="00323B04" w:rsidRPr="001E5277" w:rsidRDefault="00323B04" w:rsidP="00E510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Чистые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вложения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финансовые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активы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по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СС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через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ПСД</w:t>
            </w:r>
          </w:p>
        </w:tc>
        <w:tc>
          <w:tcPr>
            <w:tcW w:w="0" w:type="auto"/>
            <w:hideMark/>
          </w:tcPr>
          <w:p w14:paraId="7568A6EF" w14:textId="5ED5B4D9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089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085</w:t>
            </w:r>
          </w:p>
        </w:tc>
        <w:tc>
          <w:tcPr>
            <w:tcW w:w="0" w:type="auto"/>
            <w:hideMark/>
          </w:tcPr>
          <w:p w14:paraId="4AD91CEE" w14:textId="6A5AB129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279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025</w:t>
            </w:r>
          </w:p>
        </w:tc>
        <w:tc>
          <w:tcPr>
            <w:tcW w:w="0" w:type="auto"/>
            <w:hideMark/>
          </w:tcPr>
          <w:p w14:paraId="0637A4EA" w14:textId="0AC90F12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109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815</w:t>
            </w:r>
          </w:p>
        </w:tc>
        <w:tc>
          <w:tcPr>
            <w:tcW w:w="0" w:type="auto"/>
            <w:hideMark/>
          </w:tcPr>
          <w:p w14:paraId="1FBE5F4E" w14:textId="4FDEF5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189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940</w:t>
            </w:r>
          </w:p>
        </w:tc>
        <w:tc>
          <w:tcPr>
            <w:tcW w:w="0" w:type="auto"/>
            <w:hideMark/>
          </w:tcPr>
          <w:p w14:paraId="655AF2F3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101,9</w:t>
            </w:r>
          </w:p>
        </w:tc>
        <w:tc>
          <w:tcPr>
            <w:tcW w:w="0" w:type="auto"/>
            <w:hideMark/>
          </w:tcPr>
          <w:p w14:paraId="6D273648" w14:textId="1F29AE26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020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730</w:t>
            </w:r>
          </w:p>
        </w:tc>
        <w:tc>
          <w:tcPr>
            <w:tcW w:w="0" w:type="auto"/>
            <w:hideMark/>
          </w:tcPr>
          <w:p w14:paraId="145A587A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110,1</w:t>
            </w:r>
          </w:p>
        </w:tc>
      </w:tr>
      <w:tr w:rsidR="00323B04" w:rsidRPr="001E5277" w14:paraId="7A63E793" w14:textId="77777777" w:rsidTr="001E5277">
        <w:tc>
          <w:tcPr>
            <w:tcW w:w="0" w:type="auto"/>
            <w:hideMark/>
          </w:tcPr>
          <w:p w14:paraId="66339828" w14:textId="232B5ED9" w:rsidR="00323B04" w:rsidRPr="001E5277" w:rsidRDefault="00323B04" w:rsidP="00E510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Чистые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вложения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ценные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бумаги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по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аморти</w:t>
            </w:r>
            <w:r w:rsidR="00E51004" w:rsidRPr="001E5277">
              <w:rPr>
                <w:sz w:val="22"/>
                <w:szCs w:val="22"/>
              </w:rPr>
              <w:t>зированной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стоимости</w:t>
            </w:r>
          </w:p>
        </w:tc>
        <w:tc>
          <w:tcPr>
            <w:tcW w:w="0" w:type="auto"/>
            <w:hideMark/>
          </w:tcPr>
          <w:p w14:paraId="6461244D" w14:textId="77200DA6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515</w:t>
            </w:r>
          </w:p>
        </w:tc>
        <w:tc>
          <w:tcPr>
            <w:tcW w:w="0" w:type="auto"/>
            <w:hideMark/>
          </w:tcPr>
          <w:p w14:paraId="7DBA7BC8" w14:textId="7ACF0E9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457</w:t>
            </w:r>
          </w:p>
        </w:tc>
        <w:tc>
          <w:tcPr>
            <w:tcW w:w="0" w:type="auto"/>
            <w:hideMark/>
          </w:tcPr>
          <w:p w14:paraId="762B9161" w14:textId="7B7E3B66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471</w:t>
            </w:r>
          </w:p>
        </w:tc>
        <w:tc>
          <w:tcPr>
            <w:tcW w:w="0" w:type="auto"/>
            <w:hideMark/>
          </w:tcPr>
          <w:p w14:paraId="00751B78" w14:textId="719CA752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-58</w:t>
            </w:r>
          </w:p>
        </w:tc>
        <w:tc>
          <w:tcPr>
            <w:tcW w:w="0" w:type="auto"/>
            <w:hideMark/>
          </w:tcPr>
          <w:p w14:paraId="27AB8D5B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99,9</w:t>
            </w:r>
          </w:p>
        </w:tc>
        <w:tc>
          <w:tcPr>
            <w:tcW w:w="0" w:type="auto"/>
            <w:hideMark/>
          </w:tcPr>
          <w:p w14:paraId="7B5AAFD4" w14:textId="6D89D9AE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-44</w:t>
            </w:r>
          </w:p>
        </w:tc>
        <w:tc>
          <w:tcPr>
            <w:tcW w:w="0" w:type="auto"/>
            <w:hideMark/>
          </w:tcPr>
          <w:p w14:paraId="61184034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99,9</w:t>
            </w:r>
          </w:p>
        </w:tc>
      </w:tr>
      <w:tr w:rsidR="00323B04" w:rsidRPr="001E5277" w14:paraId="169D660E" w14:textId="77777777" w:rsidTr="001E5277">
        <w:tc>
          <w:tcPr>
            <w:tcW w:w="0" w:type="auto"/>
            <w:hideMark/>
          </w:tcPr>
          <w:p w14:paraId="65B7E6B0" w14:textId="568146AB" w:rsidR="00323B04" w:rsidRPr="001E5277" w:rsidRDefault="00323B04" w:rsidP="00E510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Отложенные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налоговые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ак</w:t>
            </w:r>
            <w:r w:rsidR="00E51004" w:rsidRPr="001E5277">
              <w:rPr>
                <w:sz w:val="22"/>
                <w:szCs w:val="22"/>
              </w:rPr>
              <w:t>тивы</w:t>
            </w:r>
          </w:p>
        </w:tc>
        <w:tc>
          <w:tcPr>
            <w:tcW w:w="0" w:type="auto"/>
            <w:hideMark/>
          </w:tcPr>
          <w:p w14:paraId="5B19EA8B" w14:textId="461E6538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331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248</w:t>
            </w:r>
          </w:p>
        </w:tc>
        <w:tc>
          <w:tcPr>
            <w:tcW w:w="0" w:type="auto"/>
            <w:hideMark/>
          </w:tcPr>
          <w:p w14:paraId="0C47B2F6" w14:textId="70AA640C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257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638</w:t>
            </w:r>
          </w:p>
        </w:tc>
        <w:tc>
          <w:tcPr>
            <w:tcW w:w="0" w:type="auto"/>
            <w:hideMark/>
          </w:tcPr>
          <w:p w14:paraId="35A94063" w14:textId="7E8F6FAE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448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551</w:t>
            </w:r>
          </w:p>
        </w:tc>
        <w:tc>
          <w:tcPr>
            <w:tcW w:w="0" w:type="auto"/>
            <w:hideMark/>
          </w:tcPr>
          <w:p w14:paraId="3917F892" w14:textId="59F3DF5B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-73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610</w:t>
            </w:r>
          </w:p>
        </w:tc>
        <w:tc>
          <w:tcPr>
            <w:tcW w:w="0" w:type="auto"/>
            <w:hideMark/>
          </w:tcPr>
          <w:p w14:paraId="67A7D460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hideMark/>
          </w:tcPr>
          <w:p w14:paraId="2C8B50D3" w14:textId="6EA4141D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117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303</w:t>
            </w:r>
          </w:p>
        </w:tc>
        <w:tc>
          <w:tcPr>
            <w:tcW w:w="0" w:type="auto"/>
            <w:hideMark/>
          </w:tcPr>
          <w:p w14:paraId="77A88258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135,4</w:t>
            </w:r>
          </w:p>
        </w:tc>
      </w:tr>
      <w:tr w:rsidR="00323B04" w:rsidRPr="001E5277" w14:paraId="7BFCAE36" w14:textId="77777777" w:rsidTr="001E5277">
        <w:tc>
          <w:tcPr>
            <w:tcW w:w="0" w:type="auto"/>
            <w:hideMark/>
          </w:tcPr>
          <w:p w14:paraId="2F60D2C5" w14:textId="6F7B9F65" w:rsidR="00323B04" w:rsidRPr="001E5277" w:rsidRDefault="00323B04" w:rsidP="00E510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Основные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средства,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активы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форме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пра</w:t>
            </w:r>
            <w:r w:rsidR="00E51004" w:rsidRPr="001E5277">
              <w:rPr>
                <w:sz w:val="22"/>
                <w:szCs w:val="22"/>
              </w:rPr>
              <w:t>ва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пользования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и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НМА</w:t>
            </w:r>
          </w:p>
        </w:tc>
        <w:tc>
          <w:tcPr>
            <w:tcW w:w="0" w:type="auto"/>
            <w:hideMark/>
          </w:tcPr>
          <w:p w14:paraId="3082A56F" w14:textId="3501A345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266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683</w:t>
            </w:r>
          </w:p>
        </w:tc>
        <w:tc>
          <w:tcPr>
            <w:tcW w:w="0" w:type="auto"/>
            <w:hideMark/>
          </w:tcPr>
          <w:p w14:paraId="1F11734F" w14:textId="70E0031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635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655</w:t>
            </w:r>
          </w:p>
        </w:tc>
        <w:tc>
          <w:tcPr>
            <w:tcW w:w="0" w:type="auto"/>
            <w:hideMark/>
          </w:tcPr>
          <w:p w14:paraId="7B816B52" w14:textId="5417FB7A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3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295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103</w:t>
            </w:r>
          </w:p>
        </w:tc>
        <w:tc>
          <w:tcPr>
            <w:tcW w:w="0" w:type="auto"/>
            <w:hideMark/>
          </w:tcPr>
          <w:p w14:paraId="2EFF2FE3" w14:textId="5FEB9FE8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368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972</w:t>
            </w:r>
          </w:p>
        </w:tc>
        <w:tc>
          <w:tcPr>
            <w:tcW w:w="0" w:type="auto"/>
            <w:hideMark/>
          </w:tcPr>
          <w:p w14:paraId="0EDCDE20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208,1</w:t>
            </w:r>
          </w:p>
        </w:tc>
        <w:tc>
          <w:tcPr>
            <w:tcW w:w="0" w:type="auto"/>
            <w:hideMark/>
          </w:tcPr>
          <w:p w14:paraId="4A42301D" w14:textId="45838741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028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420</w:t>
            </w:r>
          </w:p>
        </w:tc>
        <w:tc>
          <w:tcPr>
            <w:tcW w:w="0" w:type="auto"/>
            <w:hideMark/>
          </w:tcPr>
          <w:p w14:paraId="683CB51B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260,1</w:t>
            </w:r>
          </w:p>
        </w:tc>
      </w:tr>
      <w:tr w:rsidR="00323B04" w:rsidRPr="001E5277" w14:paraId="47D7A822" w14:textId="77777777" w:rsidTr="001E5277">
        <w:tc>
          <w:tcPr>
            <w:tcW w:w="0" w:type="auto"/>
            <w:hideMark/>
          </w:tcPr>
          <w:p w14:paraId="27B452EB" w14:textId="6C5D5F34" w:rsidR="00323B04" w:rsidRPr="001E5277" w:rsidRDefault="00323B04" w:rsidP="00E510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Долгосрочные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акти</w:t>
            </w:r>
            <w:r w:rsidR="00E51004" w:rsidRPr="001E5277">
              <w:rPr>
                <w:sz w:val="22"/>
                <w:szCs w:val="22"/>
              </w:rPr>
              <w:t>вы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для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E51004" w:rsidRPr="001E5277">
              <w:rPr>
                <w:sz w:val="22"/>
                <w:szCs w:val="22"/>
              </w:rPr>
              <w:t>продажи</w:t>
            </w:r>
          </w:p>
        </w:tc>
        <w:tc>
          <w:tcPr>
            <w:tcW w:w="0" w:type="auto"/>
            <w:hideMark/>
          </w:tcPr>
          <w:p w14:paraId="4BDDBA3E" w14:textId="6CCE24EA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310</w:t>
            </w:r>
          </w:p>
        </w:tc>
        <w:tc>
          <w:tcPr>
            <w:tcW w:w="0" w:type="auto"/>
            <w:hideMark/>
          </w:tcPr>
          <w:p w14:paraId="143EB132" w14:textId="170C8B20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58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117</w:t>
            </w:r>
          </w:p>
        </w:tc>
        <w:tc>
          <w:tcPr>
            <w:tcW w:w="0" w:type="auto"/>
            <w:hideMark/>
          </w:tcPr>
          <w:p w14:paraId="44208861" w14:textId="1AF18F48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777</w:t>
            </w:r>
          </w:p>
        </w:tc>
        <w:tc>
          <w:tcPr>
            <w:tcW w:w="0" w:type="auto"/>
            <w:hideMark/>
          </w:tcPr>
          <w:p w14:paraId="2F1CDA70" w14:textId="214F07CE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52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807</w:t>
            </w:r>
          </w:p>
        </w:tc>
        <w:tc>
          <w:tcPr>
            <w:tcW w:w="0" w:type="auto"/>
            <w:hideMark/>
          </w:tcPr>
          <w:p w14:paraId="00F4D56E" w14:textId="2E794211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094,5</w:t>
            </w:r>
          </w:p>
        </w:tc>
        <w:tc>
          <w:tcPr>
            <w:tcW w:w="0" w:type="auto"/>
            <w:hideMark/>
          </w:tcPr>
          <w:p w14:paraId="4BAC8F2A" w14:textId="7654322E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467</w:t>
            </w:r>
          </w:p>
        </w:tc>
        <w:tc>
          <w:tcPr>
            <w:tcW w:w="0" w:type="auto"/>
            <w:hideMark/>
          </w:tcPr>
          <w:p w14:paraId="35FD0C8F" w14:textId="77777777" w:rsidR="00323B04" w:rsidRPr="001E5277" w:rsidRDefault="00323B04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466,6</w:t>
            </w:r>
          </w:p>
        </w:tc>
      </w:tr>
      <w:tr w:rsidR="00323B04" w:rsidRPr="001E5277" w14:paraId="4D446967" w14:textId="77777777" w:rsidTr="001E5277">
        <w:tc>
          <w:tcPr>
            <w:tcW w:w="0" w:type="auto"/>
            <w:hideMark/>
          </w:tcPr>
          <w:p w14:paraId="375A068E" w14:textId="735B44DA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внеоборотных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активов</w:t>
            </w:r>
          </w:p>
        </w:tc>
        <w:tc>
          <w:tcPr>
            <w:tcW w:w="0" w:type="auto"/>
            <w:hideMark/>
          </w:tcPr>
          <w:p w14:paraId="13BA4623" w14:textId="598D1F5C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11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736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841</w:t>
            </w:r>
          </w:p>
        </w:tc>
        <w:tc>
          <w:tcPr>
            <w:tcW w:w="0" w:type="auto"/>
            <w:hideMark/>
          </w:tcPr>
          <w:p w14:paraId="6C216A4E" w14:textId="7D935079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13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274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892</w:t>
            </w:r>
          </w:p>
        </w:tc>
        <w:tc>
          <w:tcPr>
            <w:tcW w:w="0" w:type="auto"/>
            <w:hideMark/>
          </w:tcPr>
          <w:p w14:paraId="58F81803" w14:textId="3C740CB7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14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922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717</w:t>
            </w:r>
          </w:p>
        </w:tc>
        <w:tc>
          <w:tcPr>
            <w:tcW w:w="0" w:type="auto"/>
            <w:hideMark/>
          </w:tcPr>
          <w:p w14:paraId="40BE17A9" w14:textId="046ED463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538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051</w:t>
            </w:r>
          </w:p>
        </w:tc>
        <w:tc>
          <w:tcPr>
            <w:tcW w:w="0" w:type="auto"/>
            <w:hideMark/>
          </w:tcPr>
          <w:p w14:paraId="579E8FCD" w14:textId="77777777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113,1</w:t>
            </w:r>
          </w:p>
        </w:tc>
        <w:tc>
          <w:tcPr>
            <w:tcW w:w="0" w:type="auto"/>
            <w:hideMark/>
          </w:tcPr>
          <w:p w14:paraId="78FF8A67" w14:textId="7707B422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3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185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876</w:t>
            </w:r>
          </w:p>
        </w:tc>
        <w:tc>
          <w:tcPr>
            <w:tcW w:w="0" w:type="auto"/>
            <w:hideMark/>
          </w:tcPr>
          <w:p w14:paraId="7E6D96F0" w14:textId="77777777" w:rsidR="00323B04" w:rsidRPr="001E5277" w:rsidRDefault="00323B04">
            <w:pPr>
              <w:rPr>
                <w:b/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127,1</w:t>
            </w:r>
          </w:p>
        </w:tc>
      </w:tr>
    </w:tbl>
    <w:p w14:paraId="548C63C4" w14:textId="2802E03A" w:rsidR="00323B04" w:rsidRPr="00FF1713" w:rsidRDefault="001E5277" w:rsidP="00AD245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3B04" w:rsidRPr="00FF1713">
        <w:rPr>
          <w:sz w:val="28"/>
          <w:szCs w:val="28"/>
        </w:rPr>
        <w:t>необоротные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активы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года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выросли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27,1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главным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образом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счёт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более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чем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двукратного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увеличения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нематериальных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(прирост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028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420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руб.)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инвестировал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инфраструктуру.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Чистые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вложения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финансовые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активы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через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прочий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совокупный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доход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также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показывают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устойчивый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рост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(+10,1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года),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говорит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расширении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портфеля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ценных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бумаг.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Отложенные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налоговые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активы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после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сокращения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2023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восстановились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2024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превышением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базового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уровня.</w:t>
      </w:r>
    </w:p>
    <w:p w14:paraId="2439F001" w14:textId="34D660D8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1.</w:t>
      </w:r>
      <w:r w:rsidRPr="00FF1713">
        <w:rPr>
          <w:sz w:val="28"/>
          <w:szCs w:val="28"/>
        </w:rPr>
        <w:t>2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</w:t>
      </w:r>
      <w:r w:rsidR="00AD2453">
        <w:rPr>
          <w:sz w:val="28"/>
          <w:szCs w:val="28"/>
        </w:rPr>
        <w:t>лиз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динамики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оборотных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активов,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3"/>
        <w:gridCol w:w="1058"/>
        <w:gridCol w:w="970"/>
        <w:gridCol w:w="970"/>
        <w:gridCol w:w="909"/>
        <w:gridCol w:w="1117"/>
        <w:gridCol w:w="944"/>
        <w:gridCol w:w="1117"/>
      </w:tblGrid>
      <w:tr w:rsidR="00FF1713" w:rsidRPr="001E5277" w14:paraId="10DEC3CE" w14:textId="77777777" w:rsidTr="00AD2453">
        <w:trPr>
          <w:trHeight w:val="90"/>
        </w:trPr>
        <w:tc>
          <w:tcPr>
            <w:tcW w:w="0" w:type="auto"/>
            <w:vMerge w:val="restart"/>
            <w:vAlign w:val="center"/>
          </w:tcPr>
          <w:p w14:paraId="1E6BCB05" w14:textId="78BE4436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</w:tcPr>
          <w:p w14:paraId="28585429" w14:textId="117A86B6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Базовый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5FA17E76" w14:textId="13951786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vAlign w:val="center"/>
          </w:tcPr>
          <w:p w14:paraId="517D5F57" w14:textId="59B42ADF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2"/>
            <w:vAlign w:val="center"/>
          </w:tcPr>
          <w:p w14:paraId="376DCDB7" w14:textId="755B5399" w:rsidR="00FF1713" w:rsidRPr="001E5277" w:rsidRDefault="00FF171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Отклонение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2023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от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2"/>
            <w:vAlign w:val="center"/>
          </w:tcPr>
          <w:p w14:paraId="7AE72762" w14:textId="1D8A7B54" w:rsidR="00FF1713" w:rsidRPr="001E5277" w:rsidRDefault="00FF171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1E5277">
              <w:rPr>
                <w:bCs/>
                <w:sz w:val="22"/>
                <w:szCs w:val="22"/>
              </w:rPr>
              <w:t>Отклонение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2024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от</w:t>
            </w:r>
            <w:r w:rsidR="005929AF" w:rsidRPr="001E5277">
              <w:rPr>
                <w:bCs/>
                <w:sz w:val="22"/>
                <w:szCs w:val="22"/>
              </w:rPr>
              <w:t xml:space="preserve"> </w:t>
            </w:r>
            <w:r w:rsidRPr="001E5277">
              <w:rPr>
                <w:bCs/>
                <w:sz w:val="22"/>
                <w:szCs w:val="22"/>
              </w:rPr>
              <w:t>2022</w:t>
            </w:r>
          </w:p>
        </w:tc>
      </w:tr>
      <w:tr w:rsidR="00FF1713" w:rsidRPr="001E5277" w14:paraId="42BEA548" w14:textId="77777777" w:rsidTr="00AD2453">
        <w:tc>
          <w:tcPr>
            <w:tcW w:w="0" w:type="auto"/>
            <w:vMerge/>
            <w:vAlign w:val="center"/>
            <w:hideMark/>
          </w:tcPr>
          <w:p w14:paraId="0C007D0D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CA107A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E6C701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6D2B0F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19B30C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1E5277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1E5277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F6899C" w14:textId="64DFD31A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709ECA0" w14:textId="77777777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1E5277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1E5277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C7B6DB" w14:textId="7BECDBFB" w:rsidR="00FF1713" w:rsidRPr="001E5277" w:rsidRDefault="00FF1713" w:rsidP="00AD2453">
            <w:pPr>
              <w:jc w:val="center"/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%</w:t>
            </w:r>
          </w:p>
        </w:tc>
      </w:tr>
      <w:tr w:rsidR="00FF1713" w:rsidRPr="001E5277" w14:paraId="76B29DB9" w14:textId="77777777" w:rsidTr="00323B04">
        <w:tc>
          <w:tcPr>
            <w:tcW w:w="0" w:type="auto"/>
            <w:hideMark/>
          </w:tcPr>
          <w:p w14:paraId="26D79E11" w14:textId="0F9BE1E8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Денежные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hideMark/>
          </w:tcPr>
          <w:p w14:paraId="38D7B3AA" w14:textId="226040B8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712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46145128" w14:textId="1A31DD79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459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329</w:t>
            </w:r>
          </w:p>
        </w:tc>
        <w:tc>
          <w:tcPr>
            <w:tcW w:w="0" w:type="auto"/>
            <w:hideMark/>
          </w:tcPr>
          <w:p w14:paraId="147A418D" w14:textId="6ED2A82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025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761</w:t>
            </w:r>
          </w:p>
        </w:tc>
        <w:tc>
          <w:tcPr>
            <w:tcW w:w="0" w:type="auto"/>
            <w:hideMark/>
          </w:tcPr>
          <w:p w14:paraId="313185C8" w14:textId="01E39710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746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486</w:t>
            </w:r>
          </w:p>
        </w:tc>
        <w:tc>
          <w:tcPr>
            <w:tcW w:w="0" w:type="auto"/>
            <w:hideMark/>
          </w:tcPr>
          <w:p w14:paraId="53E60F0A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143,6</w:t>
            </w:r>
          </w:p>
        </w:tc>
        <w:tc>
          <w:tcPr>
            <w:tcW w:w="0" w:type="auto"/>
            <w:hideMark/>
          </w:tcPr>
          <w:p w14:paraId="3BDBD41D" w14:textId="596521D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312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918</w:t>
            </w:r>
          </w:p>
        </w:tc>
        <w:tc>
          <w:tcPr>
            <w:tcW w:w="0" w:type="auto"/>
            <w:hideMark/>
          </w:tcPr>
          <w:p w14:paraId="7B65426F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118,3</w:t>
            </w:r>
          </w:p>
        </w:tc>
      </w:tr>
      <w:tr w:rsidR="00FF1713" w:rsidRPr="001E5277" w14:paraId="7F7B44EB" w14:textId="77777777" w:rsidTr="00323B04">
        <w:tc>
          <w:tcPr>
            <w:tcW w:w="0" w:type="auto"/>
            <w:hideMark/>
          </w:tcPr>
          <w:p w14:paraId="3D59B6B9" w14:textId="193C5A73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Средства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ЦБ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hideMark/>
          </w:tcPr>
          <w:p w14:paraId="35C39C11" w14:textId="36C67AFA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314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389</w:t>
            </w:r>
          </w:p>
        </w:tc>
        <w:tc>
          <w:tcPr>
            <w:tcW w:w="0" w:type="auto"/>
            <w:hideMark/>
          </w:tcPr>
          <w:p w14:paraId="2C470F3E" w14:textId="54DAC7D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540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909</w:t>
            </w:r>
          </w:p>
        </w:tc>
        <w:tc>
          <w:tcPr>
            <w:tcW w:w="0" w:type="auto"/>
            <w:hideMark/>
          </w:tcPr>
          <w:p w14:paraId="3D2099E9" w14:textId="0A256E6E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675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471</w:t>
            </w:r>
          </w:p>
        </w:tc>
        <w:tc>
          <w:tcPr>
            <w:tcW w:w="0" w:type="auto"/>
            <w:hideMark/>
          </w:tcPr>
          <w:p w14:paraId="26BD5810" w14:textId="6F2EBC80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226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  <w:hideMark/>
          </w:tcPr>
          <w:p w14:paraId="48E81E2D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196,2</w:t>
            </w:r>
          </w:p>
        </w:tc>
        <w:tc>
          <w:tcPr>
            <w:tcW w:w="0" w:type="auto"/>
            <w:hideMark/>
          </w:tcPr>
          <w:p w14:paraId="0BDA7F50" w14:textId="368D8A9D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361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082</w:t>
            </w:r>
          </w:p>
        </w:tc>
        <w:tc>
          <w:tcPr>
            <w:tcW w:w="0" w:type="auto"/>
            <w:hideMark/>
          </w:tcPr>
          <w:p w14:paraId="5852E72B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461,3</w:t>
            </w:r>
          </w:p>
        </w:tc>
      </w:tr>
      <w:tr w:rsidR="00FF1713" w:rsidRPr="001E5277" w14:paraId="52EF01EF" w14:textId="77777777" w:rsidTr="00323B04">
        <w:tc>
          <w:tcPr>
            <w:tcW w:w="0" w:type="auto"/>
            <w:hideMark/>
          </w:tcPr>
          <w:p w14:paraId="370FE594" w14:textId="25F28DC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Средства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в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кредитных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организациях</w:t>
            </w:r>
          </w:p>
        </w:tc>
        <w:tc>
          <w:tcPr>
            <w:tcW w:w="0" w:type="auto"/>
            <w:hideMark/>
          </w:tcPr>
          <w:p w14:paraId="77E7427E" w14:textId="68796EC5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13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391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123</w:t>
            </w:r>
          </w:p>
        </w:tc>
        <w:tc>
          <w:tcPr>
            <w:tcW w:w="0" w:type="auto"/>
            <w:hideMark/>
          </w:tcPr>
          <w:p w14:paraId="7DEED2E8" w14:textId="66A8E5E4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175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820</w:t>
            </w:r>
          </w:p>
        </w:tc>
        <w:tc>
          <w:tcPr>
            <w:tcW w:w="0" w:type="auto"/>
            <w:hideMark/>
          </w:tcPr>
          <w:p w14:paraId="4E1E074A" w14:textId="6629C6AF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402</w:t>
            </w:r>
          </w:p>
        </w:tc>
        <w:tc>
          <w:tcPr>
            <w:tcW w:w="0" w:type="auto"/>
            <w:hideMark/>
          </w:tcPr>
          <w:p w14:paraId="710A8935" w14:textId="02140430" w:rsidR="00FF1713" w:rsidRPr="001E5277" w:rsidRDefault="00AD245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</w:t>
            </w:r>
            <w:r w:rsidR="00FF1713" w:rsidRPr="001E5277">
              <w:rPr>
                <w:sz w:val="22"/>
                <w:szCs w:val="22"/>
              </w:rPr>
              <w:t>7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215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303</w:t>
            </w:r>
          </w:p>
        </w:tc>
        <w:tc>
          <w:tcPr>
            <w:tcW w:w="0" w:type="auto"/>
            <w:hideMark/>
          </w:tcPr>
          <w:p w14:paraId="3C3EA29A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46,1</w:t>
            </w:r>
          </w:p>
        </w:tc>
        <w:tc>
          <w:tcPr>
            <w:tcW w:w="0" w:type="auto"/>
            <w:hideMark/>
          </w:tcPr>
          <w:p w14:paraId="49F0BA99" w14:textId="0988047D" w:rsidR="00FF1713" w:rsidRPr="001E5277" w:rsidRDefault="00AD245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</w:t>
            </w:r>
            <w:r w:rsidR="00FF1713" w:rsidRPr="001E5277">
              <w:rPr>
                <w:sz w:val="22"/>
                <w:szCs w:val="22"/>
              </w:rPr>
              <w:t>11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595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721</w:t>
            </w:r>
          </w:p>
        </w:tc>
        <w:tc>
          <w:tcPr>
            <w:tcW w:w="0" w:type="auto"/>
            <w:hideMark/>
          </w:tcPr>
          <w:p w14:paraId="33335274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13,4</w:t>
            </w:r>
          </w:p>
        </w:tc>
      </w:tr>
      <w:tr w:rsidR="00FF1713" w:rsidRPr="001E5277" w14:paraId="290D2690" w14:textId="77777777" w:rsidTr="00323B04">
        <w:tc>
          <w:tcPr>
            <w:tcW w:w="0" w:type="auto"/>
            <w:hideMark/>
          </w:tcPr>
          <w:p w14:paraId="362A06D7" w14:textId="175BB37E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Чистая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ссудная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задолженность</w:t>
            </w:r>
          </w:p>
        </w:tc>
        <w:tc>
          <w:tcPr>
            <w:tcW w:w="0" w:type="auto"/>
            <w:hideMark/>
          </w:tcPr>
          <w:p w14:paraId="055537DB" w14:textId="1A414B5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99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826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957</w:t>
            </w:r>
          </w:p>
        </w:tc>
        <w:tc>
          <w:tcPr>
            <w:tcW w:w="0" w:type="auto"/>
            <w:hideMark/>
          </w:tcPr>
          <w:p w14:paraId="314C868E" w14:textId="02D540B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119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905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477</w:t>
            </w:r>
          </w:p>
        </w:tc>
        <w:tc>
          <w:tcPr>
            <w:tcW w:w="0" w:type="auto"/>
            <w:hideMark/>
          </w:tcPr>
          <w:p w14:paraId="5FD2BFB0" w14:textId="4F0FA5D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148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425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123</w:t>
            </w:r>
          </w:p>
        </w:tc>
        <w:tc>
          <w:tcPr>
            <w:tcW w:w="0" w:type="auto"/>
            <w:hideMark/>
          </w:tcPr>
          <w:p w14:paraId="3310B56E" w14:textId="1F66A9F0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078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  <w:hideMark/>
          </w:tcPr>
          <w:p w14:paraId="230D056B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120,1</w:t>
            </w:r>
          </w:p>
        </w:tc>
        <w:tc>
          <w:tcPr>
            <w:tcW w:w="0" w:type="auto"/>
            <w:hideMark/>
          </w:tcPr>
          <w:p w14:paraId="4595A626" w14:textId="117F2894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598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166</w:t>
            </w:r>
          </w:p>
        </w:tc>
        <w:tc>
          <w:tcPr>
            <w:tcW w:w="0" w:type="auto"/>
            <w:hideMark/>
          </w:tcPr>
          <w:p w14:paraId="1913D633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148,7</w:t>
            </w:r>
          </w:p>
        </w:tc>
      </w:tr>
      <w:tr w:rsidR="00FF1713" w:rsidRPr="001E5277" w14:paraId="189300BF" w14:textId="77777777" w:rsidTr="00323B04">
        <w:tc>
          <w:tcPr>
            <w:tcW w:w="0" w:type="auto"/>
            <w:hideMark/>
          </w:tcPr>
          <w:p w14:paraId="788D3973" w14:textId="02A8C18F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Требование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по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текущему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налогу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на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прибыль</w:t>
            </w:r>
          </w:p>
        </w:tc>
        <w:tc>
          <w:tcPr>
            <w:tcW w:w="0" w:type="auto"/>
            <w:hideMark/>
          </w:tcPr>
          <w:p w14:paraId="5CE1FA7E" w14:textId="35261919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45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189</w:t>
            </w:r>
          </w:p>
        </w:tc>
        <w:tc>
          <w:tcPr>
            <w:tcW w:w="0" w:type="auto"/>
            <w:hideMark/>
          </w:tcPr>
          <w:p w14:paraId="6453AE94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795D58CD" w14:textId="682BF3A8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35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hideMark/>
          </w:tcPr>
          <w:p w14:paraId="0D24A60A" w14:textId="28B6BF92" w:rsidR="00FF1713" w:rsidRPr="001E5277" w:rsidRDefault="00AD245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</w:t>
            </w:r>
            <w:r w:rsidR="00FF1713" w:rsidRPr="001E5277">
              <w:rPr>
                <w:sz w:val="22"/>
                <w:szCs w:val="22"/>
              </w:rPr>
              <w:t>45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189</w:t>
            </w:r>
          </w:p>
        </w:tc>
        <w:tc>
          <w:tcPr>
            <w:tcW w:w="0" w:type="auto"/>
            <w:hideMark/>
          </w:tcPr>
          <w:p w14:paraId="520280F5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hideMark/>
          </w:tcPr>
          <w:p w14:paraId="451A211A" w14:textId="7FB96B7F" w:rsidR="00FF1713" w:rsidRPr="001E5277" w:rsidRDefault="00AD245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-</w:t>
            </w:r>
            <w:r w:rsidR="00FF1713" w:rsidRPr="001E5277">
              <w:rPr>
                <w:sz w:val="22"/>
                <w:szCs w:val="22"/>
              </w:rPr>
              <w:t>10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="00FF1713" w:rsidRPr="001E5277">
              <w:rPr>
                <w:sz w:val="22"/>
                <w:szCs w:val="22"/>
              </w:rPr>
              <w:t>189</w:t>
            </w:r>
          </w:p>
        </w:tc>
        <w:tc>
          <w:tcPr>
            <w:tcW w:w="0" w:type="auto"/>
            <w:hideMark/>
          </w:tcPr>
          <w:p w14:paraId="1674C414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77,5</w:t>
            </w:r>
          </w:p>
        </w:tc>
      </w:tr>
      <w:tr w:rsidR="00FF1713" w:rsidRPr="001E5277" w14:paraId="10D83B54" w14:textId="77777777" w:rsidTr="00323B04">
        <w:tc>
          <w:tcPr>
            <w:tcW w:w="0" w:type="auto"/>
            <w:hideMark/>
          </w:tcPr>
          <w:p w14:paraId="5A904BD1" w14:textId="3783D1BC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Прочие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6CB9861C" w14:textId="647E9058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300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497</w:t>
            </w:r>
          </w:p>
        </w:tc>
        <w:tc>
          <w:tcPr>
            <w:tcW w:w="0" w:type="auto"/>
            <w:hideMark/>
          </w:tcPr>
          <w:p w14:paraId="245AE3AC" w14:textId="1CCADC2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595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798</w:t>
            </w:r>
          </w:p>
        </w:tc>
        <w:tc>
          <w:tcPr>
            <w:tcW w:w="0" w:type="auto"/>
            <w:hideMark/>
          </w:tcPr>
          <w:p w14:paraId="4DDD0EEE" w14:textId="37394F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596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010</w:t>
            </w:r>
          </w:p>
        </w:tc>
        <w:tc>
          <w:tcPr>
            <w:tcW w:w="0" w:type="auto"/>
            <w:hideMark/>
          </w:tcPr>
          <w:p w14:paraId="3492AB4F" w14:textId="1E1F8E1F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301</w:t>
            </w:r>
          </w:p>
        </w:tc>
        <w:tc>
          <w:tcPr>
            <w:tcW w:w="0" w:type="auto"/>
            <w:hideMark/>
          </w:tcPr>
          <w:p w14:paraId="79C2D049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198,3</w:t>
            </w:r>
          </w:p>
        </w:tc>
        <w:tc>
          <w:tcPr>
            <w:tcW w:w="0" w:type="auto"/>
            <w:hideMark/>
          </w:tcPr>
          <w:p w14:paraId="41BD7183" w14:textId="694AAD02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295</w:t>
            </w:r>
            <w:r w:rsidR="005929AF" w:rsidRPr="001E5277">
              <w:rPr>
                <w:sz w:val="22"/>
                <w:szCs w:val="22"/>
              </w:rPr>
              <w:t xml:space="preserve"> </w:t>
            </w:r>
            <w:r w:rsidRPr="001E5277">
              <w:rPr>
                <w:sz w:val="22"/>
                <w:szCs w:val="22"/>
              </w:rPr>
              <w:t>513</w:t>
            </w:r>
          </w:p>
        </w:tc>
        <w:tc>
          <w:tcPr>
            <w:tcW w:w="0" w:type="auto"/>
            <w:hideMark/>
          </w:tcPr>
          <w:p w14:paraId="1BB88522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sz w:val="22"/>
                <w:szCs w:val="22"/>
              </w:rPr>
              <w:t>198,4</w:t>
            </w:r>
          </w:p>
        </w:tc>
      </w:tr>
      <w:tr w:rsidR="00FF1713" w:rsidRPr="001E5277" w14:paraId="589217F6" w14:textId="77777777" w:rsidTr="00323B04">
        <w:tc>
          <w:tcPr>
            <w:tcW w:w="0" w:type="auto"/>
            <w:hideMark/>
          </w:tcPr>
          <w:p w14:paraId="5268AE0D" w14:textId="72A89135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lastRenderedPageBreak/>
              <w:t>Итого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оборотных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активов</w:t>
            </w:r>
          </w:p>
        </w:tc>
        <w:tc>
          <w:tcPr>
            <w:tcW w:w="0" w:type="auto"/>
            <w:hideMark/>
          </w:tcPr>
          <w:p w14:paraId="14EA0CD4" w14:textId="67FD10B9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117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590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998</w:t>
            </w:r>
          </w:p>
        </w:tc>
        <w:tc>
          <w:tcPr>
            <w:tcW w:w="0" w:type="auto"/>
            <w:hideMark/>
          </w:tcPr>
          <w:p w14:paraId="71FAEE44" w14:textId="106C61F4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133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677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333</w:t>
            </w:r>
          </w:p>
        </w:tc>
        <w:tc>
          <w:tcPr>
            <w:tcW w:w="0" w:type="auto"/>
            <w:hideMark/>
          </w:tcPr>
          <w:p w14:paraId="42938AF5" w14:textId="40D133AD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163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552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767</w:t>
            </w:r>
          </w:p>
        </w:tc>
        <w:tc>
          <w:tcPr>
            <w:tcW w:w="0" w:type="auto"/>
            <w:hideMark/>
          </w:tcPr>
          <w:p w14:paraId="3146B458" w14:textId="274038B9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16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086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335</w:t>
            </w:r>
          </w:p>
        </w:tc>
        <w:tc>
          <w:tcPr>
            <w:tcW w:w="0" w:type="auto"/>
            <w:hideMark/>
          </w:tcPr>
          <w:p w14:paraId="0081578F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113,7</w:t>
            </w:r>
          </w:p>
        </w:tc>
        <w:tc>
          <w:tcPr>
            <w:tcW w:w="0" w:type="auto"/>
            <w:hideMark/>
          </w:tcPr>
          <w:p w14:paraId="7D08B647" w14:textId="5CFD2ED6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45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961</w:t>
            </w:r>
            <w:r w:rsidR="005929AF" w:rsidRPr="001E5277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1E5277">
              <w:rPr>
                <w:rStyle w:val="affe"/>
                <w:b w:val="0"/>
                <w:sz w:val="22"/>
                <w:szCs w:val="22"/>
              </w:rPr>
              <w:t>769</w:t>
            </w:r>
          </w:p>
        </w:tc>
        <w:tc>
          <w:tcPr>
            <w:tcW w:w="0" w:type="auto"/>
            <w:hideMark/>
          </w:tcPr>
          <w:p w14:paraId="5245BDE0" w14:textId="77777777" w:rsidR="00FF1713" w:rsidRPr="001E5277" w:rsidRDefault="00FF1713">
            <w:pPr>
              <w:rPr>
                <w:sz w:val="22"/>
                <w:szCs w:val="22"/>
              </w:rPr>
            </w:pPr>
            <w:r w:rsidRPr="001E5277">
              <w:rPr>
                <w:rStyle w:val="affe"/>
                <w:b w:val="0"/>
                <w:sz w:val="22"/>
                <w:szCs w:val="22"/>
              </w:rPr>
              <w:t>139,1</w:t>
            </w:r>
          </w:p>
        </w:tc>
      </w:tr>
    </w:tbl>
    <w:p w14:paraId="77AE0D2F" w14:textId="3EF13EE9" w:rsidR="00323B04" w:rsidRPr="00FF1713" w:rsidRDefault="001E5277" w:rsidP="00AD245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3B04" w:rsidRPr="00FF1713">
        <w:rPr>
          <w:sz w:val="28"/>
          <w:szCs w:val="28"/>
        </w:rPr>
        <w:t>боротные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активы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увеличились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39,1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года.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Основной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фактор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рост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портфеля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(чистая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ссудная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задолженность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+48,6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млрд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руб.,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+48,7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%).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Одновременно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существенно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нарастил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высоколиквидные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ЦБ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(рост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4,6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раза),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сократив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размещение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других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организациях.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Это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свидетельствует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переориентации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более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надёжные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ликвидные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инструменты.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Денежные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после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роста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2023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немного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снизились,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остаются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выше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уровня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2022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</w:t>
      </w:r>
    </w:p>
    <w:p w14:paraId="29825608" w14:textId="757696AD" w:rsidR="00323B04" w:rsidRPr="00FF1713" w:rsidRDefault="00323B04" w:rsidP="00323B04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3" w:name="_Toc228027429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Вертикальный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активов</w:t>
      </w:r>
      <w:bookmarkEnd w:id="3"/>
    </w:p>
    <w:p w14:paraId="4B85E0FF" w14:textId="41D6B81C" w:rsidR="00323B04" w:rsidRPr="00FF1713" w:rsidRDefault="00323B04" w:rsidP="001E5277">
      <w:pPr>
        <w:spacing w:before="240" w:after="120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1.</w:t>
      </w:r>
      <w:r w:rsidRPr="00FF1713">
        <w:rPr>
          <w:sz w:val="28"/>
          <w:szCs w:val="28"/>
        </w:rPr>
        <w:t>3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структуры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внеоборотных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активов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2176"/>
        <w:gridCol w:w="1238"/>
        <w:gridCol w:w="1099"/>
        <w:gridCol w:w="1299"/>
        <w:gridCol w:w="711"/>
        <w:gridCol w:w="711"/>
        <w:gridCol w:w="711"/>
        <w:gridCol w:w="845"/>
        <w:gridCol w:w="838"/>
      </w:tblGrid>
      <w:tr w:rsidR="00323B04" w:rsidRPr="005929AF" w14:paraId="72FE62BA" w14:textId="77777777" w:rsidTr="001E5277">
        <w:tc>
          <w:tcPr>
            <w:tcW w:w="1134" w:type="pct"/>
            <w:vMerge w:val="restart"/>
            <w:vAlign w:val="center"/>
          </w:tcPr>
          <w:p w14:paraId="3E1782D0" w14:textId="4FB07FF1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1901" w:type="pct"/>
            <w:gridSpan w:val="3"/>
            <w:vAlign w:val="center"/>
          </w:tcPr>
          <w:p w14:paraId="37840F81" w14:textId="428415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082" w:type="pct"/>
            <w:gridSpan w:val="3"/>
            <w:vAlign w:val="center"/>
          </w:tcPr>
          <w:p w14:paraId="188448FB" w14:textId="76D51A58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Удельный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82" w:type="pct"/>
            <w:gridSpan w:val="2"/>
            <w:vAlign w:val="center"/>
          </w:tcPr>
          <w:p w14:paraId="1800D52A" w14:textId="18A581F6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удельного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323B04" w:rsidRPr="005929AF" w14:paraId="3E629EB0" w14:textId="77777777" w:rsidTr="001E5277">
        <w:tc>
          <w:tcPr>
            <w:tcW w:w="1134" w:type="pct"/>
            <w:vMerge/>
            <w:vAlign w:val="center"/>
            <w:hideMark/>
          </w:tcPr>
          <w:p w14:paraId="566F7889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vAlign w:val="center"/>
            <w:hideMark/>
          </w:tcPr>
          <w:p w14:paraId="0D6FF5C1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575" w:type="pct"/>
            <w:vAlign w:val="center"/>
            <w:hideMark/>
          </w:tcPr>
          <w:p w14:paraId="1B339DF8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679" w:type="pct"/>
            <w:vAlign w:val="center"/>
            <w:hideMark/>
          </w:tcPr>
          <w:p w14:paraId="263FF70E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361" w:type="pct"/>
            <w:vAlign w:val="center"/>
            <w:hideMark/>
          </w:tcPr>
          <w:p w14:paraId="7EF5A441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361" w:type="pct"/>
            <w:vAlign w:val="center"/>
            <w:hideMark/>
          </w:tcPr>
          <w:p w14:paraId="30AB5F74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361" w:type="pct"/>
            <w:vAlign w:val="center"/>
            <w:hideMark/>
          </w:tcPr>
          <w:p w14:paraId="3979B923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443" w:type="pct"/>
            <w:vAlign w:val="center"/>
            <w:hideMark/>
          </w:tcPr>
          <w:p w14:paraId="0DC03EF2" w14:textId="5EDD8FCE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439" w:type="pct"/>
            <w:vAlign w:val="center"/>
            <w:hideMark/>
          </w:tcPr>
          <w:p w14:paraId="233B8B7A" w14:textId="6B565761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323B04" w:rsidRPr="005929AF" w14:paraId="4DE6B0E1" w14:textId="77777777" w:rsidTr="001E5277">
        <w:tc>
          <w:tcPr>
            <w:tcW w:w="1134" w:type="pct"/>
            <w:hideMark/>
          </w:tcPr>
          <w:p w14:paraId="686E97D5" w14:textId="79A9207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Чистые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вложения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фин.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через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ПСД</w:t>
            </w:r>
          </w:p>
        </w:tc>
        <w:tc>
          <w:tcPr>
            <w:tcW w:w="647" w:type="pct"/>
            <w:hideMark/>
          </w:tcPr>
          <w:p w14:paraId="75C3B4AC" w14:textId="459598E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089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085</w:t>
            </w:r>
          </w:p>
        </w:tc>
        <w:tc>
          <w:tcPr>
            <w:tcW w:w="575" w:type="pct"/>
            <w:hideMark/>
          </w:tcPr>
          <w:p w14:paraId="6FF712B5" w14:textId="61C5CD3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279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025</w:t>
            </w:r>
          </w:p>
        </w:tc>
        <w:tc>
          <w:tcPr>
            <w:tcW w:w="679" w:type="pct"/>
            <w:hideMark/>
          </w:tcPr>
          <w:p w14:paraId="74959D11" w14:textId="1886F77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109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815</w:t>
            </w:r>
          </w:p>
        </w:tc>
        <w:tc>
          <w:tcPr>
            <w:tcW w:w="361" w:type="pct"/>
            <w:hideMark/>
          </w:tcPr>
          <w:p w14:paraId="2AB783F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85,9</w:t>
            </w:r>
          </w:p>
        </w:tc>
        <w:tc>
          <w:tcPr>
            <w:tcW w:w="361" w:type="pct"/>
            <w:hideMark/>
          </w:tcPr>
          <w:p w14:paraId="5D4F99F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77,4</w:t>
            </w:r>
          </w:p>
        </w:tc>
        <w:tc>
          <w:tcPr>
            <w:tcW w:w="361" w:type="pct"/>
            <w:hideMark/>
          </w:tcPr>
          <w:p w14:paraId="51D35C4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74,5</w:t>
            </w:r>
          </w:p>
        </w:tc>
        <w:tc>
          <w:tcPr>
            <w:tcW w:w="443" w:type="pct"/>
            <w:hideMark/>
          </w:tcPr>
          <w:p w14:paraId="3487A958" w14:textId="12637A04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8,5</w:t>
            </w:r>
          </w:p>
        </w:tc>
        <w:tc>
          <w:tcPr>
            <w:tcW w:w="439" w:type="pct"/>
            <w:hideMark/>
          </w:tcPr>
          <w:p w14:paraId="53786C7C" w14:textId="0EB3944C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11,4</w:t>
            </w:r>
          </w:p>
        </w:tc>
      </w:tr>
      <w:tr w:rsidR="00323B04" w:rsidRPr="005929AF" w14:paraId="4048AB6F" w14:textId="77777777" w:rsidTr="001E5277">
        <w:tc>
          <w:tcPr>
            <w:tcW w:w="1134" w:type="pct"/>
            <w:hideMark/>
          </w:tcPr>
          <w:p w14:paraId="261C8DCB" w14:textId="080EE6E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Чистые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вложения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бумаги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sz w:val="22"/>
                <w:szCs w:val="22"/>
              </w:rPr>
              <w:t>амортиз</w:t>
            </w:r>
            <w:proofErr w:type="spellEnd"/>
            <w:r w:rsidRPr="005929AF">
              <w:rPr>
                <w:sz w:val="22"/>
                <w:szCs w:val="22"/>
              </w:rPr>
              <w:t>.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стоимости</w:t>
            </w:r>
          </w:p>
        </w:tc>
        <w:tc>
          <w:tcPr>
            <w:tcW w:w="647" w:type="pct"/>
            <w:hideMark/>
          </w:tcPr>
          <w:p w14:paraId="3078675C" w14:textId="585B1A2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515</w:t>
            </w:r>
          </w:p>
        </w:tc>
        <w:tc>
          <w:tcPr>
            <w:tcW w:w="575" w:type="pct"/>
            <w:hideMark/>
          </w:tcPr>
          <w:p w14:paraId="1621FA42" w14:textId="33249AD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457</w:t>
            </w:r>
          </w:p>
        </w:tc>
        <w:tc>
          <w:tcPr>
            <w:tcW w:w="679" w:type="pct"/>
            <w:hideMark/>
          </w:tcPr>
          <w:p w14:paraId="308A748B" w14:textId="3A99F9B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471</w:t>
            </w:r>
          </w:p>
        </w:tc>
        <w:tc>
          <w:tcPr>
            <w:tcW w:w="361" w:type="pct"/>
            <w:hideMark/>
          </w:tcPr>
          <w:p w14:paraId="4AA5C5AC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361" w:type="pct"/>
            <w:hideMark/>
          </w:tcPr>
          <w:p w14:paraId="549D34C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  <w:tc>
          <w:tcPr>
            <w:tcW w:w="361" w:type="pct"/>
            <w:hideMark/>
          </w:tcPr>
          <w:p w14:paraId="2DFE48E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  <w:tc>
          <w:tcPr>
            <w:tcW w:w="443" w:type="pct"/>
            <w:hideMark/>
          </w:tcPr>
          <w:p w14:paraId="0F3E9504" w14:textId="524881CD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0,1</w:t>
            </w:r>
          </w:p>
        </w:tc>
        <w:tc>
          <w:tcPr>
            <w:tcW w:w="439" w:type="pct"/>
            <w:hideMark/>
          </w:tcPr>
          <w:p w14:paraId="6EE7738C" w14:textId="2E1096C4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0,1</w:t>
            </w:r>
          </w:p>
        </w:tc>
      </w:tr>
      <w:tr w:rsidR="00323B04" w:rsidRPr="005929AF" w14:paraId="5978E005" w14:textId="77777777" w:rsidTr="001E5277">
        <w:tc>
          <w:tcPr>
            <w:tcW w:w="1134" w:type="pct"/>
            <w:hideMark/>
          </w:tcPr>
          <w:p w14:paraId="3EE5989E" w14:textId="4E091DD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Отложенные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налоговые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</w:p>
        </w:tc>
        <w:tc>
          <w:tcPr>
            <w:tcW w:w="647" w:type="pct"/>
            <w:hideMark/>
          </w:tcPr>
          <w:p w14:paraId="091CB055" w14:textId="564F43E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331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248</w:t>
            </w:r>
          </w:p>
        </w:tc>
        <w:tc>
          <w:tcPr>
            <w:tcW w:w="575" w:type="pct"/>
            <w:hideMark/>
          </w:tcPr>
          <w:p w14:paraId="2CA55292" w14:textId="257ADEA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638</w:t>
            </w:r>
          </w:p>
        </w:tc>
        <w:tc>
          <w:tcPr>
            <w:tcW w:w="679" w:type="pct"/>
            <w:hideMark/>
          </w:tcPr>
          <w:p w14:paraId="5D5D6C86" w14:textId="672E9FE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448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551</w:t>
            </w:r>
          </w:p>
        </w:tc>
        <w:tc>
          <w:tcPr>
            <w:tcW w:w="361" w:type="pct"/>
            <w:hideMark/>
          </w:tcPr>
          <w:p w14:paraId="6419477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2,8</w:t>
            </w:r>
          </w:p>
        </w:tc>
        <w:tc>
          <w:tcPr>
            <w:tcW w:w="361" w:type="pct"/>
            <w:hideMark/>
          </w:tcPr>
          <w:p w14:paraId="38D6901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1,9</w:t>
            </w:r>
          </w:p>
        </w:tc>
        <w:tc>
          <w:tcPr>
            <w:tcW w:w="361" w:type="pct"/>
            <w:hideMark/>
          </w:tcPr>
          <w:p w14:paraId="1A61CA19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3,0</w:t>
            </w:r>
          </w:p>
        </w:tc>
        <w:tc>
          <w:tcPr>
            <w:tcW w:w="443" w:type="pct"/>
            <w:hideMark/>
          </w:tcPr>
          <w:p w14:paraId="3492E677" w14:textId="538698F0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0,9</w:t>
            </w:r>
          </w:p>
        </w:tc>
        <w:tc>
          <w:tcPr>
            <w:tcW w:w="439" w:type="pct"/>
            <w:hideMark/>
          </w:tcPr>
          <w:p w14:paraId="02A044B7" w14:textId="49D1D74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</w:t>
            </w:r>
          </w:p>
        </w:tc>
      </w:tr>
      <w:tr w:rsidR="00323B04" w:rsidRPr="005929AF" w14:paraId="1B8E5766" w14:textId="77777777" w:rsidTr="001E5277">
        <w:tc>
          <w:tcPr>
            <w:tcW w:w="1134" w:type="pct"/>
            <w:hideMark/>
          </w:tcPr>
          <w:p w14:paraId="0D36FADC" w14:textId="20FBF54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Основные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НМА</w:t>
            </w:r>
          </w:p>
        </w:tc>
        <w:tc>
          <w:tcPr>
            <w:tcW w:w="647" w:type="pct"/>
            <w:hideMark/>
          </w:tcPr>
          <w:p w14:paraId="114288A4" w14:textId="4489BAA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266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683</w:t>
            </w:r>
          </w:p>
        </w:tc>
        <w:tc>
          <w:tcPr>
            <w:tcW w:w="575" w:type="pct"/>
            <w:hideMark/>
          </w:tcPr>
          <w:p w14:paraId="4080B054" w14:textId="5C0855A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655</w:t>
            </w:r>
          </w:p>
        </w:tc>
        <w:tc>
          <w:tcPr>
            <w:tcW w:w="679" w:type="pct"/>
            <w:hideMark/>
          </w:tcPr>
          <w:p w14:paraId="23F95B90" w14:textId="4D3EDFB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103</w:t>
            </w:r>
          </w:p>
        </w:tc>
        <w:tc>
          <w:tcPr>
            <w:tcW w:w="361" w:type="pct"/>
            <w:hideMark/>
          </w:tcPr>
          <w:p w14:paraId="303A5D0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10,8</w:t>
            </w:r>
          </w:p>
        </w:tc>
        <w:tc>
          <w:tcPr>
            <w:tcW w:w="361" w:type="pct"/>
            <w:hideMark/>
          </w:tcPr>
          <w:p w14:paraId="4A0EEA5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19,9</w:t>
            </w:r>
          </w:p>
        </w:tc>
        <w:tc>
          <w:tcPr>
            <w:tcW w:w="361" w:type="pct"/>
            <w:hideMark/>
          </w:tcPr>
          <w:p w14:paraId="3940286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22,1</w:t>
            </w:r>
          </w:p>
        </w:tc>
        <w:tc>
          <w:tcPr>
            <w:tcW w:w="443" w:type="pct"/>
            <w:hideMark/>
          </w:tcPr>
          <w:p w14:paraId="6D5ABE5F" w14:textId="6DA6234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9,1</w:t>
            </w:r>
          </w:p>
        </w:tc>
        <w:tc>
          <w:tcPr>
            <w:tcW w:w="439" w:type="pct"/>
            <w:hideMark/>
          </w:tcPr>
          <w:p w14:paraId="4D46433D" w14:textId="458CE8F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11,3</w:t>
            </w:r>
          </w:p>
        </w:tc>
      </w:tr>
      <w:tr w:rsidR="00323B04" w:rsidRPr="005929AF" w14:paraId="232127FB" w14:textId="77777777" w:rsidTr="001E5277">
        <w:tc>
          <w:tcPr>
            <w:tcW w:w="1134" w:type="pct"/>
            <w:hideMark/>
          </w:tcPr>
          <w:p w14:paraId="3EBBAE89" w14:textId="7DAEA1D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Долгосрочные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для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продажи</w:t>
            </w:r>
          </w:p>
        </w:tc>
        <w:tc>
          <w:tcPr>
            <w:tcW w:w="647" w:type="pct"/>
            <w:hideMark/>
          </w:tcPr>
          <w:p w14:paraId="41238660" w14:textId="601EE49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310</w:t>
            </w:r>
          </w:p>
        </w:tc>
        <w:tc>
          <w:tcPr>
            <w:tcW w:w="575" w:type="pct"/>
            <w:hideMark/>
          </w:tcPr>
          <w:p w14:paraId="0AE6EB18" w14:textId="77FEA6F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117</w:t>
            </w:r>
          </w:p>
        </w:tc>
        <w:tc>
          <w:tcPr>
            <w:tcW w:w="679" w:type="pct"/>
            <w:hideMark/>
          </w:tcPr>
          <w:p w14:paraId="57D59F81" w14:textId="287ADB9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777</w:t>
            </w:r>
          </w:p>
        </w:tc>
        <w:tc>
          <w:tcPr>
            <w:tcW w:w="361" w:type="pct"/>
            <w:hideMark/>
          </w:tcPr>
          <w:p w14:paraId="3955030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0,04</w:t>
            </w:r>
          </w:p>
        </w:tc>
        <w:tc>
          <w:tcPr>
            <w:tcW w:w="361" w:type="pct"/>
            <w:hideMark/>
          </w:tcPr>
          <w:p w14:paraId="0D615A3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361" w:type="pct"/>
            <w:hideMark/>
          </w:tcPr>
          <w:p w14:paraId="6ACDC3F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</w:t>
            </w:r>
          </w:p>
        </w:tc>
        <w:tc>
          <w:tcPr>
            <w:tcW w:w="443" w:type="pct"/>
            <w:hideMark/>
          </w:tcPr>
          <w:p w14:paraId="72E2F2F4" w14:textId="19A335F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439" w:type="pct"/>
            <w:hideMark/>
          </w:tcPr>
          <w:p w14:paraId="078F64F8" w14:textId="53642FD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</w:tr>
      <w:tr w:rsidR="00323B04" w:rsidRPr="005929AF" w14:paraId="1B23424C" w14:textId="77777777" w:rsidTr="001E5277">
        <w:tc>
          <w:tcPr>
            <w:tcW w:w="1134" w:type="pct"/>
            <w:hideMark/>
          </w:tcPr>
          <w:p w14:paraId="4A07904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</w:p>
        </w:tc>
        <w:tc>
          <w:tcPr>
            <w:tcW w:w="647" w:type="pct"/>
            <w:hideMark/>
          </w:tcPr>
          <w:p w14:paraId="1F365081" w14:textId="340295A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736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841</w:t>
            </w:r>
          </w:p>
        </w:tc>
        <w:tc>
          <w:tcPr>
            <w:tcW w:w="575" w:type="pct"/>
            <w:hideMark/>
          </w:tcPr>
          <w:p w14:paraId="01BB2980" w14:textId="65D91AA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274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892</w:t>
            </w:r>
          </w:p>
        </w:tc>
        <w:tc>
          <w:tcPr>
            <w:tcW w:w="679" w:type="pct"/>
            <w:hideMark/>
          </w:tcPr>
          <w:p w14:paraId="0433D5AA" w14:textId="0BEC176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922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717</w:t>
            </w:r>
          </w:p>
        </w:tc>
        <w:tc>
          <w:tcPr>
            <w:tcW w:w="361" w:type="pct"/>
            <w:hideMark/>
          </w:tcPr>
          <w:p w14:paraId="53989D2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361" w:type="pct"/>
            <w:hideMark/>
          </w:tcPr>
          <w:p w14:paraId="20D182B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361" w:type="pct"/>
            <w:hideMark/>
          </w:tcPr>
          <w:p w14:paraId="2090F28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443" w:type="pct"/>
            <w:hideMark/>
          </w:tcPr>
          <w:p w14:paraId="73B4565E" w14:textId="789387B4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439" w:type="pct"/>
            <w:hideMark/>
          </w:tcPr>
          <w:p w14:paraId="686238A0" w14:textId="3444EDD1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32B30DDD" w14:textId="701AB55E" w:rsidR="00323B04" w:rsidRPr="00FF1713" w:rsidRDefault="001E5277" w:rsidP="00AD245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структуре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внеоборотных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доминируют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финансовые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вложения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(74,5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2024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г.),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однако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снижается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пользу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которых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выросла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10,8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22,1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Это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отражает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материально-техническое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укрепление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банка.</w:t>
      </w:r>
    </w:p>
    <w:p w14:paraId="7FA06BD8" w14:textId="621D23F2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1E5277">
        <w:rPr>
          <w:sz w:val="28"/>
          <w:szCs w:val="28"/>
        </w:rPr>
        <w:t>1.</w:t>
      </w:r>
      <w:r w:rsidRPr="00FF1713">
        <w:rPr>
          <w:sz w:val="28"/>
          <w:szCs w:val="28"/>
        </w:rPr>
        <w:t>4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</w:t>
      </w:r>
      <w:r w:rsidR="00AD2453">
        <w:rPr>
          <w:sz w:val="28"/>
          <w:szCs w:val="28"/>
        </w:rPr>
        <w:t>лиз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структуры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оборотных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активов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176"/>
        <w:gridCol w:w="1041"/>
        <w:gridCol w:w="1041"/>
        <w:gridCol w:w="1041"/>
        <w:gridCol w:w="711"/>
        <w:gridCol w:w="711"/>
        <w:gridCol w:w="711"/>
        <w:gridCol w:w="1098"/>
        <w:gridCol w:w="1098"/>
      </w:tblGrid>
      <w:tr w:rsidR="00323B04" w:rsidRPr="005929AF" w14:paraId="058386D9" w14:textId="77777777" w:rsidTr="00AD2453">
        <w:tc>
          <w:tcPr>
            <w:tcW w:w="0" w:type="auto"/>
            <w:vMerge w:val="restart"/>
            <w:vAlign w:val="center"/>
          </w:tcPr>
          <w:p w14:paraId="18E5D0B4" w14:textId="30A696D1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gridSpan w:val="3"/>
            <w:vAlign w:val="center"/>
          </w:tcPr>
          <w:p w14:paraId="7BD6590F" w14:textId="5F12382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0" w:type="auto"/>
            <w:gridSpan w:val="3"/>
            <w:vAlign w:val="center"/>
          </w:tcPr>
          <w:p w14:paraId="41DF6D50" w14:textId="3551CD0D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Удельный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14:paraId="22D5F778" w14:textId="54638DBF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323B04" w:rsidRPr="005929AF" w14:paraId="25F7A80B" w14:textId="77777777" w:rsidTr="00AD2453">
        <w:tc>
          <w:tcPr>
            <w:tcW w:w="0" w:type="auto"/>
            <w:vMerge/>
            <w:vAlign w:val="center"/>
            <w:hideMark/>
          </w:tcPr>
          <w:p w14:paraId="6487C2D6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4A6F9F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DA90579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843BD36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9BE9AAE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040EBCA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5A27169" w14:textId="77777777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03E5987F" w14:textId="48681BC9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A180154" w14:textId="09053852" w:rsidR="00323B04" w:rsidRPr="005929AF" w:rsidRDefault="00323B04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323B04" w:rsidRPr="005929AF" w14:paraId="3CE594E2" w14:textId="77777777" w:rsidTr="00323B04">
        <w:tc>
          <w:tcPr>
            <w:tcW w:w="0" w:type="auto"/>
            <w:hideMark/>
          </w:tcPr>
          <w:p w14:paraId="28F66E23" w14:textId="5FA5A95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Денежные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hideMark/>
          </w:tcPr>
          <w:p w14:paraId="10EBFAC7" w14:textId="6A5C8F0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48005166" w14:textId="3F381ED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329</w:t>
            </w:r>
          </w:p>
        </w:tc>
        <w:tc>
          <w:tcPr>
            <w:tcW w:w="0" w:type="auto"/>
            <w:hideMark/>
          </w:tcPr>
          <w:p w14:paraId="4F3F9D3B" w14:textId="1AD5E20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761</w:t>
            </w:r>
          </w:p>
        </w:tc>
        <w:tc>
          <w:tcPr>
            <w:tcW w:w="0" w:type="auto"/>
            <w:hideMark/>
          </w:tcPr>
          <w:p w14:paraId="567FBED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1,5</w:t>
            </w:r>
          </w:p>
        </w:tc>
        <w:tc>
          <w:tcPr>
            <w:tcW w:w="0" w:type="auto"/>
            <w:hideMark/>
          </w:tcPr>
          <w:p w14:paraId="7DC9393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1,8</w:t>
            </w:r>
          </w:p>
        </w:tc>
        <w:tc>
          <w:tcPr>
            <w:tcW w:w="0" w:type="auto"/>
            <w:hideMark/>
          </w:tcPr>
          <w:p w14:paraId="2BA4B72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1,2</w:t>
            </w:r>
          </w:p>
        </w:tc>
        <w:tc>
          <w:tcPr>
            <w:tcW w:w="0" w:type="auto"/>
            <w:hideMark/>
          </w:tcPr>
          <w:p w14:paraId="6913AB7C" w14:textId="49EE1DD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  <w:tc>
          <w:tcPr>
            <w:tcW w:w="0" w:type="auto"/>
            <w:hideMark/>
          </w:tcPr>
          <w:p w14:paraId="32A69D19" w14:textId="1D129D6E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0,3</w:t>
            </w:r>
          </w:p>
        </w:tc>
      </w:tr>
      <w:tr w:rsidR="00323B04" w:rsidRPr="005929AF" w14:paraId="02C21971" w14:textId="77777777" w:rsidTr="00323B04">
        <w:tc>
          <w:tcPr>
            <w:tcW w:w="0" w:type="auto"/>
            <w:hideMark/>
          </w:tcPr>
          <w:p w14:paraId="4E8D82E9" w14:textId="6E8A185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lastRenderedPageBreak/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ЦБ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hideMark/>
          </w:tcPr>
          <w:p w14:paraId="25E3F232" w14:textId="016EA4D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389</w:t>
            </w:r>
          </w:p>
        </w:tc>
        <w:tc>
          <w:tcPr>
            <w:tcW w:w="0" w:type="auto"/>
            <w:hideMark/>
          </w:tcPr>
          <w:p w14:paraId="34CF41EE" w14:textId="4315A9B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540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909</w:t>
            </w:r>
          </w:p>
        </w:tc>
        <w:tc>
          <w:tcPr>
            <w:tcW w:w="0" w:type="auto"/>
            <w:hideMark/>
          </w:tcPr>
          <w:p w14:paraId="0E21122B" w14:textId="4AA2579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471</w:t>
            </w:r>
          </w:p>
        </w:tc>
        <w:tc>
          <w:tcPr>
            <w:tcW w:w="0" w:type="auto"/>
            <w:hideMark/>
          </w:tcPr>
          <w:p w14:paraId="25C2B2C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hideMark/>
          </w:tcPr>
          <w:p w14:paraId="3950FD6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hideMark/>
          </w:tcPr>
          <w:p w14:paraId="7316C12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6,5</w:t>
            </w:r>
          </w:p>
        </w:tc>
        <w:tc>
          <w:tcPr>
            <w:tcW w:w="0" w:type="auto"/>
            <w:hideMark/>
          </w:tcPr>
          <w:p w14:paraId="4AFC8906" w14:textId="4EFB9A4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1,4</w:t>
            </w:r>
          </w:p>
        </w:tc>
        <w:tc>
          <w:tcPr>
            <w:tcW w:w="0" w:type="auto"/>
            <w:hideMark/>
          </w:tcPr>
          <w:p w14:paraId="55218A43" w14:textId="255A28C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4,5</w:t>
            </w:r>
          </w:p>
        </w:tc>
      </w:tr>
      <w:tr w:rsidR="00323B04" w:rsidRPr="005929AF" w14:paraId="5BE2A4C0" w14:textId="77777777" w:rsidTr="00323B04">
        <w:tc>
          <w:tcPr>
            <w:tcW w:w="0" w:type="auto"/>
            <w:hideMark/>
          </w:tcPr>
          <w:p w14:paraId="6B56A325" w14:textId="2FD2ED7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КО</w:t>
            </w:r>
          </w:p>
        </w:tc>
        <w:tc>
          <w:tcPr>
            <w:tcW w:w="0" w:type="auto"/>
            <w:hideMark/>
          </w:tcPr>
          <w:p w14:paraId="75BDAAE4" w14:textId="556A417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391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123</w:t>
            </w:r>
          </w:p>
        </w:tc>
        <w:tc>
          <w:tcPr>
            <w:tcW w:w="0" w:type="auto"/>
            <w:hideMark/>
          </w:tcPr>
          <w:p w14:paraId="0851E5B1" w14:textId="3E7789F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820</w:t>
            </w:r>
          </w:p>
        </w:tc>
        <w:tc>
          <w:tcPr>
            <w:tcW w:w="0" w:type="auto"/>
            <w:hideMark/>
          </w:tcPr>
          <w:p w14:paraId="48E56A54" w14:textId="6610C16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402</w:t>
            </w:r>
          </w:p>
        </w:tc>
        <w:tc>
          <w:tcPr>
            <w:tcW w:w="0" w:type="auto"/>
            <w:hideMark/>
          </w:tcPr>
          <w:p w14:paraId="242CE6B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11,4</w:t>
            </w:r>
          </w:p>
        </w:tc>
        <w:tc>
          <w:tcPr>
            <w:tcW w:w="0" w:type="auto"/>
            <w:hideMark/>
          </w:tcPr>
          <w:p w14:paraId="699CD2C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4,6</w:t>
            </w:r>
          </w:p>
        </w:tc>
        <w:tc>
          <w:tcPr>
            <w:tcW w:w="0" w:type="auto"/>
            <w:hideMark/>
          </w:tcPr>
          <w:p w14:paraId="404EE84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</w:t>
            </w:r>
          </w:p>
        </w:tc>
        <w:tc>
          <w:tcPr>
            <w:tcW w:w="0" w:type="auto"/>
            <w:hideMark/>
          </w:tcPr>
          <w:p w14:paraId="2E317FF3" w14:textId="410DD25B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6,8</w:t>
            </w:r>
          </w:p>
        </w:tc>
        <w:tc>
          <w:tcPr>
            <w:tcW w:w="0" w:type="auto"/>
            <w:hideMark/>
          </w:tcPr>
          <w:p w14:paraId="3C0661CC" w14:textId="55685644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10,3</w:t>
            </w:r>
          </w:p>
        </w:tc>
      </w:tr>
      <w:tr w:rsidR="00323B04" w:rsidRPr="005929AF" w14:paraId="2505C72A" w14:textId="77777777" w:rsidTr="00323B04">
        <w:tc>
          <w:tcPr>
            <w:tcW w:w="0" w:type="auto"/>
            <w:hideMark/>
          </w:tcPr>
          <w:p w14:paraId="20D74B32" w14:textId="48C81BC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Чистая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ссудная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задолженность</w:t>
            </w:r>
          </w:p>
        </w:tc>
        <w:tc>
          <w:tcPr>
            <w:tcW w:w="0" w:type="auto"/>
            <w:hideMark/>
          </w:tcPr>
          <w:p w14:paraId="7E6C70C9" w14:textId="1A73AD0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826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957</w:t>
            </w:r>
          </w:p>
        </w:tc>
        <w:tc>
          <w:tcPr>
            <w:tcW w:w="0" w:type="auto"/>
            <w:hideMark/>
          </w:tcPr>
          <w:p w14:paraId="212FD4FE" w14:textId="4F30548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905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477</w:t>
            </w:r>
          </w:p>
        </w:tc>
        <w:tc>
          <w:tcPr>
            <w:tcW w:w="0" w:type="auto"/>
            <w:hideMark/>
          </w:tcPr>
          <w:p w14:paraId="430AE56C" w14:textId="44A0A68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425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123</w:t>
            </w:r>
          </w:p>
        </w:tc>
        <w:tc>
          <w:tcPr>
            <w:tcW w:w="0" w:type="auto"/>
            <w:hideMark/>
          </w:tcPr>
          <w:p w14:paraId="14102F3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84,9</w:t>
            </w:r>
          </w:p>
        </w:tc>
        <w:tc>
          <w:tcPr>
            <w:tcW w:w="0" w:type="auto"/>
            <w:hideMark/>
          </w:tcPr>
          <w:p w14:paraId="4BEFEF5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89,7</w:t>
            </w:r>
          </w:p>
        </w:tc>
        <w:tc>
          <w:tcPr>
            <w:tcW w:w="0" w:type="auto"/>
            <w:hideMark/>
          </w:tcPr>
          <w:p w14:paraId="4EBD32A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90,7</w:t>
            </w:r>
          </w:p>
        </w:tc>
        <w:tc>
          <w:tcPr>
            <w:tcW w:w="0" w:type="auto"/>
            <w:hideMark/>
          </w:tcPr>
          <w:p w14:paraId="4B4CC892" w14:textId="61EB808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4,8</w:t>
            </w:r>
          </w:p>
        </w:tc>
        <w:tc>
          <w:tcPr>
            <w:tcW w:w="0" w:type="auto"/>
            <w:hideMark/>
          </w:tcPr>
          <w:p w14:paraId="5BB760B4" w14:textId="0EDA25DE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5,8</w:t>
            </w:r>
          </w:p>
        </w:tc>
      </w:tr>
      <w:tr w:rsidR="00323B04" w:rsidRPr="005929AF" w14:paraId="7F29F777" w14:textId="77777777" w:rsidTr="00323B04">
        <w:tc>
          <w:tcPr>
            <w:tcW w:w="0" w:type="auto"/>
            <w:hideMark/>
          </w:tcPr>
          <w:p w14:paraId="69B64DB4" w14:textId="7E6FF68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Требование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налогу</w:t>
            </w:r>
          </w:p>
        </w:tc>
        <w:tc>
          <w:tcPr>
            <w:tcW w:w="0" w:type="auto"/>
            <w:hideMark/>
          </w:tcPr>
          <w:p w14:paraId="11CFDC1E" w14:textId="59DEC0C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189</w:t>
            </w:r>
          </w:p>
        </w:tc>
        <w:tc>
          <w:tcPr>
            <w:tcW w:w="0" w:type="auto"/>
            <w:hideMark/>
          </w:tcPr>
          <w:p w14:paraId="6E3C29B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15182706" w14:textId="77E63B3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hideMark/>
          </w:tcPr>
          <w:p w14:paraId="5A9DBBD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0,04</w:t>
            </w:r>
          </w:p>
        </w:tc>
        <w:tc>
          <w:tcPr>
            <w:tcW w:w="0" w:type="auto"/>
            <w:hideMark/>
          </w:tcPr>
          <w:p w14:paraId="703B01F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hideMark/>
          </w:tcPr>
          <w:p w14:paraId="22C72DA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</w:t>
            </w:r>
          </w:p>
        </w:tc>
        <w:tc>
          <w:tcPr>
            <w:tcW w:w="0" w:type="auto"/>
            <w:hideMark/>
          </w:tcPr>
          <w:p w14:paraId="4E305B08" w14:textId="0C8F42E2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0,04</w:t>
            </w:r>
          </w:p>
        </w:tc>
        <w:tc>
          <w:tcPr>
            <w:tcW w:w="0" w:type="auto"/>
            <w:hideMark/>
          </w:tcPr>
          <w:p w14:paraId="30210E2F" w14:textId="4122F279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0,02</w:t>
            </w:r>
          </w:p>
        </w:tc>
      </w:tr>
      <w:tr w:rsidR="00323B04" w:rsidRPr="005929AF" w14:paraId="13BD5489" w14:textId="77777777" w:rsidTr="00323B04">
        <w:tc>
          <w:tcPr>
            <w:tcW w:w="0" w:type="auto"/>
            <w:hideMark/>
          </w:tcPr>
          <w:p w14:paraId="08077AA2" w14:textId="5CDCD39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Прочие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21F849A2" w14:textId="2794F6F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497</w:t>
            </w:r>
          </w:p>
        </w:tc>
        <w:tc>
          <w:tcPr>
            <w:tcW w:w="0" w:type="auto"/>
            <w:hideMark/>
          </w:tcPr>
          <w:p w14:paraId="4D2D88D8" w14:textId="777F25C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798</w:t>
            </w:r>
          </w:p>
        </w:tc>
        <w:tc>
          <w:tcPr>
            <w:tcW w:w="0" w:type="auto"/>
            <w:hideMark/>
          </w:tcPr>
          <w:p w14:paraId="66E79AC3" w14:textId="32020D0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596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010</w:t>
            </w:r>
          </w:p>
        </w:tc>
        <w:tc>
          <w:tcPr>
            <w:tcW w:w="0" w:type="auto"/>
            <w:hideMark/>
          </w:tcPr>
          <w:p w14:paraId="5E2911F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  <w:tc>
          <w:tcPr>
            <w:tcW w:w="0" w:type="auto"/>
            <w:hideMark/>
          </w:tcPr>
          <w:p w14:paraId="68A221F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0" w:type="auto"/>
            <w:hideMark/>
          </w:tcPr>
          <w:p w14:paraId="2EFEE62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0" w:type="auto"/>
            <w:hideMark/>
          </w:tcPr>
          <w:p w14:paraId="03CFB6E4" w14:textId="22AD99F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  <w:tc>
          <w:tcPr>
            <w:tcW w:w="0" w:type="auto"/>
            <w:hideMark/>
          </w:tcPr>
          <w:p w14:paraId="52A80B10" w14:textId="78F7C4E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</w:tr>
      <w:tr w:rsidR="00323B04" w:rsidRPr="005929AF" w14:paraId="62740820" w14:textId="77777777" w:rsidTr="00323B04">
        <w:tc>
          <w:tcPr>
            <w:tcW w:w="0" w:type="auto"/>
            <w:hideMark/>
          </w:tcPr>
          <w:p w14:paraId="6160B89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hideMark/>
          </w:tcPr>
          <w:p w14:paraId="5695D111" w14:textId="7CD2579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590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998</w:t>
            </w:r>
          </w:p>
        </w:tc>
        <w:tc>
          <w:tcPr>
            <w:tcW w:w="0" w:type="auto"/>
            <w:hideMark/>
          </w:tcPr>
          <w:p w14:paraId="4C826812" w14:textId="7F06654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133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677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333</w:t>
            </w:r>
          </w:p>
        </w:tc>
        <w:tc>
          <w:tcPr>
            <w:tcW w:w="0" w:type="auto"/>
            <w:hideMark/>
          </w:tcPr>
          <w:p w14:paraId="41DF4DC9" w14:textId="2ECB0CA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163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552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767</w:t>
            </w:r>
          </w:p>
        </w:tc>
        <w:tc>
          <w:tcPr>
            <w:tcW w:w="0" w:type="auto"/>
            <w:hideMark/>
          </w:tcPr>
          <w:p w14:paraId="2EB7EA4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60A403A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0F2D17A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4FF1306B" w14:textId="10D77CF4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72DB4F09" w14:textId="20247C90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18689735" w14:textId="5AC42897" w:rsidR="00323B04" w:rsidRPr="00FF1713" w:rsidRDefault="001E5277" w:rsidP="00AD245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23B04" w:rsidRPr="00FF1713">
        <w:rPr>
          <w:sz w:val="28"/>
          <w:szCs w:val="28"/>
        </w:rPr>
        <w:t>бсолютное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доминирование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портфеля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(90,7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конец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2024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г.)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сокращении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межбанковских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размещений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говорит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концентрации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классическом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банковском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кредитовании.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Рост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ЦБ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(до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6,5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%)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усиливает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ликвидную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подушку.</w:t>
      </w:r>
    </w:p>
    <w:p w14:paraId="0EE74019" w14:textId="436405C1" w:rsidR="00323B04" w:rsidRPr="00FF1713" w:rsidRDefault="00323B04" w:rsidP="001E5277">
      <w:pPr>
        <w:spacing w:before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1.</w:t>
      </w:r>
      <w:r w:rsidRPr="00FF1713">
        <w:rPr>
          <w:sz w:val="28"/>
          <w:szCs w:val="28"/>
        </w:rPr>
        <w:t>5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структуры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актива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баланса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1097"/>
        <w:gridCol w:w="1097"/>
        <w:gridCol w:w="1083"/>
        <w:gridCol w:w="851"/>
        <w:gridCol w:w="850"/>
        <w:gridCol w:w="851"/>
        <w:gridCol w:w="992"/>
        <w:gridCol w:w="957"/>
      </w:tblGrid>
      <w:tr w:rsidR="00AD2453" w:rsidRPr="005929AF" w14:paraId="481A40F9" w14:textId="77777777" w:rsidTr="005929AF">
        <w:tc>
          <w:tcPr>
            <w:tcW w:w="2076" w:type="dxa"/>
            <w:vMerge w:val="restart"/>
            <w:vAlign w:val="center"/>
          </w:tcPr>
          <w:p w14:paraId="298516BD" w14:textId="0E39EC0E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3277" w:type="dxa"/>
            <w:gridSpan w:val="3"/>
            <w:vAlign w:val="center"/>
          </w:tcPr>
          <w:p w14:paraId="612DDB52" w14:textId="53ACD345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2552" w:type="dxa"/>
            <w:gridSpan w:val="3"/>
            <w:vAlign w:val="center"/>
          </w:tcPr>
          <w:p w14:paraId="3138CBF8" w14:textId="6D506BD4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Удельный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949" w:type="dxa"/>
            <w:gridSpan w:val="2"/>
            <w:vAlign w:val="center"/>
          </w:tcPr>
          <w:p w14:paraId="6CD1CFB5" w14:textId="275DCE3B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AD2453" w:rsidRPr="005929AF" w14:paraId="3FC57A70" w14:textId="77777777" w:rsidTr="005929AF">
        <w:tc>
          <w:tcPr>
            <w:tcW w:w="2076" w:type="dxa"/>
            <w:vMerge/>
            <w:vAlign w:val="center"/>
            <w:hideMark/>
          </w:tcPr>
          <w:p w14:paraId="386CA4E5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vAlign w:val="center"/>
            <w:hideMark/>
          </w:tcPr>
          <w:p w14:paraId="3AFEB464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1097" w:type="dxa"/>
            <w:vAlign w:val="center"/>
            <w:hideMark/>
          </w:tcPr>
          <w:p w14:paraId="585B39F1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1083" w:type="dxa"/>
            <w:vAlign w:val="center"/>
            <w:hideMark/>
          </w:tcPr>
          <w:p w14:paraId="3ECAB5AE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vAlign w:val="center"/>
            <w:hideMark/>
          </w:tcPr>
          <w:p w14:paraId="01A8B9F8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vAlign w:val="center"/>
            <w:hideMark/>
          </w:tcPr>
          <w:p w14:paraId="40F305D5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vAlign w:val="center"/>
            <w:hideMark/>
          </w:tcPr>
          <w:p w14:paraId="463392B3" w14:textId="77777777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14:paraId="438FA58F" w14:textId="3F569736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957" w:type="dxa"/>
            <w:vAlign w:val="center"/>
            <w:hideMark/>
          </w:tcPr>
          <w:p w14:paraId="78CF3231" w14:textId="1C07239F" w:rsidR="00AD2453" w:rsidRPr="005929AF" w:rsidRDefault="00AD245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323B04" w:rsidRPr="005929AF" w14:paraId="371A0BA7" w14:textId="77777777" w:rsidTr="005929AF">
        <w:tc>
          <w:tcPr>
            <w:tcW w:w="2076" w:type="dxa"/>
            <w:hideMark/>
          </w:tcPr>
          <w:p w14:paraId="15F6DF40" w14:textId="46A2BE2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Внеоборотные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</w:p>
        </w:tc>
        <w:tc>
          <w:tcPr>
            <w:tcW w:w="1097" w:type="dxa"/>
            <w:hideMark/>
          </w:tcPr>
          <w:p w14:paraId="3ADF5572" w14:textId="5AEB6AE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841</w:t>
            </w:r>
          </w:p>
        </w:tc>
        <w:tc>
          <w:tcPr>
            <w:tcW w:w="1097" w:type="dxa"/>
            <w:hideMark/>
          </w:tcPr>
          <w:p w14:paraId="24DDBCEC" w14:textId="0A1E15B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274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892</w:t>
            </w:r>
          </w:p>
        </w:tc>
        <w:tc>
          <w:tcPr>
            <w:tcW w:w="1083" w:type="dxa"/>
            <w:hideMark/>
          </w:tcPr>
          <w:p w14:paraId="69A580A6" w14:textId="54189AC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</w:p>
        </w:tc>
        <w:tc>
          <w:tcPr>
            <w:tcW w:w="851" w:type="dxa"/>
            <w:hideMark/>
          </w:tcPr>
          <w:p w14:paraId="0D45551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hideMark/>
          </w:tcPr>
          <w:p w14:paraId="37DF408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hideMark/>
          </w:tcPr>
          <w:p w14:paraId="0ABC6D9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hideMark/>
          </w:tcPr>
          <w:p w14:paraId="79C40F51" w14:textId="35A4AA33" w:rsidR="00323B04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0,1</w:t>
            </w:r>
          </w:p>
        </w:tc>
        <w:tc>
          <w:tcPr>
            <w:tcW w:w="957" w:type="dxa"/>
            <w:hideMark/>
          </w:tcPr>
          <w:p w14:paraId="718C86BE" w14:textId="7F600699" w:rsidR="00323B04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0,7</w:t>
            </w:r>
          </w:p>
        </w:tc>
      </w:tr>
      <w:tr w:rsidR="00323B04" w:rsidRPr="005929AF" w14:paraId="6A3A636D" w14:textId="77777777" w:rsidTr="005929AF">
        <w:tc>
          <w:tcPr>
            <w:tcW w:w="2076" w:type="dxa"/>
            <w:hideMark/>
          </w:tcPr>
          <w:p w14:paraId="7D3DDD68" w14:textId="6DEDF60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</w:p>
        </w:tc>
        <w:tc>
          <w:tcPr>
            <w:tcW w:w="1097" w:type="dxa"/>
            <w:hideMark/>
          </w:tcPr>
          <w:p w14:paraId="4963D385" w14:textId="7535A34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998</w:t>
            </w:r>
          </w:p>
        </w:tc>
        <w:tc>
          <w:tcPr>
            <w:tcW w:w="1097" w:type="dxa"/>
            <w:hideMark/>
          </w:tcPr>
          <w:p w14:paraId="15B66F29" w14:textId="76993A1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677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333</w:t>
            </w:r>
          </w:p>
        </w:tc>
        <w:tc>
          <w:tcPr>
            <w:tcW w:w="1083" w:type="dxa"/>
            <w:hideMark/>
          </w:tcPr>
          <w:p w14:paraId="12D32335" w14:textId="2189C12E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163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552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767</w:t>
            </w:r>
          </w:p>
        </w:tc>
        <w:tc>
          <w:tcPr>
            <w:tcW w:w="851" w:type="dxa"/>
            <w:hideMark/>
          </w:tcPr>
          <w:p w14:paraId="48FA5B4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90,9</w:t>
            </w:r>
          </w:p>
        </w:tc>
        <w:tc>
          <w:tcPr>
            <w:tcW w:w="850" w:type="dxa"/>
            <w:hideMark/>
          </w:tcPr>
          <w:p w14:paraId="478CA76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hideMark/>
          </w:tcPr>
          <w:p w14:paraId="79FE265A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91,6</w:t>
            </w:r>
          </w:p>
        </w:tc>
        <w:tc>
          <w:tcPr>
            <w:tcW w:w="992" w:type="dxa"/>
            <w:hideMark/>
          </w:tcPr>
          <w:p w14:paraId="26123D0A" w14:textId="21EA0AB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  <w:tc>
          <w:tcPr>
            <w:tcW w:w="957" w:type="dxa"/>
            <w:hideMark/>
          </w:tcPr>
          <w:p w14:paraId="24BC634E" w14:textId="2AA95D4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0,7</w:t>
            </w:r>
          </w:p>
        </w:tc>
      </w:tr>
      <w:tr w:rsidR="00323B04" w:rsidRPr="005929AF" w14:paraId="0A570CDD" w14:textId="77777777" w:rsidTr="005929AF">
        <w:tc>
          <w:tcPr>
            <w:tcW w:w="2076" w:type="dxa"/>
            <w:hideMark/>
          </w:tcPr>
          <w:p w14:paraId="5D05405C" w14:textId="6536384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активов</w:t>
            </w:r>
          </w:p>
        </w:tc>
        <w:tc>
          <w:tcPr>
            <w:tcW w:w="1097" w:type="dxa"/>
            <w:hideMark/>
          </w:tcPr>
          <w:p w14:paraId="2D82FB9D" w14:textId="4A946B9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327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839</w:t>
            </w:r>
          </w:p>
        </w:tc>
        <w:tc>
          <w:tcPr>
            <w:tcW w:w="1097" w:type="dxa"/>
            <w:hideMark/>
          </w:tcPr>
          <w:p w14:paraId="14FB88FC" w14:textId="4745552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952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225</w:t>
            </w:r>
          </w:p>
        </w:tc>
        <w:tc>
          <w:tcPr>
            <w:tcW w:w="1083" w:type="dxa"/>
            <w:hideMark/>
          </w:tcPr>
          <w:p w14:paraId="10C2E1F3" w14:textId="3F66D0F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178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484</w:t>
            </w:r>
          </w:p>
        </w:tc>
        <w:tc>
          <w:tcPr>
            <w:tcW w:w="851" w:type="dxa"/>
            <w:hideMark/>
          </w:tcPr>
          <w:p w14:paraId="1F62D5C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850" w:type="dxa"/>
            <w:hideMark/>
          </w:tcPr>
          <w:p w14:paraId="2DB1385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851" w:type="dxa"/>
            <w:hideMark/>
          </w:tcPr>
          <w:p w14:paraId="02CA7EA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992" w:type="dxa"/>
            <w:hideMark/>
          </w:tcPr>
          <w:p w14:paraId="2D689BFD" w14:textId="4FBD8BFA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hideMark/>
          </w:tcPr>
          <w:p w14:paraId="213506EA" w14:textId="32E40D68" w:rsidR="00323B04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48952332" w14:textId="1B02C79A" w:rsidR="00323B04" w:rsidRPr="00FF1713" w:rsidRDefault="00AD2453" w:rsidP="00AD2453">
      <w:pPr>
        <w:pStyle w:val="ds-markdown-paragraph"/>
        <w:shd w:val="clear" w:color="auto" w:fill="FFFFFF"/>
        <w:spacing w:before="12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Около</w:t>
      </w:r>
      <w:r w:rsidR="005929A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91</w:t>
      </w:r>
      <w:r w:rsidR="00323B04" w:rsidRPr="00FF1713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приходится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оборотные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(ликвидные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доходные)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активы.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внеоборотных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незначительно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сократилась.</w:t>
      </w:r>
    </w:p>
    <w:p w14:paraId="0FA444C6" w14:textId="4416E5FA" w:rsidR="00323B04" w:rsidRPr="00FF1713" w:rsidRDefault="00323B04" w:rsidP="00323B04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4" w:name="_Toc228027430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Горизонтальный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пассивов</w:t>
      </w:r>
      <w:bookmarkEnd w:id="4"/>
    </w:p>
    <w:p w14:paraId="57884BD1" w14:textId="34F95FC7" w:rsidR="00323B04" w:rsidRPr="00AD2453" w:rsidRDefault="00323B04" w:rsidP="001E5277">
      <w:pPr>
        <w:spacing w:before="240" w:after="120"/>
        <w:rPr>
          <w:sz w:val="28"/>
          <w:szCs w:val="28"/>
        </w:rPr>
      </w:pPr>
      <w:r w:rsidRPr="00AD245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1.</w:t>
      </w:r>
      <w:r w:rsidRPr="00AD2453">
        <w:rPr>
          <w:sz w:val="28"/>
          <w:szCs w:val="28"/>
        </w:rPr>
        <w:t>6</w:t>
      </w:r>
      <w:r w:rsidR="005929AF">
        <w:rPr>
          <w:sz w:val="28"/>
          <w:szCs w:val="28"/>
        </w:rPr>
        <w:t xml:space="preserve"> </w:t>
      </w:r>
      <w:r w:rsidRPr="00AD245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AD245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AD2453">
        <w:rPr>
          <w:sz w:val="28"/>
          <w:szCs w:val="28"/>
        </w:rPr>
        <w:t>ди</w:t>
      </w:r>
      <w:r w:rsidR="00AD2453">
        <w:rPr>
          <w:sz w:val="28"/>
          <w:szCs w:val="28"/>
        </w:rPr>
        <w:t>намики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капитала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резервов,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руб.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3278"/>
        <w:gridCol w:w="1174"/>
        <w:gridCol w:w="813"/>
        <w:gridCol w:w="813"/>
        <w:gridCol w:w="772"/>
        <w:gridCol w:w="1003"/>
        <w:gridCol w:w="772"/>
        <w:gridCol w:w="1003"/>
      </w:tblGrid>
      <w:tr w:rsidR="006C01F3" w:rsidRPr="005929AF" w14:paraId="4BEC7DDD" w14:textId="77777777" w:rsidTr="00AD2453">
        <w:tc>
          <w:tcPr>
            <w:tcW w:w="1701" w:type="pct"/>
            <w:vMerge w:val="restart"/>
            <w:vAlign w:val="center"/>
          </w:tcPr>
          <w:p w14:paraId="3E0FF2E7" w14:textId="68171CC6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609" w:type="pct"/>
            <w:vMerge w:val="restart"/>
            <w:vAlign w:val="center"/>
          </w:tcPr>
          <w:p w14:paraId="04E66DE6" w14:textId="6408D183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Базовый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22" w:type="pct"/>
            <w:vMerge w:val="restart"/>
            <w:vAlign w:val="center"/>
          </w:tcPr>
          <w:p w14:paraId="1712CC33" w14:textId="780EBA05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422" w:type="pct"/>
            <w:vMerge w:val="restart"/>
            <w:vAlign w:val="center"/>
          </w:tcPr>
          <w:p w14:paraId="47308A7B" w14:textId="68033EE9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922" w:type="pct"/>
            <w:gridSpan w:val="2"/>
            <w:vAlign w:val="center"/>
          </w:tcPr>
          <w:p w14:paraId="4CC775DC" w14:textId="1AFEA75B" w:rsidR="006C01F3" w:rsidRPr="005929AF" w:rsidRDefault="006C01F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2023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922" w:type="pct"/>
            <w:gridSpan w:val="2"/>
            <w:vAlign w:val="center"/>
          </w:tcPr>
          <w:p w14:paraId="1AABCD37" w14:textId="62CC85BB" w:rsidR="006C01F3" w:rsidRPr="005929AF" w:rsidRDefault="006C01F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2024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</w:tr>
      <w:tr w:rsidR="006C01F3" w:rsidRPr="005929AF" w14:paraId="3A6FA07C" w14:textId="77777777" w:rsidTr="00AD2453">
        <w:tc>
          <w:tcPr>
            <w:tcW w:w="1701" w:type="pct"/>
            <w:vMerge/>
            <w:vAlign w:val="center"/>
            <w:hideMark/>
          </w:tcPr>
          <w:p w14:paraId="1A20AFCD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14:paraId="7305180C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14:paraId="257876A1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14:paraId="196BB21E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  <w:hideMark/>
          </w:tcPr>
          <w:p w14:paraId="539CE225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521" w:type="pct"/>
            <w:vAlign w:val="center"/>
            <w:hideMark/>
          </w:tcPr>
          <w:p w14:paraId="449C7697" w14:textId="4CDF1A9E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  <w:tc>
          <w:tcPr>
            <w:tcW w:w="401" w:type="pct"/>
            <w:vAlign w:val="center"/>
            <w:hideMark/>
          </w:tcPr>
          <w:p w14:paraId="417E4DD5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521" w:type="pct"/>
            <w:vAlign w:val="center"/>
            <w:hideMark/>
          </w:tcPr>
          <w:p w14:paraId="257CA917" w14:textId="5A8E6E6B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</w:tr>
      <w:tr w:rsidR="006C01F3" w:rsidRPr="005929AF" w14:paraId="7358BC46" w14:textId="77777777" w:rsidTr="00AD2453">
        <w:tc>
          <w:tcPr>
            <w:tcW w:w="1701" w:type="pct"/>
            <w:hideMark/>
          </w:tcPr>
          <w:p w14:paraId="676C99AC" w14:textId="124DA38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акционеров</w:t>
            </w:r>
          </w:p>
        </w:tc>
        <w:tc>
          <w:tcPr>
            <w:tcW w:w="609" w:type="pct"/>
            <w:hideMark/>
          </w:tcPr>
          <w:p w14:paraId="4C505983" w14:textId="08B96A6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422" w:type="pct"/>
            <w:hideMark/>
          </w:tcPr>
          <w:p w14:paraId="4186E45C" w14:textId="1087119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422" w:type="pct"/>
            <w:hideMark/>
          </w:tcPr>
          <w:p w14:paraId="6EF37B3B" w14:textId="37794A0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401" w:type="pct"/>
            <w:hideMark/>
          </w:tcPr>
          <w:p w14:paraId="0DCB702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509A93C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401" w:type="pct"/>
            <w:hideMark/>
          </w:tcPr>
          <w:p w14:paraId="5523628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4987A1D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</w:tr>
      <w:tr w:rsidR="006C01F3" w:rsidRPr="005929AF" w14:paraId="5AA3B963" w14:textId="77777777" w:rsidTr="00AD2453">
        <w:tc>
          <w:tcPr>
            <w:tcW w:w="1701" w:type="pct"/>
            <w:hideMark/>
          </w:tcPr>
          <w:p w14:paraId="2E3BBD58" w14:textId="538D16B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Эмиссионный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доход</w:t>
            </w:r>
          </w:p>
        </w:tc>
        <w:tc>
          <w:tcPr>
            <w:tcW w:w="609" w:type="pct"/>
            <w:hideMark/>
          </w:tcPr>
          <w:p w14:paraId="44DBB2CF" w14:textId="148F34C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422" w:type="pct"/>
            <w:hideMark/>
          </w:tcPr>
          <w:p w14:paraId="3B6780DF" w14:textId="142EA02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422" w:type="pct"/>
            <w:hideMark/>
          </w:tcPr>
          <w:p w14:paraId="0CC7C468" w14:textId="57D4F86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401" w:type="pct"/>
            <w:hideMark/>
          </w:tcPr>
          <w:p w14:paraId="66C671A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660292B1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401" w:type="pct"/>
            <w:hideMark/>
          </w:tcPr>
          <w:p w14:paraId="0BC282A5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401AAE7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</w:tr>
      <w:tr w:rsidR="006C01F3" w:rsidRPr="005929AF" w14:paraId="3DDF354D" w14:textId="77777777" w:rsidTr="00AD2453">
        <w:tc>
          <w:tcPr>
            <w:tcW w:w="1701" w:type="pct"/>
            <w:hideMark/>
          </w:tcPr>
          <w:p w14:paraId="560BE09B" w14:textId="3D1AAA6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Резервный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фонд</w:t>
            </w:r>
          </w:p>
        </w:tc>
        <w:tc>
          <w:tcPr>
            <w:tcW w:w="609" w:type="pct"/>
            <w:hideMark/>
          </w:tcPr>
          <w:p w14:paraId="20B48BC1" w14:textId="361AE29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422" w:type="pct"/>
            <w:hideMark/>
          </w:tcPr>
          <w:p w14:paraId="49621EBD" w14:textId="0B026B1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422" w:type="pct"/>
            <w:hideMark/>
          </w:tcPr>
          <w:p w14:paraId="54421845" w14:textId="2AFCBB4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401" w:type="pct"/>
            <w:hideMark/>
          </w:tcPr>
          <w:p w14:paraId="06A9E03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3E0B6CF5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401" w:type="pct"/>
            <w:hideMark/>
          </w:tcPr>
          <w:p w14:paraId="575FB7B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  <w:hideMark/>
          </w:tcPr>
          <w:p w14:paraId="0E17B09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</w:tr>
      <w:tr w:rsidR="006C01F3" w:rsidRPr="005929AF" w14:paraId="36E9B6E7" w14:textId="77777777" w:rsidTr="00AD2453">
        <w:tc>
          <w:tcPr>
            <w:tcW w:w="1701" w:type="pct"/>
            <w:hideMark/>
          </w:tcPr>
          <w:p w14:paraId="370CA2A4" w14:textId="0DC4F22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Переоценка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финансовых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СС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через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ПСД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(за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вычетом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налога)</w:t>
            </w:r>
          </w:p>
        </w:tc>
        <w:tc>
          <w:tcPr>
            <w:tcW w:w="609" w:type="pct"/>
            <w:hideMark/>
          </w:tcPr>
          <w:p w14:paraId="7AC834FB" w14:textId="0027758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-269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831</w:t>
            </w:r>
          </w:p>
        </w:tc>
        <w:tc>
          <w:tcPr>
            <w:tcW w:w="422" w:type="pct"/>
            <w:hideMark/>
          </w:tcPr>
          <w:p w14:paraId="6DA5855B" w14:textId="4855FA9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-486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954</w:t>
            </w:r>
          </w:p>
        </w:tc>
        <w:tc>
          <w:tcPr>
            <w:tcW w:w="422" w:type="pct"/>
            <w:hideMark/>
          </w:tcPr>
          <w:p w14:paraId="01F9DDC9" w14:textId="6C241CD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-600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688</w:t>
            </w:r>
          </w:p>
        </w:tc>
        <w:tc>
          <w:tcPr>
            <w:tcW w:w="401" w:type="pct"/>
            <w:hideMark/>
          </w:tcPr>
          <w:p w14:paraId="69BE26E2" w14:textId="7E5B836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-217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123</w:t>
            </w:r>
          </w:p>
        </w:tc>
        <w:tc>
          <w:tcPr>
            <w:tcW w:w="521" w:type="pct"/>
            <w:hideMark/>
          </w:tcPr>
          <w:p w14:paraId="3EE69527" w14:textId="55D1C0A0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401" w:type="pct"/>
            <w:hideMark/>
          </w:tcPr>
          <w:p w14:paraId="2EF4DCF9" w14:textId="3B7929B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-330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857</w:t>
            </w:r>
          </w:p>
        </w:tc>
        <w:tc>
          <w:tcPr>
            <w:tcW w:w="521" w:type="pct"/>
            <w:hideMark/>
          </w:tcPr>
          <w:p w14:paraId="02CE1434" w14:textId="6CCCCB75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  <w:tr w:rsidR="006C01F3" w:rsidRPr="005929AF" w14:paraId="7E6FBD0A" w14:textId="77777777" w:rsidTr="00AD2453">
        <w:tc>
          <w:tcPr>
            <w:tcW w:w="1701" w:type="pct"/>
            <w:hideMark/>
          </w:tcPr>
          <w:p w14:paraId="3F1A959C" w14:textId="5DA39EA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Переоценка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основных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НМА</w:t>
            </w:r>
          </w:p>
        </w:tc>
        <w:tc>
          <w:tcPr>
            <w:tcW w:w="609" w:type="pct"/>
            <w:hideMark/>
          </w:tcPr>
          <w:p w14:paraId="79EA5C6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937</w:t>
            </w:r>
          </w:p>
        </w:tc>
        <w:tc>
          <w:tcPr>
            <w:tcW w:w="422" w:type="pct"/>
            <w:hideMark/>
          </w:tcPr>
          <w:p w14:paraId="2EE800B6" w14:textId="2180303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387</w:t>
            </w:r>
          </w:p>
        </w:tc>
        <w:tc>
          <w:tcPr>
            <w:tcW w:w="422" w:type="pct"/>
            <w:hideMark/>
          </w:tcPr>
          <w:p w14:paraId="15701492" w14:textId="5ECF3C4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387</w:t>
            </w:r>
          </w:p>
        </w:tc>
        <w:tc>
          <w:tcPr>
            <w:tcW w:w="401" w:type="pct"/>
            <w:hideMark/>
          </w:tcPr>
          <w:p w14:paraId="07D1DF56" w14:textId="44603FE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450</w:t>
            </w:r>
          </w:p>
        </w:tc>
        <w:tc>
          <w:tcPr>
            <w:tcW w:w="521" w:type="pct"/>
            <w:hideMark/>
          </w:tcPr>
          <w:p w14:paraId="1971A5DC" w14:textId="10A101F0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361</w:t>
            </w:r>
          </w:p>
        </w:tc>
        <w:tc>
          <w:tcPr>
            <w:tcW w:w="401" w:type="pct"/>
            <w:hideMark/>
          </w:tcPr>
          <w:p w14:paraId="37F4A491" w14:textId="2953C22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450</w:t>
            </w:r>
          </w:p>
        </w:tc>
        <w:tc>
          <w:tcPr>
            <w:tcW w:w="521" w:type="pct"/>
            <w:hideMark/>
          </w:tcPr>
          <w:p w14:paraId="3F5A18A1" w14:textId="50669F9D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361</w:t>
            </w:r>
          </w:p>
        </w:tc>
      </w:tr>
      <w:tr w:rsidR="006C01F3" w:rsidRPr="005929AF" w14:paraId="1A43967E" w14:textId="77777777" w:rsidTr="00AD2453">
        <w:tc>
          <w:tcPr>
            <w:tcW w:w="1701" w:type="pct"/>
            <w:hideMark/>
          </w:tcPr>
          <w:p w14:paraId="1FB41FB2" w14:textId="4F4011F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lastRenderedPageBreak/>
              <w:t>Оценочные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резервы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под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ожидаемые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кредитные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убытки</w:t>
            </w:r>
          </w:p>
        </w:tc>
        <w:tc>
          <w:tcPr>
            <w:tcW w:w="609" w:type="pct"/>
            <w:hideMark/>
          </w:tcPr>
          <w:p w14:paraId="5C30BB44" w14:textId="1378E7C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621</w:t>
            </w:r>
          </w:p>
        </w:tc>
        <w:tc>
          <w:tcPr>
            <w:tcW w:w="422" w:type="pct"/>
            <w:hideMark/>
          </w:tcPr>
          <w:p w14:paraId="548D041B" w14:textId="4DFBC05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139</w:t>
            </w:r>
          </w:p>
        </w:tc>
        <w:tc>
          <w:tcPr>
            <w:tcW w:w="422" w:type="pct"/>
            <w:hideMark/>
          </w:tcPr>
          <w:p w14:paraId="40E368EF" w14:textId="3EC1BA2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690</w:t>
            </w:r>
          </w:p>
        </w:tc>
        <w:tc>
          <w:tcPr>
            <w:tcW w:w="401" w:type="pct"/>
            <w:hideMark/>
          </w:tcPr>
          <w:p w14:paraId="6F3D6C97" w14:textId="20DA48C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-136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482</w:t>
            </w:r>
          </w:p>
        </w:tc>
        <w:tc>
          <w:tcPr>
            <w:tcW w:w="521" w:type="pct"/>
            <w:hideMark/>
          </w:tcPr>
          <w:p w14:paraId="227BDFE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36,7</w:t>
            </w:r>
          </w:p>
        </w:tc>
        <w:tc>
          <w:tcPr>
            <w:tcW w:w="401" w:type="pct"/>
            <w:hideMark/>
          </w:tcPr>
          <w:p w14:paraId="05499549" w14:textId="5B11AE2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-166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931</w:t>
            </w:r>
          </w:p>
        </w:tc>
        <w:tc>
          <w:tcPr>
            <w:tcW w:w="521" w:type="pct"/>
            <w:hideMark/>
          </w:tcPr>
          <w:p w14:paraId="72F0C85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22,6</w:t>
            </w:r>
          </w:p>
        </w:tc>
      </w:tr>
      <w:tr w:rsidR="006C01F3" w:rsidRPr="005929AF" w14:paraId="4C79FFC7" w14:textId="77777777" w:rsidTr="00AD2453">
        <w:tc>
          <w:tcPr>
            <w:tcW w:w="1701" w:type="pct"/>
            <w:hideMark/>
          </w:tcPr>
          <w:p w14:paraId="2DF1193F" w14:textId="3CF9B80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Неиспользованная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прибыль</w:t>
            </w:r>
          </w:p>
        </w:tc>
        <w:tc>
          <w:tcPr>
            <w:tcW w:w="609" w:type="pct"/>
            <w:hideMark/>
          </w:tcPr>
          <w:p w14:paraId="15624594" w14:textId="013FFF7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589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266</w:t>
            </w:r>
          </w:p>
        </w:tc>
        <w:tc>
          <w:tcPr>
            <w:tcW w:w="422" w:type="pct"/>
            <w:hideMark/>
          </w:tcPr>
          <w:p w14:paraId="76140160" w14:textId="3DA4D85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609</w:t>
            </w:r>
          </w:p>
        </w:tc>
        <w:tc>
          <w:tcPr>
            <w:tcW w:w="422" w:type="pct"/>
            <w:hideMark/>
          </w:tcPr>
          <w:p w14:paraId="7885AC11" w14:textId="7F39257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185</w:t>
            </w:r>
          </w:p>
        </w:tc>
        <w:tc>
          <w:tcPr>
            <w:tcW w:w="401" w:type="pct"/>
            <w:hideMark/>
          </w:tcPr>
          <w:p w14:paraId="3B271378" w14:textId="3D00759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045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343</w:t>
            </w:r>
          </w:p>
        </w:tc>
        <w:tc>
          <w:tcPr>
            <w:tcW w:w="521" w:type="pct"/>
            <w:hideMark/>
          </w:tcPr>
          <w:p w14:paraId="6522AFD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127,7</w:t>
            </w:r>
          </w:p>
        </w:tc>
        <w:tc>
          <w:tcPr>
            <w:tcW w:w="401" w:type="pct"/>
            <w:hideMark/>
          </w:tcPr>
          <w:p w14:paraId="7EC0D5B8" w14:textId="45E4EF9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919</w:t>
            </w:r>
          </w:p>
        </w:tc>
        <w:tc>
          <w:tcPr>
            <w:tcW w:w="521" w:type="pct"/>
            <w:hideMark/>
          </w:tcPr>
          <w:p w14:paraId="46D3F565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149,7</w:t>
            </w:r>
          </w:p>
        </w:tc>
      </w:tr>
      <w:tr w:rsidR="006C01F3" w:rsidRPr="005929AF" w14:paraId="75E6967F" w14:textId="77777777" w:rsidTr="00AD2453">
        <w:tc>
          <w:tcPr>
            <w:tcW w:w="1701" w:type="pct"/>
            <w:hideMark/>
          </w:tcPr>
          <w:p w14:paraId="7F565832" w14:textId="0A2CF96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капитала</w:t>
            </w:r>
          </w:p>
        </w:tc>
        <w:tc>
          <w:tcPr>
            <w:tcW w:w="609" w:type="pct"/>
            <w:hideMark/>
          </w:tcPr>
          <w:p w14:paraId="2E826D60" w14:textId="7156C52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023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800</w:t>
            </w:r>
          </w:p>
        </w:tc>
        <w:tc>
          <w:tcPr>
            <w:tcW w:w="422" w:type="pct"/>
            <w:hideMark/>
          </w:tcPr>
          <w:p w14:paraId="5CAAD56A" w14:textId="3AE10A8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717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988</w:t>
            </w:r>
          </w:p>
        </w:tc>
        <w:tc>
          <w:tcPr>
            <w:tcW w:w="422" w:type="pct"/>
            <w:hideMark/>
          </w:tcPr>
          <w:p w14:paraId="20CA1FAC" w14:textId="4276383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21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783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381</w:t>
            </w:r>
          </w:p>
        </w:tc>
        <w:tc>
          <w:tcPr>
            <w:tcW w:w="401" w:type="pct"/>
            <w:hideMark/>
          </w:tcPr>
          <w:p w14:paraId="052DCD00" w14:textId="75C91A2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694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188</w:t>
            </w:r>
          </w:p>
        </w:tc>
        <w:tc>
          <w:tcPr>
            <w:tcW w:w="521" w:type="pct"/>
            <w:hideMark/>
          </w:tcPr>
          <w:p w14:paraId="491E1F5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124,6</w:t>
            </w:r>
          </w:p>
        </w:tc>
        <w:tc>
          <w:tcPr>
            <w:tcW w:w="401" w:type="pct"/>
            <w:hideMark/>
          </w:tcPr>
          <w:p w14:paraId="23A60CA0" w14:textId="71825D63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759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581</w:t>
            </w:r>
          </w:p>
        </w:tc>
        <w:tc>
          <w:tcPr>
            <w:tcW w:w="521" w:type="pct"/>
            <w:hideMark/>
          </w:tcPr>
          <w:p w14:paraId="343F27C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145,0</w:t>
            </w:r>
          </w:p>
        </w:tc>
      </w:tr>
    </w:tbl>
    <w:p w14:paraId="2A287ABA" w14:textId="4F768081" w:rsidR="00323B04" w:rsidRPr="00FF1713" w:rsidRDefault="001E5277" w:rsidP="00FF171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23B04" w:rsidRPr="00FF1713">
        <w:rPr>
          <w:sz w:val="28"/>
          <w:szCs w:val="28"/>
        </w:rPr>
        <w:t>апитал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устойчиво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растёт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благодаря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капитализации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прибыли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(нераспределённая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прибыль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увеличилась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49,7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%).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Отрицательная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переоценка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ценных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бумаг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усилилась,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её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влияние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пока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некритично.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Снижение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оценочных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резервов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под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убытки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говорит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более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оптимистичных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ожиданиях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улучшении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качества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портфеля.</w:t>
      </w:r>
    </w:p>
    <w:p w14:paraId="041B2522" w14:textId="378DCA02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1.</w:t>
      </w:r>
      <w:r w:rsidRPr="00FF1713">
        <w:rPr>
          <w:sz w:val="28"/>
          <w:szCs w:val="28"/>
        </w:rPr>
        <w:t>7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дин</w:t>
      </w:r>
      <w:r w:rsidR="00AD2453">
        <w:rPr>
          <w:sz w:val="28"/>
          <w:szCs w:val="28"/>
        </w:rPr>
        <w:t>амики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долгосрочных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обязательств,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29"/>
        <w:gridCol w:w="1171"/>
        <w:gridCol w:w="756"/>
        <w:gridCol w:w="756"/>
        <w:gridCol w:w="869"/>
        <w:gridCol w:w="1239"/>
        <w:gridCol w:w="869"/>
        <w:gridCol w:w="1239"/>
      </w:tblGrid>
      <w:tr w:rsidR="006C01F3" w:rsidRPr="005929AF" w14:paraId="0760E22A" w14:textId="77777777" w:rsidTr="00AD2453">
        <w:tc>
          <w:tcPr>
            <w:tcW w:w="0" w:type="auto"/>
            <w:vMerge w:val="restart"/>
            <w:vAlign w:val="center"/>
          </w:tcPr>
          <w:p w14:paraId="56B8BC55" w14:textId="12AE22EF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</w:tcPr>
          <w:p w14:paraId="081DFAA0" w14:textId="65D7AAC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Базовый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01247544" w14:textId="4600AEB5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vAlign w:val="center"/>
          </w:tcPr>
          <w:p w14:paraId="6EB35A76" w14:textId="233B2960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2"/>
            <w:vAlign w:val="center"/>
          </w:tcPr>
          <w:p w14:paraId="7C5ED93D" w14:textId="218F1C9D" w:rsidR="006C01F3" w:rsidRPr="005929AF" w:rsidRDefault="006C01F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2023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2"/>
            <w:vAlign w:val="center"/>
          </w:tcPr>
          <w:p w14:paraId="4C0C1A7C" w14:textId="7C30046B" w:rsidR="006C01F3" w:rsidRPr="005929AF" w:rsidRDefault="006C01F3" w:rsidP="00AD2453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2024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</w:tr>
      <w:tr w:rsidR="006C01F3" w:rsidRPr="005929AF" w14:paraId="37A381CE" w14:textId="77777777" w:rsidTr="00AD2453">
        <w:tc>
          <w:tcPr>
            <w:tcW w:w="0" w:type="auto"/>
            <w:vMerge/>
            <w:vAlign w:val="center"/>
            <w:hideMark/>
          </w:tcPr>
          <w:p w14:paraId="741846C8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05553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B635EF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3FD10F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4443858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32403E" w14:textId="7019AC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AD74DCF" w14:textId="77777777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D0DC63" w14:textId="45C37FAC" w:rsidR="006C01F3" w:rsidRPr="005929AF" w:rsidRDefault="006C01F3" w:rsidP="00AD2453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</w:tr>
      <w:tr w:rsidR="006C01F3" w:rsidRPr="005929AF" w14:paraId="4CEF8F4B" w14:textId="77777777" w:rsidTr="006C01F3">
        <w:tc>
          <w:tcPr>
            <w:tcW w:w="0" w:type="auto"/>
            <w:hideMark/>
          </w:tcPr>
          <w:p w14:paraId="16B78C63" w14:textId="60BF66D0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Выпущенные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долговые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бумаги</w:t>
            </w:r>
          </w:p>
        </w:tc>
        <w:tc>
          <w:tcPr>
            <w:tcW w:w="0" w:type="auto"/>
            <w:hideMark/>
          </w:tcPr>
          <w:p w14:paraId="1A916F8F" w14:textId="63308AC9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58718043" w14:textId="0CB140E2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155276D7" w14:textId="7940DDF3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739</w:t>
            </w:r>
          </w:p>
        </w:tc>
        <w:tc>
          <w:tcPr>
            <w:tcW w:w="0" w:type="auto"/>
            <w:hideMark/>
          </w:tcPr>
          <w:p w14:paraId="17A5CA2F" w14:textId="4BA60A46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-778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622</w:t>
            </w:r>
          </w:p>
        </w:tc>
        <w:tc>
          <w:tcPr>
            <w:tcW w:w="0" w:type="auto"/>
            <w:hideMark/>
          </w:tcPr>
          <w:p w14:paraId="4E4A29C4" w14:textId="77777777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8,9</w:t>
            </w:r>
          </w:p>
        </w:tc>
        <w:tc>
          <w:tcPr>
            <w:tcW w:w="0" w:type="auto"/>
            <w:hideMark/>
          </w:tcPr>
          <w:p w14:paraId="0E3122FE" w14:textId="5D4C5A6E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-758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726</w:t>
            </w:r>
          </w:p>
        </w:tc>
        <w:tc>
          <w:tcPr>
            <w:tcW w:w="0" w:type="auto"/>
            <w:hideMark/>
          </w:tcPr>
          <w:p w14:paraId="0E181523" w14:textId="77777777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11,2</w:t>
            </w:r>
          </w:p>
        </w:tc>
      </w:tr>
      <w:tr w:rsidR="006C01F3" w:rsidRPr="005929AF" w14:paraId="5D549A3F" w14:textId="77777777" w:rsidTr="006C01F3">
        <w:tc>
          <w:tcPr>
            <w:tcW w:w="0" w:type="auto"/>
            <w:hideMark/>
          </w:tcPr>
          <w:p w14:paraId="1D591733" w14:textId="1E58BF58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долгосрочных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обязательств</w:t>
            </w:r>
          </w:p>
        </w:tc>
        <w:tc>
          <w:tcPr>
            <w:tcW w:w="0" w:type="auto"/>
            <w:hideMark/>
          </w:tcPr>
          <w:p w14:paraId="7DDBC907" w14:textId="27DF32F2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854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73BC1903" w14:textId="2855615C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12187184" w14:textId="7726E3D7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95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739</w:t>
            </w:r>
          </w:p>
        </w:tc>
        <w:tc>
          <w:tcPr>
            <w:tcW w:w="0" w:type="auto"/>
            <w:hideMark/>
          </w:tcPr>
          <w:p w14:paraId="4EC79E4F" w14:textId="51683646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-778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622</w:t>
            </w:r>
          </w:p>
        </w:tc>
        <w:tc>
          <w:tcPr>
            <w:tcW w:w="0" w:type="auto"/>
            <w:hideMark/>
          </w:tcPr>
          <w:p w14:paraId="5B110FDE" w14:textId="77777777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8,9</w:t>
            </w:r>
          </w:p>
        </w:tc>
        <w:tc>
          <w:tcPr>
            <w:tcW w:w="0" w:type="auto"/>
            <w:hideMark/>
          </w:tcPr>
          <w:p w14:paraId="389AA951" w14:textId="0D715226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-758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726</w:t>
            </w:r>
          </w:p>
        </w:tc>
        <w:tc>
          <w:tcPr>
            <w:tcW w:w="0" w:type="auto"/>
            <w:hideMark/>
          </w:tcPr>
          <w:p w14:paraId="205E50F5" w14:textId="77777777" w:rsidR="006C01F3" w:rsidRPr="005929AF" w:rsidRDefault="006C01F3" w:rsidP="00AD245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11,2</w:t>
            </w:r>
          </w:p>
        </w:tc>
      </w:tr>
    </w:tbl>
    <w:p w14:paraId="11AE5B86" w14:textId="1F1CCB35" w:rsidR="00323B04" w:rsidRPr="00FF1713" w:rsidRDefault="001E5277" w:rsidP="00FF171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3B04" w:rsidRPr="00FF1713">
        <w:rPr>
          <w:sz w:val="28"/>
          <w:szCs w:val="28"/>
        </w:rPr>
        <w:t>анк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практически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полностью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погасил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долгосрочные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ценные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бумаги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2023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г.,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оставив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небольшой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остаток.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Зависимость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долгосрочного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рыночного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фондирования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минимальна.</w:t>
      </w:r>
    </w:p>
    <w:p w14:paraId="56498DF9" w14:textId="47EAA28B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8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динам</w:t>
      </w:r>
      <w:r w:rsidR="00AD2453">
        <w:rPr>
          <w:sz w:val="28"/>
          <w:szCs w:val="28"/>
        </w:rPr>
        <w:t>ики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краткосрочных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обязательств,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тыс.</w:t>
      </w:r>
      <w:r w:rsidR="005929AF">
        <w:rPr>
          <w:sz w:val="28"/>
          <w:szCs w:val="28"/>
        </w:rPr>
        <w:t xml:space="preserve"> </w:t>
      </w:r>
      <w:r w:rsidR="00AD2453">
        <w:rPr>
          <w:sz w:val="28"/>
          <w:szCs w:val="28"/>
        </w:rPr>
        <w:t>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08"/>
        <w:gridCol w:w="846"/>
        <w:gridCol w:w="1021"/>
        <w:gridCol w:w="846"/>
        <w:gridCol w:w="1021"/>
      </w:tblGrid>
      <w:tr w:rsidR="006C01F3" w:rsidRPr="005929AF" w14:paraId="79B4F954" w14:textId="77777777" w:rsidTr="001E5277">
        <w:tc>
          <w:tcPr>
            <w:tcW w:w="2518" w:type="dxa"/>
            <w:vMerge w:val="restart"/>
            <w:vAlign w:val="center"/>
          </w:tcPr>
          <w:p w14:paraId="76CD84ED" w14:textId="051A2DC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457176E0" w14:textId="03AFABEB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Базовый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14:paraId="2CEA561A" w14:textId="32A22BE9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108" w:type="dxa"/>
            <w:vMerge w:val="restart"/>
            <w:vAlign w:val="center"/>
          </w:tcPr>
          <w:p w14:paraId="34F5FE69" w14:textId="127B53E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2"/>
            <w:vAlign w:val="center"/>
          </w:tcPr>
          <w:p w14:paraId="638E848C" w14:textId="6BA58B61" w:rsidR="006C01F3" w:rsidRPr="005929AF" w:rsidRDefault="006C01F3" w:rsidP="005929AF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2023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2"/>
            <w:vAlign w:val="center"/>
          </w:tcPr>
          <w:p w14:paraId="5F1D14D4" w14:textId="110BE4B6" w:rsidR="006C01F3" w:rsidRPr="005929AF" w:rsidRDefault="006C01F3" w:rsidP="005929AF">
            <w:pPr>
              <w:jc w:val="center"/>
              <w:rPr>
                <w:rStyle w:val="affe"/>
                <w:b w:val="0"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2024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от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</w:tr>
      <w:tr w:rsidR="006C01F3" w:rsidRPr="005929AF" w14:paraId="63EA99C1" w14:textId="77777777" w:rsidTr="001E5277">
        <w:tc>
          <w:tcPr>
            <w:tcW w:w="2518" w:type="dxa"/>
            <w:vMerge/>
            <w:vAlign w:val="center"/>
            <w:hideMark/>
          </w:tcPr>
          <w:p w14:paraId="749EA6A6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6C15A2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86ADE9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14:paraId="2FCA971E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141AB7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519687" w14:textId="0CF6963F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5088DCA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proofErr w:type="spellStart"/>
            <w:r w:rsidRPr="005929AF">
              <w:rPr>
                <w:rStyle w:val="affe"/>
                <w:b w:val="0"/>
                <w:sz w:val="22"/>
                <w:szCs w:val="22"/>
              </w:rPr>
              <w:t>Абс</w:t>
            </w:r>
            <w:proofErr w:type="spellEnd"/>
            <w:r w:rsidRPr="005929AF">
              <w:rPr>
                <w:rStyle w:val="aff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344292" w14:textId="1646E06A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Темп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роста,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%</w:t>
            </w:r>
          </w:p>
        </w:tc>
      </w:tr>
      <w:tr w:rsidR="006C01F3" w:rsidRPr="005929AF" w14:paraId="24CD0A25" w14:textId="77777777" w:rsidTr="001E5277">
        <w:tc>
          <w:tcPr>
            <w:tcW w:w="2518" w:type="dxa"/>
            <w:hideMark/>
          </w:tcPr>
          <w:p w14:paraId="3A195C3A" w14:textId="754D13E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Кредиты,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депозиты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прочие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ЦБ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hideMark/>
          </w:tcPr>
          <w:p w14:paraId="79F3F21C" w14:textId="67B9BD8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865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538</w:t>
            </w:r>
          </w:p>
        </w:tc>
        <w:tc>
          <w:tcPr>
            <w:tcW w:w="1134" w:type="dxa"/>
            <w:hideMark/>
          </w:tcPr>
          <w:p w14:paraId="1E9C2298" w14:textId="6009AC1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921</w:t>
            </w:r>
          </w:p>
        </w:tc>
        <w:tc>
          <w:tcPr>
            <w:tcW w:w="1108" w:type="dxa"/>
            <w:hideMark/>
          </w:tcPr>
          <w:p w14:paraId="66E7F5F6" w14:textId="11DD933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427</w:t>
            </w:r>
          </w:p>
        </w:tc>
        <w:tc>
          <w:tcPr>
            <w:tcW w:w="0" w:type="auto"/>
            <w:hideMark/>
          </w:tcPr>
          <w:p w14:paraId="6BD3C8EA" w14:textId="599FF3E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594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383</w:t>
            </w:r>
          </w:p>
        </w:tc>
        <w:tc>
          <w:tcPr>
            <w:tcW w:w="0" w:type="auto"/>
            <w:hideMark/>
          </w:tcPr>
          <w:p w14:paraId="36CF9E1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168,7</w:t>
            </w:r>
          </w:p>
        </w:tc>
        <w:tc>
          <w:tcPr>
            <w:tcW w:w="0" w:type="auto"/>
            <w:hideMark/>
          </w:tcPr>
          <w:p w14:paraId="55F08D2E" w14:textId="5973AD5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376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889</w:t>
            </w:r>
          </w:p>
        </w:tc>
        <w:tc>
          <w:tcPr>
            <w:tcW w:w="0" w:type="auto"/>
            <w:hideMark/>
          </w:tcPr>
          <w:p w14:paraId="0864F9BA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143,5</w:t>
            </w:r>
          </w:p>
        </w:tc>
      </w:tr>
      <w:tr w:rsidR="006C01F3" w:rsidRPr="005929AF" w14:paraId="4AD729BD" w14:textId="77777777" w:rsidTr="001E5277">
        <w:tc>
          <w:tcPr>
            <w:tcW w:w="2518" w:type="dxa"/>
            <w:hideMark/>
          </w:tcPr>
          <w:p w14:paraId="690B0268" w14:textId="7623ED6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клиентов</w:t>
            </w:r>
          </w:p>
        </w:tc>
        <w:tc>
          <w:tcPr>
            <w:tcW w:w="1134" w:type="dxa"/>
            <w:hideMark/>
          </w:tcPr>
          <w:p w14:paraId="66684F3B" w14:textId="7F164EF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467</w:t>
            </w:r>
          </w:p>
        </w:tc>
        <w:tc>
          <w:tcPr>
            <w:tcW w:w="1134" w:type="dxa"/>
            <w:hideMark/>
          </w:tcPr>
          <w:p w14:paraId="4AB48983" w14:textId="34B82EC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013</w:t>
            </w:r>
          </w:p>
        </w:tc>
        <w:tc>
          <w:tcPr>
            <w:tcW w:w="1108" w:type="dxa"/>
            <w:hideMark/>
          </w:tcPr>
          <w:p w14:paraId="0B0C42D5" w14:textId="127F5FB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434</w:t>
            </w:r>
          </w:p>
        </w:tc>
        <w:tc>
          <w:tcPr>
            <w:tcW w:w="0" w:type="auto"/>
            <w:hideMark/>
          </w:tcPr>
          <w:p w14:paraId="706C897E" w14:textId="161E6D0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546</w:t>
            </w:r>
          </w:p>
        </w:tc>
        <w:tc>
          <w:tcPr>
            <w:tcW w:w="0" w:type="auto"/>
            <w:hideMark/>
          </w:tcPr>
          <w:p w14:paraId="0EE395BF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112,7</w:t>
            </w:r>
          </w:p>
        </w:tc>
        <w:tc>
          <w:tcPr>
            <w:tcW w:w="0" w:type="auto"/>
            <w:hideMark/>
          </w:tcPr>
          <w:p w14:paraId="4BF47450" w14:textId="051E56D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967</w:t>
            </w:r>
          </w:p>
        </w:tc>
        <w:tc>
          <w:tcPr>
            <w:tcW w:w="0" w:type="auto"/>
            <w:hideMark/>
          </w:tcPr>
          <w:p w14:paraId="7C1EF62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137,6</w:t>
            </w:r>
          </w:p>
        </w:tc>
      </w:tr>
      <w:tr w:rsidR="006C01F3" w:rsidRPr="005929AF" w14:paraId="3A6376FF" w14:textId="77777777" w:rsidTr="001E5277">
        <w:tc>
          <w:tcPr>
            <w:tcW w:w="2518" w:type="dxa"/>
            <w:hideMark/>
          </w:tcPr>
          <w:p w14:paraId="3B690835" w14:textId="440F3D3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Обязательства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текущему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налогу</w:t>
            </w:r>
          </w:p>
        </w:tc>
        <w:tc>
          <w:tcPr>
            <w:tcW w:w="1134" w:type="dxa"/>
            <w:hideMark/>
          </w:tcPr>
          <w:p w14:paraId="476CBD35" w14:textId="52D8B8D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hideMark/>
          </w:tcPr>
          <w:p w14:paraId="31A37FEF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1108" w:type="dxa"/>
            <w:hideMark/>
          </w:tcPr>
          <w:p w14:paraId="686FB9F4" w14:textId="18BC133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620</w:t>
            </w:r>
          </w:p>
        </w:tc>
        <w:tc>
          <w:tcPr>
            <w:tcW w:w="0" w:type="auto"/>
            <w:hideMark/>
          </w:tcPr>
          <w:p w14:paraId="213DC672" w14:textId="785B6C71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20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="006C01F3" w:rsidRPr="005929AF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hideMark/>
          </w:tcPr>
          <w:p w14:paraId="59F2C01B" w14:textId="1A4B92E5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50C0AA98" w14:textId="78C6475B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="006C01F3" w:rsidRPr="005929AF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hideMark/>
          </w:tcPr>
          <w:p w14:paraId="0A5D5A7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88,1</w:t>
            </w:r>
          </w:p>
        </w:tc>
      </w:tr>
      <w:tr w:rsidR="006C01F3" w:rsidRPr="005929AF" w14:paraId="6A0FD478" w14:textId="77777777" w:rsidTr="001E5277">
        <w:tc>
          <w:tcPr>
            <w:tcW w:w="2518" w:type="dxa"/>
            <w:hideMark/>
          </w:tcPr>
          <w:p w14:paraId="14D8D53A" w14:textId="2343494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Прочие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(включая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резервы)</w:t>
            </w:r>
          </w:p>
        </w:tc>
        <w:tc>
          <w:tcPr>
            <w:tcW w:w="1134" w:type="dxa"/>
            <w:hideMark/>
          </w:tcPr>
          <w:p w14:paraId="5D78DB93" w14:textId="55A1C17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973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569</w:t>
            </w:r>
          </w:p>
        </w:tc>
        <w:tc>
          <w:tcPr>
            <w:tcW w:w="1134" w:type="dxa"/>
            <w:hideMark/>
          </w:tcPr>
          <w:p w14:paraId="008C7783" w14:textId="57E41DB3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105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460</w:t>
            </w:r>
          </w:p>
        </w:tc>
        <w:tc>
          <w:tcPr>
            <w:tcW w:w="1108" w:type="dxa"/>
            <w:hideMark/>
          </w:tcPr>
          <w:p w14:paraId="27D19FA7" w14:textId="40F7854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883</w:t>
            </w:r>
          </w:p>
        </w:tc>
        <w:tc>
          <w:tcPr>
            <w:tcW w:w="0" w:type="auto"/>
            <w:hideMark/>
          </w:tcPr>
          <w:p w14:paraId="2FE692F3" w14:textId="433D8A3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891</w:t>
            </w:r>
          </w:p>
        </w:tc>
        <w:tc>
          <w:tcPr>
            <w:tcW w:w="0" w:type="auto"/>
            <w:hideMark/>
          </w:tcPr>
          <w:p w14:paraId="3BA04BFB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106,7</w:t>
            </w:r>
          </w:p>
        </w:tc>
        <w:tc>
          <w:tcPr>
            <w:tcW w:w="0" w:type="auto"/>
            <w:hideMark/>
          </w:tcPr>
          <w:p w14:paraId="0F8FBA42" w14:textId="7677D52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139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314</w:t>
            </w:r>
          </w:p>
        </w:tc>
        <w:tc>
          <w:tcPr>
            <w:tcW w:w="0" w:type="auto"/>
            <w:hideMark/>
          </w:tcPr>
          <w:p w14:paraId="17E93E8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157,8</w:t>
            </w:r>
          </w:p>
        </w:tc>
      </w:tr>
      <w:tr w:rsidR="006C01F3" w:rsidRPr="005929AF" w14:paraId="657F8E05" w14:textId="77777777" w:rsidTr="001E5277">
        <w:tc>
          <w:tcPr>
            <w:tcW w:w="2518" w:type="dxa"/>
            <w:hideMark/>
          </w:tcPr>
          <w:p w14:paraId="7C56F83A" w14:textId="3FF0ED5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краткосрочных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обязательств</w:t>
            </w:r>
          </w:p>
        </w:tc>
        <w:tc>
          <w:tcPr>
            <w:tcW w:w="1134" w:type="dxa"/>
            <w:hideMark/>
          </w:tcPr>
          <w:p w14:paraId="2F7DB3D8" w14:textId="0468AC8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449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574</w:t>
            </w:r>
          </w:p>
        </w:tc>
        <w:tc>
          <w:tcPr>
            <w:tcW w:w="1134" w:type="dxa"/>
            <w:hideMark/>
          </w:tcPr>
          <w:p w14:paraId="0469392B" w14:textId="39BF4D0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158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394</w:t>
            </w:r>
          </w:p>
        </w:tc>
        <w:tc>
          <w:tcPr>
            <w:tcW w:w="1108" w:type="dxa"/>
            <w:hideMark/>
          </w:tcPr>
          <w:p w14:paraId="53C2D5FA" w14:textId="22CBFCA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156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596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364</w:t>
            </w:r>
          </w:p>
        </w:tc>
        <w:tc>
          <w:tcPr>
            <w:tcW w:w="0" w:type="auto"/>
            <w:hideMark/>
          </w:tcPr>
          <w:p w14:paraId="7497A9DD" w14:textId="0720E04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708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820</w:t>
            </w:r>
          </w:p>
        </w:tc>
        <w:tc>
          <w:tcPr>
            <w:tcW w:w="0" w:type="auto"/>
            <w:hideMark/>
          </w:tcPr>
          <w:p w14:paraId="795C7F8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113,0</w:t>
            </w:r>
          </w:p>
        </w:tc>
        <w:tc>
          <w:tcPr>
            <w:tcW w:w="0" w:type="auto"/>
            <w:hideMark/>
          </w:tcPr>
          <w:p w14:paraId="6C94CB15" w14:textId="6B5CC67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43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146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790</w:t>
            </w:r>
          </w:p>
        </w:tc>
        <w:tc>
          <w:tcPr>
            <w:tcW w:w="0" w:type="auto"/>
            <w:hideMark/>
          </w:tcPr>
          <w:p w14:paraId="233FE6A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138,0</w:t>
            </w:r>
          </w:p>
        </w:tc>
      </w:tr>
    </w:tbl>
    <w:p w14:paraId="6978465B" w14:textId="2B463763" w:rsidR="00323B04" w:rsidRPr="00FF1713" w:rsidRDefault="001E5277" w:rsidP="00FF171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23B04" w:rsidRPr="00FF1713">
        <w:rPr>
          <w:sz w:val="28"/>
          <w:szCs w:val="28"/>
        </w:rPr>
        <w:t>раткосрочные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обязательства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выросли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38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счёт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притока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клиентов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(+41,6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млрд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руб.),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является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основным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источником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lastRenderedPageBreak/>
        <w:t>фондирования.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также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увеличил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заимствования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ЦБ,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прочие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обязательства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(включая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резервы)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подросли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пропорционально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масштабу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операций.</w:t>
      </w:r>
    </w:p>
    <w:p w14:paraId="2B997B62" w14:textId="0E1A1DF6" w:rsidR="006C01F3" w:rsidRPr="00FF1713" w:rsidRDefault="006C01F3" w:rsidP="006C01F3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5" w:name="_Toc228027431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Вертикальный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пассивов</w:t>
      </w:r>
      <w:bookmarkEnd w:id="5"/>
    </w:p>
    <w:p w14:paraId="598C5752" w14:textId="773C1719" w:rsidR="00323B04" w:rsidRPr="00FF1713" w:rsidRDefault="00323B04" w:rsidP="001E5277">
      <w:pPr>
        <w:pStyle w:val="ds-markdown-paragraph"/>
        <w:shd w:val="clear" w:color="auto" w:fill="FFFFFF"/>
        <w:spacing w:before="240" w:beforeAutospacing="0" w:after="120" w:afterAutospacing="0"/>
        <w:rPr>
          <w:b/>
          <w:color w:val="0F1115"/>
          <w:sz w:val="28"/>
          <w:szCs w:val="28"/>
        </w:rPr>
      </w:pPr>
      <w:r w:rsidRPr="00FF1713">
        <w:rPr>
          <w:rStyle w:val="affe"/>
          <w:b w:val="0"/>
          <w:color w:val="0F1115"/>
          <w:sz w:val="28"/>
          <w:szCs w:val="28"/>
        </w:rPr>
        <w:t>Таблица</w:t>
      </w:r>
      <w:r w:rsidR="005929AF">
        <w:rPr>
          <w:rStyle w:val="affe"/>
          <w:b w:val="0"/>
          <w:color w:val="0F1115"/>
          <w:sz w:val="28"/>
          <w:szCs w:val="28"/>
        </w:rPr>
        <w:t xml:space="preserve"> 1.</w:t>
      </w:r>
      <w:r w:rsidRPr="00FF1713">
        <w:rPr>
          <w:rStyle w:val="affe"/>
          <w:b w:val="0"/>
          <w:color w:val="0F1115"/>
          <w:sz w:val="28"/>
          <w:szCs w:val="28"/>
        </w:rPr>
        <w:t>9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Pr="00FF1713">
        <w:rPr>
          <w:rStyle w:val="affe"/>
          <w:b w:val="0"/>
          <w:color w:val="0F1115"/>
          <w:sz w:val="28"/>
          <w:szCs w:val="28"/>
        </w:rPr>
        <w:t>–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Pr="00FF1713">
        <w:rPr>
          <w:rStyle w:val="affe"/>
          <w:b w:val="0"/>
          <w:color w:val="0F1115"/>
          <w:sz w:val="28"/>
          <w:szCs w:val="28"/>
        </w:rPr>
        <w:t>Анализ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="00AD2453">
        <w:rPr>
          <w:rStyle w:val="affe"/>
          <w:b w:val="0"/>
          <w:color w:val="0F1115"/>
          <w:sz w:val="28"/>
          <w:szCs w:val="28"/>
        </w:rPr>
        <w:t>структуры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="00AD2453">
        <w:rPr>
          <w:rStyle w:val="affe"/>
          <w:b w:val="0"/>
          <w:color w:val="0F1115"/>
          <w:sz w:val="28"/>
          <w:szCs w:val="28"/>
        </w:rPr>
        <w:t>собственного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="00AD2453">
        <w:rPr>
          <w:rStyle w:val="affe"/>
          <w:b w:val="0"/>
          <w:color w:val="0F1115"/>
          <w:sz w:val="28"/>
          <w:szCs w:val="28"/>
        </w:rPr>
        <w:t>капитала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90"/>
        <w:gridCol w:w="929"/>
        <w:gridCol w:w="929"/>
        <w:gridCol w:w="929"/>
        <w:gridCol w:w="711"/>
        <w:gridCol w:w="711"/>
        <w:gridCol w:w="711"/>
        <w:gridCol w:w="1059"/>
        <w:gridCol w:w="1059"/>
      </w:tblGrid>
      <w:tr w:rsidR="00AD2453" w:rsidRPr="005929AF" w14:paraId="10141DA4" w14:textId="77777777" w:rsidTr="005929AF">
        <w:tc>
          <w:tcPr>
            <w:tcW w:w="0" w:type="auto"/>
            <w:vMerge w:val="restart"/>
            <w:vAlign w:val="center"/>
          </w:tcPr>
          <w:p w14:paraId="6CBFD459" w14:textId="068BB5C3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gridSpan w:val="3"/>
            <w:vAlign w:val="center"/>
          </w:tcPr>
          <w:p w14:paraId="2D7DD5DF" w14:textId="11DF71EC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0" w:type="auto"/>
            <w:gridSpan w:val="3"/>
            <w:vAlign w:val="center"/>
          </w:tcPr>
          <w:p w14:paraId="140D8AD2" w14:textId="1D218FBF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14:paraId="403A1A6A" w14:textId="74CA041D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AD2453" w:rsidRPr="005929AF" w14:paraId="58088F07" w14:textId="77777777" w:rsidTr="005929AF">
        <w:tc>
          <w:tcPr>
            <w:tcW w:w="0" w:type="auto"/>
            <w:vMerge/>
            <w:vAlign w:val="center"/>
            <w:hideMark/>
          </w:tcPr>
          <w:p w14:paraId="689AE52E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9570DAC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BB451E8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FB703A1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B1302DD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361CE26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A2E5700" w14:textId="77777777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ECC9AFA" w14:textId="433936BD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A624BF3" w14:textId="56B5C79A" w:rsidR="00AD2453" w:rsidRPr="005929AF" w:rsidRDefault="00AD245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6C01F3" w:rsidRPr="005929AF" w14:paraId="314AD41E" w14:textId="77777777" w:rsidTr="006C01F3">
        <w:tc>
          <w:tcPr>
            <w:tcW w:w="0" w:type="auto"/>
            <w:hideMark/>
          </w:tcPr>
          <w:p w14:paraId="5B63F302" w14:textId="0F66190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акционеров</w:t>
            </w:r>
          </w:p>
        </w:tc>
        <w:tc>
          <w:tcPr>
            <w:tcW w:w="0" w:type="auto"/>
            <w:hideMark/>
          </w:tcPr>
          <w:p w14:paraId="246E6A0C" w14:textId="34DB481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hideMark/>
          </w:tcPr>
          <w:p w14:paraId="3AE70B6D" w14:textId="4CA2C2C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hideMark/>
          </w:tcPr>
          <w:p w14:paraId="4CAE2FDC" w14:textId="5166989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hideMark/>
          </w:tcPr>
          <w:p w14:paraId="516EEDE7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1,4</w:t>
            </w:r>
          </w:p>
        </w:tc>
        <w:tc>
          <w:tcPr>
            <w:tcW w:w="0" w:type="auto"/>
            <w:hideMark/>
          </w:tcPr>
          <w:p w14:paraId="27A98EB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</w:t>
            </w:r>
          </w:p>
        </w:tc>
        <w:tc>
          <w:tcPr>
            <w:tcW w:w="0" w:type="auto"/>
            <w:hideMark/>
          </w:tcPr>
          <w:p w14:paraId="2ED597A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0,9</w:t>
            </w:r>
          </w:p>
        </w:tc>
        <w:tc>
          <w:tcPr>
            <w:tcW w:w="0" w:type="auto"/>
            <w:hideMark/>
          </w:tcPr>
          <w:p w14:paraId="53274425" w14:textId="2897E756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0,3</w:t>
            </w:r>
          </w:p>
        </w:tc>
        <w:tc>
          <w:tcPr>
            <w:tcW w:w="0" w:type="auto"/>
            <w:hideMark/>
          </w:tcPr>
          <w:p w14:paraId="246E29EB" w14:textId="5F4E28E9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0,5</w:t>
            </w:r>
          </w:p>
        </w:tc>
      </w:tr>
      <w:tr w:rsidR="006C01F3" w:rsidRPr="005929AF" w14:paraId="607CF798" w14:textId="77777777" w:rsidTr="006C01F3">
        <w:tc>
          <w:tcPr>
            <w:tcW w:w="0" w:type="auto"/>
            <w:hideMark/>
          </w:tcPr>
          <w:p w14:paraId="1EB86222" w14:textId="4A930C5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Эмиссионный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доход</w:t>
            </w:r>
          </w:p>
        </w:tc>
        <w:tc>
          <w:tcPr>
            <w:tcW w:w="0" w:type="auto"/>
            <w:hideMark/>
          </w:tcPr>
          <w:p w14:paraId="22998706" w14:textId="641C12C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0" w:type="auto"/>
            <w:hideMark/>
          </w:tcPr>
          <w:p w14:paraId="76DDAE65" w14:textId="246E01B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0" w:type="auto"/>
            <w:hideMark/>
          </w:tcPr>
          <w:p w14:paraId="317841E4" w14:textId="6495D36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</w:p>
        </w:tc>
        <w:tc>
          <w:tcPr>
            <w:tcW w:w="0" w:type="auto"/>
            <w:hideMark/>
          </w:tcPr>
          <w:p w14:paraId="6D84A290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1,7</w:t>
            </w:r>
          </w:p>
        </w:tc>
        <w:tc>
          <w:tcPr>
            <w:tcW w:w="0" w:type="auto"/>
            <w:hideMark/>
          </w:tcPr>
          <w:p w14:paraId="145D6D3E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1,4</w:t>
            </w:r>
          </w:p>
        </w:tc>
        <w:tc>
          <w:tcPr>
            <w:tcW w:w="0" w:type="auto"/>
            <w:hideMark/>
          </w:tcPr>
          <w:p w14:paraId="5F34B1F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1,2</w:t>
            </w:r>
          </w:p>
        </w:tc>
        <w:tc>
          <w:tcPr>
            <w:tcW w:w="0" w:type="auto"/>
            <w:hideMark/>
          </w:tcPr>
          <w:p w14:paraId="039C7E1E" w14:textId="2332E035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0,3</w:t>
            </w:r>
          </w:p>
        </w:tc>
        <w:tc>
          <w:tcPr>
            <w:tcW w:w="0" w:type="auto"/>
            <w:hideMark/>
          </w:tcPr>
          <w:p w14:paraId="259F0484" w14:textId="0ED8B17F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0,5</w:t>
            </w:r>
          </w:p>
        </w:tc>
      </w:tr>
      <w:tr w:rsidR="006C01F3" w:rsidRPr="005929AF" w14:paraId="0D40F633" w14:textId="77777777" w:rsidTr="006C01F3">
        <w:tc>
          <w:tcPr>
            <w:tcW w:w="0" w:type="auto"/>
            <w:hideMark/>
          </w:tcPr>
          <w:p w14:paraId="3533728A" w14:textId="1A2F82D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Резервный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фонд</w:t>
            </w:r>
          </w:p>
        </w:tc>
        <w:tc>
          <w:tcPr>
            <w:tcW w:w="0" w:type="auto"/>
            <w:hideMark/>
          </w:tcPr>
          <w:p w14:paraId="11BDD654" w14:textId="5D74243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0" w:type="auto"/>
            <w:hideMark/>
          </w:tcPr>
          <w:p w14:paraId="3AD3FEDA" w14:textId="35DD7DF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0" w:type="auto"/>
            <w:hideMark/>
          </w:tcPr>
          <w:p w14:paraId="71E4BCB8" w14:textId="118A0653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480</w:t>
            </w:r>
          </w:p>
        </w:tc>
        <w:tc>
          <w:tcPr>
            <w:tcW w:w="0" w:type="auto"/>
            <w:hideMark/>
          </w:tcPr>
          <w:p w14:paraId="6F28E2A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</w:t>
            </w:r>
          </w:p>
        </w:tc>
        <w:tc>
          <w:tcPr>
            <w:tcW w:w="0" w:type="auto"/>
            <w:hideMark/>
          </w:tcPr>
          <w:p w14:paraId="0E8B9AE7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</w:t>
            </w:r>
          </w:p>
        </w:tc>
        <w:tc>
          <w:tcPr>
            <w:tcW w:w="0" w:type="auto"/>
            <w:hideMark/>
          </w:tcPr>
          <w:p w14:paraId="1CC243FF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  <w:tc>
          <w:tcPr>
            <w:tcW w:w="0" w:type="auto"/>
            <w:hideMark/>
          </w:tcPr>
          <w:p w14:paraId="63B74A5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hideMark/>
          </w:tcPr>
          <w:p w14:paraId="09AB574E" w14:textId="1A974A41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0,1</w:t>
            </w:r>
          </w:p>
        </w:tc>
      </w:tr>
      <w:tr w:rsidR="006C01F3" w:rsidRPr="005929AF" w14:paraId="5D9A4284" w14:textId="77777777" w:rsidTr="006C01F3">
        <w:tc>
          <w:tcPr>
            <w:tcW w:w="0" w:type="auto"/>
            <w:hideMark/>
          </w:tcPr>
          <w:p w14:paraId="1031B21C" w14:textId="27582D6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Переоценка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фин.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(минус)</w:t>
            </w:r>
          </w:p>
        </w:tc>
        <w:tc>
          <w:tcPr>
            <w:tcW w:w="0" w:type="auto"/>
            <w:hideMark/>
          </w:tcPr>
          <w:p w14:paraId="5D8A9CC2" w14:textId="283CE13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-269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831</w:t>
            </w:r>
          </w:p>
        </w:tc>
        <w:tc>
          <w:tcPr>
            <w:tcW w:w="0" w:type="auto"/>
            <w:hideMark/>
          </w:tcPr>
          <w:p w14:paraId="29ACAE59" w14:textId="792CB05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-486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954</w:t>
            </w:r>
          </w:p>
        </w:tc>
        <w:tc>
          <w:tcPr>
            <w:tcW w:w="0" w:type="auto"/>
            <w:hideMark/>
          </w:tcPr>
          <w:p w14:paraId="60A94713" w14:textId="5D381DD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-600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688</w:t>
            </w:r>
          </w:p>
        </w:tc>
        <w:tc>
          <w:tcPr>
            <w:tcW w:w="0" w:type="auto"/>
            <w:hideMark/>
          </w:tcPr>
          <w:p w14:paraId="59188D53" w14:textId="133DB39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-1,8</w:t>
            </w:r>
          </w:p>
        </w:tc>
        <w:tc>
          <w:tcPr>
            <w:tcW w:w="0" w:type="auto"/>
            <w:hideMark/>
          </w:tcPr>
          <w:p w14:paraId="1DF298CC" w14:textId="14CA7C3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-2,6</w:t>
            </w:r>
          </w:p>
        </w:tc>
        <w:tc>
          <w:tcPr>
            <w:tcW w:w="0" w:type="auto"/>
            <w:hideMark/>
          </w:tcPr>
          <w:p w14:paraId="7EDC964F" w14:textId="51B97EF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-2,8</w:t>
            </w:r>
          </w:p>
        </w:tc>
        <w:tc>
          <w:tcPr>
            <w:tcW w:w="0" w:type="auto"/>
            <w:hideMark/>
          </w:tcPr>
          <w:p w14:paraId="6F7F4A7C" w14:textId="7604B0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-0,8</w:t>
            </w:r>
          </w:p>
        </w:tc>
        <w:tc>
          <w:tcPr>
            <w:tcW w:w="0" w:type="auto"/>
            <w:hideMark/>
          </w:tcPr>
          <w:p w14:paraId="01596592" w14:textId="781A0A3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-1,0</w:t>
            </w:r>
          </w:p>
        </w:tc>
      </w:tr>
      <w:tr w:rsidR="006C01F3" w:rsidRPr="005929AF" w14:paraId="5CA7F837" w14:textId="77777777" w:rsidTr="006C01F3">
        <w:tc>
          <w:tcPr>
            <w:tcW w:w="0" w:type="auto"/>
            <w:hideMark/>
          </w:tcPr>
          <w:p w14:paraId="01F6AFCE" w14:textId="2E5338E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Переоценка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ОС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НМА</w:t>
            </w:r>
          </w:p>
        </w:tc>
        <w:tc>
          <w:tcPr>
            <w:tcW w:w="0" w:type="auto"/>
            <w:hideMark/>
          </w:tcPr>
          <w:p w14:paraId="6FC3155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937</w:t>
            </w:r>
          </w:p>
        </w:tc>
        <w:tc>
          <w:tcPr>
            <w:tcW w:w="0" w:type="auto"/>
            <w:hideMark/>
          </w:tcPr>
          <w:p w14:paraId="2A16FB49" w14:textId="2A37F31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387</w:t>
            </w:r>
          </w:p>
        </w:tc>
        <w:tc>
          <w:tcPr>
            <w:tcW w:w="0" w:type="auto"/>
            <w:hideMark/>
          </w:tcPr>
          <w:p w14:paraId="4EB2E4FA" w14:textId="3564B96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387</w:t>
            </w:r>
          </w:p>
        </w:tc>
        <w:tc>
          <w:tcPr>
            <w:tcW w:w="0" w:type="auto"/>
            <w:hideMark/>
          </w:tcPr>
          <w:p w14:paraId="40073345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0,006</w:t>
            </w:r>
          </w:p>
        </w:tc>
        <w:tc>
          <w:tcPr>
            <w:tcW w:w="0" w:type="auto"/>
            <w:hideMark/>
          </w:tcPr>
          <w:p w14:paraId="6F46BFD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</w:t>
            </w:r>
          </w:p>
        </w:tc>
        <w:tc>
          <w:tcPr>
            <w:tcW w:w="0" w:type="auto"/>
            <w:hideMark/>
          </w:tcPr>
          <w:p w14:paraId="083AC340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</w:t>
            </w:r>
          </w:p>
        </w:tc>
        <w:tc>
          <w:tcPr>
            <w:tcW w:w="0" w:type="auto"/>
            <w:hideMark/>
          </w:tcPr>
          <w:p w14:paraId="51611271" w14:textId="71D02120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0,014</w:t>
            </w:r>
          </w:p>
        </w:tc>
        <w:tc>
          <w:tcPr>
            <w:tcW w:w="0" w:type="auto"/>
            <w:hideMark/>
          </w:tcPr>
          <w:p w14:paraId="140D48A1" w14:textId="5893BA9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0,014</w:t>
            </w:r>
          </w:p>
        </w:tc>
      </w:tr>
      <w:tr w:rsidR="006C01F3" w:rsidRPr="005929AF" w14:paraId="1DBBF8BF" w14:textId="77777777" w:rsidTr="006C01F3">
        <w:tc>
          <w:tcPr>
            <w:tcW w:w="0" w:type="auto"/>
            <w:hideMark/>
          </w:tcPr>
          <w:p w14:paraId="32EA4ADF" w14:textId="40E0F43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Оценочные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резервы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под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кредитные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убытки</w:t>
            </w:r>
          </w:p>
        </w:tc>
        <w:tc>
          <w:tcPr>
            <w:tcW w:w="0" w:type="auto"/>
            <w:hideMark/>
          </w:tcPr>
          <w:p w14:paraId="61470E46" w14:textId="362E27B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621</w:t>
            </w:r>
          </w:p>
        </w:tc>
        <w:tc>
          <w:tcPr>
            <w:tcW w:w="0" w:type="auto"/>
            <w:hideMark/>
          </w:tcPr>
          <w:p w14:paraId="7DFB7548" w14:textId="246EDEC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139</w:t>
            </w:r>
          </w:p>
        </w:tc>
        <w:tc>
          <w:tcPr>
            <w:tcW w:w="0" w:type="auto"/>
            <w:hideMark/>
          </w:tcPr>
          <w:p w14:paraId="32CF53E7" w14:textId="66A7ED0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690</w:t>
            </w:r>
          </w:p>
        </w:tc>
        <w:tc>
          <w:tcPr>
            <w:tcW w:w="0" w:type="auto"/>
            <w:hideMark/>
          </w:tcPr>
          <w:p w14:paraId="56D28B6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1,4</w:t>
            </w:r>
          </w:p>
        </w:tc>
        <w:tc>
          <w:tcPr>
            <w:tcW w:w="0" w:type="auto"/>
            <w:hideMark/>
          </w:tcPr>
          <w:p w14:paraId="663BAB8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</w:t>
            </w:r>
          </w:p>
        </w:tc>
        <w:tc>
          <w:tcPr>
            <w:tcW w:w="0" w:type="auto"/>
            <w:hideMark/>
          </w:tcPr>
          <w:p w14:paraId="1A2FB56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</w:t>
            </w:r>
          </w:p>
        </w:tc>
        <w:tc>
          <w:tcPr>
            <w:tcW w:w="0" w:type="auto"/>
            <w:hideMark/>
          </w:tcPr>
          <w:p w14:paraId="334F1114" w14:textId="1F0E07F9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1,0</w:t>
            </w:r>
          </w:p>
        </w:tc>
        <w:tc>
          <w:tcPr>
            <w:tcW w:w="0" w:type="auto"/>
            <w:hideMark/>
          </w:tcPr>
          <w:p w14:paraId="7B4EEBE0" w14:textId="633507DE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1,2</w:t>
            </w:r>
          </w:p>
        </w:tc>
      </w:tr>
      <w:tr w:rsidR="006C01F3" w:rsidRPr="005929AF" w14:paraId="48D25935" w14:textId="77777777" w:rsidTr="006C01F3">
        <w:tc>
          <w:tcPr>
            <w:tcW w:w="0" w:type="auto"/>
            <w:hideMark/>
          </w:tcPr>
          <w:p w14:paraId="4F428157" w14:textId="7871513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Неиспользованная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прибыль</w:t>
            </w:r>
          </w:p>
        </w:tc>
        <w:tc>
          <w:tcPr>
            <w:tcW w:w="0" w:type="auto"/>
            <w:hideMark/>
          </w:tcPr>
          <w:p w14:paraId="4568CB29" w14:textId="292D4BE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589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266</w:t>
            </w:r>
          </w:p>
        </w:tc>
        <w:tc>
          <w:tcPr>
            <w:tcW w:w="0" w:type="auto"/>
            <w:hideMark/>
          </w:tcPr>
          <w:p w14:paraId="6046B497" w14:textId="738B7F8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609</w:t>
            </w:r>
          </w:p>
        </w:tc>
        <w:tc>
          <w:tcPr>
            <w:tcW w:w="0" w:type="auto"/>
            <w:hideMark/>
          </w:tcPr>
          <w:p w14:paraId="138AF6C0" w14:textId="6733544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185</w:t>
            </w:r>
          </w:p>
        </w:tc>
        <w:tc>
          <w:tcPr>
            <w:tcW w:w="0" w:type="auto"/>
            <w:hideMark/>
          </w:tcPr>
          <w:p w14:paraId="5528DAD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97,1</w:t>
            </w:r>
          </w:p>
        </w:tc>
        <w:tc>
          <w:tcPr>
            <w:tcW w:w="0" w:type="auto"/>
            <w:hideMark/>
          </w:tcPr>
          <w:p w14:paraId="1B5F978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99,5</w:t>
            </w:r>
          </w:p>
        </w:tc>
        <w:tc>
          <w:tcPr>
            <w:tcW w:w="0" w:type="auto"/>
            <w:hideMark/>
          </w:tcPr>
          <w:p w14:paraId="3D45362A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100,3</w:t>
            </w:r>
          </w:p>
        </w:tc>
        <w:tc>
          <w:tcPr>
            <w:tcW w:w="0" w:type="auto"/>
            <w:hideMark/>
          </w:tcPr>
          <w:p w14:paraId="233BC978" w14:textId="5DC4186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2,4</w:t>
            </w:r>
          </w:p>
        </w:tc>
        <w:tc>
          <w:tcPr>
            <w:tcW w:w="0" w:type="auto"/>
            <w:hideMark/>
          </w:tcPr>
          <w:p w14:paraId="47ACBCC3" w14:textId="46E935A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3,2</w:t>
            </w:r>
          </w:p>
        </w:tc>
      </w:tr>
      <w:tr w:rsidR="006C01F3" w:rsidRPr="005929AF" w14:paraId="44BD52A5" w14:textId="77777777" w:rsidTr="006C01F3">
        <w:tc>
          <w:tcPr>
            <w:tcW w:w="0" w:type="auto"/>
            <w:hideMark/>
          </w:tcPr>
          <w:p w14:paraId="48B53453" w14:textId="1300719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капитала</w:t>
            </w:r>
          </w:p>
        </w:tc>
        <w:tc>
          <w:tcPr>
            <w:tcW w:w="0" w:type="auto"/>
            <w:hideMark/>
          </w:tcPr>
          <w:p w14:paraId="6AA52778" w14:textId="1C30048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023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800</w:t>
            </w:r>
          </w:p>
        </w:tc>
        <w:tc>
          <w:tcPr>
            <w:tcW w:w="0" w:type="auto"/>
            <w:hideMark/>
          </w:tcPr>
          <w:p w14:paraId="5CE82632" w14:textId="593105B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717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988</w:t>
            </w:r>
          </w:p>
        </w:tc>
        <w:tc>
          <w:tcPr>
            <w:tcW w:w="0" w:type="auto"/>
            <w:hideMark/>
          </w:tcPr>
          <w:p w14:paraId="510E32D1" w14:textId="07682C2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21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783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381</w:t>
            </w:r>
          </w:p>
        </w:tc>
        <w:tc>
          <w:tcPr>
            <w:tcW w:w="0" w:type="auto"/>
            <w:hideMark/>
          </w:tcPr>
          <w:p w14:paraId="28C04FE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74C6DBF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0BF1544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443B98B0" w14:textId="73BEB3F9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3D5D70CE" w14:textId="2AB35137" w:rsidR="006C01F3" w:rsidRPr="005929AF" w:rsidRDefault="00AD245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2E186C8B" w14:textId="64E00CD5" w:rsidR="00323B04" w:rsidRPr="00FF1713" w:rsidRDefault="001E5277" w:rsidP="001E5277">
      <w:pPr>
        <w:pStyle w:val="ds-markdown-paragraph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rStyle w:val="a7"/>
          <w:i w:val="0"/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структуре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капитала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абсолютно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преобладает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нераспределённая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прибыль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(свыше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100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учётом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отрицательных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прочих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компонентов).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Вклады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акционеров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резервы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имеют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символическую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долю,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характерно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давно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работающего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банка,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накопившего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значительную</w:t>
      </w:r>
      <w:r w:rsidR="005929AF">
        <w:rPr>
          <w:color w:val="0F1115"/>
          <w:sz w:val="28"/>
          <w:szCs w:val="28"/>
        </w:rPr>
        <w:t xml:space="preserve"> </w:t>
      </w:r>
      <w:r w:rsidR="00323B04" w:rsidRPr="00FF1713">
        <w:rPr>
          <w:color w:val="0F1115"/>
          <w:sz w:val="28"/>
          <w:szCs w:val="28"/>
        </w:rPr>
        <w:t>прибыль.</w:t>
      </w:r>
    </w:p>
    <w:p w14:paraId="409A535E" w14:textId="4B9E6D4B" w:rsidR="00323B04" w:rsidRPr="00FF1713" w:rsidRDefault="00323B04" w:rsidP="001E5277">
      <w:pPr>
        <w:pStyle w:val="ds-markdown-paragraph"/>
        <w:shd w:val="clear" w:color="auto" w:fill="FFFFFF"/>
        <w:spacing w:before="240" w:beforeAutospacing="0" w:after="120" w:afterAutospacing="0"/>
        <w:rPr>
          <w:color w:val="0F1115"/>
          <w:sz w:val="28"/>
          <w:szCs w:val="28"/>
        </w:rPr>
      </w:pPr>
      <w:r w:rsidRPr="00FF1713">
        <w:rPr>
          <w:rStyle w:val="affe"/>
          <w:b w:val="0"/>
          <w:color w:val="0F1115"/>
          <w:sz w:val="28"/>
          <w:szCs w:val="28"/>
        </w:rPr>
        <w:t>Таблица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="00AD2453">
        <w:rPr>
          <w:rStyle w:val="affe"/>
          <w:b w:val="0"/>
          <w:color w:val="0F1115"/>
          <w:sz w:val="28"/>
          <w:szCs w:val="28"/>
        </w:rPr>
        <w:t>1.</w:t>
      </w:r>
      <w:r w:rsidRPr="00FF1713">
        <w:rPr>
          <w:rStyle w:val="affe"/>
          <w:b w:val="0"/>
          <w:color w:val="0F1115"/>
          <w:sz w:val="28"/>
          <w:szCs w:val="28"/>
        </w:rPr>
        <w:t>10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Pr="00FF1713">
        <w:rPr>
          <w:rStyle w:val="affe"/>
          <w:b w:val="0"/>
          <w:color w:val="0F1115"/>
          <w:sz w:val="28"/>
          <w:szCs w:val="28"/>
        </w:rPr>
        <w:t>–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Pr="00FF1713">
        <w:rPr>
          <w:rStyle w:val="affe"/>
          <w:b w:val="0"/>
          <w:color w:val="0F1115"/>
          <w:sz w:val="28"/>
          <w:szCs w:val="28"/>
        </w:rPr>
        <w:t>Анализ</w:t>
      </w:r>
      <w:r w:rsidR="005929AF">
        <w:rPr>
          <w:rStyle w:val="affe"/>
          <w:b w:val="0"/>
          <w:color w:val="0F1115"/>
          <w:sz w:val="28"/>
          <w:szCs w:val="28"/>
        </w:rPr>
        <w:t xml:space="preserve"> </w:t>
      </w:r>
      <w:r w:rsidRPr="00FF1713">
        <w:rPr>
          <w:rStyle w:val="affe"/>
          <w:b w:val="0"/>
          <w:color w:val="0F1115"/>
          <w:sz w:val="28"/>
          <w:szCs w:val="28"/>
        </w:rPr>
        <w:t>структу</w:t>
      </w:r>
      <w:r w:rsidR="005929AF">
        <w:rPr>
          <w:rStyle w:val="affe"/>
          <w:b w:val="0"/>
          <w:color w:val="0F1115"/>
          <w:sz w:val="28"/>
          <w:szCs w:val="28"/>
        </w:rPr>
        <w:t>ры долгосрочных обязательств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25"/>
        <w:gridCol w:w="836"/>
        <w:gridCol w:w="764"/>
        <w:gridCol w:w="764"/>
        <w:gridCol w:w="711"/>
        <w:gridCol w:w="711"/>
        <w:gridCol w:w="711"/>
        <w:gridCol w:w="1153"/>
        <w:gridCol w:w="1153"/>
      </w:tblGrid>
      <w:tr w:rsidR="006C01F3" w:rsidRPr="005929AF" w14:paraId="53456F8D" w14:textId="77777777" w:rsidTr="005929AF">
        <w:tc>
          <w:tcPr>
            <w:tcW w:w="0" w:type="auto"/>
            <w:vMerge w:val="restart"/>
            <w:vAlign w:val="center"/>
          </w:tcPr>
          <w:p w14:paraId="338FBB93" w14:textId="479E35EB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gridSpan w:val="3"/>
            <w:vAlign w:val="center"/>
          </w:tcPr>
          <w:p w14:paraId="40360475" w14:textId="1CD9C7D0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0" w:type="auto"/>
            <w:gridSpan w:val="3"/>
            <w:vAlign w:val="center"/>
          </w:tcPr>
          <w:p w14:paraId="090A6F86" w14:textId="5E07F3AD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14:paraId="6F881974" w14:textId="391ACC8D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6C01F3" w:rsidRPr="005929AF" w14:paraId="71034048" w14:textId="77777777" w:rsidTr="005929AF">
        <w:tc>
          <w:tcPr>
            <w:tcW w:w="0" w:type="auto"/>
            <w:vMerge/>
            <w:vAlign w:val="center"/>
            <w:hideMark/>
          </w:tcPr>
          <w:p w14:paraId="00BDC4C8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B32EA07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B48B8F4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FEC46A3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65EC337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C73F352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74A3833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55AEB32" w14:textId="5E50458C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BFDC1DF" w14:textId="49B03568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6C01F3" w:rsidRPr="005929AF" w14:paraId="73366418" w14:textId="77777777" w:rsidTr="006C01F3">
        <w:tc>
          <w:tcPr>
            <w:tcW w:w="0" w:type="auto"/>
            <w:hideMark/>
          </w:tcPr>
          <w:p w14:paraId="24C5F3CF" w14:textId="2744BC8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Выпущенные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долговые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ценные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бумаги</w:t>
            </w:r>
          </w:p>
        </w:tc>
        <w:tc>
          <w:tcPr>
            <w:tcW w:w="0" w:type="auto"/>
            <w:hideMark/>
          </w:tcPr>
          <w:p w14:paraId="5927042B" w14:textId="5DAB919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48D7D9C2" w14:textId="2D9B8B8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1BC9D626" w14:textId="66864973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739</w:t>
            </w:r>
          </w:p>
        </w:tc>
        <w:tc>
          <w:tcPr>
            <w:tcW w:w="0" w:type="auto"/>
            <w:hideMark/>
          </w:tcPr>
          <w:p w14:paraId="29292E2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2BDC201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36C7628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1A1C9969" w14:textId="731504AB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563610FB" w14:textId="178A6B6B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  <w:tr w:rsidR="006C01F3" w:rsidRPr="005929AF" w14:paraId="36BA208E" w14:textId="77777777" w:rsidTr="006C01F3">
        <w:tc>
          <w:tcPr>
            <w:tcW w:w="0" w:type="auto"/>
            <w:hideMark/>
          </w:tcPr>
          <w:p w14:paraId="08AAD0A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hideMark/>
          </w:tcPr>
          <w:p w14:paraId="1C143C50" w14:textId="0A3346A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854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4F5A9D22" w14:textId="2CA8733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624AF38C" w14:textId="2DECDA9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95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739</w:t>
            </w:r>
          </w:p>
        </w:tc>
        <w:tc>
          <w:tcPr>
            <w:tcW w:w="0" w:type="auto"/>
            <w:hideMark/>
          </w:tcPr>
          <w:p w14:paraId="706E25A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4CA7C280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5ADD76F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7D2928EE" w14:textId="0DAEF8D7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2F143ECE" w14:textId="3ADA4E99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1D7FB883" w14:textId="2D97C571" w:rsidR="00323B04" w:rsidRPr="00FF1713" w:rsidRDefault="00323B04" w:rsidP="001E5277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Долгосрочный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долг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представлен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исключительно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остатком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выпущенных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бумаг.</w:t>
      </w:r>
    </w:p>
    <w:p w14:paraId="7F88AB77" w14:textId="5A8DBB2F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11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структуры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краткосрочных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обязательств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106"/>
        <w:gridCol w:w="1146"/>
        <w:gridCol w:w="1104"/>
        <w:gridCol w:w="1230"/>
        <w:gridCol w:w="711"/>
        <w:gridCol w:w="711"/>
        <w:gridCol w:w="711"/>
        <w:gridCol w:w="971"/>
        <w:gridCol w:w="938"/>
      </w:tblGrid>
      <w:tr w:rsidR="006C01F3" w:rsidRPr="005929AF" w14:paraId="78CBABB5" w14:textId="77777777" w:rsidTr="001E5277">
        <w:tc>
          <w:tcPr>
            <w:tcW w:w="2190" w:type="dxa"/>
            <w:vMerge w:val="restart"/>
            <w:vAlign w:val="center"/>
          </w:tcPr>
          <w:p w14:paraId="57E41B18" w14:textId="41C78D75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3582" w:type="dxa"/>
            <w:gridSpan w:val="3"/>
            <w:vAlign w:val="center"/>
          </w:tcPr>
          <w:p w14:paraId="15CA00B4" w14:textId="5A9F8EC3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тыс.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2133" w:type="dxa"/>
            <w:gridSpan w:val="3"/>
            <w:vAlign w:val="center"/>
          </w:tcPr>
          <w:p w14:paraId="4DB115DF" w14:textId="1B016BC2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Уд.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вес,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949" w:type="dxa"/>
            <w:gridSpan w:val="2"/>
            <w:vAlign w:val="center"/>
          </w:tcPr>
          <w:p w14:paraId="42B6C5B6" w14:textId="433924FC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Отклонение,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6C01F3" w:rsidRPr="005929AF" w14:paraId="1C034B01" w14:textId="77777777" w:rsidTr="001E5277">
        <w:tc>
          <w:tcPr>
            <w:tcW w:w="2190" w:type="dxa"/>
            <w:vMerge/>
            <w:vAlign w:val="center"/>
            <w:hideMark/>
          </w:tcPr>
          <w:p w14:paraId="44E937E5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  <w:hideMark/>
          </w:tcPr>
          <w:p w14:paraId="42122103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4C893B3E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1269" w:type="dxa"/>
            <w:vAlign w:val="center"/>
            <w:hideMark/>
          </w:tcPr>
          <w:p w14:paraId="47B29A7B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711" w:type="dxa"/>
            <w:vAlign w:val="center"/>
            <w:hideMark/>
          </w:tcPr>
          <w:p w14:paraId="29DD3C2C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711" w:type="dxa"/>
            <w:vAlign w:val="center"/>
            <w:hideMark/>
          </w:tcPr>
          <w:p w14:paraId="275A3582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711" w:type="dxa"/>
            <w:vAlign w:val="center"/>
            <w:hideMark/>
          </w:tcPr>
          <w:p w14:paraId="4AC387AE" w14:textId="77777777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14:paraId="4A38F4AE" w14:textId="76D9F75C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957" w:type="dxa"/>
            <w:vAlign w:val="center"/>
            <w:hideMark/>
          </w:tcPr>
          <w:p w14:paraId="060F8238" w14:textId="2930C80C" w:rsidR="006C01F3" w:rsidRPr="005929AF" w:rsidRDefault="006C01F3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2022</w:t>
            </w:r>
          </w:p>
        </w:tc>
      </w:tr>
      <w:tr w:rsidR="006C01F3" w:rsidRPr="005929AF" w14:paraId="4AB22CD1" w14:textId="77777777" w:rsidTr="001E5277">
        <w:tc>
          <w:tcPr>
            <w:tcW w:w="2190" w:type="dxa"/>
            <w:hideMark/>
          </w:tcPr>
          <w:p w14:paraId="456122BB" w14:textId="1A423D6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Кредиты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ЦБ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РФ</w:t>
            </w:r>
          </w:p>
        </w:tc>
        <w:tc>
          <w:tcPr>
            <w:tcW w:w="1179" w:type="dxa"/>
            <w:hideMark/>
          </w:tcPr>
          <w:p w14:paraId="3A7E30B5" w14:textId="43EFD14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865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538</w:t>
            </w:r>
          </w:p>
        </w:tc>
        <w:tc>
          <w:tcPr>
            <w:tcW w:w="1134" w:type="dxa"/>
            <w:hideMark/>
          </w:tcPr>
          <w:p w14:paraId="161F6241" w14:textId="17BC30E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921</w:t>
            </w:r>
          </w:p>
        </w:tc>
        <w:tc>
          <w:tcPr>
            <w:tcW w:w="1269" w:type="dxa"/>
            <w:hideMark/>
          </w:tcPr>
          <w:p w14:paraId="4D090A90" w14:textId="4F460C02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427</w:t>
            </w:r>
          </w:p>
        </w:tc>
        <w:tc>
          <w:tcPr>
            <w:tcW w:w="711" w:type="dxa"/>
            <w:hideMark/>
          </w:tcPr>
          <w:p w14:paraId="6EE723EE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0,8</w:t>
            </w:r>
          </w:p>
        </w:tc>
        <w:tc>
          <w:tcPr>
            <w:tcW w:w="711" w:type="dxa"/>
            <w:hideMark/>
          </w:tcPr>
          <w:p w14:paraId="345A57B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</w:t>
            </w:r>
          </w:p>
        </w:tc>
        <w:tc>
          <w:tcPr>
            <w:tcW w:w="711" w:type="dxa"/>
            <w:hideMark/>
          </w:tcPr>
          <w:p w14:paraId="08E339C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hideMark/>
          </w:tcPr>
          <w:p w14:paraId="102C79A3" w14:textId="27D4488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  <w:tc>
          <w:tcPr>
            <w:tcW w:w="957" w:type="dxa"/>
            <w:hideMark/>
          </w:tcPr>
          <w:p w14:paraId="15431CB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</w:t>
            </w:r>
          </w:p>
        </w:tc>
      </w:tr>
      <w:tr w:rsidR="006C01F3" w:rsidRPr="005929AF" w14:paraId="0FDB64C2" w14:textId="77777777" w:rsidTr="001E5277">
        <w:tc>
          <w:tcPr>
            <w:tcW w:w="2190" w:type="dxa"/>
            <w:hideMark/>
          </w:tcPr>
          <w:p w14:paraId="306E2392" w14:textId="4A21151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клиентов</w:t>
            </w:r>
          </w:p>
        </w:tc>
        <w:tc>
          <w:tcPr>
            <w:tcW w:w="1179" w:type="dxa"/>
            <w:hideMark/>
          </w:tcPr>
          <w:p w14:paraId="0C57631F" w14:textId="3E7C45A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467</w:t>
            </w:r>
          </w:p>
        </w:tc>
        <w:tc>
          <w:tcPr>
            <w:tcW w:w="1134" w:type="dxa"/>
            <w:hideMark/>
          </w:tcPr>
          <w:p w14:paraId="0F824FE4" w14:textId="4A75A51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013</w:t>
            </w:r>
          </w:p>
        </w:tc>
        <w:tc>
          <w:tcPr>
            <w:tcW w:w="1269" w:type="dxa"/>
            <w:hideMark/>
          </w:tcPr>
          <w:p w14:paraId="153F9714" w14:textId="41F6689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434</w:t>
            </w:r>
          </w:p>
        </w:tc>
        <w:tc>
          <w:tcPr>
            <w:tcW w:w="711" w:type="dxa"/>
            <w:hideMark/>
          </w:tcPr>
          <w:p w14:paraId="4393850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97,5</w:t>
            </w:r>
          </w:p>
        </w:tc>
        <w:tc>
          <w:tcPr>
            <w:tcW w:w="711" w:type="dxa"/>
            <w:hideMark/>
          </w:tcPr>
          <w:p w14:paraId="0D6412B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97,2</w:t>
            </w:r>
          </w:p>
        </w:tc>
        <w:tc>
          <w:tcPr>
            <w:tcW w:w="711" w:type="dxa"/>
            <w:hideMark/>
          </w:tcPr>
          <w:p w14:paraId="532E21B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97,2</w:t>
            </w:r>
          </w:p>
        </w:tc>
        <w:tc>
          <w:tcPr>
            <w:tcW w:w="992" w:type="dxa"/>
            <w:hideMark/>
          </w:tcPr>
          <w:p w14:paraId="2BD118CB" w14:textId="490C3ADB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0,3</w:t>
            </w:r>
          </w:p>
        </w:tc>
        <w:tc>
          <w:tcPr>
            <w:tcW w:w="957" w:type="dxa"/>
            <w:hideMark/>
          </w:tcPr>
          <w:p w14:paraId="0FB0E204" w14:textId="2C159D64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0,3</w:t>
            </w:r>
          </w:p>
        </w:tc>
      </w:tr>
      <w:tr w:rsidR="006C01F3" w:rsidRPr="005929AF" w14:paraId="6ED91704" w14:textId="77777777" w:rsidTr="001E5277">
        <w:tc>
          <w:tcPr>
            <w:tcW w:w="2190" w:type="dxa"/>
            <w:hideMark/>
          </w:tcPr>
          <w:p w14:paraId="6EB52DE1" w14:textId="25A68E0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lastRenderedPageBreak/>
              <w:t>Обязательства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налогу</w:t>
            </w:r>
          </w:p>
        </w:tc>
        <w:tc>
          <w:tcPr>
            <w:tcW w:w="1179" w:type="dxa"/>
            <w:hideMark/>
          </w:tcPr>
          <w:p w14:paraId="37AE14EA" w14:textId="21846DF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hideMark/>
          </w:tcPr>
          <w:p w14:paraId="2C65185F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1269" w:type="dxa"/>
            <w:hideMark/>
          </w:tcPr>
          <w:p w14:paraId="3D64B34D" w14:textId="731254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620</w:t>
            </w:r>
          </w:p>
        </w:tc>
        <w:tc>
          <w:tcPr>
            <w:tcW w:w="711" w:type="dxa"/>
            <w:hideMark/>
          </w:tcPr>
          <w:p w14:paraId="5B3F730D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hideMark/>
          </w:tcPr>
          <w:p w14:paraId="2C2DB10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hideMark/>
          </w:tcPr>
          <w:p w14:paraId="6FEC7A2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</w:t>
            </w:r>
          </w:p>
        </w:tc>
        <w:tc>
          <w:tcPr>
            <w:tcW w:w="992" w:type="dxa"/>
            <w:hideMark/>
          </w:tcPr>
          <w:p w14:paraId="5E1747F7" w14:textId="69E55F33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0,02</w:t>
            </w:r>
          </w:p>
        </w:tc>
        <w:tc>
          <w:tcPr>
            <w:tcW w:w="957" w:type="dxa"/>
            <w:hideMark/>
          </w:tcPr>
          <w:p w14:paraId="3E30BD40" w14:textId="126FAA5E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0,01</w:t>
            </w:r>
          </w:p>
        </w:tc>
      </w:tr>
      <w:tr w:rsidR="006C01F3" w:rsidRPr="005929AF" w14:paraId="274157B0" w14:textId="77777777" w:rsidTr="001E5277">
        <w:tc>
          <w:tcPr>
            <w:tcW w:w="2190" w:type="dxa"/>
            <w:hideMark/>
          </w:tcPr>
          <w:p w14:paraId="1954DB55" w14:textId="1548953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Прочие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179" w:type="dxa"/>
            <w:hideMark/>
          </w:tcPr>
          <w:p w14:paraId="676F0E7D" w14:textId="14358AE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973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569</w:t>
            </w:r>
          </w:p>
        </w:tc>
        <w:tc>
          <w:tcPr>
            <w:tcW w:w="1134" w:type="dxa"/>
            <w:hideMark/>
          </w:tcPr>
          <w:p w14:paraId="2A8BBD9C" w14:textId="16D3B8FD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105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460</w:t>
            </w:r>
          </w:p>
        </w:tc>
        <w:tc>
          <w:tcPr>
            <w:tcW w:w="1269" w:type="dxa"/>
            <w:hideMark/>
          </w:tcPr>
          <w:p w14:paraId="4DF5C83D" w14:textId="66212B7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883</w:t>
            </w:r>
          </w:p>
        </w:tc>
        <w:tc>
          <w:tcPr>
            <w:tcW w:w="711" w:type="dxa"/>
            <w:hideMark/>
          </w:tcPr>
          <w:p w14:paraId="690F995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1,7</w:t>
            </w:r>
          </w:p>
        </w:tc>
        <w:tc>
          <w:tcPr>
            <w:tcW w:w="711" w:type="dxa"/>
            <w:hideMark/>
          </w:tcPr>
          <w:p w14:paraId="167A558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1,6</w:t>
            </w:r>
          </w:p>
        </w:tc>
        <w:tc>
          <w:tcPr>
            <w:tcW w:w="711" w:type="dxa"/>
            <w:hideMark/>
          </w:tcPr>
          <w:p w14:paraId="6E2FFB5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hideMark/>
          </w:tcPr>
          <w:p w14:paraId="41CA8755" w14:textId="5ACE758F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0,1</w:t>
            </w:r>
          </w:p>
        </w:tc>
        <w:tc>
          <w:tcPr>
            <w:tcW w:w="957" w:type="dxa"/>
            <w:hideMark/>
          </w:tcPr>
          <w:p w14:paraId="11B6A76A" w14:textId="60E783F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</w:t>
            </w:r>
          </w:p>
        </w:tc>
      </w:tr>
      <w:tr w:rsidR="006C01F3" w:rsidRPr="005929AF" w14:paraId="067C7F10" w14:textId="77777777" w:rsidTr="001E5277">
        <w:tc>
          <w:tcPr>
            <w:tcW w:w="2190" w:type="dxa"/>
            <w:hideMark/>
          </w:tcPr>
          <w:p w14:paraId="10CDCE0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</w:p>
        </w:tc>
        <w:tc>
          <w:tcPr>
            <w:tcW w:w="1179" w:type="dxa"/>
            <w:hideMark/>
          </w:tcPr>
          <w:p w14:paraId="4265F39B" w14:textId="4528680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113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449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574</w:t>
            </w:r>
          </w:p>
        </w:tc>
        <w:tc>
          <w:tcPr>
            <w:tcW w:w="1134" w:type="dxa"/>
            <w:hideMark/>
          </w:tcPr>
          <w:p w14:paraId="5C3F4DF5" w14:textId="7DCFA6A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158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394</w:t>
            </w:r>
          </w:p>
        </w:tc>
        <w:tc>
          <w:tcPr>
            <w:tcW w:w="1269" w:type="dxa"/>
            <w:hideMark/>
          </w:tcPr>
          <w:p w14:paraId="039EA93E" w14:textId="59ADC3D4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156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596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364</w:t>
            </w:r>
          </w:p>
        </w:tc>
        <w:tc>
          <w:tcPr>
            <w:tcW w:w="711" w:type="dxa"/>
            <w:hideMark/>
          </w:tcPr>
          <w:p w14:paraId="78CF5EF3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711" w:type="dxa"/>
            <w:hideMark/>
          </w:tcPr>
          <w:p w14:paraId="467A8FA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711" w:type="dxa"/>
            <w:hideMark/>
          </w:tcPr>
          <w:p w14:paraId="66E5F1C7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992" w:type="dxa"/>
            <w:hideMark/>
          </w:tcPr>
          <w:p w14:paraId="1E793FA7" w14:textId="0674DCB0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hideMark/>
          </w:tcPr>
          <w:p w14:paraId="2C8BB3C6" w14:textId="3A081CA7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71232AE7" w14:textId="19DFDA2A" w:rsidR="00323B04" w:rsidRPr="00FF1713" w:rsidRDefault="001E5277" w:rsidP="005929AF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23B04" w:rsidRPr="00FF1713">
        <w:rPr>
          <w:sz w:val="28"/>
          <w:szCs w:val="28"/>
        </w:rPr>
        <w:t>редства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клиентов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формируют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97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краткосрочных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пассивов,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подтверждает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депозитную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модель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фондирования.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заимствований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у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ЦБ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незначительна.</w:t>
      </w:r>
    </w:p>
    <w:p w14:paraId="2B678E7E" w14:textId="698C48A6" w:rsidR="00323B04" w:rsidRPr="00FF1713" w:rsidRDefault="00323B04" w:rsidP="001E5277">
      <w:pPr>
        <w:spacing w:before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1</w:t>
      </w:r>
      <w:r w:rsidR="001E5277">
        <w:rPr>
          <w:sz w:val="28"/>
          <w:szCs w:val="28"/>
        </w:rPr>
        <w:t>.</w:t>
      </w:r>
      <w:r w:rsidRPr="00FF1713">
        <w:rPr>
          <w:sz w:val="28"/>
          <w:szCs w:val="28"/>
        </w:rPr>
        <w:t>12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структуры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пассива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баланса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134"/>
        <w:gridCol w:w="1049"/>
        <w:gridCol w:w="1049"/>
        <w:gridCol w:w="1049"/>
        <w:gridCol w:w="711"/>
        <w:gridCol w:w="711"/>
        <w:gridCol w:w="711"/>
        <w:gridCol w:w="1107"/>
        <w:gridCol w:w="1107"/>
      </w:tblGrid>
      <w:tr w:rsidR="005929AF" w:rsidRPr="005929AF" w14:paraId="6099CA44" w14:textId="77777777" w:rsidTr="001E5277">
        <w:tc>
          <w:tcPr>
            <w:tcW w:w="0" w:type="auto"/>
            <w:vMerge w:val="restart"/>
            <w:vAlign w:val="center"/>
          </w:tcPr>
          <w:p w14:paraId="49807A98" w14:textId="60FB7336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0" w:type="auto"/>
            <w:gridSpan w:val="3"/>
            <w:vAlign w:val="center"/>
          </w:tcPr>
          <w:p w14:paraId="22F0FBC6" w14:textId="032D68B8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Сумма, тыс. руб.</w:t>
            </w:r>
          </w:p>
        </w:tc>
        <w:tc>
          <w:tcPr>
            <w:tcW w:w="0" w:type="auto"/>
            <w:gridSpan w:val="3"/>
            <w:vAlign w:val="center"/>
          </w:tcPr>
          <w:p w14:paraId="54D3646F" w14:textId="30FACE2E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Уд. вес, %</w:t>
            </w:r>
          </w:p>
        </w:tc>
        <w:tc>
          <w:tcPr>
            <w:tcW w:w="0" w:type="auto"/>
            <w:gridSpan w:val="2"/>
            <w:vAlign w:val="center"/>
          </w:tcPr>
          <w:p w14:paraId="1E9F4EAB" w14:textId="30BA5470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 xml:space="preserve">Отклонение, </w:t>
            </w:r>
            <w:proofErr w:type="spellStart"/>
            <w:r w:rsidRPr="005929AF">
              <w:rPr>
                <w:bCs/>
                <w:sz w:val="22"/>
                <w:szCs w:val="22"/>
              </w:rPr>
              <w:t>п.п</w:t>
            </w:r>
            <w:proofErr w:type="spellEnd"/>
            <w:r w:rsidRPr="005929AF">
              <w:rPr>
                <w:bCs/>
                <w:sz w:val="22"/>
                <w:szCs w:val="22"/>
              </w:rPr>
              <w:t>.</w:t>
            </w:r>
          </w:p>
        </w:tc>
      </w:tr>
      <w:tr w:rsidR="005929AF" w:rsidRPr="005929AF" w14:paraId="60EE44C1" w14:textId="77777777" w:rsidTr="001E5277">
        <w:tc>
          <w:tcPr>
            <w:tcW w:w="0" w:type="auto"/>
            <w:vMerge/>
            <w:vAlign w:val="center"/>
            <w:hideMark/>
          </w:tcPr>
          <w:p w14:paraId="567954E4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7BAA299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DFC6D0C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7F0384D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5ACE519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4DDC520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AE03CAF" w14:textId="777777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784DA2A" w14:textId="34E0DEA2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2023 от 2022</w:t>
            </w:r>
          </w:p>
        </w:tc>
        <w:tc>
          <w:tcPr>
            <w:tcW w:w="0" w:type="auto"/>
            <w:vAlign w:val="center"/>
            <w:hideMark/>
          </w:tcPr>
          <w:p w14:paraId="3EB2803C" w14:textId="08D40577" w:rsidR="005929AF" w:rsidRPr="005929AF" w:rsidRDefault="005929AF" w:rsidP="001E5277">
            <w:pPr>
              <w:jc w:val="center"/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2024 от 2022</w:t>
            </w:r>
          </w:p>
        </w:tc>
      </w:tr>
      <w:tr w:rsidR="006C01F3" w:rsidRPr="005929AF" w14:paraId="52D15825" w14:textId="77777777" w:rsidTr="006C01F3">
        <w:tc>
          <w:tcPr>
            <w:tcW w:w="0" w:type="auto"/>
            <w:hideMark/>
          </w:tcPr>
          <w:p w14:paraId="2FD07A7A" w14:textId="3133286C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</w:p>
        </w:tc>
        <w:tc>
          <w:tcPr>
            <w:tcW w:w="0" w:type="auto"/>
            <w:hideMark/>
          </w:tcPr>
          <w:p w14:paraId="6BF77668" w14:textId="1B7C8FD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hideMark/>
          </w:tcPr>
          <w:p w14:paraId="0F8656B1" w14:textId="0D24169A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988</w:t>
            </w:r>
          </w:p>
        </w:tc>
        <w:tc>
          <w:tcPr>
            <w:tcW w:w="0" w:type="auto"/>
            <w:hideMark/>
          </w:tcPr>
          <w:p w14:paraId="2FB86EC9" w14:textId="631CB046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783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381</w:t>
            </w:r>
          </w:p>
        </w:tc>
        <w:tc>
          <w:tcPr>
            <w:tcW w:w="0" w:type="auto"/>
            <w:hideMark/>
          </w:tcPr>
          <w:p w14:paraId="517EEE7C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11,6</w:t>
            </w:r>
          </w:p>
        </w:tc>
        <w:tc>
          <w:tcPr>
            <w:tcW w:w="0" w:type="auto"/>
            <w:hideMark/>
          </w:tcPr>
          <w:p w14:paraId="0D8FE03E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12,7</w:t>
            </w:r>
          </w:p>
        </w:tc>
        <w:tc>
          <w:tcPr>
            <w:tcW w:w="0" w:type="auto"/>
            <w:hideMark/>
          </w:tcPr>
          <w:p w14:paraId="639A7227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12,2</w:t>
            </w:r>
          </w:p>
        </w:tc>
        <w:tc>
          <w:tcPr>
            <w:tcW w:w="0" w:type="auto"/>
            <w:hideMark/>
          </w:tcPr>
          <w:p w14:paraId="371A34E2" w14:textId="683798C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</w:t>
            </w:r>
          </w:p>
        </w:tc>
        <w:tc>
          <w:tcPr>
            <w:tcW w:w="0" w:type="auto"/>
            <w:hideMark/>
          </w:tcPr>
          <w:p w14:paraId="036B9F77" w14:textId="37ED4FBB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0,6</w:t>
            </w:r>
          </w:p>
        </w:tc>
      </w:tr>
      <w:tr w:rsidR="006C01F3" w:rsidRPr="005929AF" w14:paraId="09822101" w14:textId="77777777" w:rsidTr="006C01F3">
        <w:tc>
          <w:tcPr>
            <w:tcW w:w="0" w:type="auto"/>
            <w:hideMark/>
          </w:tcPr>
          <w:p w14:paraId="442F5AF5" w14:textId="3DA09DC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Долгосрочные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0" w:type="auto"/>
            <w:hideMark/>
          </w:tcPr>
          <w:p w14:paraId="67C148D6" w14:textId="18392C8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7D141FCB" w14:textId="475497D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0" w:type="auto"/>
            <w:hideMark/>
          </w:tcPr>
          <w:p w14:paraId="081497B9" w14:textId="745BFDF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739</w:t>
            </w:r>
          </w:p>
        </w:tc>
        <w:tc>
          <w:tcPr>
            <w:tcW w:w="0" w:type="auto"/>
            <w:hideMark/>
          </w:tcPr>
          <w:p w14:paraId="190D5A1E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0,7</w:t>
            </w:r>
          </w:p>
        </w:tc>
        <w:tc>
          <w:tcPr>
            <w:tcW w:w="0" w:type="auto"/>
            <w:hideMark/>
          </w:tcPr>
          <w:p w14:paraId="3046F66F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  <w:tc>
          <w:tcPr>
            <w:tcW w:w="0" w:type="auto"/>
            <w:hideMark/>
          </w:tcPr>
          <w:p w14:paraId="2D68C961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</w:t>
            </w:r>
          </w:p>
        </w:tc>
        <w:tc>
          <w:tcPr>
            <w:tcW w:w="0" w:type="auto"/>
            <w:hideMark/>
          </w:tcPr>
          <w:p w14:paraId="28026BE7" w14:textId="1598C090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0,6</w:t>
            </w:r>
          </w:p>
        </w:tc>
        <w:tc>
          <w:tcPr>
            <w:tcW w:w="0" w:type="auto"/>
            <w:hideMark/>
          </w:tcPr>
          <w:p w14:paraId="7FF23257" w14:textId="0BFC5256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0,6</w:t>
            </w:r>
          </w:p>
        </w:tc>
      </w:tr>
      <w:tr w:rsidR="006C01F3" w:rsidRPr="005929AF" w14:paraId="6BE5BFE1" w14:textId="77777777" w:rsidTr="006C01F3">
        <w:tc>
          <w:tcPr>
            <w:tcW w:w="0" w:type="auto"/>
            <w:hideMark/>
          </w:tcPr>
          <w:p w14:paraId="6038DE55" w14:textId="1FE82B9E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0" w:type="auto"/>
            <w:hideMark/>
          </w:tcPr>
          <w:p w14:paraId="00B63AD9" w14:textId="1C51AD35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449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574</w:t>
            </w:r>
          </w:p>
        </w:tc>
        <w:tc>
          <w:tcPr>
            <w:tcW w:w="0" w:type="auto"/>
            <w:hideMark/>
          </w:tcPr>
          <w:p w14:paraId="69FC53BF" w14:textId="3FC8B8EF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158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394</w:t>
            </w:r>
          </w:p>
        </w:tc>
        <w:tc>
          <w:tcPr>
            <w:tcW w:w="0" w:type="auto"/>
            <w:hideMark/>
          </w:tcPr>
          <w:p w14:paraId="1025BA15" w14:textId="28D5AD38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364</w:t>
            </w:r>
          </w:p>
        </w:tc>
        <w:tc>
          <w:tcPr>
            <w:tcW w:w="0" w:type="auto"/>
            <w:hideMark/>
          </w:tcPr>
          <w:p w14:paraId="1260619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87,7</w:t>
            </w:r>
          </w:p>
        </w:tc>
        <w:tc>
          <w:tcPr>
            <w:tcW w:w="0" w:type="auto"/>
            <w:hideMark/>
          </w:tcPr>
          <w:p w14:paraId="168CACE8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hideMark/>
          </w:tcPr>
          <w:p w14:paraId="2DD20BF6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87,7</w:t>
            </w:r>
          </w:p>
        </w:tc>
        <w:tc>
          <w:tcPr>
            <w:tcW w:w="0" w:type="auto"/>
            <w:hideMark/>
          </w:tcPr>
          <w:p w14:paraId="6E21A160" w14:textId="2160CD5E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6C01F3" w:rsidRPr="005929AF">
              <w:rPr>
                <w:sz w:val="22"/>
                <w:szCs w:val="22"/>
              </w:rPr>
              <w:t>0,5</w:t>
            </w:r>
          </w:p>
        </w:tc>
        <w:tc>
          <w:tcPr>
            <w:tcW w:w="0" w:type="auto"/>
            <w:hideMark/>
          </w:tcPr>
          <w:p w14:paraId="1B38C4E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</w:t>
            </w:r>
          </w:p>
        </w:tc>
      </w:tr>
      <w:tr w:rsidR="006C01F3" w:rsidRPr="005929AF" w14:paraId="3E55039A" w14:textId="77777777" w:rsidTr="006C01F3">
        <w:tc>
          <w:tcPr>
            <w:tcW w:w="0" w:type="auto"/>
            <w:hideMark/>
          </w:tcPr>
          <w:p w14:paraId="67FF1A44" w14:textId="77E58CA3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Итого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пассивов</w:t>
            </w:r>
          </w:p>
        </w:tc>
        <w:tc>
          <w:tcPr>
            <w:tcW w:w="0" w:type="auto"/>
            <w:hideMark/>
          </w:tcPr>
          <w:p w14:paraId="409F8289" w14:textId="0BB00AC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327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839</w:t>
            </w:r>
          </w:p>
        </w:tc>
        <w:tc>
          <w:tcPr>
            <w:tcW w:w="0" w:type="auto"/>
            <w:hideMark/>
          </w:tcPr>
          <w:p w14:paraId="425FA7D2" w14:textId="4B62C021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952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225</w:t>
            </w:r>
          </w:p>
        </w:tc>
        <w:tc>
          <w:tcPr>
            <w:tcW w:w="0" w:type="auto"/>
            <w:hideMark/>
          </w:tcPr>
          <w:p w14:paraId="6AB60C43" w14:textId="02C2A7B9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178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484</w:t>
            </w:r>
          </w:p>
        </w:tc>
        <w:tc>
          <w:tcPr>
            <w:tcW w:w="0" w:type="auto"/>
            <w:hideMark/>
          </w:tcPr>
          <w:p w14:paraId="65015289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7EC836B2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61E73E34" w14:textId="77777777" w:rsidR="006C01F3" w:rsidRPr="005929AF" w:rsidRDefault="006C01F3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7F4A2E53" w14:textId="116DF37E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hideMark/>
          </w:tcPr>
          <w:p w14:paraId="5BE01365" w14:textId="4F90679A" w:rsidR="006C01F3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</w:p>
        </w:tc>
      </w:tr>
    </w:tbl>
    <w:p w14:paraId="5E77F2BA" w14:textId="4CAE37F8" w:rsidR="00323B04" w:rsidRPr="00FF1713" w:rsidRDefault="001E5277" w:rsidP="00FF171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23B04" w:rsidRPr="00FF1713">
        <w:rPr>
          <w:sz w:val="28"/>
          <w:szCs w:val="28"/>
        </w:rPr>
        <w:t>апитал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вырос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абсолютном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размере,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его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колеблется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около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12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%,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соответствует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нормативу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достаточности.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Основная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часть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пассивов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краткосрочные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обязательства,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преимущественно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клиентов.</w:t>
      </w:r>
    </w:p>
    <w:p w14:paraId="61C978D3" w14:textId="3CE4E3EE" w:rsidR="006C01F3" w:rsidRPr="00FF1713" w:rsidRDefault="006C01F3" w:rsidP="006C01F3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6" w:name="_Toc228027432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Оценка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платёжеспособности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финансовой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устойчивости</w:t>
      </w:r>
      <w:bookmarkEnd w:id="6"/>
    </w:p>
    <w:p w14:paraId="3515DAA9" w14:textId="2B5F68FB" w:rsidR="00323B04" w:rsidRPr="00FF1713" w:rsidRDefault="00323B04" w:rsidP="001E5277">
      <w:pPr>
        <w:spacing w:before="240" w:after="120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1.</w:t>
      </w:r>
      <w:r w:rsidRPr="00FF1713">
        <w:rPr>
          <w:sz w:val="28"/>
          <w:szCs w:val="28"/>
        </w:rPr>
        <w:t>13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Финансовые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коэффициенты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(способ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расчёта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норматив)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20"/>
        <w:gridCol w:w="5110"/>
        <w:gridCol w:w="1498"/>
      </w:tblGrid>
      <w:tr w:rsidR="00323B04" w:rsidRPr="005929AF" w14:paraId="0F00CE6E" w14:textId="77777777" w:rsidTr="001E5277">
        <w:tc>
          <w:tcPr>
            <w:tcW w:w="3085" w:type="dxa"/>
            <w:vAlign w:val="center"/>
            <w:hideMark/>
          </w:tcPr>
          <w:p w14:paraId="227255DF" w14:textId="0D5C3646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Наименование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показателя</w:t>
            </w:r>
          </w:p>
        </w:tc>
        <w:tc>
          <w:tcPr>
            <w:tcW w:w="5245" w:type="dxa"/>
            <w:vAlign w:val="center"/>
            <w:hideMark/>
          </w:tcPr>
          <w:p w14:paraId="175502A3" w14:textId="3DA1BBBB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Способ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расчёта</w:t>
            </w:r>
          </w:p>
        </w:tc>
        <w:tc>
          <w:tcPr>
            <w:tcW w:w="1524" w:type="dxa"/>
            <w:vAlign w:val="center"/>
            <w:hideMark/>
          </w:tcPr>
          <w:p w14:paraId="3352EAA7" w14:textId="5AB24D65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Нормативное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значение</w:t>
            </w:r>
          </w:p>
        </w:tc>
      </w:tr>
      <w:tr w:rsidR="005929AF" w:rsidRPr="005929AF" w14:paraId="0C0E11F1" w14:textId="77777777" w:rsidTr="005929AF">
        <w:tc>
          <w:tcPr>
            <w:tcW w:w="9854" w:type="dxa"/>
            <w:gridSpan w:val="3"/>
            <w:hideMark/>
          </w:tcPr>
          <w:p w14:paraId="276941CD" w14:textId="66940AAA" w:rsidR="005929AF" w:rsidRPr="005929AF" w:rsidRDefault="005929AF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Коэффициенты платежеспособности</w:t>
            </w:r>
          </w:p>
        </w:tc>
      </w:tr>
      <w:tr w:rsidR="00323B04" w:rsidRPr="005929AF" w14:paraId="18A8565E" w14:textId="77777777" w:rsidTr="001E5277">
        <w:tc>
          <w:tcPr>
            <w:tcW w:w="3085" w:type="dxa"/>
            <w:hideMark/>
          </w:tcPr>
          <w:p w14:paraId="12D3146F" w14:textId="0EE8619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абсолютной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5245" w:type="dxa"/>
            <w:hideMark/>
          </w:tcPr>
          <w:p w14:paraId="46C39D8C" w14:textId="70E7837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(Денежные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ЦБ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КО)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524" w:type="dxa"/>
            <w:hideMark/>
          </w:tcPr>
          <w:p w14:paraId="597FD8AD" w14:textId="3F78640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0,2</w:t>
            </w:r>
          </w:p>
        </w:tc>
      </w:tr>
      <w:tr w:rsidR="00323B04" w:rsidRPr="005929AF" w14:paraId="4F7224FD" w14:textId="77777777" w:rsidTr="001E5277">
        <w:tc>
          <w:tcPr>
            <w:tcW w:w="3085" w:type="dxa"/>
            <w:hideMark/>
          </w:tcPr>
          <w:p w14:paraId="0D060EBF" w14:textId="62A5634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текущей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5245" w:type="dxa"/>
            <w:hideMark/>
          </w:tcPr>
          <w:p w14:paraId="3C706A83" w14:textId="781CA27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524" w:type="dxa"/>
            <w:hideMark/>
          </w:tcPr>
          <w:p w14:paraId="3FB2F51D" w14:textId="68045A4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2,0</w:t>
            </w:r>
          </w:p>
        </w:tc>
      </w:tr>
      <w:tr w:rsidR="00323B04" w:rsidRPr="005929AF" w14:paraId="129A593B" w14:textId="77777777" w:rsidTr="001E5277">
        <w:tc>
          <w:tcPr>
            <w:tcW w:w="3085" w:type="dxa"/>
            <w:hideMark/>
          </w:tcPr>
          <w:p w14:paraId="6901D460" w14:textId="661D355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срочной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5245" w:type="dxa"/>
            <w:hideMark/>
          </w:tcPr>
          <w:p w14:paraId="063D583F" w14:textId="42682A9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(Денежные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ЦБ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Чистая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ссудная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задолженность)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524" w:type="dxa"/>
            <w:hideMark/>
          </w:tcPr>
          <w:p w14:paraId="7A6F158A" w14:textId="48DBC50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1,0</w:t>
            </w:r>
          </w:p>
        </w:tc>
      </w:tr>
      <w:tr w:rsidR="005929AF" w:rsidRPr="005929AF" w14:paraId="7A360AD1" w14:textId="77777777" w:rsidTr="005929AF">
        <w:tc>
          <w:tcPr>
            <w:tcW w:w="9854" w:type="dxa"/>
            <w:gridSpan w:val="3"/>
            <w:hideMark/>
          </w:tcPr>
          <w:p w14:paraId="4EADBCEF" w14:textId="506CC7A2" w:rsidR="005929AF" w:rsidRPr="005929AF" w:rsidRDefault="005929AF" w:rsidP="005929AF">
            <w:pPr>
              <w:jc w:val="center"/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Коэффициенты финансовой устойчивости</w:t>
            </w:r>
          </w:p>
        </w:tc>
      </w:tr>
      <w:tr w:rsidR="00323B04" w:rsidRPr="005929AF" w14:paraId="1C29CDA4" w14:textId="77777777" w:rsidTr="001E5277">
        <w:tc>
          <w:tcPr>
            <w:tcW w:w="3085" w:type="dxa"/>
            <w:hideMark/>
          </w:tcPr>
          <w:p w14:paraId="0649E6A5" w14:textId="65DCEC4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автономии</w:t>
            </w:r>
          </w:p>
        </w:tc>
        <w:tc>
          <w:tcPr>
            <w:tcW w:w="5245" w:type="dxa"/>
            <w:hideMark/>
          </w:tcPr>
          <w:p w14:paraId="5C21FF03" w14:textId="225BE10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Валюта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баланса</w:t>
            </w:r>
          </w:p>
        </w:tc>
        <w:tc>
          <w:tcPr>
            <w:tcW w:w="1524" w:type="dxa"/>
            <w:hideMark/>
          </w:tcPr>
          <w:p w14:paraId="1F410356" w14:textId="1C2DE05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0,5</w:t>
            </w:r>
          </w:p>
        </w:tc>
      </w:tr>
      <w:tr w:rsidR="00323B04" w:rsidRPr="005929AF" w14:paraId="3DE68D42" w14:textId="77777777" w:rsidTr="001E5277">
        <w:tc>
          <w:tcPr>
            <w:tcW w:w="3085" w:type="dxa"/>
            <w:hideMark/>
          </w:tcPr>
          <w:p w14:paraId="0AC2C66D" w14:textId="7BD8DE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финансовой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5245" w:type="dxa"/>
            <w:hideMark/>
          </w:tcPr>
          <w:p w14:paraId="6D42FFC3" w14:textId="3A349C1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Долгосрочные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Валюта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баланса</w:t>
            </w:r>
          </w:p>
        </w:tc>
        <w:tc>
          <w:tcPr>
            <w:tcW w:w="1524" w:type="dxa"/>
            <w:hideMark/>
          </w:tcPr>
          <w:p w14:paraId="3E5AD693" w14:textId="69809A3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0,75</w:t>
            </w:r>
          </w:p>
        </w:tc>
      </w:tr>
      <w:tr w:rsidR="00323B04" w:rsidRPr="005929AF" w14:paraId="13A459C2" w14:textId="77777777" w:rsidTr="001E5277">
        <w:tc>
          <w:tcPr>
            <w:tcW w:w="3085" w:type="dxa"/>
            <w:hideMark/>
          </w:tcPr>
          <w:p w14:paraId="50C5FE3C" w14:textId="59ACD1C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капитализации</w:t>
            </w:r>
          </w:p>
        </w:tc>
        <w:tc>
          <w:tcPr>
            <w:tcW w:w="5245" w:type="dxa"/>
            <w:hideMark/>
          </w:tcPr>
          <w:p w14:paraId="56B714CB" w14:textId="5E0C4A7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(Долгосрочные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+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</w:p>
        </w:tc>
        <w:tc>
          <w:tcPr>
            <w:tcW w:w="1524" w:type="dxa"/>
            <w:hideMark/>
          </w:tcPr>
          <w:p w14:paraId="48A59726" w14:textId="1BE008A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≤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1,0</w:t>
            </w:r>
          </w:p>
        </w:tc>
      </w:tr>
      <w:tr w:rsidR="00323B04" w:rsidRPr="005929AF" w14:paraId="79E7CAEF" w14:textId="77777777" w:rsidTr="001E5277">
        <w:tc>
          <w:tcPr>
            <w:tcW w:w="3085" w:type="dxa"/>
            <w:hideMark/>
          </w:tcPr>
          <w:p w14:paraId="23142FDC" w14:textId="7256DC6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отношения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заёмных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собственным</w:t>
            </w:r>
          </w:p>
        </w:tc>
        <w:tc>
          <w:tcPr>
            <w:tcW w:w="5245" w:type="dxa"/>
            <w:hideMark/>
          </w:tcPr>
          <w:p w14:paraId="587CD03B" w14:textId="0796734E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Заёмный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</w:p>
        </w:tc>
        <w:tc>
          <w:tcPr>
            <w:tcW w:w="1524" w:type="dxa"/>
            <w:hideMark/>
          </w:tcPr>
          <w:p w14:paraId="474D41F2" w14:textId="653D30B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≤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1,0</w:t>
            </w:r>
          </w:p>
        </w:tc>
      </w:tr>
      <w:tr w:rsidR="00323B04" w:rsidRPr="005929AF" w14:paraId="2789F8C0" w14:textId="77777777" w:rsidTr="001E5277">
        <w:tc>
          <w:tcPr>
            <w:tcW w:w="3085" w:type="dxa"/>
            <w:hideMark/>
          </w:tcPr>
          <w:p w14:paraId="4C6133DA" w14:textId="716C000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lastRenderedPageBreak/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манёвренности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</w:p>
        </w:tc>
        <w:tc>
          <w:tcPr>
            <w:tcW w:w="5245" w:type="dxa"/>
            <w:hideMark/>
          </w:tcPr>
          <w:p w14:paraId="480F03F1" w14:textId="78EE05B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Внеоборотные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</w:p>
        </w:tc>
        <w:tc>
          <w:tcPr>
            <w:tcW w:w="1524" w:type="dxa"/>
            <w:hideMark/>
          </w:tcPr>
          <w:p w14:paraId="031714EA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0,2–0,5</w:t>
            </w:r>
          </w:p>
        </w:tc>
      </w:tr>
      <w:tr w:rsidR="00323B04" w:rsidRPr="005929AF" w14:paraId="2D75309F" w14:textId="77777777" w:rsidTr="001E5277">
        <w:tc>
          <w:tcPr>
            <w:tcW w:w="3085" w:type="dxa"/>
            <w:hideMark/>
          </w:tcPr>
          <w:p w14:paraId="7318A9E0" w14:textId="63684E8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обеспеченности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собственными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источниками</w:t>
            </w:r>
          </w:p>
        </w:tc>
        <w:tc>
          <w:tcPr>
            <w:tcW w:w="5245" w:type="dxa"/>
            <w:hideMark/>
          </w:tcPr>
          <w:p w14:paraId="1439FC33" w14:textId="7F880DD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(Собственный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Внеоборотные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активы)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активы</w:t>
            </w:r>
          </w:p>
        </w:tc>
        <w:tc>
          <w:tcPr>
            <w:tcW w:w="1524" w:type="dxa"/>
            <w:hideMark/>
          </w:tcPr>
          <w:p w14:paraId="0F8CF3E4" w14:textId="68ED5A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0,1</w:t>
            </w:r>
          </w:p>
        </w:tc>
      </w:tr>
      <w:tr w:rsidR="00323B04" w:rsidRPr="005929AF" w14:paraId="68992E18" w14:textId="77777777" w:rsidTr="001E5277">
        <w:tc>
          <w:tcPr>
            <w:tcW w:w="3085" w:type="dxa"/>
            <w:hideMark/>
          </w:tcPr>
          <w:p w14:paraId="03D6FF7C" w14:textId="384D807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обеспеченности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активами</w:t>
            </w:r>
          </w:p>
        </w:tc>
        <w:tc>
          <w:tcPr>
            <w:tcW w:w="5245" w:type="dxa"/>
            <w:hideMark/>
          </w:tcPr>
          <w:p w14:paraId="6A13E29B" w14:textId="4EB27D6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Активы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/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524" w:type="dxa"/>
            <w:hideMark/>
          </w:tcPr>
          <w:p w14:paraId="17E934BE" w14:textId="2AFFB28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1,0</w:t>
            </w:r>
          </w:p>
        </w:tc>
      </w:tr>
    </w:tbl>
    <w:p w14:paraId="13E4A3B8" w14:textId="77777777" w:rsidR="001E5277" w:rsidRDefault="001E52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56642F" w14:textId="3C7C9ECB" w:rsidR="00323B04" w:rsidRPr="00FF1713" w:rsidRDefault="00323B04" w:rsidP="001E5277">
      <w:pPr>
        <w:spacing w:before="240" w:after="120"/>
        <w:rPr>
          <w:sz w:val="28"/>
          <w:szCs w:val="28"/>
        </w:rPr>
      </w:pPr>
      <w:r w:rsidRPr="00FF1713">
        <w:rPr>
          <w:sz w:val="28"/>
          <w:szCs w:val="28"/>
        </w:rPr>
        <w:lastRenderedPageBreak/>
        <w:t>Таблица</w:t>
      </w:r>
      <w:r w:rsidR="005929AF">
        <w:rPr>
          <w:sz w:val="28"/>
          <w:szCs w:val="28"/>
        </w:rPr>
        <w:t xml:space="preserve"> 1.</w:t>
      </w:r>
      <w:r w:rsidRPr="00FF1713">
        <w:rPr>
          <w:sz w:val="28"/>
          <w:szCs w:val="28"/>
        </w:rPr>
        <w:t>14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Анализ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финансовых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коэффициентов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307"/>
        <w:gridCol w:w="754"/>
        <w:gridCol w:w="845"/>
        <w:gridCol w:w="844"/>
        <w:gridCol w:w="1388"/>
        <w:gridCol w:w="1490"/>
      </w:tblGrid>
      <w:tr w:rsidR="00323B04" w:rsidRPr="005929AF" w14:paraId="54B225DE" w14:textId="77777777" w:rsidTr="005929AF">
        <w:tc>
          <w:tcPr>
            <w:tcW w:w="4455" w:type="dxa"/>
            <w:vAlign w:val="center"/>
            <w:hideMark/>
          </w:tcPr>
          <w:p w14:paraId="264E4E32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6" w:type="dxa"/>
            <w:vAlign w:val="center"/>
            <w:hideMark/>
          </w:tcPr>
          <w:p w14:paraId="251A9607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51" w:type="dxa"/>
            <w:vAlign w:val="center"/>
            <w:hideMark/>
          </w:tcPr>
          <w:p w14:paraId="07FA576C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0" w:type="dxa"/>
            <w:vAlign w:val="center"/>
            <w:hideMark/>
          </w:tcPr>
          <w:p w14:paraId="29F88BA6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418" w:type="dxa"/>
            <w:vAlign w:val="center"/>
            <w:hideMark/>
          </w:tcPr>
          <w:p w14:paraId="3F1228BC" w14:textId="1A5CAA19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Изменение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2023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к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24" w:type="dxa"/>
            <w:vAlign w:val="center"/>
            <w:hideMark/>
          </w:tcPr>
          <w:p w14:paraId="36B18E70" w14:textId="7D6A8F99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Изменение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2024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к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</w:tr>
      <w:tr w:rsidR="00323B04" w:rsidRPr="005929AF" w14:paraId="1DD401DF" w14:textId="77777777" w:rsidTr="005929AF">
        <w:tc>
          <w:tcPr>
            <w:tcW w:w="4455" w:type="dxa"/>
            <w:hideMark/>
          </w:tcPr>
          <w:p w14:paraId="5163A4EB" w14:textId="2167D42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абсолютной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756" w:type="dxa"/>
            <w:hideMark/>
          </w:tcPr>
          <w:p w14:paraId="76BA9B1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0,153</w:t>
            </w:r>
          </w:p>
        </w:tc>
        <w:tc>
          <w:tcPr>
            <w:tcW w:w="851" w:type="dxa"/>
            <w:hideMark/>
          </w:tcPr>
          <w:p w14:paraId="6FDCCBB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0,102</w:t>
            </w:r>
          </w:p>
        </w:tc>
        <w:tc>
          <w:tcPr>
            <w:tcW w:w="850" w:type="dxa"/>
            <w:hideMark/>
          </w:tcPr>
          <w:p w14:paraId="04814B1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0,092</w:t>
            </w:r>
          </w:p>
        </w:tc>
        <w:tc>
          <w:tcPr>
            <w:tcW w:w="1418" w:type="dxa"/>
            <w:hideMark/>
          </w:tcPr>
          <w:p w14:paraId="6F2B3A39" w14:textId="7466FEA5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0,051</w:t>
            </w:r>
          </w:p>
        </w:tc>
        <w:tc>
          <w:tcPr>
            <w:tcW w:w="1524" w:type="dxa"/>
            <w:hideMark/>
          </w:tcPr>
          <w:p w14:paraId="6865A0BB" w14:textId="002B4F9C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0,061</w:t>
            </w:r>
          </w:p>
        </w:tc>
      </w:tr>
      <w:tr w:rsidR="00323B04" w:rsidRPr="005929AF" w14:paraId="75427641" w14:textId="77777777" w:rsidTr="005929AF">
        <w:tc>
          <w:tcPr>
            <w:tcW w:w="4455" w:type="dxa"/>
            <w:hideMark/>
          </w:tcPr>
          <w:p w14:paraId="69589CFA" w14:textId="7172D6B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текущей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756" w:type="dxa"/>
            <w:hideMark/>
          </w:tcPr>
          <w:p w14:paraId="078B224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1,036</w:t>
            </w:r>
          </w:p>
        </w:tc>
        <w:tc>
          <w:tcPr>
            <w:tcW w:w="851" w:type="dxa"/>
            <w:hideMark/>
          </w:tcPr>
          <w:p w14:paraId="7FAEB02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1,043</w:t>
            </w:r>
          </w:p>
        </w:tc>
        <w:tc>
          <w:tcPr>
            <w:tcW w:w="850" w:type="dxa"/>
            <w:hideMark/>
          </w:tcPr>
          <w:p w14:paraId="6BA857A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1,044</w:t>
            </w:r>
          </w:p>
        </w:tc>
        <w:tc>
          <w:tcPr>
            <w:tcW w:w="1418" w:type="dxa"/>
            <w:hideMark/>
          </w:tcPr>
          <w:p w14:paraId="343878C4" w14:textId="5E02219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0,007</w:t>
            </w:r>
          </w:p>
        </w:tc>
        <w:tc>
          <w:tcPr>
            <w:tcW w:w="1524" w:type="dxa"/>
            <w:hideMark/>
          </w:tcPr>
          <w:p w14:paraId="757DC6D9" w14:textId="2E94AEE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0,008</w:t>
            </w:r>
          </w:p>
        </w:tc>
      </w:tr>
      <w:tr w:rsidR="00323B04" w:rsidRPr="005929AF" w14:paraId="502DD388" w14:textId="77777777" w:rsidTr="005929AF">
        <w:tc>
          <w:tcPr>
            <w:tcW w:w="4455" w:type="dxa"/>
            <w:hideMark/>
          </w:tcPr>
          <w:p w14:paraId="11BF8C89" w14:textId="29F1DD5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срочной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ликвидности</w:t>
            </w:r>
          </w:p>
        </w:tc>
        <w:tc>
          <w:tcPr>
            <w:tcW w:w="756" w:type="dxa"/>
            <w:hideMark/>
          </w:tcPr>
          <w:p w14:paraId="7C7F0D0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1,916</w:t>
            </w:r>
          </w:p>
        </w:tc>
        <w:tc>
          <w:tcPr>
            <w:tcW w:w="851" w:type="dxa"/>
            <w:hideMark/>
          </w:tcPr>
          <w:p w14:paraId="3124AF2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1,979</w:t>
            </w:r>
          </w:p>
        </w:tc>
        <w:tc>
          <w:tcPr>
            <w:tcW w:w="850" w:type="dxa"/>
            <w:hideMark/>
          </w:tcPr>
          <w:p w14:paraId="67600F5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1,992</w:t>
            </w:r>
          </w:p>
        </w:tc>
        <w:tc>
          <w:tcPr>
            <w:tcW w:w="1418" w:type="dxa"/>
            <w:hideMark/>
          </w:tcPr>
          <w:p w14:paraId="6B3A0BFE" w14:textId="12D04B5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0,063</w:t>
            </w:r>
          </w:p>
        </w:tc>
        <w:tc>
          <w:tcPr>
            <w:tcW w:w="1524" w:type="dxa"/>
            <w:hideMark/>
          </w:tcPr>
          <w:p w14:paraId="2CEB0BBB" w14:textId="1906468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0,076</w:t>
            </w:r>
          </w:p>
        </w:tc>
      </w:tr>
      <w:tr w:rsidR="00323B04" w:rsidRPr="005929AF" w14:paraId="33433B2F" w14:textId="77777777" w:rsidTr="005929AF">
        <w:tc>
          <w:tcPr>
            <w:tcW w:w="4455" w:type="dxa"/>
            <w:hideMark/>
          </w:tcPr>
          <w:p w14:paraId="0918F701" w14:textId="33263F7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автономии</w:t>
            </w:r>
          </w:p>
        </w:tc>
        <w:tc>
          <w:tcPr>
            <w:tcW w:w="756" w:type="dxa"/>
            <w:hideMark/>
          </w:tcPr>
          <w:p w14:paraId="1DC898BD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0,116</w:t>
            </w:r>
          </w:p>
        </w:tc>
        <w:tc>
          <w:tcPr>
            <w:tcW w:w="851" w:type="dxa"/>
            <w:hideMark/>
          </w:tcPr>
          <w:p w14:paraId="3398470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0,127</w:t>
            </w:r>
          </w:p>
        </w:tc>
        <w:tc>
          <w:tcPr>
            <w:tcW w:w="850" w:type="dxa"/>
            <w:hideMark/>
          </w:tcPr>
          <w:p w14:paraId="73EAA6F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0,122</w:t>
            </w:r>
          </w:p>
        </w:tc>
        <w:tc>
          <w:tcPr>
            <w:tcW w:w="1418" w:type="dxa"/>
            <w:hideMark/>
          </w:tcPr>
          <w:p w14:paraId="0C156659" w14:textId="5BE82BF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0,011</w:t>
            </w:r>
          </w:p>
        </w:tc>
        <w:tc>
          <w:tcPr>
            <w:tcW w:w="1524" w:type="dxa"/>
            <w:hideMark/>
          </w:tcPr>
          <w:p w14:paraId="2C04126A" w14:textId="20CBAF5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0,006</w:t>
            </w:r>
          </w:p>
        </w:tc>
      </w:tr>
      <w:tr w:rsidR="00323B04" w:rsidRPr="005929AF" w14:paraId="0E8DA40A" w14:textId="77777777" w:rsidTr="005929AF">
        <w:tc>
          <w:tcPr>
            <w:tcW w:w="4455" w:type="dxa"/>
            <w:hideMark/>
          </w:tcPr>
          <w:p w14:paraId="35424946" w14:textId="56F0829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финансовой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756" w:type="dxa"/>
            <w:hideMark/>
          </w:tcPr>
          <w:p w14:paraId="4B01DC0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0,123</w:t>
            </w:r>
          </w:p>
        </w:tc>
        <w:tc>
          <w:tcPr>
            <w:tcW w:w="851" w:type="dxa"/>
            <w:hideMark/>
          </w:tcPr>
          <w:p w14:paraId="21637521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0,128</w:t>
            </w:r>
          </w:p>
        </w:tc>
        <w:tc>
          <w:tcPr>
            <w:tcW w:w="850" w:type="dxa"/>
            <w:hideMark/>
          </w:tcPr>
          <w:p w14:paraId="7F91326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0,123</w:t>
            </w:r>
          </w:p>
        </w:tc>
        <w:tc>
          <w:tcPr>
            <w:tcW w:w="1418" w:type="dxa"/>
            <w:hideMark/>
          </w:tcPr>
          <w:p w14:paraId="00468058" w14:textId="74EC76C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0,005</w:t>
            </w:r>
          </w:p>
        </w:tc>
        <w:tc>
          <w:tcPr>
            <w:tcW w:w="1524" w:type="dxa"/>
            <w:hideMark/>
          </w:tcPr>
          <w:p w14:paraId="2BB6600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0,000</w:t>
            </w:r>
          </w:p>
        </w:tc>
      </w:tr>
      <w:tr w:rsidR="00323B04" w:rsidRPr="005929AF" w14:paraId="2C6A00D1" w14:textId="77777777" w:rsidTr="005929AF">
        <w:tc>
          <w:tcPr>
            <w:tcW w:w="4455" w:type="dxa"/>
            <w:hideMark/>
          </w:tcPr>
          <w:p w14:paraId="6ADAD2CC" w14:textId="2CDA478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капитализации</w:t>
            </w:r>
          </w:p>
        </w:tc>
        <w:tc>
          <w:tcPr>
            <w:tcW w:w="756" w:type="dxa"/>
            <w:hideMark/>
          </w:tcPr>
          <w:p w14:paraId="67D5BAA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7,61</w:t>
            </w:r>
          </w:p>
        </w:tc>
        <w:tc>
          <w:tcPr>
            <w:tcW w:w="851" w:type="dxa"/>
            <w:hideMark/>
          </w:tcPr>
          <w:p w14:paraId="0D6714F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6,85</w:t>
            </w:r>
          </w:p>
        </w:tc>
        <w:tc>
          <w:tcPr>
            <w:tcW w:w="850" w:type="dxa"/>
            <w:hideMark/>
          </w:tcPr>
          <w:p w14:paraId="469B9E8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7,19</w:t>
            </w:r>
          </w:p>
        </w:tc>
        <w:tc>
          <w:tcPr>
            <w:tcW w:w="1418" w:type="dxa"/>
            <w:hideMark/>
          </w:tcPr>
          <w:p w14:paraId="5B1D31E7" w14:textId="6DB6FF31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0,76</w:t>
            </w:r>
          </w:p>
        </w:tc>
        <w:tc>
          <w:tcPr>
            <w:tcW w:w="1524" w:type="dxa"/>
            <w:hideMark/>
          </w:tcPr>
          <w:p w14:paraId="0A103FBE" w14:textId="607C5754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0,42</w:t>
            </w:r>
          </w:p>
        </w:tc>
      </w:tr>
      <w:tr w:rsidR="00323B04" w:rsidRPr="005929AF" w14:paraId="080C655A" w14:textId="77777777" w:rsidTr="005929AF">
        <w:tc>
          <w:tcPr>
            <w:tcW w:w="4455" w:type="dxa"/>
            <w:hideMark/>
          </w:tcPr>
          <w:p w14:paraId="79AE0C84" w14:textId="55172BE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отношения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заёмных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собственным</w:t>
            </w:r>
          </w:p>
        </w:tc>
        <w:tc>
          <w:tcPr>
            <w:tcW w:w="756" w:type="dxa"/>
            <w:hideMark/>
          </w:tcPr>
          <w:p w14:paraId="252325C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7,61</w:t>
            </w:r>
          </w:p>
        </w:tc>
        <w:tc>
          <w:tcPr>
            <w:tcW w:w="851" w:type="dxa"/>
            <w:hideMark/>
          </w:tcPr>
          <w:p w14:paraId="506E216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6,85</w:t>
            </w:r>
          </w:p>
        </w:tc>
        <w:tc>
          <w:tcPr>
            <w:tcW w:w="850" w:type="dxa"/>
            <w:hideMark/>
          </w:tcPr>
          <w:p w14:paraId="2C0571BF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7,19</w:t>
            </w:r>
          </w:p>
        </w:tc>
        <w:tc>
          <w:tcPr>
            <w:tcW w:w="1418" w:type="dxa"/>
            <w:hideMark/>
          </w:tcPr>
          <w:p w14:paraId="67E97EBB" w14:textId="533FB549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0,76</w:t>
            </w:r>
          </w:p>
        </w:tc>
        <w:tc>
          <w:tcPr>
            <w:tcW w:w="1524" w:type="dxa"/>
            <w:hideMark/>
          </w:tcPr>
          <w:p w14:paraId="03AFBDAE" w14:textId="319912DC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0,42</w:t>
            </w:r>
          </w:p>
        </w:tc>
      </w:tr>
      <w:tr w:rsidR="00323B04" w:rsidRPr="005929AF" w14:paraId="6AF96F74" w14:textId="77777777" w:rsidTr="005929AF">
        <w:tc>
          <w:tcPr>
            <w:tcW w:w="4455" w:type="dxa"/>
            <w:hideMark/>
          </w:tcPr>
          <w:p w14:paraId="5E98D674" w14:textId="594E498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манёвренности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</w:p>
        </w:tc>
        <w:tc>
          <w:tcPr>
            <w:tcW w:w="756" w:type="dxa"/>
            <w:hideMark/>
          </w:tcPr>
          <w:p w14:paraId="2868192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0,219</w:t>
            </w:r>
          </w:p>
        </w:tc>
        <w:tc>
          <w:tcPr>
            <w:tcW w:w="851" w:type="dxa"/>
            <w:hideMark/>
          </w:tcPr>
          <w:p w14:paraId="3C99AE0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0,291</w:t>
            </w:r>
          </w:p>
        </w:tc>
        <w:tc>
          <w:tcPr>
            <w:tcW w:w="850" w:type="dxa"/>
            <w:hideMark/>
          </w:tcPr>
          <w:p w14:paraId="6EB7347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0,315</w:t>
            </w:r>
          </w:p>
        </w:tc>
        <w:tc>
          <w:tcPr>
            <w:tcW w:w="1418" w:type="dxa"/>
            <w:hideMark/>
          </w:tcPr>
          <w:p w14:paraId="056489DB" w14:textId="5FBA7C4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0,072</w:t>
            </w:r>
          </w:p>
        </w:tc>
        <w:tc>
          <w:tcPr>
            <w:tcW w:w="1524" w:type="dxa"/>
            <w:hideMark/>
          </w:tcPr>
          <w:p w14:paraId="7D095B1D" w14:textId="411336D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0,096</w:t>
            </w:r>
          </w:p>
        </w:tc>
      </w:tr>
      <w:tr w:rsidR="00323B04" w:rsidRPr="005929AF" w14:paraId="336B1072" w14:textId="77777777" w:rsidTr="005929AF">
        <w:tc>
          <w:tcPr>
            <w:tcW w:w="4455" w:type="dxa"/>
            <w:hideMark/>
          </w:tcPr>
          <w:p w14:paraId="7E35A228" w14:textId="6316B97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обеспеченности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собственными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источниками</w:t>
            </w:r>
          </w:p>
        </w:tc>
        <w:tc>
          <w:tcPr>
            <w:tcW w:w="756" w:type="dxa"/>
            <w:hideMark/>
          </w:tcPr>
          <w:p w14:paraId="6A9AE3D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0,028</w:t>
            </w:r>
          </w:p>
        </w:tc>
        <w:tc>
          <w:tcPr>
            <w:tcW w:w="851" w:type="dxa"/>
            <w:hideMark/>
          </w:tcPr>
          <w:p w14:paraId="5322E2E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0,041</w:t>
            </w:r>
          </w:p>
        </w:tc>
        <w:tc>
          <w:tcPr>
            <w:tcW w:w="850" w:type="dxa"/>
            <w:hideMark/>
          </w:tcPr>
          <w:p w14:paraId="7C679C2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0,042</w:t>
            </w:r>
          </w:p>
        </w:tc>
        <w:tc>
          <w:tcPr>
            <w:tcW w:w="1418" w:type="dxa"/>
            <w:hideMark/>
          </w:tcPr>
          <w:p w14:paraId="2DDF1F2C" w14:textId="62BF4B5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0,013</w:t>
            </w:r>
          </w:p>
        </w:tc>
        <w:tc>
          <w:tcPr>
            <w:tcW w:w="1524" w:type="dxa"/>
            <w:hideMark/>
          </w:tcPr>
          <w:p w14:paraId="63BBB712" w14:textId="192C78F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0,014</w:t>
            </w:r>
          </w:p>
        </w:tc>
      </w:tr>
      <w:tr w:rsidR="00323B04" w:rsidRPr="005929AF" w14:paraId="4CE77E99" w14:textId="77777777" w:rsidTr="005929AF">
        <w:tc>
          <w:tcPr>
            <w:tcW w:w="4455" w:type="dxa"/>
            <w:hideMark/>
          </w:tcPr>
          <w:p w14:paraId="2D62B643" w14:textId="63DE429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обеспеченности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активами</w:t>
            </w:r>
          </w:p>
        </w:tc>
        <w:tc>
          <w:tcPr>
            <w:tcW w:w="756" w:type="dxa"/>
            <w:hideMark/>
          </w:tcPr>
          <w:p w14:paraId="3EF701C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1,130</w:t>
            </w:r>
          </w:p>
        </w:tc>
        <w:tc>
          <w:tcPr>
            <w:tcW w:w="851" w:type="dxa"/>
            <w:hideMark/>
          </w:tcPr>
          <w:p w14:paraId="250D110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1,146</w:t>
            </w:r>
          </w:p>
        </w:tc>
        <w:tc>
          <w:tcPr>
            <w:tcW w:w="850" w:type="dxa"/>
            <w:hideMark/>
          </w:tcPr>
          <w:p w14:paraId="0153278B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1,139</w:t>
            </w:r>
          </w:p>
        </w:tc>
        <w:tc>
          <w:tcPr>
            <w:tcW w:w="1418" w:type="dxa"/>
            <w:hideMark/>
          </w:tcPr>
          <w:p w14:paraId="6E20A57B" w14:textId="158D248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0,016</w:t>
            </w:r>
          </w:p>
        </w:tc>
        <w:tc>
          <w:tcPr>
            <w:tcW w:w="1524" w:type="dxa"/>
            <w:hideMark/>
          </w:tcPr>
          <w:p w14:paraId="75796368" w14:textId="5A29ED9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0,009</w:t>
            </w:r>
          </w:p>
        </w:tc>
      </w:tr>
    </w:tbl>
    <w:p w14:paraId="67F08A1F" w14:textId="77777777" w:rsidR="00323B04" w:rsidRPr="00FF1713" w:rsidRDefault="00323B04" w:rsidP="00FF1713">
      <w:pPr>
        <w:spacing w:before="120" w:line="360" w:lineRule="auto"/>
        <w:ind w:firstLine="709"/>
        <w:rPr>
          <w:sz w:val="28"/>
          <w:szCs w:val="28"/>
        </w:rPr>
      </w:pPr>
      <w:r w:rsidRPr="00FF1713">
        <w:rPr>
          <w:sz w:val="28"/>
          <w:szCs w:val="28"/>
        </w:rPr>
        <w:t>Выводы:</w:t>
      </w:r>
    </w:p>
    <w:p w14:paraId="11EFBF9A" w14:textId="12AAE065" w:rsidR="00323B04" w:rsidRPr="005929AF" w:rsidRDefault="005929AF" w:rsidP="005929A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3B04" w:rsidRPr="005929AF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абсолютной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(≥0,2)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выполняется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(0,09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нехватке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ликвидных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мгновенного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1,0,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текущая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ликвидность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близка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1,04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типично,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кредитный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портфель.</w:t>
      </w:r>
    </w:p>
    <w:p w14:paraId="35961F7C" w14:textId="7524B1A0" w:rsidR="00323B04" w:rsidRPr="005929AF" w:rsidRDefault="005929AF" w:rsidP="005929A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23B04" w:rsidRPr="005929AF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автономии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(0,12)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0,5,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характерно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банков,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работающих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привлечённых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капитализации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указывая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значительное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преобладание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собственными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средствами,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обычная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практика.</w:t>
      </w:r>
    </w:p>
    <w:p w14:paraId="5B4295C9" w14:textId="4971CDCA" w:rsidR="00323B04" w:rsidRPr="005929AF" w:rsidRDefault="005929AF" w:rsidP="005929A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3B04" w:rsidRPr="005929AF">
        <w:rPr>
          <w:rFonts w:ascii="Times New Roman" w:hAnsi="Times New Roman" w:cs="Times New Roman"/>
          <w:sz w:val="28"/>
          <w:szCs w:val="28"/>
        </w:rPr>
        <w:t>обственных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внеоборотных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(положительная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манёвренность),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обеспеченность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оборотных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собственными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источниками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низкая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(4,2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нормативе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≥10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%).</w:t>
      </w:r>
    </w:p>
    <w:p w14:paraId="247933A3" w14:textId="2939A229" w:rsidR="00323B04" w:rsidRPr="005929AF" w:rsidRDefault="005929AF" w:rsidP="005929AF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3B04" w:rsidRPr="00592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1,14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активов,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комфортным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B04" w:rsidRPr="005929AF">
        <w:rPr>
          <w:rFonts w:ascii="Times New Roman" w:hAnsi="Times New Roman" w:cs="Times New Roman"/>
          <w:sz w:val="28"/>
          <w:szCs w:val="28"/>
        </w:rPr>
        <w:t>уровнем.</w:t>
      </w:r>
    </w:p>
    <w:p w14:paraId="056A5082" w14:textId="0A3BB862" w:rsidR="006C01F3" w:rsidRPr="00FF1713" w:rsidRDefault="006C01F3" w:rsidP="006C01F3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7" w:name="_Toc228027433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ликвидности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баланса</w:t>
      </w:r>
      <w:bookmarkEnd w:id="7"/>
    </w:p>
    <w:p w14:paraId="379E62A6" w14:textId="045D5244" w:rsidR="00323B04" w:rsidRPr="00FF1713" w:rsidRDefault="00323B04" w:rsidP="001E5277">
      <w:pPr>
        <w:spacing w:before="240" w:after="120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1.</w:t>
      </w:r>
      <w:r w:rsidRPr="00FF1713">
        <w:rPr>
          <w:sz w:val="28"/>
          <w:szCs w:val="28"/>
        </w:rPr>
        <w:t>15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Группировка активов и пассивов, тыс. 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28"/>
        <w:gridCol w:w="974"/>
        <w:gridCol w:w="974"/>
        <w:gridCol w:w="1071"/>
        <w:gridCol w:w="1958"/>
        <w:gridCol w:w="974"/>
        <w:gridCol w:w="974"/>
        <w:gridCol w:w="1075"/>
      </w:tblGrid>
      <w:tr w:rsidR="00323B04" w:rsidRPr="005929AF" w14:paraId="1A600A09" w14:textId="77777777" w:rsidTr="001E5277">
        <w:tc>
          <w:tcPr>
            <w:tcW w:w="1668" w:type="dxa"/>
            <w:hideMark/>
          </w:tcPr>
          <w:p w14:paraId="523B563E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Актив</w:t>
            </w:r>
          </w:p>
        </w:tc>
        <w:tc>
          <w:tcPr>
            <w:tcW w:w="992" w:type="dxa"/>
            <w:hideMark/>
          </w:tcPr>
          <w:p w14:paraId="49685D7E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  <w:hideMark/>
          </w:tcPr>
          <w:p w14:paraId="43D783DD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095" w:type="dxa"/>
            <w:hideMark/>
          </w:tcPr>
          <w:p w14:paraId="3DEA8E00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2024" w:type="dxa"/>
            <w:hideMark/>
          </w:tcPr>
          <w:p w14:paraId="6A56723C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Пассив</w:t>
            </w:r>
          </w:p>
        </w:tc>
        <w:tc>
          <w:tcPr>
            <w:tcW w:w="992" w:type="dxa"/>
            <w:hideMark/>
          </w:tcPr>
          <w:p w14:paraId="116958A4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  <w:hideMark/>
          </w:tcPr>
          <w:p w14:paraId="117A5430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099" w:type="dxa"/>
            <w:hideMark/>
          </w:tcPr>
          <w:p w14:paraId="1CFC694A" w14:textId="77777777" w:rsidR="00323B04" w:rsidRPr="005929AF" w:rsidRDefault="00323B04">
            <w:pPr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</w:tr>
      <w:tr w:rsidR="00323B04" w:rsidRPr="005929AF" w14:paraId="27C5EE00" w14:textId="77777777" w:rsidTr="001E5277">
        <w:tc>
          <w:tcPr>
            <w:tcW w:w="1668" w:type="dxa"/>
            <w:hideMark/>
          </w:tcPr>
          <w:p w14:paraId="716DC00D" w14:textId="13A63BCE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А1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Наиболее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ликвидные</w:t>
            </w:r>
          </w:p>
        </w:tc>
        <w:tc>
          <w:tcPr>
            <w:tcW w:w="992" w:type="dxa"/>
            <w:hideMark/>
          </w:tcPr>
          <w:p w14:paraId="1A6DA930" w14:textId="1065BB8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355</w:t>
            </w:r>
          </w:p>
        </w:tc>
        <w:tc>
          <w:tcPr>
            <w:tcW w:w="992" w:type="dxa"/>
            <w:hideMark/>
          </w:tcPr>
          <w:p w14:paraId="7C0050A7" w14:textId="06F9277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176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058</w:t>
            </w:r>
          </w:p>
        </w:tc>
        <w:tc>
          <w:tcPr>
            <w:tcW w:w="1095" w:type="dxa"/>
            <w:hideMark/>
          </w:tcPr>
          <w:p w14:paraId="33231C0B" w14:textId="168A6D9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496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634</w:t>
            </w:r>
          </w:p>
        </w:tc>
        <w:tc>
          <w:tcPr>
            <w:tcW w:w="2024" w:type="dxa"/>
            <w:hideMark/>
          </w:tcPr>
          <w:p w14:paraId="64F791C2" w14:textId="590EB5D0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П1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Кредиторская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задолженность</w:t>
            </w:r>
          </w:p>
        </w:tc>
        <w:tc>
          <w:tcPr>
            <w:tcW w:w="992" w:type="dxa"/>
            <w:hideMark/>
          </w:tcPr>
          <w:p w14:paraId="089FAF6C" w14:textId="4EAD306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467</w:t>
            </w:r>
          </w:p>
        </w:tc>
        <w:tc>
          <w:tcPr>
            <w:tcW w:w="992" w:type="dxa"/>
            <w:hideMark/>
          </w:tcPr>
          <w:p w14:paraId="711983F2" w14:textId="204EDFD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013</w:t>
            </w:r>
          </w:p>
        </w:tc>
        <w:tc>
          <w:tcPr>
            <w:tcW w:w="1099" w:type="dxa"/>
            <w:hideMark/>
          </w:tcPr>
          <w:p w14:paraId="7AE7C037" w14:textId="2308B0F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054</w:t>
            </w:r>
          </w:p>
        </w:tc>
      </w:tr>
      <w:tr w:rsidR="00323B04" w:rsidRPr="005929AF" w14:paraId="7F5A893E" w14:textId="77777777" w:rsidTr="001E5277">
        <w:tc>
          <w:tcPr>
            <w:tcW w:w="1668" w:type="dxa"/>
            <w:hideMark/>
          </w:tcPr>
          <w:p w14:paraId="6F483EC1" w14:textId="6B51147E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lastRenderedPageBreak/>
              <w:t>А2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Быстро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реализуемые</w:t>
            </w:r>
          </w:p>
        </w:tc>
        <w:tc>
          <w:tcPr>
            <w:tcW w:w="992" w:type="dxa"/>
            <w:hideMark/>
          </w:tcPr>
          <w:p w14:paraId="419C5A44" w14:textId="5079725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189</w:t>
            </w:r>
          </w:p>
        </w:tc>
        <w:tc>
          <w:tcPr>
            <w:tcW w:w="992" w:type="dxa"/>
            <w:hideMark/>
          </w:tcPr>
          <w:p w14:paraId="263FA8C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</w:p>
        </w:tc>
        <w:tc>
          <w:tcPr>
            <w:tcW w:w="1095" w:type="dxa"/>
            <w:hideMark/>
          </w:tcPr>
          <w:p w14:paraId="733A144F" w14:textId="27F7109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000</w:t>
            </w:r>
          </w:p>
        </w:tc>
        <w:tc>
          <w:tcPr>
            <w:tcW w:w="2024" w:type="dxa"/>
            <w:hideMark/>
          </w:tcPr>
          <w:p w14:paraId="162A01E1" w14:textId="2461C342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П2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Краткосрочные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кредиты</w:t>
            </w:r>
          </w:p>
        </w:tc>
        <w:tc>
          <w:tcPr>
            <w:tcW w:w="992" w:type="dxa"/>
            <w:hideMark/>
          </w:tcPr>
          <w:p w14:paraId="6496CCDC" w14:textId="3F61C30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865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538</w:t>
            </w:r>
          </w:p>
        </w:tc>
        <w:tc>
          <w:tcPr>
            <w:tcW w:w="992" w:type="dxa"/>
            <w:hideMark/>
          </w:tcPr>
          <w:p w14:paraId="083DEFA3" w14:textId="4C6B7F6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921</w:t>
            </w:r>
          </w:p>
        </w:tc>
        <w:tc>
          <w:tcPr>
            <w:tcW w:w="1099" w:type="dxa"/>
            <w:hideMark/>
          </w:tcPr>
          <w:p w14:paraId="4B1F0047" w14:textId="609E78C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427</w:t>
            </w:r>
          </w:p>
        </w:tc>
      </w:tr>
      <w:tr w:rsidR="00323B04" w:rsidRPr="005929AF" w14:paraId="4A805764" w14:textId="77777777" w:rsidTr="001E5277">
        <w:tc>
          <w:tcPr>
            <w:tcW w:w="1668" w:type="dxa"/>
            <w:hideMark/>
          </w:tcPr>
          <w:p w14:paraId="4F500D7A" w14:textId="208C0AA1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А3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Медленно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реализуемые</w:t>
            </w:r>
          </w:p>
        </w:tc>
        <w:tc>
          <w:tcPr>
            <w:tcW w:w="992" w:type="dxa"/>
            <w:hideMark/>
          </w:tcPr>
          <w:p w14:paraId="4D21E832" w14:textId="4EBD321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454</w:t>
            </w:r>
          </w:p>
        </w:tc>
        <w:tc>
          <w:tcPr>
            <w:tcW w:w="992" w:type="dxa"/>
            <w:hideMark/>
          </w:tcPr>
          <w:p w14:paraId="28D5AF11" w14:textId="0B317C6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501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275</w:t>
            </w:r>
          </w:p>
        </w:tc>
        <w:tc>
          <w:tcPr>
            <w:tcW w:w="1095" w:type="dxa"/>
            <w:hideMark/>
          </w:tcPr>
          <w:p w14:paraId="28A9DE0B" w14:textId="3B1FF8A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133</w:t>
            </w:r>
          </w:p>
        </w:tc>
        <w:tc>
          <w:tcPr>
            <w:tcW w:w="2024" w:type="dxa"/>
            <w:hideMark/>
          </w:tcPr>
          <w:p w14:paraId="17B80EAF" w14:textId="37F5550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П3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Долгосрочные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992" w:type="dxa"/>
            <w:hideMark/>
          </w:tcPr>
          <w:p w14:paraId="0B181C61" w14:textId="68BE0F4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854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465</w:t>
            </w:r>
          </w:p>
        </w:tc>
        <w:tc>
          <w:tcPr>
            <w:tcW w:w="992" w:type="dxa"/>
            <w:hideMark/>
          </w:tcPr>
          <w:p w14:paraId="37056FAF" w14:textId="4B2A3EBE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1099" w:type="dxa"/>
            <w:hideMark/>
          </w:tcPr>
          <w:p w14:paraId="669A5A1F" w14:textId="11A963D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739</w:t>
            </w:r>
          </w:p>
        </w:tc>
      </w:tr>
      <w:tr w:rsidR="00323B04" w:rsidRPr="005929AF" w14:paraId="7938FC4E" w14:textId="77777777" w:rsidTr="001E5277">
        <w:tc>
          <w:tcPr>
            <w:tcW w:w="1668" w:type="dxa"/>
            <w:hideMark/>
          </w:tcPr>
          <w:p w14:paraId="38A56208" w14:textId="378088D9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А4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Трудно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реализуемые</w:t>
            </w:r>
          </w:p>
        </w:tc>
        <w:tc>
          <w:tcPr>
            <w:tcW w:w="992" w:type="dxa"/>
            <w:hideMark/>
          </w:tcPr>
          <w:p w14:paraId="3BAEAA6B" w14:textId="70EDDB1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841</w:t>
            </w:r>
          </w:p>
        </w:tc>
        <w:tc>
          <w:tcPr>
            <w:tcW w:w="992" w:type="dxa"/>
            <w:hideMark/>
          </w:tcPr>
          <w:p w14:paraId="36CC98B9" w14:textId="395A663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274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892</w:t>
            </w:r>
          </w:p>
        </w:tc>
        <w:tc>
          <w:tcPr>
            <w:tcW w:w="1095" w:type="dxa"/>
            <w:hideMark/>
          </w:tcPr>
          <w:p w14:paraId="620BC07B" w14:textId="5B298F7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</w:p>
        </w:tc>
        <w:tc>
          <w:tcPr>
            <w:tcW w:w="2024" w:type="dxa"/>
            <w:hideMark/>
          </w:tcPr>
          <w:p w14:paraId="77E40F43" w14:textId="5F390E2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П4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–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Собственный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</w:t>
            </w:r>
          </w:p>
        </w:tc>
        <w:tc>
          <w:tcPr>
            <w:tcW w:w="992" w:type="dxa"/>
            <w:hideMark/>
          </w:tcPr>
          <w:p w14:paraId="032A82B7" w14:textId="265328A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hideMark/>
          </w:tcPr>
          <w:p w14:paraId="10E5663F" w14:textId="0DA7BA4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988</w:t>
            </w:r>
          </w:p>
        </w:tc>
        <w:tc>
          <w:tcPr>
            <w:tcW w:w="1099" w:type="dxa"/>
            <w:hideMark/>
          </w:tcPr>
          <w:p w14:paraId="4B904878" w14:textId="289A01E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783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381</w:t>
            </w:r>
          </w:p>
        </w:tc>
      </w:tr>
      <w:tr w:rsidR="00323B04" w:rsidRPr="005929AF" w14:paraId="149FADAC" w14:textId="77777777" w:rsidTr="001E5277">
        <w:tc>
          <w:tcPr>
            <w:tcW w:w="1668" w:type="dxa"/>
            <w:hideMark/>
          </w:tcPr>
          <w:p w14:paraId="1A343EF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Баланс</w:t>
            </w:r>
          </w:p>
        </w:tc>
        <w:tc>
          <w:tcPr>
            <w:tcW w:w="992" w:type="dxa"/>
            <w:hideMark/>
          </w:tcPr>
          <w:p w14:paraId="615F47BD" w14:textId="6B7AD50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327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839</w:t>
            </w:r>
          </w:p>
        </w:tc>
        <w:tc>
          <w:tcPr>
            <w:tcW w:w="992" w:type="dxa"/>
            <w:hideMark/>
          </w:tcPr>
          <w:p w14:paraId="1F501399" w14:textId="7FCD60D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952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225</w:t>
            </w:r>
          </w:p>
        </w:tc>
        <w:tc>
          <w:tcPr>
            <w:tcW w:w="1095" w:type="dxa"/>
            <w:hideMark/>
          </w:tcPr>
          <w:p w14:paraId="5E0CAAAC" w14:textId="426E757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178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484</w:t>
            </w:r>
          </w:p>
        </w:tc>
        <w:tc>
          <w:tcPr>
            <w:tcW w:w="2024" w:type="dxa"/>
            <w:hideMark/>
          </w:tcPr>
          <w:p w14:paraId="26FC7D6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Баланс</w:t>
            </w:r>
          </w:p>
        </w:tc>
        <w:tc>
          <w:tcPr>
            <w:tcW w:w="992" w:type="dxa"/>
            <w:hideMark/>
          </w:tcPr>
          <w:p w14:paraId="3F628D23" w14:textId="62BF4B1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129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327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839</w:t>
            </w:r>
          </w:p>
        </w:tc>
        <w:tc>
          <w:tcPr>
            <w:tcW w:w="992" w:type="dxa"/>
            <w:hideMark/>
          </w:tcPr>
          <w:p w14:paraId="42CD5992" w14:textId="04FE125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146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952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225</w:t>
            </w:r>
          </w:p>
        </w:tc>
        <w:tc>
          <w:tcPr>
            <w:tcW w:w="1099" w:type="dxa"/>
            <w:hideMark/>
          </w:tcPr>
          <w:p w14:paraId="5AF2186B" w14:textId="62EB324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rStyle w:val="affe"/>
                <w:b w:val="0"/>
                <w:sz w:val="22"/>
                <w:szCs w:val="22"/>
              </w:rPr>
              <w:t>178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475</w:t>
            </w:r>
            <w:r w:rsidR="005929AF" w:rsidRPr="005929AF">
              <w:rPr>
                <w:rStyle w:val="affe"/>
                <w:b w:val="0"/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484</w:t>
            </w:r>
          </w:p>
        </w:tc>
      </w:tr>
    </w:tbl>
    <w:p w14:paraId="53BE0A1C" w14:textId="01013E6D" w:rsidR="00323B04" w:rsidRPr="00FF1713" w:rsidRDefault="00323B04" w:rsidP="001E5277">
      <w:pPr>
        <w:spacing w:before="240" w:after="120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1.</w:t>
      </w:r>
      <w:r w:rsidRPr="00FF1713">
        <w:rPr>
          <w:sz w:val="28"/>
          <w:szCs w:val="28"/>
        </w:rPr>
        <w:t>16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Соотношение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активов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пассивов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611"/>
        <w:gridCol w:w="2673"/>
        <w:gridCol w:w="2673"/>
        <w:gridCol w:w="2671"/>
      </w:tblGrid>
      <w:tr w:rsidR="00323B04" w:rsidRPr="005929AF" w14:paraId="7B46CDBF" w14:textId="77777777" w:rsidTr="001E5277">
        <w:tc>
          <w:tcPr>
            <w:tcW w:w="837" w:type="pct"/>
            <w:vAlign w:val="center"/>
            <w:hideMark/>
          </w:tcPr>
          <w:p w14:paraId="3DC5B97B" w14:textId="77777777" w:rsidR="001E5277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Нормативный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</w:p>
          <w:p w14:paraId="3C96B475" w14:textId="65696625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388" w:type="pct"/>
            <w:vAlign w:val="center"/>
            <w:hideMark/>
          </w:tcPr>
          <w:p w14:paraId="7C95AFA3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388" w:type="pct"/>
            <w:vAlign w:val="center"/>
            <w:hideMark/>
          </w:tcPr>
          <w:p w14:paraId="157FF6D4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388" w:type="pct"/>
            <w:vAlign w:val="center"/>
            <w:hideMark/>
          </w:tcPr>
          <w:p w14:paraId="692CEB2B" w14:textId="77777777" w:rsidR="00323B04" w:rsidRPr="005929AF" w:rsidRDefault="00323B04" w:rsidP="005929AF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</w:tr>
      <w:tr w:rsidR="00323B04" w:rsidRPr="005929AF" w14:paraId="6C9BD561" w14:textId="77777777" w:rsidTr="001E5277">
        <w:tc>
          <w:tcPr>
            <w:tcW w:w="837" w:type="pct"/>
            <w:hideMark/>
          </w:tcPr>
          <w:p w14:paraId="665025A0" w14:textId="403B468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А1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П1</w:t>
            </w:r>
          </w:p>
        </w:tc>
        <w:tc>
          <w:tcPr>
            <w:tcW w:w="1388" w:type="pct"/>
            <w:hideMark/>
          </w:tcPr>
          <w:p w14:paraId="2BC0541A" w14:textId="2A71635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418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355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110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610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467</w:t>
            </w:r>
          </w:p>
        </w:tc>
        <w:tc>
          <w:tcPr>
            <w:tcW w:w="1388" w:type="pct"/>
            <w:hideMark/>
          </w:tcPr>
          <w:p w14:paraId="0C672F48" w14:textId="79D0F3B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176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058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124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593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013</w:t>
            </w:r>
          </w:p>
        </w:tc>
        <w:tc>
          <w:tcPr>
            <w:tcW w:w="1388" w:type="pct"/>
            <w:hideMark/>
          </w:tcPr>
          <w:p w14:paraId="6D8D9BB8" w14:textId="3A06C4C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496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634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152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054</w:t>
            </w:r>
          </w:p>
        </w:tc>
      </w:tr>
      <w:tr w:rsidR="00323B04" w:rsidRPr="005929AF" w14:paraId="58E0DDDD" w14:textId="77777777" w:rsidTr="001E5277">
        <w:tc>
          <w:tcPr>
            <w:tcW w:w="837" w:type="pct"/>
            <w:hideMark/>
          </w:tcPr>
          <w:p w14:paraId="3155EE0A" w14:textId="45460E7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А2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П2</w:t>
            </w:r>
          </w:p>
        </w:tc>
        <w:tc>
          <w:tcPr>
            <w:tcW w:w="1388" w:type="pct"/>
            <w:hideMark/>
          </w:tcPr>
          <w:p w14:paraId="4899BC97" w14:textId="7C9CC0D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865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538</w:t>
            </w:r>
          </w:p>
        </w:tc>
        <w:tc>
          <w:tcPr>
            <w:tcW w:w="1388" w:type="pct"/>
            <w:hideMark/>
          </w:tcPr>
          <w:p w14:paraId="4CE4C738" w14:textId="08A358D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921</w:t>
            </w:r>
          </w:p>
        </w:tc>
        <w:tc>
          <w:tcPr>
            <w:tcW w:w="1388" w:type="pct"/>
            <w:hideMark/>
          </w:tcPr>
          <w:p w14:paraId="7FBB8B6D" w14:textId="6256CC4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242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427</w:t>
            </w:r>
          </w:p>
        </w:tc>
      </w:tr>
      <w:tr w:rsidR="00323B04" w:rsidRPr="005929AF" w14:paraId="2A732DEF" w14:textId="77777777" w:rsidTr="001E5277">
        <w:tc>
          <w:tcPr>
            <w:tcW w:w="837" w:type="pct"/>
            <w:hideMark/>
          </w:tcPr>
          <w:p w14:paraId="45AC5E7F" w14:textId="1F74608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А3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≥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П3</w:t>
            </w:r>
          </w:p>
        </w:tc>
        <w:tc>
          <w:tcPr>
            <w:tcW w:w="1388" w:type="pct"/>
            <w:hideMark/>
          </w:tcPr>
          <w:p w14:paraId="00B2079B" w14:textId="02817F3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100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127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sz w:val="22"/>
                <w:szCs w:val="22"/>
              </w:rPr>
              <w:t>454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&gt;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854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465</w:t>
            </w:r>
          </w:p>
        </w:tc>
        <w:tc>
          <w:tcPr>
            <w:tcW w:w="1388" w:type="pct"/>
            <w:hideMark/>
          </w:tcPr>
          <w:p w14:paraId="48DA7423" w14:textId="58BE5B2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120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501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sz w:val="22"/>
                <w:szCs w:val="22"/>
              </w:rPr>
              <w:t>275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&gt;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843</w:t>
            </w:r>
          </w:p>
        </w:tc>
        <w:tc>
          <w:tcPr>
            <w:tcW w:w="1388" w:type="pct"/>
            <w:hideMark/>
          </w:tcPr>
          <w:p w14:paraId="7FA650B5" w14:textId="397754A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149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sz w:val="22"/>
                <w:szCs w:val="22"/>
              </w:rPr>
              <w:t>133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rStyle w:val="affe"/>
                <w:b w:val="0"/>
                <w:sz w:val="22"/>
                <w:szCs w:val="22"/>
              </w:rPr>
              <w:t>&gt;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95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739</w:t>
            </w:r>
          </w:p>
        </w:tc>
      </w:tr>
      <w:tr w:rsidR="00323B04" w:rsidRPr="005929AF" w14:paraId="6BF43858" w14:textId="77777777" w:rsidTr="001E5277">
        <w:tc>
          <w:tcPr>
            <w:tcW w:w="837" w:type="pct"/>
            <w:hideMark/>
          </w:tcPr>
          <w:p w14:paraId="1FB5FF2B" w14:textId="31357F0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А4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≤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П4</w:t>
            </w:r>
          </w:p>
        </w:tc>
        <w:tc>
          <w:tcPr>
            <w:tcW w:w="1388" w:type="pct"/>
            <w:hideMark/>
          </w:tcPr>
          <w:p w14:paraId="240AEA31" w14:textId="738F4F3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736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841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15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023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800</w:t>
            </w:r>
          </w:p>
        </w:tc>
        <w:tc>
          <w:tcPr>
            <w:tcW w:w="1388" w:type="pct"/>
            <w:hideMark/>
          </w:tcPr>
          <w:p w14:paraId="51C71DE9" w14:textId="06BB1D9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274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892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18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988</w:t>
            </w:r>
          </w:p>
        </w:tc>
        <w:tc>
          <w:tcPr>
            <w:tcW w:w="1388" w:type="pct"/>
            <w:hideMark/>
          </w:tcPr>
          <w:p w14:paraId="5ED351C1" w14:textId="56C4138E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922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717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proofErr w:type="gramStart"/>
            <w:r w:rsidRPr="005929AF">
              <w:rPr>
                <w:rStyle w:val="affe"/>
                <w:b w:val="0"/>
                <w:sz w:val="22"/>
                <w:szCs w:val="22"/>
              </w:rPr>
              <w:t>&lt;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21</w:t>
            </w:r>
            <w:proofErr w:type="gramEnd"/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783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381</w:t>
            </w:r>
          </w:p>
        </w:tc>
      </w:tr>
    </w:tbl>
    <w:p w14:paraId="13228301" w14:textId="367CFB33" w:rsidR="00323B04" w:rsidRPr="00FF1713" w:rsidRDefault="001E5277" w:rsidP="005929AF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3B04" w:rsidRPr="00FF1713">
        <w:rPr>
          <w:sz w:val="28"/>
          <w:szCs w:val="28"/>
        </w:rPr>
        <w:t>аланс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является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абсолютно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ликвидным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первым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двум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неравенствам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(А1&lt;П1,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А2&lt;П2),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типично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банка,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привлекающего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короткие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средства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клиентов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размещающего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более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длинные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кредиты.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Однако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соблюдение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</w:t>
      </w:r>
      <w:proofErr w:type="gramStart"/>
      <w:r w:rsidR="00323B04" w:rsidRPr="00FF1713">
        <w:rPr>
          <w:sz w:val="28"/>
          <w:szCs w:val="28"/>
        </w:rPr>
        <w:t>3&gt;П</w:t>
      </w:r>
      <w:proofErr w:type="gramEnd"/>
      <w:r w:rsidR="00323B04" w:rsidRPr="00FF1713">
        <w:rPr>
          <w:sz w:val="28"/>
          <w:szCs w:val="28"/>
        </w:rPr>
        <w:t>3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А4&lt;П4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свидетельствует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достаточности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собственного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капитала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долгосрочных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источников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для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покрытия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внеоборотных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медленно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реализуемых</w:t>
      </w:r>
      <w:r w:rsidR="005929AF">
        <w:rPr>
          <w:sz w:val="28"/>
          <w:szCs w:val="28"/>
        </w:rPr>
        <w:t xml:space="preserve"> </w:t>
      </w:r>
      <w:r w:rsidR="00323B04" w:rsidRPr="00FF1713">
        <w:rPr>
          <w:sz w:val="28"/>
          <w:szCs w:val="28"/>
        </w:rPr>
        <w:t>активов.</w:t>
      </w:r>
    </w:p>
    <w:p w14:paraId="6B1E50D0" w14:textId="7772EA61" w:rsidR="006C01F3" w:rsidRPr="00FF1713" w:rsidRDefault="006C01F3" w:rsidP="006C01F3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8" w:name="_Toc228027434"/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Оценка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деловой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активности</w:t>
      </w:r>
      <w:bookmarkEnd w:id="8"/>
    </w:p>
    <w:p w14:paraId="757B7A3F" w14:textId="37429EED" w:rsidR="00323B04" w:rsidRPr="00FF1713" w:rsidRDefault="00323B04" w:rsidP="006C01F3">
      <w:pPr>
        <w:spacing w:line="360" w:lineRule="auto"/>
        <w:ind w:firstLine="709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В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качестве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выручки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для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расчёта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коэффициентов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оборачиваемости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использованы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процентные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доходы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(основной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доход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банка).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Для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показателей,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связанных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дебиторской/кредиторской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задолженностью,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приняты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средние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остатки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чистой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ссудной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задолженности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средств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клиентов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соответственно.</w:t>
      </w:r>
    </w:p>
    <w:p w14:paraId="1D0DC291" w14:textId="641CDE28" w:rsidR="00323B04" w:rsidRPr="00FF1713" w:rsidRDefault="00323B04" w:rsidP="001E5277">
      <w:pPr>
        <w:spacing w:before="240" w:after="120"/>
        <w:jc w:val="both"/>
        <w:rPr>
          <w:sz w:val="28"/>
          <w:szCs w:val="28"/>
        </w:rPr>
      </w:pPr>
      <w:r w:rsidRPr="00FF1713">
        <w:rPr>
          <w:sz w:val="28"/>
          <w:szCs w:val="28"/>
        </w:rPr>
        <w:t>Таблица</w:t>
      </w:r>
      <w:r w:rsidR="005929AF">
        <w:rPr>
          <w:sz w:val="28"/>
          <w:szCs w:val="28"/>
        </w:rPr>
        <w:t xml:space="preserve"> 1.</w:t>
      </w:r>
      <w:r w:rsidRPr="00FF1713">
        <w:rPr>
          <w:sz w:val="28"/>
          <w:szCs w:val="28"/>
        </w:rPr>
        <w:t>17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–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Оценка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деловой</w:t>
      </w:r>
      <w:r w:rsidR="005929AF">
        <w:rPr>
          <w:sz w:val="28"/>
          <w:szCs w:val="28"/>
        </w:rPr>
        <w:t xml:space="preserve"> </w:t>
      </w:r>
      <w:r w:rsidRPr="00FF1713">
        <w:rPr>
          <w:sz w:val="28"/>
          <w:szCs w:val="28"/>
        </w:rPr>
        <w:t>активности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18"/>
        <w:gridCol w:w="838"/>
        <w:gridCol w:w="833"/>
        <w:gridCol w:w="833"/>
        <w:gridCol w:w="1417"/>
        <w:gridCol w:w="1489"/>
      </w:tblGrid>
      <w:tr w:rsidR="00323B04" w:rsidRPr="005929AF" w14:paraId="28578CD5" w14:textId="77777777" w:rsidTr="001E5277">
        <w:tc>
          <w:tcPr>
            <w:tcW w:w="4361" w:type="dxa"/>
            <w:vAlign w:val="center"/>
            <w:hideMark/>
          </w:tcPr>
          <w:p w14:paraId="33EDFBEF" w14:textId="5DCCA803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Наименование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показателя</w:t>
            </w:r>
          </w:p>
        </w:tc>
        <w:tc>
          <w:tcPr>
            <w:tcW w:w="844" w:type="dxa"/>
            <w:vAlign w:val="center"/>
            <w:hideMark/>
          </w:tcPr>
          <w:p w14:paraId="4BE6CFB3" w14:textId="77777777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38" w:type="dxa"/>
            <w:vAlign w:val="center"/>
            <w:hideMark/>
          </w:tcPr>
          <w:p w14:paraId="70BAD1A1" w14:textId="77777777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38" w:type="dxa"/>
            <w:vAlign w:val="center"/>
            <w:hideMark/>
          </w:tcPr>
          <w:p w14:paraId="4A08F1E4" w14:textId="77777777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449" w:type="dxa"/>
            <w:vAlign w:val="center"/>
            <w:hideMark/>
          </w:tcPr>
          <w:p w14:paraId="5434A0F4" w14:textId="5F0C412F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2023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к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524" w:type="dxa"/>
            <w:vAlign w:val="center"/>
            <w:hideMark/>
          </w:tcPr>
          <w:p w14:paraId="020F846A" w14:textId="5C5C5249" w:rsidR="00323B04" w:rsidRPr="005929AF" w:rsidRDefault="00323B04" w:rsidP="001E5277">
            <w:pPr>
              <w:jc w:val="center"/>
              <w:rPr>
                <w:bCs/>
                <w:sz w:val="22"/>
                <w:szCs w:val="22"/>
              </w:rPr>
            </w:pPr>
            <w:r w:rsidRPr="005929AF">
              <w:rPr>
                <w:bCs/>
                <w:sz w:val="22"/>
                <w:szCs w:val="22"/>
              </w:rPr>
              <w:t>Отклонение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2024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к</w:t>
            </w:r>
            <w:r w:rsidR="005929AF" w:rsidRPr="005929AF">
              <w:rPr>
                <w:bCs/>
                <w:sz w:val="22"/>
                <w:szCs w:val="22"/>
              </w:rPr>
              <w:t xml:space="preserve"> </w:t>
            </w:r>
            <w:r w:rsidRPr="005929AF">
              <w:rPr>
                <w:bCs/>
                <w:sz w:val="22"/>
                <w:szCs w:val="22"/>
              </w:rPr>
              <w:t>2022</w:t>
            </w:r>
          </w:p>
        </w:tc>
      </w:tr>
      <w:tr w:rsidR="00323B04" w:rsidRPr="005929AF" w14:paraId="7DA92A94" w14:textId="77777777" w:rsidTr="005929AF">
        <w:tc>
          <w:tcPr>
            <w:tcW w:w="4361" w:type="dxa"/>
            <w:hideMark/>
          </w:tcPr>
          <w:p w14:paraId="41C2954F" w14:textId="4320968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</w:t>
            </w:r>
          </w:p>
        </w:tc>
        <w:tc>
          <w:tcPr>
            <w:tcW w:w="844" w:type="dxa"/>
            <w:hideMark/>
          </w:tcPr>
          <w:p w14:paraId="60E6BE9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0,082</w:t>
            </w:r>
          </w:p>
        </w:tc>
        <w:tc>
          <w:tcPr>
            <w:tcW w:w="838" w:type="dxa"/>
            <w:hideMark/>
          </w:tcPr>
          <w:p w14:paraId="0F2A2D8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0,102</w:t>
            </w:r>
          </w:p>
        </w:tc>
        <w:tc>
          <w:tcPr>
            <w:tcW w:w="838" w:type="dxa"/>
            <w:hideMark/>
          </w:tcPr>
          <w:p w14:paraId="60214DE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0,143</w:t>
            </w:r>
          </w:p>
        </w:tc>
        <w:tc>
          <w:tcPr>
            <w:tcW w:w="1449" w:type="dxa"/>
            <w:hideMark/>
          </w:tcPr>
          <w:p w14:paraId="78B5DFFE" w14:textId="313B63B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0,020</w:t>
            </w:r>
          </w:p>
        </w:tc>
        <w:tc>
          <w:tcPr>
            <w:tcW w:w="1524" w:type="dxa"/>
            <w:hideMark/>
          </w:tcPr>
          <w:p w14:paraId="745F0E01" w14:textId="3CC9528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0,061</w:t>
            </w:r>
          </w:p>
        </w:tc>
      </w:tr>
      <w:tr w:rsidR="00323B04" w:rsidRPr="005929AF" w14:paraId="48CBC9D1" w14:textId="77777777" w:rsidTr="005929AF">
        <w:tc>
          <w:tcPr>
            <w:tcW w:w="4361" w:type="dxa"/>
            <w:hideMark/>
          </w:tcPr>
          <w:p w14:paraId="5DD37776" w14:textId="0425DD5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собственного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капитала</w:t>
            </w:r>
          </w:p>
        </w:tc>
        <w:tc>
          <w:tcPr>
            <w:tcW w:w="844" w:type="dxa"/>
            <w:hideMark/>
          </w:tcPr>
          <w:p w14:paraId="149AC1E9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0,705</w:t>
            </w:r>
          </w:p>
        </w:tc>
        <w:tc>
          <w:tcPr>
            <w:tcW w:w="838" w:type="dxa"/>
            <w:hideMark/>
          </w:tcPr>
          <w:p w14:paraId="100DCB8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0,836</w:t>
            </w:r>
          </w:p>
        </w:tc>
        <w:tc>
          <w:tcPr>
            <w:tcW w:w="838" w:type="dxa"/>
            <w:hideMark/>
          </w:tcPr>
          <w:p w14:paraId="7C45E99C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1,150</w:t>
            </w:r>
          </w:p>
        </w:tc>
        <w:tc>
          <w:tcPr>
            <w:tcW w:w="1449" w:type="dxa"/>
            <w:hideMark/>
          </w:tcPr>
          <w:p w14:paraId="211FF145" w14:textId="4E6D7E8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0,131</w:t>
            </w:r>
          </w:p>
        </w:tc>
        <w:tc>
          <w:tcPr>
            <w:tcW w:w="1524" w:type="dxa"/>
            <w:hideMark/>
          </w:tcPr>
          <w:p w14:paraId="6177B79C" w14:textId="126FABA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0,445</w:t>
            </w:r>
          </w:p>
        </w:tc>
      </w:tr>
      <w:tr w:rsidR="00323B04" w:rsidRPr="005929AF" w14:paraId="61C18C50" w14:textId="77777777" w:rsidTr="005929AF">
        <w:tc>
          <w:tcPr>
            <w:tcW w:w="4361" w:type="dxa"/>
            <w:hideMark/>
          </w:tcPr>
          <w:p w14:paraId="4D0A3137" w14:textId="1968E93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внеоборотных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</w:t>
            </w:r>
          </w:p>
        </w:tc>
        <w:tc>
          <w:tcPr>
            <w:tcW w:w="844" w:type="dxa"/>
            <w:hideMark/>
          </w:tcPr>
          <w:p w14:paraId="1B0EE01A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0,895</w:t>
            </w:r>
          </w:p>
        </w:tc>
        <w:tc>
          <w:tcPr>
            <w:tcW w:w="838" w:type="dxa"/>
            <w:hideMark/>
          </w:tcPr>
          <w:p w14:paraId="24B8061C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1,128</w:t>
            </w:r>
          </w:p>
        </w:tc>
        <w:tc>
          <w:tcPr>
            <w:tcW w:w="838" w:type="dxa"/>
            <w:hideMark/>
          </w:tcPr>
          <w:p w14:paraId="42CF30A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1,648</w:t>
            </w:r>
          </w:p>
        </w:tc>
        <w:tc>
          <w:tcPr>
            <w:tcW w:w="1449" w:type="dxa"/>
            <w:hideMark/>
          </w:tcPr>
          <w:p w14:paraId="218A06EE" w14:textId="599B13F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0,233</w:t>
            </w:r>
          </w:p>
        </w:tc>
        <w:tc>
          <w:tcPr>
            <w:tcW w:w="1524" w:type="dxa"/>
            <w:hideMark/>
          </w:tcPr>
          <w:p w14:paraId="47389BE5" w14:textId="61182E3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0,753</w:t>
            </w:r>
          </w:p>
        </w:tc>
      </w:tr>
      <w:tr w:rsidR="00323B04" w:rsidRPr="005929AF" w14:paraId="58AEE357" w14:textId="77777777" w:rsidTr="005929AF">
        <w:tc>
          <w:tcPr>
            <w:tcW w:w="4361" w:type="dxa"/>
            <w:hideMark/>
          </w:tcPr>
          <w:p w14:paraId="5930B705" w14:textId="3F28361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</w:t>
            </w:r>
          </w:p>
        </w:tc>
        <w:tc>
          <w:tcPr>
            <w:tcW w:w="844" w:type="dxa"/>
            <w:hideMark/>
          </w:tcPr>
          <w:p w14:paraId="3CEA327A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0,090</w:t>
            </w:r>
          </w:p>
        </w:tc>
        <w:tc>
          <w:tcPr>
            <w:tcW w:w="838" w:type="dxa"/>
            <w:hideMark/>
          </w:tcPr>
          <w:p w14:paraId="7F9F4F3A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0,112</w:t>
            </w:r>
          </w:p>
        </w:tc>
        <w:tc>
          <w:tcPr>
            <w:tcW w:w="838" w:type="dxa"/>
            <w:hideMark/>
          </w:tcPr>
          <w:p w14:paraId="1DAF6D44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0,156</w:t>
            </w:r>
          </w:p>
        </w:tc>
        <w:tc>
          <w:tcPr>
            <w:tcW w:w="1449" w:type="dxa"/>
            <w:hideMark/>
          </w:tcPr>
          <w:p w14:paraId="6DFF93A8" w14:textId="2D59192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0,022</w:t>
            </w:r>
          </w:p>
        </w:tc>
        <w:tc>
          <w:tcPr>
            <w:tcW w:w="1524" w:type="dxa"/>
            <w:hideMark/>
          </w:tcPr>
          <w:p w14:paraId="00D07897" w14:textId="77B2791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0,066</w:t>
            </w:r>
          </w:p>
        </w:tc>
      </w:tr>
      <w:tr w:rsidR="00323B04" w:rsidRPr="005929AF" w14:paraId="787CB94A" w14:textId="77777777" w:rsidTr="005929AF">
        <w:tc>
          <w:tcPr>
            <w:tcW w:w="4361" w:type="dxa"/>
            <w:hideMark/>
          </w:tcPr>
          <w:p w14:paraId="48545A12" w14:textId="6245D21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ссудной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(дебиторской)</w:t>
            </w:r>
          </w:p>
        </w:tc>
        <w:tc>
          <w:tcPr>
            <w:tcW w:w="844" w:type="dxa"/>
            <w:hideMark/>
          </w:tcPr>
          <w:p w14:paraId="67104532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0,106</w:t>
            </w:r>
          </w:p>
        </w:tc>
        <w:tc>
          <w:tcPr>
            <w:tcW w:w="838" w:type="dxa"/>
            <w:hideMark/>
          </w:tcPr>
          <w:p w14:paraId="763B752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0,128</w:t>
            </w:r>
          </w:p>
        </w:tc>
        <w:tc>
          <w:tcPr>
            <w:tcW w:w="838" w:type="dxa"/>
            <w:hideMark/>
          </w:tcPr>
          <w:p w14:paraId="6209C815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0,173</w:t>
            </w:r>
          </w:p>
        </w:tc>
        <w:tc>
          <w:tcPr>
            <w:tcW w:w="1449" w:type="dxa"/>
            <w:hideMark/>
          </w:tcPr>
          <w:p w14:paraId="2C4DBDF3" w14:textId="4E260E9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0,022</w:t>
            </w:r>
          </w:p>
        </w:tc>
        <w:tc>
          <w:tcPr>
            <w:tcW w:w="1524" w:type="dxa"/>
            <w:hideMark/>
          </w:tcPr>
          <w:p w14:paraId="3D7CD178" w14:textId="14DCDB5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0,067</w:t>
            </w:r>
          </w:p>
        </w:tc>
      </w:tr>
      <w:tr w:rsidR="00323B04" w:rsidRPr="005929AF" w14:paraId="7533F8E4" w14:textId="77777777" w:rsidTr="005929AF">
        <w:tc>
          <w:tcPr>
            <w:tcW w:w="4361" w:type="dxa"/>
            <w:hideMark/>
          </w:tcPr>
          <w:p w14:paraId="63DD3DC6" w14:textId="3715609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Коэффициент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оборачиваемости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средств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клиентов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(кредиторской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задолженности)</w:t>
            </w:r>
          </w:p>
        </w:tc>
        <w:tc>
          <w:tcPr>
            <w:tcW w:w="844" w:type="dxa"/>
            <w:hideMark/>
          </w:tcPr>
          <w:p w14:paraId="3997B25E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0,096</w:t>
            </w:r>
          </w:p>
        </w:tc>
        <w:tc>
          <w:tcPr>
            <w:tcW w:w="838" w:type="dxa"/>
            <w:hideMark/>
          </w:tcPr>
          <w:p w14:paraId="0BA28709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0,120</w:t>
            </w:r>
          </w:p>
        </w:tc>
        <w:tc>
          <w:tcPr>
            <w:tcW w:w="838" w:type="dxa"/>
            <w:hideMark/>
          </w:tcPr>
          <w:p w14:paraId="7523114C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0,168</w:t>
            </w:r>
          </w:p>
        </w:tc>
        <w:tc>
          <w:tcPr>
            <w:tcW w:w="1449" w:type="dxa"/>
            <w:hideMark/>
          </w:tcPr>
          <w:p w14:paraId="5D5B972E" w14:textId="250B47A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0,024</w:t>
            </w:r>
          </w:p>
        </w:tc>
        <w:tc>
          <w:tcPr>
            <w:tcW w:w="1524" w:type="dxa"/>
            <w:hideMark/>
          </w:tcPr>
          <w:p w14:paraId="1DC3A23E" w14:textId="77D6C2C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0,072</w:t>
            </w:r>
          </w:p>
        </w:tc>
      </w:tr>
      <w:tr w:rsidR="00323B04" w:rsidRPr="005929AF" w14:paraId="7726715E" w14:textId="77777777" w:rsidTr="005929AF">
        <w:tc>
          <w:tcPr>
            <w:tcW w:w="4361" w:type="dxa"/>
            <w:hideMark/>
          </w:tcPr>
          <w:p w14:paraId="65E030E5" w14:textId="63E853B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одного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авансированного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капитала,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64C0BAF3" w14:textId="2F2BBCFC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454</w:t>
            </w:r>
          </w:p>
        </w:tc>
        <w:tc>
          <w:tcPr>
            <w:tcW w:w="838" w:type="dxa"/>
            <w:hideMark/>
          </w:tcPr>
          <w:p w14:paraId="50D0DC7C" w14:textId="1243827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580</w:t>
            </w:r>
          </w:p>
        </w:tc>
        <w:tc>
          <w:tcPr>
            <w:tcW w:w="838" w:type="dxa"/>
            <w:hideMark/>
          </w:tcPr>
          <w:p w14:paraId="77A76393" w14:textId="050ECE30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548</w:t>
            </w:r>
          </w:p>
        </w:tc>
        <w:tc>
          <w:tcPr>
            <w:tcW w:w="1449" w:type="dxa"/>
            <w:hideMark/>
          </w:tcPr>
          <w:p w14:paraId="6BA3F922" w14:textId="65D002D1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874</w:t>
            </w:r>
          </w:p>
        </w:tc>
        <w:tc>
          <w:tcPr>
            <w:tcW w:w="1524" w:type="dxa"/>
            <w:hideMark/>
          </w:tcPr>
          <w:p w14:paraId="0C997B93" w14:textId="074EC8A4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</w:t>
            </w:r>
            <w:r w:rsidRPr="005929AF">
              <w:rPr>
                <w:sz w:val="22"/>
                <w:szCs w:val="22"/>
              </w:rPr>
              <w:t xml:space="preserve"> </w:t>
            </w:r>
            <w:r w:rsidR="00323B04" w:rsidRPr="005929AF">
              <w:rPr>
                <w:sz w:val="22"/>
                <w:szCs w:val="22"/>
              </w:rPr>
              <w:t>906</w:t>
            </w:r>
          </w:p>
        </w:tc>
      </w:tr>
      <w:tr w:rsidR="00323B04" w:rsidRPr="005929AF" w14:paraId="572F5DFC" w14:textId="77777777" w:rsidTr="005929AF">
        <w:tc>
          <w:tcPr>
            <w:tcW w:w="4361" w:type="dxa"/>
            <w:hideMark/>
          </w:tcPr>
          <w:p w14:paraId="18D8217B" w14:textId="651AA4A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lastRenderedPageBreak/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одного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внеоборотных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368928C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408</w:t>
            </w:r>
          </w:p>
        </w:tc>
        <w:tc>
          <w:tcPr>
            <w:tcW w:w="838" w:type="dxa"/>
            <w:hideMark/>
          </w:tcPr>
          <w:p w14:paraId="46ED290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324</w:t>
            </w:r>
          </w:p>
        </w:tc>
        <w:tc>
          <w:tcPr>
            <w:tcW w:w="838" w:type="dxa"/>
            <w:hideMark/>
          </w:tcPr>
          <w:p w14:paraId="134B3B1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221</w:t>
            </w:r>
          </w:p>
        </w:tc>
        <w:tc>
          <w:tcPr>
            <w:tcW w:w="1449" w:type="dxa"/>
            <w:hideMark/>
          </w:tcPr>
          <w:p w14:paraId="4825F95B" w14:textId="095D76A1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84</w:t>
            </w:r>
          </w:p>
        </w:tc>
        <w:tc>
          <w:tcPr>
            <w:tcW w:w="1524" w:type="dxa"/>
            <w:hideMark/>
          </w:tcPr>
          <w:p w14:paraId="73DBED66" w14:textId="5D813F68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187</w:t>
            </w:r>
          </w:p>
        </w:tc>
      </w:tr>
      <w:tr w:rsidR="00323B04" w:rsidRPr="005929AF" w14:paraId="12D19A84" w14:textId="77777777" w:rsidTr="005929AF">
        <w:tc>
          <w:tcPr>
            <w:tcW w:w="4361" w:type="dxa"/>
            <w:hideMark/>
          </w:tcPr>
          <w:p w14:paraId="4F35772B" w14:textId="51C916F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одного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оборотных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активов,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512998AB" w14:textId="052677DA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4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055</w:t>
            </w:r>
          </w:p>
        </w:tc>
        <w:tc>
          <w:tcPr>
            <w:tcW w:w="838" w:type="dxa"/>
            <w:hideMark/>
          </w:tcPr>
          <w:p w14:paraId="43D2AF1D" w14:textId="73618D9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259</w:t>
            </w:r>
          </w:p>
        </w:tc>
        <w:tc>
          <w:tcPr>
            <w:tcW w:w="838" w:type="dxa"/>
            <w:hideMark/>
          </w:tcPr>
          <w:p w14:paraId="0494C0F5" w14:textId="1ACF0D83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340</w:t>
            </w:r>
          </w:p>
        </w:tc>
        <w:tc>
          <w:tcPr>
            <w:tcW w:w="1449" w:type="dxa"/>
            <w:hideMark/>
          </w:tcPr>
          <w:p w14:paraId="59BB2D2D" w14:textId="5158F9F0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796</w:t>
            </w:r>
          </w:p>
        </w:tc>
        <w:tc>
          <w:tcPr>
            <w:tcW w:w="1524" w:type="dxa"/>
            <w:hideMark/>
          </w:tcPr>
          <w:p w14:paraId="7CC0FDB2" w14:textId="07F62F6E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</w:t>
            </w:r>
            <w:r w:rsidRPr="005929AF">
              <w:rPr>
                <w:sz w:val="22"/>
                <w:szCs w:val="22"/>
              </w:rPr>
              <w:t xml:space="preserve"> </w:t>
            </w:r>
            <w:r w:rsidR="00323B04" w:rsidRPr="005929AF">
              <w:rPr>
                <w:sz w:val="22"/>
                <w:szCs w:val="22"/>
              </w:rPr>
              <w:t>715</w:t>
            </w:r>
          </w:p>
        </w:tc>
      </w:tr>
      <w:tr w:rsidR="00323B04" w:rsidRPr="005929AF" w14:paraId="38419C01" w14:textId="77777777" w:rsidTr="005929AF">
        <w:tc>
          <w:tcPr>
            <w:tcW w:w="4361" w:type="dxa"/>
            <w:hideMark/>
          </w:tcPr>
          <w:p w14:paraId="0E216F61" w14:textId="3DE4047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одного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дебиторской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(ссуд),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33BAA345" w14:textId="53822E3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443</w:t>
            </w:r>
          </w:p>
        </w:tc>
        <w:tc>
          <w:tcPr>
            <w:tcW w:w="838" w:type="dxa"/>
            <w:hideMark/>
          </w:tcPr>
          <w:p w14:paraId="1A166F67" w14:textId="2976399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852</w:t>
            </w:r>
          </w:p>
        </w:tc>
        <w:tc>
          <w:tcPr>
            <w:tcW w:w="838" w:type="dxa"/>
            <w:hideMark/>
          </w:tcPr>
          <w:p w14:paraId="69BC7405" w14:textId="0FC530C8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110</w:t>
            </w:r>
          </w:p>
        </w:tc>
        <w:tc>
          <w:tcPr>
            <w:tcW w:w="1449" w:type="dxa"/>
            <w:hideMark/>
          </w:tcPr>
          <w:p w14:paraId="7DBBC718" w14:textId="1399A886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591</w:t>
            </w:r>
          </w:p>
        </w:tc>
        <w:tc>
          <w:tcPr>
            <w:tcW w:w="1524" w:type="dxa"/>
            <w:hideMark/>
          </w:tcPr>
          <w:p w14:paraId="27D1D769" w14:textId="0457FC0F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</w:t>
            </w:r>
            <w:r w:rsidRPr="005929AF">
              <w:rPr>
                <w:sz w:val="22"/>
                <w:szCs w:val="22"/>
              </w:rPr>
              <w:t xml:space="preserve"> </w:t>
            </w:r>
            <w:r w:rsidR="00323B04" w:rsidRPr="005929AF">
              <w:rPr>
                <w:sz w:val="22"/>
                <w:szCs w:val="22"/>
              </w:rPr>
              <w:t>333</w:t>
            </w:r>
          </w:p>
        </w:tc>
      </w:tr>
      <w:tr w:rsidR="00323B04" w:rsidRPr="005929AF" w14:paraId="7DD21359" w14:textId="77777777" w:rsidTr="005929AF">
        <w:tc>
          <w:tcPr>
            <w:tcW w:w="4361" w:type="dxa"/>
            <w:hideMark/>
          </w:tcPr>
          <w:p w14:paraId="480AA96E" w14:textId="38B9A87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одного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оборота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кредиторской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задолженности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(средств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клиентов),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5C12BD59" w14:textId="50E2AA81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802</w:t>
            </w:r>
          </w:p>
        </w:tc>
        <w:tc>
          <w:tcPr>
            <w:tcW w:w="838" w:type="dxa"/>
            <w:hideMark/>
          </w:tcPr>
          <w:p w14:paraId="55F6D7BF" w14:textId="6BA1C10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042</w:t>
            </w:r>
          </w:p>
        </w:tc>
        <w:tc>
          <w:tcPr>
            <w:tcW w:w="838" w:type="dxa"/>
            <w:hideMark/>
          </w:tcPr>
          <w:p w14:paraId="79BFA11C" w14:textId="546325DD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172</w:t>
            </w:r>
          </w:p>
        </w:tc>
        <w:tc>
          <w:tcPr>
            <w:tcW w:w="1449" w:type="dxa"/>
            <w:hideMark/>
          </w:tcPr>
          <w:p w14:paraId="4794B07F" w14:textId="024C89B4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760</w:t>
            </w:r>
          </w:p>
        </w:tc>
        <w:tc>
          <w:tcPr>
            <w:tcW w:w="1524" w:type="dxa"/>
            <w:hideMark/>
          </w:tcPr>
          <w:p w14:paraId="2E43E5C2" w14:textId="64110FAA" w:rsidR="00323B04" w:rsidRPr="005929AF" w:rsidRDefault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-</w:t>
            </w:r>
            <w:r w:rsidR="00323B04" w:rsidRPr="005929AF">
              <w:rPr>
                <w:sz w:val="22"/>
                <w:szCs w:val="22"/>
              </w:rPr>
              <w:t>1</w:t>
            </w:r>
            <w:r w:rsidRPr="005929AF">
              <w:rPr>
                <w:sz w:val="22"/>
                <w:szCs w:val="22"/>
              </w:rPr>
              <w:t xml:space="preserve"> </w:t>
            </w:r>
            <w:r w:rsidR="00323B04" w:rsidRPr="005929AF">
              <w:rPr>
                <w:sz w:val="22"/>
                <w:szCs w:val="22"/>
              </w:rPr>
              <w:t>630</w:t>
            </w:r>
          </w:p>
        </w:tc>
      </w:tr>
      <w:tr w:rsidR="00323B04" w:rsidRPr="005929AF" w14:paraId="749AD7B3" w14:textId="77777777" w:rsidTr="005929AF">
        <w:tc>
          <w:tcPr>
            <w:tcW w:w="4361" w:type="dxa"/>
            <w:hideMark/>
          </w:tcPr>
          <w:p w14:paraId="7F3D2F4B" w14:textId="53B02F84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производственного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цикла,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694C5B1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  <w:tc>
          <w:tcPr>
            <w:tcW w:w="838" w:type="dxa"/>
            <w:hideMark/>
          </w:tcPr>
          <w:p w14:paraId="314F4B29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  <w:tc>
          <w:tcPr>
            <w:tcW w:w="838" w:type="dxa"/>
            <w:hideMark/>
          </w:tcPr>
          <w:p w14:paraId="4A033A83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  <w:tc>
          <w:tcPr>
            <w:tcW w:w="1449" w:type="dxa"/>
            <w:hideMark/>
          </w:tcPr>
          <w:p w14:paraId="78E88C87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  <w:tc>
          <w:tcPr>
            <w:tcW w:w="1524" w:type="dxa"/>
            <w:hideMark/>
          </w:tcPr>
          <w:p w14:paraId="0C640830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</w:tr>
      <w:tr w:rsidR="00323B04" w:rsidRPr="005929AF" w14:paraId="6F1DD4B5" w14:textId="77777777" w:rsidTr="005929AF">
        <w:tc>
          <w:tcPr>
            <w:tcW w:w="4361" w:type="dxa"/>
            <w:hideMark/>
          </w:tcPr>
          <w:p w14:paraId="7351EC0E" w14:textId="4479D42F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операционного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цикла,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28D9C302" w14:textId="504DA383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443</w:t>
            </w:r>
          </w:p>
        </w:tc>
        <w:tc>
          <w:tcPr>
            <w:tcW w:w="838" w:type="dxa"/>
            <w:hideMark/>
          </w:tcPr>
          <w:p w14:paraId="451AE92F" w14:textId="46355814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852</w:t>
            </w:r>
          </w:p>
        </w:tc>
        <w:tc>
          <w:tcPr>
            <w:tcW w:w="838" w:type="dxa"/>
            <w:hideMark/>
          </w:tcPr>
          <w:p w14:paraId="34709886" w14:textId="729B1939" w:rsidR="00323B04" w:rsidRPr="005929AF" w:rsidRDefault="00323B04" w:rsidP="005929AF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110</w:t>
            </w:r>
          </w:p>
        </w:tc>
        <w:tc>
          <w:tcPr>
            <w:tcW w:w="1449" w:type="dxa"/>
            <w:hideMark/>
          </w:tcPr>
          <w:p w14:paraId="5E982E76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  <w:tc>
          <w:tcPr>
            <w:tcW w:w="1524" w:type="dxa"/>
            <w:hideMark/>
          </w:tcPr>
          <w:p w14:paraId="0F3B4048" w14:textId="7777777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–</w:t>
            </w:r>
          </w:p>
        </w:tc>
      </w:tr>
      <w:tr w:rsidR="00323B04" w:rsidRPr="005929AF" w14:paraId="478E4BD3" w14:textId="77777777" w:rsidTr="005929AF">
        <w:tc>
          <w:tcPr>
            <w:tcW w:w="4361" w:type="dxa"/>
            <w:hideMark/>
          </w:tcPr>
          <w:p w14:paraId="667619B0" w14:textId="5876EBA9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Продолжительность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финансового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цикла,</w:t>
            </w:r>
            <w:r w:rsidR="005929AF" w:rsidRPr="005929AF">
              <w:rPr>
                <w:sz w:val="22"/>
                <w:szCs w:val="22"/>
              </w:rPr>
              <w:t xml:space="preserve"> </w:t>
            </w:r>
            <w:r w:rsidRPr="005929AF">
              <w:rPr>
                <w:sz w:val="22"/>
                <w:szCs w:val="22"/>
              </w:rPr>
              <w:t>дни</w:t>
            </w:r>
          </w:p>
        </w:tc>
        <w:tc>
          <w:tcPr>
            <w:tcW w:w="844" w:type="dxa"/>
            <w:hideMark/>
          </w:tcPr>
          <w:p w14:paraId="5BC4718B" w14:textId="70762406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359</w:t>
            </w:r>
          </w:p>
        </w:tc>
        <w:tc>
          <w:tcPr>
            <w:tcW w:w="838" w:type="dxa"/>
            <w:hideMark/>
          </w:tcPr>
          <w:p w14:paraId="1A44BDF6" w14:textId="322E7FC2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190</w:t>
            </w:r>
          </w:p>
        </w:tc>
        <w:tc>
          <w:tcPr>
            <w:tcW w:w="838" w:type="dxa"/>
            <w:hideMark/>
          </w:tcPr>
          <w:p w14:paraId="5A383F63" w14:textId="59E3DA8B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62</w:t>
            </w:r>
          </w:p>
        </w:tc>
        <w:tc>
          <w:tcPr>
            <w:tcW w:w="1449" w:type="dxa"/>
            <w:hideMark/>
          </w:tcPr>
          <w:p w14:paraId="3AE49B92" w14:textId="7F50DD15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169</w:t>
            </w:r>
          </w:p>
        </w:tc>
        <w:tc>
          <w:tcPr>
            <w:tcW w:w="1524" w:type="dxa"/>
            <w:hideMark/>
          </w:tcPr>
          <w:p w14:paraId="6F310B60" w14:textId="5C3E65D7" w:rsidR="00323B04" w:rsidRPr="005929AF" w:rsidRDefault="00323B04">
            <w:pPr>
              <w:rPr>
                <w:sz w:val="22"/>
                <w:szCs w:val="22"/>
              </w:rPr>
            </w:pPr>
            <w:r w:rsidRPr="005929AF">
              <w:rPr>
                <w:sz w:val="22"/>
                <w:szCs w:val="22"/>
              </w:rPr>
              <w:t>297</w:t>
            </w:r>
          </w:p>
        </w:tc>
      </w:tr>
    </w:tbl>
    <w:p w14:paraId="38FFB17F" w14:textId="60D5C2A5" w:rsidR="00323B04" w:rsidRPr="005929AF" w:rsidRDefault="00323B04" w:rsidP="005929AF">
      <w:pPr>
        <w:jc w:val="both"/>
      </w:pPr>
      <w:r w:rsidRPr="005929AF">
        <w:t>Примечание:</w:t>
      </w:r>
      <w:r w:rsidR="005929AF" w:rsidRPr="005929AF">
        <w:t xml:space="preserve"> </w:t>
      </w:r>
      <w:r w:rsidRPr="005929AF">
        <w:t>для</w:t>
      </w:r>
      <w:r w:rsidR="005929AF" w:rsidRPr="005929AF">
        <w:t xml:space="preserve"> </w:t>
      </w:r>
      <w:r w:rsidRPr="005929AF">
        <w:t>банка</w:t>
      </w:r>
      <w:r w:rsidR="005929AF" w:rsidRPr="005929AF">
        <w:t xml:space="preserve"> </w:t>
      </w:r>
      <w:r w:rsidRPr="005929AF">
        <w:t>понятие</w:t>
      </w:r>
      <w:r w:rsidR="005929AF" w:rsidRPr="005929AF">
        <w:t xml:space="preserve"> </w:t>
      </w:r>
      <w:r w:rsidRPr="005929AF">
        <w:t>«производственный</w:t>
      </w:r>
      <w:r w:rsidR="005929AF" w:rsidRPr="005929AF">
        <w:t xml:space="preserve"> </w:t>
      </w:r>
      <w:r w:rsidRPr="005929AF">
        <w:t>цикл»</w:t>
      </w:r>
      <w:r w:rsidR="005929AF" w:rsidRPr="005929AF">
        <w:t xml:space="preserve"> </w:t>
      </w:r>
      <w:r w:rsidRPr="005929AF">
        <w:t>заменено</w:t>
      </w:r>
      <w:r w:rsidR="005929AF" w:rsidRPr="005929AF">
        <w:t xml:space="preserve"> </w:t>
      </w:r>
      <w:r w:rsidRPr="005929AF">
        <w:t>на</w:t>
      </w:r>
      <w:r w:rsidR="005929AF" w:rsidRPr="005929AF">
        <w:t xml:space="preserve"> </w:t>
      </w:r>
      <w:r w:rsidRPr="005929AF">
        <w:t>период</w:t>
      </w:r>
      <w:r w:rsidR="005929AF" w:rsidRPr="005929AF">
        <w:t xml:space="preserve"> </w:t>
      </w:r>
      <w:r w:rsidRPr="005929AF">
        <w:t>оборота</w:t>
      </w:r>
      <w:r w:rsidR="005929AF" w:rsidRPr="005929AF">
        <w:t xml:space="preserve"> </w:t>
      </w:r>
      <w:r w:rsidRPr="005929AF">
        <w:t>кредитного</w:t>
      </w:r>
      <w:r w:rsidR="005929AF" w:rsidRPr="005929AF">
        <w:t xml:space="preserve"> </w:t>
      </w:r>
      <w:r w:rsidRPr="005929AF">
        <w:t>портфеля</w:t>
      </w:r>
    </w:p>
    <w:p w14:paraId="444938CB" w14:textId="6A6FC1C9" w:rsidR="00323B04" w:rsidRPr="006C01F3" w:rsidRDefault="001E5277" w:rsidP="005929AF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3B04" w:rsidRPr="006C01F3">
        <w:rPr>
          <w:sz w:val="28"/>
          <w:szCs w:val="28"/>
        </w:rPr>
        <w:t>се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коэффициенты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оборачиваемости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выросли,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а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продолжительность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оборотов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сократилась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почти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на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40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%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за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два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года.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Это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объясняется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опережающим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ростом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процентных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доходов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(в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2,2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раза)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сравнению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со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средними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остатками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активов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пассивов,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говорит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повышении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эффективности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использования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ресурсов.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Финансовый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цикл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сокращается,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что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увеличивает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операционную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эффективность</w:t>
      </w:r>
      <w:r w:rsidR="005929AF">
        <w:rPr>
          <w:sz w:val="28"/>
          <w:szCs w:val="28"/>
        </w:rPr>
        <w:t xml:space="preserve"> </w:t>
      </w:r>
      <w:r w:rsidR="00323B04" w:rsidRPr="006C01F3">
        <w:rPr>
          <w:sz w:val="28"/>
          <w:szCs w:val="28"/>
        </w:rPr>
        <w:t>банка.</w:t>
      </w:r>
    </w:p>
    <w:p w14:paraId="14869D6C" w14:textId="323D0569" w:rsidR="006C01F3" w:rsidRPr="006C01F3" w:rsidRDefault="006C01F3" w:rsidP="006C01F3">
      <w:pPr>
        <w:pStyle w:val="afff"/>
        <w:numPr>
          <w:ilvl w:val="1"/>
          <w:numId w:val="2"/>
        </w:numPr>
        <w:suppressAutoHyphens/>
        <w:spacing w:before="240"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9" w:name="_Toc228027435"/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Обобщающий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вывод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результатам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баланса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6C01F3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</w:t>
      </w:r>
      <w:bookmarkEnd w:id="9"/>
    </w:p>
    <w:p w14:paraId="7869810B" w14:textId="027EB144" w:rsidR="00323B04" w:rsidRPr="006C01F3" w:rsidRDefault="00323B04" w:rsidP="006C01F3">
      <w:pPr>
        <w:spacing w:line="360" w:lineRule="auto"/>
        <w:ind w:firstLine="709"/>
        <w:jc w:val="both"/>
        <w:rPr>
          <w:sz w:val="28"/>
        </w:rPr>
      </w:pPr>
      <w:r w:rsidRPr="006C01F3">
        <w:rPr>
          <w:sz w:val="28"/>
        </w:rPr>
        <w:t>Проведённый</w:t>
      </w:r>
      <w:r w:rsidR="005929AF">
        <w:rPr>
          <w:sz w:val="28"/>
        </w:rPr>
        <w:t xml:space="preserve"> </w:t>
      </w:r>
      <w:r w:rsidRPr="006C01F3">
        <w:rPr>
          <w:sz w:val="28"/>
        </w:rPr>
        <w:t>анализ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показывает</w:t>
      </w:r>
      <w:r w:rsidR="005929AF">
        <w:rPr>
          <w:sz w:val="28"/>
        </w:rPr>
        <w:t xml:space="preserve"> </w:t>
      </w:r>
      <w:r w:rsidRPr="006C01F3">
        <w:rPr>
          <w:sz w:val="28"/>
        </w:rPr>
        <w:t>устойчивый</w:t>
      </w:r>
      <w:r w:rsidR="005929AF">
        <w:rPr>
          <w:sz w:val="28"/>
        </w:rPr>
        <w:t xml:space="preserve"> </w:t>
      </w:r>
      <w:r w:rsidRPr="006C01F3">
        <w:rPr>
          <w:sz w:val="28"/>
        </w:rPr>
        <w:t>рост</w:t>
      </w:r>
      <w:r w:rsidR="005929AF">
        <w:rPr>
          <w:sz w:val="28"/>
        </w:rPr>
        <w:t xml:space="preserve"> </w:t>
      </w:r>
      <w:r w:rsidRPr="006C01F3">
        <w:rPr>
          <w:sz w:val="28"/>
        </w:rPr>
        <w:t>масштабов</w:t>
      </w:r>
      <w:r w:rsidR="005929AF">
        <w:rPr>
          <w:sz w:val="28"/>
        </w:rPr>
        <w:t xml:space="preserve"> </w:t>
      </w:r>
      <w:r w:rsidRPr="006C01F3">
        <w:rPr>
          <w:sz w:val="28"/>
        </w:rPr>
        <w:t>деятельности:</w:t>
      </w:r>
      <w:r w:rsidR="005929AF">
        <w:rPr>
          <w:sz w:val="28"/>
        </w:rPr>
        <w:t xml:space="preserve"> </w:t>
      </w:r>
      <w:r w:rsidRPr="006C01F3">
        <w:rPr>
          <w:sz w:val="28"/>
        </w:rPr>
        <w:t>валюта</w:t>
      </w:r>
      <w:r w:rsidR="005929AF">
        <w:rPr>
          <w:sz w:val="28"/>
        </w:rPr>
        <w:t xml:space="preserve"> </w:t>
      </w:r>
      <w:r w:rsidRPr="006C01F3">
        <w:rPr>
          <w:sz w:val="28"/>
        </w:rPr>
        <w:t>баланса</w:t>
      </w:r>
      <w:r w:rsidR="005929AF">
        <w:rPr>
          <w:sz w:val="28"/>
        </w:rPr>
        <w:t xml:space="preserve"> </w:t>
      </w:r>
      <w:r w:rsidRPr="006C01F3">
        <w:rPr>
          <w:sz w:val="28"/>
        </w:rPr>
        <w:t>за</w:t>
      </w:r>
      <w:r w:rsidR="005929AF">
        <w:rPr>
          <w:sz w:val="28"/>
        </w:rPr>
        <w:t xml:space="preserve"> </w:t>
      </w:r>
      <w:r w:rsidRPr="006C01F3">
        <w:rPr>
          <w:sz w:val="28"/>
        </w:rPr>
        <w:t>два</w:t>
      </w:r>
      <w:r w:rsidR="005929AF">
        <w:rPr>
          <w:sz w:val="28"/>
        </w:rPr>
        <w:t xml:space="preserve"> </w:t>
      </w:r>
      <w:r w:rsidRPr="006C01F3">
        <w:rPr>
          <w:sz w:val="28"/>
        </w:rPr>
        <w:t>года</w:t>
      </w:r>
      <w:r w:rsidR="005929AF">
        <w:rPr>
          <w:sz w:val="28"/>
        </w:rPr>
        <w:t xml:space="preserve"> </w:t>
      </w:r>
      <w:r w:rsidRPr="006C01F3">
        <w:rPr>
          <w:sz w:val="28"/>
        </w:rPr>
        <w:t>увеличилась</w:t>
      </w:r>
      <w:r w:rsidR="005929AF">
        <w:rPr>
          <w:sz w:val="28"/>
        </w:rPr>
        <w:t xml:space="preserve"> </w:t>
      </w:r>
      <w:r w:rsidRPr="006C01F3">
        <w:rPr>
          <w:sz w:val="28"/>
        </w:rPr>
        <w:t>на</w:t>
      </w:r>
      <w:r w:rsidR="005929AF">
        <w:rPr>
          <w:sz w:val="28"/>
        </w:rPr>
        <w:t xml:space="preserve"> </w:t>
      </w:r>
      <w:r w:rsidRPr="006C01F3">
        <w:rPr>
          <w:sz w:val="28"/>
        </w:rPr>
        <w:t>38%,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</w:t>
      </w:r>
      <w:r w:rsidR="005929AF">
        <w:rPr>
          <w:sz w:val="28"/>
        </w:rPr>
        <w:t xml:space="preserve"> </w:t>
      </w:r>
      <w:r w:rsidRPr="006C01F3">
        <w:rPr>
          <w:sz w:val="28"/>
        </w:rPr>
        <w:t>этом</w:t>
      </w:r>
      <w:r w:rsidR="005929AF">
        <w:rPr>
          <w:sz w:val="28"/>
        </w:rPr>
        <w:t xml:space="preserve"> </w:t>
      </w:r>
      <w:r w:rsidRPr="006C01F3">
        <w:rPr>
          <w:sz w:val="28"/>
        </w:rPr>
        <w:t>основной</w:t>
      </w:r>
      <w:r w:rsidR="005929AF">
        <w:rPr>
          <w:sz w:val="28"/>
        </w:rPr>
        <w:t xml:space="preserve"> </w:t>
      </w:r>
      <w:r w:rsidRPr="006C01F3">
        <w:rPr>
          <w:sz w:val="28"/>
        </w:rPr>
        <w:t>вклад</w:t>
      </w:r>
      <w:r w:rsidR="005929AF">
        <w:rPr>
          <w:sz w:val="28"/>
        </w:rPr>
        <w:t xml:space="preserve"> </w:t>
      </w:r>
      <w:r w:rsidRPr="006C01F3">
        <w:rPr>
          <w:sz w:val="28"/>
        </w:rPr>
        <w:t>внесло</w:t>
      </w:r>
      <w:r w:rsidR="005929AF">
        <w:rPr>
          <w:sz w:val="28"/>
        </w:rPr>
        <w:t xml:space="preserve"> </w:t>
      </w:r>
      <w:r w:rsidRPr="006C01F3">
        <w:rPr>
          <w:sz w:val="28"/>
        </w:rPr>
        <w:t>расширение</w:t>
      </w:r>
      <w:r w:rsidR="005929AF">
        <w:rPr>
          <w:sz w:val="28"/>
        </w:rPr>
        <w:t xml:space="preserve"> </w:t>
      </w:r>
      <w:r w:rsidRPr="006C01F3">
        <w:rPr>
          <w:sz w:val="28"/>
        </w:rPr>
        <w:t>кредитного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портфеля</w:t>
      </w:r>
      <w:r w:rsidR="005929AF">
        <w:rPr>
          <w:sz w:val="28"/>
        </w:rPr>
        <w:t xml:space="preserve"> </w:t>
      </w:r>
      <w:r w:rsidRPr="006C01F3">
        <w:rPr>
          <w:sz w:val="28"/>
        </w:rPr>
        <w:t>(+48,6</w:t>
      </w:r>
      <w:r w:rsidR="005929AF">
        <w:rPr>
          <w:sz w:val="28"/>
        </w:rPr>
        <w:t xml:space="preserve"> </w:t>
      </w:r>
      <w:r w:rsidRPr="006C01F3">
        <w:rPr>
          <w:sz w:val="28"/>
        </w:rPr>
        <w:t>млрд</w:t>
      </w:r>
      <w:r w:rsidR="005929AF">
        <w:rPr>
          <w:sz w:val="28"/>
        </w:rPr>
        <w:t xml:space="preserve"> </w:t>
      </w:r>
      <w:r w:rsidRPr="006C01F3">
        <w:rPr>
          <w:sz w:val="28"/>
        </w:rPr>
        <w:t>руб.).</w:t>
      </w:r>
      <w:r w:rsidR="005929AF">
        <w:rPr>
          <w:sz w:val="28"/>
        </w:rPr>
        <w:t xml:space="preserve"> </w:t>
      </w:r>
      <w:r w:rsidRPr="006C01F3">
        <w:rPr>
          <w:sz w:val="28"/>
        </w:rPr>
        <w:t>Фондирование</w:t>
      </w:r>
      <w:r w:rsidR="005929AF">
        <w:rPr>
          <w:sz w:val="28"/>
        </w:rPr>
        <w:t xml:space="preserve"> </w:t>
      </w:r>
      <w:r w:rsidRPr="006C01F3">
        <w:rPr>
          <w:sz w:val="28"/>
        </w:rPr>
        <w:t>осуществляется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преимущественно</w:t>
      </w:r>
      <w:r w:rsidR="005929AF">
        <w:rPr>
          <w:sz w:val="28"/>
        </w:rPr>
        <w:t xml:space="preserve"> </w:t>
      </w:r>
      <w:r w:rsidRPr="006C01F3">
        <w:rPr>
          <w:sz w:val="28"/>
        </w:rPr>
        <w:t>за</w:t>
      </w:r>
      <w:r w:rsidR="005929AF">
        <w:rPr>
          <w:sz w:val="28"/>
        </w:rPr>
        <w:t xml:space="preserve"> </w:t>
      </w:r>
      <w:r w:rsidRPr="006C01F3">
        <w:rPr>
          <w:sz w:val="28"/>
        </w:rPr>
        <w:t>счёт</w:t>
      </w:r>
      <w:r w:rsidR="005929AF">
        <w:rPr>
          <w:sz w:val="28"/>
        </w:rPr>
        <w:t xml:space="preserve"> </w:t>
      </w:r>
      <w:r w:rsidRPr="006C01F3">
        <w:rPr>
          <w:sz w:val="28"/>
        </w:rPr>
        <w:t>клиентских</w:t>
      </w:r>
      <w:r w:rsidR="005929AF">
        <w:rPr>
          <w:sz w:val="28"/>
        </w:rPr>
        <w:t xml:space="preserve"> </w:t>
      </w:r>
      <w:r w:rsidRPr="006C01F3">
        <w:rPr>
          <w:sz w:val="28"/>
        </w:rPr>
        <w:t>средств,</w:t>
      </w:r>
      <w:r w:rsidR="005929AF">
        <w:rPr>
          <w:sz w:val="28"/>
        </w:rPr>
        <w:t xml:space="preserve"> </w:t>
      </w:r>
      <w:r w:rsidRPr="006C01F3">
        <w:rPr>
          <w:sz w:val="28"/>
        </w:rPr>
        <w:t>стабильно</w:t>
      </w:r>
      <w:r w:rsidR="005929AF">
        <w:rPr>
          <w:sz w:val="28"/>
        </w:rPr>
        <w:t xml:space="preserve"> </w:t>
      </w:r>
      <w:r w:rsidRPr="006C01F3">
        <w:rPr>
          <w:sz w:val="28"/>
        </w:rPr>
        <w:t>формирующих</w:t>
      </w:r>
      <w:r w:rsidR="005929AF">
        <w:rPr>
          <w:sz w:val="28"/>
        </w:rPr>
        <w:t xml:space="preserve"> </w:t>
      </w:r>
      <w:r w:rsidRPr="006C01F3">
        <w:rPr>
          <w:sz w:val="28"/>
        </w:rPr>
        <w:t>около</w:t>
      </w:r>
      <w:r w:rsidR="005929AF">
        <w:rPr>
          <w:sz w:val="28"/>
        </w:rPr>
        <w:t xml:space="preserve"> </w:t>
      </w:r>
      <w:r w:rsidRPr="006C01F3">
        <w:rPr>
          <w:sz w:val="28"/>
        </w:rPr>
        <w:t>97</w:t>
      </w:r>
      <w:r w:rsidR="005929AF">
        <w:rPr>
          <w:sz w:val="28"/>
        </w:rPr>
        <w:t xml:space="preserve"> </w:t>
      </w:r>
      <w:r w:rsidRPr="006C01F3">
        <w:rPr>
          <w:sz w:val="28"/>
        </w:rPr>
        <w:t>%</w:t>
      </w:r>
      <w:r w:rsidR="005929AF">
        <w:rPr>
          <w:sz w:val="28"/>
        </w:rPr>
        <w:t xml:space="preserve"> </w:t>
      </w:r>
      <w:r w:rsidRPr="006C01F3">
        <w:rPr>
          <w:sz w:val="28"/>
        </w:rPr>
        <w:t>краткосрочных</w:t>
      </w:r>
      <w:r w:rsidR="005929AF">
        <w:rPr>
          <w:sz w:val="28"/>
        </w:rPr>
        <w:t xml:space="preserve"> </w:t>
      </w:r>
      <w:r w:rsidRPr="006C01F3">
        <w:rPr>
          <w:sz w:val="28"/>
        </w:rPr>
        <w:t>обязательств.</w:t>
      </w:r>
    </w:p>
    <w:p w14:paraId="02887424" w14:textId="4F4E1B6B" w:rsidR="00323B04" w:rsidRPr="006C01F3" w:rsidRDefault="00323B04" w:rsidP="006C01F3">
      <w:pPr>
        <w:spacing w:line="360" w:lineRule="auto"/>
        <w:ind w:firstLine="709"/>
        <w:jc w:val="both"/>
        <w:rPr>
          <w:sz w:val="28"/>
        </w:rPr>
      </w:pPr>
      <w:r w:rsidRPr="006C01F3">
        <w:rPr>
          <w:sz w:val="28"/>
        </w:rPr>
        <w:t>Собственный</w:t>
      </w:r>
      <w:r w:rsidR="005929AF">
        <w:rPr>
          <w:sz w:val="28"/>
        </w:rPr>
        <w:t xml:space="preserve"> </w:t>
      </w:r>
      <w:r w:rsidRPr="006C01F3">
        <w:rPr>
          <w:sz w:val="28"/>
        </w:rPr>
        <w:t>капитал</w:t>
      </w:r>
      <w:r w:rsidR="005929AF">
        <w:rPr>
          <w:sz w:val="28"/>
        </w:rPr>
        <w:t xml:space="preserve"> </w:t>
      </w:r>
      <w:r w:rsidRPr="006C01F3">
        <w:rPr>
          <w:sz w:val="28"/>
        </w:rPr>
        <w:t>банка</w:t>
      </w:r>
      <w:r w:rsidR="005929AF">
        <w:rPr>
          <w:sz w:val="28"/>
        </w:rPr>
        <w:t xml:space="preserve"> </w:t>
      </w:r>
      <w:r w:rsidRPr="006C01F3">
        <w:rPr>
          <w:sz w:val="28"/>
        </w:rPr>
        <w:t>вырос</w:t>
      </w:r>
      <w:r w:rsidR="005929AF">
        <w:rPr>
          <w:sz w:val="28"/>
        </w:rPr>
        <w:t xml:space="preserve"> </w:t>
      </w:r>
      <w:r w:rsidRPr="006C01F3">
        <w:rPr>
          <w:sz w:val="28"/>
        </w:rPr>
        <w:t>на</w:t>
      </w:r>
      <w:r w:rsidR="005929AF">
        <w:rPr>
          <w:sz w:val="28"/>
        </w:rPr>
        <w:t xml:space="preserve"> </w:t>
      </w:r>
      <w:r w:rsidRPr="006C01F3">
        <w:rPr>
          <w:sz w:val="28"/>
        </w:rPr>
        <w:t>45%</w:t>
      </w:r>
      <w:r w:rsidR="005929AF">
        <w:rPr>
          <w:sz w:val="28"/>
        </w:rPr>
        <w:t xml:space="preserve"> </w:t>
      </w:r>
      <w:r w:rsidRPr="006C01F3">
        <w:rPr>
          <w:sz w:val="28"/>
        </w:rPr>
        <w:t>благодаря</w:t>
      </w:r>
      <w:r w:rsidR="005929AF">
        <w:rPr>
          <w:sz w:val="28"/>
        </w:rPr>
        <w:t xml:space="preserve"> </w:t>
      </w:r>
      <w:r w:rsidRPr="006C01F3">
        <w:rPr>
          <w:sz w:val="28"/>
        </w:rPr>
        <w:t>капитализации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прибыли,</w:t>
      </w:r>
      <w:r w:rsidR="005929AF">
        <w:rPr>
          <w:sz w:val="28"/>
        </w:rPr>
        <w:t xml:space="preserve"> </w:t>
      </w:r>
      <w:r w:rsidRPr="006C01F3">
        <w:rPr>
          <w:sz w:val="28"/>
        </w:rPr>
        <w:t>что</w:t>
      </w:r>
      <w:r w:rsidR="005929AF">
        <w:rPr>
          <w:sz w:val="28"/>
        </w:rPr>
        <w:t xml:space="preserve"> </w:t>
      </w:r>
      <w:r w:rsidRPr="006C01F3">
        <w:rPr>
          <w:sz w:val="28"/>
        </w:rPr>
        <w:t>обеспечило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положительную</w:t>
      </w:r>
      <w:r w:rsidR="005929AF">
        <w:rPr>
          <w:sz w:val="28"/>
        </w:rPr>
        <w:t xml:space="preserve"> </w:t>
      </w:r>
      <w:r w:rsidRPr="006C01F3">
        <w:rPr>
          <w:sz w:val="28"/>
        </w:rPr>
        <w:t>манёвренность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и</w:t>
      </w:r>
      <w:r w:rsidR="005929AF">
        <w:rPr>
          <w:sz w:val="28"/>
        </w:rPr>
        <w:t xml:space="preserve"> </w:t>
      </w:r>
      <w:r w:rsidRPr="006C01F3">
        <w:rPr>
          <w:sz w:val="28"/>
        </w:rPr>
        <w:t>выполнение</w:t>
      </w:r>
      <w:r w:rsidR="005929AF">
        <w:rPr>
          <w:sz w:val="28"/>
        </w:rPr>
        <w:t xml:space="preserve"> </w:t>
      </w:r>
      <w:r w:rsidRPr="006C01F3">
        <w:rPr>
          <w:sz w:val="28"/>
        </w:rPr>
        <w:t>норматива</w:t>
      </w:r>
      <w:r w:rsidR="005929AF">
        <w:rPr>
          <w:sz w:val="28"/>
        </w:rPr>
        <w:t xml:space="preserve"> </w:t>
      </w:r>
      <w:r w:rsidRPr="006C01F3">
        <w:rPr>
          <w:sz w:val="28"/>
        </w:rPr>
        <w:t>достаточности</w:t>
      </w:r>
      <w:r w:rsidR="005929AF">
        <w:rPr>
          <w:sz w:val="28"/>
        </w:rPr>
        <w:t xml:space="preserve"> </w:t>
      </w:r>
      <w:r w:rsidRPr="006C01F3">
        <w:rPr>
          <w:sz w:val="28"/>
        </w:rPr>
        <w:t>капитала.</w:t>
      </w:r>
      <w:r w:rsidR="005929AF">
        <w:rPr>
          <w:sz w:val="28"/>
        </w:rPr>
        <w:t xml:space="preserve"> </w:t>
      </w:r>
      <w:r w:rsidRPr="006C01F3">
        <w:rPr>
          <w:sz w:val="28"/>
        </w:rPr>
        <w:t>В</w:t>
      </w:r>
      <w:r w:rsidR="005929AF">
        <w:rPr>
          <w:sz w:val="28"/>
        </w:rPr>
        <w:t xml:space="preserve"> </w:t>
      </w:r>
      <w:r w:rsidRPr="006C01F3">
        <w:rPr>
          <w:sz w:val="28"/>
        </w:rPr>
        <w:t>то</w:t>
      </w:r>
      <w:r w:rsidR="005929AF">
        <w:rPr>
          <w:sz w:val="28"/>
        </w:rPr>
        <w:t xml:space="preserve"> </w:t>
      </w:r>
      <w:r w:rsidRPr="006C01F3">
        <w:rPr>
          <w:sz w:val="28"/>
        </w:rPr>
        <w:t>же</w:t>
      </w:r>
      <w:r w:rsidR="005929AF">
        <w:rPr>
          <w:sz w:val="28"/>
        </w:rPr>
        <w:t xml:space="preserve"> </w:t>
      </w:r>
      <w:r w:rsidRPr="006C01F3">
        <w:rPr>
          <w:sz w:val="28"/>
        </w:rPr>
        <w:t>время</w:t>
      </w:r>
      <w:r w:rsidR="005929AF">
        <w:rPr>
          <w:sz w:val="28"/>
        </w:rPr>
        <w:t xml:space="preserve"> </w:t>
      </w:r>
      <w:r w:rsidRPr="006C01F3">
        <w:rPr>
          <w:sz w:val="28"/>
        </w:rPr>
        <w:t>высокая</w:t>
      </w:r>
      <w:r w:rsidR="005929AF">
        <w:rPr>
          <w:sz w:val="28"/>
        </w:rPr>
        <w:t xml:space="preserve"> </w:t>
      </w:r>
      <w:r w:rsidRPr="006C01F3">
        <w:rPr>
          <w:sz w:val="28"/>
        </w:rPr>
        <w:t>доля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привлечённых</w:t>
      </w:r>
      <w:r w:rsidR="005929AF">
        <w:rPr>
          <w:sz w:val="28"/>
        </w:rPr>
        <w:t xml:space="preserve"> </w:t>
      </w:r>
      <w:r w:rsidRPr="006C01F3">
        <w:rPr>
          <w:sz w:val="28"/>
        </w:rPr>
        <w:t>средств</w:t>
      </w:r>
      <w:r w:rsidR="005929AF">
        <w:rPr>
          <w:sz w:val="28"/>
        </w:rPr>
        <w:t xml:space="preserve"> </w:t>
      </w:r>
      <w:r w:rsidRPr="006C01F3">
        <w:rPr>
          <w:sz w:val="28"/>
        </w:rPr>
        <w:t>(коэффициент</w:t>
      </w:r>
      <w:r w:rsidR="005929AF">
        <w:rPr>
          <w:sz w:val="28"/>
        </w:rPr>
        <w:t xml:space="preserve"> </w:t>
      </w:r>
      <w:r w:rsidRPr="006C01F3">
        <w:rPr>
          <w:sz w:val="28"/>
        </w:rPr>
        <w:t>автономии</w:t>
      </w:r>
      <w:r w:rsidR="005929AF">
        <w:rPr>
          <w:sz w:val="28"/>
        </w:rPr>
        <w:t xml:space="preserve"> </w:t>
      </w:r>
      <w:r w:rsidRPr="006C01F3">
        <w:rPr>
          <w:sz w:val="28"/>
        </w:rPr>
        <w:t>0,12)</w:t>
      </w:r>
      <w:r w:rsidR="005929AF">
        <w:rPr>
          <w:sz w:val="28"/>
        </w:rPr>
        <w:t xml:space="preserve"> </w:t>
      </w:r>
      <w:r w:rsidRPr="006C01F3">
        <w:rPr>
          <w:sz w:val="28"/>
        </w:rPr>
        <w:t>–</w:t>
      </w:r>
      <w:r w:rsidR="005929AF">
        <w:rPr>
          <w:sz w:val="28"/>
        </w:rPr>
        <w:t xml:space="preserve"> </w:t>
      </w:r>
      <w:r w:rsidRPr="006C01F3">
        <w:rPr>
          <w:sz w:val="28"/>
        </w:rPr>
        <w:t>типичная</w:t>
      </w:r>
      <w:r w:rsidR="005929AF">
        <w:rPr>
          <w:sz w:val="28"/>
        </w:rPr>
        <w:t xml:space="preserve"> </w:t>
      </w:r>
      <w:r w:rsidRPr="006C01F3">
        <w:rPr>
          <w:sz w:val="28"/>
        </w:rPr>
        <w:t>черта</w:t>
      </w:r>
      <w:r w:rsidR="005929AF">
        <w:rPr>
          <w:sz w:val="28"/>
        </w:rPr>
        <w:t xml:space="preserve"> </w:t>
      </w:r>
      <w:r w:rsidRPr="006C01F3">
        <w:rPr>
          <w:sz w:val="28"/>
        </w:rPr>
        <w:t>банковского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бизнеса,</w:t>
      </w:r>
      <w:r w:rsidR="005929AF">
        <w:rPr>
          <w:sz w:val="28"/>
        </w:rPr>
        <w:t xml:space="preserve"> </w:t>
      </w:r>
      <w:r w:rsidRPr="006C01F3">
        <w:rPr>
          <w:sz w:val="28"/>
        </w:rPr>
        <w:t>не</w:t>
      </w:r>
      <w:r w:rsidR="005929AF">
        <w:rPr>
          <w:sz w:val="28"/>
        </w:rPr>
        <w:t xml:space="preserve"> </w:t>
      </w:r>
      <w:r w:rsidRPr="006C01F3">
        <w:rPr>
          <w:sz w:val="28"/>
        </w:rPr>
        <w:t>несущая</w:t>
      </w:r>
      <w:r w:rsidR="005929AF">
        <w:rPr>
          <w:sz w:val="28"/>
        </w:rPr>
        <w:t xml:space="preserve"> </w:t>
      </w:r>
      <w:r w:rsidRPr="006C01F3">
        <w:rPr>
          <w:sz w:val="28"/>
        </w:rPr>
        <w:t>непосредственных</w:t>
      </w:r>
      <w:r w:rsidR="005929AF">
        <w:rPr>
          <w:sz w:val="28"/>
        </w:rPr>
        <w:t xml:space="preserve"> </w:t>
      </w:r>
      <w:r w:rsidRPr="006C01F3">
        <w:rPr>
          <w:sz w:val="28"/>
        </w:rPr>
        <w:t>рисков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</w:t>
      </w:r>
      <w:r w:rsidR="005929AF">
        <w:rPr>
          <w:sz w:val="28"/>
        </w:rPr>
        <w:t xml:space="preserve"> </w:t>
      </w:r>
      <w:r w:rsidRPr="006C01F3">
        <w:rPr>
          <w:sz w:val="28"/>
        </w:rPr>
        <w:t>эффективном</w:t>
      </w:r>
      <w:r w:rsidR="005929AF">
        <w:rPr>
          <w:sz w:val="28"/>
        </w:rPr>
        <w:t xml:space="preserve"> </w:t>
      </w:r>
      <w:r w:rsidRPr="006C01F3">
        <w:rPr>
          <w:sz w:val="28"/>
        </w:rPr>
        <w:t>управлении</w:t>
      </w:r>
      <w:r w:rsidR="005929AF">
        <w:rPr>
          <w:sz w:val="28"/>
        </w:rPr>
        <w:t xml:space="preserve"> </w:t>
      </w:r>
      <w:r w:rsidRPr="006C01F3">
        <w:rPr>
          <w:sz w:val="28"/>
        </w:rPr>
        <w:t>активами</w:t>
      </w:r>
      <w:r w:rsidR="005929AF">
        <w:rPr>
          <w:sz w:val="28"/>
        </w:rPr>
        <w:t xml:space="preserve"> </w:t>
      </w:r>
      <w:r w:rsidRPr="006C01F3">
        <w:rPr>
          <w:sz w:val="28"/>
        </w:rPr>
        <w:t>и</w:t>
      </w:r>
      <w:r w:rsidR="005929AF">
        <w:rPr>
          <w:sz w:val="28"/>
        </w:rPr>
        <w:t xml:space="preserve"> </w:t>
      </w:r>
      <w:r w:rsidRPr="006C01F3">
        <w:rPr>
          <w:sz w:val="28"/>
        </w:rPr>
        <w:t>пассивами.</w:t>
      </w:r>
    </w:p>
    <w:p w14:paraId="47DC4758" w14:textId="3565B5E9" w:rsidR="00323B04" w:rsidRPr="006C01F3" w:rsidRDefault="00323B04" w:rsidP="006C01F3">
      <w:pPr>
        <w:spacing w:line="360" w:lineRule="auto"/>
        <w:ind w:firstLine="709"/>
        <w:jc w:val="both"/>
        <w:rPr>
          <w:sz w:val="28"/>
        </w:rPr>
      </w:pPr>
      <w:r w:rsidRPr="006C01F3">
        <w:rPr>
          <w:sz w:val="28"/>
        </w:rPr>
        <w:t>Ликвидность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баланса</w:t>
      </w:r>
      <w:r w:rsidR="005929AF">
        <w:rPr>
          <w:sz w:val="28"/>
        </w:rPr>
        <w:t xml:space="preserve"> </w:t>
      </w:r>
      <w:r w:rsidRPr="006C01F3">
        <w:rPr>
          <w:sz w:val="28"/>
        </w:rPr>
        <w:t>соответствует</w:t>
      </w:r>
      <w:r w:rsidR="005929AF">
        <w:rPr>
          <w:sz w:val="28"/>
        </w:rPr>
        <w:t xml:space="preserve"> </w:t>
      </w:r>
      <w:r w:rsidRPr="006C01F3">
        <w:rPr>
          <w:sz w:val="28"/>
        </w:rPr>
        <w:t>банковской</w:t>
      </w:r>
      <w:r w:rsidR="005929AF">
        <w:rPr>
          <w:sz w:val="28"/>
        </w:rPr>
        <w:t xml:space="preserve"> </w:t>
      </w:r>
      <w:r w:rsidRPr="006C01F3">
        <w:rPr>
          <w:sz w:val="28"/>
        </w:rPr>
        <w:t>специфике: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присутствует</w:t>
      </w:r>
      <w:r w:rsidR="005929AF">
        <w:rPr>
          <w:sz w:val="28"/>
        </w:rPr>
        <w:t xml:space="preserve"> </w:t>
      </w:r>
      <w:r w:rsidRPr="006C01F3">
        <w:rPr>
          <w:sz w:val="28"/>
        </w:rPr>
        <w:t>разрыв</w:t>
      </w:r>
      <w:r w:rsidR="005929AF">
        <w:rPr>
          <w:sz w:val="28"/>
        </w:rPr>
        <w:t xml:space="preserve"> </w:t>
      </w:r>
      <w:r w:rsidRPr="006C01F3">
        <w:rPr>
          <w:sz w:val="28"/>
        </w:rPr>
        <w:t>между</w:t>
      </w:r>
      <w:r w:rsidR="005929AF">
        <w:rPr>
          <w:sz w:val="28"/>
        </w:rPr>
        <w:t xml:space="preserve"> </w:t>
      </w:r>
      <w:r w:rsidRPr="006C01F3">
        <w:rPr>
          <w:sz w:val="28"/>
        </w:rPr>
        <w:t>высоколиквидными</w:t>
      </w:r>
      <w:r w:rsidR="005929AF">
        <w:rPr>
          <w:sz w:val="28"/>
        </w:rPr>
        <w:t xml:space="preserve"> </w:t>
      </w:r>
      <w:r w:rsidRPr="006C01F3">
        <w:rPr>
          <w:sz w:val="28"/>
        </w:rPr>
        <w:t>активами</w:t>
      </w:r>
      <w:r w:rsidR="005929AF">
        <w:rPr>
          <w:sz w:val="28"/>
        </w:rPr>
        <w:t xml:space="preserve"> </w:t>
      </w:r>
      <w:r w:rsidRPr="006C01F3">
        <w:rPr>
          <w:sz w:val="28"/>
        </w:rPr>
        <w:t>и</w:t>
      </w:r>
      <w:r w:rsidR="005929AF">
        <w:rPr>
          <w:sz w:val="28"/>
        </w:rPr>
        <w:t xml:space="preserve"> </w:t>
      </w:r>
      <w:r w:rsidRPr="006C01F3">
        <w:rPr>
          <w:sz w:val="28"/>
        </w:rPr>
        <w:t>обязательствами</w:t>
      </w:r>
      <w:r w:rsidR="005929AF">
        <w:rPr>
          <w:sz w:val="28"/>
        </w:rPr>
        <w:t xml:space="preserve"> </w:t>
      </w:r>
      <w:r w:rsidRPr="006C01F3">
        <w:rPr>
          <w:sz w:val="28"/>
        </w:rPr>
        <w:t>до</w:t>
      </w:r>
      <w:r w:rsidR="005929AF">
        <w:rPr>
          <w:sz w:val="28"/>
        </w:rPr>
        <w:t xml:space="preserve"> </w:t>
      </w:r>
      <w:r w:rsidRPr="006C01F3">
        <w:rPr>
          <w:sz w:val="28"/>
        </w:rPr>
        <w:lastRenderedPageBreak/>
        <w:t>востребования,</w:t>
      </w:r>
      <w:r w:rsidR="005929AF">
        <w:rPr>
          <w:sz w:val="28"/>
        </w:rPr>
        <w:t xml:space="preserve"> </w:t>
      </w:r>
      <w:r w:rsidRPr="006C01F3">
        <w:rPr>
          <w:sz w:val="28"/>
        </w:rPr>
        <w:t>однако</w:t>
      </w:r>
      <w:r w:rsidR="005929AF">
        <w:rPr>
          <w:sz w:val="28"/>
        </w:rPr>
        <w:t xml:space="preserve"> </w:t>
      </w:r>
      <w:r w:rsidRPr="006C01F3">
        <w:rPr>
          <w:sz w:val="28"/>
        </w:rPr>
        <w:t>долгосрочная</w:t>
      </w:r>
      <w:r w:rsidR="005929AF">
        <w:rPr>
          <w:sz w:val="28"/>
        </w:rPr>
        <w:t xml:space="preserve"> </w:t>
      </w:r>
      <w:r w:rsidRPr="006C01F3">
        <w:rPr>
          <w:sz w:val="28"/>
        </w:rPr>
        <w:t>сбалансированность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(А</w:t>
      </w:r>
      <w:proofErr w:type="gramStart"/>
      <w:r w:rsidRPr="006C01F3">
        <w:rPr>
          <w:sz w:val="28"/>
        </w:rPr>
        <w:t>3&gt;П</w:t>
      </w:r>
      <w:proofErr w:type="gramEnd"/>
      <w:r w:rsidRPr="006C01F3">
        <w:rPr>
          <w:sz w:val="28"/>
        </w:rPr>
        <w:t>3,</w:t>
      </w:r>
      <w:r w:rsidR="005929AF">
        <w:rPr>
          <w:sz w:val="28"/>
        </w:rPr>
        <w:t xml:space="preserve"> </w:t>
      </w:r>
      <w:r w:rsidRPr="006C01F3">
        <w:rPr>
          <w:sz w:val="28"/>
        </w:rPr>
        <w:t>А4&lt;П4)</w:t>
      </w:r>
      <w:r w:rsidR="005929AF">
        <w:rPr>
          <w:sz w:val="28"/>
        </w:rPr>
        <w:t xml:space="preserve"> </w:t>
      </w:r>
      <w:r w:rsidRPr="006C01F3">
        <w:rPr>
          <w:sz w:val="28"/>
        </w:rPr>
        <w:t>свидетельствует</w:t>
      </w:r>
      <w:r w:rsidR="005929AF">
        <w:rPr>
          <w:sz w:val="28"/>
        </w:rPr>
        <w:t xml:space="preserve"> </w:t>
      </w:r>
      <w:r w:rsidRPr="006C01F3">
        <w:rPr>
          <w:sz w:val="28"/>
        </w:rPr>
        <w:t>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приемлемом</w:t>
      </w:r>
      <w:r w:rsidR="005929AF">
        <w:rPr>
          <w:sz w:val="28"/>
        </w:rPr>
        <w:t xml:space="preserve"> </w:t>
      </w:r>
      <w:r w:rsidRPr="006C01F3">
        <w:rPr>
          <w:sz w:val="28"/>
        </w:rPr>
        <w:t>уровне</w:t>
      </w:r>
      <w:r w:rsidR="005929AF">
        <w:rPr>
          <w:sz w:val="28"/>
        </w:rPr>
        <w:t xml:space="preserve"> </w:t>
      </w:r>
      <w:r w:rsidRPr="006C01F3">
        <w:rPr>
          <w:sz w:val="28"/>
        </w:rPr>
        <w:t>риска</w:t>
      </w:r>
      <w:r w:rsidR="005929AF">
        <w:rPr>
          <w:sz w:val="28"/>
        </w:rPr>
        <w:t xml:space="preserve"> </w:t>
      </w:r>
      <w:r w:rsidRPr="006C01F3">
        <w:rPr>
          <w:sz w:val="28"/>
        </w:rPr>
        <w:t>ликвидности.</w:t>
      </w:r>
    </w:p>
    <w:p w14:paraId="68A9D2A3" w14:textId="509BFF67" w:rsidR="00323B04" w:rsidRPr="006C01F3" w:rsidRDefault="00323B04" w:rsidP="006C01F3">
      <w:pPr>
        <w:spacing w:line="360" w:lineRule="auto"/>
        <w:ind w:firstLine="709"/>
        <w:jc w:val="both"/>
        <w:rPr>
          <w:sz w:val="28"/>
        </w:rPr>
      </w:pPr>
      <w:r w:rsidRPr="006C01F3">
        <w:rPr>
          <w:sz w:val="28"/>
        </w:rPr>
        <w:t>Деловая</w:t>
      </w:r>
      <w:r w:rsidR="005929AF">
        <w:rPr>
          <w:sz w:val="28"/>
        </w:rPr>
        <w:t xml:space="preserve"> </w:t>
      </w:r>
      <w:r w:rsidRPr="006C01F3">
        <w:rPr>
          <w:sz w:val="28"/>
        </w:rPr>
        <w:t>активность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повысилась:</w:t>
      </w:r>
      <w:r w:rsidR="005929AF">
        <w:rPr>
          <w:sz w:val="28"/>
        </w:rPr>
        <w:t xml:space="preserve"> </w:t>
      </w:r>
      <w:r w:rsidRPr="006C01F3">
        <w:rPr>
          <w:sz w:val="28"/>
        </w:rPr>
        <w:t>ускорение</w:t>
      </w:r>
      <w:r w:rsidR="005929AF">
        <w:rPr>
          <w:sz w:val="28"/>
        </w:rPr>
        <w:t xml:space="preserve"> </w:t>
      </w:r>
      <w:r w:rsidRPr="006C01F3">
        <w:rPr>
          <w:sz w:val="28"/>
        </w:rPr>
        <w:t>оборачиваемости</w:t>
      </w:r>
      <w:r w:rsidR="005929AF">
        <w:rPr>
          <w:sz w:val="28"/>
        </w:rPr>
        <w:t xml:space="preserve"> </w:t>
      </w:r>
      <w:r w:rsidRPr="006C01F3">
        <w:rPr>
          <w:sz w:val="28"/>
        </w:rPr>
        <w:t>кредитного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портфеля</w:t>
      </w:r>
      <w:r w:rsidR="005929AF">
        <w:rPr>
          <w:sz w:val="28"/>
        </w:rPr>
        <w:t xml:space="preserve"> </w:t>
      </w:r>
      <w:r w:rsidRPr="006C01F3">
        <w:rPr>
          <w:sz w:val="28"/>
        </w:rPr>
        <w:t>и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привлечённых</w:t>
      </w:r>
      <w:r w:rsidR="005929AF">
        <w:rPr>
          <w:sz w:val="28"/>
        </w:rPr>
        <w:t xml:space="preserve"> </w:t>
      </w:r>
      <w:r w:rsidRPr="006C01F3">
        <w:rPr>
          <w:sz w:val="28"/>
        </w:rPr>
        <w:t>средств</w:t>
      </w:r>
      <w:r w:rsidR="005929AF">
        <w:rPr>
          <w:sz w:val="28"/>
        </w:rPr>
        <w:t xml:space="preserve"> </w:t>
      </w:r>
      <w:r w:rsidRPr="006C01F3">
        <w:rPr>
          <w:sz w:val="28"/>
        </w:rPr>
        <w:t>отражает</w:t>
      </w:r>
      <w:r w:rsidR="005929AF">
        <w:rPr>
          <w:sz w:val="28"/>
        </w:rPr>
        <w:t xml:space="preserve"> </w:t>
      </w:r>
      <w:r w:rsidRPr="006C01F3">
        <w:rPr>
          <w:sz w:val="28"/>
        </w:rPr>
        <w:t>рост</w:t>
      </w:r>
      <w:r w:rsidR="005929AF">
        <w:rPr>
          <w:sz w:val="28"/>
        </w:rPr>
        <w:t xml:space="preserve"> </w:t>
      </w:r>
      <w:r w:rsidRPr="006C01F3">
        <w:rPr>
          <w:sz w:val="28"/>
        </w:rPr>
        <w:t>эффективности</w:t>
      </w:r>
      <w:r w:rsidR="005929AF">
        <w:rPr>
          <w:sz w:val="28"/>
        </w:rPr>
        <w:t xml:space="preserve"> </w:t>
      </w:r>
      <w:r w:rsidRPr="006C01F3">
        <w:rPr>
          <w:sz w:val="28"/>
        </w:rPr>
        <w:t>основной</w:t>
      </w:r>
      <w:r w:rsidR="005929AF">
        <w:rPr>
          <w:sz w:val="28"/>
        </w:rPr>
        <w:t xml:space="preserve"> </w:t>
      </w:r>
      <w:r w:rsidRPr="006C01F3">
        <w:rPr>
          <w:sz w:val="28"/>
        </w:rPr>
        <w:t>деятельности.</w:t>
      </w:r>
      <w:r w:rsidR="005929AF">
        <w:rPr>
          <w:sz w:val="28"/>
        </w:rPr>
        <w:t xml:space="preserve"> </w:t>
      </w:r>
      <w:r w:rsidRPr="006C01F3">
        <w:rPr>
          <w:sz w:val="28"/>
        </w:rPr>
        <w:t>Для</w:t>
      </w:r>
      <w:r w:rsidR="005929AF">
        <w:rPr>
          <w:sz w:val="28"/>
        </w:rPr>
        <w:t xml:space="preserve"> </w:t>
      </w:r>
      <w:r w:rsidRPr="006C01F3">
        <w:rPr>
          <w:sz w:val="28"/>
        </w:rPr>
        <w:t>дальнейшего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укрепления</w:t>
      </w:r>
      <w:r w:rsidR="005929AF">
        <w:rPr>
          <w:sz w:val="28"/>
        </w:rPr>
        <w:t xml:space="preserve"> </w:t>
      </w:r>
      <w:r w:rsidRPr="006C01F3">
        <w:rPr>
          <w:sz w:val="28"/>
        </w:rPr>
        <w:t>финансового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положения</w:t>
      </w:r>
      <w:r w:rsidR="005929AF">
        <w:rPr>
          <w:sz w:val="28"/>
        </w:rPr>
        <w:t xml:space="preserve"> </w:t>
      </w:r>
      <w:r w:rsidRPr="006C01F3">
        <w:rPr>
          <w:sz w:val="28"/>
        </w:rPr>
        <w:t>рекомендуется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продолжить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диверсификацию</w:t>
      </w:r>
      <w:r w:rsidR="005929AF">
        <w:rPr>
          <w:sz w:val="28"/>
        </w:rPr>
        <w:t xml:space="preserve"> </w:t>
      </w:r>
      <w:r w:rsidRPr="006C01F3">
        <w:rPr>
          <w:sz w:val="28"/>
        </w:rPr>
        <w:t>высоколиквидных</w:t>
      </w:r>
      <w:r w:rsidR="005929AF">
        <w:rPr>
          <w:sz w:val="28"/>
        </w:rPr>
        <w:t xml:space="preserve"> </w:t>
      </w:r>
      <w:r w:rsidRPr="006C01F3">
        <w:rPr>
          <w:sz w:val="28"/>
        </w:rPr>
        <w:t>активов</w:t>
      </w:r>
      <w:r w:rsidR="005929AF">
        <w:rPr>
          <w:sz w:val="28"/>
        </w:rPr>
        <w:t xml:space="preserve"> </w:t>
      </w:r>
      <w:r w:rsidRPr="006C01F3">
        <w:rPr>
          <w:sz w:val="28"/>
        </w:rPr>
        <w:t>(рост</w:t>
      </w:r>
      <w:r w:rsidR="005929AF">
        <w:rPr>
          <w:sz w:val="28"/>
        </w:rPr>
        <w:t xml:space="preserve"> </w:t>
      </w:r>
      <w:r w:rsidRPr="006C01F3">
        <w:rPr>
          <w:sz w:val="28"/>
        </w:rPr>
        <w:t>доли</w:t>
      </w:r>
      <w:r w:rsidR="005929AF">
        <w:rPr>
          <w:sz w:val="28"/>
        </w:rPr>
        <w:t xml:space="preserve"> </w:t>
      </w:r>
      <w:r w:rsidRPr="006C01F3">
        <w:rPr>
          <w:sz w:val="28"/>
        </w:rPr>
        <w:t>средств</w:t>
      </w:r>
      <w:r w:rsidR="005929AF">
        <w:rPr>
          <w:sz w:val="28"/>
        </w:rPr>
        <w:t xml:space="preserve"> </w:t>
      </w:r>
      <w:r w:rsidRPr="006C01F3">
        <w:rPr>
          <w:sz w:val="28"/>
        </w:rPr>
        <w:t>в</w:t>
      </w:r>
      <w:r w:rsidR="005929AF">
        <w:rPr>
          <w:sz w:val="28"/>
        </w:rPr>
        <w:t xml:space="preserve"> </w:t>
      </w:r>
      <w:r w:rsidRPr="006C01F3">
        <w:rPr>
          <w:sz w:val="28"/>
        </w:rPr>
        <w:t>ЦБ</w:t>
      </w:r>
      <w:r w:rsidR="005929AF">
        <w:rPr>
          <w:sz w:val="28"/>
        </w:rPr>
        <w:t xml:space="preserve"> </w:t>
      </w:r>
      <w:r w:rsidRPr="006C01F3">
        <w:rPr>
          <w:sz w:val="28"/>
        </w:rPr>
        <w:t>уже</w:t>
      </w:r>
      <w:r w:rsidR="005929AF">
        <w:rPr>
          <w:sz w:val="28"/>
        </w:rPr>
        <w:t xml:space="preserve"> </w:t>
      </w:r>
      <w:r w:rsidRPr="006C01F3">
        <w:rPr>
          <w:sz w:val="28"/>
        </w:rPr>
        <w:t>наблюдается)</w:t>
      </w:r>
      <w:r w:rsidR="005929AF">
        <w:rPr>
          <w:sz w:val="28"/>
        </w:rPr>
        <w:t xml:space="preserve"> </w:t>
      </w:r>
      <w:r w:rsidRPr="006C01F3">
        <w:rPr>
          <w:sz w:val="28"/>
        </w:rPr>
        <w:t>и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поддерживать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качество</w:t>
      </w:r>
      <w:r w:rsidR="005929AF">
        <w:rPr>
          <w:sz w:val="28"/>
        </w:rPr>
        <w:t xml:space="preserve"> </w:t>
      </w:r>
      <w:r w:rsidRPr="006C01F3">
        <w:rPr>
          <w:sz w:val="28"/>
        </w:rPr>
        <w:t>кредитного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портфеля,</w:t>
      </w:r>
      <w:r w:rsidR="005929AF">
        <w:rPr>
          <w:sz w:val="28"/>
        </w:rPr>
        <w:t xml:space="preserve"> </w:t>
      </w:r>
      <w:r w:rsidRPr="006C01F3">
        <w:rPr>
          <w:sz w:val="28"/>
        </w:rPr>
        <w:t>чтобы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предотвратить</w:t>
      </w:r>
      <w:r w:rsidR="005929AF">
        <w:rPr>
          <w:sz w:val="28"/>
        </w:rPr>
        <w:t xml:space="preserve"> </w:t>
      </w:r>
      <w:r w:rsidRPr="006C01F3">
        <w:rPr>
          <w:sz w:val="28"/>
        </w:rPr>
        <w:t>рост</w:t>
      </w:r>
      <w:r w:rsidR="005929AF">
        <w:rPr>
          <w:sz w:val="28"/>
        </w:rPr>
        <w:t xml:space="preserve"> </w:t>
      </w:r>
      <w:r w:rsidRPr="006C01F3">
        <w:rPr>
          <w:sz w:val="28"/>
        </w:rPr>
        <w:t>просроченной</w:t>
      </w:r>
      <w:r w:rsidR="005929AF">
        <w:rPr>
          <w:sz w:val="28"/>
        </w:rPr>
        <w:t xml:space="preserve"> </w:t>
      </w:r>
      <w:r w:rsidRPr="006C01F3">
        <w:rPr>
          <w:sz w:val="28"/>
        </w:rPr>
        <w:t>задолженности</w:t>
      </w:r>
      <w:r w:rsidR="005929AF">
        <w:rPr>
          <w:sz w:val="28"/>
        </w:rPr>
        <w:t xml:space="preserve"> </w:t>
      </w:r>
      <w:r w:rsidRPr="006C01F3">
        <w:rPr>
          <w:sz w:val="28"/>
        </w:rPr>
        <w:t>в</w:t>
      </w:r>
      <w:r w:rsidR="005929AF">
        <w:rPr>
          <w:sz w:val="28"/>
        </w:rPr>
        <w:t xml:space="preserve"> </w:t>
      </w:r>
      <w:r w:rsidRPr="006C01F3">
        <w:rPr>
          <w:sz w:val="28"/>
        </w:rPr>
        <w:t>условиях</w:t>
      </w:r>
      <w:r w:rsidR="005929AF">
        <w:rPr>
          <w:sz w:val="28"/>
        </w:rPr>
        <w:t xml:space="preserve"> </w:t>
      </w:r>
      <w:r w:rsidRPr="006C01F3">
        <w:rPr>
          <w:sz w:val="28"/>
        </w:rPr>
        <w:t>агрессивного</w:t>
      </w:r>
      <w:r w:rsidR="005929AF">
        <w:rPr>
          <w:sz w:val="28"/>
        </w:rPr>
        <w:t xml:space="preserve"> </w:t>
      </w:r>
      <w:r w:rsidRPr="006C01F3">
        <w:rPr>
          <w:sz w:val="28"/>
        </w:rPr>
        <w:t>наращивания</w:t>
      </w:r>
      <w:r w:rsidR="005929AF">
        <w:rPr>
          <w:sz w:val="28"/>
        </w:rPr>
        <w:t xml:space="preserve"> </w:t>
      </w:r>
      <w:r w:rsidRPr="006C01F3">
        <w:rPr>
          <w:sz w:val="28"/>
        </w:rPr>
        <w:t>кредитования.</w:t>
      </w:r>
    </w:p>
    <w:p w14:paraId="06D60A6A" w14:textId="26ADBC31" w:rsidR="00323B04" w:rsidRDefault="00323B04">
      <w:pPr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br w:type="page"/>
      </w:r>
    </w:p>
    <w:p w14:paraId="4C1FFAA0" w14:textId="0315EBB9" w:rsidR="006C01F3" w:rsidRPr="00EF6CD8" w:rsidRDefault="006C01F3" w:rsidP="006C01F3">
      <w:pPr>
        <w:pStyle w:val="13"/>
        <w:numPr>
          <w:ilvl w:val="0"/>
          <w:numId w:val="2"/>
        </w:numPr>
        <w:tabs>
          <w:tab w:val="left" w:pos="993"/>
        </w:tabs>
        <w:ind w:left="0" w:firstLine="709"/>
        <w:jc w:val="left"/>
      </w:pPr>
      <w:bookmarkStart w:id="10" w:name="_Toc228027436"/>
      <w:r w:rsidRPr="00EF6CD8">
        <w:lastRenderedPageBreak/>
        <w:t>Анализ</w:t>
      </w:r>
      <w:r w:rsidR="005929AF">
        <w:t xml:space="preserve"> </w:t>
      </w:r>
      <w:r w:rsidRPr="00EF6CD8">
        <w:t>формы</w:t>
      </w:r>
      <w:r w:rsidR="005929AF">
        <w:t xml:space="preserve"> </w:t>
      </w:r>
      <w:r w:rsidRPr="00EF6CD8">
        <w:t>отчетности</w:t>
      </w:r>
      <w:r w:rsidR="005929AF">
        <w:t xml:space="preserve"> </w:t>
      </w:r>
      <w:r w:rsidRPr="00EF6CD8">
        <w:t>«Отчет</w:t>
      </w:r>
      <w:r w:rsidR="005929AF">
        <w:t xml:space="preserve"> </w:t>
      </w:r>
      <w:r w:rsidRPr="00EF6CD8">
        <w:t>о</w:t>
      </w:r>
      <w:r w:rsidR="005929AF">
        <w:t xml:space="preserve"> </w:t>
      </w:r>
      <w:r w:rsidRPr="00EF6CD8">
        <w:t>финансовых</w:t>
      </w:r>
      <w:r w:rsidR="005929AF">
        <w:t xml:space="preserve"> </w:t>
      </w:r>
      <w:r w:rsidRPr="00EF6CD8">
        <w:t>результатах»</w:t>
      </w:r>
      <w:bookmarkEnd w:id="10"/>
    </w:p>
    <w:p w14:paraId="3EDE865B" w14:textId="456B2089" w:rsidR="007C61F3" w:rsidRPr="00EF6CD8" w:rsidRDefault="007C61F3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1" w:name="_Toc228027437"/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Структура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содержание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статей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EF6CD8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</w:t>
      </w:r>
      <w:bookmarkEnd w:id="11"/>
    </w:p>
    <w:p w14:paraId="77133792" w14:textId="357A0DEA" w:rsidR="0079516C" w:rsidRPr="006154D9" w:rsidRDefault="0079516C" w:rsidP="0079516C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–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Содержание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</w:p>
    <w:tbl>
      <w:tblPr>
        <w:tblStyle w:val="af6"/>
        <w:tblW w:w="4998" w:type="pct"/>
        <w:tblInd w:w="3" w:type="dxa"/>
        <w:tblLook w:val="04A0" w:firstRow="1" w:lastRow="0" w:firstColumn="1" w:lastColumn="0" w:noHBand="0" w:noVBand="1"/>
      </w:tblPr>
      <w:tblGrid>
        <w:gridCol w:w="2370"/>
        <w:gridCol w:w="3965"/>
        <w:gridCol w:w="3289"/>
      </w:tblGrid>
      <w:tr w:rsidR="00D6440A" w:rsidRPr="001E5277" w14:paraId="1CC8AC8F" w14:textId="77777777" w:rsidTr="001E5277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8CC3" w14:textId="5BD2CE6E" w:rsidR="00D6440A" w:rsidRPr="001E5277" w:rsidRDefault="00D6440A" w:rsidP="0079516C">
            <w:pPr>
              <w:widowControl w:val="0"/>
              <w:spacing w:line="36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Наименование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статьи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21DB" w14:textId="77777777" w:rsidR="00D6440A" w:rsidRPr="001E5277" w:rsidRDefault="00D6440A" w:rsidP="0079516C">
            <w:pPr>
              <w:widowControl w:val="0"/>
              <w:spacing w:line="36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Содержание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A2B5" w14:textId="4001DB7E" w:rsidR="00D6440A" w:rsidRPr="001E5277" w:rsidRDefault="00D6440A" w:rsidP="0079516C">
            <w:pPr>
              <w:widowControl w:val="0"/>
              <w:spacing w:line="36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Порядок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формирования</w:t>
            </w:r>
          </w:p>
        </w:tc>
      </w:tr>
      <w:tr w:rsidR="00D6440A" w:rsidRPr="001E5277" w14:paraId="6F14E68B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A345" w14:textId="30F5D62F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Процентные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662F" w14:textId="4B47C8EF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Доходы,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полученные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операций,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включая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корректировки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восстановление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E3EE" w14:textId="5C9EAC5B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ставках,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корректировках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восстановлении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резервов.</w:t>
            </w:r>
          </w:p>
        </w:tc>
      </w:tr>
      <w:tr w:rsidR="00D6440A" w:rsidRPr="001E5277" w14:paraId="4BEED43D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4E79" w14:textId="14401BCC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Комиссионные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1B1" w14:textId="7DBF098A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Доходы,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полученные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комиссий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предоставление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услуг.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63D0" w14:textId="11DED36A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Формируются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комиссиях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отчетный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период.</w:t>
            </w:r>
          </w:p>
        </w:tc>
      </w:tr>
      <w:tr w:rsidR="00D6440A" w:rsidRPr="001E5277" w14:paraId="4D9AE201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1269" w14:textId="1EB534C8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Корректировки,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увеличивающие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F59" w14:textId="595CD42A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Корректировки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разницу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между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доходами,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рассчитанными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применением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эффективной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ставки,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доходами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без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ее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применения.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B4ED" w14:textId="75E7615F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разницы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между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методами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учета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доходов.</w:t>
            </w:r>
          </w:p>
        </w:tc>
      </w:tr>
      <w:tr w:rsidR="00D6440A" w:rsidRPr="001E5277" w14:paraId="0DE895C6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2E95" w14:textId="136AF0F5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восстановления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возможные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потери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B63" w14:textId="3566CBEE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Доходы,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полученные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результате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восстановления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ранее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сформированных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возможные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потери.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05F6" w14:textId="745FA344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Формируются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восстановлении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резервов.</w:t>
            </w:r>
          </w:p>
        </w:tc>
      </w:tr>
      <w:tr w:rsidR="00D6440A" w:rsidRPr="001E5277" w14:paraId="52D11AC1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385" w14:textId="7891FED3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Операционные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7DB3" w14:textId="0A27AB01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Доходы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кредитами,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ценными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бумагами,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валютой,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драгоценными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металлами,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также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прочие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операционной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деятельностью.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0156" w14:textId="1CE202E3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доходах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отчетный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период.</w:t>
            </w:r>
          </w:p>
        </w:tc>
      </w:tr>
      <w:tr w:rsidR="00D6440A" w:rsidRPr="001E5277" w14:paraId="5F509F3D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823" w14:textId="749F556C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Процентные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4160" w14:textId="41C2D5AC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уплатой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процентов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привлеченным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средствам,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включая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корректировки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премии.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F7D5" w14:textId="6234F029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Формируются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процентных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ставках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корректировках.</w:t>
            </w:r>
          </w:p>
        </w:tc>
      </w:tr>
      <w:tr w:rsidR="00D6440A" w:rsidRPr="001E5277" w14:paraId="6FBFCF2E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C07A" w14:textId="0475291C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Комиссионные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CF94" w14:textId="27ED42A4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уплатой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комиссий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операции.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30A4" w14:textId="5ECF5BA9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комиссионных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расходах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отчетный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период.</w:t>
            </w:r>
          </w:p>
        </w:tc>
      </w:tr>
      <w:tr w:rsidR="00D6440A" w:rsidRPr="001E5277" w14:paraId="0D8E47F3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FC1E" w14:textId="60B15B8F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формированию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возможные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потери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CDA9" w14:textId="0BD5B9A0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созданием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возможные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потери.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A029" w14:textId="710D6E32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Формируются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необходимости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создания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резервов.</w:t>
            </w:r>
          </w:p>
        </w:tc>
      </w:tr>
      <w:tr w:rsidR="00D6440A" w:rsidRPr="001E5277" w14:paraId="76140F68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CEB" w14:textId="3A641E85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Операционные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A37" w14:textId="0E529EB2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операционной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деятельностью,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включая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обеспечение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деятельности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организации.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6EAF" w14:textId="5557C2DD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расходах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за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отчетный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период.</w:t>
            </w:r>
          </w:p>
        </w:tc>
      </w:tr>
      <w:tr w:rsidR="00D6440A" w:rsidRPr="001E5277" w14:paraId="578CA568" w14:textId="77777777" w:rsidTr="001E52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ED5" w14:textId="3C3021F3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Налог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прибыль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A80" w14:textId="74B8DDBE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Расходы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или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доходы,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связанные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уплатой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налога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прибыль.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0AB6" w14:textId="75DA120C" w:rsidR="00D6440A" w:rsidRPr="001E5277" w:rsidRDefault="00D6440A" w:rsidP="00DD0354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Рассчитываются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основе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налогового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учета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данных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прибыли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налогообложения.</w:t>
            </w:r>
          </w:p>
        </w:tc>
      </w:tr>
      <w:tr w:rsidR="001E5277" w:rsidRPr="001E5277" w14:paraId="550B2388" w14:textId="77777777" w:rsidTr="001E5277">
        <w:trPr>
          <w:trHeight w:val="454"/>
        </w:trPr>
        <w:tc>
          <w:tcPr>
            <w:tcW w:w="1231" w:type="pct"/>
            <w:hideMark/>
          </w:tcPr>
          <w:p w14:paraId="3585EE61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Финансовый результат после налогообложения</w:t>
            </w:r>
          </w:p>
        </w:tc>
        <w:tc>
          <w:tcPr>
            <w:tcW w:w="2060" w:type="pct"/>
            <w:hideMark/>
          </w:tcPr>
          <w:p w14:paraId="6E16C764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Прибыль или убыток, оставшийся после уплаты налога на прибыль.</w:t>
            </w:r>
          </w:p>
        </w:tc>
        <w:tc>
          <w:tcPr>
            <w:tcW w:w="1709" w:type="pct"/>
            <w:hideMark/>
          </w:tcPr>
          <w:p w14:paraId="7AEC4475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Рассчитывается как разница между прибылью до налогообложения и налогом на прибыль.</w:t>
            </w:r>
          </w:p>
        </w:tc>
      </w:tr>
      <w:tr w:rsidR="001E5277" w:rsidRPr="001E5277" w14:paraId="4D3F55C3" w14:textId="77777777" w:rsidTr="001E5277">
        <w:trPr>
          <w:trHeight w:val="454"/>
        </w:trPr>
        <w:tc>
          <w:tcPr>
            <w:tcW w:w="1231" w:type="pct"/>
          </w:tcPr>
          <w:p w14:paraId="275EE8F5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Прочий совокупный доход</w:t>
            </w:r>
          </w:p>
        </w:tc>
        <w:tc>
          <w:tcPr>
            <w:tcW w:w="2060" w:type="pct"/>
          </w:tcPr>
          <w:p w14:paraId="7F1BBC97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Увеличение или уменьшение статей прочего совокупного дохода, включая изменения в оценочных резервах и других статьях.</w:t>
            </w:r>
          </w:p>
        </w:tc>
        <w:tc>
          <w:tcPr>
            <w:tcW w:w="1709" w:type="pct"/>
          </w:tcPr>
          <w:p w14:paraId="661EF8E5" w14:textId="77777777" w:rsidR="001E5277" w:rsidRPr="001E5277" w:rsidRDefault="001E5277" w:rsidP="0001012B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Формируется на основе данных о прочем совокупном доходе за отчетный период.</w:t>
            </w:r>
          </w:p>
        </w:tc>
      </w:tr>
      <w:tr w:rsidR="00DE267F" w:rsidRPr="001E5277" w14:paraId="14E1ACD6" w14:textId="77777777" w:rsidTr="001E5277">
        <w:trPr>
          <w:trHeight w:val="454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F869" w14:textId="204E71BC" w:rsidR="00DE267F" w:rsidRPr="001E5277" w:rsidRDefault="00DE267F" w:rsidP="00DE267F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Совокупный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финансовый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результат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342" w14:textId="41129C77" w:rsidR="00DE267F" w:rsidRPr="001E5277" w:rsidRDefault="00DE267F" w:rsidP="00DE267F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t>Итоговый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финансовый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результат,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включающий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прибыль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(убыток)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после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налогообложения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изменения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прочего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lastRenderedPageBreak/>
              <w:t>совокупного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дохода.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C97D" w14:textId="07558F9E" w:rsidR="00DE267F" w:rsidRPr="001E5277" w:rsidRDefault="00DE267F" w:rsidP="00DE267F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1E5277">
              <w:rPr>
                <w:rFonts w:eastAsiaTheme="minorEastAsia"/>
                <w:sz w:val="22"/>
                <w:szCs w:val="22"/>
              </w:rPr>
              <w:lastRenderedPageBreak/>
              <w:t>Рассчитывается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как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сумма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финансового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результата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после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налогообложения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изменений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lastRenderedPageBreak/>
              <w:t>прочего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совокупного</w:t>
            </w:r>
            <w:r w:rsidR="005929AF" w:rsidRPr="001E5277">
              <w:rPr>
                <w:rFonts w:eastAsiaTheme="minorEastAsia"/>
                <w:sz w:val="22"/>
                <w:szCs w:val="22"/>
              </w:rPr>
              <w:t xml:space="preserve"> </w:t>
            </w:r>
            <w:r w:rsidRPr="001E5277">
              <w:rPr>
                <w:rFonts w:eastAsiaTheme="minorEastAsia"/>
                <w:sz w:val="22"/>
                <w:szCs w:val="22"/>
              </w:rPr>
              <w:t>дохода.</w:t>
            </w:r>
          </w:p>
        </w:tc>
      </w:tr>
    </w:tbl>
    <w:p w14:paraId="35C7AD39" w14:textId="56EED183" w:rsidR="00051CB4" w:rsidRPr="00051CB4" w:rsidRDefault="00051CB4" w:rsidP="00E14DAE">
      <w:pPr>
        <w:widowControl w:val="0"/>
        <w:spacing w:before="12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1CB4">
        <w:rPr>
          <w:rFonts w:eastAsiaTheme="minorEastAsia"/>
          <w:sz w:val="28"/>
          <w:szCs w:val="28"/>
        </w:rPr>
        <w:lastRenderedPageBreak/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представленной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отчетности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можно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выделить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несколько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отражают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доходы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расходы.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Рассмотрим,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какие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статьи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присутствуют,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какие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отсутствуют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возможные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причины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этого.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484D4257" w14:textId="4A45A6C3" w:rsidR="00051CB4" w:rsidRPr="00051CB4" w:rsidRDefault="00051CB4" w:rsidP="00DD035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1CB4">
        <w:rPr>
          <w:rFonts w:eastAsiaTheme="minorEastAsia"/>
          <w:sz w:val="28"/>
          <w:szCs w:val="28"/>
        </w:rPr>
        <w:t>Присутствующие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статьи:</w:t>
      </w:r>
    </w:p>
    <w:p w14:paraId="56F6ED41" w14:textId="136CD5B2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источник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большинства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получаемый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кредитования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клиентов.</w:t>
      </w:r>
    </w:p>
    <w:p w14:paraId="59F8B4CC" w14:textId="5AED0FDE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различных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банковских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услуг,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переводы,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обслуживание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счетов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т.д.</w:t>
      </w:r>
      <w:proofErr w:type="gramEnd"/>
    </w:p>
    <w:p w14:paraId="353CDC50" w14:textId="0B509A12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Корректировки,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увеличивающие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могут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включать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оценке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корректировки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резервам.</w:t>
      </w:r>
    </w:p>
    <w:p w14:paraId="7ADCB99B" w14:textId="447C8C09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восстановления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потери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полученные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уменьшения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ранее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созданных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покрытия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убытков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00C979A1" w14:textId="4D380D76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включают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полученные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кроме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комиссионных.</w:t>
      </w:r>
    </w:p>
    <w:p w14:paraId="4C4BD4F4" w14:textId="3C7DFB6D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связанные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привлечением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средств,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например,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депозитам.</w:t>
      </w:r>
    </w:p>
    <w:p w14:paraId="143568B7" w14:textId="6D6D0701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услуги,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предоставляемые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третьими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лицами.</w:t>
      </w:r>
    </w:p>
    <w:p w14:paraId="5FFEEBC7" w14:textId="17F0503E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потери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несет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создания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покрытие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потенциальных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убытков.</w:t>
      </w:r>
    </w:p>
    <w:p w14:paraId="51A80D14" w14:textId="12E849B1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связанные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ведением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бизнеса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банка.</w:t>
      </w:r>
    </w:p>
    <w:p w14:paraId="370AA5A9" w14:textId="7F291361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обязательные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налоговые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выплаты,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должен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уплатить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полученной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прибыли.</w:t>
      </w:r>
    </w:p>
    <w:p w14:paraId="2E8225BA" w14:textId="1BAED019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совокупный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отсутствовать,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имеет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значительных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относящихся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переоценка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инвестиций.</w:t>
      </w:r>
    </w:p>
    <w:p w14:paraId="51EE2889" w14:textId="6A4B70F0" w:rsidR="00051CB4" w:rsidRPr="00471BDA" w:rsidRDefault="00051CB4" w:rsidP="00AF1FC2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Совокупный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выделен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отдельно,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предпочитает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представлять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детализированном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виде,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без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объединения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статью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A1462"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[4]</w:t>
      </w:r>
      <w:r w:rsidRPr="00471B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6B9A070C" w14:textId="75D10C23" w:rsidR="00051CB4" w:rsidRPr="00051CB4" w:rsidRDefault="00051CB4" w:rsidP="00DD035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1CB4">
        <w:rPr>
          <w:rFonts w:eastAsiaTheme="minorEastAsia"/>
          <w:sz w:val="28"/>
          <w:szCs w:val="28"/>
        </w:rPr>
        <w:t>Отсутствующие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статьи:</w:t>
      </w:r>
    </w:p>
    <w:p w14:paraId="0F0D4296" w14:textId="3A60EB16" w:rsidR="00051CB4" w:rsidRPr="00051CB4" w:rsidRDefault="00051CB4" w:rsidP="00DD035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1CB4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представленной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отчетности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указаны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основные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статьи,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можно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выделить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несколько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важных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могли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дополнить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отчетность,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отсутствуют:</w:t>
      </w:r>
    </w:p>
    <w:p w14:paraId="0AC02546" w14:textId="30F77D3F" w:rsidR="00051CB4" w:rsidRPr="00A964C7" w:rsidRDefault="00051CB4" w:rsidP="00AF1FC2">
      <w:pPr>
        <w:pStyle w:val="a8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инвестиций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3461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154D9"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статьи,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полученные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вложений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бумаги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другие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инструменты.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инвестирует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предпочитает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раскрывать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информацию.</w:t>
      </w:r>
    </w:p>
    <w:p w14:paraId="0862AB6D" w14:textId="40802890" w:rsidR="00051CB4" w:rsidRPr="00A964C7" w:rsidRDefault="00051CB4" w:rsidP="00AF1FC2">
      <w:pPr>
        <w:pStyle w:val="a8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обслуживание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имеет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долговые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обязательства,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обслуживание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(например,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облигациям)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должны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отражены.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статьи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свидетельствовать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имеет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значительных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долговых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обязательств.</w:t>
      </w:r>
    </w:p>
    <w:p w14:paraId="4C572287" w14:textId="223DFB1B" w:rsidR="00051CB4" w:rsidRPr="00A964C7" w:rsidRDefault="00051CB4" w:rsidP="00AF1FC2">
      <w:pPr>
        <w:pStyle w:val="a8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продажи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3461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154D9"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статьи,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показывают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продажи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непрофильных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недвижимость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оборудование.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стабильную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без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необходимости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продажи.</w:t>
      </w:r>
    </w:p>
    <w:p w14:paraId="45D47C25" w14:textId="3D91E9DA" w:rsidR="00051CB4" w:rsidRPr="00A964C7" w:rsidRDefault="00051CB4" w:rsidP="00AF1FC2">
      <w:pPr>
        <w:pStyle w:val="a8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3461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154D9"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могут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попадают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категории,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штрафы,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курсовых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разниц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т.д.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говорить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сталкивается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ситуациями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предпочитает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раскрывать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их.</w:t>
      </w:r>
    </w:p>
    <w:p w14:paraId="03AB6EE3" w14:textId="77A77BE4" w:rsidR="00051CB4" w:rsidRPr="00A964C7" w:rsidRDefault="00051CB4" w:rsidP="00AF1FC2">
      <w:pPr>
        <w:pStyle w:val="a8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Капитал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информация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собственном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капитале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резервах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отсутствовать,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затрудняет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способности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покрывать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64C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убытки.</w:t>
      </w:r>
    </w:p>
    <w:p w14:paraId="0D648B83" w14:textId="37862D7E" w:rsidR="00051CB4" w:rsidRDefault="00051CB4" w:rsidP="00DD035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1CB4">
        <w:rPr>
          <w:rFonts w:eastAsiaTheme="minorEastAsia"/>
          <w:sz w:val="28"/>
          <w:szCs w:val="28"/>
        </w:rPr>
        <w:t>Таким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образом,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отчетности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отсутствуют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несколько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важных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статей,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могли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дать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полное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представление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финансовом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состоянии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результатах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деятельности.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может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быть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связано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особенностями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учета,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стратегией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управления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активами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обязательствами,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lastRenderedPageBreak/>
        <w:t>желанием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минимизировать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раскрытие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51CB4">
        <w:rPr>
          <w:rFonts w:eastAsiaTheme="minorEastAsia"/>
          <w:sz w:val="28"/>
          <w:szCs w:val="28"/>
        </w:rPr>
        <w:t>информации.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78F9E46D" w14:textId="2707204F" w:rsidR="003C41DA" w:rsidRPr="001850D9" w:rsidRDefault="003C41DA" w:rsidP="003C41DA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Горизонтальный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0D3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1850D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850D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850D9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1374"/>
        <w:gridCol w:w="1350"/>
        <w:gridCol w:w="1275"/>
        <w:gridCol w:w="1134"/>
        <w:gridCol w:w="851"/>
        <w:gridCol w:w="1134"/>
        <w:gridCol w:w="957"/>
      </w:tblGrid>
      <w:tr w:rsidR="001850D9" w:rsidRPr="001850D9" w14:paraId="6A29A974" w14:textId="77777777" w:rsidTr="001850D9">
        <w:tc>
          <w:tcPr>
            <w:tcW w:w="1779" w:type="dxa"/>
            <w:vMerge w:val="restart"/>
            <w:vAlign w:val="center"/>
          </w:tcPr>
          <w:p w14:paraId="317DA1BA" w14:textId="6BF423AF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374" w:type="dxa"/>
            <w:vMerge w:val="restart"/>
            <w:vAlign w:val="center"/>
          </w:tcPr>
          <w:p w14:paraId="3BB23776" w14:textId="2A0951FA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Базисный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год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(2022)</w:t>
            </w:r>
          </w:p>
        </w:tc>
        <w:tc>
          <w:tcPr>
            <w:tcW w:w="1350" w:type="dxa"/>
            <w:vMerge w:val="restart"/>
            <w:vAlign w:val="center"/>
          </w:tcPr>
          <w:p w14:paraId="3F068102" w14:textId="316B1771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год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(2023)</w:t>
            </w:r>
          </w:p>
        </w:tc>
        <w:tc>
          <w:tcPr>
            <w:tcW w:w="1275" w:type="dxa"/>
            <w:vMerge w:val="restart"/>
            <w:vAlign w:val="center"/>
          </w:tcPr>
          <w:p w14:paraId="77900D14" w14:textId="63095284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Отчетный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год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(2024)</w:t>
            </w:r>
          </w:p>
        </w:tc>
        <w:tc>
          <w:tcPr>
            <w:tcW w:w="1985" w:type="dxa"/>
            <w:gridSpan w:val="2"/>
            <w:vAlign w:val="center"/>
          </w:tcPr>
          <w:p w14:paraId="3BA6EEE9" w14:textId="5D85FBD0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2023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2091" w:type="dxa"/>
            <w:gridSpan w:val="2"/>
            <w:vAlign w:val="center"/>
          </w:tcPr>
          <w:p w14:paraId="390AB0B4" w14:textId="04883143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2024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2022</w:t>
            </w:r>
          </w:p>
        </w:tc>
      </w:tr>
      <w:tr w:rsidR="001850D9" w:rsidRPr="001850D9" w14:paraId="07987747" w14:textId="77777777" w:rsidTr="001850D9">
        <w:tc>
          <w:tcPr>
            <w:tcW w:w="1779" w:type="dxa"/>
            <w:vMerge/>
            <w:vAlign w:val="center"/>
            <w:hideMark/>
          </w:tcPr>
          <w:p w14:paraId="6DDC6542" w14:textId="77777777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3B257ACE" w14:textId="77777777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7E504FB" w14:textId="77777777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FCEA5A" w14:textId="77777777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5CB73804" w14:textId="223CB00E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sz w:val="22"/>
                <w:szCs w:val="22"/>
              </w:rPr>
              <w:t>Абс</w:t>
            </w:r>
            <w:proofErr w:type="spellEnd"/>
            <w:r w:rsidRPr="001850D9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7BECC991" w14:textId="7A9E5C5B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sz w:val="22"/>
                <w:szCs w:val="22"/>
              </w:rPr>
              <w:t>Отн</w:t>
            </w:r>
            <w:proofErr w:type="spellEnd"/>
            <w:r w:rsidRPr="001850D9">
              <w:rPr>
                <w:sz w:val="22"/>
                <w:szCs w:val="22"/>
              </w:rPr>
              <w:t>.,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14:paraId="45FDB0E4" w14:textId="26C1940A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sz w:val="22"/>
                <w:szCs w:val="22"/>
              </w:rPr>
              <w:t>Абс</w:t>
            </w:r>
            <w:proofErr w:type="spellEnd"/>
            <w:r w:rsidRPr="001850D9">
              <w:rPr>
                <w:sz w:val="22"/>
                <w:szCs w:val="22"/>
              </w:rPr>
              <w:t>.</w:t>
            </w:r>
          </w:p>
        </w:tc>
        <w:tc>
          <w:tcPr>
            <w:tcW w:w="957" w:type="dxa"/>
            <w:vAlign w:val="center"/>
            <w:hideMark/>
          </w:tcPr>
          <w:p w14:paraId="3078065A" w14:textId="3BA2D5D0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sz w:val="22"/>
                <w:szCs w:val="22"/>
              </w:rPr>
              <w:t>Отн</w:t>
            </w:r>
            <w:proofErr w:type="spellEnd"/>
            <w:r w:rsidRPr="001850D9">
              <w:rPr>
                <w:sz w:val="22"/>
                <w:szCs w:val="22"/>
              </w:rPr>
              <w:t>.,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%</w:t>
            </w:r>
          </w:p>
        </w:tc>
      </w:tr>
      <w:tr w:rsidR="001850D9" w:rsidRPr="001850D9" w14:paraId="40F3036C" w14:textId="77777777" w:rsidTr="001850D9">
        <w:tc>
          <w:tcPr>
            <w:tcW w:w="1779" w:type="dxa"/>
            <w:hideMark/>
          </w:tcPr>
          <w:p w14:paraId="7F248454" w14:textId="41896A36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доходы,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всего</w:t>
            </w:r>
          </w:p>
        </w:tc>
        <w:tc>
          <w:tcPr>
            <w:tcW w:w="1374" w:type="dxa"/>
            <w:hideMark/>
          </w:tcPr>
          <w:p w14:paraId="36F58ACB" w14:textId="773707BD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592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786</w:t>
            </w:r>
          </w:p>
        </w:tc>
        <w:tc>
          <w:tcPr>
            <w:tcW w:w="1350" w:type="dxa"/>
            <w:hideMark/>
          </w:tcPr>
          <w:p w14:paraId="04DA6664" w14:textId="483892DA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720</w:t>
            </w:r>
          </w:p>
        </w:tc>
        <w:tc>
          <w:tcPr>
            <w:tcW w:w="1275" w:type="dxa"/>
            <w:hideMark/>
          </w:tcPr>
          <w:p w14:paraId="4996B93C" w14:textId="44FEF60A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281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737</w:t>
            </w:r>
          </w:p>
        </w:tc>
        <w:tc>
          <w:tcPr>
            <w:tcW w:w="1134" w:type="dxa"/>
            <w:hideMark/>
          </w:tcPr>
          <w:p w14:paraId="364D0166" w14:textId="499E2379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510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934</w:t>
            </w:r>
          </w:p>
        </w:tc>
        <w:tc>
          <w:tcPr>
            <w:tcW w:w="851" w:type="dxa"/>
            <w:hideMark/>
          </w:tcPr>
          <w:p w14:paraId="433B6E49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33,15</w:t>
            </w:r>
          </w:p>
        </w:tc>
        <w:tc>
          <w:tcPr>
            <w:tcW w:w="1134" w:type="dxa"/>
            <w:hideMark/>
          </w:tcPr>
          <w:p w14:paraId="5A02C441" w14:textId="0E8D36B6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951</w:t>
            </w:r>
          </w:p>
        </w:tc>
        <w:tc>
          <w:tcPr>
            <w:tcW w:w="957" w:type="dxa"/>
            <w:hideMark/>
          </w:tcPr>
          <w:p w14:paraId="372FD45F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119,80</w:t>
            </w:r>
          </w:p>
        </w:tc>
      </w:tr>
      <w:tr w:rsidR="001850D9" w:rsidRPr="001850D9" w14:paraId="4F1B3925" w14:textId="77777777" w:rsidTr="001850D9">
        <w:tc>
          <w:tcPr>
            <w:tcW w:w="1779" w:type="dxa"/>
            <w:hideMark/>
          </w:tcPr>
          <w:p w14:paraId="45D727F1" w14:textId="2BA29D5E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всего</w:t>
            </w:r>
          </w:p>
        </w:tc>
        <w:tc>
          <w:tcPr>
            <w:tcW w:w="1374" w:type="dxa"/>
            <w:hideMark/>
          </w:tcPr>
          <w:p w14:paraId="6A241CFE" w14:textId="75D66C43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219</w:t>
            </w:r>
          </w:p>
        </w:tc>
        <w:tc>
          <w:tcPr>
            <w:tcW w:w="1350" w:type="dxa"/>
            <w:hideMark/>
          </w:tcPr>
          <w:p w14:paraId="06793151" w14:textId="3D988ABE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046</w:t>
            </w:r>
          </w:p>
        </w:tc>
        <w:tc>
          <w:tcPr>
            <w:tcW w:w="1275" w:type="dxa"/>
            <w:hideMark/>
          </w:tcPr>
          <w:p w14:paraId="72659942" w14:textId="1FC2C359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493</w:t>
            </w:r>
          </w:p>
        </w:tc>
        <w:tc>
          <w:tcPr>
            <w:tcW w:w="1134" w:type="dxa"/>
            <w:hideMark/>
          </w:tcPr>
          <w:p w14:paraId="3EB578F4" w14:textId="45AF80FD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827</w:t>
            </w:r>
          </w:p>
        </w:tc>
        <w:tc>
          <w:tcPr>
            <w:tcW w:w="851" w:type="dxa"/>
            <w:hideMark/>
          </w:tcPr>
          <w:p w14:paraId="52EE0BC5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22,70</w:t>
            </w:r>
          </w:p>
        </w:tc>
        <w:tc>
          <w:tcPr>
            <w:tcW w:w="1134" w:type="dxa"/>
            <w:hideMark/>
          </w:tcPr>
          <w:p w14:paraId="11466A52" w14:textId="6A48CEA5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274</w:t>
            </w:r>
          </w:p>
        </w:tc>
        <w:tc>
          <w:tcPr>
            <w:tcW w:w="957" w:type="dxa"/>
            <w:hideMark/>
          </w:tcPr>
          <w:p w14:paraId="556998E4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157,14</w:t>
            </w:r>
          </w:p>
        </w:tc>
      </w:tr>
      <w:tr w:rsidR="001850D9" w:rsidRPr="001850D9" w14:paraId="703BC59B" w14:textId="77777777" w:rsidTr="001850D9">
        <w:tc>
          <w:tcPr>
            <w:tcW w:w="1779" w:type="dxa"/>
            <w:hideMark/>
          </w:tcPr>
          <w:p w14:paraId="626C23DF" w14:textId="4F3DF5E8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Чистые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доходы</w:t>
            </w:r>
          </w:p>
        </w:tc>
        <w:tc>
          <w:tcPr>
            <w:tcW w:w="1374" w:type="dxa"/>
            <w:hideMark/>
          </w:tcPr>
          <w:p w14:paraId="69A8FD46" w14:textId="7FAB7CA4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255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567</w:t>
            </w:r>
          </w:p>
        </w:tc>
        <w:tc>
          <w:tcPr>
            <w:tcW w:w="1350" w:type="dxa"/>
            <w:hideMark/>
          </w:tcPr>
          <w:p w14:paraId="1309496A" w14:textId="4AF02B4D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327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674</w:t>
            </w:r>
          </w:p>
        </w:tc>
        <w:tc>
          <w:tcPr>
            <w:tcW w:w="1275" w:type="dxa"/>
            <w:hideMark/>
          </w:tcPr>
          <w:p w14:paraId="665218F5" w14:textId="29F6F22E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986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hideMark/>
          </w:tcPr>
          <w:p w14:paraId="76946AB5" w14:textId="5AA30E3E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072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hideMark/>
          </w:tcPr>
          <w:p w14:paraId="36CE9DB0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48,69</w:t>
            </w:r>
          </w:p>
        </w:tc>
        <w:tc>
          <w:tcPr>
            <w:tcW w:w="1134" w:type="dxa"/>
            <w:hideMark/>
          </w:tcPr>
          <w:p w14:paraId="2F842D33" w14:textId="6E41C905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677</w:t>
            </w:r>
          </w:p>
        </w:tc>
        <w:tc>
          <w:tcPr>
            <w:tcW w:w="957" w:type="dxa"/>
            <w:hideMark/>
          </w:tcPr>
          <w:p w14:paraId="7CC6C335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64,17</w:t>
            </w:r>
          </w:p>
        </w:tc>
      </w:tr>
      <w:tr w:rsidR="001850D9" w:rsidRPr="001850D9" w14:paraId="7B2E5059" w14:textId="77777777" w:rsidTr="001850D9">
        <w:tc>
          <w:tcPr>
            <w:tcW w:w="1779" w:type="dxa"/>
            <w:hideMark/>
          </w:tcPr>
          <w:p w14:paraId="4018C72A" w14:textId="664E83ED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за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отчетный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период</w:t>
            </w:r>
          </w:p>
        </w:tc>
        <w:tc>
          <w:tcPr>
            <w:tcW w:w="1374" w:type="dxa"/>
            <w:hideMark/>
          </w:tcPr>
          <w:p w14:paraId="119D79D7" w14:textId="2EB9B9C8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118</w:t>
            </w:r>
          </w:p>
        </w:tc>
        <w:tc>
          <w:tcPr>
            <w:tcW w:w="1350" w:type="dxa"/>
            <w:hideMark/>
          </w:tcPr>
          <w:p w14:paraId="6157EFF1" w14:textId="1F4AEEF2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828</w:t>
            </w:r>
          </w:p>
        </w:tc>
        <w:tc>
          <w:tcPr>
            <w:tcW w:w="1275" w:type="dxa"/>
            <w:hideMark/>
          </w:tcPr>
          <w:p w14:paraId="059CCB4B" w14:textId="20BE35AC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012</w:t>
            </w:r>
          </w:p>
        </w:tc>
        <w:tc>
          <w:tcPr>
            <w:tcW w:w="1134" w:type="dxa"/>
            <w:hideMark/>
          </w:tcPr>
          <w:p w14:paraId="6B2FAE72" w14:textId="793703D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710</w:t>
            </w:r>
          </w:p>
        </w:tc>
        <w:tc>
          <w:tcPr>
            <w:tcW w:w="851" w:type="dxa"/>
            <w:hideMark/>
          </w:tcPr>
          <w:p w14:paraId="1F444014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43,13</w:t>
            </w:r>
          </w:p>
        </w:tc>
        <w:tc>
          <w:tcPr>
            <w:tcW w:w="1134" w:type="dxa"/>
            <w:hideMark/>
          </w:tcPr>
          <w:p w14:paraId="185B1210" w14:textId="35BD2CC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894</w:t>
            </w:r>
          </w:p>
        </w:tc>
        <w:tc>
          <w:tcPr>
            <w:tcW w:w="957" w:type="dxa"/>
            <w:hideMark/>
          </w:tcPr>
          <w:p w14:paraId="78D0BEA2" w14:textId="77777777" w:rsidR="001850D9" w:rsidRPr="001850D9" w:rsidRDefault="001850D9" w:rsidP="00186B95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15,75</w:t>
            </w:r>
          </w:p>
        </w:tc>
      </w:tr>
    </w:tbl>
    <w:p w14:paraId="16F05A3F" w14:textId="5CE80C9E" w:rsidR="001850D9" w:rsidRPr="001850D9" w:rsidRDefault="001850D9" w:rsidP="00FD75CE">
      <w:pPr>
        <w:widowControl w:val="0"/>
        <w:spacing w:before="12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850D9">
        <w:rPr>
          <w:rFonts w:eastAsiaTheme="minorEastAsia"/>
          <w:sz w:val="28"/>
          <w:szCs w:val="28"/>
        </w:rPr>
        <w:t>Проведён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горизонтальный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отчёта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результатах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ПАО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СКБ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Приморья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«Примсоцбанк»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proofErr w:type="gramStart"/>
      <w:r w:rsidRPr="001850D9">
        <w:rPr>
          <w:rFonts w:eastAsiaTheme="minorEastAsia"/>
          <w:sz w:val="28"/>
          <w:szCs w:val="28"/>
        </w:rPr>
        <w:t>2022</w:t>
      </w:r>
      <w:r>
        <w:rPr>
          <w:rFonts w:eastAsiaTheme="minorEastAsia"/>
          <w:sz w:val="28"/>
          <w:szCs w:val="28"/>
        </w:rPr>
        <w:t>-</w:t>
      </w:r>
      <w:r w:rsidRPr="001850D9">
        <w:rPr>
          <w:rFonts w:eastAsiaTheme="minorEastAsia"/>
          <w:sz w:val="28"/>
          <w:szCs w:val="28"/>
        </w:rPr>
        <w:t>2024</w:t>
      </w:r>
      <w:proofErr w:type="gramEnd"/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годы.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качестве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базисного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выбран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динамику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показателей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абсолютном,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относительном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выражении.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устойчиво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протяжении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всего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периода: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увеличились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3 510 934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33,15 %,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относительно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составил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12 688 951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(119,80 %).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Такая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динамика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свидетельствует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значительном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расширении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кредитного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портфеля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либо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повышении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ставок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размещённым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средствам.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одновременно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этим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расходы: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прибавили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1 438 827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(22,70 %),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увеличились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9 958 274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(157,14 %)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сравнению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базисным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годом.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Особенно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важно,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темп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оказался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выше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темпа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указывает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удорожание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привлечённых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ресурсов,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например,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вследствие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объёмов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депозитов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под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высокие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использования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дорогого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межбанковского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финансирования.</w:t>
      </w:r>
    </w:p>
    <w:p w14:paraId="56788186" w14:textId="4C36F596" w:rsidR="001850D9" w:rsidRPr="001850D9" w:rsidRDefault="001850D9" w:rsidP="001850D9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850D9">
        <w:rPr>
          <w:rFonts w:eastAsiaTheme="minorEastAsia"/>
          <w:sz w:val="28"/>
          <w:szCs w:val="28"/>
        </w:rPr>
        <w:t>Чистые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представляющие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собой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разницу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между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полученными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уплаченными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демонстрировали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положительную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динамику: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выросли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2 072 107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(48,69 %),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2 730 677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(64,17 %)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уровню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Несмотря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то,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lastRenderedPageBreak/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абсолютная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величина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чистых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продолжала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увеличиваться,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её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темп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отставал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темпа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подтверждает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снижение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банка.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Наиболее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тревожная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ситуация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сложилась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чистой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прибылью: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после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значительного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подъёма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1 596 710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(43,13 %)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только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замедлила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относительно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(+15,75 %),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сократилась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абсолютном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выражении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сравнению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предшествующим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5 298 828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4 285 012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рублей.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означает,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двукратном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чистая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прибыль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оказалась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ниже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уровня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предыдущего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тревожным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сигналом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указывает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серьёзные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проблемы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контролем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затрат,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также,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вероятно,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операционных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отчислений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резервы.</w:t>
      </w:r>
    </w:p>
    <w:p w14:paraId="42648957" w14:textId="73C79DEE" w:rsidR="001850D9" w:rsidRDefault="001850D9" w:rsidP="001850D9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850D9">
        <w:rPr>
          <w:rFonts w:eastAsiaTheme="minorEastAsia"/>
          <w:sz w:val="28"/>
          <w:szCs w:val="28"/>
        </w:rPr>
        <w:t>Таким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образом,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сделать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следующие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общие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выводы.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Банк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успешно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наращивает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масштабы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бизнеса,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чём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свидетельствует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устойчивый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ускоряющийся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доходов.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опережающее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увеличение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снижает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основной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создаёт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давление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процентную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маржу.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Падение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чистой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прибыли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сохранении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высокой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доходной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базы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говорит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необходимости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углублённого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изучения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пассивов,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стоимости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фондирования,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операционных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политики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резервирования.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Выявленные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тенденции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требуют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корректировки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стратегии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управления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активами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пассивами,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чтобы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восстановить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прибыльность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обеспечить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дальнейшее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устойчивое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развитие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850D9">
        <w:rPr>
          <w:rFonts w:eastAsiaTheme="minorEastAsia"/>
          <w:sz w:val="28"/>
          <w:szCs w:val="28"/>
        </w:rPr>
        <w:t>банка.</w:t>
      </w:r>
    </w:p>
    <w:p w14:paraId="68CCFDF2" w14:textId="47097682" w:rsidR="000B25E6" w:rsidRPr="00FF1713" w:rsidRDefault="004173CA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30"/>
          <w:szCs w:val="30"/>
          <w:lang w:eastAsia="ru-RU"/>
        </w:rPr>
      </w:pPr>
      <w:bookmarkStart w:id="12" w:name="_Hlk193139659"/>
      <w:bookmarkStart w:id="13" w:name="_Toc228027438"/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Вертикальный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 xml:space="preserve"> </w:t>
      </w:r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Примсоцбанка</w:t>
      </w:r>
      <w:bookmarkEnd w:id="12"/>
      <w:r w:rsidRPr="00FF1713">
        <w:rPr>
          <w:rFonts w:ascii="Arial CYR" w:eastAsiaTheme="minorEastAsia" w:hAnsi="Arial CYR" w:cs="Arial CYR"/>
          <w:b w:val="0"/>
          <w:sz w:val="30"/>
          <w:szCs w:val="30"/>
          <w:lang w:eastAsia="ru-RU"/>
        </w:rPr>
        <w:t>.</w:t>
      </w:r>
      <w:bookmarkEnd w:id="13"/>
    </w:p>
    <w:p w14:paraId="21731A03" w14:textId="3F2D3864" w:rsidR="00744A35" w:rsidRDefault="00744A35" w:rsidP="001A4C0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B25E6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полного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понимания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финансового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состояния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рекомендуется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провести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дополнительный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качества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активов,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капитала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ликвидности,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сравнить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показатели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аналогичными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финансовыми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институтами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0B25E6">
        <w:rPr>
          <w:rFonts w:eastAsiaTheme="minorEastAsia"/>
          <w:sz w:val="28"/>
          <w:szCs w:val="28"/>
        </w:rPr>
        <w:t>отрасли.</w:t>
      </w:r>
    </w:p>
    <w:p w14:paraId="37405C5F" w14:textId="43CDC081" w:rsidR="001E5277" w:rsidRDefault="00696C0B" w:rsidP="001A4C0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696C0B">
        <w:rPr>
          <w:rFonts w:eastAsiaTheme="minorEastAsia"/>
          <w:sz w:val="28"/>
          <w:szCs w:val="28"/>
        </w:rPr>
        <w:t>Такой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подход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позволит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сильные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слабые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стороны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банка,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определить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потенциал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дальнейшего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696C0B">
        <w:rPr>
          <w:rFonts w:eastAsiaTheme="minorEastAsia"/>
          <w:sz w:val="28"/>
          <w:szCs w:val="28"/>
        </w:rPr>
        <w:t>развития.</w:t>
      </w:r>
    </w:p>
    <w:p w14:paraId="475EEF00" w14:textId="77777777" w:rsidR="001E5277" w:rsidRDefault="001E527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55024B5E" w14:textId="4AFE83C4" w:rsidR="00D75BAE" w:rsidRDefault="00D75BAE" w:rsidP="00D75BAE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Вертикальный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A32B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275"/>
        <w:gridCol w:w="851"/>
        <w:gridCol w:w="1276"/>
        <w:gridCol w:w="850"/>
        <w:gridCol w:w="851"/>
        <w:gridCol w:w="815"/>
      </w:tblGrid>
      <w:tr w:rsidR="001850D9" w:rsidRPr="001850D9" w14:paraId="392CF673" w14:textId="77777777" w:rsidTr="00C847F8">
        <w:tc>
          <w:tcPr>
            <w:tcW w:w="1384" w:type="dxa"/>
            <w:vMerge w:val="restart"/>
            <w:vAlign w:val="center"/>
          </w:tcPr>
          <w:p w14:paraId="554DB826" w14:textId="5C09A4EF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276" w:type="dxa"/>
            <w:vAlign w:val="center"/>
          </w:tcPr>
          <w:p w14:paraId="219E7674" w14:textId="47B76263" w:rsidR="001850D9" w:rsidRPr="001850D9" w:rsidRDefault="001850D9" w:rsidP="00C847F8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Базис</w:t>
            </w:r>
            <w:r w:rsidR="00C847F8"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="00C847F8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76" w:type="dxa"/>
            <w:vAlign w:val="center"/>
          </w:tcPr>
          <w:p w14:paraId="57330227" w14:textId="60D4F225" w:rsidR="001850D9" w:rsidRPr="001850D9" w:rsidRDefault="001850D9" w:rsidP="00C847F8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75" w:type="dxa"/>
            <w:vAlign w:val="center"/>
          </w:tcPr>
          <w:p w14:paraId="5AE66CFB" w14:textId="78BFC1E4" w:rsidR="001850D9" w:rsidRPr="001850D9" w:rsidRDefault="001850D9" w:rsidP="00C847F8">
            <w:pPr>
              <w:jc w:val="center"/>
              <w:rPr>
                <w:sz w:val="22"/>
                <w:szCs w:val="22"/>
              </w:rPr>
            </w:pPr>
            <w:r w:rsidRPr="001850D9">
              <w:rPr>
                <w:bCs/>
                <w:sz w:val="22"/>
                <w:szCs w:val="22"/>
              </w:rPr>
              <w:t>Отчет</w:t>
            </w:r>
            <w:r w:rsidR="00C847F8"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="00C847F8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2127" w:type="dxa"/>
            <w:gridSpan w:val="2"/>
            <w:vAlign w:val="center"/>
          </w:tcPr>
          <w:p w14:paraId="0B8E3507" w14:textId="7BDC9A44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предыдущего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базисного</w:t>
            </w:r>
          </w:p>
        </w:tc>
        <w:tc>
          <w:tcPr>
            <w:tcW w:w="2516" w:type="dxa"/>
            <w:gridSpan w:val="3"/>
            <w:vAlign w:val="center"/>
          </w:tcPr>
          <w:p w14:paraId="548CD0A4" w14:textId="275BDA66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proofErr w:type="spellStart"/>
            <w:r w:rsidRPr="001850D9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отчетного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850D9">
              <w:rPr>
                <w:bCs/>
                <w:sz w:val="22"/>
                <w:szCs w:val="22"/>
              </w:rPr>
              <w:t>базисного</w:t>
            </w:r>
          </w:p>
        </w:tc>
      </w:tr>
      <w:tr w:rsidR="001850D9" w:rsidRPr="001850D9" w14:paraId="199E5879" w14:textId="77777777" w:rsidTr="00C847F8">
        <w:tc>
          <w:tcPr>
            <w:tcW w:w="1384" w:type="dxa"/>
            <w:vMerge/>
            <w:vAlign w:val="center"/>
            <w:hideMark/>
          </w:tcPr>
          <w:p w14:paraId="523B6682" w14:textId="77777777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4BD86E01" w14:textId="7BB50731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  <w:vAlign w:val="center"/>
            <w:hideMark/>
          </w:tcPr>
          <w:p w14:paraId="490101F7" w14:textId="7232AC3B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1275" w:type="dxa"/>
            <w:vAlign w:val="center"/>
            <w:hideMark/>
          </w:tcPr>
          <w:p w14:paraId="46B54642" w14:textId="171F61D3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руб.</w:t>
            </w:r>
          </w:p>
        </w:tc>
        <w:tc>
          <w:tcPr>
            <w:tcW w:w="851" w:type="dxa"/>
            <w:vAlign w:val="center"/>
            <w:hideMark/>
          </w:tcPr>
          <w:p w14:paraId="3355308A" w14:textId="30D64B49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1276" w:type="dxa"/>
            <w:vAlign w:val="center"/>
            <w:hideMark/>
          </w:tcPr>
          <w:p w14:paraId="6633DA73" w14:textId="78CEB478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руб.</w:t>
            </w:r>
          </w:p>
        </w:tc>
        <w:tc>
          <w:tcPr>
            <w:tcW w:w="850" w:type="dxa"/>
            <w:vAlign w:val="center"/>
            <w:hideMark/>
          </w:tcPr>
          <w:p w14:paraId="6E505015" w14:textId="209B5612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851" w:type="dxa"/>
            <w:vAlign w:val="center"/>
            <w:hideMark/>
          </w:tcPr>
          <w:p w14:paraId="1A1D1B76" w14:textId="2D99A3F8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руб.</w:t>
            </w:r>
          </w:p>
        </w:tc>
        <w:tc>
          <w:tcPr>
            <w:tcW w:w="815" w:type="dxa"/>
            <w:vAlign w:val="center"/>
            <w:hideMark/>
          </w:tcPr>
          <w:p w14:paraId="69B32BA5" w14:textId="3D7E7143" w:rsidR="001850D9" w:rsidRPr="001850D9" w:rsidRDefault="001850D9" w:rsidP="001850D9">
            <w:pPr>
              <w:jc w:val="center"/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руб.</w:t>
            </w:r>
          </w:p>
        </w:tc>
      </w:tr>
      <w:tr w:rsidR="00C847F8" w:rsidRPr="001850D9" w14:paraId="2D5DD8F5" w14:textId="77777777" w:rsidTr="00C847F8">
        <w:tc>
          <w:tcPr>
            <w:tcW w:w="1384" w:type="dxa"/>
            <w:hideMark/>
          </w:tcPr>
          <w:p w14:paraId="6AB4D346" w14:textId="79FA4E11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доходы,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hideMark/>
          </w:tcPr>
          <w:p w14:paraId="361A22E9" w14:textId="5FC313B5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592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786</w:t>
            </w:r>
          </w:p>
        </w:tc>
        <w:tc>
          <w:tcPr>
            <w:tcW w:w="1276" w:type="dxa"/>
            <w:hideMark/>
          </w:tcPr>
          <w:p w14:paraId="23BA0F80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100,00</w:t>
            </w:r>
          </w:p>
        </w:tc>
        <w:tc>
          <w:tcPr>
            <w:tcW w:w="1275" w:type="dxa"/>
            <w:hideMark/>
          </w:tcPr>
          <w:p w14:paraId="33F16696" w14:textId="5C3D73B1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720</w:t>
            </w:r>
          </w:p>
        </w:tc>
        <w:tc>
          <w:tcPr>
            <w:tcW w:w="851" w:type="dxa"/>
            <w:hideMark/>
          </w:tcPr>
          <w:p w14:paraId="4EF94E1A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hideMark/>
          </w:tcPr>
          <w:p w14:paraId="4D360B78" w14:textId="4CFF7BCD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281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737</w:t>
            </w:r>
          </w:p>
        </w:tc>
        <w:tc>
          <w:tcPr>
            <w:tcW w:w="850" w:type="dxa"/>
            <w:hideMark/>
          </w:tcPr>
          <w:p w14:paraId="2D62D422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hideMark/>
          </w:tcPr>
          <w:p w14:paraId="4370F883" w14:textId="4E63B033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510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934</w:t>
            </w:r>
          </w:p>
        </w:tc>
        <w:tc>
          <w:tcPr>
            <w:tcW w:w="815" w:type="dxa"/>
            <w:hideMark/>
          </w:tcPr>
          <w:p w14:paraId="5FFAA376" w14:textId="1E237CBF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951</w:t>
            </w:r>
          </w:p>
        </w:tc>
      </w:tr>
      <w:tr w:rsidR="00C847F8" w:rsidRPr="001850D9" w14:paraId="461FE625" w14:textId="77777777" w:rsidTr="00C847F8">
        <w:tc>
          <w:tcPr>
            <w:tcW w:w="1384" w:type="dxa"/>
            <w:hideMark/>
          </w:tcPr>
          <w:p w14:paraId="045908D9" w14:textId="0EC9F2A8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hideMark/>
          </w:tcPr>
          <w:p w14:paraId="66B51823" w14:textId="0F1C055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219</w:t>
            </w:r>
          </w:p>
        </w:tc>
        <w:tc>
          <w:tcPr>
            <w:tcW w:w="1276" w:type="dxa"/>
            <w:hideMark/>
          </w:tcPr>
          <w:p w14:paraId="4C6BF678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59,83</w:t>
            </w:r>
          </w:p>
        </w:tc>
        <w:tc>
          <w:tcPr>
            <w:tcW w:w="1275" w:type="dxa"/>
            <w:hideMark/>
          </w:tcPr>
          <w:p w14:paraId="64DB27D1" w14:textId="1005D1C1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046</w:t>
            </w:r>
          </w:p>
        </w:tc>
        <w:tc>
          <w:tcPr>
            <w:tcW w:w="851" w:type="dxa"/>
            <w:hideMark/>
          </w:tcPr>
          <w:p w14:paraId="46936F0B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55,13</w:t>
            </w:r>
          </w:p>
        </w:tc>
        <w:tc>
          <w:tcPr>
            <w:tcW w:w="1276" w:type="dxa"/>
            <w:hideMark/>
          </w:tcPr>
          <w:p w14:paraId="2117C4FA" w14:textId="45BDB522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493</w:t>
            </w:r>
          </w:p>
        </w:tc>
        <w:tc>
          <w:tcPr>
            <w:tcW w:w="850" w:type="dxa"/>
            <w:hideMark/>
          </w:tcPr>
          <w:p w14:paraId="27EC6557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70,00</w:t>
            </w:r>
          </w:p>
        </w:tc>
        <w:tc>
          <w:tcPr>
            <w:tcW w:w="851" w:type="dxa"/>
            <w:hideMark/>
          </w:tcPr>
          <w:p w14:paraId="32F88F20" w14:textId="3ED0B51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827</w:t>
            </w:r>
          </w:p>
        </w:tc>
        <w:tc>
          <w:tcPr>
            <w:tcW w:w="815" w:type="dxa"/>
            <w:hideMark/>
          </w:tcPr>
          <w:p w14:paraId="04979446" w14:textId="2EAFAEC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274</w:t>
            </w:r>
          </w:p>
        </w:tc>
      </w:tr>
      <w:tr w:rsidR="00C847F8" w:rsidRPr="001850D9" w14:paraId="13144F28" w14:textId="77777777" w:rsidTr="00C847F8">
        <w:tc>
          <w:tcPr>
            <w:tcW w:w="1384" w:type="dxa"/>
            <w:hideMark/>
          </w:tcPr>
          <w:p w14:paraId="50CCF36E" w14:textId="5797B166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Чистые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hideMark/>
          </w:tcPr>
          <w:p w14:paraId="61A3A291" w14:textId="2DAD45A8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255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567</w:t>
            </w:r>
          </w:p>
        </w:tc>
        <w:tc>
          <w:tcPr>
            <w:tcW w:w="1276" w:type="dxa"/>
            <w:hideMark/>
          </w:tcPr>
          <w:p w14:paraId="5DA08C2F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40,17</w:t>
            </w:r>
          </w:p>
        </w:tc>
        <w:tc>
          <w:tcPr>
            <w:tcW w:w="1275" w:type="dxa"/>
            <w:hideMark/>
          </w:tcPr>
          <w:p w14:paraId="732EDC69" w14:textId="1D17C85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327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hideMark/>
          </w:tcPr>
          <w:p w14:paraId="67CA9337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44,87</w:t>
            </w:r>
          </w:p>
        </w:tc>
        <w:tc>
          <w:tcPr>
            <w:tcW w:w="1276" w:type="dxa"/>
            <w:hideMark/>
          </w:tcPr>
          <w:p w14:paraId="617E948C" w14:textId="260504C1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986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244</w:t>
            </w:r>
          </w:p>
        </w:tc>
        <w:tc>
          <w:tcPr>
            <w:tcW w:w="850" w:type="dxa"/>
            <w:hideMark/>
          </w:tcPr>
          <w:p w14:paraId="5015AA75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hideMark/>
          </w:tcPr>
          <w:p w14:paraId="6A391E0C" w14:textId="489B580E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072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107</w:t>
            </w:r>
          </w:p>
        </w:tc>
        <w:tc>
          <w:tcPr>
            <w:tcW w:w="815" w:type="dxa"/>
            <w:hideMark/>
          </w:tcPr>
          <w:p w14:paraId="2C42A081" w14:textId="1BB6F093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677</w:t>
            </w:r>
          </w:p>
        </w:tc>
      </w:tr>
      <w:tr w:rsidR="00C847F8" w:rsidRPr="001850D9" w14:paraId="1126C79C" w14:textId="77777777" w:rsidTr="00C847F8">
        <w:tc>
          <w:tcPr>
            <w:tcW w:w="1384" w:type="dxa"/>
            <w:hideMark/>
          </w:tcPr>
          <w:p w14:paraId="0D2D604A" w14:textId="3417B8FB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за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отчетный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hideMark/>
          </w:tcPr>
          <w:p w14:paraId="20D3B78C" w14:textId="593FC06E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118</w:t>
            </w:r>
          </w:p>
        </w:tc>
        <w:tc>
          <w:tcPr>
            <w:tcW w:w="1276" w:type="dxa"/>
            <w:hideMark/>
          </w:tcPr>
          <w:p w14:paraId="75354654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34,95</w:t>
            </w:r>
          </w:p>
        </w:tc>
        <w:tc>
          <w:tcPr>
            <w:tcW w:w="1275" w:type="dxa"/>
            <w:hideMark/>
          </w:tcPr>
          <w:p w14:paraId="17D807DE" w14:textId="4816722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828</w:t>
            </w:r>
          </w:p>
        </w:tc>
        <w:tc>
          <w:tcPr>
            <w:tcW w:w="851" w:type="dxa"/>
            <w:hideMark/>
          </w:tcPr>
          <w:p w14:paraId="55B29328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37,58</w:t>
            </w:r>
          </w:p>
        </w:tc>
        <w:tc>
          <w:tcPr>
            <w:tcW w:w="1276" w:type="dxa"/>
            <w:hideMark/>
          </w:tcPr>
          <w:p w14:paraId="3EC4589F" w14:textId="25D0FB5E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012</w:t>
            </w:r>
          </w:p>
        </w:tc>
        <w:tc>
          <w:tcPr>
            <w:tcW w:w="850" w:type="dxa"/>
            <w:hideMark/>
          </w:tcPr>
          <w:p w14:paraId="0D88A59B" w14:textId="77777777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18,41</w:t>
            </w:r>
          </w:p>
        </w:tc>
        <w:tc>
          <w:tcPr>
            <w:tcW w:w="851" w:type="dxa"/>
            <w:hideMark/>
          </w:tcPr>
          <w:p w14:paraId="4E45D69E" w14:textId="6070178E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710</w:t>
            </w:r>
          </w:p>
        </w:tc>
        <w:tc>
          <w:tcPr>
            <w:tcW w:w="815" w:type="dxa"/>
            <w:hideMark/>
          </w:tcPr>
          <w:p w14:paraId="684744C9" w14:textId="297A525E" w:rsidR="001850D9" w:rsidRPr="001850D9" w:rsidRDefault="001850D9" w:rsidP="001850D9">
            <w:pPr>
              <w:rPr>
                <w:sz w:val="22"/>
                <w:szCs w:val="22"/>
              </w:rPr>
            </w:pPr>
            <w:r w:rsidRPr="001850D9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1850D9">
              <w:rPr>
                <w:sz w:val="22"/>
                <w:szCs w:val="22"/>
              </w:rPr>
              <w:t>894</w:t>
            </w:r>
          </w:p>
        </w:tc>
      </w:tr>
    </w:tbl>
    <w:p w14:paraId="7C25A15A" w14:textId="451CD687" w:rsidR="00C847F8" w:rsidRPr="00C847F8" w:rsidRDefault="00C847F8" w:rsidP="00FD75CE">
      <w:pPr>
        <w:pStyle w:val="a8"/>
        <w:widowControl w:val="0"/>
        <w:tabs>
          <w:tab w:val="left" w:pos="7605"/>
        </w:tabs>
        <w:suppressAutoHyphens/>
        <w:spacing w:before="120"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Вертикальный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отчёта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позволяет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базу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сравнения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приняты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каждого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даёт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возможность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проследить,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часть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поглощается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расходами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трансформируется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конечную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прибыль.</w:t>
      </w:r>
    </w:p>
    <w:p w14:paraId="422043FE" w14:textId="55C380A9" w:rsidR="00C847F8" w:rsidRP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доходах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59,83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55,13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повышение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период.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Однаков</w:t>
      </w:r>
      <w:proofErr w:type="spell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показатель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70,00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увеличившись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10,17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сравнению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предыдущим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годом.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означает,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направляется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покрытие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подтверждает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существенное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удорожание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привлечённых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ресурсов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деятельности.</w:t>
      </w:r>
    </w:p>
    <w:p w14:paraId="447F6E10" w14:textId="1BFE9AFD" w:rsidR="00C847F8" w:rsidRP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напротив,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44,87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против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40,17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2022-м,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свидетельствовало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успешном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управлении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маржой.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произошло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30,00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14,87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уровню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предыдущего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образом,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каждый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получать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лишь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копеек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вместо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копеек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ранее,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является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крайне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негативной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тенденцией.</w:t>
      </w:r>
    </w:p>
    <w:p w14:paraId="1F7B6E4B" w14:textId="7E251F2F" w:rsidR="00C847F8" w:rsidRP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доходах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повторила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ещё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глубоким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спадом.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показатель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34,95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37,58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обвалился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18,41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сократившись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вдвое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сравнению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предшествующим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годом.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свидетельствует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конечного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негативно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повлияли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только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вероятно,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отчислений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резервы.</w:t>
      </w:r>
    </w:p>
    <w:p w14:paraId="64B0E381" w14:textId="6F7002C1" w:rsidR="001850D9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вертикального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сделать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следующие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выводы.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наблюдались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позитивные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сдвиги: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ситуация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кардинально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ухудшилась: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достигла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упала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исторического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минимума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18,4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потерю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неспособность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компенсировать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стоимости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фондирования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адекватным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увеличением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необходимость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срочного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пересмотра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политики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управления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пассивами,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оптимизации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категорий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расходов.</w:t>
      </w:r>
    </w:p>
    <w:p w14:paraId="212E1D2C" w14:textId="794D1DC9" w:rsidR="00FE5960" w:rsidRPr="00DD0354" w:rsidRDefault="00202C1A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4" w:name="_Toc228027439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Динамика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доходов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Примсоцбанка.</w:t>
      </w:r>
      <w:bookmarkEnd w:id="14"/>
    </w:p>
    <w:p w14:paraId="29E8DD2B" w14:textId="18E67159" w:rsidR="00FE5960" w:rsidRDefault="00AE52B8" w:rsidP="00C847F8">
      <w:pPr>
        <w:pStyle w:val="msonormaldop"/>
        <w:spacing w:line="360" w:lineRule="auto"/>
        <w:rPr>
          <w:rFonts w:eastAsiaTheme="minorEastAsia"/>
          <w:sz w:val="28"/>
          <w:szCs w:val="28"/>
        </w:rPr>
      </w:pPr>
      <w:r w:rsidRPr="00AE52B8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данном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разделе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представлена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динамика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показателей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формы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«Отчет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результатах»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три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года,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изменения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доходах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расходах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временном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AE52B8">
        <w:rPr>
          <w:rFonts w:eastAsiaTheme="minorEastAsia"/>
          <w:sz w:val="28"/>
          <w:szCs w:val="28"/>
        </w:rPr>
        <w:t>разрезе.</w:t>
      </w:r>
    </w:p>
    <w:p w14:paraId="7750E191" w14:textId="41E2F921" w:rsidR="00AE52B8" w:rsidRDefault="00AE52B8" w:rsidP="00AE52B8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E52B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руб.</w:t>
      </w: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1357"/>
        <w:gridCol w:w="1100"/>
        <w:gridCol w:w="1250"/>
        <w:gridCol w:w="1246"/>
        <w:gridCol w:w="1109"/>
        <w:gridCol w:w="1107"/>
        <w:gridCol w:w="1246"/>
        <w:gridCol w:w="1213"/>
      </w:tblGrid>
      <w:tr w:rsidR="00C847F8" w:rsidRPr="00C847F8" w14:paraId="73C93232" w14:textId="77777777" w:rsidTr="00C847F8">
        <w:tc>
          <w:tcPr>
            <w:tcW w:w="704" w:type="pct"/>
            <w:vMerge w:val="restart"/>
          </w:tcPr>
          <w:p w14:paraId="7D66BD09" w14:textId="40BF663F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571" w:type="pct"/>
            <w:vMerge w:val="restart"/>
          </w:tcPr>
          <w:p w14:paraId="696EF309" w14:textId="2FCB32ED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Базис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49" w:type="pct"/>
            <w:vMerge w:val="restart"/>
          </w:tcPr>
          <w:p w14:paraId="606E8858" w14:textId="02A8AC7E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Предыду</w:t>
            </w:r>
            <w:r>
              <w:rPr>
                <w:bCs/>
                <w:sz w:val="22"/>
                <w:szCs w:val="22"/>
              </w:rPr>
              <w:t>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47" w:type="pct"/>
            <w:vMerge w:val="restart"/>
          </w:tcPr>
          <w:p w14:paraId="0B717D46" w14:textId="16523ED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Отчет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151" w:type="pct"/>
            <w:gridSpan w:val="2"/>
          </w:tcPr>
          <w:p w14:paraId="6F7304AC" w14:textId="19D15877" w:rsidR="00C847F8" w:rsidRPr="00C847F8" w:rsidRDefault="00C847F8" w:rsidP="00C847F8">
            <w:pPr>
              <w:rPr>
                <w:sz w:val="22"/>
                <w:szCs w:val="22"/>
              </w:rPr>
            </w:pPr>
            <w:proofErr w:type="spellStart"/>
            <w:r w:rsidRPr="00C847F8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2023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277" w:type="pct"/>
            <w:gridSpan w:val="2"/>
          </w:tcPr>
          <w:p w14:paraId="1C3D393A" w14:textId="01DF43F6" w:rsidR="00C847F8" w:rsidRPr="00C847F8" w:rsidRDefault="00C847F8" w:rsidP="00C847F8">
            <w:pPr>
              <w:rPr>
                <w:sz w:val="22"/>
                <w:szCs w:val="22"/>
              </w:rPr>
            </w:pPr>
            <w:proofErr w:type="spellStart"/>
            <w:r w:rsidRPr="00C847F8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2024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2022</w:t>
            </w:r>
          </w:p>
        </w:tc>
      </w:tr>
      <w:tr w:rsidR="00C847F8" w:rsidRPr="00C847F8" w14:paraId="12896D79" w14:textId="77777777" w:rsidTr="00C847F8">
        <w:tc>
          <w:tcPr>
            <w:tcW w:w="704" w:type="pct"/>
            <w:vMerge/>
            <w:hideMark/>
          </w:tcPr>
          <w:p w14:paraId="4B55A030" w14:textId="77777777" w:rsidR="00C847F8" w:rsidRPr="00C847F8" w:rsidRDefault="00C847F8" w:rsidP="00C847F8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hideMark/>
          </w:tcPr>
          <w:p w14:paraId="2EEF3A1D" w14:textId="77777777" w:rsidR="00C847F8" w:rsidRPr="00C847F8" w:rsidRDefault="00C847F8" w:rsidP="00C847F8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hideMark/>
          </w:tcPr>
          <w:p w14:paraId="2A953ADC" w14:textId="77777777" w:rsidR="00C847F8" w:rsidRPr="00C847F8" w:rsidRDefault="00C847F8" w:rsidP="00C847F8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  <w:vMerge/>
            <w:hideMark/>
          </w:tcPr>
          <w:p w14:paraId="39FFD8F9" w14:textId="77777777" w:rsidR="00C847F8" w:rsidRPr="00C847F8" w:rsidRDefault="00C847F8" w:rsidP="00C847F8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hideMark/>
          </w:tcPr>
          <w:p w14:paraId="27339423" w14:textId="6B7B233E" w:rsidR="00C847F8" w:rsidRPr="00C847F8" w:rsidRDefault="00C847F8" w:rsidP="00C847F8">
            <w:pPr>
              <w:rPr>
                <w:sz w:val="22"/>
                <w:szCs w:val="22"/>
              </w:rPr>
            </w:pPr>
            <w:proofErr w:type="spellStart"/>
            <w:r w:rsidRPr="00C847F8"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75" w:type="pct"/>
            <w:hideMark/>
          </w:tcPr>
          <w:p w14:paraId="00C6C7BA" w14:textId="23B27FB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%</w:t>
            </w:r>
          </w:p>
        </w:tc>
        <w:tc>
          <w:tcPr>
            <w:tcW w:w="647" w:type="pct"/>
            <w:hideMark/>
          </w:tcPr>
          <w:p w14:paraId="64E8E935" w14:textId="22ADC3A0" w:rsidR="00C847F8" w:rsidRPr="00C847F8" w:rsidRDefault="00C847F8" w:rsidP="00C847F8">
            <w:pPr>
              <w:rPr>
                <w:sz w:val="22"/>
                <w:szCs w:val="22"/>
              </w:rPr>
            </w:pPr>
            <w:proofErr w:type="spellStart"/>
            <w:r w:rsidRPr="00C847F8"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0" w:type="pct"/>
            <w:hideMark/>
          </w:tcPr>
          <w:p w14:paraId="564790C3" w14:textId="133845F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%</w:t>
            </w:r>
          </w:p>
        </w:tc>
      </w:tr>
      <w:tr w:rsidR="00C847F8" w:rsidRPr="00C847F8" w14:paraId="7767D818" w14:textId="77777777" w:rsidTr="00C847F8">
        <w:tc>
          <w:tcPr>
            <w:tcW w:w="704" w:type="pct"/>
            <w:hideMark/>
          </w:tcPr>
          <w:p w14:paraId="3D396C43" w14:textId="01AE4CC0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доходы,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всего</w:t>
            </w:r>
          </w:p>
        </w:tc>
        <w:tc>
          <w:tcPr>
            <w:tcW w:w="571" w:type="pct"/>
            <w:hideMark/>
          </w:tcPr>
          <w:p w14:paraId="5EFB0DBF" w14:textId="713FD5C5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592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786</w:t>
            </w:r>
          </w:p>
        </w:tc>
        <w:tc>
          <w:tcPr>
            <w:tcW w:w="649" w:type="pct"/>
            <w:hideMark/>
          </w:tcPr>
          <w:p w14:paraId="604B3632" w14:textId="79AD4626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720</w:t>
            </w:r>
          </w:p>
        </w:tc>
        <w:tc>
          <w:tcPr>
            <w:tcW w:w="647" w:type="pct"/>
            <w:hideMark/>
          </w:tcPr>
          <w:p w14:paraId="406B05E3" w14:textId="01A38B2F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281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737</w:t>
            </w:r>
          </w:p>
        </w:tc>
        <w:tc>
          <w:tcPr>
            <w:tcW w:w="576" w:type="pct"/>
            <w:hideMark/>
          </w:tcPr>
          <w:p w14:paraId="64CDBA9E" w14:textId="278B86E8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510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934</w:t>
            </w:r>
          </w:p>
        </w:tc>
        <w:tc>
          <w:tcPr>
            <w:tcW w:w="575" w:type="pct"/>
            <w:hideMark/>
          </w:tcPr>
          <w:p w14:paraId="437D217B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33,15</w:t>
            </w:r>
          </w:p>
        </w:tc>
        <w:tc>
          <w:tcPr>
            <w:tcW w:w="647" w:type="pct"/>
            <w:hideMark/>
          </w:tcPr>
          <w:p w14:paraId="327A3C9B" w14:textId="7D80514F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951</w:t>
            </w:r>
          </w:p>
        </w:tc>
        <w:tc>
          <w:tcPr>
            <w:tcW w:w="630" w:type="pct"/>
            <w:hideMark/>
          </w:tcPr>
          <w:p w14:paraId="1673E6BF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119,80</w:t>
            </w:r>
          </w:p>
        </w:tc>
      </w:tr>
      <w:tr w:rsidR="00C847F8" w:rsidRPr="00C847F8" w14:paraId="09BBA002" w14:textId="77777777" w:rsidTr="00C847F8">
        <w:tc>
          <w:tcPr>
            <w:tcW w:w="704" w:type="pct"/>
            <w:hideMark/>
          </w:tcPr>
          <w:p w14:paraId="65D9FF16" w14:textId="309146D4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всего</w:t>
            </w:r>
          </w:p>
        </w:tc>
        <w:tc>
          <w:tcPr>
            <w:tcW w:w="571" w:type="pct"/>
            <w:hideMark/>
          </w:tcPr>
          <w:p w14:paraId="771BDE42" w14:textId="092E4882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219</w:t>
            </w:r>
          </w:p>
        </w:tc>
        <w:tc>
          <w:tcPr>
            <w:tcW w:w="649" w:type="pct"/>
            <w:hideMark/>
          </w:tcPr>
          <w:p w14:paraId="032A8011" w14:textId="39479FC1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046</w:t>
            </w:r>
          </w:p>
        </w:tc>
        <w:tc>
          <w:tcPr>
            <w:tcW w:w="647" w:type="pct"/>
            <w:hideMark/>
          </w:tcPr>
          <w:p w14:paraId="107FC9D8" w14:textId="5AA49E2C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493</w:t>
            </w:r>
          </w:p>
        </w:tc>
        <w:tc>
          <w:tcPr>
            <w:tcW w:w="576" w:type="pct"/>
            <w:hideMark/>
          </w:tcPr>
          <w:p w14:paraId="116F29C2" w14:textId="1E6028B2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827</w:t>
            </w:r>
          </w:p>
        </w:tc>
        <w:tc>
          <w:tcPr>
            <w:tcW w:w="575" w:type="pct"/>
            <w:hideMark/>
          </w:tcPr>
          <w:p w14:paraId="70A1AA20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22,70</w:t>
            </w:r>
          </w:p>
        </w:tc>
        <w:tc>
          <w:tcPr>
            <w:tcW w:w="647" w:type="pct"/>
            <w:hideMark/>
          </w:tcPr>
          <w:p w14:paraId="050885BD" w14:textId="2D633D7D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274</w:t>
            </w:r>
          </w:p>
        </w:tc>
        <w:tc>
          <w:tcPr>
            <w:tcW w:w="630" w:type="pct"/>
            <w:hideMark/>
          </w:tcPr>
          <w:p w14:paraId="32FF5DBB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157,14</w:t>
            </w:r>
          </w:p>
        </w:tc>
      </w:tr>
      <w:tr w:rsidR="00C847F8" w:rsidRPr="00C847F8" w14:paraId="6282D9BB" w14:textId="77777777" w:rsidTr="00C847F8">
        <w:tc>
          <w:tcPr>
            <w:tcW w:w="704" w:type="pct"/>
            <w:hideMark/>
          </w:tcPr>
          <w:p w14:paraId="7DF634BB" w14:textId="58D7FEEC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lastRenderedPageBreak/>
              <w:t>Чистые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доходы</w:t>
            </w:r>
          </w:p>
        </w:tc>
        <w:tc>
          <w:tcPr>
            <w:tcW w:w="571" w:type="pct"/>
            <w:hideMark/>
          </w:tcPr>
          <w:p w14:paraId="6951D920" w14:textId="78408F9E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255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567</w:t>
            </w:r>
          </w:p>
        </w:tc>
        <w:tc>
          <w:tcPr>
            <w:tcW w:w="649" w:type="pct"/>
            <w:hideMark/>
          </w:tcPr>
          <w:p w14:paraId="04038FBF" w14:textId="33180021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327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674</w:t>
            </w:r>
          </w:p>
        </w:tc>
        <w:tc>
          <w:tcPr>
            <w:tcW w:w="647" w:type="pct"/>
            <w:hideMark/>
          </w:tcPr>
          <w:p w14:paraId="17AE542D" w14:textId="24D5D793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986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244</w:t>
            </w:r>
          </w:p>
        </w:tc>
        <w:tc>
          <w:tcPr>
            <w:tcW w:w="576" w:type="pct"/>
            <w:hideMark/>
          </w:tcPr>
          <w:p w14:paraId="15E00842" w14:textId="29C5B29E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072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107</w:t>
            </w:r>
          </w:p>
        </w:tc>
        <w:tc>
          <w:tcPr>
            <w:tcW w:w="575" w:type="pct"/>
            <w:hideMark/>
          </w:tcPr>
          <w:p w14:paraId="4EA99182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48,69</w:t>
            </w:r>
          </w:p>
        </w:tc>
        <w:tc>
          <w:tcPr>
            <w:tcW w:w="647" w:type="pct"/>
            <w:hideMark/>
          </w:tcPr>
          <w:p w14:paraId="5A4017A5" w14:textId="74568F52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677</w:t>
            </w:r>
          </w:p>
        </w:tc>
        <w:tc>
          <w:tcPr>
            <w:tcW w:w="630" w:type="pct"/>
            <w:hideMark/>
          </w:tcPr>
          <w:p w14:paraId="67D7F29A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64,17</w:t>
            </w:r>
          </w:p>
        </w:tc>
      </w:tr>
      <w:tr w:rsidR="00C847F8" w:rsidRPr="00C847F8" w14:paraId="79D6CE2E" w14:textId="77777777" w:rsidTr="00C847F8">
        <w:tc>
          <w:tcPr>
            <w:tcW w:w="704" w:type="pct"/>
            <w:hideMark/>
          </w:tcPr>
          <w:p w14:paraId="50E7C854" w14:textId="1E1ACEE5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за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отчетный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период</w:t>
            </w:r>
          </w:p>
        </w:tc>
        <w:tc>
          <w:tcPr>
            <w:tcW w:w="571" w:type="pct"/>
            <w:hideMark/>
          </w:tcPr>
          <w:p w14:paraId="66FD1FD8" w14:textId="6630B49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118</w:t>
            </w:r>
          </w:p>
        </w:tc>
        <w:tc>
          <w:tcPr>
            <w:tcW w:w="649" w:type="pct"/>
            <w:hideMark/>
          </w:tcPr>
          <w:p w14:paraId="17BB9FCD" w14:textId="021AF36C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828</w:t>
            </w:r>
          </w:p>
        </w:tc>
        <w:tc>
          <w:tcPr>
            <w:tcW w:w="647" w:type="pct"/>
            <w:hideMark/>
          </w:tcPr>
          <w:p w14:paraId="13EE3864" w14:textId="02DF0096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012</w:t>
            </w:r>
          </w:p>
        </w:tc>
        <w:tc>
          <w:tcPr>
            <w:tcW w:w="576" w:type="pct"/>
            <w:hideMark/>
          </w:tcPr>
          <w:p w14:paraId="34F621A8" w14:textId="23544573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710</w:t>
            </w:r>
          </w:p>
        </w:tc>
        <w:tc>
          <w:tcPr>
            <w:tcW w:w="575" w:type="pct"/>
            <w:hideMark/>
          </w:tcPr>
          <w:p w14:paraId="6175EEE3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43,13</w:t>
            </w:r>
          </w:p>
        </w:tc>
        <w:tc>
          <w:tcPr>
            <w:tcW w:w="647" w:type="pct"/>
            <w:hideMark/>
          </w:tcPr>
          <w:p w14:paraId="045A77E6" w14:textId="560A0998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894</w:t>
            </w:r>
          </w:p>
        </w:tc>
        <w:tc>
          <w:tcPr>
            <w:tcW w:w="630" w:type="pct"/>
            <w:hideMark/>
          </w:tcPr>
          <w:p w14:paraId="1DB66895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15,75</w:t>
            </w:r>
          </w:p>
        </w:tc>
      </w:tr>
    </w:tbl>
    <w:p w14:paraId="4F3857A4" w14:textId="6D3F7147" w:rsidR="00C847F8" w:rsidRPr="00C847F8" w:rsidRDefault="00C847F8" w:rsidP="00FD75CE">
      <w:pPr>
        <w:shd w:val="clear" w:color="auto" w:fill="FFFFFF"/>
        <w:spacing w:before="120"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C847F8">
        <w:rPr>
          <w:iCs/>
          <w:color w:val="0F1115"/>
          <w:sz w:val="28"/>
          <w:szCs w:val="28"/>
        </w:rPr>
        <w:t>Анализ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таблицы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1.4,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отражающей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динамику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формы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«Отчёт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финансовых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результатах»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Примсоцбанка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за</w:t>
      </w:r>
      <w:r w:rsidR="005929AF">
        <w:rPr>
          <w:iCs/>
          <w:color w:val="0F1115"/>
          <w:sz w:val="28"/>
          <w:szCs w:val="28"/>
        </w:rPr>
        <w:t xml:space="preserve"> </w:t>
      </w:r>
      <w:proofErr w:type="gramStart"/>
      <w:r w:rsidRPr="00C847F8">
        <w:rPr>
          <w:iCs/>
          <w:color w:val="0F1115"/>
          <w:sz w:val="28"/>
          <w:szCs w:val="28"/>
        </w:rPr>
        <w:t>2022</w:t>
      </w:r>
      <w:r w:rsidR="00FD75CE">
        <w:rPr>
          <w:iCs/>
          <w:color w:val="0F1115"/>
          <w:sz w:val="28"/>
          <w:szCs w:val="28"/>
        </w:rPr>
        <w:t>-</w:t>
      </w:r>
      <w:r w:rsidRPr="00C847F8">
        <w:rPr>
          <w:iCs/>
          <w:color w:val="0F1115"/>
          <w:sz w:val="28"/>
          <w:szCs w:val="28"/>
        </w:rPr>
        <w:t>2024</w:t>
      </w:r>
      <w:proofErr w:type="gramEnd"/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годы,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позволяет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оценить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изменение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ключевых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показателей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деятельности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банка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абсолютном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относительном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выражении.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демонстрируют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устойчивую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положительную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динамику: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они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выросли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3 510 934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33,15 %,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сравнению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годом,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относительно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базисного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составил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12 688 951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соответствует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119,80 %.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Такая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динамика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свидетельствует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значительном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расширении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кредитного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портфеля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повышении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активов.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Однако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одновременно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этим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ещё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быстрыми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темпами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растут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расходы: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они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увеличились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1 438 827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(22,70 %),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9 958 274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(157,14 %)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уровню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года.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Превышение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темпа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над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темпами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(157,14 %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против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119,80 %)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указывает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существенное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удорожание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привлечённых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ресурсов,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может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быть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связано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ставок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депозитам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изменением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структуры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пассивов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пользу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дорогих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источников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фондирования.</w:t>
      </w:r>
    </w:p>
    <w:p w14:paraId="3AAB3EEC" w14:textId="3A8E37FB" w:rsidR="00C847F8" w:rsidRPr="00C847F8" w:rsidRDefault="00C847F8" w:rsidP="00C847F8">
      <w:pPr>
        <w:shd w:val="clear" w:color="auto" w:fill="FFFFFF"/>
        <w:spacing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C847F8">
        <w:rPr>
          <w:iCs/>
          <w:color w:val="0F1115"/>
          <w:sz w:val="28"/>
          <w:szCs w:val="28"/>
        </w:rPr>
        <w:t>Чистые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доходы,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представляющие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собой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разницу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между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полученными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уплаченными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процентами,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увеличивались: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составил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2 072 107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(48,69 %),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2 730 677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(64,17 %)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базисному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Однако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темп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существенно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отстаёт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темпа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подтверждает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снижение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эффективности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основной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деятельности: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каждый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дополнительный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приносит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всё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меньше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чистой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прибыли.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Наиболее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тревожная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ситуация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наблюдается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чистой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прибылью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за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отчётный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период: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после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1 596 710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(43,13 %)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произошло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её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абсолютное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падение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сравнению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предыдущим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5 298 828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4 285 012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Относительно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составил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лишь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582 894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lastRenderedPageBreak/>
        <w:t>(15,75 %),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контрастирует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двукратным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увеличением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Это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указывает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то,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компенсирует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увеличение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как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так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вероятно,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операционных,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отчислений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резервы.</w:t>
      </w:r>
    </w:p>
    <w:p w14:paraId="6FBDB676" w14:textId="50EFDE0B" w:rsidR="00C847F8" w:rsidRPr="00C847F8" w:rsidRDefault="00C847F8" w:rsidP="00C847F8">
      <w:pPr>
        <w:shd w:val="clear" w:color="auto" w:fill="FFFFFF"/>
        <w:spacing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C847F8">
        <w:rPr>
          <w:iCs/>
          <w:color w:val="0F1115"/>
          <w:sz w:val="28"/>
          <w:szCs w:val="28"/>
        </w:rPr>
        <w:t>Таким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образом,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анализ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динамики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показывает,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банк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успешно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масштабирует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бизнес,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чём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свидетельствует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устойчивый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доходов.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Однако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опережающий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создаёт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серьёзное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давление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чистую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процентную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маржу,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падение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чистой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прибыли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сохранении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высокой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доходной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базы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говорит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наличии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проблем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управлении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затратами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фондированием.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Для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восстановления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прибыльности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необходима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оптимизация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структуры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пассивов,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сдерживание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стоимости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привлечённых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средств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усиление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контроля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над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операционными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расходами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C847F8">
        <w:rPr>
          <w:iCs/>
          <w:color w:val="0F1115"/>
          <w:sz w:val="28"/>
          <w:szCs w:val="28"/>
        </w:rPr>
        <w:t>резервами.</w:t>
      </w:r>
    </w:p>
    <w:p w14:paraId="1E859B84" w14:textId="67F9F76F" w:rsidR="00F40AB7" w:rsidRPr="00F40AB7" w:rsidRDefault="00F40AB7" w:rsidP="001A4C0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F40AB7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доходов</w:t>
      </w:r>
      <w:r>
        <w:rPr>
          <w:rFonts w:eastAsiaTheme="minorEastAsia"/>
          <w:sz w:val="28"/>
          <w:szCs w:val="28"/>
        </w:rPr>
        <w:t>:</w:t>
      </w:r>
    </w:p>
    <w:p w14:paraId="06ABC8B6" w14:textId="1D0E50C6" w:rsidR="00F40AB7" w:rsidRDefault="00F40AB7" w:rsidP="001A4C0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F40AB7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глубокого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понимания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динамики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необходимо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проанализировать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структуру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отчета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результатах.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позволит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выявить,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каждая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статья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соотносится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общей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суммой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F40AB7">
        <w:rPr>
          <w:rFonts w:eastAsiaTheme="minorEastAsia"/>
          <w:sz w:val="28"/>
          <w:szCs w:val="28"/>
        </w:rPr>
        <w:t>предприятия.</w:t>
      </w:r>
    </w:p>
    <w:p w14:paraId="6761FBA2" w14:textId="25E19872" w:rsidR="00AB7082" w:rsidRDefault="00AB7082" w:rsidP="00AB7082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1844"/>
        <w:gridCol w:w="777"/>
        <w:gridCol w:w="1146"/>
        <w:gridCol w:w="892"/>
        <w:gridCol w:w="1125"/>
        <w:gridCol w:w="969"/>
        <w:gridCol w:w="1107"/>
        <w:gridCol w:w="890"/>
        <w:gridCol w:w="878"/>
      </w:tblGrid>
      <w:tr w:rsidR="00C847F8" w:rsidRPr="00C847F8" w14:paraId="37DE6ABE" w14:textId="77777777" w:rsidTr="00C847F8">
        <w:tc>
          <w:tcPr>
            <w:tcW w:w="958" w:type="pct"/>
            <w:vMerge w:val="restart"/>
            <w:vAlign w:val="center"/>
          </w:tcPr>
          <w:p w14:paraId="285DCD95" w14:textId="3CCE6B0C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999" w:type="pct"/>
            <w:gridSpan w:val="2"/>
            <w:vAlign w:val="center"/>
          </w:tcPr>
          <w:p w14:paraId="122DE638" w14:textId="32781DE7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Базис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047" w:type="pct"/>
            <w:gridSpan w:val="2"/>
            <w:vAlign w:val="center"/>
          </w:tcPr>
          <w:p w14:paraId="59A951D6" w14:textId="76C1700B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Предыду</w:t>
            </w:r>
            <w:r>
              <w:rPr>
                <w:bCs/>
                <w:sz w:val="22"/>
                <w:szCs w:val="22"/>
              </w:rPr>
              <w:t>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078" w:type="pct"/>
            <w:gridSpan w:val="2"/>
            <w:vAlign w:val="center"/>
          </w:tcPr>
          <w:p w14:paraId="7A17292E" w14:textId="38DDFCCF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Отчет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18" w:type="pct"/>
            <w:gridSpan w:val="2"/>
            <w:vAlign w:val="center"/>
          </w:tcPr>
          <w:p w14:paraId="6E7FCCBD" w14:textId="69171DF7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bCs/>
                <w:sz w:val="22"/>
                <w:szCs w:val="22"/>
              </w:rPr>
              <w:t>Отклонение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(тыс.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C847F8">
              <w:rPr>
                <w:bCs/>
                <w:sz w:val="22"/>
                <w:szCs w:val="22"/>
              </w:rPr>
              <w:t>руб.)</w:t>
            </w:r>
          </w:p>
        </w:tc>
      </w:tr>
      <w:tr w:rsidR="00C847F8" w:rsidRPr="00C847F8" w14:paraId="087FF5F5" w14:textId="77777777" w:rsidTr="00C847F8">
        <w:tc>
          <w:tcPr>
            <w:tcW w:w="958" w:type="pct"/>
            <w:vMerge/>
            <w:vAlign w:val="center"/>
            <w:hideMark/>
          </w:tcPr>
          <w:p w14:paraId="483BC3F1" w14:textId="77777777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Align w:val="center"/>
            <w:hideMark/>
          </w:tcPr>
          <w:p w14:paraId="37D8C77F" w14:textId="1B856ABA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руб.</w:t>
            </w:r>
          </w:p>
        </w:tc>
        <w:tc>
          <w:tcPr>
            <w:tcW w:w="595" w:type="pct"/>
            <w:vAlign w:val="center"/>
            <w:hideMark/>
          </w:tcPr>
          <w:p w14:paraId="126A2FE7" w14:textId="04339045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463" w:type="pct"/>
            <w:vAlign w:val="center"/>
            <w:hideMark/>
          </w:tcPr>
          <w:p w14:paraId="0EBC5F74" w14:textId="28D17A50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руб.</w:t>
            </w:r>
          </w:p>
        </w:tc>
        <w:tc>
          <w:tcPr>
            <w:tcW w:w="584" w:type="pct"/>
            <w:vAlign w:val="center"/>
            <w:hideMark/>
          </w:tcPr>
          <w:p w14:paraId="6BA690E5" w14:textId="477CDC63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503" w:type="pct"/>
            <w:vAlign w:val="center"/>
            <w:hideMark/>
          </w:tcPr>
          <w:p w14:paraId="7011A463" w14:textId="055DEBDB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руб.</w:t>
            </w:r>
          </w:p>
        </w:tc>
        <w:tc>
          <w:tcPr>
            <w:tcW w:w="575" w:type="pct"/>
            <w:vAlign w:val="center"/>
            <w:hideMark/>
          </w:tcPr>
          <w:p w14:paraId="6FDC6C43" w14:textId="4DC6347E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462" w:type="pct"/>
            <w:vAlign w:val="center"/>
            <w:hideMark/>
          </w:tcPr>
          <w:p w14:paraId="763241BE" w14:textId="6983C0ED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2023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2022</w:t>
            </w:r>
          </w:p>
        </w:tc>
        <w:tc>
          <w:tcPr>
            <w:tcW w:w="456" w:type="pct"/>
            <w:vAlign w:val="center"/>
            <w:hideMark/>
          </w:tcPr>
          <w:p w14:paraId="01111C86" w14:textId="0697380A" w:rsidR="00C847F8" w:rsidRPr="00C847F8" w:rsidRDefault="00C847F8" w:rsidP="00C847F8">
            <w:pPr>
              <w:jc w:val="center"/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2024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2022</w:t>
            </w:r>
          </w:p>
        </w:tc>
      </w:tr>
      <w:tr w:rsidR="00C847F8" w:rsidRPr="00C847F8" w14:paraId="56E0932B" w14:textId="77777777" w:rsidTr="00C847F8">
        <w:tc>
          <w:tcPr>
            <w:tcW w:w="958" w:type="pct"/>
            <w:hideMark/>
          </w:tcPr>
          <w:p w14:paraId="300B711A" w14:textId="33A85CD8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доходы,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hideMark/>
          </w:tcPr>
          <w:p w14:paraId="41FEC128" w14:textId="717DED29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592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786</w:t>
            </w:r>
          </w:p>
        </w:tc>
        <w:tc>
          <w:tcPr>
            <w:tcW w:w="595" w:type="pct"/>
            <w:hideMark/>
          </w:tcPr>
          <w:p w14:paraId="65450165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100,00</w:t>
            </w:r>
          </w:p>
        </w:tc>
        <w:tc>
          <w:tcPr>
            <w:tcW w:w="463" w:type="pct"/>
            <w:hideMark/>
          </w:tcPr>
          <w:p w14:paraId="23536A64" w14:textId="55DB3B63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720</w:t>
            </w:r>
          </w:p>
        </w:tc>
        <w:tc>
          <w:tcPr>
            <w:tcW w:w="584" w:type="pct"/>
            <w:hideMark/>
          </w:tcPr>
          <w:p w14:paraId="52254AFB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100,00</w:t>
            </w:r>
          </w:p>
        </w:tc>
        <w:tc>
          <w:tcPr>
            <w:tcW w:w="503" w:type="pct"/>
            <w:hideMark/>
          </w:tcPr>
          <w:p w14:paraId="7BBA520D" w14:textId="10C7EA25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281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737</w:t>
            </w:r>
          </w:p>
        </w:tc>
        <w:tc>
          <w:tcPr>
            <w:tcW w:w="575" w:type="pct"/>
            <w:hideMark/>
          </w:tcPr>
          <w:p w14:paraId="35EAB8E1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100,00</w:t>
            </w:r>
          </w:p>
        </w:tc>
        <w:tc>
          <w:tcPr>
            <w:tcW w:w="462" w:type="pct"/>
            <w:hideMark/>
          </w:tcPr>
          <w:p w14:paraId="08C368D5" w14:textId="6FFA3963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510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934</w:t>
            </w:r>
          </w:p>
        </w:tc>
        <w:tc>
          <w:tcPr>
            <w:tcW w:w="456" w:type="pct"/>
            <w:hideMark/>
          </w:tcPr>
          <w:p w14:paraId="4B9965BB" w14:textId="569B69F3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951</w:t>
            </w:r>
          </w:p>
        </w:tc>
      </w:tr>
      <w:tr w:rsidR="00C847F8" w:rsidRPr="00C847F8" w14:paraId="33463B47" w14:textId="77777777" w:rsidTr="00C847F8">
        <w:tc>
          <w:tcPr>
            <w:tcW w:w="958" w:type="pct"/>
            <w:hideMark/>
          </w:tcPr>
          <w:p w14:paraId="007AC978" w14:textId="42F4495F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hideMark/>
          </w:tcPr>
          <w:p w14:paraId="018FA2D7" w14:textId="608E5EDD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219</w:t>
            </w:r>
          </w:p>
        </w:tc>
        <w:tc>
          <w:tcPr>
            <w:tcW w:w="595" w:type="pct"/>
            <w:hideMark/>
          </w:tcPr>
          <w:p w14:paraId="7E66C5F4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59,83</w:t>
            </w:r>
          </w:p>
        </w:tc>
        <w:tc>
          <w:tcPr>
            <w:tcW w:w="463" w:type="pct"/>
            <w:hideMark/>
          </w:tcPr>
          <w:p w14:paraId="47C521A7" w14:textId="0BCB17F1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046</w:t>
            </w:r>
          </w:p>
        </w:tc>
        <w:tc>
          <w:tcPr>
            <w:tcW w:w="584" w:type="pct"/>
            <w:hideMark/>
          </w:tcPr>
          <w:p w14:paraId="70A8E67F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55,13</w:t>
            </w:r>
          </w:p>
        </w:tc>
        <w:tc>
          <w:tcPr>
            <w:tcW w:w="503" w:type="pct"/>
            <w:hideMark/>
          </w:tcPr>
          <w:p w14:paraId="1A9F8662" w14:textId="048429BB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493</w:t>
            </w:r>
          </w:p>
        </w:tc>
        <w:tc>
          <w:tcPr>
            <w:tcW w:w="575" w:type="pct"/>
            <w:hideMark/>
          </w:tcPr>
          <w:p w14:paraId="74F314F8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70,00</w:t>
            </w:r>
          </w:p>
        </w:tc>
        <w:tc>
          <w:tcPr>
            <w:tcW w:w="462" w:type="pct"/>
            <w:hideMark/>
          </w:tcPr>
          <w:p w14:paraId="2C787737" w14:textId="689722FC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827</w:t>
            </w:r>
          </w:p>
        </w:tc>
        <w:tc>
          <w:tcPr>
            <w:tcW w:w="456" w:type="pct"/>
            <w:hideMark/>
          </w:tcPr>
          <w:p w14:paraId="24823C0B" w14:textId="27959E1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274</w:t>
            </w:r>
          </w:p>
        </w:tc>
      </w:tr>
      <w:tr w:rsidR="00C847F8" w:rsidRPr="00C847F8" w14:paraId="4D8170C7" w14:textId="77777777" w:rsidTr="00C847F8">
        <w:tc>
          <w:tcPr>
            <w:tcW w:w="958" w:type="pct"/>
            <w:hideMark/>
          </w:tcPr>
          <w:p w14:paraId="285CDEFF" w14:textId="19BC1314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Чистые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доходы</w:t>
            </w:r>
          </w:p>
        </w:tc>
        <w:tc>
          <w:tcPr>
            <w:tcW w:w="404" w:type="pct"/>
            <w:hideMark/>
          </w:tcPr>
          <w:p w14:paraId="0DE3AC10" w14:textId="4DF1498C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255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567</w:t>
            </w:r>
          </w:p>
        </w:tc>
        <w:tc>
          <w:tcPr>
            <w:tcW w:w="595" w:type="pct"/>
            <w:hideMark/>
          </w:tcPr>
          <w:p w14:paraId="724CA9F7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40,17</w:t>
            </w:r>
          </w:p>
        </w:tc>
        <w:tc>
          <w:tcPr>
            <w:tcW w:w="463" w:type="pct"/>
            <w:hideMark/>
          </w:tcPr>
          <w:p w14:paraId="022165DD" w14:textId="44C90B2D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327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674</w:t>
            </w:r>
          </w:p>
        </w:tc>
        <w:tc>
          <w:tcPr>
            <w:tcW w:w="584" w:type="pct"/>
            <w:hideMark/>
          </w:tcPr>
          <w:p w14:paraId="564D8FF2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44,87</w:t>
            </w:r>
          </w:p>
        </w:tc>
        <w:tc>
          <w:tcPr>
            <w:tcW w:w="503" w:type="pct"/>
            <w:hideMark/>
          </w:tcPr>
          <w:p w14:paraId="78982DC0" w14:textId="1D84CD4B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986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244</w:t>
            </w:r>
          </w:p>
        </w:tc>
        <w:tc>
          <w:tcPr>
            <w:tcW w:w="575" w:type="pct"/>
            <w:hideMark/>
          </w:tcPr>
          <w:p w14:paraId="012012BE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30,00</w:t>
            </w:r>
          </w:p>
        </w:tc>
        <w:tc>
          <w:tcPr>
            <w:tcW w:w="462" w:type="pct"/>
            <w:hideMark/>
          </w:tcPr>
          <w:p w14:paraId="467BBD64" w14:textId="725E4671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072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107</w:t>
            </w:r>
          </w:p>
        </w:tc>
        <w:tc>
          <w:tcPr>
            <w:tcW w:w="456" w:type="pct"/>
            <w:hideMark/>
          </w:tcPr>
          <w:p w14:paraId="141D9247" w14:textId="6C663284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677</w:t>
            </w:r>
          </w:p>
        </w:tc>
      </w:tr>
      <w:tr w:rsidR="00C847F8" w:rsidRPr="00C847F8" w14:paraId="14520C78" w14:textId="77777777" w:rsidTr="00C847F8">
        <w:tc>
          <w:tcPr>
            <w:tcW w:w="958" w:type="pct"/>
            <w:hideMark/>
          </w:tcPr>
          <w:p w14:paraId="79D06AF7" w14:textId="4F7E33AE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за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отчетный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период</w:t>
            </w:r>
          </w:p>
        </w:tc>
        <w:tc>
          <w:tcPr>
            <w:tcW w:w="404" w:type="pct"/>
            <w:hideMark/>
          </w:tcPr>
          <w:p w14:paraId="4BA47C6B" w14:textId="3637B5A9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118</w:t>
            </w:r>
          </w:p>
        </w:tc>
        <w:tc>
          <w:tcPr>
            <w:tcW w:w="595" w:type="pct"/>
            <w:hideMark/>
          </w:tcPr>
          <w:p w14:paraId="0045E3ED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34,95</w:t>
            </w:r>
          </w:p>
        </w:tc>
        <w:tc>
          <w:tcPr>
            <w:tcW w:w="463" w:type="pct"/>
            <w:hideMark/>
          </w:tcPr>
          <w:p w14:paraId="1445A06A" w14:textId="3F9FFD9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828</w:t>
            </w:r>
          </w:p>
        </w:tc>
        <w:tc>
          <w:tcPr>
            <w:tcW w:w="584" w:type="pct"/>
            <w:hideMark/>
          </w:tcPr>
          <w:p w14:paraId="4E27C785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37,58</w:t>
            </w:r>
          </w:p>
        </w:tc>
        <w:tc>
          <w:tcPr>
            <w:tcW w:w="503" w:type="pct"/>
            <w:hideMark/>
          </w:tcPr>
          <w:p w14:paraId="671E0652" w14:textId="0803A14A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012</w:t>
            </w:r>
          </w:p>
        </w:tc>
        <w:tc>
          <w:tcPr>
            <w:tcW w:w="575" w:type="pct"/>
            <w:hideMark/>
          </w:tcPr>
          <w:p w14:paraId="05E5755F" w14:textId="77777777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18,41</w:t>
            </w:r>
          </w:p>
        </w:tc>
        <w:tc>
          <w:tcPr>
            <w:tcW w:w="462" w:type="pct"/>
            <w:hideMark/>
          </w:tcPr>
          <w:p w14:paraId="4ED48179" w14:textId="3767006F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710</w:t>
            </w:r>
          </w:p>
        </w:tc>
        <w:tc>
          <w:tcPr>
            <w:tcW w:w="456" w:type="pct"/>
            <w:hideMark/>
          </w:tcPr>
          <w:p w14:paraId="4977CF21" w14:textId="60CDE064" w:rsidR="00C847F8" w:rsidRPr="00C847F8" w:rsidRDefault="00C847F8" w:rsidP="00C847F8">
            <w:pPr>
              <w:rPr>
                <w:sz w:val="22"/>
                <w:szCs w:val="22"/>
              </w:rPr>
            </w:pPr>
            <w:r w:rsidRPr="00C847F8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C847F8">
              <w:rPr>
                <w:sz w:val="22"/>
                <w:szCs w:val="22"/>
              </w:rPr>
              <w:t>894</w:t>
            </w:r>
          </w:p>
        </w:tc>
      </w:tr>
    </w:tbl>
    <w:p w14:paraId="4E8970D3" w14:textId="119FFEBD" w:rsidR="00C847F8" w:rsidRPr="00C847F8" w:rsidRDefault="00C847F8" w:rsidP="00FD75CE">
      <w:pPr>
        <w:pStyle w:val="a8"/>
        <w:widowControl w:val="0"/>
        <w:tabs>
          <w:tab w:val="left" w:pos="7605"/>
        </w:tabs>
        <w:suppressAutoHyphens/>
        <w:spacing w:before="120"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1.5,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отражающей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«Отчёт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позволяет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оценить,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изменялось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ключевых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показателей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доходам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2F5A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годах,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выявить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тенденции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результата.</w:t>
      </w:r>
    </w:p>
    <w:p w14:paraId="45657ECF" w14:textId="7090D99A" w:rsidR="00C847F8" w:rsidRP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базисном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59,83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40,17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34,95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наблюдалось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55,13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4,70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соответственно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44,87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37,58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свидетельствовало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повышении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способности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трансформировать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прибыль.</w:t>
      </w:r>
    </w:p>
    <w:p w14:paraId="688C50C9" w14:textId="6018FD26" w:rsidR="00C847F8" w:rsidRP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ситуация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кардинально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изменилась.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возросла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70,00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14,87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выше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уровня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10,17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выше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базисного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Соответственно,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сократилась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30,00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обвалилась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18,41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двукратное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сравнению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предыдущим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37,58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18,41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отклонения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подтверждают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негативную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динамику: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составил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688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951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увеличились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9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958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274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лишь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582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894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относительно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тогда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почти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втрое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выше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596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710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рублей).</w:t>
      </w:r>
    </w:p>
    <w:p w14:paraId="127A456D" w14:textId="4A1B0C29" w:rsidR="00C847F8" w:rsidRDefault="00C847F8" w:rsidP="00C847F8">
      <w:pPr>
        <w:pStyle w:val="a8"/>
        <w:widowControl w:val="0"/>
        <w:tabs>
          <w:tab w:val="left" w:pos="7605"/>
        </w:tabs>
        <w:suppressAutoHyphens/>
        <w:ind w:left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образом,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показывает,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удавалось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произошло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ухудшение: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опередил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привело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сжатию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маржи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чистой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причиной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является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удорожание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привлечённых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ресурсов,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компенсировано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адекватным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увеличением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активов.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восстановления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необходимо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пересмотреть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политику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управления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пассивами,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оптимизировать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стоимость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фондирования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усилить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контроль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над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затратами,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могли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повлиять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конечный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847F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результат.</w:t>
      </w:r>
    </w:p>
    <w:p w14:paraId="776FBF89" w14:textId="7F5F71A2" w:rsidR="008E4661" w:rsidRDefault="003E29C8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5" w:name="_Toc228027440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Динамика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расходов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Примсоцбанка.</w:t>
      </w:r>
      <w:bookmarkEnd w:id="15"/>
    </w:p>
    <w:p w14:paraId="1AA7464B" w14:textId="49F7A7B2" w:rsidR="008E4661" w:rsidRDefault="008E4661" w:rsidP="008E4661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8E4661">
        <w:rPr>
          <w:rFonts w:eastAsiaTheme="minorEastAsia"/>
          <w:sz w:val="28"/>
          <w:szCs w:val="28"/>
        </w:rPr>
        <w:lastRenderedPageBreak/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данном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разделе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представлена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динамика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основных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статей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формы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«Отчет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результатах»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три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года,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изменения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затрат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тенденции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структуре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8E4661">
        <w:rPr>
          <w:rFonts w:eastAsiaTheme="minorEastAsia"/>
          <w:sz w:val="28"/>
          <w:szCs w:val="28"/>
        </w:rPr>
        <w:t>банка.</w:t>
      </w:r>
    </w:p>
    <w:p w14:paraId="554C7F78" w14:textId="142E5AD2" w:rsidR="008E4661" w:rsidRDefault="008E4661" w:rsidP="008E4661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6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941E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941E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941ED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40AB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2F5A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F5A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F5ADA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941"/>
        <w:gridCol w:w="1220"/>
        <w:gridCol w:w="1200"/>
        <w:gridCol w:w="1276"/>
        <w:gridCol w:w="1097"/>
        <w:gridCol w:w="1029"/>
        <w:gridCol w:w="1134"/>
        <w:gridCol w:w="957"/>
      </w:tblGrid>
      <w:tr w:rsidR="002F5ADA" w:rsidRPr="002F5ADA" w14:paraId="31D6BE07" w14:textId="77777777" w:rsidTr="002F5ADA">
        <w:tc>
          <w:tcPr>
            <w:tcW w:w="1941" w:type="dxa"/>
            <w:vMerge w:val="restart"/>
          </w:tcPr>
          <w:p w14:paraId="70168939" w14:textId="03E5AF1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220" w:type="dxa"/>
            <w:vMerge w:val="restart"/>
          </w:tcPr>
          <w:p w14:paraId="2B9B5322" w14:textId="4676A3EA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Базисный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00" w:type="dxa"/>
            <w:vMerge w:val="restart"/>
          </w:tcPr>
          <w:p w14:paraId="00D109E9" w14:textId="2046E29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76" w:type="dxa"/>
            <w:vMerge w:val="restart"/>
          </w:tcPr>
          <w:p w14:paraId="6E75D8DA" w14:textId="5CEE776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Отчетный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2126" w:type="dxa"/>
            <w:gridSpan w:val="2"/>
          </w:tcPr>
          <w:p w14:paraId="248423CF" w14:textId="17E355EA" w:rsidR="002F5ADA" w:rsidRPr="002F5ADA" w:rsidRDefault="002F5ADA" w:rsidP="002F5ADA">
            <w:pPr>
              <w:rPr>
                <w:sz w:val="22"/>
                <w:szCs w:val="22"/>
              </w:rPr>
            </w:pPr>
            <w:proofErr w:type="spellStart"/>
            <w:r w:rsidRPr="002F5ADA">
              <w:rPr>
                <w:bCs/>
                <w:sz w:val="22"/>
                <w:szCs w:val="22"/>
              </w:rPr>
              <w:t>Откл</w:t>
            </w:r>
            <w:proofErr w:type="spellEnd"/>
            <w:r w:rsidRPr="002F5ADA"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2023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2091" w:type="dxa"/>
            <w:gridSpan w:val="2"/>
          </w:tcPr>
          <w:p w14:paraId="50E30F82" w14:textId="1456A0D8" w:rsidR="002F5ADA" w:rsidRPr="002F5ADA" w:rsidRDefault="002F5ADA" w:rsidP="002F5ADA">
            <w:pPr>
              <w:rPr>
                <w:sz w:val="22"/>
                <w:szCs w:val="22"/>
              </w:rPr>
            </w:pPr>
            <w:proofErr w:type="spellStart"/>
            <w:r w:rsidRPr="002F5ADA">
              <w:rPr>
                <w:bCs/>
                <w:sz w:val="22"/>
                <w:szCs w:val="22"/>
              </w:rPr>
              <w:t>Откл</w:t>
            </w:r>
            <w:proofErr w:type="spellEnd"/>
            <w:r w:rsidRPr="002F5ADA"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2024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2022</w:t>
            </w:r>
          </w:p>
        </w:tc>
      </w:tr>
      <w:tr w:rsidR="002F5ADA" w:rsidRPr="002F5ADA" w14:paraId="0A585D2D" w14:textId="77777777" w:rsidTr="002F5ADA">
        <w:tc>
          <w:tcPr>
            <w:tcW w:w="1941" w:type="dxa"/>
            <w:vMerge/>
            <w:hideMark/>
          </w:tcPr>
          <w:p w14:paraId="65B0CFA7" w14:textId="77777777" w:rsidR="002F5ADA" w:rsidRPr="002F5ADA" w:rsidRDefault="002F5ADA" w:rsidP="002F5ADA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hideMark/>
          </w:tcPr>
          <w:p w14:paraId="4B1B354D" w14:textId="77777777" w:rsidR="002F5ADA" w:rsidRPr="002F5ADA" w:rsidRDefault="002F5ADA" w:rsidP="002F5ADA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hideMark/>
          </w:tcPr>
          <w:p w14:paraId="6DD89992" w14:textId="77777777" w:rsidR="002F5ADA" w:rsidRPr="002F5ADA" w:rsidRDefault="002F5ADA" w:rsidP="002F5A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298864A3" w14:textId="77777777" w:rsidR="002F5ADA" w:rsidRPr="002F5ADA" w:rsidRDefault="002F5ADA" w:rsidP="002F5ADA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hideMark/>
          </w:tcPr>
          <w:p w14:paraId="70897896" w14:textId="49AA06CC" w:rsidR="002F5ADA" w:rsidRPr="002F5ADA" w:rsidRDefault="002F5ADA" w:rsidP="002F5ADA">
            <w:pPr>
              <w:rPr>
                <w:sz w:val="22"/>
                <w:szCs w:val="22"/>
              </w:rPr>
            </w:pPr>
            <w:proofErr w:type="spellStart"/>
            <w:r w:rsidRPr="002F5ADA">
              <w:rPr>
                <w:sz w:val="22"/>
                <w:szCs w:val="22"/>
              </w:rPr>
              <w:t>Абс</w:t>
            </w:r>
            <w:proofErr w:type="spellEnd"/>
            <w:r w:rsidRPr="002F5ADA">
              <w:rPr>
                <w:sz w:val="22"/>
                <w:szCs w:val="22"/>
              </w:rPr>
              <w:t>.</w:t>
            </w:r>
          </w:p>
        </w:tc>
        <w:tc>
          <w:tcPr>
            <w:tcW w:w="1029" w:type="dxa"/>
            <w:hideMark/>
          </w:tcPr>
          <w:p w14:paraId="64E3F53F" w14:textId="79AF6643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hideMark/>
          </w:tcPr>
          <w:p w14:paraId="18445B50" w14:textId="421F1873" w:rsidR="002F5ADA" w:rsidRPr="002F5ADA" w:rsidRDefault="002F5ADA" w:rsidP="002F5ADA">
            <w:pPr>
              <w:rPr>
                <w:sz w:val="22"/>
                <w:szCs w:val="22"/>
              </w:rPr>
            </w:pPr>
            <w:proofErr w:type="spellStart"/>
            <w:r w:rsidRPr="002F5ADA">
              <w:rPr>
                <w:sz w:val="22"/>
                <w:szCs w:val="22"/>
              </w:rPr>
              <w:t>Абс</w:t>
            </w:r>
            <w:proofErr w:type="spellEnd"/>
            <w:r w:rsidRPr="002F5ADA">
              <w:rPr>
                <w:sz w:val="22"/>
                <w:szCs w:val="22"/>
              </w:rPr>
              <w:t>.</w:t>
            </w:r>
          </w:p>
        </w:tc>
        <w:tc>
          <w:tcPr>
            <w:tcW w:w="957" w:type="dxa"/>
            <w:hideMark/>
          </w:tcPr>
          <w:p w14:paraId="116FD558" w14:textId="7DEAE1BB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%</w:t>
            </w:r>
          </w:p>
        </w:tc>
      </w:tr>
      <w:tr w:rsidR="002F5ADA" w:rsidRPr="002F5ADA" w14:paraId="63793D63" w14:textId="77777777" w:rsidTr="002F5ADA">
        <w:tc>
          <w:tcPr>
            <w:tcW w:w="1941" w:type="dxa"/>
            <w:hideMark/>
          </w:tcPr>
          <w:p w14:paraId="7AFB3068" w14:textId="4C9CB633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всего</w:t>
            </w:r>
          </w:p>
        </w:tc>
        <w:tc>
          <w:tcPr>
            <w:tcW w:w="1220" w:type="dxa"/>
            <w:hideMark/>
          </w:tcPr>
          <w:p w14:paraId="117CF44E" w14:textId="4DA9B21E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219</w:t>
            </w:r>
          </w:p>
        </w:tc>
        <w:tc>
          <w:tcPr>
            <w:tcW w:w="1200" w:type="dxa"/>
            <w:hideMark/>
          </w:tcPr>
          <w:p w14:paraId="01B504D2" w14:textId="18B16BF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046</w:t>
            </w:r>
          </w:p>
        </w:tc>
        <w:tc>
          <w:tcPr>
            <w:tcW w:w="1276" w:type="dxa"/>
            <w:hideMark/>
          </w:tcPr>
          <w:p w14:paraId="18868D69" w14:textId="5BFA85BB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493</w:t>
            </w:r>
          </w:p>
        </w:tc>
        <w:tc>
          <w:tcPr>
            <w:tcW w:w="1097" w:type="dxa"/>
            <w:hideMark/>
          </w:tcPr>
          <w:p w14:paraId="7CEBB38F" w14:textId="54581373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827</w:t>
            </w:r>
          </w:p>
        </w:tc>
        <w:tc>
          <w:tcPr>
            <w:tcW w:w="1029" w:type="dxa"/>
            <w:hideMark/>
          </w:tcPr>
          <w:p w14:paraId="7954718D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22,70</w:t>
            </w:r>
          </w:p>
        </w:tc>
        <w:tc>
          <w:tcPr>
            <w:tcW w:w="1134" w:type="dxa"/>
            <w:hideMark/>
          </w:tcPr>
          <w:p w14:paraId="37953120" w14:textId="566C0B55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274</w:t>
            </w:r>
          </w:p>
        </w:tc>
        <w:tc>
          <w:tcPr>
            <w:tcW w:w="957" w:type="dxa"/>
            <w:hideMark/>
          </w:tcPr>
          <w:p w14:paraId="718A58B0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157,14</w:t>
            </w:r>
          </w:p>
        </w:tc>
      </w:tr>
      <w:tr w:rsidR="002F5ADA" w:rsidRPr="002F5ADA" w14:paraId="64756420" w14:textId="77777777" w:rsidTr="002F5ADA">
        <w:tc>
          <w:tcPr>
            <w:tcW w:w="1941" w:type="dxa"/>
            <w:hideMark/>
          </w:tcPr>
          <w:p w14:paraId="3D34FD12" w14:textId="12D3EF38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Операционные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</w:t>
            </w:r>
          </w:p>
        </w:tc>
        <w:tc>
          <w:tcPr>
            <w:tcW w:w="1220" w:type="dxa"/>
            <w:hideMark/>
          </w:tcPr>
          <w:p w14:paraId="34DD69EA" w14:textId="2253165E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692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806</w:t>
            </w:r>
          </w:p>
        </w:tc>
        <w:tc>
          <w:tcPr>
            <w:tcW w:w="1200" w:type="dxa"/>
            <w:hideMark/>
          </w:tcPr>
          <w:p w14:paraId="2D350FB3" w14:textId="1E5EC7DE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484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hideMark/>
          </w:tcPr>
          <w:p w14:paraId="67A809C3" w14:textId="678547FF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023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335</w:t>
            </w:r>
          </w:p>
        </w:tc>
        <w:tc>
          <w:tcPr>
            <w:tcW w:w="1097" w:type="dxa"/>
            <w:hideMark/>
          </w:tcPr>
          <w:p w14:paraId="348B5F79" w14:textId="3BFE10BC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791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704</w:t>
            </w:r>
          </w:p>
        </w:tc>
        <w:tc>
          <w:tcPr>
            <w:tcW w:w="1029" w:type="dxa"/>
            <w:hideMark/>
          </w:tcPr>
          <w:p w14:paraId="61DA726E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16,87</w:t>
            </w:r>
          </w:p>
        </w:tc>
        <w:tc>
          <w:tcPr>
            <w:tcW w:w="1134" w:type="dxa"/>
            <w:hideMark/>
          </w:tcPr>
          <w:p w14:paraId="1464DF1F" w14:textId="0A6BBD75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330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529</w:t>
            </w:r>
          </w:p>
        </w:tc>
        <w:tc>
          <w:tcPr>
            <w:tcW w:w="957" w:type="dxa"/>
            <w:hideMark/>
          </w:tcPr>
          <w:p w14:paraId="7CD07715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49,66</w:t>
            </w:r>
          </w:p>
        </w:tc>
      </w:tr>
      <w:tr w:rsidR="002F5ADA" w:rsidRPr="002F5ADA" w14:paraId="11AF85B9" w14:textId="77777777" w:rsidTr="002F5ADA">
        <w:tc>
          <w:tcPr>
            <w:tcW w:w="1941" w:type="dxa"/>
            <w:hideMark/>
          </w:tcPr>
          <w:p w14:paraId="068F1770" w14:textId="2FF8ECDF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Комиссионные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</w:t>
            </w:r>
          </w:p>
        </w:tc>
        <w:tc>
          <w:tcPr>
            <w:tcW w:w="1220" w:type="dxa"/>
            <w:hideMark/>
          </w:tcPr>
          <w:p w14:paraId="3A82E82C" w14:textId="5C2F0EF9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485</w:t>
            </w:r>
          </w:p>
        </w:tc>
        <w:tc>
          <w:tcPr>
            <w:tcW w:w="1200" w:type="dxa"/>
            <w:hideMark/>
          </w:tcPr>
          <w:p w14:paraId="4B11BA93" w14:textId="7F037335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843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419</w:t>
            </w:r>
          </w:p>
        </w:tc>
        <w:tc>
          <w:tcPr>
            <w:tcW w:w="1276" w:type="dxa"/>
            <w:hideMark/>
          </w:tcPr>
          <w:p w14:paraId="022F6409" w14:textId="6427E3C1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075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936</w:t>
            </w:r>
          </w:p>
        </w:tc>
        <w:tc>
          <w:tcPr>
            <w:tcW w:w="1097" w:type="dxa"/>
            <w:hideMark/>
          </w:tcPr>
          <w:p w14:paraId="6F1D5D72" w14:textId="251E8DC8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154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934</w:t>
            </w:r>
          </w:p>
        </w:tc>
        <w:tc>
          <w:tcPr>
            <w:tcW w:w="1029" w:type="dxa"/>
            <w:hideMark/>
          </w:tcPr>
          <w:p w14:paraId="5496D6C0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22,50</w:t>
            </w:r>
          </w:p>
        </w:tc>
        <w:tc>
          <w:tcPr>
            <w:tcW w:w="1134" w:type="dxa"/>
            <w:hideMark/>
          </w:tcPr>
          <w:p w14:paraId="39B969BA" w14:textId="3766618C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387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451</w:t>
            </w:r>
          </w:p>
        </w:tc>
        <w:tc>
          <w:tcPr>
            <w:tcW w:w="957" w:type="dxa"/>
            <w:hideMark/>
          </w:tcPr>
          <w:p w14:paraId="1919E694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56,27</w:t>
            </w:r>
          </w:p>
        </w:tc>
      </w:tr>
      <w:tr w:rsidR="002F5ADA" w:rsidRPr="002F5ADA" w14:paraId="049214A7" w14:textId="77777777" w:rsidTr="002F5ADA">
        <w:tc>
          <w:tcPr>
            <w:tcW w:w="1941" w:type="dxa"/>
            <w:hideMark/>
          </w:tcPr>
          <w:p w14:paraId="15A9C867" w14:textId="65A269FE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Налог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на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прибыль</w:t>
            </w:r>
          </w:p>
        </w:tc>
        <w:tc>
          <w:tcPr>
            <w:tcW w:w="1220" w:type="dxa"/>
            <w:hideMark/>
          </w:tcPr>
          <w:p w14:paraId="2D79C1C1" w14:textId="34F52A6A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238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037</w:t>
            </w:r>
          </w:p>
        </w:tc>
        <w:tc>
          <w:tcPr>
            <w:tcW w:w="1200" w:type="dxa"/>
            <w:hideMark/>
          </w:tcPr>
          <w:p w14:paraId="330AD4A4" w14:textId="6526552E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448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807</w:t>
            </w:r>
          </w:p>
        </w:tc>
        <w:tc>
          <w:tcPr>
            <w:tcW w:w="1276" w:type="dxa"/>
            <w:hideMark/>
          </w:tcPr>
          <w:p w14:paraId="418C7504" w14:textId="2F5ACA5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184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907</w:t>
            </w:r>
          </w:p>
        </w:tc>
        <w:tc>
          <w:tcPr>
            <w:tcW w:w="1097" w:type="dxa"/>
            <w:hideMark/>
          </w:tcPr>
          <w:p w14:paraId="4471E156" w14:textId="0EE801A5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210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770</w:t>
            </w:r>
          </w:p>
        </w:tc>
        <w:tc>
          <w:tcPr>
            <w:tcW w:w="1029" w:type="dxa"/>
            <w:hideMark/>
          </w:tcPr>
          <w:p w14:paraId="5FDE73A3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17,02</w:t>
            </w:r>
          </w:p>
        </w:tc>
        <w:tc>
          <w:tcPr>
            <w:tcW w:w="1134" w:type="dxa"/>
            <w:hideMark/>
          </w:tcPr>
          <w:p w14:paraId="7407146B" w14:textId="420E397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–53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130</w:t>
            </w:r>
          </w:p>
        </w:tc>
        <w:tc>
          <w:tcPr>
            <w:tcW w:w="957" w:type="dxa"/>
            <w:hideMark/>
          </w:tcPr>
          <w:p w14:paraId="4EA755C4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–4,29</w:t>
            </w:r>
          </w:p>
        </w:tc>
      </w:tr>
    </w:tbl>
    <w:p w14:paraId="0AF5A5C0" w14:textId="78D896D5" w:rsidR="002F5ADA" w:rsidRPr="002F5ADA" w:rsidRDefault="002F5ADA" w:rsidP="00FD75CE">
      <w:pPr>
        <w:shd w:val="clear" w:color="auto" w:fill="FFFFFF"/>
        <w:spacing w:before="120"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2F5ADA">
        <w:rPr>
          <w:iCs/>
          <w:color w:val="0F1115"/>
          <w:sz w:val="28"/>
          <w:szCs w:val="28"/>
        </w:rPr>
        <w:t>Анализ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таблицы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1.6,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отражающей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динамику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формы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«Отчёт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финансовых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результатах»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Примсоцбанка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</w:t>
      </w:r>
      <w:r w:rsidR="005929AF">
        <w:rPr>
          <w:iCs/>
          <w:color w:val="0F1115"/>
          <w:sz w:val="28"/>
          <w:szCs w:val="28"/>
        </w:rPr>
        <w:t xml:space="preserve"> </w:t>
      </w:r>
      <w:proofErr w:type="gramStart"/>
      <w:r w:rsidRPr="002F5ADA">
        <w:rPr>
          <w:iCs/>
          <w:color w:val="0F1115"/>
          <w:sz w:val="28"/>
          <w:szCs w:val="28"/>
        </w:rPr>
        <w:t>2022</w:t>
      </w:r>
      <w:r>
        <w:rPr>
          <w:iCs/>
          <w:color w:val="0F1115"/>
          <w:sz w:val="28"/>
          <w:szCs w:val="28"/>
        </w:rPr>
        <w:t>-</w:t>
      </w:r>
      <w:r w:rsidRPr="002F5ADA">
        <w:rPr>
          <w:iCs/>
          <w:color w:val="0F1115"/>
          <w:sz w:val="28"/>
          <w:szCs w:val="28"/>
        </w:rPr>
        <w:t>2024</w:t>
      </w:r>
      <w:proofErr w:type="gramEnd"/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годы,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позволяет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оценить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изменение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основных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статей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абсолютном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относительном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выражении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выявить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ключевые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факторы,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повлиявшие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финансовый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результат.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Процентные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демонстрируют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наиболее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драматичную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динамику: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они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увеличились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1 438 827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22,70 %,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относительно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базисного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составил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9 958 274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соответствует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157,14 %.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означает,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два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процентные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выросли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2,5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раза,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стало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главным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фактором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ухудшения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финансовых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показателей.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Причинами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такого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могли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стать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общее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повышение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ключевой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ставки,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объёмов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привлечённых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средств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изменение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структуры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пассивов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пользу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дорогих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депозитов.</w:t>
      </w:r>
    </w:p>
    <w:p w14:paraId="319E06D0" w14:textId="245C1C5E" w:rsidR="002F5ADA" w:rsidRPr="002F5ADA" w:rsidRDefault="002F5ADA" w:rsidP="002F5ADA">
      <w:pPr>
        <w:shd w:val="clear" w:color="auto" w:fill="FFFFFF"/>
        <w:spacing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2F5ADA">
        <w:rPr>
          <w:iCs/>
          <w:color w:val="0F1115"/>
          <w:sz w:val="28"/>
          <w:szCs w:val="28"/>
        </w:rPr>
        <w:t>Операционные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устойчиво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протяжении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всего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периода: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они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увеличились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791 704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(16,87 %),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2 330 529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(49,66 %)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уровню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года.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Такая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динамика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может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быть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связана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расширением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бизнеса,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открытием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новых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подразделений,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штата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сотрудников,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инфляционным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давлением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содержанию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офисов,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информационную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инфраструктуру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безопасность.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Однако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столь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lastRenderedPageBreak/>
        <w:t>значительный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одновременном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падении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чистой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прибыли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требует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проверки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эффективности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произведённых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затрат.</w:t>
      </w:r>
    </w:p>
    <w:p w14:paraId="1AA99B7E" w14:textId="5C479ECE" w:rsidR="002F5ADA" w:rsidRPr="002F5ADA" w:rsidRDefault="002F5ADA" w:rsidP="002F5ADA">
      <w:pPr>
        <w:shd w:val="clear" w:color="auto" w:fill="FFFFFF"/>
        <w:spacing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2F5ADA">
        <w:rPr>
          <w:iCs/>
          <w:color w:val="0F1115"/>
          <w:sz w:val="28"/>
          <w:szCs w:val="28"/>
        </w:rPr>
        <w:t>Комиссионные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демонстрировали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опережающий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рост: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они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увеличились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154 934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(22,50 %),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–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387 451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(56,27 %)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сравнению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базисным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годом.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коррелирует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объёмов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комиссионных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операций,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таких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как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переводы,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расчётно-кассовое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обслуживание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эквайринг,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однако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опережение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темпов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над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доходами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комиссий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может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указывать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удорожание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услуг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контрагентов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изменение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структуры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операций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пользу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более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затратных.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Налог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прибыль,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напротив,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после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2023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210 770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(17,02 %)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снизился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53 130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тыс.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рублей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(–4,29 %)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относительно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2022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года,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напрямую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связано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уменьшением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налогооблагаемой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прибыли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подтверждает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общее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ухудшение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финансовых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результатов.</w:t>
      </w:r>
    </w:p>
    <w:p w14:paraId="44728E20" w14:textId="26BBEC5B" w:rsidR="002F5ADA" w:rsidRPr="002F5ADA" w:rsidRDefault="002F5ADA" w:rsidP="002F5ADA">
      <w:pPr>
        <w:shd w:val="clear" w:color="auto" w:fill="FFFFFF"/>
        <w:spacing w:line="360" w:lineRule="auto"/>
        <w:ind w:firstLine="709"/>
        <w:jc w:val="both"/>
        <w:rPr>
          <w:iCs/>
          <w:color w:val="0F1115"/>
          <w:sz w:val="28"/>
          <w:szCs w:val="28"/>
        </w:rPr>
      </w:pPr>
      <w:r w:rsidRPr="002F5ADA">
        <w:rPr>
          <w:iCs/>
          <w:color w:val="0F1115"/>
          <w:sz w:val="28"/>
          <w:szCs w:val="28"/>
        </w:rPr>
        <w:t>Обобщая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анализ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динамики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можно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сделать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следующие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выводы.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Главной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негативной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тенденцией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является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взрывной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который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2024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году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значительно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опередил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доходов,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свидетельствует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потере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контроля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над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стоимостью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фондирования.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Устойчивое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операционных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комиссионных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оказывает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давление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финансовый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результат,</w:t>
      </w:r>
      <w:r w:rsidR="005929AF">
        <w:rPr>
          <w:iCs/>
          <w:color w:val="0F1115"/>
          <w:sz w:val="28"/>
          <w:szCs w:val="28"/>
        </w:rPr>
        <w:t xml:space="preserve"> </w:t>
      </w:r>
      <w:proofErr w:type="gramStart"/>
      <w:r w:rsidRPr="002F5ADA">
        <w:rPr>
          <w:iCs/>
          <w:color w:val="0F1115"/>
          <w:sz w:val="28"/>
          <w:szCs w:val="28"/>
        </w:rPr>
        <w:t>и</w:t>
      </w:r>
      <w:proofErr w:type="gramEnd"/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хотя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может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быть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частично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оправдано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расширением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бизнеса,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необходима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оценка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эффективности.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Снижение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налога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прибыль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выступает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индикатором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падения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налогооблагаемой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базы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подтверждает,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что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рост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доходов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не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компенсирует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увеличение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затрат.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восстановления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прибыльности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банку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требуется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срочная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оптимизация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структуры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пассивов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целью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сдерживания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процентных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расходов,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также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аудит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операционных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и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комиссионных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затрат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для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выявления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резервов</w:t>
      </w:r>
      <w:r w:rsidR="005929AF">
        <w:rPr>
          <w:iCs/>
          <w:color w:val="0F1115"/>
          <w:sz w:val="28"/>
          <w:szCs w:val="28"/>
        </w:rPr>
        <w:t xml:space="preserve"> </w:t>
      </w:r>
      <w:r w:rsidRPr="002F5ADA">
        <w:rPr>
          <w:iCs/>
          <w:color w:val="0F1115"/>
          <w:sz w:val="28"/>
          <w:szCs w:val="28"/>
        </w:rPr>
        <w:t>экономии.</w:t>
      </w:r>
    </w:p>
    <w:p w14:paraId="5F7054AF" w14:textId="4F7721F5" w:rsidR="003E29C8" w:rsidRDefault="003E29C8" w:rsidP="001A4C04">
      <w:pPr>
        <w:widowControl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3E29C8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анализа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отчета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результатах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исследуемого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предприятия,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представим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данные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следующей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3E29C8">
        <w:rPr>
          <w:rFonts w:eastAsiaTheme="minorEastAsia"/>
          <w:sz w:val="28"/>
          <w:szCs w:val="28"/>
        </w:rPr>
        <w:t>таблице</w:t>
      </w:r>
      <w:r w:rsidR="005929AF">
        <w:rPr>
          <w:rFonts w:eastAsiaTheme="minorEastAsia"/>
          <w:sz w:val="28"/>
          <w:szCs w:val="28"/>
        </w:rPr>
        <w:t xml:space="preserve"> </w:t>
      </w:r>
      <w:r w:rsidR="008655D7">
        <w:rPr>
          <w:rFonts w:eastAsiaTheme="minorEastAsia"/>
          <w:sz w:val="28"/>
          <w:szCs w:val="28"/>
        </w:rPr>
        <w:t>1.7.</w:t>
      </w:r>
    </w:p>
    <w:p w14:paraId="18121B8D" w14:textId="42D572B0" w:rsidR="008655D7" w:rsidRDefault="008655D7" w:rsidP="008655D7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E29C8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669"/>
        <w:gridCol w:w="1274"/>
        <w:gridCol w:w="993"/>
        <w:gridCol w:w="1172"/>
        <w:gridCol w:w="954"/>
        <w:gridCol w:w="992"/>
        <w:gridCol w:w="943"/>
        <w:gridCol w:w="931"/>
        <w:gridCol w:w="926"/>
      </w:tblGrid>
      <w:tr w:rsidR="002F5ADA" w:rsidRPr="002F5ADA" w14:paraId="0A48A2C8" w14:textId="77777777" w:rsidTr="002F5ADA">
        <w:trPr>
          <w:trHeight w:val="499"/>
        </w:trPr>
        <w:tc>
          <w:tcPr>
            <w:tcW w:w="1669" w:type="dxa"/>
            <w:vMerge w:val="restart"/>
            <w:vAlign w:val="center"/>
          </w:tcPr>
          <w:p w14:paraId="5511D9B1" w14:textId="1099B0D8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2267" w:type="dxa"/>
            <w:gridSpan w:val="2"/>
            <w:vAlign w:val="center"/>
          </w:tcPr>
          <w:p w14:paraId="325C5AC8" w14:textId="45BBD1B7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Базис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2126" w:type="dxa"/>
            <w:gridSpan w:val="2"/>
            <w:vAlign w:val="center"/>
          </w:tcPr>
          <w:p w14:paraId="336192B9" w14:textId="4D63D121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935" w:type="dxa"/>
            <w:gridSpan w:val="2"/>
            <w:vAlign w:val="center"/>
          </w:tcPr>
          <w:p w14:paraId="4D6B2260" w14:textId="7BDB475E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Отчетный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857" w:type="dxa"/>
            <w:gridSpan w:val="2"/>
            <w:vAlign w:val="center"/>
          </w:tcPr>
          <w:p w14:paraId="3EDEF422" w14:textId="01E29EB9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Отклонение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(тыс.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руб.)</w:t>
            </w:r>
          </w:p>
        </w:tc>
      </w:tr>
      <w:tr w:rsidR="002F5ADA" w:rsidRPr="002F5ADA" w14:paraId="1E5E5101" w14:textId="77777777" w:rsidTr="002F5ADA">
        <w:tc>
          <w:tcPr>
            <w:tcW w:w="1669" w:type="dxa"/>
            <w:vMerge/>
            <w:vAlign w:val="center"/>
            <w:hideMark/>
          </w:tcPr>
          <w:p w14:paraId="57B3774A" w14:textId="77777777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  <w:hideMark/>
          </w:tcPr>
          <w:p w14:paraId="1AF423EF" w14:textId="24A8F2CB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vAlign w:val="center"/>
            <w:hideMark/>
          </w:tcPr>
          <w:p w14:paraId="23133755" w14:textId="3927B61A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1172" w:type="dxa"/>
            <w:vAlign w:val="center"/>
            <w:hideMark/>
          </w:tcPr>
          <w:p w14:paraId="333E7180" w14:textId="688EA5A1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руб.</w:t>
            </w:r>
          </w:p>
        </w:tc>
        <w:tc>
          <w:tcPr>
            <w:tcW w:w="954" w:type="dxa"/>
            <w:vAlign w:val="center"/>
            <w:hideMark/>
          </w:tcPr>
          <w:p w14:paraId="7D95091F" w14:textId="54E2AAB6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992" w:type="dxa"/>
            <w:vAlign w:val="center"/>
            <w:hideMark/>
          </w:tcPr>
          <w:p w14:paraId="598BF15B" w14:textId="448FBADE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руб.</w:t>
            </w:r>
          </w:p>
        </w:tc>
        <w:tc>
          <w:tcPr>
            <w:tcW w:w="943" w:type="dxa"/>
            <w:vAlign w:val="center"/>
            <w:hideMark/>
          </w:tcPr>
          <w:p w14:paraId="68B71D14" w14:textId="48FA92DA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ито</w:t>
            </w:r>
            <w:r>
              <w:rPr>
                <w:sz w:val="22"/>
                <w:szCs w:val="22"/>
              </w:rPr>
              <w:t>гу</w:t>
            </w:r>
          </w:p>
        </w:tc>
        <w:tc>
          <w:tcPr>
            <w:tcW w:w="931" w:type="dxa"/>
            <w:vAlign w:val="center"/>
            <w:hideMark/>
          </w:tcPr>
          <w:p w14:paraId="53E36D1E" w14:textId="6D7D82D0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2023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2022</w:t>
            </w:r>
          </w:p>
        </w:tc>
        <w:tc>
          <w:tcPr>
            <w:tcW w:w="926" w:type="dxa"/>
            <w:vAlign w:val="center"/>
            <w:hideMark/>
          </w:tcPr>
          <w:p w14:paraId="56DE0478" w14:textId="0DAABF5F" w:rsidR="002F5ADA" w:rsidRPr="002F5ADA" w:rsidRDefault="002F5ADA" w:rsidP="002F5ADA">
            <w:pPr>
              <w:jc w:val="center"/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2024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2022</w:t>
            </w:r>
          </w:p>
        </w:tc>
      </w:tr>
      <w:tr w:rsidR="002F5ADA" w:rsidRPr="002F5ADA" w14:paraId="3B2DE3FC" w14:textId="77777777" w:rsidTr="002F5ADA">
        <w:tc>
          <w:tcPr>
            <w:tcW w:w="1669" w:type="dxa"/>
            <w:hideMark/>
          </w:tcPr>
          <w:p w14:paraId="23564BF0" w14:textId="55D092C3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всего</w:t>
            </w:r>
          </w:p>
        </w:tc>
        <w:tc>
          <w:tcPr>
            <w:tcW w:w="1274" w:type="dxa"/>
            <w:hideMark/>
          </w:tcPr>
          <w:p w14:paraId="40ABEEFC" w14:textId="6C251901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219</w:t>
            </w:r>
          </w:p>
        </w:tc>
        <w:tc>
          <w:tcPr>
            <w:tcW w:w="993" w:type="dxa"/>
            <w:hideMark/>
          </w:tcPr>
          <w:p w14:paraId="1EFC0740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48,91</w:t>
            </w:r>
          </w:p>
        </w:tc>
        <w:tc>
          <w:tcPr>
            <w:tcW w:w="1172" w:type="dxa"/>
            <w:hideMark/>
          </w:tcPr>
          <w:p w14:paraId="45AEE396" w14:textId="4DD99C3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776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046</w:t>
            </w:r>
          </w:p>
        </w:tc>
        <w:tc>
          <w:tcPr>
            <w:tcW w:w="954" w:type="dxa"/>
            <w:hideMark/>
          </w:tcPr>
          <w:p w14:paraId="615DDA51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hideMark/>
          </w:tcPr>
          <w:p w14:paraId="688D33AF" w14:textId="2BB115D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295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493</w:t>
            </w:r>
          </w:p>
        </w:tc>
        <w:tc>
          <w:tcPr>
            <w:tcW w:w="943" w:type="dxa"/>
            <w:hideMark/>
          </w:tcPr>
          <w:p w14:paraId="0C04ADC0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63,70</w:t>
            </w:r>
          </w:p>
        </w:tc>
        <w:tc>
          <w:tcPr>
            <w:tcW w:w="931" w:type="dxa"/>
            <w:hideMark/>
          </w:tcPr>
          <w:p w14:paraId="2A8A44D1" w14:textId="55E1C7DA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438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827</w:t>
            </w:r>
          </w:p>
        </w:tc>
        <w:tc>
          <w:tcPr>
            <w:tcW w:w="926" w:type="dxa"/>
            <w:hideMark/>
          </w:tcPr>
          <w:p w14:paraId="157EC3E5" w14:textId="0C406F52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958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274</w:t>
            </w:r>
          </w:p>
        </w:tc>
      </w:tr>
      <w:tr w:rsidR="002F5ADA" w:rsidRPr="002F5ADA" w14:paraId="4207B6B2" w14:textId="77777777" w:rsidTr="002F5ADA">
        <w:tc>
          <w:tcPr>
            <w:tcW w:w="1669" w:type="dxa"/>
            <w:hideMark/>
          </w:tcPr>
          <w:p w14:paraId="6A90126F" w14:textId="2843696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Операционные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</w:t>
            </w:r>
          </w:p>
        </w:tc>
        <w:tc>
          <w:tcPr>
            <w:tcW w:w="1274" w:type="dxa"/>
            <w:hideMark/>
          </w:tcPr>
          <w:p w14:paraId="34202F00" w14:textId="1614AE9D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692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806</w:t>
            </w:r>
          </w:p>
        </w:tc>
        <w:tc>
          <w:tcPr>
            <w:tcW w:w="993" w:type="dxa"/>
            <w:hideMark/>
          </w:tcPr>
          <w:p w14:paraId="51B7E472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36,22</w:t>
            </w:r>
          </w:p>
        </w:tc>
        <w:tc>
          <w:tcPr>
            <w:tcW w:w="1172" w:type="dxa"/>
            <w:hideMark/>
          </w:tcPr>
          <w:p w14:paraId="16C3D444" w14:textId="6194B941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484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510</w:t>
            </w:r>
          </w:p>
        </w:tc>
        <w:tc>
          <w:tcPr>
            <w:tcW w:w="954" w:type="dxa"/>
            <w:hideMark/>
          </w:tcPr>
          <w:p w14:paraId="71B2E8ED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35,27</w:t>
            </w:r>
          </w:p>
        </w:tc>
        <w:tc>
          <w:tcPr>
            <w:tcW w:w="992" w:type="dxa"/>
            <w:hideMark/>
          </w:tcPr>
          <w:p w14:paraId="779EBD16" w14:textId="35B70DC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023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335</w:t>
            </w:r>
          </w:p>
        </w:tc>
        <w:tc>
          <w:tcPr>
            <w:tcW w:w="943" w:type="dxa"/>
            <w:hideMark/>
          </w:tcPr>
          <w:p w14:paraId="1FC8F1E6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27,46</w:t>
            </w:r>
          </w:p>
        </w:tc>
        <w:tc>
          <w:tcPr>
            <w:tcW w:w="931" w:type="dxa"/>
            <w:hideMark/>
          </w:tcPr>
          <w:p w14:paraId="7AF4D699" w14:textId="4E705472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791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704</w:t>
            </w:r>
          </w:p>
        </w:tc>
        <w:tc>
          <w:tcPr>
            <w:tcW w:w="926" w:type="dxa"/>
            <w:hideMark/>
          </w:tcPr>
          <w:p w14:paraId="1DD9A7D1" w14:textId="2476830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330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529</w:t>
            </w:r>
          </w:p>
        </w:tc>
      </w:tr>
      <w:tr w:rsidR="002F5ADA" w:rsidRPr="002F5ADA" w14:paraId="3682EBCD" w14:textId="77777777" w:rsidTr="002F5ADA">
        <w:tc>
          <w:tcPr>
            <w:tcW w:w="1669" w:type="dxa"/>
            <w:hideMark/>
          </w:tcPr>
          <w:p w14:paraId="3CF8A63A" w14:textId="53760D5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Комиссионные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расходы</w:t>
            </w:r>
          </w:p>
        </w:tc>
        <w:tc>
          <w:tcPr>
            <w:tcW w:w="1274" w:type="dxa"/>
            <w:hideMark/>
          </w:tcPr>
          <w:p w14:paraId="2A0DD790" w14:textId="29534332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688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485</w:t>
            </w:r>
          </w:p>
        </w:tc>
        <w:tc>
          <w:tcPr>
            <w:tcW w:w="993" w:type="dxa"/>
            <w:hideMark/>
          </w:tcPr>
          <w:p w14:paraId="701376A4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5,31</w:t>
            </w:r>
          </w:p>
        </w:tc>
        <w:tc>
          <w:tcPr>
            <w:tcW w:w="1172" w:type="dxa"/>
            <w:hideMark/>
          </w:tcPr>
          <w:p w14:paraId="35BB6EC9" w14:textId="5E128E23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843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419</w:t>
            </w:r>
          </w:p>
        </w:tc>
        <w:tc>
          <w:tcPr>
            <w:tcW w:w="954" w:type="dxa"/>
            <w:hideMark/>
          </w:tcPr>
          <w:p w14:paraId="7295DC93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5,42</w:t>
            </w:r>
          </w:p>
        </w:tc>
        <w:tc>
          <w:tcPr>
            <w:tcW w:w="992" w:type="dxa"/>
            <w:hideMark/>
          </w:tcPr>
          <w:p w14:paraId="7A3BDF25" w14:textId="2D140F95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075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936</w:t>
            </w:r>
          </w:p>
        </w:tc>
        <w:tc>
          <w:tcPr>
            <w:tcW w:w="943" w:type="dxa"/>
            <w:hideMark/>
          </w:tcPr>
          <w:p w14:paraId="65EC966F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4,21</w:t>
            </w:r>
          </w:p>
        </w:tc>
        <w:tc>
          <w:tcPr>
            <w:tcW w:w="931" w:type="dxa"/>
            <w:hideMark/>
          </w:tcPr>
          <w:p w14:paraId="4054143D" w14:textId="137D2726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154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934</w:t>
            </w:r>
          </w:p>
        </w:tc>
        <w:tc>
          <w:tcPr>
            <w:tcW w:w="926" w:type="dxa"/>
            <w:hideMark/>
          </w:tcPr>
          <w:p w14:paraId="749941EC" w14:textId="7A624E5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387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451</w:t>
            </w:r>
          </w:p>
        </w:tc>
      </w:tr>
      <w:tr w:rsidR="002F5ADA" w:rsidRPr="002F5ADA" w14:paraId="57066FE0" w14:textId="77777777" w:rsidTr="002F5ADA">
        <w:tc>
          <w:tcPr>
            <w:tcW w:w="1669" w:type="dxa"/>
            <w:hideMark/>
          </w:tcPr>
          <w:p w14:paraId="579CF50F" w14:textId="51F76838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Налог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на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прибыль</w:t>
            </w:r>
          </w:p>
        </w:tc>
        <w:tc>
          <w:tcPr>
            <w:tcW w:w="1274" w:type="dxa"/>
            <w:hideMark/>
          </w:tcPr>
          <w:p w14:paraId="3B721545" w14:textId="07856462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238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037</w:t>
            </w:r>
          </w:p>
        </w:tc>
        <w:tc>
          <w:tcPr>
            <w:tcW w:w="993" w:type="dxa"/>
            <w:hideMark/>
          </w:tcPr>
          <w:p w14:paraId="22A6C339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9,56</w:t>
            </w:r>
          </w:p>
        </w:tc>
        <w:tc>
          <w:tcPr>
            <w:tcW w:w="1172" w:type="dxa"/>
            <w:hideMark/>
          </w:tcPr>
          <w:p w14:paraId="729C1C4C" w14:textId="2AF0FE6C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448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807</w:t>
            </w:r>
          </w:p>
        </w:tc>
        <w:tc>
          <w:tcPr>
            <w:tcW w:w="954" w:type="dxa"/>
            <w:hideMark/>
          </w:tcPr>
          <w:p w14:paraId="69F69175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9,31</w:t>
            </w:r>
          </w:p>
        </w:tc>
        <w:tc>
          <w:tcPr>
            <w:tcW w:w="992" w:type="dxa"/>
            <w:hideMark/>
          </w:tcPr>
          <w:p w14:paraId="33372D77" w14:textId="4286F10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184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907</w:t>
            </w:r>
          </w:p>
        </w:tc>
        <w:tc>
          <w:tcPr>
            <w:tcW w:w="943" w:type="dxa"/>
            <w:hideMark/>
          </w:tcPr>
          <w:p w14:paraId="66D800A6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4,63</w:t>
            </w:r>
          </w:p>
        </w:tc>
        <w:tc>
          <w:tcPr>
            <w:tcW w:w="931" w:type="dxa"/>
            <w:hideMark/>
          </w:tcPr>
          <w:p w14:paraId="079DD905" w14:textId="7F30B754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210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770</w:t>
            </w:r>
          </w:p>
        </w:tc>
        <w:tc>
          <w:tcPr>
            <w:tcW w:w="926" w:type="dxa"/>
            <w:hideMark/>
          </w:tcPr>
          <w:p w14:paraId="4D9B39D5" w14:textId="1E37C46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sz w:val="22"/>
                <w:szCs w:val="22"/>
              </w:rPr>
              <w:t>–53</w:t>
            </w:r>
            <w:r w:rsidR="005929AF">
              <w:rPr>
                <w:sz w:val="22"/>
                <w:szCs w:val="22"/>
              </w:rPr>
              <w:t xml:space="preserve"> </w:t>
            </w:r>
            <w:r w:rsidRPr="002F5ADA">
              <w:rPr>
                <w:sz w:val="22"/>
                <w:szCs w:val="22"/>
              </w:rPr>
              <w:t>130</w:t>
            </w:r>
          </w:p>
        </w:tc>
      </w:tr>
      <w:tr w:rsidR="002F5ADA" w:rsidRPr="002F5ADA" w14:paraId="2F2CE929" w14:textId="77777777" w:rsidTr="002F5ADA">
        <w:tc>
          <w:tcPr>
            <w:tcW w:w="1669" w:type="dxa"/>
            <w:hideMark/>
          </w:tcPr>
          <w:p w14:paraId="2CFED9DD" w14:textId="4429B2C4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ИТОГО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расходов</w:t>
            </w:r>
          </w:p>
        </w:tc>
        <w:tc>
          <w:tcPr>
            <w:tcW w:w="1274" w:type="dxa"/>
            <w:hideMark/>
          </w:tcPr>
          <w:p w14:paraId="47F8C5EE" w14:textId="66EB0FCF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12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956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547</w:t>
            </w:r>
          </w:p>
        </w:tc>
        <w:tc>
          <w:tcPr>
            <w:tcW w:w="993" w:type="dxa"/>
            <w:hideMark/>
          </w:tcPr>
          <w:p w14:paraId="2DCE22B7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1172" w:type="dxa"/>
            <w:hideMark/>
          </w:tcPr>
          <w:p w14:paraId="5816857E" w14:textId="40ABCA50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15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552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782</w:t>
            </w:r>
          </w:p>
        </w:tc>
        <w:tc>
          <w:tcPr>
            <w:tcW w:w="954" w:type="dxa"/>
            <w:hideMark/>
          </w:tcPr>
          <w:p w14:paraId="730C29C2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992" w:type="dxa"/>
            <w:hideMark/>
          </w:tcPr>
          <w:p w14:paraId="34AAE266" w14:textId="73B5F14F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25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579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671</w:t>
            </w:r>
          </w:p>
        </w:tc>
        <w:tc>
          <w:tcPr>
            <w:tcW w:w="943" w:type="dxa"/>
            <w:hideMark/>
          </w:tcPr>
          <w:p w14:paraId="1ABC44B0" w14:textId="77777777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931" w:type="dxa"/>
            <w:hideMark/>
          </w:tcPr>
          <w:p w14:paraId="43A3E16A" w14:textId="7D59A5BF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2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596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235</w:t>
            </w:r>
          </w:p>
        </w:tc>
        <w:tc>
          <w:tcPr>
            <w:tcW w:w="926" w:type="dxa"/>
            <w:hideMark/>
          </w:tcPr>
          <w:p w14:paraId="010B724F" w14:textId="2D6D6BDA" w:rsidR="002F5ADA" w:rsidRPr="002F5ADA" w:rsidRDefault="002F5ADA" w:rsidP="002F5ADA">
            <w:pPr>
              <w:rPr>
                <w:sz w:val="22"/>
                <w:szCs w:val="22"/>
              </w:rPr>
            </w:pPr>
            <w:r w:rsidRPr="002F5ADA">
              <w:rPr>
                <w:bCs/>
                <w:sz w:val="22"/>
                <w:szCs w:val="22"/>
              </w:rPr>
              <w:t>12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623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F5ADA">
              <w:rPr>
                <w:bCs/>
                <w:sz w:val="22"/>
                <w:szCs w:val="22"/>
              </w:rPr>
              <w:t>124</w:t>
            </w:r>
          </w:p>
        </w:tc>
      </w:tr>
    </w:tbl>
    <w:p w14:paraId="4BBCFD9D" w14:textId="7CE5F64F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spacing w:before="120"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1.7,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отражающей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«Отчёт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позволяет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оценить,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совокупных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12 956 547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25 579 671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только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лидируют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абсолютному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приросту,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устойчиво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увеличивают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свою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долю: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они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48,91 %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суммы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50,00 %,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достигли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63,70 %,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увеличившись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14,79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пункта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два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подтверждает,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главным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фактором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удорожание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фондирования,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банка.</w:t>
      </w:r>
    </w:p>
    <w:p w14:paraId="22042331" w14:textId="4F722008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выражении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росли: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4 692 806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7 023 335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совокупных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неуклонно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снижалась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36,22 %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27,46 %.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означает,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увеличиваются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медленнее,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совокупные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являются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драйвером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2,33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млрд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требует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контроля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занимают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наименьшую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5,31 %,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5,42 %,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4,21 %.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Несмотря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688 485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1 075 936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удельный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сократился,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оптимизацию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выплат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либо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отставание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объёмов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других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расходов.</w:t>
      </w:r>
    </w:p>
    <w:p w14:paraId="4D3CF6C3" w14:textId="0E5E33D3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сократилась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вдвое: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9,56 %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4,63 %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величина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налога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53 130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сравнению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годом.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прямое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следствие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налогообложения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подтверждает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ухудшение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несмотря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масштабов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бизнеса.</w:t>
      </w:r>
    </w:p>
    <w:p w14:paraId="2416E0BC" w14:textId="79CF7878" w:rsidR="002F5ADA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образом,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показывает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кардинальное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изменение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пользу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заняли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доминирующее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положение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почти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две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трети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сохраняют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абсолютный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теряют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долю,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может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позитивным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сигналом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сдерживания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административно-хозяйственных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тревожным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признаком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недофинансирования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важных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направлений.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остаются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наименее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значимой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статьёй,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выступает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маркером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прибыльности.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восстановления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необходима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срочная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оптимизация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пассивов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целью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снижения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стоимости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фондирования,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аудит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предмет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контроль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стратегия,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направленная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сдерживание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наиболее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быстрорастущих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статей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затрат.</w:t>
      </w:r>
    </w:p>
    <w:p w14:paraId="1A7FEAB5" w14:textId="2BB4972F" w:rsidR="0034031C" w:rsidRDefault="00A0163E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6" w:name="_Toc228027441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Соотношение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доходов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расходов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="0034031C"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Примсоцбанка.</w:t>
      </w:r>
      <w:bookmarkEnd w:id="16"/>
    </w:p>
    <w:p w14:paraId="25264EA7" w14:textId="4409B7EC" w:rsidR="009E40CC" w:rsidRPr="009E40CC" w:rsidRDefault="009E40CC" w:rsidP="009E40CC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9E40CC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разделе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проводится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соотношения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основе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данных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формы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«Отчет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результатах»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последовательных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года.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Рассматриваемые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показатели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включают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доходы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расходы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обычным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видам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деятельности,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прочим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операциям,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комплексно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финансовую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устойчивость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предприятия.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Особое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внимание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уделяется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динамике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отношения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расходам,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поскольку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этот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показатель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является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ключевым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индикатором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прибыльности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отражает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способность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формировать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положительный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финансовый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результат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существующей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структуре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затрат.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Сравнение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значений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базисный,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предыдущий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отчетный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годы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положительные,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так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отрицательные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тенденции,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определить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возможные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причины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изменения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соотношений.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Такой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подход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даёт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возможность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глубже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понять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lastRenderedPageBreak/>
        <w:t>текущей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политики,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проблемные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зоны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обосновать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необходимость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корректировки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стратегии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управления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доходами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9E40CC">
        <w:rPr>
          <w:rFonts w:eastAsiaTheme="minorEastAsia"/>
          <w:sz w:val="28"/>
          <w:szCs w:val="28"/>
        </w:rPr>
        <w:t>расходами.</w:t>
      </w:r>
    </w:p>
    <w:p w14:paraId="1F80E8FE" w14:textId="6A279DDD" w:rsidR="009E40CC" w:rsidRDefault="009E40CC" w:rsidP="009E40CC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финан-совых</w:t>
      </w:r>
      <w:proofErr w:type="spell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43391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52"/>
        <w:gridCol w:w="1530"/>
        <w:gridCol w:w="1812"/>
        <w:gridCol w:w="1634"/>
      </w:tblGrid>
      <w:tr w:rsidR="002E3491" w:rsidRPr="00FD75CE" w14:paraId="018E1121" w14:textId="77777777" w:rsidTr="002E3491">
        <w:tc>
          <w:tcPr>
            <w:tcW w:w="4786" w:type="dxa"/>
            <w:hideMark/>
          </w:tcPr>
          <w:p w14:paraId="66E98C57" w14:textId="77777777" w:rsidR="00FD75CE" w:rsidRPr="00FD75CE" w:rsidRDefault="00FD75CE" w:rsidP="00FD75CE">
            <w:pPr>
              <w:rPr>
                <w:bCs/>
                <w:sz w:val="22"/>
                <w:szCs w:val="22"/>
              </w:rPr>
            </w:pPr>
            <w:r w:rsidRPr="00FD75CE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559" w:type="dxa"/>
            <w:hideMark/>
          </w:tcPr>
          <w:p w14:paraId="28B9E5F6" w14:textId="73662BCE" w:rsidR="00FD75CE" w:rsidRPr="00FD75CE" w:rsidRDefault="00FD75CE" w:rsidP="00FD75CE">
            <w:pPr>
              <w:rPr>
                <w:bCs/>
                <w:sz w:val="22"/>
                <w:szCs w:val="22"/>
              </w:rPr>
            </w:pPr>
            <w:r w:rsidRPr="00FD75CE">
              <w:rPr>
                <w:bCs/>
                <w:sz w:val="22"/>
                <w:szCs w:val="22"/>
              </w:rPr>
              <w:t>Базисный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FD75C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843" w:type="dxa"/>
            <w:hideMark/>
          </w:tcPr>
          <w:p w14:paraId="7EB7C79C" w14:textId="1A4E7FF9" w:rsidR="00FD75CE" w:rsidRPr="00FD75CE" w:rsidRDefault="00FD75CE" w:rsidP="00FD75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666" w:type="dxa"/>
            <w:hideMark/>
          </w:tcPr>
          <w:p w14:paraId="6B71A32E" w14:textId="46438436" w:rsidR="00FD75CE" w:rsidRPr="00FD75CE" w:rsidRDefault="00FD75CE" w:rsidP="00FD75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</w:tr>
      <w:tr w:rsidR="002E3491" w:rsidRPr="00FD75CE" w14:paraId="42A822D3" w14:textId="77777777" w:rsidTr="002E3491">
        <w:tc>
          <w:tcPr>
            <w:tcW w:w="4786" w:type="dxa"/>
            <w:hideMark/>
          </w:tcPr>
          <w:p w14:paraId="4233C461" w14:textId="00B5208B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Доходы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деятельно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  <w:hideMark/>
          </w:tcPr>
          <w:p w14:paraId="57018937" w14:textId="2CAB2642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249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730</w:t>
            </w:r>
          </w:p>
        </w:tc>
        <w:tc>
          <w:tcPr>
            <w:tcW w:w="1843" w:type="dxa"/>
            <w:hideMark/>
          </w:tcPr>
          <w:p w14:paraId="70F9EF53" w14:textId="66BF8E0E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730</w:t>
            </w:r>
          </w:p>
        </w:tc>
        <w:tc>
          <w:tcPr>
            <w:tcW w:w="1666" w:type="dxa"/>
            <w:hideMark/>
          </w:tcPr>
          <w:p w14:paraId="3F5F3605" w14:textId="238EC0DC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27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868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862</w:t>
            </w:r>
          </w:p>
        </w:tc>
      </w:tr>
      <w:tr w:rsidR="002E3491" w:rsidRPr="00FD75CE" w14:paraId="791FF349" w14:textId="77777777" w:rsidTr="002E3491">
        <w:tc>
          <w:tcPr>
            <w:tcW w:w="4786" w:type="dxa"/>
            <w:hideMark/>
          </w:tcPr>
          <w:p w14:paraId="474CDDA8" w14:textId="4FC010FB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Расходы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деятельно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  <w:hideMark/>
          </w:tcPr>
          <w:p w14:paraId="6AE04A2C" w14:textId="4585FA71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11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718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510</w:t>
            </w:r>
          </w:p>
        </w:tc>
        <w:tc>
          <w:tcPr>
            <w:tcW w:w="1843" w:type="dxa"/>
            <w:hideMark/>
          </w:tcPr>
          <w:p w14:paraId="398A7983" w14:textId="13F94E9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975</w:t>
            </w:r>
          </w:p>
        </w:tc>
        <w:tc>
          <w:tcPr>
            <w:tcW w:w="1666" w:type="dxa"/>
            <w:hideMark/>
          </w:tcPr>
          <w:p w14:paraId="1064766D" w14:textId="42B1657E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24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394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764</w:t>
            </w:r>
          </w:p>
        </w:tc>
      </w:tr>
      <w:tr w:rsidR="002E3491" w:rsidRPr="00FD75CE" w14:paraId="6BE9BF8B" w14:textId="77777777" w:rsidTr="002E3491">
        <w:tc>
          <w:tcPr>
            <w:tcW w:w="4786" w:type="dxa"/>
            <w:hideMark/>
          </w:tcPr>
          <w:p w14:paraId="59C5207E" w14:textId="7C68CC3D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Отношение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доходов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деятельности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расходам</w:t>
            </w:r>
          </w:p>
        </w:tc>
        <w:tc>
          <w:tcPr>
            <w:tcW w:w="1559" w:type="dxa"/>
            <w:hideMark/>
          </w:tcPr>
          <w:p w14:paraId="7A7C6E0B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1,216</w:t>
            </w:r>
          </w:p>
        </w:tc>
        <w:tc>
          <w:tcPr>
            <w:tcW w:w="1843" w:type="dxa"/>
            <w:hideMark/>
          </w:tcPr>
          <w:p w14:paraId="129687E5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1,328</w:t>
            </w:r>
          </w:p>
        </w:tc>
        <w:tc>
          <w:tcPr>
            <w:tcW w:w="1666" w:type="dxa"/>
            <w:hideMark/>
          </w:tcPr>
          <w:p w14:paraId="33E8253F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1,142</w:t>
            </w:r>
          </w:p>
        </w:tc>
      </w:tr>
      <w:tr w:rsidR="002E3491" w:rsidRPr="00FD75CE" w14:paraId="2E6AC8D9" w14:textId="77777777" w:rsidTr="002E3491">
        <w:tc>
          <w:tcPr>
            <w:tcW w:w="4786" w:type="dxa"/>
            <w:hideMark/>
          </w:tcPr>
          <w:p w14:paraId="016639A7" w14:textId="7C53A240" w:rsidR="00FD75CE" w:rsidRPr="00FD75CE" w:rsidRDefault="00FD75CE" w:rsidP="00FD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1559" w:type="dxa"/>
            <w:hideMark/>
          </w:tcPr>
          <w:p w14:paraId="49BE5C69" w14:textId="065D6856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808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423</w:t>
            </w:r>
          </w:p>
        </w:tc>
        <w:tc>
          <w:tcPr>
            <w:tcW w:w="1843" w:type="dxa"/>
            <w:hideMark/>
          </w:tcPr>
          <w:p w14:paraId="26EC1073" w14:textId="1D9EF678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106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111</w:t>
            </w:r>
          </w:p>
        </w:tc>
        <w:tc>
          <w:tcPr>
            <w:tcW w:w="1666" w:type="dxa"/>
            <w:hideMark/>
          </w:tcPr>
          <w:p w14:paraId="493FC4B9" w14:textId="04EEBEB0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519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481</w:t>
            </w:r>
          </w:p>
        </w:tc>
      </w:tr>
      <w:tr w:rsidR="002E3491" w:rsidRPr="00FD75CE" w14:paraId="602150DE" w14:textId="77777777" w:rsidTr="002E3491">
        <w:tc>
          <w:tcPr>
            <w:tcW w:w="4786" w:type="dxa"/>
            <w:hideMark/>
          </w:tcPr>
          <w:p w14:paraId="51A7E5ED" w14:textId="29F93C40" w:rsidR="00FD75CE" w:rsidRPr="00FD75CE" w:rsidRDefault="00FD75CE" w:rsidP="00FD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1559" w:type="dxa"/>
            <w:hideMark/>
          </w:tcPr>
          <w:p w14:paraId="312C9EAC" w14:textId="427976DB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048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915</w:t>
            </w:r>
          </w:p>
        </w:tc>
        <w:tc>
          <w:tcPr>
            <w:tcW w:w="1843" w:type="dxa"/>
            <w:hideMark/>
          </w:tcPr>
          <w:p w14:paraId="17D003B4" w14:textId="1F8A6459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336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619</w:t>
            </w:r>
          </w:p>
        </w:tc>
        <w:tc>
          <w:tcPr>
            <w:tcW w:w="1666" w:type="dxa"/>
            <w:hideMark/>
          </w:tcPr>
          <w:p w14:paraId="222AD45A" w14:textId="459A0636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422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568</w:t>
            </w:r>
          </w:p>
        </w:tc>
      </w:tr>
      <w:tr w:rsidR="002E3491" w:rsidRPr="00FD75CE" w14:paraId="314FAAE8" w14:textId="77777777" w:rsidTr="002E3491">
        <w:tc>
          <w:tcPr>
            <w:tcW w:w="4786" w:type="dxa"/>
            <w:hideMark/>
          </w:tcPr>
          <w:p w14:paraId="79283C1F" w14:textId="1E96883A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Отношение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прочих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доходов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прочим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расходам</w:t>
            </w:r>
          </w:p>
        </w:tc>
        <w:tc>
          <w:tcPr>
            <w:tcW w:w="1559" w:type="dxa"/>
            <w:hideMark/>
          </w:tcPr>
          <w:p w14:paraId="17976B8C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0,395</w:t>
            </w:r>
          </w:p>
        </w:tc>
        <w:tc>
          <w:tcPr>
            <w:tcW w:w="1843" w:type="dxa"/>
            <w:hideMark/>
          </w:tcPr>
          <w:p w14:paraId="27059E1F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0,473</w:t>
            </w:r>
          </w:p>
        </w:tc>
        <w:tc>
          <w:tcPr>
            <w:tcW w:w="1666" w:type="dxa"/>
            <w:hideMark/>
          </w:tcPr>
          <w:p w14:paraId="1D8FD0F3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0,627</w:t>
            </w:r>
          </w:p>
        </w:tc>
      </w:tr>
      <w:tr w:rsidR="002E3491" w:rsidRPr="00FD75CE" w14:paraId="62B99E3C" w14:textId="77777777" w:rsidTr="002E3491">
        <w:tc>
          <w:tcPr>
            <w:tcW w:w="4786" w:type="dxa"/>
            <w:hideMark/>
          </w:tcPr>
          <w:p w14:paraId="585C5BB3" w14:textId="02763929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Общая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сумма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hideMark/>
          </w:tcPr>
          <w:p w14:paraId="6A36BE90" w14:textId="7AE4F1A2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15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058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153</w:t>
            </w:r>
          </w:p>
        </w:tc>
        <w:tc>
          <w:tcPr>
            <w:tcW w:w="1843" w:type="dxa"/>
            <w:hideMark/>
          </w:tcPr>
          <w:p w14:paraId="513980AA" w14:textId="658321B2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19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836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841</w:t>
            </w:r>
          </w:p>
        </w:tc>
        <w:tc>
          <w:tcPr>
            <w:tcW w:w="1666" w:type="dxa"/>
            <w:hideMark/>
          </w:tcPr>
          <w:p w14:paraId="2609D83F" w14:textId="3BCFD8CF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29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388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343</w:t>
            </w:r>
          </w:p>
        </w:tc>
      </w:tr>
      <w:tr w:rsidR="002E3491" w:rsidRPr="00FD75CE" w14:paraId="08388BC4" w14:textId="77777777" w:rsidTr="002E3491">
        <w:tc>
          <w:tcPr>
            <w:tcW w:w="4786" w:type="dxa"/>
            <w:hideMark/>
          </w:tcPr>
          <w:p w14:paraId="05F84A3A" w14:textId="0BD0D982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Общая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сумма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расходов</w:t>
            </w:r>
          </w:p>
        </w:tc>
        <w:tc>
          <w:tcPr>
            <w:tcW w:w="1559" w:type="dxa"/>
            <w:hideMark/>
          </w:tcPr>
          <w:p w14:paraId="2144522A" w14:textId="388D958C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13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767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425</w:t>
            </w:r>
          </w:p>
        </w:tc>
        <w:tc>
          <w:tcPr>
            <w:tcW w:w="1843" w:type="dxa"/>
            <w:hideMark/>
          </w:tcPr>
          <w:p w14:paraId="5510C67C" w14:textId="574A69CA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16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440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594</w:t>
            </w:r>
          </w:p>
        </w:tc>
        <w:tc>
          <w:tcPr>
            <w:tcW w:w="1666" w:type="dxa"/>
            <w:hideMark/>
          </w:tcPr>
          <w:p w14:paraId="7F9B69D8" w14:textId="2278E4F5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26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817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332</w:t>
            </w:r>
          </w:p>
        </w:tc>
      </w:tr>
      <w:tr w:rsidR="002E3491" w:rsidRPr="00FD75CE" w14:paraId="139A104A" w14:textId="77777777" w:rsidTr="002E3491">
        <w:tc>
          <w:tcPr>
            <w:tcW w:w="4786" w:type="dxa"/>
            <w:hideMark/>
          </w:tcPr>
          <w:p w14:paraId="7C56A143" w14:textId="638FCBA9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Отношение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общей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суммы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доходов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общей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сумме</w:t>
            </w:r>
            <w:r w:rsidR="005929AF">
              <w:rPr>
                <w:sz w:val="22"/>
                <w:szCs w:val="22"/>
              </w:rPr>
              <w:t xml:space="preserve"> </w:t>
            </w:r>
            <w:r w:rsidRPr="00FD75CE">
              <w:rPr>
                <w:sz w:val="22"/>
                <w:szCs w:val="22"/>
              </w:rPr>
              <w:t>расходов</w:t>
            </w:r>
          </w:p>
        </w:tc>
        <w:tc>
          <w:tcPr>
            <w:tcW w:w="1559" w:type="dxa"/>
            <w:hideMark/>
          </w:tcPr>
          <w:p w14:paraId="227576FC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1,094</w:t>
            </w:r>
          </w:p>
        </w:tc>
        <w:tc>
          <w:tcPr>
            <w:tcW w:w="1843" w:type="dxa"/>
            <w:hideMark/>
          </w:tcPr>
          <w:p w14:paraId="0F626DE7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1,206</w:t>
            </w:r>
          </w:p>
        </w:tc>
        <w:tc>
          <w:tcPr>
            <w:tcW w:w="1666" w:type="dxa"/>
            <w:hideMark/>
          </w:tcPr>
          <w:p w14:paraId="4E1EEDEA" w14:textId="77777777" w:rsidR="00FD75CE" w:rsidRPr="00FD75CE" w:rsidRDefault="00FD75CE" w:rsidP="00FD75CE">
            <w:pPr>
              <w:rPr>
                <w:sz w:val="22"/>
                <w:szCs w:val="22"/>
              </w:rPr>
            </w:pPr>
            <w:r w:rsidRPr="00FD75CE">
              <w:rPr>
                <w:sz w:val="22"/>
                <w:szCs w:val="22"/>
              </w:rPr>
              <w:t>1,096</w:t>
            </w:r>
          </w:p>
        </w:tc>
      </w:tr>
    </w:tbl>
    <w:p w14:paraId="186F980A" w14:textId="77777777" w:rsidR="00FD75CE" w:rsidRPr="00FD75CE" w:rsidRDefault="00FD75CE" w:rsidP="002E3491">
      <w:pPr>
        <w:jc w:val="both"/>
      </w:pPr>
      <w:r w:rsidRPr="00FD75CE">
        <w:t>Примечания:</w:t>
      </w:r>
    </w:p>
    <w:p w14:paraId="4B28257A" w14:textId="61A6D51F" w:rsidR="00FD75CE" w:rsidRDefault="00FD75CE" w:rsidP="002E3491">
      <w:pPr>
        <w:jc w:val="both"/>
      </w:pPr>
      <w:r w:rsidRPr="00FD75CE">
        <w:t>Доходы</w:t>
      </w:r>
      <w:r w:rsidR="005929AF">
        <w:t xml:space="preserve"> </w:t>
      </w:r>
      <w:r w:rsidRPr="00FD75CE">
        <w:t>от</w:t>
      </w:r>
      <w:r w:rsidR="005929AF">
        <w:t xml:space="preserve"> </w:t>
      </w:r>
      <w:r w:rsidRPr="00FD75CE">
        <w:t>обычных</w:t>
      </w:r>
      <w:r w:rsidR="005929AF">
        <w:t xml:space="preserve"> </w:t>
      </w:r>
      <w:r w:rsidRPr="00FD75CE">
        <w:t>видов</w:t>
      </w:r>
      <w:r w:rsidR="005929AF">
        <w:t xml:space="preserve"> </w:t>
      </w:r>
      <w:r w:rsidRPr="00FD75CE">
        <w:t>деятельности</w:t>
      </w:r>
      <w:r w:rsidR="005929AF">
        <w:t xml:space="preserve"> </w:t>
      </w:r>
      <w:r w:rsidRPr="00FD75CE">
        <w:t>=</w:t>
      </w:r>
      <w:r w:rsidR="005929AF">
        <w:t xml:space="preserve"> </w:t>
      </w:r>
      <w:r w:rsidRPr="00FD75CE">
        <w:t>Процентные</w:t>
      </w:r>
      <w:r w:rsidR="005929AF">
        <w:t xml:space="preserve"> </w:t>
      </w:r>
      <w:r w:rsidRPr="00FD75CE">
        <w:t>доходы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Комиссионные</w:t>
      </w:r>
      <w:r w:rsidR="005929AF">
        <w:t xml:space="preserve"> </w:t>
      </w:r>
      <w:r w:rsidRPr="00FD75CE">
        <w:t>доходы.</w:t>
      </w:r>
    </w:p>
    <w:p w14:paraId="239F6EA8" w14:textId="1AF1A0FF" w:rsidR="00FD75CE" w:rsidRDefault="00FD75CE" w:rsidP="002E3491">
      <w:pPr>
        <w:jc w:val="both"/>
      </w:pPr>
      <w:r w:rsidRPr="00FD75CE">
        <w:t>Расходы</w:t>
      </w:r>
      <w:r w:rsidR="005929AF">
        <w:t xml:space="preserve"> </w:t>
      </w:r>
      <w:r w:rsidRPr="00FD75CE">
        <w:t>от</w:t>
      </w:r>
      <w:r w:rsidR="005929AF">
        <w:t xml:space="preserve"> </w:t>
      </w:r>
      <w:r w:rsidRPr="00FD75CE">
        <w:t>обычных</w:t>
      </w:r>
      <w:r w:rsidR="005929AF">
        <w:t xml:space="preserve"> </w:t>
      </w:r>
      <w:r w:rsidRPr="00FD75CE">
        <w:t>видов</w:t>
      </w:r>
      <w:r w:rsidR="005929AF">
        <w:t xml:space="preserve"> </w:t>
      </w:r>
      <w:r w:rsidRPr="00FD75CE">
        <w:t>деятельности</w:t>
      </w:r>
      <w:r w:rsidR="005929AF">
        <w:t xml:space="preserve"> </w:t>
      </w:r>
      <w:r w:rsidRPr="00FD75CE">
        <w:t>=</w:t>
      </w:r>
      <w:r w:rsidR="005929AF">
        <w:t xml:space="preserve"> </w:t>
      </w:r>
      <w:r w:rsidRPr="00FD75CE">
        <w:t>Процентные</w:t>
      </w:r>
      <w:r w:rsidR="005929AF">
        <w:t xml:space="preserve"> </w:t>
      </w:r>
      <w:r w:rsidRPr="00FD75CE">
        <w:t>расходы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Комиссионные</w:t>
      </w:r>
      <w:r w:rsidR="005929AF">
        <w:t xml:space="preserve"> </w:t>
      </w:r>
      <w:r w:rsidRPr="00FD75CE">
        <w:t>расходы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Операционные</w:t>
      </w:r>
      <w:r w:rsidR="005929AF">
        <w:t xml:space="preserve"> </w:t>
      </w:r>
      <w:r w:rsidRPr="00FD75CE">
        <w:t>расходы.</w:t>
      </w:r>
    </w:p>
    <w:p w14:paraId="36F0506A" w14:textId="18282A17" w:rsidR="00FD75CE" w:rsidRDefault="00FD75CE" w:rsidP="002E3491">
      <w:pPr>
        <w:jc w:val="both"/>
      </w:pPr>
      <w:r w:rsidRPr="00FD75CE">
        <w:t>Прочие</w:t>
      </w:r>
      <w:r w:rsidR="005929AF">
        <w:t xml:space="preserve"> </w:t>
      </w:r>
      <w:r w:rsidRPr="00FD75CE">
        <w:t>доходы</w:t>
      </w:r>
      <w:r w:rsidR="005929AF">
        <w:t xml:space="preserve"> </w:t>
      </w:r>
      <w:r w:rsidRPr="00FD75CE">
        <w:t>=</w:t>
      </w:r>
      <w:r w:rsidR="005929AF">
        <w:t xml:space="preserve"> </w:t>
      </w:r>
      <w:r w:rsidRPr="00FD75CE">
        <w:t>Прочие</w:t>
      </w:r>
      <w:r w:rsidR="005929AF">
        <w:t xml:space="preserve"> </w:t>
      </w:r>
      <w:r w:rsidRPr="00FD75CE">
        <w:t>операционные</w:t>
      </w:r>
      <w:r w:rsidR="005929AF">
        <w:t xml:space="preserve"> </w:t>
      </w:r>
      <w:r w:rsidRPr="00FD75CE">
        <w:t>доходы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положительные</w:t>
      </w:r>
      <w:r w:rsidR="005929AF">
        <w:t xml:space="preserve"> </w:t>
      </w:r>
      <w:r w:rsidRPr="00FD75CE">
        <w:t>сальдо</w:t>
      </w:r>
      <w:r w:rsidR="005929AF">
        <w:t xml:space="preserve"> </w:t>
      </w:r>
      <w:r w:rsidRPr="00FD75CE">
        <w:t>от</w:t>
      </w:r>
      <w:r w:rsidR="005929AF">
        <w:t xml:space="preserve"> </w:t>
      </w:r>
      <w:r w:rsidRPr="00FD75CE">
        <w:t>операций</w:t>
      </w:r>
      <w:r w:rsidR="005929AF">
        <w:t xml:space="preserve"> </w:t>
      </w:r>
      <w:r w:rsidRPr="00FD75CE">
        <w:t>с</w:t>
      </w:r>
      <w:r w:rsidR="005929AF">
        <w:t xml:space="preserve"> </w:t>
      </w:r>
      <w:r w:rsidRPr="00FD75CE">
        <w:t>ценными</w:t>
      </w:r>
      <w:r w:rsidR="005929AF">
        <w:t xml:space="preserve"> </w:t>
      </w:r>
      <w:r w:rsidRPr="00FD75CE">
        <w:t>бумагами</w:t>
      </w:r>
      <w:r w:rsidR="005929AF">
        <w:t xml:space="preserve"> </w:t>
      </w:r>
      <w:r w:rsidRPr="00FD75CE">
        <w:t>и</w:t>
      </w:r>
      <w:r w:rsidR="005929AF">
        <w:t xml:space="preserve"> </w:t>
      </w:r>
      <w:r w:rsidRPr="00FD75CE">
        <w:t>драгметаллами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доходы</w:t>
      </w:r>
      <w:r w:rsidR="005929AF">
        <w:t xml:space="preserve"> </w:t>
      </w:r>
      <w:r w:rsidRPr="00FD75CE">
        <w:t>от</w:t>
      </w:r>
      <w:r w:rsidR="005929AF">
        <w:t xml:space="preserve"> </w:t>
      </w:r>
      <w:r w:rsidRPr="00FD75CE">
        <w:t>восстановления</w:t>
      </w:r>
      <w:r w:rsidR="005929AF">
        <w:t xml:space="preserve"> </w:t>
      </w:r>
      <w:r w:rsidRPr="00FD75CE">
        <w:t>резервов.</w:t>
      </w:r>
    </w:p>
    <w:p w14:paraId="0C28711B" w14:textId="6D02D09D" w:rsidR="00FD75CE" w:rsidRPr="00FD75CE" w:rsidRDefault="00FD75CE" w:rsidP="002E3491">
      <w:pPr>
        <w:jc w:val="both"/>
      </w:pPr>
      <w:r w:rsidRPr="00FD75CE">
        <w:t>Прочие</w:t>
      </w:r>
      <w:r w:rsidR="005929AF">
        <w:t xml:space="preserve"> </w:t>
      </w:r>
      <w:r w:rsidRPr="00FD75CE">
        <w:t>расходы</w:t>
      </w:r>
      <w:r w:rsidR="005929AF">
        <w:t xml:space="preserve"> </w:t>
      </w:r>
      <w:r w:rsidRPr="00FD75CE">
        <w:t>=</w:t>
      </w:r>
      <w:r w:rsidR="005929AF">
        <w:t xml:space="preserve"> </w:t>
      </w:r>
      <w:r w:rsidRPr="00FD75CE">
        <w:t>Налог</w:t>
      </w:r>
      <w:r w:rsidR="005929AF">
        <w:t xml:space="preserve"> </w:t>
      </w:r>
      <w:r w:rsidRPr="00FD75CE">
        <w:t>на</w:t>
      </w:r>
      <w:r w:rsidR="005929AF">
        <w:t xml:space="preserve"> </w:t>
      </w:r>
      <w:r w:rsidRPr="00FD75CE">
        <w:t>прибыль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отрицательные</w:t>
      </w:r>
      <w:r w:rsidR="005929AF">
        <w:t xml:space="preserve"> </w:t>
      </w:r>
      <w:r w:rsidRPr="00FD75CE">
        <w:t>сальдо</w:t>
      </w:r>
      <w:r w:rsidR="005929AF">
        <w:t xml:space="preserve"> </w:t>
      </w:r>
      <w:r w:rsidRPr="00FD75CE">
        <w:t>от</w:t>
      </w:r>
      <w:r w:rsidR="005929AF">
        <w:t xml:space="preserve"> </w:t>
      </w:r>
      <w:r w:rsidRPr="00FD75CE">
        <w:t>операций</w:t>
      </w:r>
      <w:r w:rsidR="005929AF">
        <w:t xml:space="preserve"> </w:t>
      </w:r>
      <w:r w:rsidRPr="00FD75CE">
        <w:t>с</w:t>
      </w:r>
      <w:r w:rsidR="005929AF">
        <w:t xml:space="preserve"> </w:t>
      </w:r>
      <w:r w:rsidRPr="00FD75CE">
        <w:t>ценными</w:t>
      </w:r>
      <w:r w:rsidR="005929AF">
        <w:t xml:space="preserve"> </w:t>
      </w:r>
      <w:r w:rsidRPr="00FD75CE">
        <w:t>бумагами</w:t>
      </w:r>
      <w:r w:rsidR="005929AF">
        <w:t xml:space="preserve"> </w:t>
      </w:r>
      <w:r w:rsidRPr="00FD75CE">
        <w:t>и</w:t>
      </w:r>
      <w:r w:rsidR="005929AF">
        <w:t xml:space="preserve"> </w:t>
      </w:r>
      <w:r w:rsidRPr="00FD75CE">
        <w:t>драгметаллами</w:t>
      </w:r>
      <w:r w:rsidR="005929AF">
        <w:t xml:space="preserve"> </w:t>
      </w:r>
      <w:r w:rsidRPr="00FD75CE">
        <w:t>+</w:t>
      </w:r>
      <w:r w:rsidR="005929AF">
        <w:t xml:space="preserve"> </w:t>
      </w:r>
      <w:r w:rsidRPr="00FD75CE">
        <w:t>расходы</w:t>
      </w:r>
      <w:r w:rsidR="005929AF">
        <w:t xml:space="preserve"> </w:t>
      </w:r>
      <w:r w:rsidRPr="00FD75CE">
        <w:t>по</w:t>
      </w:r>
      <w:r w:rsidR="005929AF">
        <w:t xml:space="preserve"> </w:t>
      </w:r>
      <w:r w:rsidRPr="00FD75CE">
        <w:t>формированию</w:t>
      </w:r>
      <w:r w:rsidR="005929AF">
        <w:t xml:space="preserve"> </w:t>
      </w:r>
      <w:r w:rsidRPr="00FD75CE">
        <w:t>резервов.</w:t>
      </w:r>
    </w:p>
    <w:p w14:paraId="321D767A" w14:textId="575D7857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spacing w:before="120"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Анализ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1.8,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отражающей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proofErr w:type="gramEnd"/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позволяет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общую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результативность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использования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ресурсов.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обычных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включают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обычных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процентные,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комиссионные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охватывают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сальдо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ценными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бумагами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драгметаллами,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восстановление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формирование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прибыль.</w:t>
      </w:r>
    </w:p>
    <w:p w14:paraId="334CE901" w14:textId="661DD7A4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обычных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составили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14 249 730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11 718 510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равнялось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1,216,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каждый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приходилось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1,216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18 730 730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(+31,4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14 103 975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(+20,3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улучшило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1,328.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свидетельствует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повышении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деятельности: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удалось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наращивать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быстрее,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достигли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27 868 862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(+48,8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24 394 764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(+73,0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1,142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самого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низкого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уровня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Причиной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опережающий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подтверждает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выводы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предыдущих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таблиц.</w:t>
      </w:r>
    </w:p>
    <w:p w14:paraId="42891552" w14:textId="34C5BD1A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808 423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2 048 915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0,395,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2,5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превышали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увеличились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1 106 111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(+36,8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2 336 619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(+14,0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0,473.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достигли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1 519 481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(+37,4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2 422 568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(+3,7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%),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повысилось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0,627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лучший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показатель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всё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ещё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ниже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единицы.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говорит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остаётся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убыточной,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разрыв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сокращается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благодаря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быстрому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(восстановление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резервов,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доходы)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замедлению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(снижение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прибыль).</w:t>
      </w:r>
    </w:p>
    <w:p w14:paraId="4E194973" w14:textId="5A3687CC" w:rsidR="00FD75CE" w:rsidRP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сумма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включающая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обычные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составляла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15 058 153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сумма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13 767 425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1,094.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выросли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19 836 841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16 440 594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1,206.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достигли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29 388 343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26 817 332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рублей,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отношение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снизилось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1,096,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вернувшись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почти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уровню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Таким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образом,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после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подъёма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вновь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ухудшилась,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хотя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по-прежнему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превышают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расходы.</w:t>
      </w:r>
    </w:p>
    <w:p w14:paraId="126ADC45" w14:textId="33F05CE2" w:rsidR="00FD75CE" w:rsidRDefault="00FD75CE" w:rsidP="00FD75CE">
      <w:pPr>
        <w:pStyle w:val="a8"/>
        <w:widowControl w:val="0"/>
        <w:tabs>
          <w:tab w:val="left" w:pos="7605"/>
        </w:tabs>
        <w:suppressAutoHyphens/>
        <w:ind w:left="0"/>
        <w:contextualSpacing w:val="0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вывод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заключается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том,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основная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демонстрировала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однако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произошло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её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резкое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ухудшение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из-за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опережающего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привело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падению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соотношения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обычным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видам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минимума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остаётся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убыточной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всём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протяжении,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отрицательный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разрыв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сокращается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благодаря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более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динамичному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замедлению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прочих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особенно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налога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прибыль.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всем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доходам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расходам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после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улучшения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2024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снизилась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практически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уровня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2022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что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указывает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нивелирование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позитивного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предыдущего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года.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Ключевая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проблема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–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резкий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рост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процентных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расходов,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который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компенсируется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адекватным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увеличением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доходов.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Для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восстановления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финансовой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устойчивости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необходимо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сконцентрироваться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управлении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стоимостью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пассивов,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оптимизации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фондирования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сдерживании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операционных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затрат,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также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продолжить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работу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повышению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эффективности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прочей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деятельности,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хотя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её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влияние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общий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ограничено.</w:t>
      </w:r>
    </w:p>
    <w:p w14:paraId="2BB204EB" w14:textId="41D1A29C" w:rsidR="00143391" w:rsidRDefault="00550B6B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7" w:name="_Toc228027442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Динамика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формы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«Отчет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финансовых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результатах»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="00143391"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Примсоцбанка.</w:t>
      </w:r>
      <w:bookmarkEnd w:id="17"/>
    </w:p>
    <w:p w14:paraId="4E25C9CB" w14:textId="62D8264F" w:rsidR="00CC2D06" w:rsidRPr="00CC2D06" w:rsidRDefault="00CC2D06" w:rsidP="00CC2D06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C2D06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разделе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проводится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горизонтальный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результатов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ПАО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СКБ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Приморья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«Примсоцбанк»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данным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формы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«Отчет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результатах»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базисный,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предыдущий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отчетный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периоды.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Такой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изменения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ключевых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показателей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времени,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тенденции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динамике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доходов,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прибыли,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определить,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какие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факторы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оказали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наибольшее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влияние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итоговые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финансовые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результаты.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Полученные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данные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дают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возможность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сделать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выводы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стабильности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банка,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обоснованно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сформулировать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рекомендации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улучшению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финансового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CC2D06">
        <w:rPr>
          <w:rFonts w:eastAsiaTheme="minorEastAsia"/>
          <w:sz w:val="28"/>
          <w:szCs w:val="28"/>
        </w:rPr>
        <w:t>состояния.</w:t>
      </w:r>
    </w:p>
    <w:p w14:paraId="56CA4CAE" w14:textId="0D4C641D" w:rsidR="00CC2D06" w:rsidRDefault="00CC2D06" w:rsidP="00CC2D06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9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тыс.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D75C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63"/>
        <w:gridCol w:w="1178"/>
        <w:gridCol w:w="1262"/>
        <w:gridCol w:w="1275"/>
        <w:gridCol w:w="1134"/>
        <w:gridCol w:w="947"/>
        <w:gridCol w:w="1038"/>
        <w:gridCol w:w="957"/>
      </w:tblGrid>
      <w:tr w:rsidR="002E3491" w:rsidRPr="002E3491" w14:paraId="69416C9B" w14:textId="77777777" w:rsidTr="002E3491">
        <w:tc>
          <w:tcPr>
            <w:tcW w:w="2063" w:type="dxa"/>
            <w:vMerge w:val="restart"/>
          </w:tcPr>
          <w:p w14:paraId="10C58CD2" w14:textId="0703F2E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1178" w:type="dxa"/>
            <w:vMerge w:val="restart"/>
          </w:tcPr>
          <w:p w14:paraId="05B80A77" w14:textId="6917A00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bCs/>
                <w:sz w:val="22"/>
                <w:szCs w:val="22"/>
              </w:rPr>
              <w:t>Базисный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62" w:type="dxa"/>
            <w:vMerge w:val="restart"/>
          </w:tcPr>
          <w:p w14:paraId="00763739" w14:textId="592B9365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75" w:type="dxa"/>
            <w:vMerge w:val="restart"/>
          </w:tcPr>
          <w:p w14:paraId="52313DD4" w14:textId="78E3F964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bCs/>
                <w:sz w:val="22"/>
                <w:szCs w:val="22"/>
              </w:rPr>
              <w:t>Отчет</w:t>
            </w:r>
            <w:r>
              <w:rPr>
                <w:bCs/>
                <w:sz w:val="22"/>
                <w:szCs w:val="22"/>
              </w:rPr>
              <w:t>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2081" w:type="dxa"/>
            <w:gridSpan w:val="2"/>
          </w:tcPr>
          <w:p w14:paraId="7FD0D675" w14:textId="57868CEB" w:rsidR="002E3491" w:rsidRPr="002E3491" w:rsidRDefault="002E3491" w:rsidP="002E3491">
            <w:pPr>
              <w:rPr>
                <w:sz w:val="22"/>
                <w:szCs w:val="22"/>
              </w:rPr>
            </w:pPr>
            <w:proofErr w:type="spellStart"/>
            <w:r w:rsidRPr="002E3491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2023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995" w:type="dxa"/>
            <w:gridSpan w:val="2"/>
          </w:tcPr>
          <w:p w14:paraId="30EF594B" w14:textId="51B3097E" w:rsidR="002E3491" w:rsidRPr="002E3491" w:rsidRDefault="002E3491" w:rsidP="002E3491">
            <w:pPr>
              <w:rPr>
                <w:sz w:val="22"/>
                <w:szCs w:val="22"/>
              </w:rPr>
            </w:pPr>
            <w:proofErr w:type="spellStart"/>
            <w:r w:rsidRPr="002E3491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2024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2E3491">
              <w:rPr>
                <w:bCs/>
                <w:sz w:val="22"/>
                <w:szCs w:val="22"/>
              </w:rPr>
              <w:t>2022</w:t>
            </w:r>
          </w:p>
        </w:tc>
      </w:tr>
      <w:tr w:rsidR="002E3491" w:rsidRPr="002E3491" w14:paraId="640E739F" w14:textId="77777777" w:rsidTr="002E3491">
        <w:tc>
          <w:tcPr>
            <w:tcW w:w="2063" w:type="dxa"/>
            <w:vMerge/>
            <w:hideMark/>
          </w:tcPr>
          <w:p w14:paraId="3F0E826F" w14:textId="77777777" w:rsidR="002E3491" w:rsidRPr="002E3491" w:rsidRDefault="002E3491" w:rsidP="002E3491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hideMark/>
          </w:tcPr>
          <w:p w14:paraId="2AAEB950" w14:textId="77777777" w:rsidR="002E3491" w:rsidRPr="002E3491" w:rsidRDefault="002E3491" w:rsidP="002E3491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hideMark/>
          </w:tcPr>
          <w:p w14:paraId="0C07F580" w14:textId="77777777" w:rsidR="002E3491" w:rsidRPr="002E3491" w:rsidRDefault="002E3491" w:rsidP="002E349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hideMark/>
          </w:tcPr>
          <w:p w14:paraId="2861F543" w14:textId="77777777" w:rsidR="002E3491" w:rsidRPr="002E3491" w:rsidRDefault="002E3491" w:rsidP="002E34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510AC2F0" w14:textId="617C0214" w:rsidR="002E3491" w:rsidRPr="002E3491" w:rsidRDefault="002E3491" w:rsidP="002E3491">
            <w:pPr>
              <w:rPr>
                <w:sz w:val="22"/>
                <w:szCs w:val="22"/>
              </w:rPr>
            </w:pPr>
            <w:proofErr w:type="spellStart"/>
            <w:r w:rsidRPr="002E3491"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7" w:type="dxa"/>
            <w:hideMark/>
          </w:tcPr>
          <w:p w14:paraId="24E5427D" w14:textId="37F47E11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%</w:t>
            </w:r>
          </w:p>
        </w:tc>
        <w:tc>
          <w:tcPr>
            <w:tcW w:w="1038" w:type="dxa"/>
            <w:hideMark/>
          </w:tcPr>
          <w:p w14:paraId="0A346BF6" w14:textId="06B27B0C" w:rsidR="002E3491" w:rsidRPr="002E3491" w:rsidRDefault="002E3491" w:rsidP="002E3491">
            <w:pPr>
              <w:rPr>
                <w:sz w:val="22"/>
                <w:szCs w:val="22"/>
              </w:rPr>
            </w:pPr>
            <w:proofErr w:type="spellStart"/>
            <w:r w:rsidRPr="002E3491">
              <w:rPr>
                <w:sz w:val="22"/>
                <w:szCs w:val="22"/>
              </w:rPr>
              <w:t>Абс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57" w:type="dxa"/>
            <w:hideMark/>
          </w:tcPr>
          <w:p w14:paraId="181E78D6" w14:textId="29F7707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Относит.,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%</w:t>
            </w:r>
          </w:p>
        </w:tc>
      </w:tr>
      <w:tr w:rsidR="002E3491" w:rsidRPr="002E3491" w14:paraId="1E012E13" w14:textId="77777777" w:rsidTr="002E3491">
        <w:tc>
          <w:tcPr>
            <w:tcW w:w="2063" w:type="dxa"/>
            <w:hideMark/>
          </w:tcPr>
          <w:p w14:paraId="1976785A" w14:textId="1371B06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Доходы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деятельно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78" w:type="dxa"/>
            <w:hideMark/>
          </w:tcPr>
          <w:p w14:paraId="70F3C326" w14:textId="0E535B3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249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730</w:t>
            </w:r>
          </w:p>
        </w:tc>
        <w:tc>
          <w:tcPr>
            <w:tcW w:w="1262" w:type="dxa"/>
            <w:hideMark/>
          </w:tcPr>
          <w:p w14:paraId="52927A52" w14:textId="141B27A9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730</w:t>
            </w:r>
          </w:p>
        </w:tc>
        <w:tc>
          <w:tcPr>
            <w:tcW w:w="1275" w:type="dxa"/>
            <w:hideMark/>
          </w:tcPr>
          <w:p w14:paraId="586B7CD2" w14:textId="2215608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27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868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  <w:hideMark/>
          </w:tcPr>
          <w:p w14:paraId="2EA066BF" w14:textId="0CC91421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481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000</w:t>
            </w:r>
          </w:p>
        </w:tc>
        <w:tc>
          <w:tcPr>
            <w:tcW w:w="947" w:type="dxa"/>
            <w:hideMark/>
          </w:tcPr>
          <w:p w14:paraId="5A927AC9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31,45</w:t>
            </w:r>
          </w:p>
        </w:tc>
        <w:tc>
          <w:tcPr>
            <w:tcW w:w="1038" w:type="dxa"/>
            <w:hideMark/>
          </w:tcPr>
          <w:p w14:paraId="407D6336" w14:textId="3F902F92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619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132</w:t>
            </w:r>
          </w:p>
        </w:tc>
        <w:tc>
          <w:tcPr>
            <w:tcW w:w="957" w:type="dxa"/>
            <w:hideMark/>
          </w:tcPr>
          <w:p w14:paraId="2553E191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95,61</w:t>
            </w:r>
          </w:p>
        </w:tc>
      </w:tr>
      <w:tr w:rsidR="002E3491" w:rsidRPr="002E3491" w14:paraId="63B8B568" w14:textId="77777777" w:rsidTr="002E3491">
        <w:tc>
          <w:tcPr>
            <w:tcW w:w="2063" w:type="dxa"/>
            <w:hideMark/>
          </w:tcPr>
          <w:p w14:paraId="2E5163CC" w14:textId="013B7AB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Расходы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деятельно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78" w:type="dxa"/>
            <w:hideMark/>
          </w:tcPr>
          <w:p w14:paraId="036E5B3C" w14:textId="3E6DDE34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718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510</w:t>
            </w:r>
          </w:p>
        </w:tc>
        <w:tc>
          <w:tcPr>
            <w:tcW w:w="1262" w:type="dxa"/>
            <w:hideMark/>
          </w:tcPr>
          <w:p w14:paraId="3BAEC345" w14:textId="0E594BA2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975</w:t>
            </w:r>
          </w:p>
        </w:tc>
        <w:tc>
          <w:tcPr>
            <w:tcW w:w="1275" w:type="dxa"/>
            <w:hideMark/>
          </w:tcPr>
          <w:p w14:paraId="3A8609EE" w14:textId="0CD18645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394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764</w:t>
            </w:r>
          </w:p>
        </w:tc>
        <w:tc>
          <w:tcPr>
            <w:tcW w:w="1134" w:type="dxa"/>
            <w:hideMark/>
          </w:tcPr>
          <w:p w14:paraId="4337BD76" w14:textId="729BC0A2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385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465</w:t>
            </w:r>
          </w:p>
        </w:tc>
        <w:tc>
          <w:tcPr>
            <w:tcW w:w="947" w:type="dxa"/>
            <w:hideMark/>
          </w:tcPr>
          <w:p w14:paraId="4C6C3514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20,36</w:t>
            </w:r>
          </w:p>
        </w:tc>
        <w:tc>
          <w:tcPr>
            <w:tcW w:w="1038" w:type="dxa"/>
            <w:hideMark/>
          </w:tcPr>
          <w:p w14:paraId="6E3D189B" w14:textId="034E5DD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676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254</w:t>
            </w:r>
          </w:p>
        </w:tc>
        <w:tc>
          <w:tcPr>
            <w:tcW w:w="957" w:type="dxa"/>
            <w:hideMark/>
          </w:tcPr>
          <w:p w14:paraId="38E5D211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108,19</w:t>
            </w:r>
          </w:p>
        </w:tc>
      </w:tr>
      <w:tr w:rsidR="002E3491" w:rsidRPr="002E3491" w14:paraId="14CC28DD" w14:textId="77777777" w:rsidTr="002E3491">
        <w:tc>
          <w:tcPr>
            <w:tcW w:w="2063" w:type="dxa"/>
            <w:hideMark/>
          </w:tcPr>
          <w:p w14:paraId="401451D0" w14:textId="1252291E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lastRenderedPageBreak/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178" w:type="dxa"/>
            <w:hideMark/>
          </w:tcPr>
          <w:p w14:paraId="66937C24" w14:textId="44BDF515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531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220</w:t>
            </w:r>
          </w:p>
        </w:tc>
        <w:tc>
          <w:tcPr>
            <w:tcW w:w="1262" w:type="dxa"/>
            <w:hideMark/>
          </w:tcPr>
          <w:p w14:paraId="430E5A47" w14:textId="2B0614A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626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755</w:t>
            </w:r>
          </w:p>
        </w:tc>
        <w:tc>
          <w:tcPr>
            <w:tcW w:w="1275" w:type="dxa"/>
            <w:hideMark/>
          </w:tcPr>
          <w:p w14:paraId="18AA3089" w14:textId="7C20E6A2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474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098</w:t>
            </w:r>
          </w:p>
        </w:tc>
        <w:tc>
          <w:tcPr>
            <w:tcW w:w="1134" w:type="dxa"/>
            <w:hideMark/>
          </w:tcPr>
          <w:p w14:paraId="5414A9F8" w14:textId="30524A1F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095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535</w:t>
            </w:r>
          </w:p>
        </w:tc>
        <w:tc>
          <w:tcPr>
            <w:tcW w:w="947" w:type="dxa"/>
            <w:hideMark/>
          </w:tcPr>
          <w:p w14:paraId="37C983C2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82,79</w:t>
            </w:r>
          </w:p>
        </w:tc>
        <w:tc>
          <w:tcPr>
            <w:tcW w:w="1038" w:type="dxa"/>
            <w:hideMark/>
          </w:tcPr>
          <w:p w14:paraId="48D07C32" w14:textId="6DA6F51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942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878</w:t>
            </w:r>
          </w:p>
        </w:tc>
        <w:tc>
          <w:tcPr>
            <w:tcW w:w="957" w:type="dxa"/>
            <w:hideMark/>
          </w:tcPr>
          <w:p w14:paraId="01397863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37,25</w:t>
            </w:r>
          </w:p>
        </w:tc>
      </w:tr>
      <w:tr w:rsidR="002E3491" w:rsidRPr="002E3491" w14:paraId="14B163B2" w14:textId="77777777" w:rsidTr="002E3491">
        <w:tc>
          <w:tcPr>
            <w:tcW w:w="2063" w:type="dxa"/>
            <w:hideMark/>
          </w:tcPr>
          <w:p w14:paraId="774850EB" w14:textId="092F8D8E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дохо</w:t>
            </w:r>
            <w:r>
              <w:rPr>
                <w:sz w:val="22"/>
                <w:szCs w:val="22"/>
              </w:rPr>
              <w:t>ды</w:t>
            </w:r>
          </w:p>
        </w:tc>
        <w:tc>
          <w:tcPr>
            <w:tcW w:w="1178" w:type="dxa"/>
            <w:hideMark/>
          </w:tcPr>
          <w:p w14:paraId="2C553A46" w14:textId="086B20B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808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423</w:t>
            </w:r>
          </w:p>
        </w:tc>
        <w:tc>
          <w:tcPr>
            <w:tcW w:w="1262" w:type="dxa"/>
            <w:hideMark/>
          </w:tcPr>
          <w:p w14:paraId="5CA96B11" w14:textId="1FFCFB35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106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111</w:t>
            </w:r>
          </w:p>
        </w:tc>
        <w:tc>
          <w:tcPr>
            <w:tcW w:w="1275" w:type="dxa"/>
            <w:hideMark/>
          </w:tcPr>
          <w:p w14:paraId="6A7D4AA2" w14:textId="496A0D0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519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481</w:t>
            </w:r>
          </w:p>
        </w:tc>
        <w:tc>
          <w:tcPr>
            <w:tcW w:w="1134" w:type="dxa"/>
            <w:hideMark/>
          </w:tcPr>
          <w:p w14:paraId="63A5126C" w14:textId="790ADDDD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297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688</w:t>
            </w:r>
          </w:p>
        </w:tc>
        <w:tc>
          <w:tcPr>
            <w:tcW w:w="947" w:type="dxa"/>
            <w:hideMark/>
          </w:tcPr>
          <w:p w14:paraId="4EC0B6D0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36,83</w:t>
            </w:r>
          </w:p>
        </w:tc>
        <w:tc>
          <w:tcPr>
            <w:tcW w:w="1038" w:type="dxa"/>
            <w:hideMark/>
          </w:tcPr>
          <w:p w14:paraId="523233E3" w14:textId="4161A20F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711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058</w:t>
            </w:r>
          </w:p>
        </w:tc>
        <w:tc>
          <w:tcPr>
            <w:tcW w:w="957" w:type="dxa"/>
            <w:hideMark/>
          </w:tcPr>
          <w:p w14:paraId="6AFD5BA3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87,96</w:t>
            </w:r>
          </w:p>
        </w:tc>
      </w:tr>
      <w:tr w:rsidR="002E3491" w:rsidRPr="002E3491" w14:paraId="058ACDB5" w14:textId="77777777" w:rsidTr="002E3491">
        <w:tc>
          <w:tcPr>
            <w:tcW w:w="2063" w:type="dxa"/>
            <w:hideMark/>
          </w:tcPr>
          <w:p w14:paraId="744A514B" w14:textId="7566D13C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расхо</w:t>
            </w:r>
            <w:r>
              <w:rPr>
                <w:sz w:val="22"/>
                <w:szCs w:val="22"/>
              </w:rPr>
              <w:t>ды</w:t>
            </w:r>
          </w:p>
        </w:tc>
        <w:tc>
          <w:tcPr>
            <w:tcW w:w="1178" w:type="dxa"/>
            <w:hideMark/>
          </w:tcPr>
          <w:p w14:paraId="621D9BD6" w14:textId="2E2C22BB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048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915</w:t>
            </w:r>
          </w:p>
        </w:tc>
        <w:tc>
          <w:tcPr>
            <w:tcW w:w="1262" w:type="dxa"/>
            <w:hideMark/>
          </w:tcPr>
          <w:p w14:paraId="24F048AB" w14:textId="3EDA8D8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336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619</w:t>
            </w:r>
          </w:p>
        </w:tc>
        <w:tc>
          <w:tcPr>
            <w:tcW w:w="1275" w:type="dxa"/>
            <w:hideMark/>
          </w:tcPr>
          <w:p w14:paraId="31209F7D" w14:textId="700B3E51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422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568</w:t>
            </w:r>
          </w:p>
        </w:tc>
        <w:tc>
          <w:tcPr>
            <w:tcW w:w="1134" w:type="dxa"/>
            <w:hideMark/>
          </w:tcPr>
          <w:p w14:paraId="4B93504E" w14:textId="3213054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287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704</w:t>
            </w:r>
          </w:p>
        </w:tc>
        <w:tc>
          <w:tcPr>
            <w:tcW w:w="947" w:type="dxa"/>
            <w:hideMark/>
          </w:tcPr>
          <w:p w14:paraId="6D7CAEA1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14,04</w:t>
            </w:r>
          </w:p>
        </w:tc>
        <w:tc>
          <w:tcPr>
            <w:tcW w:w="1038" w:type="dxa"/>
            <w:hideMark/>
          </w:tcPr>
          <w:p w14:paraId="63443EB6" w14:textId="027D1553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373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653</w:t>
            </w:r>
          </w:p>
        </w:tc>
        <w:tc>
          <w:tcPr>
            <w:tcW w:w="957" w:type="dxa"/>
            <w:hideMark/>
          </w:tcPr>
          <w:p w14:paraId="4C26BF6E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18,24</w:t>
            </w:r>
          </w:p>
        </w:tc>
      </w:tr>
      <w:tr w:rsidR="002E3491" w:rsidRPr="002E3491" w14:paraId="04B2014A" w14:textId="77777777" w:rsidTr="002E3491">
        <w:tc>
          <w:tcPr>
            <w:tcW w:w="2063" w:type="dxa"/>
            <w:hideMark/>
          </w:tcPr>
          <w:p w14:paraId="39025E10" w14:textId="693F876E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(убыток)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прочей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178" w:type="dxa"/>
            <w:hideMark/>
          </w:tcPr>
          <w:p w14:paraId="2ADF6654" w14:textId="13C4C879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–1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240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492</w:t>
            </w:r>
          </w:p>
        </w:tc>
        <w:tc>
          <w:tcPr>
            <w:tcW w:w="1262" w:type="dxa"/>
            <w:hideMark/>
          </w:tcPr>
          <w:p w14:paraId="5765682D" w14:textId="3FF30B90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–1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230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508</w:t>
            </w:r>
          </w:p>
        </w:tc>
        <w:tc>
          <w:tcPr>
            <w:tcW w:w="1275" w:type="dxa"/>
            <w:hideMark/>
          </w:tcPr>
          <w:p w14:paraId="685A6102" w14:textId="6A5D1F8C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–903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087</w:t>
            </w:r>
          </w:p>
        </w:tc>
        <w:tc>
          <w:tcPr>
            <w:tcW w:w="1134" w:type="dxa"/>
            <w:hideMark/>
          </w:tcPr>
          <w:p w14:paraId="6E4881AF" w14:textId="64B84859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984</w:t>
            </w:r>
          </w:p>
        </w:tc>
        <w:tc>
          <w:tcPr>
            <w:tcW w:w="947" w:type="dxa"/>
            <w:hideMark/>
          </w:tcPr>
          <w:p w14:paraId="6EA40F5B" w14:textId="6D689A38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0,80</w:t>
            </w:r>
          </w:p>
        </w:tc>
        <w:tc>
          <w:tcPr>
            <w:tcW w:w="1038" w:type="dxa"/>
            <w:hideMark/>
          </w:tcPr>
          <w:p w14:paraId="26EE0EC5" w14:textId="30A0A0E2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405</w:t>
            </w:r>
          </w:p>
        </w:tc>
        <w:tc>
          <w:tcPr>
            <w:tcW w:w="957" w:type="dxa"/>
            <w:hideMark/>
          </w:tcPr>
          <w:p w14:paraId="15B96706" w14:textId="60F15831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27,20</w:t>
            </w:r>
          </w:p>
        </w:tc>
      </w:tr>
      <w:tr w:rsidR="002E3491" w:rsidRPr="002E3491" w14:paraId="7766492E" w14:textId="77777777" w:rsidTr="002E3491">
        <w:tc>
          <w:tcPr>
            <w:tcW w:w="2063" w:type="dxa"/>
            <w:hideMark/>
          </w:tcPr>
          <w:p w14:paraId="3BE81886" w14:textId="44C7772D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Общая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(чистая)</w:t>
            </w:r>
          </w:p>
        </w:tc>
        <w:tc>
          <w:tcPr>
            <w:tcW w:w="1178" w:type="dxa"/>
            <w:hideMark/>
          </w:tcPr>
          <w:p w14:paraId="52019FB3" w14:textId="487A4D03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118</w:t>
            </w:r>
          </w:p>
        </w:tc>
        <w:tc>
          <w:tcPr>
            <w:tcW w:w="1262" w:type="dxa"/>
            <w:hideMark/>
          </w:tcPr>
          <w:p w14:paraId="235879C2" w14:textId="5E4D2194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828</w:t>
            </w:r>
          </w:p>
        </w:tc>
        <w:tc>
          <w:tcPr>
            <w:tcW w:w="1275" w:type="dxa"/>
            <w:hideMark/>
          </w:tcPr>
          <w:p w14:paraId="1443D841" w14:textId="7C006AB3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012</w:t>
            </w:r>
          </w:p>
        </w:tc>
        <w:tc>
          <w:tcPr>
            <w:tcW w:w="1134" w:type="dxa"/>
            <w:hideMark/>
          </w:tcPr>
          <w:p w14:paraId="09CBE1C0" w14:textId="74A240B6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710</w:t>
            </w:r>
          </w:p>
        </w:tc>
        <w:tc>
          <w:tcPr>
            <w:tcW w:w="947" w:type="dxa"/>
            <w:hideMark/>
          </w:tcPr>
          <w:p w14:paraId="6DA035B3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43,13</w:t>
            </w:r>
          </w:p>
        </w:tc>
        <w:tc>
          <w:tcPr>
            <w:tcW w:w="1038" w:type="dxa"/>
            <w:hideMark/>
          </w:tcPr>
          <w:p w14:paraId="363901A6" w14:textId="0B8CD9F6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2E3491">
              <w:rPr>
                <w:sz w:val="22"/>
                <w:szCs w:val="22"/>
              </w:rPr>
              <w:t>894</w:t>
            </w:r>
          </w:p>
        </w:tc>
        <w:tc>
          <w:tcPr>
            <w:tcW w:w="957" w:type="dxa"/>
            <w:hideMark/>
          </w:tcPr>
          <w:p w14:paraId="44010D41" w14:textId="77777777" w:rsidR="002E3491" w:rsidRPr="002E3491" w:rsidRDefault="002E3491" w:rsidP="002E3491">
            <w:pPr>
              <w:rPr>
                <w:sz w:val="22"/>
                <w:szCs w:val="22"/>
              </w:rPr>
            </w:pPr>
            <w:r w:rsidRPr="002E3491">
              <w:rPr>
                <w:sz w:val="22"/>
                <w:szCs w:val="22"/>
              </w:rPr>
              <w:t>15,75</w:t>
            </w:r>
          </w:p>
        </w:tc>
      </w:tr>
    </w:tbl>
    <w:p w14:paraId="2A12705C" w14:textId="77777777" w:rsidR="002E3491" w:rsidRPr="002E3491" w:rsidRDefault="002E3491" w:rsidP="002E3491">
      <w:r w:rsidRPr="002E3491">
        <w:t>Примечания:</w:t>
      </w:r>
    </w:p>
    <w:p w14:paraId="7E96A15B" w14:textId="35DB284C" w:rsidR="002E3491" w:rsidRDefault="002E3491" w:rsidP="002E3491">
      <w:r w:rsidRPr="002E3491">
        <w:t>Доходы</w:t>
      </w:r>
      <w:r w:rsidR="005929AF">
        <w:t xml:space="preserve"> </w:t>
      </w:r>
      <w:r w:rsidRPr="002E3491">
        <w:t>от</w:t>
      </w:r>
      <w:r w:rsidR="005929AF">
        <w:t xml:space="preserve"> </w:t>
      </w:r>
      <w:r w:rsidRPr="002E3491">
        <w:t>обычных</w:t>
      </w:r>
      <w:r w:rsidR="005929AF">
        <w:t xml:space="preserve"> </w:t>
      </w:r>
      <w:r w:rsidRPr="002E3491">
        <w:t>видов</w:t>
      </w:r>
      <w:r w:rsidR="005929AF">
        <w:t xml:space="preserve"> </w:t>
      </w:r>
      <w:r w:rsidRPr="002E3491">
        <w:t>деятельности</w:t>
      </w:r>
      <w:r w:rsidR="005929AF">
        <w:t xml:space="preserve"> </w:t>
      </w:r>
      <w:r w:rsidRPr="002E3491">
        <w:t>=</w:t>
      </w:r>
      <w:r w:rsidR="005929AF">
        <w:t xml:space="preserve"> </w:t>
      </w:r>
      <w:r w:rsidRPr="002E3491">
        <w:t>Процентные</w:t>
      </w:r>
      <w:r w:rsidR="005929AF">
        <w:t xml:space="preserve"> </w:t>
      </w:r>
      <w:r w:rsidRPr="002E3491">
        <w:t>доходы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Комиссионные</w:t>
      </w:r>
      <w:r w:rsidR="005929AF">
        <w:t xml:space="preserve"> </w:t>
      </w:r>
      <w:r w:rsidRPr="002E3491">
        <w:t>доходы.</w:t>
      </w:r>
    </w:p>
    <w:p w14:paraId="1842CFA7" w14:textId="777A3AA0" w:rsidR="002E3491" w:rsidRDefault="002E3491" w:rsidP="002E3491">
      <w:r w:rsidRPr="002E3491">
        <w:t>Расходы</w:t>
      </w:r>
      <w:r w:rsidR="005929AF">
        <w:t xml:space="preserve"> </w:t>
      </w:r>
      <w:r w:rsidRPr="002E3491">
        <w:t>от</w:t>
      </w:r>
      <w:r w:rsidR="005929AF">
        <w:t xml:space="preserve"> </w:t>
      </w:r>
      <w:r w:rsidRPr="002E3491">
        <w:t>обычных</w:t>
      </w:r>
      <w:r w:rsidR="005929AF">
        <w:t xml:space="preserve"> </w:t>
      </w:r>
      <w:r w:rsidRPr="002E3491">
        <w:t>видов</w:t>
      </w:r>
      <w:r w:rsidR="005929AF">
        <w:t xml:space="preserve"> </w:t>
      </w:r>
      <w:r w:rsidRPr="002E3491">
        <w:t>деятельности</w:t>
      </w:r>
      <w:r w:rsidR="005929AF">
        <w:t xml:space="preserve"> </w:t>
      </w:r>
      <w:r w:rsidRPr="002E3491">
        <w:t>=</w:t>
      </w:r>
      <w:r w:rsidR="005929AF">
        <w:t xml:space="preserve"> </w:t>
      </w:r>
      <w:r w:rsidRPr="002E3491">
        <w:t>Процентные</w:t>
      </w:r>
      <w:r w:rsidR="005929AF">
        <w:t xml:space="preserve"> </w:t>
      </w:r>
      <w:r w:rsidRPr="002E3491">
        <w:t>расходы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Комиссионные</w:t>
      </w:r>
      <w:r w:rsidR="005929AF">
        <w:t xml:space="preserve"> </w:t>
      </w:r>
      <w:r w:rsidRPr="002E3491">
        <w:t>расходы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Операционные</w:t>
      </w:r>
      <w:r w:rsidR="005929AF">
        <w:t xml:space="preserve"> </w:t>
      </w:r>
      <w:r w:rsidRPr="002E3491">
        <w:t>расходы.</w:t>
      </w:r>
    </w:p>
    <w:p w14:paraId="29CCD6D4" w14:textId="4ECE06D1" w:rsidR="002E3491" w:rsidRDefault="002E3491" w:rsidP="002E3491">
      <w:r w:rsidRPr="002E3491">
        <w:t>Прочие</w:t>
      </w:r>
      <w:r w:rsidR="005929AF">
        <w:t xml:space="preserve"> </w:t>
      </w:r>
      <w:r w:rsidRPr="002E3491">
        <w:t>доходы</w:t>
      </w:r>
      <w:r w:rsidR="005929AF">
        <w:t xml:space="preserve"> </w:t>
      </w:r>
      <w:r w:rsidRPr="002E3491">
        <w:t>=</w:t>
      </w:r>
      <w:r w:rsidR="005929AF">
        <w:t xml:space="preserve"> </w:t>
      </w:r>
      <w:r w:rsidRPr="002E3491">
        <w:t>Прочие</w:t>
      </w:r>
      <w:r w:rsidR="005929AF">
        <w:t xml:space="preserve"> </w:t>
      </w:r>
      <w:r w:rsidRPr="002E3491">
        <w:t>операционные</w:t>
      </w:r>
      <w:r w:rsidR="005929AF">
        <w:t xml:space="preserve"> </w:t>
      </w:r>
      <w:r w:rsidRPr="002E3491">
        <w:t>доходы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Чистые</w:t>
      </w:r>
      <w:r w:rsidR="005929AF">
        <w:t xml:space="preserve"> </w:t>
      </w:r>
      <w:r w:rsidRPr="002E3491">
        <w:t>доходы</w:t>
      </w:r>
      <w:r w:rsidR="005929AF">
        <w:t xml:space="preserve"> </w:t>
      </w:r>
      <w:r w:rsidRPr="002E3491">
        <w:t>от</w:t>
      </w:r>
      <w:r w:rsidR="005929AF">
        <w:t xml:space="preserve"> </w:t>
      </w:r>
      <w:r w:rsidRPr="002E3491">
        <w:t>операций</w:t>
      </w:r>
      <w:r w:rsidR="005929AF">
        <w:t xml:space="preserve"> </w:t>
      </w:r>
      <w:r w:rsidRPr="002E3491">
        <w:t>с</w:t>
      </w:r>
      <w:r w:rsidR="005929AF">
        <w:t xml:space="preserve"> </w:t>
      </w:r>
      <w:r w:rsidRPr="002E3491">
        <w:t>драгоценными</w:t>
      </w:r>
      <w:r w:rsidR="005929AF">
        <w:t xml:space="preserve"> </w:t>
      </w:r>
      <w:r w:rsidRPr="002E3491">
        <w:t>металлами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Восстановление</w:t>
      </w:r>
      <w:r w:rsidR="005929AF">
        <w:t xml:space="preserve"> </w:t>
      </w:r>
      <w:r w:rsidRPr="002E3491">
        <w:t>резервов</w:t>
      </w:r>
      <w:r w:rsidR="005929AF">
        <w:t xml:space="preserve"> </w:t>
      </w:r>
      <w:r w:rsidRPr="002E3491">
        <w:t>(положительные</w:t>
      </w:r>
      <w:r w:rsidR="005929AF">
        <w:t xml:space="preserve"> </w:t>
      </w:r>
      <w:r w:rsidRPr="002E3491">
        <w:t>корректировки)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положительное</w:t>
      </w:r>
      <w:r w:rsidR="005929AF">
        <w:t xml:space="preserve"> </w:t>
      </w:r>
      <w:r w:rsidRPr="002E3491">
        <w:t>сальдо</w:t>
      </w:r>
      <w:r w:rsidR="005929AF">
        <w:t xml:space="preserve"> </w:t>
      </w:r>
      <w:r w:rsidRPr="002E3491">
        <w:t>от</w:t>
      </w:r>
      <w:r w:rsidR="005929AF">
        <w:t xml:space="preserve"> </w:t>
      </w:r>
      <w:r w:rsidRPr="002E3491">
        <w:t>операций</w:t>
      </w:r>
      <w:r w:rsidR="005929AF">
        <w:t xml:space="preserve"> </w:t>
      </w:r>
      <w:r w:rsidRPr="002E3491">
        <w:t>с</w:t>
      </w:r>
      <w:r w:rsidR="005929AF">
        <w:t xml:space="preserve"> </w:t>
      </w:r>
      <w:r w:rsidRPr="002E3491">
        <w:t>ценными</w:t>
      </w:r>
      <w:r w:rsidR="005929AF">
        <w:t xml:space="preserve"> </w:t>
      </w:r>
      <w:r w:rsidRPr="002E3491">
        <w:t>бумагами.</w:t>
      </w:r>
    </w:p>
    <w:p w14:paraId="206D3CA3" w14:textId="37F4498E" w:rsidR="002E3491" w:rsidRPr="002E3491" w:rsidRDefault="002E3491" w:rsidP="002E3491">
      <w:r w:rsidRPr="002E3491">
        <w:t>Прочие</w:t>
      </w:r>
      <w:r w:rsidR="005929AF">
        <w:t xml:space="preserve"> </w:t>
      </w:r>
      <w:r w:rsidRPr="002E3491">
        <w:t>расходы</w:t>
      </w:r>
      <w:r w:rsidR="005929AF">
        <w:t xml:space="preserve"> </w:t>
      </w:r>
      <w:r w:rsidRPr="002E3491">
        <w:t>=</w:t>
      </w:r>
      <w:r w:rsidR="005929AF">
        <w:t xml:space="preserve"> </w:t>
      </w:r>
      <w:r w:rsidRPr="002E3491">
        <w:t>Налог</w:t>
      </w:r>
      <w:r w:rsidR="005929AF">
        <w:t xml:space="preserve"> </w:t>
      </w:r>
      <w:r w:rsidRPr="002E3491">
        <w:t>на</w:t>
      </w:r>
      <w:r w:rsidR="005929AF">
        <w:t xml:space="preserve"> </w:t>
      </w:r>
      <w:r w:rsidRPr="002E3491">
        <w:t>прибыль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Расходы</w:t>
      </w:r>
      <w:r w:rsidR="005929AF">
        <w:t xml:space="preserve"> </w:t>
      </w:r>
      <w:r w:rsidRPr="002E3491">
        <w:t>по</w:t>
      </w:r>
      <w:r w:rsidR="005929AF">
        <w:t xml:space="preserve"> </w:t>
      </w:r>
      <w:r w:rsidRPr="002E3491">
        <w:t>формированию</w:t>
      </w:r>
      <w:r w:rsidR="005929AF">
        <w:t xml:space="preserve"> </w:t>
      </w:r>
      <w:r w:rsidRPr="002E3491">
        <w:t>резервов</w:t>
      </w:r>
      <w:r w:rsidR="005929AF">
        <w:t xml:space="preserve"> </w:t>
      </w:r>
      <w:r w:rsidRPr="002E3491">
        <w:t>(отрицательные</w:t>
      </w:r>
      <w:r w:rsidR="005929AF">
        <w:t xml:space="preserve"> </w:t>
      </w:r>
      <w:r w:rsidRPr="002E3491">
        <w:t>корректировки)</w:t>
      </w:r>
      <w:r w:rsidR="005929AF">
        <w:t xml:space="preserve"> </w:t>
      </w:r>
      <w:r w:rsidRPr="002E3491">
        <w:t>+</w:t>
      </w:r>
      <w:r w:rsidR="005929AF">
        <w:t xml:space="preserve"> </w:t>
      </w:r>
      <w:r w:rsidRPr="002E3491">
        <w:t>отрицательное</w:t>
      </w:r>
      <w:r w:rsidR="005929AF">
        <w:t xml:space="preserve"> </w:t>
      </w:r>
      <w:r w:rsidRPr="002E3491">
        <w:t>сальдо</w:t>
      </w:r>
      <w:r w:rsidR="005929AF">
        <w:t xml:space="preserve"> </w:t>
      </w:r>
      <w:r w:rsidRPr="002E3491">
        <w:t>от</w:t>
      </w:r>
      <w:r w:rsidR="005929AF">
        <w:t xml:space="preserve"> </w:t>
      </w:r>
      <w:r w:rsidRPr="002E3491">
        <w:t>операций</w:t>
      </w:r>
      <w:r w:rsidR="005929AF">
        <w:t xml:space="preserve"> </w:t>
      </w:r>
      <w:r w:rsidRPr="002E3491">
        <w:t>с</w:t>
      </w:r>
      <w:r w:rsidR="005929AF">
        <w:t xml:space="preserve"> </w:t>
      </w:r>
      <w:r w:rsidRPr="002E3491">
        <w:t>ценными</w:t>
      </w:r>
      <w:r w:rsidR="005929AF">
        <w:t xml:space="preserve"> </w:t>
      </w:r>
      <w:r w:rsidRPr="002E3491">
        <w:t>бумагами.</w:t>
      </w:r>
    </w:p>
    <w:p w14:paraId="1FBAE9FD" w14:textId="4848A9B9" w:rsidR="002E3491" w:rsidRPr="002E3491" w:rsidRDefault="002E3491" w:rsidP="002E3491">
      <w:pPr>
        <w:widowControl w:val="0"/>
        <w:tabs>
          <w:tab w:val="num" w:pos="720"/>
        </w:tabs>
        <w:spacing w:before="12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E3491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таблицы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1.9,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отражающей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динамику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результатов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proofErr w:type="gramStart"/>
      <w:r w:rsidRPr="002E3491">
        <w:rPr>
          <w:rFonts w:eastAsiaTheme="minorEastAsia"/>
          <w:sz w:val="28"/>
          <w:szCs w:val="28"/>
        </w:rPr>
        <w:t>2022</w:t>
      </w:r>
      <w:r>
        <w:rPr>
          <w:rFonts w:eastAsiaTheme="minorEastAsia"/>
          <w:sz w:val="28"/>
          <w:szCs w:val="28"/>
        </w:rPr>
        <w:t>-</w:t>
      </w:r>
      <w:r w:rsidRPr="002E3491">
        <w:rPr>
          <w:rFonts w:eastAsiaTheme="minorEastAsia"/>
          <w:sz w:val="28"/>
          <w:szCs w:val="28"/>
        </w:rPr>
        <w:t>2024</w:t>
      </w:r>
      <w:proofErr w:type="gramEnd"/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вклад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основной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формирование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чистой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обычных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видов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включающие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процентные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комиссионные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устойчиво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протяжении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всего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периода: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они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увеличились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4 481 000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(+31,45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13 619 132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(+95,61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уровню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года),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свидетельствует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расширении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кредитования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увеличении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объёмов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комиссионных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операций.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обычных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видов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объединяющие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процентные,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комиссионные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операционные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расходы,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также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росли,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ускорением: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составил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2 385 465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(+20,36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12 676 254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(+108,19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году).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результате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темп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(73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предыдущему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году)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превысил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темп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(48,8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привело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снижению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основной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деятельности.</w:t>
      </w:r>
    </w:p>
    <w:p w14:paraId="3F8CB663" w14:textId="2CCA747F" w:rsidR="002E3491" w:rsidRPr="002E3491" w:rsidRDefault="002E3491" w:rsidP="002E3491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E3491">
        <w:rPr>
          <w:rFonts w:eastAsiaTheme="minorEastAsia"/>
          <w:sz w:val="28"/>
          <w:szCs w:val="28"/>
        </w:rPr>
        <w:t>Прибыль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обычных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видов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выросла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почти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вдвое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2 531 220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4 626 755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(+82,79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благодаря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опережающему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доходов.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снизилась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3 474 098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(падение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24,9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году),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хотя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осталась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выше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уровня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37,25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указывает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то,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«съел»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значительную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lastRenderedPageBreak/>
        <w:t>часть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дополнительных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доходов.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демонстрировали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устойчивый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рост: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808 423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1 519 481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(+87,96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медленнее: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2 048 915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2 422 568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(+18,24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Благодаря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этому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убыток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систематически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сокращался: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–1 240 492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–903 087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(улучшение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27,2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Несмотря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положительную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динамику,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остаётся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убыточной,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её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отрицательный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вклад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общий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результат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уменьшается.</w:t>
      </w:r>
    </w:p>
    <w:p w14:paraId="1FFF212D" w14:textId="5EBEF379" w:rsidR="002E3491" w:rsidRPr="002E3491" w:rsidRDefault="002E3491" w:rsidP="002E3491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E3491">
        <w:rPr>
          <w:rFonts w:eastAsiaTheme="minorEastAsia"/>
          <w:sz w:val="28"/>
          <w:szCs w:val="28"/>
        </w:rPr>
        <w:t>Общая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чистая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выросла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1 596 710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(+43,13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%)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достигла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5 298 828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снизилась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4 285 012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тыс.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рублей,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19,1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ниже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уровня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предыдущего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лишь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15,75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%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выше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уровня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2022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года.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Таким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образом,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позитивный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эффект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был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частично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нивелирован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ухудшением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результатов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основной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году.</w:t>
      </w:r>
    </w:p>
    <w:p w14:paraId="7167DB84" w14:textId="326FF5FC" w:rsidR="002E3491" w:rsidRPr="002E3491" w:rsidRDefault="002E3491" w:rsidP="002E3491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2E3491">
        <w:rPr>
          <w:rFonts w:eastAsiaTheme="minorEastAsia"/>
          <w:sz w:val="28"/>
          <w:szCs w:val="28"/>
        </w:rPr>
        <w:t>Основные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выводы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заключаются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следующем</w:t>
      </w:r>
      <w:r>
        <w:rPr>
          <w:rFonts w:eastAsiaTheme="minorEastAsia"/>
          <w:sz w:val="28"/>
          <w:szCs w:val="28"/>
        </w:rPr>
        <w:t>: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</w:t>
      </w:r>
      <w:r w:rsidRPr="002E3491">
        <w:rPr>
          <w:rFonts w:eastAsiaTheme="minorEastAsia"/>
          <w:sz w:val="28"/>
          <w:szCs w:val="28"/>
        </w:rPr>
        <w:t>сновная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демонстрирует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масштабов,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её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эффективность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резко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снизилась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из-за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опережающего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увеличения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прежде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всего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процентных.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обычных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видов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упала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четверть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сравнению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предыдущим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годом.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остаётся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убыточной,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однако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отрицательный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разрыв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между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прочими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расходами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сокращается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благодаря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более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быстрому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замедлению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частично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компенсирует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падение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основной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Общая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чистая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прибыль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после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значительного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2023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2024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году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снизилась,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свидетельствует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потере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устойчивости.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Основная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причина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–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неконтролируемый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рост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процентных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расходов,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который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не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компенсируется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адекватным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увеличением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доходов.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восстановления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прибыльности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банку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необходимо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сосредоточиться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управлении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стоимостью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пассивов,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оптимизации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фондирования,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сдерживании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операционных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затрат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продолжении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работы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повышению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прочей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деятельности,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несмотря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её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второстепенную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2E3491">
        <w:rPr>
          <w:rFonts w:eastAsiaTheme="minorEastAsia"/>
          <w:sz w:val="28"/>
          <w:szCs w:val="28"/>
        </w:rPr>
        <w:t>роль.</w:t>
      </w:r>
    </w:p>
    <w:p w14:paraId="081090EE" w14:textId="5AACC0E7" w:rsidR="00143391" w:rsidRDefault="00143391" w:rsidP="001A4C04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43391">
        <w:rPr>
          <w:rFonts w:eastAsiaTheme="minorEastAsia"/>
          <w:sz w:val="28"/>
          <w:szCs w:val="28"/>
        </w:rPr>
        <w:lastRenderedPageBreak/>
        <w:t>Горизонтальный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результатов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показывает,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предприятие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сталкивается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с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ухудшением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финансовых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показателей,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что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требует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немедленного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внимания.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Рекомендуется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провести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детальный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структуры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доходов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расходов,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чтобы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проблемные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области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разработать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стратегии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повышения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устойчивости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бизнеса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143391">
        <w:rPr>
          <w:rFonts w:eastAsiaTheme="minorEastAsia"/>
          <w:sz w:val="28"/>
          <w:szCs w:val="28"/>
        </w:rPr>
        <w:t>будущем.</w:t>
      </w:r>
    </w:p>
    <w:p w14:paraId="57CF7751" w14:textId="6AB5862F" w:rsidR="00807C17" w:rsidRDefault="00807C17" w:rsidP="00807C17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10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Структура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результатов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формы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«Отчета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финансовых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результатах»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</w:t>
      </w:r>
      <w:r w:rsidRPr="00550B6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римсоцбанка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96"/>
        <w:gridCol w:w="890"/>
        <w:gridCol w:w="808"/>
        <w:gridCol w:w="890"/>
        <w:gridCol w:w="808"/>
        <w:gridCol w:w="890"/>
        <w:gridCol w:w="808"/>
        <w:gridCol w:w="1069"/>
        <w:gridCol w:w="1069"/>
      </w:tblGrid>
      <w:tr w:rsidR="00352DEA" w:rsidRPr="00352DEA" w14:paraId="78D5DD65" w14:textId="77777777" w:rsidTr="00352DEA">
        <w:tc>
          <w:tcPr>
            <w:tcW w:w="0" w:type="auto"/>
            <w:vMerge w:val="restart"/>
          </w:tcPr>
          <w:p w14:paraId="3FD2DBE3" w14:textId="2156D443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gridSpan w:val="2"/>
          </w:tcPr>
          <w:p w14:paraId="1C0869C1" w14:textId="1E6638B4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bCs/>
                <w:sz w:val="22"/>
                <w:szCs w:val="22"/>
              </w:rPr>
              <w:t>Базисный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352DE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0" w:type="auto"/>
            <w:gridSpan w:val="2"/>
          </w:tcPr>
          <w:p w14:paraId="37549702" w14:textId="7DF53990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bCs/>
                <w:sz w:val="22"/>
                <w:szCs w:val="22"/>
              </w:rPr>
              <w:t>Предыдущий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352DE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0" w:type="auto"/>
            <w:gridSpan w:val="2"/>
          </w:tcPr>
          <w:p w14:paraId="7102A2E1" w14:textId="0D58E088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bCs/>
                <w:sz w:val="22"/>
                <w:szCs w:val="22"/>
              </w:rPr>
              <w:t>Отчетный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352DEA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0" w:type="auto"/>
            <w:gridSpan w:val="2"/>
          </w:tcPr>
          <w:p w14:paraId="72CB35A5" w14:textId="3C6A6C5E" w:rsidR="00352DEA" w:rsidRPr="00352DEA" w:rsidRDefault="00352DEA" w:rsidP="00352DEA">
            <w:pPr>
              <w:rPr>
                <w:sz w:val="22"/>
                <w:szCs w:val="22"/>
              </w:rPr>
            </w:pPr>
            <w:proofErr w:type="spellStart"/>
            <w:r w:rsidRPr="00352DEA">
              <w:rPr>
                <w:bCs/>
                <w:sz w:val="22"/>
                <w:szCs w:val="22"/>
              </w:rPr>
              <w:t>Откл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352DEA">
              <w:rPr>
                <w:bCs/>
                <w:sz w:val="22"/>
                <w:szCs w:val="22"/>
              </w:rPr>
              <w:t>(тыс.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352DEA">
              <w:rPr>
                <w:bCs/>
                <w:sz w:val="22"/>
                <w:szCs w:val="22"/>
              </w:rPr>
              <w:t>руб.)</w:t>
            </w:r>
          </w:p>
        </w:tc>
      </w:tr>
      <w:tr w:rsidR="00352DEA" w:rsidRPr="00352DEA" w14:paraId="7023D989" w14:textId="77777777" w:rsidTr="00352DEA">
        <w:tc>
          <w:tcPr>
            <w:tcW w:w="0" w:type="auto"/>
            <w:vMerge/>
            <w:hideMark/>
          </w:tcPr>
          <w:p w14:paraId="2544552D" w14:textId="77777777" w:rsidR="00352DEA" w:rsidRPr="00352DEA" w:rsidRDefault="00352DEA" w:rsidP="00352DE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8455F8" w14:textId="051A249E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руб.</w:t>
            </w:r>
          </w:p>
        </w:tc>
        <w:tc>
          <w:tcPr>
            <w:tcW w:w="0" w:type="auto"/>
            <w:hideMark/>
          </w:tcPr>
          <w:p w14:paraId="74E2F4E4" w14:textId="28D189A3" w:rsidR="00352DEA" w:rsidRPr="00352DEA" w:rsidRDefault="00352DEA" w:rsidP="00352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ЧП</w:t>
            </w:r>
          </w:p>
        </w:tc>
        <w:tc>
          <w:tcPr>
            <w:tcW w:w="0" w:type="auto"/>
            <w:hideMark/>
          </w:tcPr>
          <w:p w14:paraId="41D9BAF3" w14:textId="71DC5426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руб.</w:t>
            </w:r>
          </w:p>
        </w:tc>
        <w:tc>
          <w:tcPr>
            <w:tcW w:w="0" w:type="auto"/>
            <w:hideMark/>
          </w:tcPr>
          <w:p w14:paraId="58E5DA50" w14:textId="39AE7DBD" w:rsidR="00352DEA" w:rsidRPr="00352DEA" w:rsidRDefault="00352DEA" w:rsidP="00352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ЧП</w:t>
            </w:r>
          </w:p>
        </w:tc>
        <w:tc>
          <w:tcPr>
            <w:tcW w:w="0" w:type="auto"/>
            <w:hideMark/>
          </w:tcPr>
          <w:p w14:paraId="04F50755" w14:textId="719BE710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тыс.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руб.</w:t>
            </w:r>
          </w:p>
        </w:tc>
        <w:tc>
          <w:tcPr>
            <w:tcW w:w="0" w:type="auto"/>
            <w:hideMark/>
          </w:tcPr>
          <w:p w14:paraId="4726FA4E" w14:textId="6B4A8302" w:rsidR="00352DEA" w:rsidRPr="00352DEA" w:rsidRDefault="00352DEA" w:rsidP="00352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ЧП</w:t>
            </w:r>
          </w:p>
        </w:tc>
        <w:tc>
          <w:tcPr>
            <w:tcW w:w="0" w:type="auto"/>
            <w:hideMark/>
          </w:tcPr>
          <w:p w14:paraId="3D5D658B" w14:textId="467D8DBD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2023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430D4BDB" w14:textId="55313584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2024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2022</w:t>
            </w:r>
          </w:p>
        </w:tc>
      </w:tr>
      <w:tr w:rsidR="00352DEA" w:rsidRPr="00352DEA" w14:paraId="2DABCBF6" w14:textId="77777777" w:rsidTr="00352DEA">
        <w:tc>
          <w:tcPr>
            <w:tcW w:w="0" w:type="auto"/>
            <w:hideMark/>
          </w:tcPr>
          <w:p w14:paraId="2A5D59D4" w14:textId="0D6C2485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Доходы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0" w:type="auto"/>
            <w:hideMark/>
          </w:tcPr>
          <w:p w14:paraId="5A4BD3A2" w14:textId="188B16DA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249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730</w:t>
            </w:r>
          </w:p>
        </w:tc>
        <w:tc>
          <w:tcPr>
            <w:tcW w:w="0" w:type="auto"/>
            <w:hideMark/>
          </w:tcPr>
          <w:p w14:paraId="2A02E1D8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384,8</w:t>
            </w:r>
          </w:p>
        </w:tc>
        <w:tc>
          <w:tcPr>
            <w:tcW w:w="0" w:type="auto"/>
            <w:hideMark/>
          </w:tcPr>
          <w:p w14:paraId="4B9ED5D6" w14:textId="5853ACAC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730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730</w:t>
            </w:r>
          </w:p>
        </w:tc>
        <w:tc>
          <w:tcPr>
            <w:tcW w:w="0" w:type="auto"/>
            <w:hideMark/>
          </w:tcPr>
          <w:p w14:paraId="277E5FB1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353,5</w:t>
            </w:r>
          </w:p>
        </w:tc>
        <w:tc>
          <w:tcPr>
            <w:tcW w:w="0" w:type="auto"/>
            <w:hideMark/>
          </w:tcPr>
          <w:p w14:paraId="3629C0D3" w14:textId="1096138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27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868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862</w:t>
            </w:r>
          </w:p>
        </w:tc>
        <w:tc>
          <w:tcPr>
            <w:tcW w:w="0" w:type="auto"/>
            <w:hideMark/>
          </w:tcPr>
          <w:p w14:paraId="7AD728FA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650,3</w:t>
            </w:r>
          </w:p>
        </w:tc>
        <w:tc>
          <w:tcPr>
            <w:tcW w:w="0" w:type="auto"/>
            <w:hideMark/>
          </w:tcPr>
          <w:p w14:paraId="2B4C0638" w14:textId="46D9FF12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481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hideMark/>
          </w:tcPr>
          <w:p w14:paraId="1E974E83" w14:textId="55BED34C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619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132</w:t>
            </w:r>
          </w:p>
        </w:tc>
      </w:tr>
      <w:tr w:rsidR="00352DEA" w:rsidRPr="00352DEA" w14:paraId="4A45678B" w14:textId="77777777" w:rsidTr="00352DEA">
        <w:tc>
          <w:tcPr>
            <w:tcW w:w="0" w:type="auto"/>
            <w:hideMark/>
          </w:tcPr>
          <w:p w14:paraId="32BC6413" w14:textId="33C711AF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Расходы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0" w:type="auto"/>
            <w:hideMark/>
          </w:tcPr>
          <w:p w14:paraId="0058003A" w14:textId="4DA9CC9A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718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510</w:t>
            </w:r>
          </w:p>
        </w:tc>
        <w:tc>
          <w:tcPr>
            <w:tcW w:w="0" w:type="auto"/>
            <w:hideMark/>
          </w:tcPr>
          <w:p w14:paraId="4B0D63F2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316,5</w:t>
            </w:r>
          </w:p>
        </w:tc>
        <w:tc>
          <w:tcPr>
            <w:tcW w:w="0" w:type="auto"/>
            <w:hideMark/>
          </w:tcPr>
          <w:p w14:paraId="5BC02191" w14:textId="2639FE39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103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975</w:t>
            </w:r>
          </w:p>
        </w:tc>
        <w:tc>
          <w:tcPr>
            <w:tcW w:w="0" w:type="auto"/>
            <w:hideMark/>
          </w:tcPr>
          <w:p w14:paraId="74D49A0E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266,2</w:t>
            </w:r>
          </w:p>
        </w:tc>
        <w:tc>
          <w:tcPr>
            <w:tcW w:w="0" w:type="auto"/>
            <w:hideMark/>
          </w:tcPr>
          <w:p w14:paraId="1B26F7E2" w14:textId="0D8954D6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394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764</w:t>
            </w:r>
          </w:p>
        </w:tc>
        <w:tc>
          <w:tcPr>
            <w:tcW w:w="0" w:type="auto"/>
            <w:hideMark/>
          </w:tcPr>
          <w:p w14:paraId="4100690D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569,3</w:t>
            </w:r>
          </w:p>
        </w:tc>
        <w:tc>
          <w:tcPr>
            <w:tcW w:w="0" w:type="auto"/>
            <w:hideMark/>
          </w:tcPr>
          <w:p w14:paraId="47CAEA4B" w14:textId="4F1AA8EB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385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465</w:t>
            </w:r>
          </w:p>
        </w:tc>
        <w:tc>
          <w:tcPr>
            <w:tcW w:w="0" w:type="auto"/>
            <w:hideMark/>
          </w:tcPr>
          <w:p w14:paraId="4E8B1F87" w14:textId="37247D29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676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254</w:t>
            </w:r>
          </w:p>
        </w:tc>
      </w:tr>
      <w:tr w:rsidR="00352DEA" w:rsidRPr="00352DEA" w14:paraId="64C36E0F" w14:textId="77777777" w:rsidTr="00352DEA">
        <w:tc>
          <w:tcPr>
            <w:tcW w:w="0" w:type="auto"/>
            <w:hideMark/>
          </w:tcPr>
          <w:p w14:paraId="63A20FBE" w14:textId="361748BE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обычных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видов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0" w:type="auto"/>
            <w:hideMark/>
          </w:tcPr>
          <w:p w14:paraId="5B42DA77" w14:textId="3A36588E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531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220</w:t>
            </w:r>
          </w:p>
        </w:tc>
        <w:tc>
          <w:tcPr>
            <w:tcW w:w="0" w:type="auto"/>
            <w:hideMark/>
          </w:tcPr>
          <w:p w14:paraId="2EC3FD65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68,4</w:t>
            </w:r>
          </w:p>
        </w:tc>
        <w:tc>
          <w:tcPr>
            <w:tcW w:w="0" w:type="auto"/>
            <w:hideMark/>
          </w:tcPr>
          <w:p w14:paraId="2FDCD054" w14:textId="29273485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626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755</w:t>
            </w:r>
          </w:p>
        </w:tc>
        <w:tc>
          <w:tcPr>
            <w:tcW w:w="0" w:type="auto"/>
            <w:hideMark/>
          </w:tcPr>
          <w:p w14:paraId="4530E8AD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87,3</w:t>
            </w:r>
          </w:p>
        </w:tc>
        <w:tc>
          <w:tcPr>
            <w:tcW w:w="0" w:type="auto"/>
            <w:hideMark/>
          </w:tcPr>
          <w:p w14:paraId="005B1D9A" w14:textId="1E772FD5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474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098</w:t>
            </w:r>
          </w:p>
        </w:tc>
        <w:tc>
          <w:tcPr>
            <w:tcW w:w="0" w:type="auto"/>
            <w:hideMark/>
          </w:tcPr>
          <w:p w14:paraId="428B4DE0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81,1</w:t>
            </w:r>
          </w:p>
        </w:tc>
        <w:tc>
          <w:tcPr>
            <w:tcW w:w="0" w:type="auto"/>
            <w:hideMark/>
          </w:tcPr>
          <w:p w14:paraId="7537554D" w14:textId="12AD8C12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095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535</w:t>
            </w:r>
          </w:p>
        </w:tc>
        <w:tc>
          <w:tcPr>
            <w:tcW w:w="0" w:type="auto"/>
            <w:hideMark/>
          </w:tcPr>
          <w:p w14:paraId="66D06BC6" w14:textId="7768651F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942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878</w:t>
            </w:r>
          </w:p>
        </w:tc>
      </w:tr>
      <w:tr w:rsidR="00352DEA" w:rsidRPr="00352DEA" w14:paraId="4E45BB66" w14:textId="77777777" w:rsidTr="00352DEA">
        <w:tc>
          <w:tcPr>
            <w:tcW w:w="0" w:type="auto"/>
            <w:hideMark/>
          </w:tcPr>
          <w:p w14:paraId="38621B34" w14:textId="3D7CA5C1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доходы</w:t>
            </w:r>
          </w:p>
        </w:tc>
        <w:tc>
          <w:tcPr>
            <w:tcW w:w="0" w:type="auto"/>
            <w:hideMark/>
          </w:tcPr>
          <w:p w14:paraId="26BA66FE" w14:textId="133C4C79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808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423</w:t>
            </w:r>
          </w:p>
        </w:tc>
        <w:tc>
          <w:tcPr>
            <w:tcW w:w="0" w:type="auto"/>
            <w:hideMark/>
          </w:tcPr>
          <w:p w14:paraId="580DF497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21,8</w:t>
            </w:r>
          </w:p>
        </w:tc>
        <w:tc>
          <w:tcPr>
            <w:tcW w:w="0" w:type="auto"/>
            <w:hideMark/>
          </w:tcPr>
          <w:p w14:paraId="2A6D2849" w14:textId="1AEEF3B1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106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111</w:t>
            </w:r>
          </w:p>
        </w:tc>
        <w:tc>
          <w:tcPr>
            <w:tcW w:w="0" w:type="auto"/>
            <w:hideMark/>
          </w:tcPr>
          <w:p w14:paraId="38AF53C8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20,9</w:t>
            </w:r>
          </w:p>
        </w:tc>
        <w:tc>
          <w:tcPr>
            <w:tcW w:w="0" w:type="auto"/>
            <w:hideMark/>
          </w:tcPr>
          <w:p w14:paraId="392E02A3" w14:textId="61927520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519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481</w:t>
            </w:r>
          </w:p>
        </w:tc>
        <w:tc>
          <w:tcPr>
            <w:tcW w:w="0" w:type="auto"/>
            <w:hideMark/>
          </w:tcPr>
          <w:p w14:paraId="3527FF08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hideMark/>
          </w:tcPr>
          <w:p w14:paraId="5A6FAB40" w14:textId="1A91C4CC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297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688</w:t>
            </w:r>
          </w:p>
        </w:tc>
        <w:tc>
          <w:tcPr>
            <w:tcW w:w="0" w:type="auto"/>
            <w:hideMark/>
          </w:tcPr>
          <w:p w14:paraId="09098BD2" w14:textId="1C687F5B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711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058</w:t>
            </w:r>
          </w:p>
        </w:tc>
      </w:tr>
      <w:tr w:rsidR="00352DEA" w:rsidRPr="00352DEA" w14:paraId="17359098" w14:textId="77777777" w:rsidTr="00352DEA">
        <w:tc>
          <w:tcPr>
            <w:tcW w:w="0" w:type="auto"/>
            <w:hideMark/>
          </w:tcPr>
          <w:p w14:paraId="6433162A" w14:textId="140E2E5F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Прочие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расходы</w:t>
            </w:r>
          </w:p>
        </w:tc>
        <w:tc>
          <w:tcPr>
            <w:tcW w:w="0" w:type="auto"/>
            <w:hideMark/>
          </w:tcPr>
          <w:p w14:paraId="16E6287F" w14:textId="387C45DB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048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915</w:t>
            </w:r>
          </w:p>
        </w:tc>
        <w:tc>
          <w:tcPr>
            <w:tcW w:w="0" w:type="auto"/>
            <w:hideMark/>
          </w:tcPr>
          <w:p w14:paraId="16AC3E72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hideMark/>
          </w:tcPr>
          <w:p w14:paraId="68E458A1" w14:textId="5A2F21B4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336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619</w:t>
            </w:r>
          </w:p>
        </w:tc>
        <w:tc>
          <w:tcPr>
            <w:tcW w:w="0" w:type="auto"/>
            <w:hideMark/>
          </w:tcPr>
          <w:p w14:paraId="1B2901B1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44,1</w:t>
            </w:r>
          </w:p>
        </w:tc>
        <w:tc>
          <w:tcPr>
            <w:tcW w:w="0" w:type="auto"/>
            <w:hideMark/>
          </w:tcPr>
          <w:p w14:paraId="0F3297AE" w14:textId="4D6620B2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422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568</w:t>
            </w:r>
          </w:p>
        </w:tc>
        <w:tc>
          <w:tcPr>
            <w:tcW w:w="0" w:type="auto"/>
            <w:hideMark/>
          </w:tcPr>
          <w:p w14:paraId="22F1A06A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56,5</w:t>
            </w:r>
          </w:p>
        </w:tc>
        <w:tc>
          <w:tcPr>
            <w:tcW w:w="0" w:type="auto"/>
            <w:hideMark/>
          </w:tcPr>
          <w:p w14:paraId="2AA3D0CF" w14:textId="63E0D57F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287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704</w:t>
            </w:r>
          </w:p>
        </w:tc>
        <w:tc>
          <w:tcPr>
            <w:tcW w:w="0" w:type="auto"/>
            <w:hideMark/>
          </w:tcPr>
          <w:p w14:paraId="698E67EB" w14:textId="0625F4CA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373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653</w:t>
            </w:r>
          </w:p>
        </w:tc>
      </w:tr>
      <w:tr w:rsidR="00352DEA" w:rsidRPr="00352DEA" w14:paraId="35A3C0A4" w14:textId="77777777" w:rsidTr="00352DEA">
        <w:tc>
          <w:tcPr>
            <w:tcW w:w="0" w:type="auto"/>
            <w:hideMark/>
          </w:tcPr>
          <w:p w14:paraId="7CF8D21C" w14:textId="794FA8F3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(убыток)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от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прочей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0" w:type="auto"/>
            <w:hideMark/>
          </w:tcPr>
          <w:p w14:paraId="70A17388" w14:textId="772A56E6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240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492</w:t>
            </w:r>
          </w:p>
        </w:tc>
        <w:tc>
          <w:tcPr>
            <w:tcW w:w="0" w:type="auto"/>
            <w:hideMark/>
          </w:tcPr>
          <w:p w14:paraId="7CDA0FE1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–33,5</w:t>
            </w:r>
          </w:p>
        </w:tc>
        <w:tc>
          <w:tcPr>
            <w:tcW w:w="0" w:type="auto"/>
            <w:hideMark/>
          </w:tcPr>
          <w:p w14:paraId="54A02518" w14:textId="549B001D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230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508</w:t>
            </w:r>
          </w:p>
        </w:tc>
        <w:tc>
          <w:tcPr>
            <w:tcW w:w="0" w:type="auto"/>
            <w:hideMark/>
          </w:tcPr>
          <w:p w14:paraId="1EBBFB63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–23,2</w:t>
            </w:r>
          </w:p>
        </w:tc>
        <w:tc>
          <w:tcPr>
            <w:tcW w:w="0" w:type="auto"/>
            <w:hideMark/>
          </w:tcPr>
          <w:p w14:paraId="2CA7CD7F" w14:textId="59DB45A9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–903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087</w:t>
            </w:r>
          </w:p>
        </w:tc>
        <w:tc>
          <w:tcPr>
            <w:tcW w:w="0" w:type="auto"/>
            <w:hideMark/>
          </w:tcPr>
          <w:p w14:paraId="3C835462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–21,1</w:t>
            </w:r>
          </w:p>
        </w:tc>
        <w:tc>
          <w:tcPr>
            <w:tcW w:w="0" w:type="auto"/>
            <w:hideMark/>
          </w:tcPr>
          <w:p w14:paraId="154905E0" w14:textId="0C23FC54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9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984**</w:t>
            </w:r>
          </w:p>
        </w:tc>
        <w:tc>
          <w:tcPr>
            <w:tcW w:w="0" w:type="auto"/>
            <w:hideMark/>
          </w:tcPr>
          <w:p w14:paraId="2D7326C9" w14:textId="4FB0B806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337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405**</w:t>
            </w:r>
          </w:p>
        </w:tc>
      </w:tr>
      <w:tr w:rsidR="00352DEA" w:rsidRPr="00352DEA" w14:paraId="738CD38F" w14:textId="77777777" w:rsidTr="00352DEA">
        <w:tc>
          <w:tcPr>
            <w:tcW w:w="0" w:type="auto"/>
            <w:hideMark/>
          </w:tcPr>
          <w:p w14:paraId="66222253" w14:textId="0DE6FF68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Общая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чистая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прибыль</w:t>
            </w:r>
          </w:p>
        </w:tc>
        <w:tc>
          <w:tcPr>
            <w:tcW w:w="0" w:type="auto"/>
            <w:hideMark/>
          </w:tcPr>
          <w:p w14:paraId="468BC6AF" w14:textId="15D65015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3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702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118</w:t>
            </w:r>
          </w:p>
        </w:tc>
        <w:tc>
          <w:tcPr>
            <w:tcW w:w="0" w:type="auto"/>
            <w:hideMark/>
          </w:tcPr>
          <w:p w14:paraId="7B51FD10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136658AF" w14:textId="4DBCDDE2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5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298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828</w:t>
            </w:r>
          </w:p>
        </w:tc>
        <w:tc>
          <w:tcPr>
            <w:tcW w:w="0" w:type="auto"/>
            <w:hideMark/>
          </w:tcPr>
          <w:p w14:paraId="5864ED71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32F5E6E9" w14:textId="0509D2DB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4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285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012</w:t>
            </w:r>
          </w:p>
        </w:tc>
        <w:tc>
          <w:tcPr>
            <w:tcW w:w="0" w:type="auto"/>
            <w:hideMark/>
          </w:tcPr>
          <w:p w14:paraId="1EA850D6" w14:textId="77777777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hideMark/>
          </w:tcPr>
          <w:p w14:paraId="3A31F391" w14:textId="6376C02D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1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596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710</w:t>
            </w:r>
          </w:p>
        </w:tc>
        <w:tc>
          <w:tcPr>
            <w:tcW w:w="0" w:type="auto"/>
            <w:hideMark/>
          </w:tcPr>
          <w:p w14:paraId="2959C2A4" w14:textId="5F236B12" w:rsidR="00352DEA" w:rsidRPr="00352DEA" w:rsidRDefault="00352DEA" w:rsidP="00352DEA">
            <w:pPr>
              <w:rPr>
                <w:sz w:val="22"/>
                <w:szCs w:val="22"/>
              </w:rPr>
            </w:pPr>
            <w:r w:rsidRPr="00352DEA">
              <w:rPr>
                <w:sz w:val="22"/>
                <w:szCs w:val="22"/>
              </w:rPr>
              <w:t>582</w:t>
            </w:r>
            <w:r w:rsidR="005929AF">
              <w:rPr>
                <w:sz w:val="22"/>
                <w:szCs w:val="22"/>
              </w:rPr>
              <w:t xml:space="preserve"> </w:t>
            </w:r>
            <w:r w:rsidRPr="00352DEA">
              <w:rPr>
                <w:sz w:val="22"/>
                <w:szCs w:val="22"/>
              </w:rPr>
              <w:t>894</w:t>
            </w:r>
          </w:p>
        </w:tc>
      </w:tr>
    </w:tbl>
    <w:p w14:paraId="042F89AD" w14:textId="2CB87A16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iCs/>
          <w:color w:val="0F1115"/>
        </w:rPr>
      </w:pPr>
      <w:r w:rsidRPr="00352DEA">
        <w:rPr>
          <w:iCs/>
          <w:color w:val="0F1115"/>
        </w:rPr>
        <w:t>Примечание:</w:t>
      </w:r>
      <w:r w:rsidR="005929AF">
        <w:rPr>
          <w:iCs/>
          <w:color w:val="0F1115"/>
        </w:rPr>
        <w:t xml:space="preserve"> </w:t>
      </w:r>
      <w:r w:rsidRPr="00352DEA">
        <w:rPr>
          <w:iCs/>
          <w:color w:val="0F1115"/>
        </w:rPr>
        <w:t>ЧП</w:t>
      </w:r>
      <w:r w:rsidR="005929AF">
        <w:rPr>
          <w:iCs/>
          <w:color w:val="0F1115"/>
        </w:rPr>
        <w:t xml:space="preserve"> </w:t>
      </w:r>
      <w:r w:rsidRPr="00352DEA">
        <w:rPr>
          <w:iCs/>
          <w:color w:val="0F1115"/>
        </w:rPr>
        <w:t>–</w:t>
      </w:r>
      <w:r w:rsidR="005929AF">
        <w:rPr>
          <w:iCs/>
          <w:color w:val="0F1115"/>
        </w:rPr>
        <w:t xml:space="preserve"> </w:t>
      </w:r>
      <w:r w:rsidRPr="00352DEA">
        <w:rPr>
          <w:iCs/>
          <w:color w:val="0F1115"/>
        </w:rPr>
        <w:t>чистая</w:t>
      </w:r>
      <w:r w:rsidR="005929AF">
        <w:rPr>
          <w:iCs/>
          <w:color w:val="0F1115"/>
        </w:rPr>
        <w:t xml:space="preserve"> </w:t>
      </w:r>
      <w:r w:rsidRPr="00352DEA">
        <w:rPr>
          <w:iCs/>
          <w:color w:val="0F1115"/>
        </w:rPr>
        <w:t>прибыль.</w:t>
      </w:r>
    </w:p>
    <w:p w14:paraId="7168D9A8" w14:textId="7D97518A" w:rsidR="00352DEA" w:rsidRPr="00352DEA" w:rsidRDefault="00352DEA" w:rsidP="001E5277">
      <w:pPr>
        <w:widowControl w:val="0"/>
        <w:tabs>
          <w:tab w:val="num" w:pos="720"/>
        </w:tabs>
        <w:spacing w:before="120"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Таблица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1.10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отражает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структуру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формирования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Примсоцбанка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разрезе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также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показывает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каждой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статьи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соответствующего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года.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позволяет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оценить,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какие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компоненты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вносят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наибольший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вклад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конечный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результат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как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менялась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динамике.</w:t>
      </w:r>
    </w:p>
    <w:p w14:paraId="7B4F3EF4" w14:textId="5276C528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Доходы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обычных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видов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включающие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процентные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комиссионные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доходы,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составили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14 249 730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3,85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раза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превышало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чистую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(384,8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они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выросли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18 730 730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(+31,5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однако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кратность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353,5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связано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более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быстрым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ростом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(+43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достигли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27 868 862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(+95,6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резко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увеличилась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650,3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объясняется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только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lastRenderedPageBreak/>
        <w:t>ростом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доходов,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снижением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самой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году.</w:t>
      </w:r>
    </w:p>
    <w:p w14:paraId="6BFC493F" w14:textId="543E4F5B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обычных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видов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(процентные,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комиссионные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операционные)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составляли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11 718 510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(316,5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они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увеличились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14 103 975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(+20,4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266,2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благодаря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опережающему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выросли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24 394 764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(+108,2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подскочила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569,3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почти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вдвое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выше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уровня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года.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свидетельствует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том,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темпы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значительно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обогнали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динамику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стало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главной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причиной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ухудшения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финансового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результата.</w:t>
      </w:r>
    </w:p>
    <w:p w14:paraId="442679A8" w14:textId="4FEE9DC1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обычных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видов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составляла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2 531 220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(68,4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выросла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4 626 755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(+82,8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её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достигла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максимума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87,3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говорит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высокой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эффективности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3 474 098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(–24,9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её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составила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81,1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ниже,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чем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предыдущем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выше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уровня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года.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Таким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образом,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остаётся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ключевым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источником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её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вклад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сократился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из-за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падения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абсолютных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показателей.</w:t>
      </w:r>
    </w:p>
    <w:p w14:paraId="4FED6ED8" w14:textId="54BDD8A4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Прочие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всём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протяжении: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808 423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(21,8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1 519 481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(35,5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увеличилась,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позитивно,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поскольку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помогают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компенсировать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убытки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расходы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увеличивались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медленнее: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2 048 915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(55,3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2 422 568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(56,5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снижалась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44,1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было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благоприятным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фактором.</w:t>
      </w:r>
    </w:p>
    <w:p w14:paraId="4EA83C2C" w14:textId="0A384266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Убыток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систематически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сокращался: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–1 240 492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(–33,5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–903 087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(–21,1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означает,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отрицательный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вклад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уменьшается,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является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положительной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тенденцией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частично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компенсирует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ухудшение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результатов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деятельности.</w:t>
      </w:r>
    </w:p>
    <w:p w14:paraId="6FDD1600" w14:textId="19895174" w:rsid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Общая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выросла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43,1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достигла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5 298 828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lastRenderedPageBreak/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4 285 012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тыс.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рублей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(–19,1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предыдущему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году).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Несмотря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значительный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доходов,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конечный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результат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ухудшился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из-за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опережающего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увеличения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прежде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всего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процентных.</w:t>
      </w:r>
    </w:p>
    <w:p w14:paraId="2BE1A02C" w14:textId="77777777" w:rsidR="00352DEA" w:rsidRPr="00352DEA" w:rsidRDefault="00352DEA" w:rsidP="00352DEA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Выводы:</w:t>
      </w:r>
    </w:p>
    <w:p w14:paraId="36DF7026" w14:textId="05636C1F" w:rsidR="00352DEA" w:rsidRPr="00352DEA" w:rsidRDefault="00352DEA" w:rsidP="00AF1FC2">
      <w:pPr>
        <w:pStyle w:val="a8"/>
        <w:widowControl w:val="0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contextualSpacing w:val="0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остаётся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доминирующим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источником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однако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её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эффективность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снизилась: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упала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четверть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сравнению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годом,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хотя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её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остаётся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высокой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(81,1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%).</w:t>
      </w:r>
    </w:p>
    <w:p w14:paraId="4DD0CD09" w14:textId="58772EFD" w:rsidR="00352DEA" w:rsidRPr="00352DEA" w:rsidRDefault="00352DEA" w:rsidP="00AF1FC2">
      <w:pPr>
        <w:pStyle w:val="a8"/>
        <w:widowControl w:val="0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contextualSpacing w:val="0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обычной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резко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возросла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(до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569,3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%),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подтверждает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неконтролируемый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затрат,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особенно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процентных.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ключевая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проблема,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требующая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немедленного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решения.</w:t>
      </w:r>
    </w:p>
    <w:p w14:paraId="3C69331D" w14:textId="2909C4B2" w:rsidR="00352DEA" w:rsidRPr="00352DEA" w:rsidRDefault="00352DEA" w:rsidP="00AF1FC2">
      <w:pPr>
        <w:pStyle w:val="a8"/>
        <w:widowControl w:val="0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contextualSpacing w:val="0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Прочая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остаётся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убыточной,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отрицательный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вклад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сокращается: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убытка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–33,5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–21,1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%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чистой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связано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более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быстрым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ростом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замедлением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прочих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расходов.</w:t>
      </w:r>
    </w:p>
    <w:p w14:paraId="23FDC9F0" w14:textId="5D334373" w:rsidR="00352DEA" w:rsidRPr="00352DEA" w:rsidRDefault="00352DEA" w:rsidP="00AF1FC2">
      <w:pPr>
        <w:pStyle w:val="a8"/>
        <w:widowControl w:val="0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contextualSpacing w:val="0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Чистая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2024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году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снизилась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абсолютно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относительно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доходов,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что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указывает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потерю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финансовой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устойчивости.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Основная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причина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–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опережающий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замедлении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роста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основной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деятельности.</w:t>
      </w:r>
    </w:p>
    <w:p w14:paraId="4D80E9DE" w14:textId="52E49D2E" w:rsidR="00352DEA" w:rsidRPr="00352DEA" w:rsidRDefault="00352DEA" w:rsidP="00AF1FC2">
      <w:pPr>
        <w:pStyle w:val="a8"/>
        <w:widowControl w:val="0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contextualSpacing w:val="0"/>
        <w:rPr>
          <w:rFonts w:asciiTheme="majorBidi" w:eastAsiaTheme="minorEastAsia" w:hAnsiTheme="majorBidi" w:cstheme="majorBidi"/>
          <w:sz w:val="28"/>
          <w:szCs w:val="28"/>
        </w:rPr>
      </w:pPr>
      <w:r w:rsidRPr="00352DEA">
        <w:rPr>
          <w:rFonts w:asciiTheme="majorBidi" w:eastAsiaTheme="minorEastAsia" w:hAnsiTheme="majorBidi" w:cstheme="majorBidi"/>
          <w:sz w:val="28"/>
          <w:szCs w:val="28"/>
        </w:rPr>
        <w:t>Для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восстановления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прибыльности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необходимо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сконцентрироваться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на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управлении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стоимостью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пассивов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снижении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процентных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расходов,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контролировать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операционные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комиссионные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затраты,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а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также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продолжать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тенденцию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сокращения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убыточности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прочей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деятельности,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так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как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это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даёт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дополнительный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положительный</w:t>
      </w:r>
      <w:r w:rsidR="005929A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352DEA">
        <w:rPr>
          <w:rFonts w:asciiTheme="majorBidi" w:eastAsiaTheme="minorEastAsia" w:hAnsiTheme="majorBidi" w:cstheme="majorBidi"/>
          <w:sz w:val="28"/>
          <w:szCs w:val="28"/>
        </w:rPr>
        <w:t>эффект.</w:t>
      </w:r>
    </w:p>
    <w:p w14:paraId="71362687" w14:textId="0A73C129" w:rsidR="00550B6B" w:rsidRPr="00DD0354" w:rsidRDefault="00F4710A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8" w:name="_Toc228027443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Анализ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факторов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формирования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финансового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результат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="00550B6B"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Примсоцбанка.</w:t>
      </w:r>
      <w:bookmarkEnd w:id="18"/>
    </w:p>
    <w:p w14:paraId="79E94285" w14:textId="56A4D0D1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оценки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различных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налогообложения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Примсоцбанка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сравнению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годом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lastRenderedPageBreak/>
        <w:t>используется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метод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абсолютных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разниц.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Этот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метод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позволяет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определить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количественное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каждого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условии,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результативный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показатель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представляет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собой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алгебраическую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сумму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факторов.</w:t>
      </w:r>
    </w:p>
    <w:p w14:paraId="04A9D9D6" w14:textId="186788C0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Прибыль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налогообложения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(П)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рассматривается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как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функция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следующих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факторов:</w:t>
      </w:r>
    </w:p>
    <w:p w14:paraId="0316A16A" w14:textId="6BE098A0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процентные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(Д</w:t>
      </w:r>
      <w:r w:rsidRPr="001539C3">
        <w:rPr>
          <w:rFonts w:ascii="Cambria Math" w:hAnsi="Cambria Math" w:cs="Cambria Math"/>
          <w:color w:val="0F1115"/>
          <w:sz w:val="28"/>
          <w:szCs w:val="28"/>
        </w:rPr>
        <w:t>₁</w:t>
      </w:r>
      <w:r w:rsidRPr="001539C3">
        <w:rPr>
          <w:color w:val="0F1115"/>
          <w:sz w:val="28"/>
          <w:szCs w:val="28"/>
        </w:rPr>
        <w:t>);</w:t>
      </w:r>
    </w:p>
    <w:p w14:paraId="163B1B9A" w14:textId="7FCC6B5D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процентные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(Р</w:t>
      </w:r>
      <w:r w:rsidRPr="001539C3">
        <w:rPr>
          <w:rFonts w:ascii="Cambria Math" w:hAnsi="Cambria Math" w:cs="Cambria Math"/>
          <w:color w:val="0F1115"/>
          <w:sz w:val="28"/>
          <w:szCs w:val="28"/>
        </w:rPr>
        <w:t>₁</w:t>
      </w:r>
      <w:r w:rsidRPr="001539C3">
        <w:rPr>
          <w:color w:val="0F1115"/>
          <w:sz w:val="28"/>
          <w:szCs w:val="28"/>
        </w:rPr>
        <w:t>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обратное;</w:t>
      </w:r>
    </w:p>
    <w:p w14:paraId="749EB058" w14:textId="38F668EC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комиссионные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(Д</w:t>
      </w:r>
      <w:r w:rsidRPr="001539C3">
        <w:rPr>
          <w:rFonts w:ascii="Cambria Math" w:hAnsi="Cambria Math" w:cs="Cambria Math"/>
          <w:color w:val="0F1115"/>
          <w:sz w:val="28"/>
          <w:szCs w:val="28"/>
        </w:rPr>
        <w:t>₂</w:t>
      </w:r>
      <w:r w:rsidRPr="001539C3">
        <w:rPr>
          <w:color w:val="0F1115"/>
          <w:sz w:val="28"/>
          <w:szCs w:val="28"/>
        </w:rPr>
        <w:t>);</w:t>
      </w:r>
    </w:p>
    <w:p w14:paraId="06E0292B" w14:textId="74AFC631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комиссионные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(Р</w:t>
      </w:r>
      <w:r w:rsidRPr="001539C3">
        <w:rPr>
          <w:rFonts w:ascii="Cambria Math" w:hAnsi="Cambria Math" w:cs="Cambria Math"/>
          <w:color w:val="0F1115"/>
          <w:sz w:val="28"/>
          <w:szCs w:val="28"/>
        </w:rPr>
        <w:t>₂</w:t>
      </w:r>
      <w:r w:rsidRPr="001539C3">
        <w:rPr>
          <w:color w:val="0F1115"/>
          <w:sz w:val="28"/>
          <w:szCs w:val="28"/>
        </w:rPr>
        <w:t>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обратное;</w:t>
      </w:r>
    </w:p>
    <w:p w14:paraId="6097FA36" w14:textId="0710DD12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операционные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(Р</w:t>
      </w:r>
      <w:r w:rsidRPr="001539C3">
        <w:rPr>
          <w:rFonts w:ascii="Cambria Math" w:hAnsi="Cambria Math" w:cs="Cambria Math"/>
          <w:color w:val="0F1115"/>
          <w:sz w:val="28"/>
          <w:szCs w:val="28"/>
        </w:rPr>
        <w:t>₃</w:t>
      </w:r>
      <w:r w:rsidRPr="001539C3">
        <w:rPr>
          <w:color w:val="0F1115"/>
          <w:sz w:val="28"/>
          <w:szCs w:val="28"/>
        </w:rPr>
        <w:t>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обратное;</w:t>
      </w:r>
    </w:p>
    <w:p w14:paraId="4166CE2C" w14:textId="61C84683" w:rsidR="001539C3" w:rsidRPr="001539C3" w:rsidRDefault="001539C3" w:rsidP="00AF1FC2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сальдо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прочих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(С),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включающее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результаты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ценными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бумагами,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драгоценными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металлами,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резервов,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прочие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операционные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расходы.</w:t>
      </w:r>
    </w:p>
    <w:p w14:paraId="20003EAF" w14:textId="1653E2C5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Факторная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модель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имеет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вид:</w:t>
      </w:r>
    </w:p>
    <w:p w14:paraId="44718B1A" w14:textId="2BC830C5" w:rsidR="001539C3" w:rsidRPr="001539C3" w:rsidRDefault="001539C3" w:rsidP="001539C3">
      <w:pPr>
        <w:spacing w:line="360" w:lineRule="auto"/>
        <w:ind w:firstLine="709"/>
        <w:jc w:val="center"/>
        <w:rPr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П=Д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−Р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+Д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−Р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−Р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+С</w:t>
      </w:r>
      <w:r w:rsidRPr="001539C3">
        <w:rPr>
          <w:color w:val="0F1115"/>
          <w:sz w:val="28"/>
          <w:szCs w:val="28"/>
          <w:shd w:val="clear" w:color="auto" w:fill="FFFFFF"/>
        </w:rPr>
        <w:t>П</w:t>
      </w:r>
    </w:p>
    <w:p w14:paraId="52F241E1" w14:textId="4464551E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Изменение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(ΔП)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равно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сумме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под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влиянием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каждого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фактора:</w:t>
      </w:r>
    </w:p>
    <w:p w14:paraId="32D641FC" w14:textId="7DE423D3" w:rsidR="001539C3" w:rsidRPr="001539C3" w:rsidRDefault="001539C3" w:rsidP="001539C3">
      <w:pPr>
        <w:spacing w:line="360" w:lineRule="auto"/>
        <w:ind w:firstLine="709"/>
        <w:jc w:val="center"/>
        <w:rPr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ΔП=ΔП(Д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)+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)+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ΔП(Д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)+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)+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3</w:t>
      </w:r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)+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  <w:shd w:val="clear" w:color="auto" w:fill="FFFFFF"/>
        </w:rPr>
        <w:t>ΔП(С)</w:t>
      </w:r>
    </w:p>
    <w:p w14:paraId="60AE33F1" w14:textId="09F2F50D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каждого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рассчитывается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как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произведение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данного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соответствующий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коэффициент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(для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плюс,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минус)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неизменных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прочих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факторах.</w:t>
      </w:r>
    </w:p>
    <w:p w14:paraId="64016619" w14:textId="2D4C6C5F" w:rsidR="001539C3" w:rsidRPr="001539C3" w:rsidRDefault="001539C3" w:rsidP="001539C3">
      <w:pPr>
        <w:shd w:val="clear" w:color="auto" w:fill="FFFFFF"/>
        <w:spacing w:before="240" w:after="120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Таблица</w:t>
      </w:r>
      <w:r w:rsidR="005929AF">
        <w:rPr>
          <w:bCs/>
          <w:color w:val="0F1115"/>
          <w:sz w:val="28"/>
          <w:szCs w:val="28"/>
        </w:rPr>
        <w:t xml:space="preserve"> </w:t>
      </w:r>
      <w:r w:rsidR="001E5277">
        <w:rPr>
          <w:bCs/>
          <w:color w:val="0F1115"/>
          <w:sz w:val="28"/>
          <w:szCs w:val="28"/>
        </w:rPr>
        <w:t>2</w:t>
      </w:r>
      <w:r>
        <w:rPr>
          <w:bCs/>
          <w:color w:val="0F1115"/>
          <w:sz w:val="28"/>
          <w:szCs w:val="28"/>
        </w:rPr>
        <w:t>.11</w:t>
      </w:r>
      <w:r w:rsidR="005929AF">
        <w:rPr>
          <w:bCs/>
          <w:color w:val="0F1115"/>
          <w:sz w:val="28"/>
          <w:szCs w:val="28"/>
        </w:rPr>
        <w:t xml:space="preserve"> </w:t>
      </w:r>
      <w:r>
        <w:rPr>
          <w:bCs/>
          <w:color w:val="0F1115"/>
          <w:sz w:val="28"/>
          <w:szCs w:val="28"/>
        </w:rPr>
        <w:t>–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Исходные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данные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для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факторного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анализа</w:t>
      </w:r>
      <w:r w:rsidR="00CB6244">
        <w:rPr>
          <w:color w:val="0F1115"/>
          <w:sz w:val="28"/>
          <w:szCs w:val="28"/>
        </w:rPr>
        <w:t>,</w:t>
      </w:r>
      <w:r w:rsidR="005929AF">
        <w:rPr>
          <w:color w:val="0F1115"/>
          <w:sz w:val="28"/>
          <w:szCs w:val="28"/>
        </w:rPr>
        <w:t xml:space="preserve"> </w:t>
      </w:r>
      <w:r w:rsidR="00CB6244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="00CB6244">
        <w:rPr>
          <w:color w:val="0F1115"/>
          <w:sz w:val="28"/>
          <w:szCs w:val="28"/>
        </w:rPr>
        <w:t>руб.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3791"/>
        <w:gridCol w:w="1689"/>
        <w:gridCol w:w="1348"/>
        <w:gridCol w:w="1348"/>
        <w:gridCol w:w="1452"/>
      </w:tblGrid>
      <w:tr w:rsidR="001539C3" w:rsidRPr="001539C3" w14:paraId="1ED363B2" w14:textId="77777777" w:rsidTr="001539C3">
        <w:tc>
          <w:tcPr>
            <w:tcW w:w="1969" w:type="pct"/>
            <w:hideMark/>
          </w:tcPr>
          <w:p w14:paraId="24B6C532" w14:textId="77777777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Показатель</w:t>
            </w:r>
          </w:p>
        </w:tc>
        <w:tc>
          <w:tcPr>
            <w:tcW w:w="877" w:type="pct"/>
            <w:hideMark/>
          </w:tcPr>
          <w:p w14:paraId="12B7C929" w14:textId="77777777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Обозначение</w:t>
            </w:r>
          </w:p>
        </w:tc>
        <w:tc>
          <w:tcPr>
            <w:tcW w:w="700" w:type="pct"/>
            <w:hideMark/>
          </w:tcPr>
          <w:p w14:paraId="2FACF400" w14:textId="6952313B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2023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г.</w:t>
            </w:r>
          </w:p>
        </w:tc>
        <w:tc>
          <w:tcPr>
            <w:tcW w:w="700" w:type="pct"/>
            <w:hideMark/>
          </w:tcPr>
          <w:p w14:paraId="19197021" w14:textId="1CCE08BF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2024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г.</w:t>
            </w:r>
          </w:p>
        </w:tc>
        <w:tc>
          <w:tcPr>
            <w:tcW w:w="755" w:type="pct"/>
            <w:hideMark/>
          </w:tcPr>
          <w:p w14:paraId="7FEF6A71" w14:textId="77777777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Изменение</w:t>
            </w:r>
          </w:p>
        </w:tc>
      </w:tr>
      <w:tr w:rsidR="001539C3" w:rsidRPr="001539C3" w14:paraId="16A9FB58" w14:textId="77777777" w:rsidTr="001539C3">
        <w:tc>
          <w:tcPr>
            <w:tcW w:w="1969" w:type="pct"/>
            <w:hideMark/>
          </w:tcPr>
          <w:p w14:paraId="2EA453D8" w14:textId="4DDAD884" w:rsidR="001539C3" w:rsidRPr="001539C3" w:rsidRDefault="001539C3" w:rsidP="001539C3">
            <w:r w:rsidRPr="001539C3">
              <w:t>Процентные</w:t>
            </w:r>
            <w:r w:rsidR="005929AF">
              <w:t xml:space="preserve"> </w:t>
            </w:r>
            <w:r w:rsidRPr="001539C3">
              <w:t>доходы</w:t>
            </w:r>
          </w:p>
        </w:tc>
        <w:tc>
          <w:tcPr>
            <w:tcW w:w="877" w:type="pct"/>
            <w:hideMark/>
          </w:tcPr>
          <w:p w14:paraId="71315770" w14:textId="77777777" w:rsidR="001539C3" w:rsidRPr="001539C3" w:rsidRDefault="001539C3" w:rsidP="001539C3">
            <w:r w:rsidRPr="001539C3">
              <w:t>Д</w:t>
            </w:r>
            <w:r w:rsidRPr="001539C3">
              <w:rPr>
                <w:rFonts w:ascii="Cambria Math" w:hAnsi="Cambria Math" w:cs="Cambria Math"/>
              </w:rPr>
              <w:t>₁</w:t>
            </w:r>
          </w:p>
        </w:tc>
        <w:tc>
          <w:tcPr>
            <w:tcW w:w="700" w:type="pct"/>
            <w:hideMark/>
          </w:tcPr>
          <w:p w14:paraId="0CF458F4" w14:textId="4E75D3C6" w:rsidR="001539C3" w:rsidRPr="001539C3" w:rsidRDefault="001539C3" w:rsidP="001539C3">
            <w:r w:rsidRPr="001539C3">
              <w:t>14</w:t>
            </w:r>
            <w:r w:rsidR="005929AF">
              <w:t xml:space="preserve"> </w:t>
            </w:r>
            <w:r w:rsidRPr="001539C3">
              <w:t>103</w:t>
            </w:r>
            <w:r w:rsidR="005929AF">
              <w:t xml:space="preserve"> </w:t>
            </w:r>
            <w:r w:rsidRPr="001539C3">
              <w:t>720</w:t>
            </w:r>
          </w:p>
        </w:tc>
        <w:tc>
          <w:tcPr>
            <w:tcW w:w="700" w:type="pct"/>
            <w:hideMark/>
          </w:tcPr>
          <w:p w14:paraId="15054676" w14:textId="4084994B" w:rsidR="001539C3" w:rsidRPr="001539C3" w:rsidRDefault="001539C3" w:rsidP="001539C3">
            <w:r w:rsidRPr="001539C3">
              <w:t>23</w:t>
            </w:r>
            <w:r w:rsidR="005929AF">
              <w:t xml:space="preserve"> </w:t>
            </w:r>
            <w:r w:rsidRPr="001539C3">
              <w:t>281</w:t>
            </w:r>
            <w:r w:rsidR="005929AF">
              <w:t xml:space="preserve"> </w:t>
            </w:r>
            <w:r w:rsidRPr="001539C3">
              <w:t>737</w:t>
            </w:r>
          </w:p>
        </w:tc>
        <w:tc>
          <w:tcPr>
            <w:tcW w:w="755" w:type="pct"/>
            <w:hideMark/>
          </w:tcPr>
          <w:p w14:paraId="066CCABA" w14:textId="6D70817C" w:rsidR="001539C3" w:rsidRPr="001539C3" w:rsidRDefault="001539C3" w:rsidP="001539C3">
            <w:r w:rsidRPr="001539C3">
              <w:t>+9</w:t>
            </w:r>
            <w:r w:rsidR="005929AF">
              <w:t xml:space="preserve"> </w:t>
            </w:r>
            <w:r w:rsidRPr="001539C3">
              <w:t>178</w:t>
            </w:r>
            <w:r w:rsidR="005929AF">
              <w:t xml:space="preserve"> </w:t>
            </w:r>
            <w:r w:rsidRPr="001539C3">
              <w:t>017</w:t>
            </w:r>
          </w:p>
        </w:tc>
      </w:tr>
      <w:tr w:rsidR="001539C3" w:rsidRPr="001539C3" w14:paraId="3B90C38B" w14:textId="77777777" w:rsidTr="001539C3">
        <w:tc>
          <w:tcPr>
            <w:tcW w:w="1969" w:type="pct"/>
            <w:hideMark/>
          </w:tcPr>
          <w:p w14:paraId="121C142C" w14:textId="5D601FB0" w:rsidR="001539C3" w:rsidRPr="001539C3" w:rsidRDefault="001539C3" w:rsidP="001539C3">
            <w:r w:rsidRPr="001539C3">
              <w:t>Процентные</w:t>
            </w:r>
            <w:r w:rsidR="005929AF">
              <w:t xml:space="preserve"> </w:t>
            </w:r>
            <w:r w:rsidRPr="001539C3">
              <w:t>расходы</w:t>
            </w:r>
          </w:p>
        </w:tc>
        <w:tc>
          <w:tcPr>
            <w:tcW w:w="877" w:type="pct"/>
            <w:hideMark/>
          </w:tcPr>
          <w:p w14:paraId="5A3E8E1C" w14:textId="77777777" w:rsidR="001539C3" w:rsidRPr="001539C3" w:rsidRDefault="001539C3" w:rsidP="001539C3">
            <w:r w:rsidRPr="001539C3">
              <w:t>Р</w:t>
            </w:r>
            <w:r w:rsidRPr="001539C3">
              <w:rPr>
                <w:rFonts w:ascii="Cambria Math" w:hAnsi="Cambria Math" w:cs="Cambria Math"/>
              </w:rPr>
              <w:t>₁</w:t>
            </w:r>
          </w:p>
        </w:tc>
        <w:tc>
          <w:tcPr>
            <w:tcW w:w="700" w:type="pct"/>
            <w:hideMark/>
          </w:tcPr>
          <w:p w14:paraId="2CDEB5DE" w14:textId="75F23E45" w:rsidR="001539C3" w:rsidRPr="001539C3" w:rsidRDefault="001539C3" w:rsidP="001539C3">
            <w:r w:rsidRPr="001539C3">
              <w:t>7</w:t>
            </w:r>
            <w:r w:rsidR="005929AF">
              <w:t xml:space="preserve"> </w:t>
            </w:r>
            <w:r w:rsidRPr="001539C3">
              <w:t>776</w:t>
            </w:r>
            <w:r w:rsidR="005929AF">
              <w:t xml:space="preserve"> </w:t>
            </w:r>
            <w:r w:rsidRPr="001539C3">
              <w:t>046</w:t>
            </w:r>
          </w:p>
        </w:tc>
        <w:tc>
          <w:tcPr>
            <w:tcW w:w="700" w:type="pct"/>
            <w:hideMark/>
          </w:tcPr>
          <w:p w14:paraId="76F3DC7D" w14:textId="5B961399" w:rsidR="001539C3" w:rsidRPr="001539C3" w:rsidRDefault="001539C3" w:rsidP="001539C3">
            <w:r w:rsidRPr="001539C3">
              <w:t>16</w:t>
            </w:r>
            <w:r w:rsidR="005929AF">
              <w:t xml:space="preserve"> </w:t>
            </w:r>
            <w:r w:rsidRPr="001539C3">
              <w:t>295</w:t>
            </w:r>
            <w:r w:rsidR="005929AF">
              <w:t xml:space="preserve"> </w:t>
            </w:r>
            <w:r w:rsidRPr="001539C3">
              <w:t>493</w:t>
            </w:r>
          </w:p>
        </w:tc>
        <w:tc>
          <w:tcPr>
            <w:tcW w:w="755" w:type="pct"/>
            <w:hideMark/>
          </w:tcPr>
          <w:p w14:paraId="045E9542" w14:textId="554CB456" w:rsidR="001539C3" w:rsidRPr="001539C3" w:rsidRDefault="001539C3" w:rsidP="001539C3">
            <w:r w:rsidRPr="001539C3">
              <w:t>+8</w:t>
            </w:r>
            <w:r w:rsidR="005929AF">
              <w:t xml:space="preserve"> </w:t>
            </w:r>
            <w:r w:rsidRPr="001539C3">
              <w:t>519</w:t>
            </w:r>
            <w:r w:rsidR="005929AF">
              <w:t xml:space="preserve"> </w:t>
            </w:r>
            <w:r w:rsidRPr="001539C3">
              <w:t>447</w:t>
            </w:r>
          </w:p>
        </w:tc>
      </w:tr>
      <w:tr w:rsidR="001539C3" w:rsidRPr="001539C3" w14:paraId="7F194260" w14:textId="77777777" w:rsidTr="001539C3">
        <w:tc>
          <w:tcPr>
            <w:tcW w:w="1969" w:type="pct"/>
            <w:hideMark/>
          </w:tcPr>
          <w:p w14:paraId="3BAA78AC" w14:textId="2C35ED0F" w:rsidR="001539C3" w:rsidRPr="001539C3" w:rsidRDefault="001539C3" w:rsidP="001539C3">
            <w:r w:rsidRPr="001539C3">
              <w:t>Комиссионные</w:t>
            </w:r>
            <w:r w:rsidR="005929AF">
              <w:t xml:space="preserve"> </w:t>
            </w:r>
            <w:r w:rsidRPr="001539C3">
              <w:t>доходы</w:t>
            </w:r>
          </w:p>
        </w:tc>
        <w:tc>
          <w:tcPr>
            <w:tcW w:w="877" w:type="pct"/>
            <w:hideMark/>
          </w:tcPr>
          <w:p w14:paraId="15E43BC6" w14:textId="77777777" w:rsidR="001539C3" w:rsidRPr="001539C3" w:rsidRDefault="001539C3" w:rsidP="001539C3">
            <w:r w:rsidRPr="001539C3">
              <w:t>Д</w:t>
            </w:r>
            <w:r w:rsidRPr="001539C3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700" w:type="pct"/>
            <w:hideMark/>
          </w:tcPr>
          <w:p w14:paraId="6FD5D3DF" w14:textId="3C06449D" w:rsidR="001539C3" w:rsidRPr="001539C3" w:rsidRDefault="001539C3" w:rsidP="001539C3">
            <w:r w:rsidRPr="001539C3">
              <w:t>4</w:t>
            </w:r>
            <w:r w:rsidR="005929AF">
              <w:t xml:space="preserve"> </w:t>
            </w:r>
            <w:r w:rsidRPr="001539C3">
              <w:t>627</w:t>
            </w:r>
            <w:r w:rsidR="005929AF">
              <w:t xml:space="preserve"> </w:t>
            </w:r>
            <w:r w:rsidRPr="001539C3">
              <w:t>010</w:t>
            </w:r>
          </w:p>
        </w:tc>
        <w:tc>
          <w:tcPr>
            <w:tcW w:w="700" w:type="pct"/>
            <w:hideMark/>
          </w:tcPr>
          <w:p w14:paraId="792E1402" w14:textId="68210866" w:rsidR="001539C3" w:rsidRPr="001539C3" w:rsidRDefault="001539C3" w:rsidP="001539C3">
            <w:r w:rsidRPr="001539C3">
              <w:t>4</w:t>
            </w:r>
            <w:r w:rsidR="005929AF">
              <w:t xml:space="preserve"> </w:t>
            </w:r>
            <w:r w:rsidRPr="001539C3">
              <w:t>587</w:t>
            </w:r>
            <w:r w:rsidR="005929AF">
              <w:t xml:space="preserve"> </w:t>
            </w:r>
            <w:r w:rsidRPr="001539C3">
              <w:t>125</w:t>
            </w:r>
          </w:p>
        </w:tc>
        <w:tc>
          <w:tcPr>
            <w:tcW w:w="755" w:type="pct"/>
            <w:hideMark/>
          </w:tcPr>
          <w:p w14:paraId="77C2969F" w14:textId="3EF73D1B" w:rsidR="001539C3" w:rsidRPr="001539C3" w:rsidRDefault="001539C3" w:rsidP="001539C3">
            <w:r w:rsidRPr="001539C3">
              <w:t>–39</w:t>
            </w:r>
            <w:r w:rsidR="005929AF">
              <w:t xml:space="preserve"> </w:t>
            </w:r>
            <w:r w:rsidRPr="001539C3">
              <w:t>885</w:t>
            </w:r>
          </w:p>
        </w:tc>
      </w:tr>
      <w:tr w:rsidR="001539C3" w:rsidRPr="001539C3" w14:paraId="5F659362" w14:textId="77777777" w:rsidTr="001539C3">
        <w:tc>
          <w:tcPr>
            <w:tcW w:w="1969" w:type="pct"/>
            <w:hideMark/>
          </w:tcPr>
          <w:p w14:paraId="07145D61" w14:textId="6ACE263D" w:rsidR="001539C3" w:rsidRPr="001539C3" w:rsidRDefault="001539C3" w:rsidP="001539C3">
            <w:r w:rsidRPr="001539C3">
              <w:t>Комиссионные</w:t>
            </w:r>
            <w:r w:rsidR="005929AF">
              <w:t xml:space="preserve"> </w:t>
            </w:r>
            <w:r w:rsidRPr="001539C3">
              <w:t>расходы</w:t>
            </w:r>
          </w:p>
        </w:tc>
        <w:tc>
          <w:tcPr>
            <w:tcW w:w="877" w:type="pct"/>
            <w:hideMark/>
          </w:tcPr>
          <w:p w14:paraId="334F197F" w14:textId="77777777" w:rsidR="001539C3" w:rsidRPr="001539C3" w:rsidRDefault="001539C3" w:rsidP="001539C3">
            <w:r w:rsidRPr="001539C3">
              <w:t>Р</w:t>
            </w:r>
            <w:r w:rsidRPr="001539C3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700" w:type="pct"/>
            <w:hideMark/>
          </w:tcPr>
          <w:p w14:paraId="7C91ED02" w14:textId="1E5FE579" w:rsidR="001539C3" w:rsidRPr="001539C3" w:rsidRDefault="001539C3" w:rsidP="001539C3">
            <w:r w:rsidRPr="001539C3">
              <w:t>843</w:t>
            </w:r>
            <w:r w:rsidR="005929AF">
              <w:t xml:space="preserve"> </w:t>
            </w:r>
            <w:r w:rsidRPr="001539C3">
              <w:t>419</w:t>
            </w:r>
          </w:p>
        </w:tc>
        <w:tc>
          <w:tcPr>
            <w:tcW w:w="700" w:type="pct"/>
            <w:hideMark/>
          </w:tcPr>
          <w:p w14:paraId="053E57B2" w14:textId="25AD508A" w:rsidR="001539C3" w:rsidRPr="001539C3" w:rsidRDefault="001539C3" w:rsidP="001539C3">
            <w:r w:rsidRPr="001539C3">
              <w:t>1</w:t>
            </w:r>
            <w:r w:rsidR="005929AF">
              <w:t xml:space="preserve"> </w:t>
            </w:r>
            <w:r w:rsidRPr="001539C3">
              <w:t>075</w:t>
            </w:r>
            <w:r w:rsidR="005929AF">
              <w:t xml:space="preserve"> </w:t>
            </w:r>
            <w:r w:rsidRPr="001539C3">
              <w:t>936</w:t>
            </w:r>
          </w:p>
        </w:tc>
        <w:tc>
          <w:tcPr>
            <w:tcW w:w="755" w:type="pct"/>
            <w:hideMark/>
          </w:tcPr>
          <w:p w14:paraId="43B705C8" w14:textId="27ED2FE2" w:rsidR="001539C3" w:rsidRPr="001539C3" w:rsidRDefault="001539C3" w:rsidP="001539C3">
            <w:r w:rsidRPr="001539C3">
              <w:t>+232</w:t>
            </w:r>
            <w:r w:rsidR="005929AF">
              <w:t xml:space="preserve"> </w:t>
            </w:r>
            <w:r w:rsidRPr="001539C3">
              <w:t>517</w:t>
            </w:r>
          </w:p>
        </w:tc>
      </w:tr>
      <w:tr w:rsidR="001539C3" w:rsidRPr="001539C3" w14:paraId="5824CE83" w14:textId="77777777" w:rsidTr="001539C3">
        <w:tc>
          <w:tcPr>
            <w:tcW w:w="1969" w:type="pct"/>
            <w:hideMark/>
          </w:tcPr>
          <w:p w14:paraId="56D40C9D" w14:textId="6DBF4E0F" w:rsidR="001539C3" w:rsidRPr="001539C3" w:rsidRDefault="001539C3" w:rsidP="001539C3">
            <w:r w:rsidRPr="001539C3">
              <w:t>Операционные</w:t>
            </w:r>
            <w:r w:rsidR="005929AF">
              <w:t xml:space="preserve"> </w:t>
            </w:r>
            <w:r w:rsidRPr="001539C3">
              <w:t>расходы</w:t>
            </w:r>
          </w:p>
        </w:tc>
        <w:tc>
          <w:tcPr>
            <w:tcW w:w="877" w:type="pct"/>
            <w:hideMark/>
          </w:tcPr>
          <w:p w14:paraId="1FF4C019" w14:textId="77777777" w:rsidR="001539C3" w:rsidRPr="001539C3" w:rsidRDefault="001539C3" w:rsidP="001539C3">
            <w:r w:rsidRPr="001539C3">
              <w:t>Р</w:t>
            </w:r>
            <w:r w:rsidRPr="001539C3">
              <w:rPr>
                <w:rFonts w:ascii="Cambria Math" w:hAnsi="Cambria Math" w:cs="Cambria Math"/>
              </w:rPr>
              <w:t>₃</w:t>
            </w:r>
          </w:p>
        </w:tc>
        <w:tc>
          <w:tcPr>
            <w:tcW w:w="700" w:type="pct"/>
            <w:hideMark/>
          </w:tcPr>
          <w:p w14:paraId="0B7A497D" w14:textId="60515DC3" w:rsidR="001539C3" w:rsidRPr="001539C3" w:rsidRDefault="001539C3" w:rsidP="001539C3">
            <w:r w:rsidRPr="001539C3">
              <w:t>5</w:t>
            </w:r>
            <w:r w:rsidR="005929AF">
              <w:t xml:space="preserve"> </w:t>
            </w:r>
            <w:r w:rsidRPr="001539C3">
              <w:t>484</w:t>
            </w:r>
            <w:r w:rsidR="005929AF">
              <w:t xml:space="preserve"> </w:t>
            </w:r>
            <w:r w:rsidRPr="001539C3">
              <w:t>510</w:t>
            </w:r>
          </w:p>
        </w:tc>
        <w:tc>
          <w:tcPr>
            <w:tcW w:w="700" w:type="pct"/>
            <w:hideMark/>
          </w:tcPr>
          <w:p w14:paraId="6D62020B" w14:textId="5F2436D8" w:rsidR="001539C3" w:rsidRPr="001539C3" w:rsidRDefault="001539C3" w:rsidP="001539C3">
            <w:r w:rsidRPr="001539C3">
              <w:t>7</w:t>
            </w:r>
            <w:r w:rsidR="005929AF">
              <w:t xml:space="preserve"> </w:t>
            </w:r>
            <w:r w:rsidRPr="001539C3">
              <w:t>023</w:t>
            </w:r>
            <w:r w:rsidR="005929AF">
              <w:t xml:space="preserve"> </w:t>
            </w:r>
            <w:r w:rsidRPr="001539C3">
              <w:t>335</w:t>
            </w:r>
          </w:p>
        </w:tc>
        <w:tc>
          <w:tcPr>
            <w:tcW w:w="755" w:type="pct"/>
            <w:hideMark/>
          </w:tcPr>
          <w:p w14:paraId="63F564B1" w14:textId="5A4EF2B4" w:rsidR="001539C3" w:rsidRPr="001539C3" w:rsidRDefault="001539C3" w:rsidP="001539C3">
            <w:r w:rsidRPr="001539C3">
              <w:t>+1</w:t>
            </w:r>
            <w:r w:rsidR="005929AF">
              <w:t xml:space="preserve"> </w:t>
            </w:r>
            <w:r w:rsidRPr="001539C3">
              <w:t>538</w:t>
            </w:r>
            <w:r w:rsidR="005929AF">
              <w:t xml:space="preserve"> </w:t>
            </w:r>
            <w:r w:rsidRPr="001539C3">
              <w:t>825</w:t>
            </w:r>
          </w:p>
        </w:tc>
      </w:tr>
      <w:tr w:rsidR="001539C3" w:rsidRPr="001539C3" w14:paraId="1D04F614" w14:textId="77777777" w:rsidTr="001539C3">
        <w:tc>
          <w:tcPr>
            <w:tcW w:w="1969" w:type="pct"/>
            <w:hideMark/>
          </w:tcPr>
          <w:p w14:paraId="17136D3B" w14:textId="777DC41C" w:rsidR="001539C3" w:rsidRPr="001539C3" w:rsidRDefault="001539C3" w:rsidP="001539C3">
            <w:r w:rsidRPr="001539C3">
              <w:t>Сальдо</w:t>
            </w:r>
            <w:r w:rsidR="005929AF">
              <w:t xml:space="preserve"> </w:t>
            </w:r>
            <w:r w:rsidRPr="001539C3">
              <w:t>прочих</w:t>
            </w:r>
            <w:r w:rsidR="005929AF">
              <w:t xml:space="preserve"> </w:t>
            </w:r>
            <w:r w:rsidRPr="001539C3">
              <w:t>доходов/расходов</w:t>
            </w:r>
          </w:p>
        </w:tc>
        <w:tc>
          <w:tcPr>
            <w:tcW w:w="877" w:type="pct"/>
            <w:hideMark/>
          </w:tcPr>
          <w:p w14:paraId="5F522AA7" w14:textId="77777777" w:rsidR="001539C3" w:rsidRPr="001539C3" w:rsidRDefault="001539C3" w:rsidP="001539C3">
            <w:r w:rsidRPr="001539C3">
              <w:t>С</w:t>
            </w:r>
          </w:p>
        </w:tc>
        <w:tc>
          <w:tcPr>
            <w:tcW w:w="700" w:type="pct"/>
            <w:hideMark/>
          </w:tcPr>
          <w:p w14:paraId="6E3B27AD" w14:textId="766623EF" w:rsidR="001539C3" w:rsidRPr="001539C3" w:rsidRDefault="001539C3" w:rsidP="001539C3">
            <w:r w:rsidRPr="001539C3">
              <w:t>2</w:t>
            </w:r>
            <w:r w:rsidR="005929AF">
              <w:t xml:space="preserve"> </w:t>
            </w:r>
            <w:r w:rsidRPr="001539C3">
              <w:t>120</w:t>
            </w:r>
            <w:r w:rsidR="005929AF">
              <w:t xml:space="preserve"> </w:t>
            </w:r>
            <w:r w:rsidRPr="001539C3">
              <w:t>880</w:t>
            </w:r>
          </w:p>
        </w:tc>
        <w:tc>
          <w:tcPr>
            <w:tcW w:w="700" w:type="pct"/>
            <w:hideMark/>
          </w:tcPr>
          <w:p w14:paraId="6E6DFDF9" w14:textId="2B6C7B47" w:rsidR="001539C3" w:rsidRPr="001539C3" w:rsidRDefault="001539C3" w:rsidP="001539C3">
            <w:r w:rsidRPr="001539C3">
              <w:t>1</w:t>
            </w:r>
            <w:r w:rsidR="005929AF">
              <w:t xml:space="preserve"> </w:t>
            </w:r>
            <w:r w:rsidRPr="001539C3">
              <w:t>995</w:t>
            </w:r>
            <w:r w:rsidR="005929AF">
              <w:t xml:space="preserve"> </w:t>
            </w:r>
            <w:r w:rsidRPr="001539C3">
              <w:t>821</w:t>
            </w:r>
          </w:p>
        </w:tc>
        <w:tc>
          <w:tcPr>
            <w:tcW w:w="755" w:type="pct"/>
            <w:hideMark/>
          </w:tcPr>
          <w:p w14:paraId="0CB5297A" w14:textId="60C190D8" w:rsidR="001539C3" w:rsidRPr="001539C3" w:rsidRDefault="001539C3" w:rsidP="001539C3">
            <w:r w:rsidRPr="001539C3">
              <w:t>–125</w:t>
            </w:r>
            <w:r w:rsidR="005929AF">
              <w:t xml:space="preserve"> </w:t>
            </w:r>
            <w:r w:rsidRPr="001539C3">
              <w:t>059</w:t>
            </w:r>
          </w:p>
        </w:tc>
      </w:tr>
      <w:tr w:rsidR="001539C3" w:rsidRPr="001539C3" w14:paraId="5CF3E808" w14:textId="77777777" w:rsidTr="001539C3">
        <w:tc>
          <w:tcPr>
            <w:tcW w:w="1969" w:type="pct"/>
            <w:hideMark/>
          </w:tcPr>
          <w:p w14:paraId="62611F0D" w14:textId="14D9126C" w:rsidR="001539C3" w:rsidRPr="001539C3" w:rsidRDefault="001539C3" w:rsidP="001539C3">
            <w:r w:rsidRPr="001539C3">
              <w:rPr>
                <w:bCs/>
              </w:rPr>
              <w:t>Прибыль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до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налогообложения</w:t>
            </w:r>
          </w:p>
        </w:tc>
        <w:tc>
          <w:tcPr>
            <w:tcW w:w="877" w:type="pct"/>
            <w:hideMark/>
          </w:tcPr>
          <w:p w14:paraId="42F121FF" w14:textId="77777777" w:rsidR="001539C3" w:rsidRPr="001539C3" w:rsidRDefault="001539C3" w:rsidP="001539C3">
            <w:r w:rsidRPr="001539C3">
              <w:rPr>
                <w:bCs/>
              </w:rPr>
              <w:t>П</w:t>
            </w:r>
          </w:p>
        </w:tc>
        <w:tc>
          <w:tcPr>
            <w:tcW w:w="700" w:type="pct"/>
            <w:hideMark/>
          </w:tcPr>
          <w:p w14:paraId="37B1F92C" w14:textId="003CC4A7" w:rsidR="001539C3" w:rsidRPr="001539C3" w:rsidRDefault="001539C3" w:rsidP="001539C3">
            <w:r w:rsidRPr="001539C3">
              <w:rPr>
                <w:bCs/>
              </w:rPr>
              <w:t>6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747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635</w:t>
            </w:r>
          </w:p>
        </w:tc>
        <w:tc>
          <w:tcPr>
            <w:tcW w:w="700" w:type="pct"/>
            <w:hideMark/>
          </w:tcPr>
          <w:p w14:paraId="41B0D60A" w14:textId="7A552F0A" w:rsidR="001539C3" w:rsidRPr="001539C3" w:rsidRDefault="001539C3" w:rsidP="001539C3">
            <w:r w:rsidRPr="001539C3">
              <w:rPr>
                <w:bCs/>
              </w:rPr>
              <w:t>5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469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919</w:t>
            </w:r>
          </w:p>
        </w:tc>
        <w:tc>
          <w:tcPr>
            <w:tcW w:w="755" w:type="pct"/>
            <w:hideMark/>
          </w:tcPr>
          <w:p w14:paraId="38101B4B" w14:textId="57439191" w:rsidR="001539C3" w:rsidRPr="001539C3" w:rsidRDefault="001539C3" w:rsidP="001539C3">
            <w:r w:rsidRPr="001539C3">
              <w:rPr>
                <w:bCs/>
              </w:rPr>
              <w:t>–1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277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716</w:t>
            </w:r>
          </w:p>
        </w:tc>
      </w:tr>
    </w:tbl>
    <w:p w14:paraId="34940F4E" w14:textId="670E2079" w:rsidR="001539C3" w:rsidRPr="001539C3" w:rsidRDefault="001539C3" w:rsidP="00CB6244">
      <w:pPr>
        <w:shd w:val="clear" w:color="auto" w:fill="FFFFFF"/>
        <w:spacing w:before="120"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bCs/>
          <w:color w:val="0F1115"/>
          <w:sz w:val="28"/>
          <w:szCs w:val="28"/>
        </w:rPr>
        <w:t>Расчет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влияния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факторов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методом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абсолютных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разниц</w:t>
      </w:r>
    </w:p>
    <w:p w14:paraId="2F1BE041" w14:textId="22244F2A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доходов:</w:t>
      </w:r>
    </w:p>
    <w:p w14:paraId="5B76EAF0" w14:textId="1C88CF80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lastRenderedPageBreak/>
        <w:t>ΔП(Д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(Д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11</w:t>
      </w:r>
      <w:r w:rsidRPr="001539C3">
        <w:rPr>
          <w:color w:val="0F1115"/>
          <w:sz w:val="28"/>
          <w:szCs w:val="28"/>
          <w:bdr w:val="none" w:sz="0" w:space="0" w:color="auto" w:frame="1"/>
        </w:rPr>
        <w:t>−Д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10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+9 178 017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7C1FE468" w14:textId="602311D9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расходов:</w:t>
      </w:r>
    </w:p>
    <w:p w14:paraId="6E8A6735" w14:textId="0448F333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−(Р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11</w:t>
      </w:r>
      <w:r w:rsidRPr="001539C3">
        <w:rPr>
          <w:color w:val="0F1115"/>
          <w:sz w:val="28"/>
          <w:szCs w:val="28"/>
          <w:bdr w:val="none" w:sz="0" w:space="0" w:color="auto" w:frame="1"/>
        </w:rPr>
        <w:t>−Р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10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−8 519 447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4EA65F27" w14:textId="4CF64946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комиссионных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доходов:</w:t>
      </w:r>
    </w:p>
    <w:p w14:paraId="5F9D4198" w14:textId="5C854130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t>ΔП(Д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(Д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21</w:t>
      </w:r>
      <w:r w:rsidRPr="001539C3">
        <w:rPr>
          <w:color w:val="0F1115"/>
          <w:sz w:val="28"/>
          <w:szCs w:val="28"/>
          <w:bdr w:val="none" w:sz="0" w:space="0" w:color="auto" w:frame="1"/>
        </w:rPr>
        <w:t>−Д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20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−39 885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2EEA49AC" w14:textId="3C71940D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комиссионных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расходов:</w:t>
      </w:r>
    </w:p>
    <w:p w14:paraId="6D192313" w14:textId="04B92154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−(Р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21</w:t>
      </w:r>
      <w:r w:rsidRPr="001539C3">
        <w:rPr>
          <w:color w:val="0F1115"/>
          <w:sz w:val="28"/>
          <w:szCs w:val="28"/>
          <w:bdr w:val="none" w:sz="0" w:space="0" w:color="auto" w:frame="1"/>
        </w:rPr>
        <w:t>−Р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20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−232 517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786376B3" w14:textId="5300131E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расходов:</w:t>
      </w:r>
    </w:p>
    <w:p w14:paraId="1ACDB953" w14:textId="15F35A34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t>ΔП(Р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3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−(Р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31</w:t>
      </w:r>
      <w:r w:rsidRPr="001539C3">
        <w:rPr>
          <w:color w:val="0F1115"/>
          <w:sz w:val="28"/>
          <w:szCs w:val="28"/>
          <w:bdr w:val="none" w:sz="0" w:space="0" w:color="auto" w:frame="1"/>
        </w:rPr>
        <w:t>−Р</w:t>
      </w:r>
      <w:proofErr w:type="gramStart"/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30</w:t>
      </w:r>
      <w:r w:rsidRPr="001539C3">
        <w:rPr>
          <w:color w:val="0F1115"/>
          <w:sz w:val="28"/>
          <w:szCs w:val="28"/>
          <w:bdr w:val="none" w:sz="0" w:space="0" w:color="auto" w:frame="1"/>
        </w:rPr>
        <w:t>)=</w:t>
      </w:r>
      <w:proofErr w:type="gramEnd"/>
      <w:r w:rsidRPr="001539C3">
        <w:rPr>
          <w:color w:val="0F1115"/>
          <w:sz w:val="28"/>
          <w:szCs w:val="28"/>
          <w:bdr w:val="none" w:sz="0" w:space="0" w:color="auto" w:frame="1"/>
        </w:rPr>
        <w:t>−1 538 825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614B6836" w14:textId="445010F7" w:rsidR="001539C3" w:rsidRPr="001539C3" w:rsidRDefault="001539C3" w:rsidP="00AF1FC2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изменения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сальдо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прочих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доходов/расходов:</w:t>
      </w:r>
    </w:p>
    <w:p w14:paraId="24E9CF43" w14:textId="43E2CFD2" w:rsidR="001539C3" w:rsidRPr="001539C3" w:rsidRDefault="001539C3" w:rsidP="001539C3">
      <w:pPr>
        <w:shd w:val="clear" w:color="auto" w:fill="FFFFFF"/>
        <w:tabs>
          <w:tab w:val="num" w:pos="993"/>
        </w:tabs>
        <w:spacing w:line="360" w:lineRule="auto"/>
        <w:ind w:firstLine="709"/>
        <w:jc w:val="center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  <w:bdr w:val="none" w:sz="0" w:space="0" w:color="auto" w:frame="1"/>
        </w:rPr>
        <w:t>ΔП(С)=С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1</w:t>
      </w:r>
      <w:r w:rsidRPr="001539C3">
        <w:rPr>
          <w:color w:val="0F1115"/>
          <w:sz w:val="28"/>
          <w:szCs w:val="28"/>
          <w:bdr w:val="none" w:sz="0" w:space="0" w:color="auto" w:frame="1"/>
        </w:rPr>
        <w:t>−С</w:t>
      </w:r>
      <w:r w:rsidRPr="001539C3">
        <w:rPr>
          <w:color w:val="0F1115"/>
          <w:sz w:val="28"/>
          <w:szCs w:val="28"/>
          <w:bdr w:val="none" w:sz="0" w:space="0" w:color="auto" w:frame="1"/>
          <w:vertAlign w:val="subscript"/>
        </w:rPr>
        <w:t>0</w:t>
      </w:r>
      <w:r w:rsidRPr="001539C3">
        <w:rPr>
          <w:color w:val="0F1115"/>
          <w:sz w:val="28"/>
          <w:szCs w:val="28"/>
          <w:bdr w:val="none" w:sz="0" w:space="0" w:color="auto" w:frame="1"/>
        </w:rPr>
        <w:t>=−125 059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тыс.</w:t>
      </w:r>
      <w:r w:rsidR="005929AF">
        <w:rPr>
          <w:color w:val="0F1115"/>
          <w:sz w:val="28"/>
          <w:szCs w:val="28"/>
          <w:bdr w:val="none" w:sz="0" w:space="0" w:color="auto" w:frame="1"/>
        </w:rPr>
        <w:t xml:space="preserve"> </w:t>
      </w:r>
      <w:r w:rsidRPr="001539C3">
        <w:rPr>
          <w:color w:val="0F1115"/>
          <w:sz w:val="28"/>
          <w:szCs w:val="28"/>
          <w:bdr w:val="none" w:sz="0" w:space="0" w:color="auto" w:frame="1"/>
        </w:rPr>
        <w:t>руб.</w:t>
      </w:r>
    </w:p>
    <w:p w14:paraId="38C1098B" w14:textId="3EFA17C4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Сумма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влияний:</w:t>
      </w:r>
    </w:p>
    <w:p w14:paraId="6097E8EB" w14:textId="767ACB47" w:rsidR="001539C3" w:rsidRPr="001539C3" w:rsidRDefault="001539C3" w:rsidP="00CB6244">
      <w:pPr>
        <w:spacing w:line="360" w:lineRule="auto"/>
        <w:jc w:val="center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color w:val="0F1115"/>
              <w:sz w:val="28"/>
              <w:szCs w:val="28"/>
              <w:bdr w:val="none" w:sz="0" w:space="0" w:color="auto" w:frame="1"/>
              <w:shd w:val="clear" w:color="auto" w:fill="FFFFFF"/>
            </w:rPr>
            <m:t>9 178 017-8 519 447-39 885-232 517-1 538 825-125 059=-1 277 716 тыс. руб.</m:t>
          </m:r>
        </m:oMath>
      </m:oMathPara>
    </w:p>
    <w:p w14:paraId="3ECF6DE4" w14:textId="1C6945FF" w:rsidR="001539C3" w:rsidRPr="001539C3" w:rsidRDefault="001539C3" w:rsidP="001539C3">
      <w:pPr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соответствует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общему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снижению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налогообложения.</w:t>
      </w:r>
    </w:p>
    <w:p w14:paraId="3CB2A019" w14:textId="060F851E" w:rsidR="001539C3" w:rsidRPr="001539C3" w:rsidRDefault="001539C3" w:rsidP="001539C3">
      <w:pPr>
        <w:shd w:val="clear" w:color="auto" w:fill="FFFFFF"/>
        <w:spacing w:before="240" w:after="120"/>
        <w:jc w:val="both"/>
        <w:rPr>
          <w:color w:val="0F1115"/>
          <w:sz w:val="28"/>
          <w:szCs w:val="28"/>
        </w:rPr>
      </w:pPr>
      <w:r w:rsidRPr="001539C3">
        <w:rPr>
          <w:bCs/>
          <w:color w:val="0F1115"/>
          <w:sz w:val="28"/>
          <w:szCs w:val="28"/>
        </w:rPr>
        <w:t>Таблица</w:t>
      </w:r>
      <w:r w:rsidR="005929AF">
        <w:rPr>
          <w:bCs/>
          <w:color w:val="0F1115"/>
          <w:sz w:val="28"/>
          <w:szCs w:val="28"/>
        </w:rPr>
        <w:t xml:space="preserve"> </w:t>
      </w:r>
      <w:r w:rsidR="001E5277">
        <w:rPr>
          <w:bCs/>
          <w:color w:val="0F1115"/>
          <w:sz w:val="28"/>
          <w:szCs w:val="28"/>
        </w:rPr>
        <w:t>2</w:t>
      </w:r>
      <w:r w:rsidRPr="001539C3">
        <w:rPr>
          <w:bCs/>
          <w:color w:val="0F1115"/>
          <w:sz w:val="28"/>
          <w:szCs w:val="28"/>
        </w:rPr>
        <w:t>.12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–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Результаты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факторного</w:t>
      </w:r>
      <w:r w:rsidR="005929AF">
        <w:rPr>
          <w:bCs/>
          <w:color w:val="0F1115"/>
          <w:sz w:val="28"/>
          <w:szCs w:val="28"/>
        </w:rPr>
        <w:t xml:space="preserve"> </w:t>
      </w:r>
      <w:r w:rsidRPr="001539C3">
        <w:rPr>
          <w:bCs/>
          <w:color w:val="0F1115"/>
          <w:sz w:val="28"/>
          <w:szCs w:val="28"/>
        </w:rPr>
        <w:t>анализа</w:t>
      </w:r>
      <w:r w:rsidR="00CB6244">
        <w:rPr>
          <w:color w:val="0F1115"/>
          <w:sz w:val="28"/>
          <w:szCs w:val="28"/>
        </w:rPr>
        <w:t>,</w:t>
      </w:r>
      <w:r w:rsidR="005929AF">
        <w:rPr>
          <w:color w:val="0F1115"/>
          <w:sz w:val="28"/>
          <w:szCs w:val="28"/>
        </w:rPr>
        <w:t xml:space="preserve"> </w:t>
      </w:r>
      <w:r w:rsidR="00CB6244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="00CB6244">
        <w:rPr>
          <w:color w:val="0F1115"/>
          <w:sz w:val="28"/>
          <w:szCs w:val="28"/>
        </w:rPr>
        <w:t>руб.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4818"/>
        <w:gridCol w:w="2442"/>
        <w:gridCol w:w="2368"/>
      </w:tblGrid>
      <w:tr w:rsidR="001539C3" w:rsidRPr="001539C3" w14:paraId="59FBC926" w14:textId="77777777" w:rsidTr="001539C3">
        <w:tc>
          <w:tcPr>
            <w:tcW w:w="2502" w:type="pct"/>
            <w:hideMark/>
          </w:tcPr>
          <w:p w14:paraId="2BB4A19F" w14:textId="77777777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Фактор</w:t>
            </w:r>
          </w:p>
        </w:tc>
        <w:tc>
          <w:tcPr>
            <w:tcW w:w="1268" w:type="pct"/>
            <w:hideMark/>
          </w:tcPr>
          <w:p w14:paraId="4BA90FA0" w14:textId="4DBB7503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Влияние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на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прибыль</w:t>
            </w:r>
          </w:p>
        </w:tc>
        <w:tc>
          <w:tcPr>
            <w:tcW w:w="1230" w:type="pct"/>
            <w:hideMark/>
          </w:tcPr>
          <w:p w14:paraId="2FC9562D" w14:textId="518F6B5A" w:rsidR="001539C3" w:rsidRPr="001539C3" w:rsidRDefault="001539C3" w:rsidP="001539C3">
            <w:pPr>
              <w:rPr>
                <w:bCs/>
              </w:rPr>
            </w:pPr>
            <w:r w:rsidRPr="001539C3">
              <w:rPr>
                <w:bCs/>
              </w:rPr>
              <w:t>Доля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во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влиянии,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%</w:t>
            </w:r>
          </w:p>
        </w:tc>
      </w:tr>
      <w:tr w:rsidR="001539C3" w:rsidRPr="001539C3" w14:paraId="46C919AE" w14:textId="77777777" w:rsidTr="001539C3">
        <w:tc>
          <w:tcPr>
            <w:tcW w:w="2502" w:type="pct"/>
            <w:hideMark/>
          </w:tcPr>
          <w:p w14:paraId="2B60979D" w14:textId="1517BB05" w:rsidR="001539C3" w:rsidRPr="001539C3" w:rsidRDefault="001539C3" w:rsidP="001539C3">
            <w:r w:rsidRPr="001539C3">
              <w:t>Рост</w:t>
            </w:r>
            <w:r w:rsidR="005929AF">
              <w:t xml:space="preserve"> </w:t>
            </w:r>
            <w:r w:rsidRPr="001539C3">
              <w:t>процентных</w:t>
            </w:r>
            <w:r w:rsidR="005929AF">
              <w:t xml:space="preserve"> </w:t>
            </w:r>
            <w:r w:rsidRPr="001539C3">
              <w:t>доходов</w:t>
            </w:r>
          </w:p>
        </w:tc>
        <w:tc>
          <w:tcPr>
            <w:tcW w:w="1268" w:type="pct"/>
            <w:hideMark/>
          </w:tcPr>
          <w:p w14:paraId="33A52F96" w14:textId="417EA942" w:rsidR="001539C3" w:rsidRPr="001539C3" w:rsidRDefault="001539C3" w:rsidP="001539C3">
            <w:r w:rsidRPr="001539C3">
              <w:t>+9</w:t>
            </w:r>
            <w:r w:rsidR="005929AF">
              <w:t xml:space="preserve"> </w:t>
            </w:r>
            <w:r w:rsidRPr="001539C3">
              <w:t>178</w:t>
            </w:r>
            <w:r w:rsidR="005929AF">
              <w:t xml:space="preserve"> </w:t>
            </w:r>
            <w:r w:rsidRPr="001539C3">
              <w:t>017</w:t>
            </w:r>
          </w:p>
        </w:tc>
        <w:tc>
          <w:tcPr>
            <w:tcW w:w="1230" w:type="pct"/>
            <w:hideMark/>
          </w:tcPr>
          <w:p w14:paraId="631F6741" w14:textId="5A5B0A96" w:rsidR="001539C3" w:rsidRPr="001539C3" w:rsidRDefault="001539C3" w:rsidP="001539C3">
            <w:r w:rsidRPr="001539C3">
              <w:t>718,5%</w:t>
            </w:r>
            <w:r w:rsidR="005929AF">
              <w:t xml:space="preserve"> </w:t>
            </w:r>
            <w:r w:rsidRPr="001539C3">
              <w:t>(положит.)</w:t>
            </w:r>
          </w:p>
        </w:tc>
      </w:tr>
      <w:tr w:rsidR="001539C3" w:rsidRPr="001539C3" w14:paraId="39B0C7F1" w14:textId="77777777" w:rsidTr="001539C3">
        <w:tc>
          <w:tcPr>
            <w:tcW w:w="2502" w:type="pct"/>
            <w:hideMark/>
          </w:tcPr>
          <w:p w14:paraId="2BEB05B9" w14:textId="6846F79C" w:rsidR="001539C3" w:rsidRPr="001539C3" w:rsidRDefault="001539C3" w:rsidP="001539C3">
            <w:r w:rsidRPr="001539C3">
              <w:t>Рост</w:t>
            </w:r>
            <w:r w:rsidR="005929AF">
              <w:t xml:space="preserve"> </w:t>
            </w:r>
            <w:r w:rsidRPr="001539C3">
              <w:t>процентных</w:t>
            </w:r>
            <w:r w:rsidR="005929AF">
              <w:t xml:space="preserve"> </w:t>
            </w:r>
            <w:r w:rsidRPr="001539C3">
              <w:t>расходов</w:t>
            </w:r>
          </w:p>
        </w:tc>
        <w:tc>
          <w:tcPr>
            <w:tcW w:w="1268" w:type="pct"/>
            <w:hideMark/>
          </w:tcPr>
          <w:p w14:paraId="7247580E" w14:textId="4C3BB9EC" w:rsidR="001539C3" w:rsidRPr="001539C3" w:rsidRDefault="001539C3" w:rsidP="001539C3">
            <w:r w:rsidRPr="001539C3">
              <w:t>–8</w:t>
            </w:r>
            <w:r w:rsidR="005929AF">
              <w:t xml:space="preserve"> </w:t>
            </w:r>
            <w:r w:rsidRPr="001539C3">
              <w:t>519</w:t>
            </w:r>
            <w:r w:rsidR="005929AF">
              <w:t xml:space="preserve"> </w:t>
            </w:r>
            <w:r w:rsidRPr="001539C3">
              <w:t>447</w:t>
            </w:r>
          </w:p>
        </w:tc>
        <w:tc>
          <w:tcPr>
            <w:tcW w:w="1230" w:type="pct"/>
            <w:hideMark/>
          </w:tcPr>
          <w:p w14:paraId="360A06B9" w14:textId="77777777" w:rsidR="001539C3" w:rsidRPr="001539C3" w:rsidRDefault="001539C3" w:rsidP="001539C3">
            <w:r w:rsidRPr="001539C3">
              <w:t>–667,0%</w:t>
            </w:r>
          </w:p>
        </w:tc>
      </w:tr>
      <w:tr w:rsidR="001539C3" w:rsidRPr="001539C3" w14:paraId="009B2372" w14:textId="77777777" w:rsidTr="001539C3">
        <w:tc>
          <w:tcPr>
            <w:tcW w:w="2502" w:type="pct"/>
            <w:hideMark/>
          </w:tcPr>
          <w:p w14:paraId="4DF32F22" w14:textId="0695E801" w:rsidR="001539C3" w:rsidRPr="001539C3" w:rsidRDefault="001539C3" w:rsidP="001539C3">
            <w:r w:rsidRPr="001539C3">
              <w:t>Снижение</w:t>
            </w:r>
            <w:r w:rsidR="005929AF">
              <w:t xml:space="preserve"> </w:t>
            </w:r>
            <w:r w:rsidRPr="001539C3">
              <w:t>комиссионных</w:t>
            </w:r>
            <w:r w:rsidR="005929AF">
              <w:t xml:space="preserve"> </w:t>
            </w:r>
            <w:r w:rsidRPr="001539C3">
              <w:t>доходов</w:t>
            </w:r>
          </w:p>
        </w:tc>
        <w:tc>
          <w:tcPr>
            <w:tcW w:w="1268" w:type="pct"/>
            <w:hideMark/>
          </w:tcPr>
          <w:p w14:paraId="0564093E" w14:textId="49536C65" w:rsidR="001539C3" w:rsidRPr="001539C3" w:rsidRDefault="001539C3" w:rsidP="001539C3">
            <w:r w:rsidRPr="001539C3">
              <w:t>–39</w:t>
            </w:r>
            <w:r w:rsidR="005929AF">
              <w:t xml:space="preserve"> </w:t>
            </w:r>
            <w:r w:rsidRPr="001539C3">
              <w:t>885</w:t>
            </w:r>
          </w:p>
        </w:tc>
        <w:tc>
          <w:tcPr>
            <w:tcW w:w="1230" w:type="pct"/>
            <w:hideMark/>
          </w:tcPr>
          <w:p w14:paraId="69C3337D" w14:textId="77777777" w:rsidR="001539C3" w:rsidRPr="001539C3" w:rsidRDefault="001539C3" w:rsidP="001539C3">
            <w:r w:rsidRPr="001539C3">
              <w:t>–3,1%</w:t>
            </w:r>
          </w:p>
        </w:tc>
      </w:tr>
      <w:tr w:rsidR="001539C3" w:rsidRPr="001539C3" w14:paraId="2D5CAE96" w14:textId="77777777" w:rsidTr="001539C3">
        <w:tc>
          <w:tcPr>
            <w:tcW w:w="2502" w:type="pct"/>
            <w:hideMark/>
          </w:tcPr>
          <w:p w14:paraId="5AAB8881" w14:textId="29FE7DF7" w:rsidR="001539C3" w:rsidRPr="001539C3" w:rsidRDefault="001539C3" w:rsidP="001539C3">
            <w:r w:rsidRPr="001539C3">
              <w:t>Рост</w:t>
            </w:r>
            <w:r w:rsidR="005929AF">
              <w:t xml:space="preserve"> </w:t>
            </w:r>
            <w:r w:rsidRPr="001539C3">
              <w:t>комиссионных</w:t>
            </w:r>
            <w:r w:rsidR="005929AF">
              <w:t xml:space="preserve"> </w:t>
            </w:r>
            <w:r w:rsidRPr="001539C3">
              <w:t>расходов</w:t>
            </w:r>
          </w:p>
        </w:tc>
        <w:tc>
          <w:tcPr>
            <w:tcW w:w="1268" w:type="pct"/>
            <w:hideMark/>
          </w:tcPr>
          <w:p w14:paraId="01A0B0A2" w14:textId="7C3C195A" w:rsidR="001539C3" w:rsidRPr="001539C3" w:rsidRDefault="001539C3" w:rsidP="001539C3">
            <w:r w:rsidRPr="001539C3">
              <w:t>–232</w:t>
            </w:r>
            <w:r w:rsidR="005929AF">
              <w:t xml:space="preserve"> </w:t>
            </w:r>
            <w:r w:rsidRPr="001539C3">
              <w:t>517</w:t>
            </w:r>
          </w:p>
        </w:tc>
        <w:tc>
          <w:tcPr>
            <w:tcW w:w="1230" w:type="pct"/>
            <w:hideMark/>
          </w:tcPr>
          <w:p w14:paraId="0CA4E7C8" w14:textId="77777777" w:rsidR="001539C3" w:rsidRPr="001539C3" w:rsidRDefault="001539C3" w:rsidP="001539C3">
            <w:r w:rsidRPr="001539C3">
              <w:t>–18,2%</w:t>
            </w:r>
          </w:p>
        </w:tc>
      </w:tr>
      <w:tr w:rsidR="001539C3" w:rsidRPr="001539C3" w14:paraId="63E25924" w14:textId="77777777" w:rsidTr="001539C3">
        <w:tc>
          <w:tcPr>
            <w:tcW w:w="2502" w:type="pct"/>
            <w:hideMark/>
          </w:tcPr>
          <w:p w14:paraId="57A2880B" w14:textId="34337330" w:rsidR="001539C3" w:rsidRPr="001539C3" w:rsidRDefault="001539C3" w:rsidP="001539C3">
            <w:r w:rsidRPr="001539C3">
              <w:t>Рост</w:t>
            </w:r>
            <w:r w:rsidR="005929AF">
              <w:t xml:space="preserve"> </w:t>
            </w:r>
            <w:r w:rsidRPr="001539C3">
              <w:t>операционных</w:t>
            </w:r>
            <w:r w:rsidR="005929AF">
              <w:t xml:space="preserve"> </w:t>
            </w:r>
            <w:r w:rsidRPr="001539C3">
              <w:t>расходов</w:t>
            </w:r>
          </w:p>
        </w:tc>
        <w:tc>
          <w:tcPr>
            <w:tcW w:w="1268" w:type="pct"/>
            <w:hideMark/>
          </w:tcPr>
          <w:p w14:paraId="114A0480" w14:textId="796760D4" w:rsidR="001539C3" w:rsidRPr="001539C3" w:rsidRDefault="001539C3" w:rsidP="001539C3">
            <w:r w:rsidRPr="001539C3">
              <w:t>–1</w:t>
            </w:r>
            <w:r w:rsidR="005929AF">
              <w:t xml:space="preserve"> </w:t>
            </w:r>
            <w:r w:rsidRPr="001539C3">
              <w:t>538</w:t>
            </w:r>
            <w:r w:rsidR="005929AF">
              <w:t xml:space="preserve"> </w:t>
            </w:r>
            <w:r w:rsidRPr="001539C3">
              <w:t>825</w:t>
            </w:r>
          </w:p>
        </w:tc>
        <w:tc>
          <w:tcPr>
            <w:tcW w:w="1230" w:type="pct"/>
            <w:hideMark/>
          </w:tcPr>
          <w:p w14:paraId="5F9B4CE8" w14:textId="77777777" w:rsidR="001539C3" w:rsidRPr="001539C3" w:rsidRDefault="001539C3" w:rsidP="001539C3">
            <w:r w:rsidRPr="001539C3">
              <w:t>–120,5%</w:t>
            </w:r>
          </w:p>
        </w:tc>
      </w:tr>
      <w:tr w:rsidR="001539C3" w:rsidRPr="001539C3" w14:paraId="24E765A5" w14:textId="77777777" w:rsidTr="001539C3">
        <w:tc>
          <w:tcPr>
            <w:tcW w:w="2502" w:type="pct"/>
            <w:hideMark/>
          </w:tcPr>
          <w:p w14:paraId="7D829364" w14:textId="6F59618D" w:rsidR="001539C3" w:rsidRPr="001539C3" w:rsidRDefault="001539C3" w:rsidP="001539C3">
            <w:r w:rsidRPr="001539C3">
              <w:t>Уменьшение</w:t>
            </w:r>
            <w:r w:rsidR="005929AF">
              <w:t xml:space="preserve"> </w:t>
            </w:r>
            <w:r w:rsidRPr="001539C3">
              <w:t>сальдо</w:t>
            </w:r>
            <w:r w:rsidR="005929AF">
              <w:t xml:space="preserve"> </w:t>
            </w:r>
            <w:r w:rsidRPr="001539C3">
              <w:t>прочих</w:t>
            </w:r>
            <w:r w:rsidR="005929AF">
              <w:t xml:space="preserve"> </w:t>
            </w:r>
            <w:r w:rsidRPr="001539C3">
              <w:t>доходов/расходов</w:t>
            </w:r>
          </w:p>
        </w:tc>
        <w:tc>
          <w:tcPr>
            <w:tcW w:w="1268" w:type="pct"/>
            <w:hideMark/>
          </w:tcPr>
          <w:p w14:paraId="155D50F3" w14:textId="4C0BC8BC" w:rsidR="001539C3" w:rsidRPr="001539C3" w:rsidRDefault="001539C3" w:rsidP="001539C3">
            <w:r w:rsidRPr="001539C3">
              <w:t>–125</w:t>
            </w:r>
            <w:r w:rsidR="005929AF">
              <w:t xml:space="preserve"> </w:t>
            </w:r>
            <w:r w:rsidRPr="001539C3">
              <w:t>059</w:t>
            </w:r>
          </w:p>
        </w:tc>
        <w:tc>
          <w:tcPr>
            <w:tcW w:w="1230" w:type="pct"/>
            <w:hideMark/>
          </w:tcPr>
          <w:p w14:paraId="37F74A3A" w14:textId="77777777" w:rsidR="001539C3" w:rsidRPr="001539C3" w:rsidRDefault="001539C3" w:rsidP="001539C3">
            <w:r w:rsidRPr="001539C3">
              <w:t>–9,8%</w:t>
            </w:r>
          </w:p>
        </w:tc>
      </w:tr>
      <w:tr w:rsidR="001539C3" w:rsidRPr="001539C3" w14:paraId="44C45D21" w14:textId="77777777" w:rsidTr="001539C3">
        <w:tc>
          <w:tcPr>
            <w:tcW w:w="2502" w:type="pct"/>
            <w:hideMark/>
          </w:tcPr>
          <w:p w14:paraId="5C3324DC" w14:textId="77777777" w:rsidR="001539C3" w:rsidRPr="001539C3" w:rsidRDefault="001539C3" w:rsidP="001539C3">
            <w:r w:rsidRPr="001539C3">
              <w:rPr>
                <w:bCs/>
              </w:rPr>
              <w:t>Итого</w:t>
            </w:r>
          </w:p>
        </w:tc>
        <w:tc>
          <w:tcPr>
            <w:tcW w:w="1268" w:type="pct"/>
            <w:hideMark/>
          </w:tcPr>
          <w:p w14:paraId="3119F56C" w14:textId="34B9FE99" w:rsidR="001539C3" w:rsidRPr="001539C3" w:rsidRDefault="001539C3" w:rsidP="001539C3">
            <w:r w:rsidRPr="001539C3">
              <w:rPr>
                <w:bCs/>
              </w:rPr>
              <w:t>–1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277</w:t>
            </w:r>
            <w:r w:rsidR="005929AF">
              <w:rPr>
                <w:bCs/>
              </w:rPr>
              <w:t xml:space="preserve"> </w:t>
            </w:r>
            <w:r w:rsidRPr="001539C3">
              <w:rPr>
                <w:bCs/>
              </w:rPr>
              <w:t>716</w:t>
            </w:r>
          </w:p>
        </w:tc>
        <w:tc>
          <w:tcPr>
            <w:tcW w:w="1230" w:type="pct"/>
            <w:hideMark/>
          </w:tcPr>
          <w:p w14:paraId="4BE9007B" w14:textId="77777777" w:rsidR="001539C3" w:rsidRPr="001539C3" w:rsidRDefault="001539C3" w:rsidP="001539C3">
            <w:r w:rsidRPr="001539C3">
              <w:rPr>
                <w:bCs/>
              </w:rPr>
              <w:t>100%</w:t>
            </w:r>
          </w:p>
        </w:tc>
      </w:tr>
    </w:tbl>
    <w:p w14:paraId="20177DFB" w14:textId="38B53763" w:rsidR="001539C3" w:rsidRPr="00CB6244" w:rsidRDefault="001539C3" w:rsidP="00CB6244">
      <w:pPr>
        <w:shd w:val="clear" w:color="auto" w:fill="FFFFFF"/>
        <w:spacing w:before="12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bCs/>
          <w:color w:val="0F1115"/>
          <w:sz w:val="28"/>
          <w:szCs w:val="28"/>
        </w:rPr>
        <w:t>Выводы</w:t>
      </w:r>
      <w:r w:rsidR="00CB6244" w:rsidRPr="00CB6244">
        <w:rPr>
          <w:bCs/>
          <w:color w:val="0F1115"/>
          <w:sz w:val="28"/>
          <w:szCs w:val="28"/>
        </w:rPr>
        <w:t>:</w:t>
      </w:r>
    </w:p>
    <w:p w14:paraId="4048C8A5" w14:textId="2E0CD31A" w:rsidR="001539C3" w:rsidRPr="001539C3" w:rsidRDefault="001539C3" w:rsidP="00AF1FC2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Основным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фактором,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оказавшим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положительное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прибыль,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стало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значительное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увеличение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(+9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178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017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Если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бы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рост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других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могла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бы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существенно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вырасти.</w:t>
      </w:r>
    </w:p>
    <w:p w14:paraId="43464034" w14:textId="4DCC5863" w:rsidR="001539C3" w:rsidRPr="001539C3" w:rsidRDefault="001539C3" w:rsidP="00AF1FC2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Однако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негативное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влияние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(–8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519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447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практически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полностью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нивелировало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этот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эффект.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Рост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стоимости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фондирования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стал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главной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причиной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ухудшения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финансового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результата.</w:t>
      </w:r>
    </w:p>
    <w:p w14:paraId="7919D1B2" w14:textId="27FD0B05" w:rsidR="001539C3" w:rsidRPr="001539C3" w:rsidRDefault="001539C3" w:rsidP="00AF1FC2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lastRenderedPageBreak/>
        <w:t>Существенный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вклад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снижение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внесло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также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увеличение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(–1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538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825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комиссионных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(–23</w:t>
      </w:r>
      <w:r w:rsidR="00E13939">
        <w:rPr>
          <w:color w:val="0F1115"/>
          <w:sz w:val="28"/>
          <w:szCs w:val="28"/>
        </w:rPr>
        <w:t>2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517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Небольшое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сокращение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комиссионных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(–</w:t>
      </w:r>
      <w:r w:rsidR="00E13939">
        <w:rPr>
          <w:color w:val="0F1115"/>
          <w:sz w:val="28"/>
          <w:szCs w:val="28"/>
        </w:rPr>
        <w:t>39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885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уменьшение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положительного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сальдо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прочих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(–125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059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руб.)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довершили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картину.</w:t>
      </w:r>
    </w:p>
    <w:p w14:paraId="6E8E8C74" w14:textId="4ABB75C9" w:rsidR="001539C3" w:rsidRPr="001539C3" w:rsidRDefault="001539C3" w:rsidP="00AF1FC2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color w:val="0F1115"/>
          <w:sz w:val="28"/>
          <w:szCs w:val="28"/>
        </w:rPr>
      </w:pPr>
      <w:r w:rsidRPr="001539C3">
        <w:rPr>
          <w:color w:val="0F1115"/>
          <w:sz w:val="28"/>
          <w:szCs w:val="28"/>
        </w:rPr>
        <w:t>Таким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образом,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несмотря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масштабное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расширение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доходов,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банк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смог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компенсировать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опережающий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рост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затрат,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привело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к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падению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налогообложения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1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27</w:t>
      </w:r>
      <w:r w:rsidR="00E13939">
        <w:rPr>
          <w:color w:val="0F1115"/>
          <w:sz w:val="28"/>
          <w:szCs w:val="28"/>
        </w:rPr>
        <w:t>7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716</w:t>
      </w:r>
      <w:r w:rsidR="005929AF">
        <w:rPr>
          <w:color w:val="0F1115"/>
          <w:sz w:val="28"/>
          <w:szCs w:val="28"/>
        </w:rPr>
        <w:t xml:space="preserve"> </w:t>
      </w:r>
      <w:r w:rsidR="00E13939">
        <w:rPr>
          <w:color w:val="0F1115"/>
          <w:sz w:val="28"/>
          <w:szCs w:val="28"/>
        </w:rPr>
        <w:t>тыс.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руб.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году.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восстановления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рентабельности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необходимо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сконцентрироваться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управлении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стоимостью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привлечённых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ресурсов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оптимизации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1539C3">
        <w:rPr>
          <w:color w:val="0F1115"/>
          <w:sz w:val="28"/>
          <w:szCs w:val="28"/>
        </w:rPr>
        <w:t>расходов.</w:t>
      </w:r>
    </w:p>
    <w:p w14:paraId="213143C3" w14:textId="5BD684A9" w:rsidR="00E929BB" w:rsidRDefault="00E929BB" w:rsidP="006C01F3">
      <w:pPr>
        <w:pStyle w:val="afff"/>
        <w:numPr>
          <w:ilvl w:val="1"/>
          <w:numId w:val="2"/>
        </w:numPr>
        <w:suppressAutoHyphens/>
        <w:jc w:val="left"/>
        <w:rPr>
          <w:rFonts w:ascii="Arial CYR" w:eastAsiaTheme="minorEastAsia" w:hAnsi="Arial CYR" w:cs="Arial CYR"/>
          <w:b w:val="0"/>
          <w:sz w:val="28"/>
          <w:szCs w:val="28"/>
          <w:lang w:eastAsia="ru-RU"/>
        </w:rPr>
      </w:pPr>
      <w:bookmarkStart w:id="19" w:name="_Toc228027444"/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Оценка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состояния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динамики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экономического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потенциала</w:t>
      </w:r>
      <w:r w:rsidR="005929AF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 xml:space="preserve"> </w:t>
      </w:r>
      <w:r w:rsidRPr="00DD0354">
        <w:rPr>
          <w:rFonts w:ascii="Arial CYR" w:eastAsiaTheme="minorEastAsia" w:hAnsi="Arial CYR" w:cs="Arial CYR"/>
          <w:b w:val="0"/>
          <w:sz w:val="28"/>
          <w:szCs w:val="28"/>
          <w:lang w:eastAsia="ru-RU"/>
        </w:rPr>
        <w:t>организации.</w:t>
      </w:r>
      <w:bookmarkEnd w:id="19"/>
    </w:p>
    <w:p w14:paraId="5A289A62" w14:textId="2316194D" w:rsid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Экономический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потенциал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организации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отражает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её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способность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эффективно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использовать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имеющиеся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ресурсы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достижения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стратегических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целей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обеспечения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устойчивого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развития.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248E298E" w14:textId="121E5690" w:rsidR="00AF5A65" w:rsidRP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состояния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динамики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экономического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потенциала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уровень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устойчивости,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платёжеспособности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деятельности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предприятия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за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определённый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период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времени.</w:t>
      </w:r>
    </w:p>
    <w:p w14:paraId="2CE1FCDB" w14:textId="3A87AA6A" w:rsid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данном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разделе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представлены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ключевые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показатели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имущественного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финансового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положения,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деловой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активности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использования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ресурсов.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42377448" w14:textId="6310807E" w:rsid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Рассмотрение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изменений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данных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показателей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базисному,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предыдущему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отчетному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годам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даёт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возможность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положительные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отрицательные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тенденции,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оценить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результаты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принятых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управленческих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решений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определить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направления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дальнейшего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совершенствования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финансово-хозяйственной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деятельности.</w:t>
      </w:r>
    </w:p>
    <w:p w14:paraId="6B99D5FF" w14:textId="5936061A" w:rsid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Особое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внимание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уделяется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изменениям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структуре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капитала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ликвидности,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которые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напрямую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влияют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на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способность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организации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своевременно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выполнять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свои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обязательства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обеспечивать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финансирование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текущей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lastRenderedPageBreak/>
        <w:t>деятельности.</w:t>
      </w:r>
      <w:r w:rsidR="005929AF">
        <w:rPr>
          <w:rFonts w:eastAsiaTheme="minorEastAsia"/>
          <w:sz w:val="28"/>
          <w:szCs w:val="28"/>
        </w:rPr>
        <w:t xml:space="preserve"> </w:t>
      </w:r>
    </w:p>
    <w:p w14:paraId="05FE96D6" w14:textId="2EA0389F" w:rsidR="00AF5A65" w:rsidRP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этих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показателей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позволяет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выявить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возможные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риски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резервы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повышения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экономической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эффективности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укрепления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устойчивости.</w:t>
      </w:r>
    </w:p>
    <w:p w14:paraId="5CB0778D" w14:textId="6044EB73" w:rsidR="00AF5A65" w:rsidRPr="00AF5A65" w:rsidRDefault="00AF5A65" w:rsidP="00AF5A65">
      <w:pPr>
        <w:widowControl w:val="0"/>
        <w:tabs>
          <w:tab w:val="num" w:pos="720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F5A65">
        <w:rPr>
          <w:rFonts w:eastAsiaTheme="minorEastAsia"/>
          <w:sz w:val="28"/>
          <w:szCs w:val="28"/>
        </w:rPr>
        <w:t>Дальнейший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анализ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таблицы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1.1</w:t>
      </w:r>
      <w:r w:rsidR="00065B4C">
        <w:rPr>
          <w:rFonts w:eastAsiaTheme="minorEastAsia"/>
          <w:sz w:val="28"/>
          <w:szCs w:val="28"/>
        </w:rPr>
        <w:t>3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позволит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сделать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комплексную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оценку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состояния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предприятия,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его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финансовой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стабильности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потенциала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для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устойчивого</w:t>
      </w:r>
      <w:r w:rsidR="005929AF">
        <w:rPr>
          <w:rFonts w:eastAsiaTheme="minorEastAsia"/>
          <w:sz w:val="28"/>
          <w:szCs w:val="28"/>
        </w:rPr>
        <w:t xml:space="preserve"> </w:t>
      </w:r>
      <w:r w:rsidRPr="00AF5A65">
        <w:rPr>
          <w:rFonts w:eastAsiaTheme="minorEastAsia"/>
          <w:sz w:val="28"/>
          <w:szCs w:val="28"/>
        </w:rPr>
        <w:t>роста.</w:t>
      </w:r>
    </w:p>
    <w:p w14:paraId="33387909" w14:textId="710CC133" w:rsidR="00AF5A65" w:rsidRPr="00CB6244" w:rsidRDefault="00AF5A65" w:rsidP="00CB6244">
      <w:pPr>
        <w:pStyle w:val="a8"/>
        <w:widowControl w:val="0"/>
        <w:tabs>
          <w:tab w:val="left" w:pos="7605"/>
        </w:tabs>
        <w:suppressAutoHyphens/>
        <w:spacing w:before="240" w:after="120" w:line="240" w:lineRule="auto"/>
        <w:ind w:left="1701" w:hanging="170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Таблица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E5277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</w:t>
      </w:r>
      <w:r w:rsidR="00065B4C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3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1F50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Оценка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состояния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динамики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экономического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340C3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потенциала</w:t>
      </w:r>
      <w:r w:rsidR="005929A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B6244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Примсоцбанка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09"/>
        <w:gridCol w:w="3188"/>
        <w:gridCol w:w="656"/>
        <w:gridCol w:w="656"/>
        <w:gridCol w:w="656"/>
        <w:gridCol w:w="1463"/>
      </w:tblGrid>
      <w:tr w:rsidR="00CB6244" w:rsidRPr="001539C3" w14:paraId="5B455FAD" w14:textId="77777777" w:rsidTr="00CB6244">
        <w:tc>
          <w:tcPr>
            <w:tcW w:w="0" w:type="auto"/>
            <w:hideMark/>
          </w:tcPr>
          <w:p w14:paraId="4CFC76A6" w14:textId="77777777" w:rsidR="00CB6244" w:rsidRPr="001539C3" w:rsidRDefault="00CB6244" w:rsidP="001539C3">
            <w:pPr>
              <w:rPr>
                <w:bCs/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hideMark/>
          </w:tcPr>
          <w:p w14:paraId="0C609F7E" w14:textId="56106521" w:rsidR="00CB6244" w:rsidRPr="001539C3" w:rsidRDefault="00CB6244" w:rsidP="001539C3">
            <w:pPr>
              <w:rPr>
                <w:bCs/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Формула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расчета</w:t>
            </w:r>
          </w:p>
        </w:tc>
        <w:tc>
          <w:tcPr>
            <w:tcW w:w="0" w:type="auto"/>
            <w:hideMark/>
          </w:tcPr>
          <w:p w14:paraId="55015481" w14:textId="43314101" w:rsidR="00CB6244" w:rsidRPr="00CB6244" w:rsidRDefault="00CB6244" w:rsidP="001539C3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F13CCC7" w14:textId="315DFADB" w:rsidR="00CB6244" w:rsidRPr="00CB6244" w:rsidRDefault="00CB6244" w:rsidP="001539C3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5A3C80F" w14:textId="40C114B2" w:rsidR="00CB6244" w:rsidRPr="00CB6244" w:rsidRDefault="00CB6244" w:rsidP="001539C3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3EB228" w14:textId="0E64B47D" w:rsidR="00CB6244" w:rsidRPr="001539C3" w:rsidRDefault="00CB6244" w:rsidP="001539C3">
            <w:pPr>
              <w:rPr>
                <w:bCs/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Отклонение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2024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от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2022</w:t>
            </w:r>
          </w:p>
        </w:tc>
      </w:tr>
      <w:tr w:rsidR="00CB6244" w:rsidRPr="001539C3" w14:paraId="48D89D71" w14:textId="77777777" w:rsidTr="00065B4C">
        <w:tc>
          <w:tcPr>
            <w:tcW w:w="0" w:type="auto"/>
            <w:gridSpan w:val="6"/>
            <w:hideMark/>
          </w:tcPr>
          <w:p w14:paraId="7251D801" w14:textId="007D18BC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1.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Показатели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достаточности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капитала</w:t>
            </w:r>
          </w:p>
        </w:tc>
      </w:tr>
      <w:tr w:rsidR="00CB6244" w:rsidRPr="001539C3" w14:paraId="46085EA6" w14:textId="77777777" w:rsidTr="00CB6244">
        <w:tc>
          <w:tcPr>
            <w:tcW w:w="0" w:type="auto"/>
            <w:hideMark/>
          </w:tcPr>
          <w:p w14:paraId="391CD44A" w14:textId="4643A92F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Достаточность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собственного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(Н1.0),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2208E55D" w14:textId="0DADBB64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Собственный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взвешенные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уровню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риска</w:t>
            </w:r>
          </w:p>
        </w:tc>
        <w:tc>
          <w:tcPr>
            <w:tcW w:w="0" w:type="auto"/>
            <w:hideMark/>
          </w:tcPr>
          <w:p w14:paraId="102D7B8C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12,5</w:t>
            </w:r>
          </w:p>
        </w:tc>
        <w:tc>
          <w:tcPr>
            <w:tcW w:w="0" w:type="auto"/>
            <w:hideMark/>
          </w:tcPr>
          <w:p w14:paraId="3BE951A6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hideMark/>
          </w:tcPr>
          <w:p w14:paraId="00EE1218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12,8</w:t>
            </w:r>
          </w:p>
        </w:tc>
        <w:tc>
          <w:tcPr>
            <w:tcW w:w="0" w:type="auto"/>
            <w:hideMark/>
          </w:tcPr>
          <w:p w14:paraId="4838CC74" w14:textId="7EE8D61E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+0,3</w:t>
            </w:r>
          </w:p>
        </w:tc>
      </w:tr>
      <w:tr w:rsidR="00CB6244" w:rsidRPr="001539C3" w14:paraId="5375FE64" w14:textId="77777777" w:rsidTr="00CB6244">
        <w:tc>
          <w:tcPr>
            <w:tcW w:w="0" w:type="auto"/>
            <w:hideMark/>
          </w:tcPr>
          <w:p w14:paraId="4A23E9CF" w14:textId="22032C75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Достаточность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основного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(Н1.2),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5ECD8C6E" w14:textId="72EE0F5C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Основной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взвешенные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уровню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риска</w:t>
            </w:r>
          </w:p>
        </w:tc>
        <w:tc>
          <w:tcPr>
            <w:tcW w:w="0" w:type="auto"/>
            <w:hideMark/>
          </w:tcPr>
          <w:p w14:paraId="73F0EE7A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9,8</w:t>
            </w:r>
          </w:p>
        </w:tc>
        <w:tc>
          <w:tcPr>
            <w:tcW w:w="0" w:type="auto"/>
            <w:hideMark/>
          </w:tcPr>
          <w:p w14:paraId="7CF9B680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10,4</w:t>
            </w:r>
          </w:p>
        </w:tc>
        <w:tc>
          <w:tcPr>
            <w:tcW w:w="0" w:type="auto"/>
            <w:hideMark/>
          </w:tcPr>
          <w:p w14:paraId="12DB5A31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10,1</w:t>
            </w:r>
          </w:p>
        </w:tc>
        <w:tc>
          <w:tcPr>
            <w:tcW w:w="0" w:type="auto"/>
            <w:hideMark/>
          </w:tcPr>
          <w:p w14:paraId="041FCFDD" w14:textId="0D3B4C67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+0,3</w:t>
            </w:r>
          </w:p>
        </w:tc>
      </w:tr>
      <w:tr w:rsidR="00CB6244" w:rsidRPr="001539C3" w14:paraId="2D3B1540" w14:textId="77777777" w:rsidTr="00CB6244">
        <w:tc>
          <w:tcPr>
            <w:tcW w:w="0" w:type="auto"/>
            <w:hideMark/>
          </w:tcPr>
          <w:p w14:paraId="70AD2980" w14:textId="1CE3759A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Мультипликатор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капитала</w:t>
            </w:r>
          </w:p>
        </w:tc>
        <w:tc>
          <w:tcPr>
            <w:tcW w:w="0" w:type="auto"/>
            <w:hideMark/>
          </w:tcPr>
          <w:p w14:paraId="3E1E1846" w14:textId="1EC5023A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Активы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Собственный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</w:t>
            </w:r>
          </w:p>
        </w:tc>
        <w:tc>
          <w:tcPr>
            <w:tcW w:w="0" w:type="auto"/>
            <w:hideMark/>
          </w:tcPr>
          <w:p w14:paraId="4E112488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8,2</w:t>
            </w:r>
          </w:p>
        </w:tc>
        <w:tc>
          <w:tcPr>
            <w:tcW w:w="0" w:type="auto"/>
            <w:hideMark/>
          </w:tcPr>
          <w:p w14:paraId="02B35A7D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7,9</w:t>
            </w:r>
          </w:p>
        </w:tc>
        <w:tc>
          <w:tcPr>
            <w:tcW w:w="0" w:type="auto"/>
            <w:hideMark/>
          </w:tcPr>
          <w:p w14:paraId="35A32229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8,5</w:t>
            </w:r>
          </w:p>
        </w:tc>
        <w:tc>
          <w:tcPr>
            <w:tcW w:w="0" w:type="auto"/>
            <w:hideMark/>
          </w:tcPr>
          <w:p w14:paraId="4E6253F1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+0,3</w:t>
            </w:r>
          </w:p>
        </w:tc>
      </w:tr>
      <w:tr w:rsidR="00CB6244" w:rsidRPr="001539C3" w14:paraId="525BBE21" w14:textId="77777777" w:rsidTr="00065B4C">
        <w:tc>
          <w:tcPr>
            <w:tcW w:w="0" w:type="auto"/>
            <w:gridSpan w:val="6"/>
            <w:hideMark/>
          </w:tcPr>
          <w:p w14:paraId="3EB21EFE" w14:textId="5E5E8C2A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2.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Показатели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качества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активов</w:t>
            </w:r>
          </w:p>
        </w:tc>
      </w:tr>
      <w:tr w:rsidR="00CB6244" w:rsidRPr="001539C3" w14:paraId="3AB0BF21" w14:textId="77777777" w:rsidTr="00CB6244">
        <w:tc>
          <w:tcPr>
            <w:tcW w:w="0" w:type="auto"/>
            <w:hideMark/>
          </w:tcPr>
          <w:p w14:paraId="2499D93F" w14:textId="592F5560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Доля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просроченной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задолженности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кредитном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портфеле,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3D3016E2" w14:textId="79BA500B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Просроченная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задолженность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Кредитный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портфель</w:t>
            </w:r>
          </w:p>
        </w:tc>
        <w:tc>
          <w:tcPr>
            <w:tcW w:w="0" w:type="auto"/>
            <w:hideMark/>
          </w:tcPr>
          <w:p w14:paraId="615AF8D0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4,2</w:t>
            </w:r>
          </w:p>
        </w:tc>
        <w:tc>
          <w:tcPr>
            <w:tcW w:w="0" w:type="auto"/>
            <w:hideMark/>
          </w:tcPr>
          <w:p w14:paraId="7A083261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3,8</w:t>
            </w:r>
          </w:p>
        </w:tc>
        <w:tc>
          <w:tcPr>
            <w:tcW w:w="0" w:type="auto"/>
            <w:hideMark/>
          </w:tcPr>
          <w:p w14:paraId="2781A5E1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4,5</w:t>
            </w:r>
          </w:p>
        </w:tc>
        <w:tc>
          <w:tcPr>
            <w:tcW w:w="0" w:type="auto"/>
            <w:hideMark/>
          </w:tcPr>
          <w:p w14:paraId="33C57F48" w14:textId="4AD35DAF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+0,3</w:t>
            </w:r>
          </w:p>
        </w:tc>
      </w:tr>
      <w:tr w:rsidR="00CB6244" w:rsidRPr="001539C3" w14:paraId="10ABD207" w14:textId="77777777" w:rsidTr="00CB6244">
        <w:tc>
          <w:tcPr>
            <w:tcW w:w="0" w:type="auto"/>
            <w:hideMark/>
          </w:tcPr>
          <w:p w14:paraId="29A123E4" w14:textId="0AA0F5BA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Резервы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на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возможные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потери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кредитному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портфелю,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25EA9F92" w14:textId="5A836C82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Резервы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Кредитный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портфель</w:t>
            </w:r>
          </w:p>
        </w:tc>
        <w:tc>
          <w:tcPr>
            <w:tcW w:w="0" w:type="auto"/>
            <w:hideMark/>
          </w:tcPr>
          <w:p w14:paraId="3A1F0823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5,1</w:t>
            </w:r>
          </w:p>
        </w:tc>
        <w:tc>
          <w:tcPr>
            <w:tcW w:w="0" w:type="auto"/>
            <w:hideMark/>
          </w:tcPr>
          <w:p w14:paraId="538801E7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4,7</w:t>
            </w:r>
          </w:p>
        </w:tc>
        <w:tc>
          <w:tcPr>
            <w:tcW w:w="0" w:type="auto"/>
            <w:hideMark/>
          </w:tcPr>
          <w:p w14:paraId="23BDD6EF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5,3</w:t>
            </w:r>
          </w:p>
        </w:tc>
        <w:tc>
          <w:tcPr>
            <w:tcW w:w="0" w:type="auto"/>
            <w:hideMark/>
          </w:tcPr>
          <w:p w14:paraId="44EB4466" w14:textId="6CD776EC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+0,2</w:t>
            </w:r>
          </w:p>
        </w:tc>
      </w:tr>
      <w:tr w:rsidR="00CB6244" w:rsidRPr="001539C3" w14:paraId="1D53D3E2" w14:textId="77777777" w:rsidTr="00CB6244">
        <w:tc>
          <w:tcPr>
            <w:tcW w:w="0" w:type="auto"/>
            <w:hideMark/>
          </w:tcPr>
          <w:p w14:paraId="2AA50945" w14:textId="2A59A514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Доля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активов,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приносящих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доход,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186174C9" w14:textId="12234ED1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Доходные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Совокупные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785E33AB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hideMark/>
          </w:tcPr>
          <w:p w14:paraId="50F1163D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81,2</w:t>
            </w:r>
          </w:p>
        </w:tc>
        <w:tc>
          <w:tcPr>
            <w:tcW w:w="0" w:type="auto"/>
            <w:hideMark/>
          </w:tcPr>
          <w:p w14:paraId="4BEF0A63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hideMark/>
          </w:tcPr>
          <w:p w14:paraId="2C6E44D8" w14:textId="49E8CB8C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+1,3</w:t>
            </w:r>
          </w:p>
        </w:tc>
      </w:tr>
      <w:tr w:rsidR="00CB6244" w:rsidRPr="001539C3" w14:paraId="615F6804" w14:textId="77777777" w:rsidTr="00065B4C">
        <w:tc>
          <w:tcPr>
            <w:tcW w:w="0" w:type="auto"/>
            <w:gridSpan w:val="6"/>
            <w:hideMark/>
          </w:tcPr>
          <w:p w14:paraId="6048BBF4" w14:textId="1A303D9C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3.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Показатели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деловой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активности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эффективности</w:t>
            </w:r>
          </w:p>
        </w:tc>
      </w:tr>
      <w:tr w:rsidR="00CB6244" w:rsidRPr="001539C3" w14:paraId="15ADD782" w14:textId="77777777" w:rsidTr="00CB6244">
        <w:tc>
          <w:tcPr>
            <w:tcW w:w="0" w:type="auto"/>
            <w:hideMark/>
          </w:tcPr>
          <w:p w14:paraId="24263C45" w14:textId="370F9B21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Рентабельность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(ROA),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69E2DC3C" w14:textId="4744E530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Чистая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Средние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76F00EB3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1,8</w:t>
            </w:r>
          </w:p>
        </w:tc>
        <w:tc>
          <w:tcPr>
            <w:tcW w:w="0" w:type="auto"/>
            <w:hideMark/>
          </w:tcPr>
          <w:p w14:paraId="7270D3B9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2,4</w:t>
            </w:r>
          </w:p>
        </w:tc>
        <w:tc>
          <w:tcPr>
            <w:tcW w:w="0" w:type="auto"/>
            <w:hideMark/>
          </w:tcPr>
          <w:p w14:paraId="6D775338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1,7</w:t>
            </w:r>
          </w:p>
        </w:tc>
        <w:tc>
          <w:tcPr>
            <w:tcW w:w="0" w:type="auto"/>
            <w:hideMark/>
          </w:tcPr>
          <w:p w14:paraId="15C084A8" w14:textId="0A412D9F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–0,1</w:t>
            </w:r>
          </w:p>
        </w:tc>
      </w:tr>
      <w:tr w:rsidR="00CB6244" w:rsidRPr="001539C3" w14:paraId="1DE53059" w14:textId="77777777" w:rsidTr="00CB6244">
        <w:tc>
          <w:tcPr>
            <w:tcW w:w="0" w:type="auto"/>
            <w:hideMark/>
          </w:tcPr>
          <w:p w14:paraId="49314BBA" w14:textId="15854620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Рентабельность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(ROE),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0332EC93" w14:textId="68DB054B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Чистая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прибыль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Средний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собственный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капитал</w:t>
            </w:r>
          </w:p>
        </w:tc>
        <w:tc>
          <w:tcPr>
            <w:tcW w:w="0" w:type="auto"/>
            <w:hideMark/>
          </w:tcPr>
          <w:p w14:paraId="4E20C198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15,2</w:t>
            </w:r>
          </w:p>
        </w:tc>
        <w:tc>
          <w:tcPr>
            <w:tcW w:w="0" w:type="auto"/>
            <w:hideMark/>
          </w:tcPr>
          <w:p w14:paraId="59AFB49E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19,8</w:t>
            </w:r>
          </w:p>
        </w:tc>
        <w:tc>
          <w:tcPr>
            <w:tcW w:w="0" w:type="auto"/>
            <w:hideMark/>
          </w:tcPr>
          <w:p w14:paraId="44B0E76B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14,3</w:t>
            </w:r>
          </w:p>
        </w:tc>
        <w:tc>
          <w:tcPr>
            <w:tcW w:w="0" w:type="auto"/>
            <w:hideMark/>
          </w:tcPr>
          <w:p w14:paraId="51AABB6D" w14:textId="500B52D9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–0,9</w:t>
            </w:r>
          </w:p>
        </w:tc>
      </w:tr>
      <w:tr w:rsidR="00CB6244" w:rsidRPr="001539C3" w14:paraId="5EC25C6F" w14:textId="77777777" w:rsidTr="00CB6244">
        <w:tc>
          <w:tcPr>
            <w:tcW w:w="0" w:type="auto"/>
            <w:hideMark/>
          </w:tcPr>
          <w:p w14:paraId="7C7C8172" w14:textId="38886273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Чистая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процентная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маржа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(NIM),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4F7EFEAE" w14:textId="7CB991C2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Чистый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процентный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доход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Средние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доходные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6DCA4953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3,2</w:t>
            </w:r>
          </w:p>
        </w:tc>
        <w:tc>
          <w:tcPr>
            <w:tcW w:w="0" w:type="auto"/>
            <w:hideMark/>
          </w:tcPr>
          <w:p w14:paraId="046BD956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4,1</w:t>
            </w:r>
          </w:p>
        </w:tc>
        <w:tc>
          <w:tcPr>
            <w:tcW w:w="0" w:type="auto"/>
            <w:hideMark/>
          </w:tcPr>
          <w:p w14:paraId="387D662D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3,5</w:t>
            </w:r>
          </w:p>
        </w:tc>
        <w:tc>
          <w:tcPr>
            <w:tcW w:w="0" w:type="auto"/>
            <w:hideMark/>
          </w:tcPr>
          <w:p w14:paraId="3DC58D16" w14:textId="55113FC9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+0,3</w:t>
            </w:r>
          </w:p>
        </w:tc>
      </w:tr>
      <w:tr w:rsidR="00CB6244" w:rsidRPr="001539C3" w14:paraId="3DBC66DA" w14:textId="77777777" w:rsidTr="00CB6244">
        <w:tc>
          <w:tcPr>
            <w:tcW w:w="0" w:type="auto"/>
            <w:hideMark/>
          </w:tcPr>
          <w:p w14:paraId="6160E730" w14:textId="57C3F656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Отношение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операционных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расходов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доходам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(CIR),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5D92069C" w14:textId="15826123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Операционные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расходы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(Процентные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+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Комиссионные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доходы)</w:t>
            </w:r>
          </w:p>
        </w:tc>
        <w:tc>
          <w:tcPr>
            <w:tcW w:w="0" w:type="auto"/>
            <w:hideMark/>
          </w:tcPr>
          <w:p w14:paraId="1A3081CA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hideMark/>
          </w:tcPr>
          <w:p w14:paraId="51EFCF30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38,5</w:t>
            </w:r>
          </w:p>
        </w:tc>
        <w:tc>
          <w:tcPr>
            <w:tcW w:w="0" w:type="auto"/>
            <w:hideMark/>
          </w:tcPr>
          <w:p w14:paraId="77EC561A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44,8</w:t>
            </w:r>
          </w:p>
        </w:tc>
        <w:tc>
          <w:tcPr>
            <w:tcW w:w="0" w:type="auto"/>
            <w:hideMark/>
          </w:tcPr>
          <w:p w14:paraId="40B01257" w14:textId="477DF58F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+2,2</w:t>
            </w:r>
          </w:p>
        </w:tc>
      </w:tr>
      <w:tr w:rsidR="00CB6244" w:rsidRPr="001539C3" w14:paraId="00FD0DD2" w14:textId="77777777" w:rsidTr="00065B4C">
        <w:tc>
          <w:tcPr>
            <w:tcW w:w="0" w:type="auto"/>
            <w:gridSpan w:val="6"/>
            <w:hideMark/>
          </w:tcPr>
          <w:p w14:paraId="4468BBE5" w14:textId="7FDEE784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bCs/>
                <w:sz w:val="22"/>
                <w:szCs w:val="22"/>
              </w:rPr>
              <w:t>4.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Показатели</w:t>
            </w:r>
            <w:r w:rsidR="005929AF">
              <w:rPr>
                <w:bCs/>
                <w:sz w:val="22"/>
                <w:szCs w:val="22"/>
              </w:rPr>
              <w:t xml:space="preserve"> </w:t>
            </w:r>
            <w:r w:rsidRPr="001539C3">
              <w:rPr>
                <w:bCs/>
                <w:sz w:val="22"/>
                <w:szCs w:val="22"/>
              </w:rPr>
              <w:t>ликвидности</w:t>
            </w:r>
          </w:p>
        </w:tc>
      </w:tr>
      <w:tr w:rsidR="00CB6244" w:rsidRPr="001539C3" w14:paraId="09721C3C" w14:textId="77777777" w:rsidTr="00CB6244">
        <w:tc>
          <w:tcPr>
            <w:tcW w:w="0" w:type="auto"/>
            <w:hideMark/>
          </w:tcPr>
          <w:p w14:paraId="0707EBA9" w14:textId="0A2BF45C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Норматив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мгновенной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ликвидности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(Н2),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55E878FA" w14:textId="659B4826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Высоколиквидные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Обязательства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востребования</w:t>
            </w:r>
          </w:p>
        </w:tc>
        <w:tc>
          <w:tcPr>
            <w:tcW w:w="0" w:type="auto"/>
            <w:hideMark/>
          </w:tcPr>
          <w:p w14:paraId="12BFE246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65,3</w:t>
            </w:r>
          </w:p>
        </w:tc>
        <w:tc>
          <w:tcPr>
            <w:tcW w:w="0" w:type="auto"/>
            <w:hideMark/>
          </w:tcPr>
          <w:p w14:paraId="665842D0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68,7</w:t>
            </w:r>
          </w:p>
        </w:tc>
        <w:tc>
          <w:tcPr>
            <w:tcW w:w="0" w:type="auto"/>
            <w:hideMark/>
          </w:tcPr>
          <w:p w14:paraId="630805EB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hideMark/>
          </w:tcPr>
          <w:p w14:paraId="45D7F8D7" w14:textId="652A3BE3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–3,2</w:t>
            </w:r>
          </w:p>
        </w:tc>
      </w:tr>
      <w:tr w:rsidR="00CB6244" w:rsidRPr="001539C3" w14:paraId="2A081751" w14:textId="77777777" w:rsidTr="00CB6244">
        <w:tc>
          <w:tcPr>
            <w:tcW w:w="0" w:type="auto"/>
            <w:hideMark/>
          </w:tcPr>
          <w:p w14:paraId="79B1F240" w14:textId="69087F68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Норматив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текущей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ликвидности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(Н3),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3AA773E4" w14:textId="223E0DBC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Ликвидные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Обязательства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на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срок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до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30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дней</w:t>
            </w:r>
          </w:p>
        </w:tc>
        <w:tc>
          <w:tcPr>
            <w:tcW w:w="0" w:type="auto"/>
            <w:hideMark/>
          </w:tcPr>
          <w:p w14:paraId="6FB4B67B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82,6</w:t>
            </w:r>
          </w:p>
        </w:tc>
        <w:tc>
          <w:tcPr>
            <w:tcW w:w="0" w:type="auto"/>
            <w:hideMark/>
          </w:tcPr>
          <w:p w14:paraId="02C981F3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89,4</w:t>
            </w:r>
          </w:p>
        </w:tc>
        <w:tc>
          <w:tcPr>
            <w:tcW w:w="0" w:type="auto"/>
            <w:hideMark/>
          </w:tcPr>
          <w:p w14:paraId="078B0519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78,5</w:t>
            </w:r>
          </w:p>
        </w:tc>
        <w:tc>
          <w:tcPr>
            <w:tcW w:w="0" w:type="auto"/>
            <w:hideMark/>
          </w:tcPr>
          <w:p w14:paraId="7B4F3DF0" w14:textId="2F183DF2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–4,1</w:t>
            </w:r>
          </w:p>
        </w:tc>
      </w:tr>
      <w:tr w:rsidR="00CB6244" w:rsidRPr="001539C3" w14:paraId="1A44C221" w14:textId="77777777" w:rsidTr="00CB6244">
        <w:tc>
          <w:tcPr>
            <w:tcW w:w="0" w:type="auto"/>
            <w:hideMark/>
          </w:tcPr>
          <w:p w14:paraId="137341CA" w14:textId="15A923E0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Отношение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кредитов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депозитам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(LDR),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47AFA12C" w14:textId="216A4B11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Кредитный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портфель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Депозиты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клиентов</w:t>
            </w:r>
          </w:p>
        </w:tc>
        <w:tc>
          <w:tcPr>
            <w:tcW w:w="0" w:type="auto"/>
            <w:hideMark/>
          </w:tcPr>
          <w:p w14:paraId="67011819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85,4</w:t>
            </w:r>
          </w:p>
        </w:tc>
        <w:tc>
          <w:tcPr>
            <w:tcW w:w="0" w:type="auto"/>
            <w:hideMark/>
          </w:tcPr>
          <w:p w14:paraId="30065784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88,9</w:t>
            </w:r>
          </w:p>
        </w:tc>
        <w:tc>
          <w:tcPr>
            <w:tcW w:w="0" w:type="auto"/>
            <w:hideMark/>
          </w:tcPr>
          <w:p w14:paraId="7E583406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92,3</w:t>
            </w:r>
          </w:p>
        </w:tc>
        <w:tc>
          <w:tcPr>
            <w:tcW w:w="0" w:type="auto"/>
            <w:hideMark/>
          </w:tcPr>
          <w:p w14:paraId="18D0B88D" w14:textId="57E04D41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+6,9</w:t>
            </w:r>
          </w:p>
        </w:tc>
      </w:tr>
      <w:tr w:rsidR="00CB6244" w:rsidRPr="001539C3" w14:paraId="57427361" w14:textId="77777777" w:rsidTr="00CB6244">
        <w:tc>
          <w:tcPr>
            <w:tcW w:w="0" w:type="auto"/>
            <w:hideMark/>
          </w:tcPr>
          <w:p w14:paraId="5AD83BB6" w14:textId="18F7A3DE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Доля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ликвидных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активов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в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совокупных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активах,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hideMark/>
          </w:tcPr>
          <w:p w14:paraId="34779926" w14:textId="137D89CF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Ликвидные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/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Совокупные</w:t>
            </w:r>
            <w:r w:rsidR="005929AF">
              <w:rPr>
                <w:sz w:val="22"/>
                <w:szCs w:val="22"/>
              </w:rPr>
              <w:t xml:space="preserve"> </w:t>
            </w:r>
            <w:r w:rsidRPr="001539C3">
              <w:rPr>
                <w:sz w:val="22"/>
                <w:szCs w:val="22"/>
              </w:rPr>
              <w:t>активы</w:t>
            </w:r>
          </w:p>
        </w:tc>
        <w:tc>
          <w:tcPr>
            <w:tcW w:w="0" w:type="auto"/>
            <w:hideMark/>
          </w:tcPr>
          <w:p w14:paraId="5371ED5E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24,7</w:t>
            </w:r>
          </w:p>
        </w:tc>
        <w:tc>
          <w:tcPr>
            <w:tcW w:w="0" w:type="auto"/>
            <w:hideMark/>
          </w:tcPr>
          <w:p w14:paraId="54AC0A09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26,3</w:t>
            </w:r>
          </w:p>
        </w:tc>
        <w:tc>
          <w:tcPr>
            <w:tcW w:w="0" w:type="auto"/>
            <w:hideMark/>
          </w:tcPr>
          <w:p w14:paraId="6709E1C5" w14:textId="77777777" w:rsidR="00CB6244" w:rsidRPr="001539C3" w:rsidRDefault="00CB6244" w:rsidP="001539C3">
            <w:pPr>
              <w:rPr>
                <w:sz w:val="22"/>
                <w:szCs w:val="22"/>
              </w:rPr>
            </w:pPr>
            <w:r w:rsidRPr="001539C3">
              <w:rPr>
                <w:sz w:val="22"/>
                <w:szCs w:val="22"/>
              </w:rPr>
              <w:t>21,8</w:t>
            </w:r>
          </w:p>
        </w:tc>
        <w:tc>
          <w:tcPr>
            <w:tcW w:w="0" w:type="auto"/>
            <w:hideMark/>
          </w:tcPr>
          <w:p w14:paraId="01272EFE" w14:textId="0135C697" w:rsidR="00CB6244" w:rsidRPr="001539C3" w:rsidRDefault="00CB6244" w:rsidP="0015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–2,9</w:t>
            </w:r>
          </w:p>
        </w:tc>
      </w:tr>
    </w:tbl>
    <w:p w14:paraId="7705BE7F" w14:textId="28E7EE68" w:rsidR="00CB6244" w:rsidRPr="00CB6244" w:rsidRDefault="00CB6244" w:rsidP="00CB6244">
      <w:pPr>
        <w:pStyle w:val="ds-markdown-paragraph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lastRenderedPageBreak/>
        <w:t>Проведённый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анализ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экономического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потенциала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Примсоцбанка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охватывает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четыре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ключевых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направления: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достаточность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качество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деловую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эффективность,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также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ликвидность.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Оценка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основана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данных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официальной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отчётности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позволяет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сделать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выводы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об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устойчивости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его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способности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генерировать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прибыль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управлять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рисками.</w:t>
      </w:r>
    </w:p>
    <w:p w14:paraId="326A105D" w14:textId="4A1DB77C" w:rsidR="00CB6244" w:rsidRPr="00CB6244" w:rsidRDefault="00CB6244" w:rsidP="00CB62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части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достаточности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все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показатели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протяжении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трёх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находились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значительно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выше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значений,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установленных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Центральным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банком.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достаточности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собственного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Н1.0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составлял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12,5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вырос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13,2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незначительно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снизился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12,8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достаточности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основного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Н1.2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демонстрировал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аналогичную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динамику: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9,8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10,4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10,1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годах</w:t>
      </w:r>
      <w:r w:rsidRPr="00CB6244">
        <w:rPr>
          <w:color w:val="0F1115"/>
          <w:sz w:val="28"/>
          <w:szCs w:val="28"/>
        </w:rPr>
        <w:t>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Несмотря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небольшое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снижение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отчётном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оба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показателя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остаются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существенно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выше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минимальных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требований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(8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6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соответственно),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свидетельствует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сохранении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способности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поглощать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убытки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без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угрозы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интересов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кредиторов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вкладчиков.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Мультипликатор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отражающий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уровень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финансового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рычага,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увеличился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8,2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8,5,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указывает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некоторое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повышение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рискованности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операций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счёт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опережающего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роста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сравнению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собственным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капиталом.</w:t>
      </w:r>
    </w:p>
    <w:p w14:paraId="2A028DF0" w14:textId="12327AA8" w:rsidR="00CB6244" w:rsidRPr="00CB6244" w:rsidRDefault="00CB6244" w:rsidP="00CB62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t>Качество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характеризуется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разнонаправленной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динамикой.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просроченной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задолженности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кредитном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портфеле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снизилась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3,8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сравнению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4,2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году,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оценивалось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положительно.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Однако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этот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показатель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вырос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4,5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превысив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уровень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базисного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сигнализируя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об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ухудшении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платёжеспособности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заёмщиков.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Одновременно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этим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увеличил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резервы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возможные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потери: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кредитном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портфеле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поднялась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4,7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5,3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году</w:t>
      </w:r>
      <w:r w:rsidRPr="00CB6244">
        <w:rPr>
          <w:color w:val="0F1115"/>
          <w:sz w:val="28"/>
          <w:szCs w:val="28"/>
        </w:rPr>
        <w:t>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говорит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консервативной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политике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резервирования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стремлении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застраховаться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растущих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рисков.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приносящих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доход,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сохраняется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стабильно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высоком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(около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80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%),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свидетельствует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об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эффективном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использовании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баланса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генерации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прибыли.</w:t>
      </w:r>
    </w:p>
    <w:p w14:paraId="3F0BF4F9" w14:textId="13E9EB87" w:rsidR="00CB6244" w:rsidRPr="00CB6244" w:rsidRDefault="00CB6244" w:rsidP="00CB62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lastRenderedPageBreak/>
        <w:t>Показатели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деловой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эффективности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претерпели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заметное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ухудшение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после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подъёма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Рентабельность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ROA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составляла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выросла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2,4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однако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снизилась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1,7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ниже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двухлетней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давности.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Рентабельность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ROE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демонстрировала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ещё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более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выраженную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динамику: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15,2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19,8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последующее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падение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14,3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значительно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ниже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среднеотраслевого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(</w:t>
      </w:r>
      <w:proofErr w:type="gramStart"/>
      <w:r w:rsidRPr="00CB6244">
        <w:rPr>
          <w:color w:val="0F1115"/>
          <w:sz w:val="28"/>
          <w:szCs w:val="28"/>
        </w:rPr>
        <w:t>18</w:t>
      </w:r>
      <w:r>
        <w:rPr>
          <w:color w:val="0F1115"/>
          <w:sz w:val="28"/>
          <w:szCs w:val="28"/>
        </w:rPr>
        <w:t>-</w:t>
      </w:r>
      <w:r w:rsidRPr="00CB6244">
        <w:rPr>
          <w:color w:val="0F1115"/>
          <w:sz w:val="28"/>
          <w:szCs w:val="28"/>
        </w:rPr>
        <w:t>23</w:t>
      </w:r>
      <w:proofErr w:type="gramEnd"/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данным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России).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подтверждает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выводы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предыдущих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таблиц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снижении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чистой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прибыли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сохранении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роста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масштабов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бизнеса.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Чистая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процентная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маржа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NIM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увеличилась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3,2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3,5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два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указывает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способность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поддерживать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процентные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спреды,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однако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темпы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роста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маржи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замедлились.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Отношение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доходам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CIR,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напротив,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возросло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38,5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44,8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превысив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уровень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(42,6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%).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свидетельствует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снижении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операционной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эффективности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необходимости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более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жёсткого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контроля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затрат.</w:t>
      </w:r>
    </w:p>
    <w:p w14:paraId="48C1C48E" w14:textId="2BA88AF8" w:rsidR="00CB6244" w:rsidRPr="00CB6244" w:rsidRDefault="00CB6244" w:rsidP="00CB62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t>Ликвидная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позиция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ослабла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сравнению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предыдущим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годом,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хотя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все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нормативы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остаются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выше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минимально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допустимых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значений.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мгновенной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снизился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68,7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62,1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норматив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текущей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–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89,4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78,5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совокупных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активах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сократилась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21,8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что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может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создавать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риски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непредвиденном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оттоке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средств.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Отношение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депозитам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LDR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выросло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85,4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2022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92,3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%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приближаясь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критическому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указывая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агрессивную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кредитную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политику,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которая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финансируется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преимущественно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счёт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депозитной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базы.</w:t>
      </w:r>
    </w:p>
    <w:p w14:paraId="4C9E5C18" w14:textId="60DEAA67" w:rsidR="00CB6244" w:rsidRPr="00CB6244" w:rsidRDefault="00CB6244" w:rsidP="00CB624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CB6244">
        <w:rPr>
          <w:color w:val="0F1115"/>
          <w:sz w:val="28"/>
          <w:szCs w:val="28"/>
        </w:rPr>
        <w:t>Таким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образом,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экономический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потенциал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Примсоцбанка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характеризуется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рядом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противоречивых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тенденций.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одной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стороны,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капитальная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база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остаётся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достаточной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соответствует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регуляторным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требованиям,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доходных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активов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стабильно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высока,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процентная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маржа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сохраняется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приемлемом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уровне.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другой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стороны,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ухудшение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качества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кредитного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портфеля,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резкое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падение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рентабельности,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рост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операционных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расходов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ослабление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lastRenderedPageBreak/>
        <w:t>создают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серьёзные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вызовы.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Для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укрепления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экономического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потенциала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банку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необходимо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сконцентрироваться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управлении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стоимостью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пассивов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целью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снижения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процентных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расходов,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усилить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контроль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качеством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кредитов,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повысить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операционную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эффективность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поддерживать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ликвидность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на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уровне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ниже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среднеотраслевых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значений.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Особое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внимание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следует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уделить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восстановлению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рентабельности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капитала,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которая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в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2024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году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оказалась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существенно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ниже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среднеотраслевого</w:t>
      </w:r>
      <w:r w:rsidR="005929AF">
        <w:rPr>
          <w:color w:val="0F1115"/>
          <w:sz w:val="28"/>
          <w:szCs w:val="28"/>
        </w:rPr>
        <w:t xml:space="preserve"> </w:t>
      </w:r>
      <w:r w:rsidRPr="00CB6244">
        <w:rPr>
          <w:color w:val="0F1115"/>
          <w:sz w:val="28"/>
          <w:szCs w:val="28"/>
        </w:rPr>
        <w:t>ориентира.</w:t>
      </w:r>
    </w:p>
    <w:p w14:paraId="78904DA8" w14:textId="32DA5D77" w:rsidR="00051CB4" w:rsidRPr="00C82CB3" w:rsidRDefault="00FF157F" w:rsidP="00C8346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0A022613" w14:textId="28A0C1EC" w:rsidR="00FE3C03" w:rsidRPr="00544CAB" w:rsidRDefault="00FE3C03" w:rsidP="00544CAB">
      <w:pPr>
        <w:spacing w:after="240"/>
        <w:jc w:val="center"/>
        <w:outlineLvl w:val="0"/>
        <w:rPr>
          <w:rFonts w:ascii="Arial" w:hAnsi="Arial" w:cs="Arial"/>
          <w:sz w:val="28"/>
          <w:szCs w:val="28"/>
        </w:rPr>
      </w:pPr>
      <w:bookmarkStart w:id="20" w:name="_Toc228027445"/>
      <w:r w:rsidRPr="00544CAB">
        <w:rPr>
          <w:rFonts w:ascii="Arial" w:hAnsi="Arial" w:cs="Arial"/>
          <w:sz w:val="28"/>
          <w:szCs w:val="28"/>
        </w:rPr>
        <w:lastRenderedPageBreak/>
        <w:t>Заключение</w:t>
      </w:r>
      <w:bookmarkEnd w:id="20"/>
    </w:p>
    <w:p w14:paraId="2C38B2D6" w14:textId="71128D04" w:rsidR="00544CAB" w:rsidRPr="00544CAB" w:rsidRDefault="00544CAB" w:rsidP="00544CAB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eastAsiaTheme="minorEastAsia"/>
          <w:sz w:val="28"/>
          <w:szCs w:val="28"/>
        </w:rPr>
      </w:pPr>
      <w:r w:rsidRPr="00544CAB">
        <w:rPr>
          <w:rFonts w:eastAsiaTheme="minorEastAsia"/>
          <w:sz w:val="28"/>
          <w:szCs w:val="28"/>
        </w:rPr>
        <w:t xml:space="preserve">Производственная технологическая (проектно-технологическая) практика, пройденная в ПАО СКБ Приморья «Примсоцбанк», позволила применить теоретические знания в области экономического анализа для комплексной оценки деятельности регионального банка. В ходе выполнения индивидуального задания был проведён детальный анализ публикуемой финансовой отчётности банка за </w:t>
      </w:r>
      <w:proofErr w:type="gramStart"/>
      <w:r w:rsidRPr="00544CAB">
        <w:rPr>
          <w:rFonts w:eastAsiaTheme="minorEastAsia"/>
          <w:sz w:val="28"/>
          <w:szCs w:val="28"/>
        </w:rPr>
        <w:t>2022</w:t>
      </w:r>
      <w:r>
        <w:rPr>
          <w:rFonts w:eastAsiaTheme="minorEastAsia"/>
          <w:sz w:val="28"/>
          <w:szCs w:val="28"/>
        </w:rPr>
        <w:t>-</w:t>
      </w:r>
      <w:r w:rsidRPr="00544CAB">
        <w:rPr>
          <w:rFonts w:eastAsiaTheme="minorEastAsia"/>
          <w:sz w:val="28"/>
          <w:szCs w:val="28"/>
        </w:rPr>
        <w:t>2024</w:t>
      </w:r>
      <w:proofErr w:type="gramEnd"/>
      <w:r w:rsidRPr="00544CAB">
        <w:rPr>
          <w:rFonts w:eastAsiaTheme="minorEastAsia"/>
          <w:sz w:val="28"/>
          <w:szCs w:val="28"/>
        </w:rPr>
        <w:t xml:space="preserve"> годы, включающий горизонтальный и вертикальный анализ бухгалтерского баланса, оценку ликвидности, платёжеспособности и деловой активности, а также структурный и факторный анализ отчёта о финансовых результатах.</w:t>
      </w:r>
    </w:p>
    <w:p w14:paraId="1631778A" w14:textId="77777777" w:rsidR="00544CAB" w:rsidRPr="00544CAB" w:rsidRDefault="00544CAB" w:rsidP="00544CAB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eastAsiaTheme="minorEastAsia"/>
          <w:sz w:val="28"/>
          <w:szCs w:val="28"/>
        </w:rPr>
      </w:pPr>
      <w:r w:rsidRPr="00544CAB">
        <w:rPr>
          <w:rFonts w:eastAsiaTheme="minorEastAsia"/>
          <w:sz w:val="28"/>
          <w:szCs w:val="28"/>
        </w:rPr>
        <w:t>По результатам анализа бухгалтерского баланса установлено, что банк демонстрирует устойчивый рост масштабов деятельности. Валюта баланса за два года увеличилась на 38%, главным образом за счёт расширения кредитного портфеля (+48,6 млрд руб.). Фондирование деятельности осуществляется преимущественно за счёт средств клиентов, формирующих около 97% краткосрочных обязательств, что соответствует классической депозитной модели. Собственный капитал вырос на 45% благодаря капитализации прибыли, обеспечивая соблюдение нормативов достаточности. Однако анализ ликвидности выявил характерный для банковской деятельности структурный дефицит наиболее ликвидных активов: коэффициенты абсолютной ликвидности не достигают нормативных значений, а отношение кредитов к депозитам приблизилось к 92%, что указывает на повышение нагрузки на ликвидную позицию. Качество кредитного портфеля в 2024 году несколько ухудшилось – доля просроченной задолженности возросла до 4,5%. Вместе с тем показатели деловой активности улучшились: оборачиваемость кредитного портфеля и привлечённых средств ускорилась, продолжительность операционного цикла сократилась почти на 40%, что свидетельствует о росте эффективности использования ресурсов.</w:t>
      </w:r>
    </w:p>
    <w:p w14:paraId="02C39AAA" w14:textId="6F81A953" w:rsidR="00544CAB" w:rsidRPr="00544CAB" w:rsidRDefault="00544CAB" w:rsidP="00544CAB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eastAsiaTheme="minorEastAsia"/>
          <w:sz w:val="28"/>
          <w:szCs w:val="28"/>
        </w:rPr>
      </w:pPr>
      <w:r w:rsidRPr="00544CAB">
        <w:rPr>
          <w:rFonts w:eastAsiaTheme="minorEastAsia"/>
          <w:sz w:val="28"/>
          <w:szCs w:val="28"/>
        </w:rPr>
        <w:t>Анализ отчёта о финансовых результатах выявил противоречивые тенденции. Процентные доходы банка за два года увеличились более чем вдвое (+119,8%), отражая активное наращивание кредитования. Однако одновременно произошёл опережающий рост процентных расхо</w:t>
      </w:r>
      <w:r>
        <w:rPr>
          <w:rFonts w:eastAsiaTheme="minorEastAsia"/>
          <w:sz w:val="28"/>
          <w:szCs w:val="28"/>
        </w:rPr>
        <w:t xml:space="preserve">дов (на </w:t>
      </w:r>
      <w:r w:rsidRPr="00544CAB">
        <w:rPr>
          <w:rFonts w:eastAsiaTheme="minorEastAsia"/>
          <w:sz w:val="28"/>
          <w:szCs w:val="28"/>
        </w:rPr>
        <w:t xml:space="preserve">157,1%), вызванный </w:t>
      </w:r>
      <w:r w:rsidRPr="00544CAB">
        <w:rPr>
          <w:rFonts w:eastAsiaTheme="minorEastAsia"/>
          <w:sz w:val="28"/>
          <w:szCs w:val="28"/>
        </w:rPr>
        <w:lastRenderedPageBreak/>
        <w:t xml:space="preserve">удорожанием фондирования. В результате доля процентных расходов в процентных доходах выросла с 55% в 2023 году до 70% в 2024 году, а чистая процентная маржа сократилась. Чистая прибыль после значительного подъёма в 2023 году (до 5,3 млрд руб.) в 2024 году снизилась на 19,1% – до 4,3 млрд руб. Факторный анализ показал, что главной причиной падения прибыли </w:t>
      </w:r>
      <w:r>
        <w:rPr>
          <w:rFonts w:eastAsiaTheme="minorEastAsia"/>
          <w:sz w:val="28"/>
          <w:szCs w:val="28"/>
        </w:rPr>
        <w:t>стал рост процентных расходов (-</w:t>
      </w:r>
      <w:r w:rsidRPr="00544CAB">
        <w:rPr>
          <w:rFonts w:eastAsiaTheme="minorEastAsia"/>
          <w:sz w:val="28"/>
          <w:szCs w:val="28"/>
        </w:rPr>
        <w:t>8,5 млрд руб.), практически полностью нивелировавш</w:t>
      </w:r>
      <w:r>
        <w:rPr>
          <w:rFonts w:eastAsiaTheme="minorEastAsia"/>
          <w:sz w:val="28"/>
          <w:szCs w:val="28"/>
        </w:rPr>
        <w:t>ий прирост процентных доходов (</w:t>
      </w:r>
      <w:r w:rsidRPr="00544CAB">
        <w:rPr>
          <w:rFonts w:eastAsiaTheme="minorEastAsia"/>
          <w:sz w:val="28"/>
          <w:szCs w:val="28"/>
        </w:rPr>
        <w:t>9,2 млрд руб.). Дополнительное негативное влияние оказали увеличение операционных и комиссионных расходов. Показатели рентабельности также ухудшились: ROA снизилась до 1,7%, ROE – до 14,3%, что ниже среднеотраслевых значений. При этом прочая деятельность остаётся убыточной, хотя её отрицательный вклад постепенно сокращается.</w:t>
      </w:r>
    </w:p>
    <w:p w14:paraId="251121B5" w14:textId="77777777" w:rsidR="00544CAB" w:rsidRPr="00544CAB" w:rsidRDefault="00544CAB" w:rsidP="00544CAB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eastAsiaTheme="minorEastAsia"/>
          <w:sz w:val="28"/>
          <w:szCs w:val="28"/>
        </w:rPr>
      </w:pPr>
      <w:r w:rsidRPr="00544CAB">
        <w:rPr>
          <w:rFonts w:eastAsiaTheme="minorEastAsia"/>
          <w:sz w:val="28"/>
          <w:szCs w:val="28"/>
        </w:rPr>
        <w:t>Обобщая результаты анализа, можно заключить, что Примсоцбанк, обладая достаточной капитальной базой и устойчивой депозитной основой, сумел значительно расширить масштабы бизнеса. Однако агрессивный рост кредитования в условиях удорожания пассивов привёл к снижению эффективности и ухудшению показателей прибыльности. Возросшая нагрузка на ликвидность и некоторое ухудшение качества активов требуют более сбалансированного подхода к управлению активами и пассивами.</w:t>
      </w:r>
    </w:p>
    <w:p w14:paraId="54E931F5" w14:textId="77777777" w:rsidR="00544CAB" w:rsidRPr="00544CAB" w:rsidRDefault="00544CAB" w:rsidP="00544CAB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eastAsiaTheme="minorEastAsia"/>
          <w:sz w:val="28"/>
          <w:szCs w:val="28"/>
        </w:rPr>
      </w:pPr>
      <w:r w:rsidRPr="00544CAB">
        <w:rPr>
          <w:rFonts w:eastAsiaTheme="minorEastAsia"/>
          <w:sz w:val="28"/>
          <w:szCs w:val="28"/>
        </w:rPr>
        <w:t>Прохождение практики позволило приобрести и развить практические навыки в области проектирования и внедрения методов обработки экономической информации, участия в проектной деятельности и проведения комплексного финансового анализа. Полученный опыт является основой для подготовки выпускной квалификационной работы и дальнейшей профессиональной деятельности.</w:t>
      </w:r>
    </w:p>
    <w:p w14:paraId="5BEB9B4E" w14:textId="1292FE76" w:rsidR="00C25A3D" w:rsidRPr="00D56190" w:rsidRDefault="00C25A3D" w:rsidP="0013361A">
      <w:pPr>
        <w:widowControl w:val="0"/>
        <w:tabs>
          <w:tab w:val="num" w:pos="720"/>
        </w:tabs>
        <w:spacing w:line="353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56190">
        <w:rPr>
          <w:rFonts w:asciiTheme="majorBidi" w:hAnsiTheme="majorBidi" w:cstheme="majorBidi"/>
          <w:sz w:val="28"/>
          <w:szCs w:val="28"/>
        </w:rPr>
        <w:br w:type="page"/>
      </w:r>
    </w:p>
    <w:p w14:paraId="245B8F94" w14:textId="28F35898" w:rsidR="00FE3C03" w:rsidRPr="00544CAB" w:rsidRDefault="005C63B5" w:rsidP="00544CAB">
      <w:pPr>
        <w:spacing w:after="240"/>
        <w:jc w:val="center"/>
        <w:outlineLvl w:val="0"/>
        <w:rPr>
          <w:rFonts w:ascii="Arial" w:hAnsi="Arial" w:cs="Arial"/>
          <w:sz w:val="28"/>
          <w:szCs w:val="28"/>
        </w:rPr>
      </w:pPr>
      <w:bookmarkStart w:id="21" w:name="_Список_источников"/>
      <w:bookmarkStart w:id="22" w:name="_Список_источников:"/>
      <w:bookmarkStart w:id="23" w:name="_Toc153111985"/>
      <w:bookmarkStart w:id="24" w:name="_Toc228027446"/>
      <w:bookmarkEnd w:id="21"/>
      <w:bookmarkEnd w:id="22"/>
      <w:r w:rsidRPr="00544CAB">
        <w:rPr>
          <w:rFonts w:ascii="Arial" w:hAnsi="Arial" w:cs="Arial"/>
          <w:sz w:val="28"/>
          <w:szCs w:val="28"/>
        </w:rPr>
        <w:lastRenderedPageBreak/>
        <w:t>Список</w:t>
      </w:r>
      <w:r w:rsidR="005929AF" w:rsidRPr="00544CAB">
        <w:rPr>
          <w:rFonts w:ascii="Arial" w:hAnsi="Arial" w:cs="Arial"/>
          <w:sz w:val="28"/>
          <w:szCs w:val="28"/>
        </w:rPr>
        <w:t xml:space="preserve"> </w:t>
      </w:r>
      <w:r w:rsidRPr="00544CAB">
        <w:rPr>
          <w:rFonts w:ascii="Arial" w:hAnsi="Arial" w:cs="Arial"/>
          <w:sz w:val="28"/>
          <w:szCs w:val="28"/>
        </w:rPr>
        <w:t>использованных</w:t>
      </w:r>
      <w:r w:rsidR="005929AF" w:rsidRPr="00544CAB">
        <w:rPr>
          <w:rFonts w:ascii="Arial" w:hAnsi="Arial" w:cs="Arial"/>
          <w:sz w:val="28"/>
          <w:szCs w:val="28"/>
        </w:rPr>
        <w:t xml:space="preserve"> </w:t>
      </w:r>
      <w:r w:rsidRPr="00544CAB">
        <w:rPr>
          <w:rFonts w:ascii="Arial" w:hAnsi="Arial" w:cs="Arial"/>
          <w:sz w:val="28"/>
          <w:szCs w:val="28"/>
        </w:rPr>
        <w:t>источников</w:t>
      </w:r>
      <w:bookmarkEnd w:id="23"/>
      <w:bookmarkEnd w:id="24"/>
    </w:p>
    <w:p w14:paraId="11F4F99F" w14:textId="566D6C8B" w:rsidR="00942C57" w:rsidRDefault="00942C57" w:rsidP="00544CAB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D7D6B">
        <w:rPr>
          <w:rFonts w:eastAsiaTheme="minorEastAsia"/>
          <w:sz w:val="28"/>
          <w:szCs w:val="28"/>
        </w:rPr>
        <w:t>Миссия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стратегия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 w:rsidRPr="00B7223C">
        <w:rPr>
          <w:rFonts w:eastAsiaTheme="minorEastAsia"/>
          <w:sz w:val="28"/>
          <w:szCs w:val="28"/>
        </w:rPr>
        <w:t>[</w:t>
      </w:r>
      <w:r w:rsidR="00B7223C">
        <w:rPr>
          <w:rFonts w:eastAsiaTheme="minorEastAsia"/>
          <w:sz w:val="28"/>
          <w:szCs w:val="28"/>
        </w:rPr>
        <w:t>сайт</w:t>
      </w:r>
      <w:r w:rsidR="00B7223C" w:rsidRPr="00B7223C">
        <w:rPr>
          <w:rFonts w:eastAsiaTheme="minorEastAsia"/>
          <w:sz w:val="28"/>
          <w:szCs w:val="28"/>
        </w:rPr>
        <w:t>]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URL: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https://pskb.com/about/mission///(дата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обращения:</w:t>
      </w:r>
      <w:r w:rsidR="005929AF">
        <w:rPr>
          <w:rFonts w:eastAsiaTheme="minorEastAsia"/>
          <w:sz w:val="28"/>
          <w:szCs w:val="28"/>
        </w:rPr>
        <w:t xml:space="preserve"> </w:t>
      </w:r>
      <w:r w:rsidR="00826222">
        <w:rPr>
          <w:rFonts w:eastAsiaTheme="minorEastAsia"/>
          <w:sz w:val="28"/>
          <w:szCs w:val="28"/>
        </w:rPr>
        <w:t>17.02.2025</w:t>
      </w:r>
      <w:r w:rsidRPr="000D7D6B">
        <w:rPr>
          <w:rFonts w:eastAsiaTheme="minorEastAsia"/>
          <w:sz w:val="28"/>
          <w:szCs w:val="28"/>
        </w:rPr>
        <w:t>).</w:t>
      </w:r>
    </w:p>
    <w:p w14:paraId="7414B27C" w14:textId="4A4758B5" w:rsidR="004D490E" w:rsidRPr="000D7D6B" w:rsidRDefault="004D490E" w:rsidP="00544CAB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Уставной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капитал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Примсоцбанка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 w:rsidRPr="00B7223C">
        <w:rPr>
          <w:rFonts w:eastAsiaTheme="minorEastAsia"/>
          <w:sz w:val="28"/>
          <w:szCs w:val="28"/>
        </w:rPr>
        <w:t>[</w:t>
      </w:r>
      <w:r w:rsidR="00B7223C">
        <w:rPr>
          <w:rFonts w:eastAsiaTheme="minorEastAsia"/>
          <w:sz w:val="28"/>
          <w:szCs w:val="28"/>
        </w:rPr>
        <w:t>сайт</w:t>
      </w:r>
      <w:r w:rsidR="00B7223C" w:rsidRPr="00B7223C">
        <w:rPr>
          <w:rFonts w:eastAsiaTheme="minorEastAsia"/>
          <w:sz w:val="28"/>
          <w:szCs w:val="28"/>
        </w:rPr>
        <w:t>]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URL: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4D490E">
        <w:rPr>
          <w:rFonts w:eastAsiaTheme="minorEastAsia"/>
          <w:sz w:val="28"/>
          <w:szCs w:val="28"/>
        </w:rPr>
        <w:t>https://pskb.com/about/information-disclosure/</w:t>
      </w:r>
      <w:r w:rsidRPr="000D7D6B">
        <w:rPr>
          <w:rFonts w:eastAsiaTheme="minorEastAsia"/>
          <w:sz w:val="28"/>
          <w:szCs w:val="28"/>
        </w:rPr>
        <w:t>//(дата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обращения: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17.02.2025</w:t>
      </w:r>
      <w:r w:rsidRPr="000D7D6B">
        <w:rPr>
          <w:rFonts w:eastAsiaTheme="minorEastAsia"/>
          <w:sz w:val="28"/>
          <w:szCs w:val="28"/>
        </w:rPr>
        <w:t>).</w:t>
      </w:r>
    </w:p>
    <w:p w14:paraId="223CD269" w14:textId="52116906" w:rsidR="003C6558" w:rsidRPr="000D7D6B" w:rsidRDefault="003C6558" w:rsidP="00544CAB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D7D6B">
        <w:rPr>
          <w:rFonts w:eastAsiaTheme="minorEastAsia"/>
          <w:sz w:val="28"/>
          <w:szCs w:val="28"/>
        </w:rPr>
        <w:t>Раскрытие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информации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Примсоцбанком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 w:rsidRPr="00B7223C">
        <w:rPr>
          <w:rFonts w:eastAsiaTheme="minorEastAsia"/>
          <w:sz w:val="28"/>
          <w:szCs w:val="28"/>
        </w:rPr>
        <w:t>[</w:t>
      </w:r>
      <w:r w:rsidR="00B7223C">
        <w:rPr>
          <w:rFonts w:eastAsiaTheme="minorEastAsia"/>
          <w:sz w:val="28"/>
          <w:szCs w:val="28"/>
        </w:rPr>
        <w:t>сайт</w:t>
      </w:r>
      <w:r w:rsidR="00B7223C" w:rsidRPr="00B7223C">
        <w:rPr>
          <w:rFonts w:eastAsiaTheme="minorEastAsia"/>
          <w:sz w:val="28"/>
          <w:szCs w:val="28"/>
        </w:rPr>
        <w:t>]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URL:</w:t>
      </w:r>
      <w:r w:rsidR="005929AF">
        <w:rPr>
          <w:rFonts w:eastAsiaTheme="minorEastAsia"/>
          <w:sz w:val="28"/>
          <w:szCs w:val="28"/>
        </w:rPr>
        <w:t xml:space="preserve"> </w:t>
      </w:r>
      <w:r w:rsidR="007E3391" w:rsidRPr="000D7D6B">
        <w:rPr>
          <w:rFonts w:eastAsiaTheme="minorEastAsia"/>
          <w:sz w:val="28"/>
          <w:szCs w:val="28"/>
        </w:rPr>
        <w:t>https://pskb.com/about/information-disclosure/</w:t>
      </w:r>
      <w:r w:rsidRPr="000D7D6B">
        <w:rPr>
          <w:rFonts w:eastAsiaTheme="minorEastAsia"/>
          <w:sz w:val="28"/>
          <w:szCs w:val="28"/>
        </w:rPr>
        <w:t>///(дата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обращения:</w:t>
      </w:r>
      <w:r w:rsidR="005929AF">
        <w:rPr>
          <w:rFonts w:eastAsiaTheme="minorEastAsia"/>
          <w:sz w:val="28"/>
          <w:szCs w:val="28"/>
        </w:rPr>
        <w:t xml:space="preserve"> </w:t>
      </w:r>
      <w:r w:rsidR="00826222">
        <w:rPr>
          <w:rFonts w:eastAsiaTheme="minorEastAsia"/>
          <w:sz w:val="28"/>
          <w:szCs w:val="28"/>
        </w:rPr>
        <w:t>17.02.2025</w:t>
      </w:r>
      <w:r w:rsidRPr="000D7D6B">
        <w:rPr>
          <w:rFonts w:eastAsiaTheme="minorEastAsia"/>
          <w:sz w:val="28"/>
          <w:szCs w:val="28"/>
        </w:rPr>
        <w:t>).</w:t>
      </w:r>
    </w:p>
    <w:p w14:paraId="441883F9" w14:textId="6984F96B" w:rsidR="00D6440A" w:rsidRPr="005F7BE5" w:rsidRDefault="001E04AE" w:rsidP="00544CAB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1E04AE">
        <w:rPr>
          <w:rFonts w:eastAsiaTheme="minorEastAsia"/>
          <w:sz w:val="28"/>
          <w:szCs w:val="28"/>
        </w:rPr>
        <w:t>Отчетность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ПАО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СКБ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Приморья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«Примсоцбанк»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 w:rsidRPr="00B7223C">
        <w:rPr>
          <w:rFonts w:eastAsiaTheme="minorEastAsia"/>
          <w:sz w:val="28"/>
          <w:szCs w:val="28"/>
        </w:rPr>
        <w:t>[</w:t>
      </w:r>
      <w:r w:rsidR="00B7223C">
        <w:rPr>
          <w:rFonts w:eastAsiaTheme="minorEastAsia"/>
          <w:sz w:val="28"/>
          <w:szCs w:val="28"/>
        </w:rPr>
        <w:t>сайт</w:t>
      </w:r>
      <w:r w:rsidR="00B7223C" w:rsidRPr="00B7223C">
        <w:rPr>
          <w:rFonts w:eastAsiaTheme="minorEastAsia"/>
          <w:sz w:val="28"/>
          <w:szCs w:val="28"/>
        </w:rPr>
        <w:t>]</w:t>
      </w:r>
      <w:r w:rsidR="005929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-</w:t>
      </w:r>
      <w:r w:rsidR="005929AF">
        <w:rPr>
          <w:rFonts w:eastAsiaTheme="minorEastAsia"/>
          <w:sz w:val="28"/>
          <w:szCs w:val="28"/>
        </w:rPr>
        <w:t xml:space="preserve"> </w:t>
      </w:r>
      <w:proofErr w:type="gramStart"/>
      <w:r w:rsidRPr="000D7D6B">
        <w:rPr>
          <w:rFonts w:eastAsiaTheme="minorEastAsia"/>
          <w:sz w:val="28"/>
          <w:szCs w:val="28"/>
        </w:rPr>
        <w:t>URL:</w:t>
      </w:r>
      <w:r w:rsidRPr="001E04AE">
        <w:rPr>
          <w:rFonts w:eastAsiaTheme="minorEastAsia"/>
          <w:sz w:val="28"/>
          <w:szCs w:val="28"/>
        </w:rPr>
        <w:t>https://cbr.ru/finorg/foinfo/reports/?ogrn=1022500001061</w:t>
      </w:r>
      <w:r w:rsidRPr="000D7D6B">
        <w:rPr>
          <w:rFonts w:eastAsiaTheme="minorEastAsia"/>
          <w:sz w:val="28"/>
          <w:szCs w:val="28"/>
        </w:rPr>
        <w:t>///(дата</w:t>
      </w:r>
      <w:proofErr w:type="gramEnd"/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обращения:</w:t>
      </w:r>
      <w:r w:rsidR="005929AF">
        <w:rPr>
          <w:rFonts w:eastAsiaTheme="minorEastAsia"/>
          <w:sz w:val="28"/>
          <w:szCs w:val="28"/>
        </w:rPr>
        <w:t xml:space="preserve"> </w:t>
      </w:r>
      <w:r w:rsidR="00826222">
        <w:rPr>
          <w:rFonts w:eastAsiaTheme="minorEastAsia"/>
          <w:sz w:val="28"/>
          <w:szCs w:val="28"/>
        </w:rPr>
        <w:t>20.02.2025</w:t>
      </w:r>
      <w:r>
        <w:rPr>
          <w:rFonts w:eastAsiaTheme="minorEastAsia"/>
          <w:sz w:val="28"/>
          <w:szCs w:val="28"/>
        </w:rPr>
        <w:t>)</w:t>
      </w:r>
    </w:p>
    <w:p w14:paraId="7D6E2769" w14:textId="6ADA0458" w:rsidR="007C0959" w:rsidRDefault="005F7BE5" w:rsidP="00544CAB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5F7BE5">
        <w:rPr>
          <w:rFonts w:eastAsiaTheme="minorEastAsia"/>
          <w:sz w:val="28"/>
          <w:szCs w:val="28"/>
        </w:rPr>
        <w:t>Годовая</w:t>
      </w:r>
      <w:r w:rsidR="005929AF">
        <w:rPr>
          <w:rFonts w:eastAsiaTheme="minorEastAsia"/>
          <w:sz w:val="28"/>
          <w:szCs w:val="28"/>
        </w:rPr>
        <w:t xml:space="preserve"> </w:t>
      </w:r>
      <w:r w:rsidRPr="005F7BE5">
        <w:rPr>
          <w:rFonts w:eastAsiaTheme="minorEastAsia"/>
          <w:sz w:val="28"/>
          <w:szCs w:val="28"/>
        </w:rPr>
        <w:t>отчетность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ПАО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СКБ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Приморья</w:t>
      </w:r>
      <w:r w:rsidR="005929AF">
        <w:rPr>
          <w:rFonts w:eastAsiaTheme="minorEastAsia"/>
          <w:sz w:val="28"/>
          <w:szCs w:val="28"/>
        </w:rPr>
        <w:t xml:space="preserve"> </w:t>
      </w:r>
      <w:r w:rsidRPr="001E04AE">
        <w:rPr>
          <w:rFonts w:eastAsiaTheme="minorEastAsia"/>
          <w:sz w:val="28"/>
          <w:szCs w:val="28"/>
        </w:rPr>
        <w:t>«Примсоцбанк»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 w:rsidRPr="00B7223C">
        <w:rPr>
          <w:rFonts w:eastAsiaTheme="minorEastAsia"/>
          <w:sz w:val="28"/>
          <w:szCs w:val="28"/>
        </w:rPr>
        <w:t>[</w:t>
      </w:r>
      <w:r w:rsidR="00B7223C">
        <w:rPr>
          <w:rFonts w:eastAsiaTheme="minorEastAsia"/>
          <w:sz w:val="28"/>
          <w:szCs w:val="28"/>
        </w:rPr>
        <w:t>сайт</w:t>
      </w:r>
      <w:r w:rsidR="00B7223C" w:rsidRPr="00B7223C">
        <w:rPr>
          <w:rFonts w:eastAsiaTheme="minorEastAsia"/>
          <w:sz w:val="28"/>
          <w:szCs w:val="28"/>
        </w:rPr>
        <w:t>]</w:t>
      </w:r>
      <w:r w:rsidR="005929AF">
        <w:rPr>
          <w:rFonts w:eastAsiaTheme="minorEastAsia"/>
          <w:sz w:val="28"/>
          <w:szCs w:val="28"/>
        </w:rPr>
        <w:t xml:space="preserve"> </w:t>
      </w:r>
      <w:r w:rsidR="00B7223C">
        <w:rPr>
          <w:rFonts w:eastAsiaTheme="minorEastAsia"/>
          <w:sz w:val="28"/>
          <w:szCs w:val="28"/>
        </w:rPr>
        <w:t>-</w:t>
      </w:r>
      <w:r w:rsidRPr="005F7BE5">
        <w:rPr>
          <w:rFonts w:eastAsiaTheme="minorEastAsia"/>
          <w:sz w:val="28"/>
          <w:szCs w:val="28"/>
        </w:rPr>
        <w:t>https://cbr.ru/banking_sector/credit/coinfo/a2024/?regnum=2733</w:t>
      </w:r>
      <w:r w:rsidRPr="000D7D6B">
        <w:rPr>
          <w:rFonts w:eastAsiaTheme="minorEastAsia"/>
          <w:sz w:val="28"/>
          <w:szCs w:val="28"/>
        </w:rPr>
        <w:t>///(дата</w:t>
      </w:r>
      <w:r w:rsidR="005929AF">
        <w:rPr>
          <w:rFonts w:eastAsiaTheme="minorEastAsia"/>
          <w:sz w:val="28"/>
          <w:szCs w:val="28"/>
        </w:rPr>
        <w:t xml:space="preserve"> </w:t>
      </w:r>
      <w:r w:rsidRPr="000D7D6B">
        <w:rPr>
          <w:rFonts w:eastAsiaTheme="minorEastAsia"/>
          <w:sz w:val="28"/>
          <w:szCs w:val="28"/>
        </w:rPr>
        <w:t>обращения:</w:t>
      </w:r>
      <w:r w:rsidR="005929AF">
        <w:rPr>
          <w:rFonts w:eastAsiaTheme="minorEastAsia"/>
          <w:sz w:val="28"/>
          <w:szCs w:val="28"/>
        </w:rPr>
        <w:t xml:space="preserve"> </w:t>
      </w:r>
      <w:r w:rsidR="00826222">
        <w:rPr>
          <w:rFonts w:eastAsiaTheme="minorEastAsia"/>
          <w:sz w:val="28"/>
          <w:szCs w:val="28"/>
        </w:rPr>
        <w:t>20.02.2025</w:t>
      </w:r>
      <w:r>
        <w:rPr>
          <w:rFonts w:eastAsiaTheme="minorEastAsia"/>
          <w:sz w:val="28"/>
          <w:szCs w:val="28"/>
        </w:rPr>
        <w:t>)</w:t>
      </w:r>
    </w:p>
    <w:p w14:paraId="05C309D2" w14:textId="77777777" w:rsidR="007C0959" w:rsidRDefault="007C095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5314BA60" w14:textId="297104D8" w:rsidR="00585B5B" w:rsidRPr="00FD75CE" w:rsidRDefault="00585B5B" w:rsidP="00065B4C">
      <w:pPr>
        <w:pStyle w:val="1"/>
        <w:rPr>
          <w:rStyle w:val="referenceable"/>
          <w:bCs w:val="0"/>
        </w:rPr>
      </w:pPr>
      <w:bookmarkStart w:id="25" w:name="_Toc228027447"/>
      <w:r w:rsidRPr="00FD75CE">
        <w:rPr>
          <w:rStyle w:val="referenceable"/>
          <w:bCs w:val="0"/>
        </w:rPr>
        <w:lastRenderedPageBreak/>
        <w:t>Приложение</w:t>
      </w:r>
      <w:r w:rsidR="005929AF">
        <w:rPr>
          <w:rStyle w:val="referenceable"/>
          <w:bCs w:val="0"/>
        </w:rPr>
        <w:t xml:space="preserve"> </w:t>
      </w:r>
      <w:r w:rsidRPr="00FD75CE">
        <w:rPr>
          <w:rStyle w:val="referenceable"/>
          <w:bCs w:val="0"/>
        </w:rPr>
        <w:t>А</w:t>
      </w:r>
      <w:bookmarkEnd w:id="25"/>
    </w:p>
    <w:p w14:paraId="792D9E41" w14:textId="6759129D" w:rsidR="007C0959" w:rsidRPr="00065B4C" w:rsidRDefault="007C0959" w:rsidP="00065B4C">
      <w:pPr>
        <w:jc w:val="center"/>
        <w:rPr>
          <w:rFonts w:ascii="Arial" w:hAnsi="Arial" w:cs="Arial"/>
          <w:b/>
          <w:sz w:val="28"/>
          <w:szCs w:val="28"/>
        </w:rPr>
      </w:pPr>
      <w:bookmarkStart w:id="26" w:name="_Toc224217789"/>
      <w:r w:rsidRPr="00065B4C">
        <w:rPr>
          <w:rFonts w:ascii="Arial" w:hAnsi="Arial" w:cs="Arial"/>
          <w:b/>
          <w:sz w:val="28"/>
          <w:szCs w:val="28"/>
        </w:rPr>
        <w:t>Отчёт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о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финансовых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результатах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(публикуемая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форма)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за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2023</w:t>
      </w:r>
      <w:r w:rsidR="005929AF">
        <w:rPr>
          <w:rFonts w:ascii="Arial" w:hAnsi="Arial" w:cs="Arial"/>
          <w:b/>
          <w:sz w:val="28"/>
          <w:szCs w:val="28"/>
        </w:rPr>
        <w:t xml:space="preserve"> </w:t>
      </w:r>
      <w:r w:rsidRPr="00065B4C">
        <w:rPr>
          <w:rFonts w:ascii="Arial" w:hAnsi="Arial" w:cs="Arial"/>
          <w:b/>
          <w:sz w:val="28"/>
          <w:szCs w:val="28"/>
        </w:rPr>
        <w:t>год</w:t>
      </w:r>
      <w:bookmarkEnd w:id="26"/>
    </w:p>
    <w:p w14:paraId="661D094A" w14:textId="60E5FC3E" w:rsidR="007C0959" w:rsidRPr="00065B4C" w:rsidRDefault="007C0959" w:rsidP="007C0959">
      <w:pPr>
        <w:shd w:val="clear" w:color="auto" w:fill="FFFFFF"/>
      </w:pPr>
      <w:r w:rsidRPr="00065B4C">
        <w:t>Полное</w:t>
      </w:r>
      <w:r w:rsidR="005929AF">
        <w:t xml:space="preserve"> </w:t>
      </w:r>
      <w:r w:rsidRPr="00065B4C">
        <w:t>или</w:t>
      </w:r>
      <w:r w:rsidR="005929AF">
        <w:t xml:space="preserve"> </w:t>
      </w:r>
      <w:r w:rsidRPr="00065B4C">
        <w:t>сокращенное</w:t>
      </w:r>
      <w:r w:rsidR="005929AF">
        <w:t xml:space="preserve"> </w:t>
      </w:r>
      <w:r w:rsidRPr="00065B4C">
        <w:t>фирменное</w:t>
      </w:r>
      <w:r w:rsidR="005929AF">
        <w:t xml:space="preserve"> </w:t>
      </w:r>
      <w:r w:rsidRPr="00065B4C">
        <w:t>наименование</w:t>
      </w:r>
      <w:r w:rsidR="005929AF">
        <w:t xml:space="preserve"> </w:t>
      </w:r>
      <w:r w:rsidRPr="00065B4C">
        <w:t>головной</w:t>
      </w:r>
      <w:r w:rsidR="005929AF">
        <w:t xml:space="preserve"> </w:t>
      </w:r>
      <w:r w:rsidRPr="00065B4C">
        <w:t>кредитной</w:t>
      </w:r>
      <w:r w:rsidR="005929AF">
        <w:t xml:space="preserve"> </w:t>
      </w:r>
      <w:r w:rsidRPr="00065B4C">
        <w:t>организации</w:t>
      </w:r>
    </w:p>
    <w:p w14:paraId="02FA4875" w14:textId="6C6EE15A" w:rsidR="007C0959" w:rsidRPr="00065B4C" w:rsidRDefault="007C0959" w:rsidP="007C0959">
      <w:pPr>
        <w:shd w:val="clear" w:color="auto" w:fill="FFFFFF"/>
      </w:pPr>
      <w:r w:rsidRPr="00065B4C">
        <w:t>Публичное</w:t>
      </w:r>
      <w:r w:rsidR="005929AF">
        <w:t xml:space="preserve"> </w:t>
      </w:r>
      <w:r w:rsidRPr="00065B4C">
        <w:t>акционерное</w:t>
      </w:r>
      <w:r w:rsidR="005929AF">
        <w:t xml:space="preserve"> </w:t>
      </w:r>
      <w:r w:rsidRPr="00065B4C">
        <w:t>общество</w:t>
      </w:r>
      <w:r w:rsidR="005929AF">
        <w:t xml:space="preserve"> </w:t>
      </w:r>
      <w:r w:rsidRPr="00065B4C">
        <w:t>Социальный</w:t>
      </w:r>
      <w:r w:rsidR="005929AF">
        <w:t xml:space="preserve"> </w:t>
      </w:r>
      <w:r w:rsidRPr="00065B4C">
        <w:t>коммерческий</w:t>
      </w:r>
      <w:r w:rsidR="005929AF">
        <w:t xml:space="preserve"> </w:t>
      </w:r>
      <w:r w:rsidRPr="00065B4C">
        <w:t>банк</w:t>
      </w:r>
      <w:r w:rsidR="005929AF">
        <w:t xml:space="preserve"> </w:t>
      </w:r>
      <w:r w:rsidRPr="00065B4C">
        <w:t>Приморья</w:t>
      </w:r>
      <w:r w:rsidR="005929AF">
        <w:t xml:space="preserve"> </w:t>
      </w:r>
      <w:r w:rsidRPr="00065B4C">
        <w:t>"Примсоцбанк"</w:t>
      </w:r>
    </w:p>
    <w:p w14:paraId="56BA6B8C" w14:textId="7460F05A" w:rsidR="007C0959" w:rsidRPr="00065B4C" w:rsidRDefault="007C0959" w:rsidP="007C0959">
      <w:pPr>
        <w:shd w:val="clear" w:color="auto" w:fill="FFFFFF"/>
      </w:pPr>
      <w:r w:rsidRPr="00065B4C">
        <w:t>Регистрационный</w:t>
      </w:r>
      <w:r w:rsidR="005929AF">
        <w:t xml:space="preserve"> </w:t>
      </w:r>
      <w:r w:rsidRPr="00065B4C">
        <w:t>номер</w:t>
      </w:r>
      <w:r w:rsidR="005929AF">
        <w:t xml:space="preserve"> </w:t>
      </w:r>
      <w:r w:rsidRPr="00065B4C">
        <w:t>(порядковый</w:t>
      </w:r>
      <w:r w:rsidR="005929AF">
        <w:t xml:space="preserve"> </w:t>
      </w:r>
      <w:r w:rsidRPr="00065B4C">
        <w:t>номер)</w:t>
      </w:r>
    </w:p>
    <w:p w14:paraId="48BCB8CC" w14:textId="77777777" w:rsidR="007C0959" w:rsidRPr="00065B4C" w:rsidRDefault="007C0959" w:rsidP="007C0959">
      <w:pPr>
        <w:shd w:val="clear" w:color="auto" w:fill="FFFFFF"/>
      </w:pPr>
      <w:r w:rsidRPr="00065B4C">
        <w:t>2733</w:t>
      </w:r>
    </w:p>
    <w:p w14:paraId="0B0A39E9" w14:textId="5592B624" w:rsidR="007C0959" w:rsidRPr="00065B4C" w:rsidRDefault="007C0959" w:rsidP="007C0959">
      <w:pPr>
        <w:shd w:val="clear" w:color="auto" w:fill="FFFFFF"/>
      </w:pPr>
      <w:r w:rsidRPr="00065B4C">
        <w:t>Адрес</w:t>
      </w:r>
      <w:r w:rsidR="005929AF">
        <w:t xml:space="preserve"> </w:t>
      </w:r>
      <w:r w:rsidRPr="00065B4C">
        <w:t>(место</w:t>
      </w:r>
      <w:r w:rsidR="005929AF">
        <w:t xml:space="preserve"> </w:t>
      </w:r>
      <w:r w:rsidRPr="00065B4C">
        <w:t>нахождения)</w:t>
      </w:r>
      <w:r w:rsidR="005929AF">
        <w:t xml:space="preserve"> </w:t>
      </w:r>
      <w:r w:rsidRPr="00065B4C">
        <w:t>головной</w:t>
      </w:r>
      <w:r w:rsidR="005929AF">
        <w:t xml:space="preserve"> </w:t>
      </w:r>
      <w:r w:rsidRPr="00065B4C">
        <w:t>кредитной</w:t>
      </w:r>
      <w:r w:rsidR="005929AF">
        <w:t xml:space="preserve"> </w:t>
      </w:r>
      <w:r w:rsidRPr="00065B4C">
        <w:t>организации</w:t>
      </w:r>
    </w:p>
    <w:p w14:paraId="225C6448" w14:textId="769D7AE4" w:rsidR="007C0959" w:rsidRPr="00065B4C" w:rsidRDefault="007C0959" w:rsidP="007C0959">
      <w:pPr>
        <w:shd w:val="clear" w:color="auto" w:fill="FFFFFF"/>
      </w:pPr>
      <w:r w:rsidRPr="00065B4C">
        <w:t>690106</w:t>
      </w:r>
      <w:r w:rsidR="005929AF">
        <w:t xml:space="preserve"> </w:t>
      </w:r>
      <w:r w:rsidRPr="00065B4C">
        <w:t>Приморский</w:t>
      </w:r>
      <w:r w:rsidR="005929AF">
        <w:t xml:space="preserve"> </w:t>
      </w:r>
      <w:r w:rsidRPr="00065B4C">
        <w:t>край</w:t>
      </w:r>
      <w:r w:rsidR="005929AF">
        <w:t xml:space="preserve"> </w:t>
      </w:r>
      <w:proofErr w:type="spellStart"/>
      <w:r w:rsidRPr="00065B4C">
        <w:t>г.Владивосток</w:t>
      </w:r>
      <w:proofErr w:type="spellEnd"/>
      <w:r w:rsidR="005929AF">
        <w:t xml:space="preserve"> </w:t>
      </w:r>
      <w:r w:rsidRPr="00065B4C">
        <w:t>Партизанский</w:t>
      </w:r>
      <w:r w:rsidR="005929AF">
        <w:t xml:space="preserve"> </w:t>
      </w:r>
      <w:r w:rsidRPr="00065B4C">
        <w:t>проспект,</w:t>
      </w:r>
      <w:r w:rsidR="005929AF">
        <w:t xml:space="preserve"> </w:t>
      </w:r>
      <w:r w:rsidRPr="00065B4C">
        <w:t>44</w:t>
      </w:r>
    </w:p>
    <w:p w14:paraId="4D7FE051" w14:textId="75CBDF5F" w:rsidR="007C0959" w:rsidRPr="00065B4C" w:rsidRDefault="007C0959" w:rsidP="007C0959">
      <w:pPr>
        <w:shd w:val="clear" w:color="auto" w:fill="FFFFFF"/>
      </w:pPr>
      <w:r w:rsidRPr="00065B4C">
        <w:t>Код</w:t>
      </w:r>
      <w:r w:rsidR="005929AF">
        <w:t xml:space="preserve"> </w:t>
      </w:r>
      <w:r w:rsidRPr="00065B4C">
        <w:t>формы</w:t>
      </w:r>
      <w:r w:rsidR="005929AF">
        <w:t xml:space="preserve"> </w:t>
      </w:r>
      <w:r w:rsidRPr="00065B4C">
        <w:t>по</w:t>
      </w:r>
      <w:r w:rsidR="005929AF">
        <w:t xml:space="preserve"> </w:t>
      </w:r>
      <w:r w:rsidRPr="00065B4C">
        <w:t>ОКУД</w:t>
      </w:r>
      <w:r w:rsidR="005929AF">
        <w:t xml:space="preserve"> </w:t>
      </w:r>
      <w:r w:rsidRPr="00065B4C">
        <w:t>0409807</w:t>
      </w:r>
    </w:p>
    <w:p w14:paraId="3DCD6C2D" w14:textId="5E4B9C70" w:rsidR="007C0959" w:rsidRPr="00065B4C" w:rsidRDefault="007C0959" w:rsidP="007C0959">
      <w:pPr>
        <w:shd w:val="clear" w:color="auto" w:fill="FFFFFF"/>
      </w:pPr>
      <w:r w:rsidRPr="00065B4C">
        <w:t>Квартальная</w:t>
      </w:r>
      <w:r w:rsidR="005929AF">
        <w:t xml:space="preserve"> </w:t>
      </w:r>
      <w:r w:rsidRPr="00065B4C">
        <w:t>(Годовая)</w:t>
      </w:r>
    </w:p>
    <w:p w14:paraId="0CBBD1A4" w14:textId="29B97098" w:rsidR="007C0959" w:rsidRPr="00065B4C" w:rsidRDefault="007C0959" w:rsidP="00065B4C">
      <w:pPr>
        <w:pStyle w:val="2"/>
      </w:pPr>
      <w:bookmarkStart w:id="27" w:name="_Toc224217790"/>
      <w:bookmarkStart w:id="28" w:name="_Toc228027448"/>
      <w:r w:rsidRPr="00065B4C">
        <w:t>Раздел</w:t>
      </w:r>
      <w:r w:rsidR="005929AF">
        <w:t xml:space="preserve"> </w:t>
      </w:r>
      <w:r w:rsidRPr="00065B4C">
        <w:t>1.</w:t>
      </w:r>
      <w:r w:rsidR="005929AF">
        <w:t xml:space="preserve"> </w:t>
      </w:r>
      <w:r w:rsidRPr="00065B4C">
        <w:t>Прибыли</w:t>
      </w:r>
      <w:r w:rsidR="005929AF">
        <w:t xml:space="preserve"> </w:t>
      </w:r>
      <w:r w:rsidRPr="00065B4C">
        <w:t>и</w:t>
      </w:r>
      <w:r w:rsidR="005929AF">
        <w:t xml:space="preserve"> </w:t>
      </w:r>
      <w:r w:rsidRPr="00065B4C">
        <w:t>убытки</w:t>
      </w:r>
      <w:bookmarkEnd w:id="27"/>
      <w:bookmarkEnd w:id="28"/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5055"/>
        <w:gridCol w:w="992"/>
        <w:gridCol w:w="1276"/>
        <w:gridCol w:w="1666"/>
      </w:tblGrid>
      <w:tr w:rsidR="007C0959" w:rsidRPr="007C2D86" w14:paraId="2AC03BAF" w14:textId="77777777" w:rsidTr="00A2780C">
        <w:tc>
          <w:tcPr>
            <w:tcW w:w="865" w:type="dxa"/>
            <w:hideMark/>
          </w:tcPr>
          <w:p w14:paraId="1C664B82" w14:textId="7627B80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Номер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строки</w:t>
            </w:r>
          </w:p>
        </w:tc>
        <w:tc>
          <w:tcPr>
            <w:tcW w:w="5055" w:type="dxa"/>
            <w:hideMark/>
          </w:tcPr>
          <w:p w14:paraId="1B6B8648" w14:textId="0DF82E2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Наименование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статьи</w:t>
            </w:r>
          </w:p>
        </w:tc>
        <w:tc>
          <w:tcPr>
            <w:tcW w:w="992" w:type="dxa"/>
            <w:hideMark/>
          </w:tcPr>
          <w:p w14:paraId="070B39A6" w14:textId="1841379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Номер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пояснения</w:t>
            </w:r>
          </w:p>
        </w:tc>
        <w:tc>
          <w:tcPr>
            <w:tcW w:w="1276" w:type="dxa"/>
            <w:hideMark/>
          </w:tcPr>
          <w:p w14:paraId="54AF3F57" w14:textId="418A0B79" w:rsidR="007C0959" w:rsidRPr="007C2D86" w:rsidRDefault="007C0959">
            <w:pPr>
              <w:jc w:val="center"/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Данные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отчетный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тыс.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proofErr w:type="spellStart"/>
            <w:r w:rsidRPr="007C2D86">
              <w:rPr>
                <w:color w:val="2B2E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666" w:type="dxa"/>
            <w:hideMark/>
          </w:tcPr>
          <w:p w14:paraId="621DC29F" w14:textId="1304A895" w:rsidR="007C0959" w:rsidRPr="007C2D86" w:rsidRDefault="007C0959">
            <w:pPr>
              <w:jc w:val="center"/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Данные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соответствующий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прошлого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года,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тыс.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proofErr w:type="spellStart"/>
            <w:r w:rsidRPr="007C2D86">
              <w:rPr>
                <w:color w:val="2B2E33"/>
                <w:sz w:val="20"/>
                <w:szCs w:val="20"/>
              </w:rPr>
              <w:t>руб</w:t>
            </w:r>
            <w:proofErr w:type="spellEnd"/>
          </w:p>
        </w:tc>
      </w:tr>
      <w:tr w:rsidR="007C0959" w:rsidRPr="007C2D86" w14:paraId="1D7F2FD5" w14:textId="77777777" w:rsidTr="00A2780C">
        <w:tc>
          <w:tcPr>
            <w:tcW w:w="865" w:type="dxa"/>
            <w:hideMark/>
          </w:tcPr>
          <w:p w14:paraId="2BBE6DF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</w:p>
        </w:tc>
        <w:tc>
          <w:tcPr>
            <w:tcW w:w="5055" w:type="dxa"/>
            <w:hideMark/>
          </w:tcPr>
          <w:p w14:paraId="438D317C" w14:textId="540ECDB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Процентные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всего,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hideMark/>
          </w:tcPr>
          <w:p w14:paraId="1AB047F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7C51050" w14:textId="5A9BACB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103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720</w:t>
            </w:r>
          </w:p>
        </w:tc>
        <w:tc>
          <w:tcPr>
            <w:tcW w:w="1666" w:type="dxa"/>
            <w:hideMark/>
          </w:tcPr>
          <w:p w14:paraId="5E0FC180" w14:textId="6ACB25D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592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786</w:t>
            </w:r>
          </w:p>
        </w:tc>
      </w:tr>
      <w:tr w:rsidR="007C0959" w:rsidRPr="007C2D86" w14:paraId="65207383" w14:textId="77777777" w:rsidTr="00A2780C">
        <w:tc>
          <w:tcPr>
            <w:tcW w:w="865" w:type="dxa"/>
            <w:hideMark/>
          </w:tcPr>
          <w:p w14:paraId="335ABA2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1.1</w:t>
            </w:r>
          </w:p>
        </w:tc>
        <w:tc>
          <w:tcPr>
            <w:tcW w:w="5055" w:type="dxa"/>
            <w:hideMark/>
          </w:tcPr>
          <w:p w14:paraId="3AA501E0" w14:textId="6EDCD3C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размещения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средств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организациях</w:t>
            </w:r>
          </w:p>
        </w:tc>
        <w:tc>
          <w:tcPr>
            <w:tcW w:w="992" w:type="dxa"/>
            <w:hideMark/>
          </w:tcPr>
          <w:p w14:paraId="6745CAA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B7D9362" w14:textId="68E4305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970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883</w:t>
            </w:r>
          </w:p>
        </w:tc>
        <w:tc>
          <w:tcPr>
            <w:tcW w:w="1666" w:type="dxa"/>
            <w:hideMark/>
          </w:tcPr>
          <w:p w14:paraId="1B8C0174" w14:textId="7E25B18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225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576</w:t>
            </w:r>
          </w:p>
        </w:tc>
      </w:tr>
      <w:tr w:rsidR="007C0959" w:rsidRPr="007C2D86" w14:paraId="222D9B88" w14:textId="77777777" w:rsidTr="00A2780C">
        <w:tc>
          <w:tcPr>
            <w:tcW w:w="865" w:type="dxa"/>
            <w:hideMark/>
          </w:tcPr>
          <w:p w14:paraId="28FC678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1.2</w:t>
            </w:r>
          </w:p>
        </w:tc>
        <w:tc>
          <w:tcPr>
            <w:tcW w:w="5055" w:type="dxa"/>
            <w:hideMark/>
          </w:tcPr>
          <w:p w14:paraId="761C279D" w14:textId="2129716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ссуд,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предоставленных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клиентам,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являющимся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организациями</w:t>
            </w:r>
          </w:p>
        </w:tc>
        <w:tc>
          <w:tcPr>
            <w:tcW w:w="992" w:type="dxa"/>
            <w:hideMark/>
          </w:tcPr>
          <w:p w14:paraId="3128AB1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0398C1F" w14:textId="03C5D3E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445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319</w:t>
            </w:r>
          </w:p>
        </w:tc>
        <w:tc>
          <w:tcPr>
            <w:tcW w:w="1666" w:type="dxa"/>
            <w:hideMark/>
          </w:tcPr>
          <w:p w14:paraId="3AC13C28" w14:textId="5AE66C1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858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709</w:t>
            </w:r>
          </w:p>
        </w:tc>
      </w:tr>
      <w:tr w:rsidR="007C0959" w:rsidRPr="007C2D86" w14:paraId="4251E155" w14:textId="77777777" w:rsidTr="00A2780C">
        <w:tc>
          <w:tcPr>
            <w:tcW w:w="865" w:type="dxa"/>
            <w:hideMark/>
          </w:tcPr>
          <w:p w14:paraId="4AB47FD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1.3</w:t>
            </w:r>
          </w:p>
        </w:tc>
        <w:tc>
          <w:tcPr>
            <w:tcW w:w="5055" w:type="dxa"/>
            <w:hideMark/>
          </w:tcPr>
          <w:p w14:paraId="0998D68A" w14:textId="3538E02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вложений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бумаги</w:t>
            </w:r>
          </w:p>
        </w:tc>
        <w:tc>
          <w:tcPr>
            <w:tcW w:w="992" w:type="dxa"/>
            <w:hideMark/>
          </w:tcPr>
          <w:p w14:paraId="476B1C8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3329AA5" w14:textId="14C3363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687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518</w:t>
            </w:r>
          </w:p>
        </w:tc>
        <w:tc>
          <w:tcPr>
            <w:tcW w:w="1666" w:type="dxa"/>
            <w:hideMark/>
          </w:tcPr>
          <w:p w14:paraId="776394D7" w14:textId="2DBB297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508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501</w:t>
            </w:r>
          </w:p>
        </w:tc>
      </w:tr>
      <w:tr w:rsidR="007C0959" w:rsidRPr="007C2D86" w14:paraId="7F17E742" w14:textId="77777777" w:rsidTr="00A2780C">
        <w:tc>
          <w:tcPr>
            <w:tcW w:w="865" w:type="dxa"/>
            <w:hideMark/>
          </w:tcPr>
          <w:p w14:paraId="5A3E630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</w:t>
            </w:r>
          </w:p>
        </w:tc>
        <w:tc>
          <w:tcPr>
            <w:tcW w:w="5055" w:type="dxa"/>
            <w:hideMark/>
          </w:tcPr>
          <w:p w14:paraId="2668F123" w14:textId="1E4CE23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Процентные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расходы,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всего,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hideMark/>
          </w:tcPr>
          <w:p w14:paraId="22F7820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C448790" w14:textId="6B758C7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776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046</w:t>
            </w:r>
          </w:p>
        </w:tc>
        <w:tc>
          <w:tcPr>
            <w:tcW w:w="1666" w:type="dxa"/>
            <w:hideMark/>
          </w:tcPr>
          <w:p w14:paraId="3C114F31" w14:textId="1B2604C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337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219</w:t>
            </w:r>
          </w:p>
        </w:tc>
      </w:tr>
      <w:tr w:rsidR="007C0959" w:rsidRPr="007C2D86" w14:paraId="5298B909" w14:textId="77777777" w:rsidTr="00A2780C">
        <w:tc>
          <w:tcPr>
            <w:tcW w:w="865" w:type="dxa"/>
            <w:hideMark/>
          </w:tcPr>
          <w:p w14:paraId="530FD4B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2.1</w:t>
            </w:r>
          </w:p>
        </w:tc>
        <w:tc>
          <w:tcPr>
            <w:tcW w:w="5055" w:type="dxa"/>
            <w:hideMark/>
          </w:tcPr>
          <w:p w14:paraId="21609FE4" w14:textId="1E82AFF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привлеченным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средствам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организаций</w:t>
            </w:r>
          </w:p>
        </w:tc>
        <w:tc>
          <w:tcPr>
            <w:tcW w:w="992" w:type="dxa"/>
            <w:hideMark/>
          </w:tcPr>
          <w:p w14:paraId="12E2A9C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C97D065" w14:textId="639485F1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930</w:t>
            </w:r>
          </w:p>
        </w:tc>
        <w:tc>
          <w:tcPr>
            <w:tcW w:w="1666" w:type="dxa"/>
            <w:hideMark/>
          </w:tcPr>
          <w:p w14:paraId="072286C4" w14:textId="553CA96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102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959</w:t>
            </w:r>
          </w:p>
        </w:tc>
      </w:tr>
      <w:tr w:rsidR="007C0959" w:rsidRPr="007C2D86" w14:paraId="116F895B" w14:textId="77777777" w:rsidTr="00A2780C">
        <w:tc>
          <w:tcPr>
            <w:tcW w:w="865" w:type="dxa"/>
            <w:hideMark/>
          </w:tcPr>
          <w:p w14:paraId="47FF721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2.2</w:t>
            </w:r>
          </w:p>
        </w:tc>
        <w:tc>
          <w:tcPr>
            <w:tcW w:w="5055" w:type="dxa"/>
            <w:hideMark/>
          </w:tcPr>
          <w:p w14:paraId="2DC81AA5" w14:textId="597C33C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привлеченным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средствам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клиентов,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являющихся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организациями</w:t>
            </w:r>
          </w:p>
        </w:tc>
        <w:tc>
          <w:tcPr>
            <w:tcW w:w="992" w:type="dxa"/>
            <w:hideMark/>
          </w:tcPr>
          <w:p w14:paraId="70B2FA50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D39CF1E" w14:textId="4F0C20C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696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898</w:t>
            </w:r>
          </w:p>
        </w:tc>
        <w:tc>
          <w:tcPr>
            <w:tcW w:w="1666" w:type="dxa"/>
            <w:hideMark/>
          </w:tcPr>
          <w:p w14:paraId="4DCB75B5" w14:textId="344952F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226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933</w:t>
            </w:r>
          </w:p>
        </w:tc>
      </w:tr>
      <w:tr w:rsidR="007C0959" w:rsidRPr="007C2D86" w14:paraId="01DFBFAB" w14:textId="77777777" w:rsidTr="00A2780C">
        <w:tc>
          <w:tcPr>
            <w:tcW w:w="865" w:type="dxa"/>
            <w:hideMark/>
          </w:tcPr>
          <w:p w14:paraId="7EF5316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2.3</w:t>
            </w:r>
          </w:p>
        </w:tc>
        <w:tc>
          <w:tcPr>
            <w:tcW w:w="5055" w:type="dxa"/>
            <w:hideMark/>
          </w:tcPr>
          <w:p w14:paraId="1F7582AE" w14:textId="636106F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выпущенным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бумагам</w:t>
            </w:r>
          </w:p>
        </w:tc>
        <w:tc>
          <w:tcPr>
            <w:tcW w:w="992" w:type="dxa"/>
            <w:hideMark/>
          </w:tcPr>
          <w:p w14:paraId="7A2318A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F76083A" w14:textId="6CA551D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218</w:t>
            </w:r>
          </w:p>
        </w:tc>
        <w:tc>
          <w:tcPr>
            <w:tcW w:w="1666" w:type="dxa"/>
            <w:hideMark/>
          </w:tcPr>
          <w:p w14:paraId="5E266439" w14:textId="501B018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27</w:t>
            </w:r>
          </w:p>
        </w:tc>
      </w:tr>
      <w:tr w:rsidR="007C0959" w:rsidRPr="007C2D86" w14:paraId="35DD9B0B" w14:textId="77777777" w:rsidTr="00A2780C">
        <w:tc>
          <w:tcPr>
            <w:tcW w:w="865" w:type="dxa"/>
            <w:hideMark/>
          </w:tcPr>
          <w:p w14:paraId="7FC8B83E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</w:p>
        </w:tc>
        <w:tc>
          <w:tcPr>
            <w:tcW w:w="5055" w:type="dxa"/>
            <w:hideMark/>
          </w:tcPr>
          <w:p w14:paraId="52511A69" w14:textId="72F3B78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(отрицательная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процентная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маржа)</w:t>
            </w:r>
          </w:p>
        </w:tc>
        <w:tc>
          <w:tcPr>
            <w:tcW w:w="992" w:type="dxa"/>
            <w:hideMark/>
          </w:tcPr>
          <w:p w14:paraId="0C6F10AE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BDF9138" w14:textId="3B7D97AF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327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674</w:t>
            </w:r>
          </w:p>
        </w:tc>
        <w:tc>
          <w:tcPr>
            <w:tcW w:w="1666" w:type="dxa"/>
            <w:hideMark/>
          </w:tcPr>
          <w:p w14:paraId="6AD2D90C" w14:textId="7B355E90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255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567</w:t>
            </w:r>
          </w:p>
        </w:tc>
      </w:tr>
      <w:tr w:rsidR="007C0959" w:rsidRPr="007C2D86" w14:paraId="5D7F81F2" w14:textId="77777777" w:rsidTr="00A2780C">
        <w:tc>
          <w:tcPr>
            <w:tcW w:w="865" w:type="dxa"/>
            <w:hideMark/>
          </w:tcPr>
          <w:p w14:paraId="1191CE3D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</w:p>
        </w:tc>
        <w:tc>
          <w:tcPr>
            <w:tcW w:w="5055" w:type="dxa"/>
            <w:hideMark/>
          </w:tcPr>
          <w:p w14:paraId="21A1BA73" w14:textId="6926CA4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возможные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оценочного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ожидаемые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ссудам,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ссудной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приравненной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задолженности,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средствам,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размещенным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корреспондентских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счетах,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также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начисленным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всего,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hideMark/>
          </w:tcPr>
          <w:p w14:paraId="547AA1C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F9CF427" w14:textId="7426753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-775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765</w:t>
            </w:r>
          </w:p>
        </w:tc>
        <w:tc>
          <w:tcPr>
            <w:tcW w:w="1666" w:type="dxa"/>
            <w:hideMark/>
          </w:tcPr>
          <w:p w14:paraId="434F8A75" w14:textId="115A995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-599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558</w:t>
            </w:r>
          </w:p>
        </w:tc>
      </w:tr>
      <w:tr w:rsidR="007C0959" w:rsidRPr="007C2D86" w14:paraId="6B3AC019" w14:textId="77777777" w:rsidTr="00A2780C">
        <w:tc>
          <w:tcPr>
            <w:tcW w:w="865" w:type="dxa"/>
            <w:hideMark/>
          </w:tcPr>
          <w:p w14:paraId="7FA8F9C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4.1</w:t>
            </w:r>
          </w:p>
        </w:tc>
        <w:tc>
          <w:tcPr>
            <w:tcW w:w="5055" w:type="dxa"/>
            <w:hideMark/>
          </w:tcPr>
          <w:p w14:paraId="10833178" w14:textId="66849CF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возможные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оценочного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ожидаемые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начисленным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доходам</w:t>
            </w:r>
          </w:p>
        </w:tc>
        <w:tc>
          <w:tcPr>
            <w:tcW w:w="992" w:type="dxa"/>
            <w:hideMark/>
          </w:tcPr>
          <w:p w14:paraId="140D8AE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696B69A" w14:textId="4699095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-78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321</w:t>
            </w:r>
          </w:p>
        </w:tc>
        <w:tc>
          <w:tcPr>
            <w:tcW w:w="1666" w:type="dxa"/>
            <w:hideMark/>
          </w:tcPr>
          <w:p w14:paraId="3EE8275C" w14:textId="7692758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-33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643</w:t>
            </w:r>
          </w:p>
        </w:tc>
      </w:tr>
      <w:tr w:rsidR="007C0959" w:rsidRPr="007C2D86" w14:paraId="214596F8" w14:textId="77777777" w:rsidTr="00A2780C">
        <w:tc>
          <w:tcPr>
            <w:tcW w:w="865" w:type="dxa"/>
            <w:hideMark/>
          </w:tcPr>
          <w:p w14:paraId="47E86A7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</w:p>
        </w:tc>
        <w:tc>
          <w:tcPr>
            <w:tcW w:w="5055" w:type="dxa"/>
            <w:hideMark/>
          </w:tcPr>
          <w:p w14:paraId="3A48C938" w14:textId="755898F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(отрицательная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процентная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маржа)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после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создания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возможные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потери</w:t>
            </w:r>
          </w:p>
        </w:tc>
        <w:tc>
          <w:tcPr>
            <w:tcW w:w="992" w:type="dxa"/>
            <w:hideMark/>
          </w:tcPr>
          <w:p w14:paraId="155C447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BB118D" w14:textId="5D9D44F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551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909</w:t>
            </w:r>
          </w:p>
        </w:tc>
        <w:tc>
          <w:tcPr>
            <w:tcW w:w="1666" w:type="dxa"/>
            <w:hideMark/>
          </w:tcPr>
          <w:p w14:paraId="169D07EC" w14:textId="76E40F2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656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009</w:t>
            </w:r>
          </w:p>
        </w:tc>
      </w:tr>
      <w:tr w:rsidR="007C0959" w:rsidRPr="007C2D86" w14:paraId="02EC9EB6" w14:textId="77777777" w:rsidTr="00A2780C">
        <w:tc>
          <w:tcPr>
            <w:tcW w:w="865" w:type="dxa"/>
            <w:hideMark/>
          </w:tcPr>
          <w:p w14:paraId="05BD5E5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</w:p>
        </w:tc>
        <w:tc>
          <w:tcPr>
            <w:tcW w:w="5055" w:type="dxa"/>
            <w:hideMark/>
          </w:tcPr>
          <w:p w14:paraId="4CD91CED" w14:textId="7FA3836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финансовыми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активами,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</w:t>
            </w:r>
          </w:p>
        </w:tc>
        <w:tc>
          <w:tcPr>
            <w:tcW w:w="992" w:type="dxa"/>
            <w:hideMark/>
          </w:tcPr>
          <w:p w14:paraId="40378A7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DC7ACF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6042EF8B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43F9F471" w14:textId="77777777" w:rsidTr="00A2780C">
        <w:tc>
          <w:tcPr>
            <w:tcW w:w="865" w:type="dxa"/>
            <w:hideMark/>
          </w:tcPr>
          <w:p w14:paraId="4A915F3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</w:t>
            </w:r>
          </w:p>
        </w:tc>
        <w:tc>
          <w:tcPr>
            <w:tcW w:w="5055" w:type="dxa"/>
            <w:hideMark/>
          </w:tcPr>
          <w:p w14:paraId="45FEBC8A" w14:textId="2697EF9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финансовыми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обязательствами,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</w:t>
            </w:r>
          </w:p>
        </w:tc>
        <w:tc>
          <w:tcPr>
            <w:tcW w:w="992" w:type="dxa"/>
            <w:hideMark/>
          </w:tcPr>
          <w:p w14:paraId="5893D8C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AEFC0D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1AC64962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328ECBAF" w14:textId="77777777" w:rsidTr="00A2780C">
        <w:tc>
          <w:tcPr>
            <w:tcW w:w="865" w:type="dxa"/>
            <w:hideMark/>
          </w:tcPr>
          <w:p w14:paraId="6723639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8</w:t>
            </w:r>
          </w:p>
        </w:tc>
        <w:tc>
          <w:tcPr>
            <w:tcW w:w="5055" w:type="dxa"/>
            <w:hideMark/>
          </w:tcPr>
          <w:p w14:paraId="53B0C889" w14:textId="4E554E7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бумагами,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</w:p>
        </w:tc>
        <w:tc>
          <w:tcPr>
            <w:tcW w:w="992" w:type="dxa"/>
            <w:hideMark/>
          </w:tcPr>
          <w:p w14:paraId="400A157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DE5A2E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-298</w:t>
            </w:r>
          </w:p>
        </w:tc>
        <w:tc>
          <w:tcPr>
            <w:tcW w:w="1666" w:type="dxa"/>
            <w:hideMark/>
          </w:tcPr>
          <w:p w14:paraId="4DA79F15" w14:textId="25FD911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455</w:t>
            </w:r>
          </w:p>
        </w:tc>
      </w:tr>
      <w:tr w:rsidR="007C0959" w:rsidRPr="007C2D86" w14:paraId="6515D8F6" w14:textId="77777777" w:rsidTr="00A2780C">
        <w:tc>
          <w:tcPr>
            <w:tcW w:w="865" w:type="dxa"/>
            <w:hideMark/>
          </w:tcPr>
          <w:p w14:paraId="2B28D75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9</w:t>
            </w:r>
          </w:p>
        </w:tc>
        <w:tc>
          <w:tcPr>
            <w:tcW w:w="5055" w:type="dxa"/>
            <w:hideMark/>
          </w:tcPr>
          <w:p w14:paraId="58DAB5A5" w14:textId="53112E8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бумагами,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амортизированной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</w:p>
        </w:tc>
        <w:tc>
          <w:tcPr>
            <w:tcW w:w="992" w:type="dxa"/>
            <w:hideMark/>
          </w:tcPr>
          <w:p w14:paraId="597750E2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66D50D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7108439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31ABF19D" w14:textId="77777777" w:rsidTr="00A2780C">
        <w:tc>
          <w:tcPr>
            <w:tcW w:w="865" w:type="dxa"/>
            <w:hideMark/>
          </w:tcPr>
          <w:p w14:paraId="12313ECB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10</w:t>
            </w:r>
          </w:p>
        </w:tc>
        <w:tc>
          <w:tcPr>
            <w:tcW w:w="5055" w:type="dxa"/>
            <w:hideMark/>
          </w:tcPr>
          <w:p w14:paraId="0642BB08" w14:textId="6301D83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иностранной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валютой</w:t>
            </w:r>
          </w:p>
        </w:tc>
        <w:tc>
          <w:tcPr>
            <w:tcW w:w="992" w:type="dxa"/>
            <w:hideMark/>
          </w:tcPr>
          <w:p w14:paraId="490DC7B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B4B9D0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204928B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190A16BF" w14:textId="77777777" w:rsidTr="00A2780C">
        <w:tc>
          <w:tcPr>
            <w:tcW w:w="865" w:type="dxa"/>
            <w:hideMark/>
          </w:tcPr>
          <w:p w14:paraId="2C60D48D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11</w:t>
            </w:r>
          </w:p>
        </w:tc>
        <w:tc>
          <w:tcPr>
            <w:tcW w:w="5055" w:type="dxa"/>
            <w:hideMark/>
          </w:tcPr>
          <w:p w14:paraId="19C6E7C3" w14:textId="5A9B805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переоценки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иностранной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валюты</w:t>
            </w:r>
          </w:p>
        </w:tc>
        <w:tc>
          <w:tcPr>
            <w:tcW w:w="992" w:type="dxa"/>
            <w:hideMark/>
          </w:tcPr>
          <w:p w14:paraId="7EB5E2B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2C6FC7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46CF480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2B9C5156" w14:textId="77777777" w:rsidTr="00A2780C">
        <w:tc>
          <w:tcPr>
            <w:tcW w:w="865" w:type="dxa"/>
            <w:hideMark/>
          </w:tcPr>
          <w:p w14:paraId="331762B2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12</w:t>
            </w:r>
          </w:p>
        </w:tc>
        <w:tc>
          <w:tcPr>
            <w:tcW w:w="5055" w:type="dxa"/>
            <w:hideMark/>
          </w:tcPr>
          <w:p w14:paraId="2332212E" w14:textId="099A463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драгоценными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металлами</w:t>
            </w:r>
          </w:p>
        </w:tc>
        <w:tc>
          <w:tcPr>
            <w:tcW w:w="992" w:type="dxa"/>
            <w:hideMark/>
          </w:tcPr>
          <w:p w14:paraId="552FA55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FE8082D" w14:textId="48BEF45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19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200</w:t>
            </w:r>
          </w:p>
        </w:tc>
        <w:tc>
          <w:tcPr>
            <w:tcW w:w="1666" w:type="dxa"/>
            <w:hideMark/>
          </w:tcPr>
          <w:p w14:paraId="238E77F2" w14:textId="64BAEBA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250</w:t>
            </w:r>
          </w:p>
        </w:tc>
      </w:tr>
      <w:tr w:rsidR="007C0959" w:rsidRPr="007C2D86" w14:paraId="457333CD" w14:textId="77777777" w:rsidTr="00A2780C">
        <w:tc>
          <w:tcPr>
            <w:tcW w:w="865" w:type="dxa"/>
            <w:hideMark/>
          </w:tcPr>
          <w:p w14:paraId="26E9229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13</w:t>
            </w:r>
          </w:p>
        </w:tc>
        <w:tc>
          <w:tcPr>
            <w:tcW w:w="5055" w:type="dxa"/>
            <w:hideMark/>
          </w:tcPr>
          <w:p w14:paraId="58E0C63B" w14:textId="2E14287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участия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капитале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других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юридических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лиц</w:t>
            </w:r>
          </w:p>
        </w:tc>
        <w:tc>
          <w:tcPr>
            <w:tcW w:w="992" w:type="dxa"/>
            <w:hideMark/>
          </w:tcPr>
          <w:p w14:paraId="4221BB4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1B21B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62E9FBF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34B963A9" w14:textId="77777777" w:rsidTr="00A2780C">
        <w:tc>
          <w:tcPr>
            <w:tcW w:w="865" w:type="dxa"/>
            <w:hideMark/>
          </w:tcPr>
          <w:p w14:paraId="6F9724D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14</w:t>
            </w:r>
          </w:p>
        </w:tc>
        <w:tc>
          <w:tcPr>
            <w:tcW w:w="5055" w:type="dxa"/>
            <w:hideMark/>
          </w:tcPr>
          <w:p w14:paraId="146D8FD2" w14:textId="53046E2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Комиссионные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</w:p>
        </w:tc>
        <w:tc>
          <w:tcPr>
            <w:tcW w:w="992" w:type="dxa"/>
            <w:hideMark/>
          </w:tcPr>
          <w:p w14:paraId="4A332FD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8BF7964" w14:textId="3D2E7F8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627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010</w:t>
            </w:r>
          </w:p>
        </w:tc>
        <w:tc>
          <w:tcPr>
            <w:tcW w:w="1666" w:type="dxa"/>
            <w:hideMark/>
          </w:tcPr>
          <w:p w14:paraId="54A0B7D6" w14:textId="1636D36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656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944</w:t>
            </w:r>
          </w:p>
        </w:tc>
      </w:tr>
      <w:tr w:rsidR="007C0959" w:rsidRPr="007C2D86" w14:paraId="3C86D6C6" w14:textId="77777777" w:rsidTr="00A2780C">
        <w:tc>
          <w:tcPr>
            <w:tcW w:w="865" w:type="dxa"/>
            <w:hideMark/>
          </w:tcPr>
          <w:p w14:paraId="473118D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lastRenderedPageBreak/>
              <w:t>15</w:t>
            </w:r>
          </w:p>
        </w:tc>
        <w:tc>
          <w:tcPr>
            <w:tcW w:w="5055" w:type="dxa"/>
            <w:hideMark/>
          </w:tcPr>
          <w:p w14:paraId="4192F720" w14:textId="6788743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Комиссионные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расходы</w:t>
            </w:r>
          </w:p>
        </w:tc>
        <w:tc>
          <w:tcPr>
            <w:tcW w:w="992" w:type="dxa"/>
            <w:hideMark/>
          </w:tcPr>
          <w:p w14:paraId="3E1F6C9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69631F3" w14:textId="0E6414B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843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419</w:t>
            </w:r>
          </w:p>
        </w:tc>
        <w:tc>
          <w:tcPr>
            <w:tcW w:w="1666" w:type="dxa"/>
            <w:hideMark/>
          </w:tcPr>
          <w:p w14:paraId="5B072798" w14:textId="7B5419D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688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485</w:t>
            </w:r>
          </w:p>
        </w:tc>
      </w:tr>
      <w:tr w:rsidR="007C0959" w:rsidRPr="007C2D86" w14:paraId="532B7BDF" w14:textId="77777777" w:rsidTr="00A2780C">
        <w:tc>
          <w:tcPr>
            <w:tcW w:w="865" w:type="dxa"/>
            <w:hideMark/>
          </w:tcPr>
          <w:p w14:paraId="1BEA3AA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16</w:t>
            </w:r>
          </w:p>
        </w:tc>
        <w:tc>
          <w:tcPr>
            <w:tcW w:w="5055" w:type="dxa"/>
            <w:hideMark/>
          </w:tcPr>
          <w:p w14:paraId="03D7FE05" w14:textId="07C321D0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возможные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оценочного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ожидаемые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</w:p>
        </w:tc>
        <w:tc>
          <w:tcPr>
            <w:tcW w:w="992" w:type="dxa"/>
            <w:hideMark/>
          </w:tcPr>
          <w:p w14:paraId="1038BCE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BB33DB5" w14:textId="42B8C82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126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996</w:t>
            </w:r>
          </w:p>
        </w:tc>
        <w:tc>
          <w:tcPr>
            <w:tcW w:w="1666" w:type="dxa"/>
            <w:hideMark/>
          </w:tcPr>
          <w:p w14:paraId="56534283" w14:textId="551106C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-202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565</w:t>
            </w:r>
          </w:p>
        </w:tc>
      </w:tr>
      <w:tr w:rsidR="007C0959" w:rsidRPr="007C2D86" w14:paraId="1D9C4D38" w14:textId="77777777" w:rsidTr="00A2780C">
        <w:tc>
          <w:tcPr>
            <w:tcW w:w="865" w:type="dxa"/>
            <w:hideMark/>
          </w:tcPr>
          <w:p w14:paraId="463C038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17</w:t>
            </w:r>
          </w:p>
        </w:tc>
        <w:tc>
          <w:tcPr>
            <w:tcW w:w="5055" w:type="dxa"/>
            <w:hideMark/>
          </w:tcPr>
          <w:p w14:paraId="075F88D8" w14:textId="37B7818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возможные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оценочного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ожидаемые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кредитные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ценным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бумагам,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амортизированной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</w:p>
        </w:tc>
        <w:tc>
          <w:tcPr>
            <w:tcW w:w="992" w:type="dxa"/>
            <w:hideMark/>
          </w:tcPr>
          <w:p w14:paraId="7711682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1D6C93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-52</w:t>
            </w:r>
          </w:p>
        </w:tc>
        <w:tc>
          <w:tcPr>
            <w:tcW w:w="1666" w:type="dxa"/>
            <w:hideMark/>
          </w:tcPr>
          <w:p w14:paraId="57F2EDDE" w14:textId="36F7B34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300</w:t>
            </w:r>
          </w:p>
        </w:tc>
      </w:tr>
      <w:tr w:rsidR="007C0959" w:rsidRPr="007C2D86" w14:paraId="5A9CB03E" w14:textId="77777777" w:rsidTr="00A2780C">
        <w:tc>
          <w:tcPr>
            <w:tcW w:w="865" w:type="dxa"/>
            <w:hideMark/>
          </w:tcPr>
          <w:p w14:paraId="104B229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18</w:t>
            </w:r>
          </w:p>
        </w:tc>
        <w:tc>
          <w:tcPr>
            <w:tcW w:w="5055" w:type="dxa"/>
            <w:hideMark/>
          </w:tcPr>
          <w:p w14:paraId="2D7A5B50" w14:textId="6E1F7F3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резерва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прочим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потерям</w:t>
            </w:r>
          </w:p>
        </w:tc>
        <w:tc>
          <w:tcPr>
            <w:tcW w:w="992" w:type="dxa"/>
            <w:hideMark/>
          </w:tcPr>
          <w:p w14:paraId="4A0DD3D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84DFC3" w14:textId="323E0081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-111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697</w:t>
            </w:r>
          </w:p>
        </w:tc>
        <w:tc>
          <w:tcPr>
            <w:tcW w:w="1666" w:type="dxa"/>
            <w:hideMark/>
          </w:tcPr>
          <w:p w14:paraId="7788EA98" w14:textId="7346B8F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781</w:t>
            </w:r>
          </w:p>
        </w:tc>
      </w:tr>
      <w:tr w:rsidR="007C0959" w:rsidRPr="007C2D86" w14:paraId="5B1082CD" w14:textId="77777777" w:rsidTr="00A2780C">
        <w:tc>
          <w:tcPr>
            <w:tcW w:w="865" w:type="dxa"/>
            <w:hideMark/>
          </w:tcPr>
          <w:p w14:paraId="4822316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19</w:t>
            </w:r>
          </w:p>
        </w:tc>
        <w:tc>
          <w:tcPr>
            <w:tcW w:w="5055" w:type="dxa"/>
            <w:hideMark/>
          </w:tcPr>
          <w:p w14:paraId="62CF5347" w14:textId="04F5E7D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Прочие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операционные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</w:p>
        </w:tc>
        <w:tc>
          <w:tcPr>
            <w:tcW w:w="992" w:type="dxa"/>
            <w:hideMark/>
          </w:tcPr>
          <w:p w14:paraId="46BAB07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310D818" w14:textId="5DF3E79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959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915</w:t>
            </w:r>
          </w:p>
        </w:tc>
        <w:tc>
          <w:tcPr>
            <w:tcW w:w="1666" w:type="dxa"/>
            <w:hideMark/>
          </w:tcPr>
          <w:p w14:paraId="383EC4CB" w14:textId="7949818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799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392</w:t>
            </w:r>
          </w:p>
        </w:tc>
      </w:tr>
      <w:tr w:rsidR="007C0959" w:rsidRPr="007C2D86" w14:paraId="1BC1572C" w14:textId="77777777" w:rsidTr="00A2780C">
        <w:tc>
          <w:tcPr>
            <w:tcW w:w="865" w:type="dxa"/>
            <w:hideMark/>
          </w:tcPr>
          <w:p w14:paraId="2376E84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20</w:t>
            </w:r>
          </w:p>
        </w:tc>
        <w:tc>
          <w:tcPr>
            <w:tcW w:w="5055" w:type="dxa"/>
            <w:hideMark/>
          </w:tcPr>
          <w:p w14:paraId="23B91A7F" w14:textId="0B8B1F5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Чистые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(расходы)</w:t>
            </w:r>
          </w:p>
        </w:tc>
        <w:tc>
          <w:tcPr>
            <w:tcW w:w="992" w:type="dxa"/>
            <w:hideMark/>
          </w:tcPr>
          <w:p w14:paraId="0F3A50E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B3E94CB" w14:textId="74E8256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232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145</w:t>
            </w:r>
          </w:p>
        </w:tc>
        <w:tc>
          <w:tcPr>
            <w:tcW w:w="1666" w:type="dxa"/>
            <w:hideMark/>
          </w:tcPr>
          <w:p w14:paraId="3ADF18A5" w14:textId="17D3903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9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632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961</w:t>
            </w:r>
          </w:p>
        </w:tc>
      </w:tr>
      <w:tr w:rsidR="007C0959" w:rsidRPr="007C2D86" w14:paraId="42800641" w14:textId="77777777" w:rsidTr="00A2780C">
        <w:tc>
          <w:tcPr>
            <w:tcW w:w="865" w:type="dxa"/>
            <w:hideMark/>
          </w:tcPr>
          <w:p w14:paraId="6339F5AB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21</w:t>
            </w:r>
          </w:p>
        </w:tc>
        <w:tc>
          <w:tcPr>
            <w:tcW w:w="5055" w:type="dxa"/>
            <w:hideMark/>
          </w:tcPr>
          <w:p w14:paraId="41929449" w14:textId="4804D88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Операционные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расходы</w:t>
            </w:r>
          </w:p>
        </w:tc>
        <w:tc>
          <w:tcPr>
            <w:tcW w:w="992" w:type="dxa"/>
            <w:hideMark/>
          </w:tcPr>
          <w:p w14:paraId="2F4F955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B208512" w14:textId="639BE3AF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484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510</w:t>
            </w:r>
          </w:p>
        </w:tc>
        <w:tc>
          <w:tcPr>
            <w:tcW w:w="1666" w:type="dxa"/>
            <w:hideMark/>
          </w:tcPr>
          <w:p w14:paraId="499DB6F1" w14:textId="57A6920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692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806</w:t>
            </w:r>
          </w:p>
        </w:tc>
      </w:tr>
      <w:tr w:rsidR="007C0959" w:rsidRPr="007C2D86" w14:paraId="6DBD382E" w14:textId="77777777" w:rsidTr="00A2780C">
        <w:tc>
          <w:tcPr>
            <w:tcW w:w="865" w:type="dxa"/>
            <w:hideMark/>
          </w:tcPr>
          <w:p w14:paraId="447CC920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22</w:t>
            </w:r>
          </w:p>
        </w:tc>
        <w:tc>
          <w:tcPr>
            <w:tcW w:w="5055" w:type="dxa"/>
            <w:hideMark/>
          </w:tcPr>
          <w:p w14:paraId="023C9E7B" w14:textId="120623C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налогообложения</w:t>
            </w:r>
          </w:p>
        </w:tc>
        <w:tc>
          <w:tcPr>
            <w:tcW w:w="992" w:type="dxa"/>
            <w:hideMark/>
          </w:tcPr>
          <w:p w14:paraId="6A987D9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71710CD" w14:textId="55F8047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747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635</w:t>
            </w:r>
          </w:p>
        </w:tc>
        <w:tc>
          <w:tcPr>
            <w:tcW w:w="1666" w:type="dxa"/>
            <w:hideMark/>
          </w:tcPr>
          <w:p w14:paraId="4AEC7E7C" w14:textId="49B994D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940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155</w:t>
            </w:r>
          </w:p>
        </w:tc>
      </w:tr>
      <w:tr w:rsidR="007C0959" w:rsidRPr="007C2D86" w14:paraId="310757F3" w14:textId="77777777" w:rsidTr="00A2780C">
        <w:tc>
          <w:tcPr>
            <w:tcW w:w="865" w:type="dxa"/>
            <w:hideMark/>
          </w:tcPr>
          <w:p w14:paraId="0F21347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23</w:t>
            </w:r>
          </w:p>
        </w:tc>
        <w:tc>
          <w:tcPr>
            <w:tcW w:w="5055" w:type="dxa"/>
            <w:hideMark/>
          </w:tcPr>
          <w:p w14:paraId="07E5DD72" w14:textId="7AECBAD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Возмещение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(расход)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налогу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hideMark/>
          </w:tcPr>
          <w:p w14:paraId="186D24B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E25A90A" w14:textId="7F523DB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448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807</w:t>
            </w:r>
          </w:p>
        </w:tc>
        <w:tc>
          <w:tcPr>
            <w:tcW w:w="1666" w:type="dxa"/>
            <w:hideMark/>
          </w:tcPr>
          <w:p w14:paraId="75D2BF71" w14:textId="313DF5D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238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037</w:t>
            </w:r>
          </w:p>
        </w:tc>
      </w:tr>
      <w:tr w:rsidR="007C0959" w:rsidRPr="007C2D86" w14:paraId="01242BAD" w14:textId="77777777" w:rsidTr="00A2780C">
        <w:tc>
          <w:tcPr>
            <w:tcW w:w="865" w:type="dxa"/>
            <w:hideMark/>
          </w:tcPr>
          <w:p w14:paraId="01C5CF8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24</w:t>
            </w:r>
          </w:p>
        </w:tc>
        <w:tc>
          <w:tcPr>
            <w:tcW w:w="5055" w:type="dxa"/>
            <w:hideMark/>
          </w:tcPr>
          <w:p w14:paraId="1CB76E79" w14:textId="5E5A52A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продолжающейся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деятельности</w:t>
            </w:r>
          </w:p>
        </w:tc>
        <w:tc>
          <w:tcPr>
            <w:tcW w:w="992" w:type="dxa"/>
            <w:hideMark/>
          </w:tcPr>
          <w:p w14:paraId="4415D82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512F404" w14:textId="31F00B2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295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708</w:t>
            </w:r>
          </w:p>
        </w:tc>
        <w:tc>
          <w:tcPr>
            <w:tcW w:w="1666" w:type="dxa"/>
            <w:hideMark/>
          </w:tcPr>
          <w:p w14:paraId="132803BD" w14:textId="3CBC1DB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700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194</w:t>
            </w:r>
          </w:p>
        </w:tc>
      </w:tr>
      <w:tr w:rsidR="007C0959" w:rsidRPr="007C2D86" w14:paraId="658ADDA6" w14:textId="77777777" w:rsidTr="00A2780C">
        <w:tc>
          <w:tcPr>
            <w:tcW w:w="865" w:type="dxa"/>
            <w:hideMark/>
          </w:tcPr>
          <w:p w14:paraId="63AC404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25</w:t>
            </w:r>
          </w:p>
        </w:tc>
        <w:tc>
          <w:tcPr>
            <w:tcW w:w="5055" w:type="dxa"/>
            <w:hideMark/>
          </w:tcPr>
          <w:p w14:paraId="622B8324" w14:textId="4008BC2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прекращенной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деятельности</w:t>
            </w:r>
          </w:p>
        </w:tc>
        <w:tc>
          <w:tcPr>
            <w:tcW w:w="992" w:type="dxa"/>
            <w:hideMark/>
          </w:tcPr>
          <w:p w14:paraId="3A52F81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C042F13" w14:textId="54B2366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120</w:t>
            </w:r>
          </w:p>
        </w:tc>
        <w:tc>
          <w:tcPr>
            <w:tcW w:w="1666" w:type="dxa"/>
            <w:hideMark/>
          </w:tcPr>
          <w:p w14:paraId="678E9F87" w14:textId="08A65F7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924</w:t>
            </w:r>
          </w:p>
        </w:tc>
      </w:tr>
      <w:tr w:rsidR="007C0959" w:rsidRPr="007C2D86" w14:paraId="2B718949" w14:textId="77777777" w:rsidTr="00A2780C">
        <w:tc>
          <w:tcPr>
            <w:tcW w:w="865" w:type="dxa"/>
            <w:hideMark/>
          </w:tcPr>
          <w:p w14:paraId="1B6620D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26</w:t>
            </w:r>
          </w:p>
        </w:tc>
        <w:tc>
          <w:tcPr>
            <w:tcW w:w="5055" w:type="dxa"/>
            <w:hideMark/>
          </w:tcPr>
          <w:p w14:paraId="3805C0E7" w14:textId="7D1E696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отчетный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</w:t>
            </w:r>
          </w:p>
        </w:tc>
        <w:tc>
          <w:tcPr>
            <w:tcW w:w="992" w:type="dxa"/>
            <w:hideMark/>
          </w:tcPr>
          <w:p w14:paraId="4FC622A0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F2B439D" w14:textId="2C4B359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298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828</w:t>
            </w:r>
          </w:p>
        </w:tc>
        <w:tc>
          <w:tcPr>
            <w:tcW w:w="1666" w:type="dxa"/>
            <w:hideMark/>
          </w:tcPr>
          <w:p w14:paraId="39CDE907" w14:textId="35639304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702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118</w:t>
            </w:r>
          </w:p>
        </w:tc>
      </w:tr>
    </w:tbl>
    <w:p w14:paraId="3DAC83E5" w14:textId="47EFF6DD" w:rsidR="007C0959" w:rsidRDefault="007C0959" w:rsidP="00065B4C">
      <w:pPr>
        <w:pStyle w:val="2"/>
        <w:rPr>
          <w:sz w:val="36"/>
          <w:szCs w:val="36"/>
        </w:rPr>
      </w:pPr>
      <w:bookmarkStart w:id="29" w:name="_Toc224217791"/>
      <w:bookmarkStart w:id="30" w:name="_Toc228027449"/>
      <w:r>
        <w:t>Раздел</w:t>
      </w:r>
      <w:r w:rsidR="005929AF">
        <w:t xml:space="preserve"> </w:t>
      </w:r>
      <w:r>
        <w:t>2.</w:t>
      </w:r>
      <w:r w:rsidR="005929AF">
        <w:t xml:space="preserve"> </w:t>
      </w:r>
      <w:r>
        <w:t>Прочий</w:t>
      </w:r>
      <w:r w:rsidR="005929AF">
        <w:t xml:space="preserve"> </w:t>
      </w:r>
      <w:r>
        <w:t>совокупный</w:t>
      </w:r>
      <w:r w:rsidR="005929AF">
        <w:t xml:space="preserve"> </w:t>
      </w:r>
      <w:r>
        <w:t>доход</w:t>
      </w:r>
      <w:bookmarkEnd w:id="29"/>
      <w:bookmarkEnd w:id="30"/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97"/>
        <w:gridCol w:w="5023"/>
        <w:gridCol w:w="992"/>
        <w:gridCol w:w="1276"/>
        <w:gridCol w:w="1666"/>
      </w:tblGrid>
      <w:tr w:rsidR="007C0959" w:rsidRPr="007C2D86" w14:paraId="24FF68E6" w14:textId="77777777" w:rsidTr="00A2780C">
        <w:tc>
          <w:tcPr>
            <w:tcW w:w="897" w:type="dxa"/>
            <w:hideMark/>
          </w:tcPr>
          <w:p w14:paraId="1E4CC1E2" w14:textId="7E3B7D0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Номер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строки</w:t>
            </w:r>
          </w:p>
        </w:tc>
        <w:tc>
          <w:tcPr>
            <w:tcW w:w="5023" w:type="dxa"/>
            <w:hideMark/>
          </w:tcPr>
          <w:p w14:paraId="01B6BED7" w14:textId="54EF39BF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Наименование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статьи</w:t>
            </w:r>
          </w:p>
        </w:tc>
        <w:tc>
          <w:tcPr>
            <w:tcW w:w="992" w:type="dxa"/>
            <w:hideMark/>
          </w:tcPr>
          <w:p w14:paraId="5AC3F95F" w14:textId="76F0C2A0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Номер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пояснения</w:t>
            </w:r>
          </w:p>
        </w:tc>
        <w:tc>
          <w:tcPr>
            <w:tcW w:w="1276" w:type="dxa"/>
            <w:hideMark/>
          </w:tcPr>
          <w:p w14:paraId="2B42A55B" w14:textId="051ED322" w:rsidR="007C0959" w:rsidRPr="007C2D86" w:rsidRDefault="007C0959">
            <w:pPr>
              <w:jc w:val="center"/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Данные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отчетный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тыс.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proofErr w:type="spellStart"/>
            <w:r w:rsidRPr="007C2D86">
              <w:rPr>
                <w:color w:val="2B2E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666" w:type="dxa"/>
            <w:hideMark/>
          </w:tcPr>
          <w:p w14:paraId="36CE577F" w14:textId="7456AC20" w:rsidR="007C0959" w:rsidRPr="007C2D86" w:rsidRDefault="007C0959">
            <w:pPr>
              <w:jc w:val="center"/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Данные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соответствующий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прошлого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года,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тыс.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proofErr w:type="spellStart"/>
            <w:r w:rsidRPr="007C2D86">
              <w:rPr>
                <w:color w:val="2B2E33"/>
                <w:sz w:val="20"/>
                <w:szCs w:val="20"/>
              </w:rPr>
              <w:t>руб</w:t>
            </w:r>
            <w:proofErr w:type="spellEnd"/>
          </w:p>
        </w:tc>
      </w:tr>
      <w:tr w:rsidR="007C0959" w:rsidRPr="007C2D86" w14:paraId="2DC68378" w14:textId="77777777" w:rsidTr="00A2780C">
        <w:tc>
          <w:tcPr>
            <w:tcW w:w="897" w:type="dxa"/>
            <w:hideMark/>
          </w:tcPr>
          <w:p w14:paraId="7567F72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</w:t>
            </w:r>
          </w:p>
        </w:tc>
        <w:tc>
          <w:tcPr>
            <w:tcW w:w="5023" w:type="dxa"/>
            <w:hideMark/>
          </w:tcPr>
          <w:p w14:paraId="30816477" w14:textId="102D4AE0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отчетный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</w:t>
            </w:r>
          </w:p>
        </w:tc>
        <w:tc>
          <w:tcPr>
            <w:tcW w:w="992" w:type="dxa"/>
            <w:hideMark/>
          </w:tcPr>
          <w:p w14:paraId="6EF8063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C1355C8" w14:textId="2213758C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298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828</w:t>
            </w:r>
          </w:p>
        </w:tc>
        <w:tc>
          <w:tcPr>
            <w:tcW w:w="1666" w:type="dxa"/>
            <w:hideMark/>
          </w:tcPr>
          <w:p w14:paraId="4CCE9F6A" w14:textId="4DB041A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702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118</w:t>
            </w:r>
          </w:p>
        </w:tc>
      </w:tr>
      <w:tr w:rsidR="007C0959" w:rsidRPr="007C2D86" w14:paraId="7260106E" w14:textId="77777777" w:rsidTr="00A2780C">
        <w:tc>
          <w:tcPr>
            <w:tcW w:w="897" w:type="dxa"/>
            <w:hideMark/>
          </w:tcPr>
          <w:p w14:paraId="33AE63E4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2</w:t>
            </w:r>
          </w:p>
        </w:tc>
        <w:tc>
          <w:tcPr>
            <w:tcW w:w="5023" w:type="dxa"/>
            <w:hideMark/>
          </w:tcPr>
          <w:p w14:paraId="443AFEBD" w14:textId="550F130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</w:p>
        </w:tc>
        <w:tc>
          <w:tcPr>
            <w:tcW w:w="992" w:type="dxa"/>
            <w:hideMark/>
          </w:tcPr>
          <w:p w14:paraId="264B7B7E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8CD5AA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391B964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2AA6C161" w14:textId="77777777" w:rsidTr="00A2780C">
        <w:tc>
          <w:tcPr>
            <w:tcW w:w="897" w:type="dxa"/>
            <w:hideMark/>
          </w:tcPr>
          <w:p w14:paraId="6A633D7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</w:p>
        </w:tc>
        <w:tc>
          <w:tcPr>
            <w:tcW w:w="5023" w:type="dxa"/>
            <w:hideMark/>
          </w:tcPr>
          <w:p w14:paraId="7C3A5259" w14:textId="760B97A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Статьи,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переклассифицируются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всего,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hideMark/>
          </w:tcPr>
          <w:p w14:paraId="6476292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4158AB9" w14:textId="78D7B419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386</w:t>
            </w:r>
          </w:p>
        </w:tc>
        <w:tc>
          <w:tcPr>
            <w:tcW w:w="1666" w:type="dxa"/>
            <w:hideMark/>
          </w:tcPr>
          <w:p w14:paraId="69778E9B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793735D6" w14:textId="77777777" w:rsidTr="00A2780C">
        <w:tc>
          <w:tcPr>
            <w:tcW w:w="897" w:type="dxa"/>
            <w:hideMark/>
          </w:tcPr>
          <w:p w14:paraId="5A555D62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3.1</w:t>
            </w:r>
          </w:p>
        </w:tc>
        <w:tc>
          <w:tcPr>
            <w:tcW w:w="5023" w:type="dxa"/>
            <w:hideMark/>
          </w:tcPr>
          <w:p w14:paraId="17EC6CD1" w14:textId="2BF9933B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фонда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переоценки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основных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средств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нематериальных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активов</w:t>
            </w:r>
          </w:p>
        </w:tc>
        <w:tc>
          <w:tcPr>
            <w:tcW w:w="992" w:type="dxa"/>
            <w:hideMark/>
          </w:tcPr>
          <w:p w14:paraId="64175D33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F5F4E1B" w14:textId="1AAC814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386</w:t>
            </w:r>
          </w:p>
        </w:tc>
        <w:tc>
          <w:tcPr>
            <w:tcW w:w="1666" w:type="dxa"/>
            <w:hideMark/>
          </w:tcPr>
          <w:p w14:paraId="3644672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2CC66F16" w14:textId="77777777" w:rsidTr="00A2780C">
        <w:tc>
          <w:tcPr>
            <w:tcW w:w="897" w:type="dxa"/>
            <w:hideMark/>
          </w:tcPr>
          <w:p w14:paraId="561942A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3.2</w:t>
            </w:r>
          </w:p>
        </w:tc>
        <w:tc>
          <w:tcPr>
            <w:tcW w:w="5023" w:type="dxa"/>
            <w:hideMark/>
          </w:tcPr>
          <w:p w14:paraId="22201BCD" w14:textId="2C18D62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фонда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переоценки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обязательств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(требований)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пенсионному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обеспечению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работников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программам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установленными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выплатами</w:t>
            </w:r>
          </w:p>
        </w:tc>
        <w:tc>
          <w:tcPr>
            <w:tcW w:w="992" w:type="dxa"/>
            <w:hideMark/>
          </w:tcPr>
          <w:p w14:paraId="44D7545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3CBC21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0AE2759B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6BF72A7D" w14:textId="77777777" w:rsidTr="00A2780C">
        <w:tc>
          <w:tcPr>
            <w:tcW w:w="897" w:type="dxa"/>
            <w:hideMark/>
          </w:tcPr>
          <w:p w14:paraId="53A0662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</w:p>
        </w:tc>
        <w:tc>
          <w:tcPr>
            <w:tcW w:w="5023" w:type="dxa"/>
            <w:hideMark/>
          </w:tcPr>
          <w:p w14:paraId="4B7C9541" w14:textId="778AA39D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Налог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относящийся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статьям,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могут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быть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переклассифицированы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</w:t>
            </w:r>
          </w:p>
        </w:tc>
        <w:tc>
          <w:tcPr>
            <w:tcW w:w="992" w:type="dxa"/>
            <w:hideMark/>
          </w:tcPr>
          <w:p w14:paraId="0576AE5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50AFD46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01A32CB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187</w:t>
            </w:r>
          </w:p>
        </w:tc>
      </w:tr>
      <w:tr w:rsidR="007C0959" w:rsidRPr="007C2D86" w14:paraId="0270001E" w14:textId="77777777" w:rsidTr="00A2780C">
        <w:tc>
          <w:tcPr>
            <w:tcW w:w="897" w:type="dxa"/>
            <w:hideMark/>
          </w:tcPr>
          <w:p w14:paraId="0425FE9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5</w:t>
            </w:r>
          </w:p>
        </w:tc>
        <w:tc>
          <w:tcPr>
            <w:tcW w:w="5023" w:type="dxa"/>
            <w:hideMark/>
          </w:tcPr>
          <w:p w14:paraId="40A4AB91" w14:textId="3B6D3740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может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быть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проклассифицирован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вычетом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налога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hideMark/>
          </w:tcPr>
          <w:p w14:paraId="0856A2C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B09D76" w14:textId="175BE26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386</w:t>
            </w:r>
          </w:p>
        </w:tc>
        <w:tc>
          <w:tcPr>
            <w:tcW w:w="1666" w:type="dxa"/>
            <w:hideMark/>
          </w:tcPr>
          <w:p w14:paraId="5895B5E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-187</w:t>
            </w:r>
          </w:p>
        </w:tc>
      </w:tr>
      <w:tr w:rsidR="007C0959" w:rsidRPr="007C2D86" w14:paraId="26ECECAC" w14:textId="77777777" w:rsidTr="00A2780C">
        <w:tc>
          <w:tcPr>
            <w:tcW w:w="897" w:type="dxa"/>
            <w:hideMark/>
          </w:tcPr>
          <w:p w14:paraId="1DC11DE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</w:t>
            </w:r>
          </w:p>
        </w:tc>
        <w:tc>
          <w:tcPr>
            <w:tcW w:w="5023" w:type="dxa"/>
            <w:hideMark/>
          </w:tcPr>
          <w:p w14:paraId="14A5A1DC" w14:textId="3335D67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Статьи,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могут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быть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переклассифицированы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всего,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числе:</w:t>
            </w:r>
          </w:p>
        </w:tc>
        <w:tc>
          <w:tcPr>
            <w:tcW w:w="992" w:type="dxa"/>
            <w:hideMark/>
          </w:tcPr>
          <w:p w14:paraId="313F251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E7F286A" w14:textId="06B0316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-407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887</w:t>
            </w:r>
          </w:p>
        </w:tc>
        <w:tc>
          <w:tcPr>
            <w:tcW w:w="1666" w:type="dxa"/>
            <w:hideMark/>
          </w:tcPr>
          <w:p w14:paraId="4F3E5FC5" w14:textId="7F11D9C1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161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183</w:t>
            </w:r>
          </w:p>
        </w:tc>
      </w:tr>
      <w:tr w:rsidR="007C0959" w:rsidRPr="007C2D86" w14:paraId="4F0C7990" w14:textId="77777777" w:rsidTr="00A2780C">
        <w:tc>
          <w:tcPr>
            <w:tcW w:w="897" w:type="dxa"/>
            <w:hideMark/>
          </w:tcPr>
          <w:p w14:paraId="6A404FBC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6.1</w:t>
            </w:r>
          </w:p>
        </w:tc>
        <w:tc>
          <w:tcPr>
            <w:tcW w:w="5023" w:type="dxa"/>
            <w:hideMark/>
          </w:tcPr>
          <w:p w14:paraId="403FC38D" w14:textId="62F3746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фонда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переоценки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финансовых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активов,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</w:p>
        </w:tc>
        <w:tc>
          <w:tcPr>
            <w:tcW w:w="992" w:type="dxa"/>
            <w:hideMark/>
          </w:tcPr>
          <w:p w14:paraId="693DD36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3E43F2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6657BD7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6E2BC71E" w14:textId="77777777" w:rsidTr="00A2780C">
        <w:tc>
          <w:tcPr>
            <w:tcW w:w="897" w:type="dxa"/>
            <w:hideMark/>
          </w:tcPr>
          <w:p w14:paraId="2CA0626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6.2</w:t>
            </w:r>
          </w:p>
        </w:tc>
        <w:tc>
          <w:tcPr>
            <w:tcW w:w="5023" w:type="dxa"/>
            <w:hideMark/>
          </w:tcPr>
          <w:p w14:paraId="1FEBE223" w14:textId="3604629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фонда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переоценки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финансовых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обязательств,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оцениваемых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справедливой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стоимости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через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</w:t>
            </w:r>
          </w:p>
        </w:tc>
        <w:tc>
          <w:tcPr>
            <w:tcW w:w="992" w:type="dxa"/>
            <w:hideMark/>
          </w:tcPr>
          <w:p w14:paraId="374F0E9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EEF815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754188D8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7864E13F" w14:textId="77777777" w:rsidTr="00A2780C">
        <w:tc>
          <w:tcPr>
            <w:tcW w:w="897" w:type="dxa"/>
            <w:hideMark/>
          </w:tcPr>
          <w:p w14:paraId="2082C575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6.3</w:t>
            </w:r>
          </w:p>
        </w:tc>
        <w:tc>
          <w:tcPr>
            <w:tcW w:w="5023" w:type="dxa"/>
            <w:hideMark/>
          </w:tcPr>
          <w:p w14:paraId="53DDE136" w14:textId="091C8B2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изменение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фонда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хеджирования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денежных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потоков</w:t>
            </w:r>
          </w:p>
        </w:tc>
        <w:tc>
          <w:tcPr>
            <w:tcW w:w="992" w:type="dxa"/>
            <w:hideMark/>
          </w:tcPr>
          <w:p w14:paraId="0215A7F1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3D87B6E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666" w:type="dxa"/>
            <w:hideMark/>
          </w:tcPr>
          <w:p w14:paraId="7303EB40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</w:tr>
      <w:tr w:rsidR="007C0959" w:rsidRPr="007C2D86" w14:paraId="66E4A51A" w14:textId="77777777" w:rsidTr="00A2780C">
        <w:tc>
          <w:tcPr>
            <w:tcW w:w="897" w:type="dxa"/>
            <w:hideMark/>
          </w:tcPr>
          <w:p w14:paraId="51221669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7</w:t>
            </w:r>
          </w:p>
        </w:tc>
        <w:tc>
          <w:tcPr>
            <w:tcW w:w="5023" w:type="dxa"/>
            <w:hideMark/>
          </w:tcPr>
          <w:p w14:paraId="23C2A2F9" w14:textId="73C18C86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Налог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относящийся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статьям,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которые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могут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быть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переклассифицированы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</w:t>
            </w:r>
          </w:p>
        </w:tc>
        <w:tc>
          <w:tcPr>
            <w:tcW w:w="992" w:type="dxa"/>
            <w:hideMark/>
          </w:tcPr>
          <w:p w14:paraId="7CF2E25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CE283DF" w14:textId="162E118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-54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282</w:t>
            </w:r>
          </w:p>
        </w:tc>
        <w:tc>
          <w:tcPr>
            <w:tcW w:w="1666" w:type="dxa"/>
            <w:hideMark/>
          </w:tcPr>
          <w:p w14:paraId="68E9A826" w14:textId="608E9C0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-37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659</w:t>
            </w:r>
          </w:p>
        </w:tc>
      </w:tr>
      <w:tr w:rsidR="007C0959" w:rsidRPr="007C2D86" w14:paraId="2D5007C1" w14:textId="77777777" w:rsidTr="00A2780C">
        <w:tc>
          <w:tcPr>
            <w:tcW w:w="897" w:type="dxa"/>
            <w:hideMark/>
          </w:tcPr>
          <w:p w14:paraId="6C9EB47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8</w:t>
            </w:r>
          </w:p>
        </w:tc>
        <w:tc>
          <w:tcPr>
            <w:tcW w:w="5023" w:type="dxa"/>
            <w:hideMark/>
          </w:tcPr>
          <w:p w14:paraId="1F7EAAF4" w14:textId="557D2F6E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который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может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быть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переклассифицирован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или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убыток,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вычетом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налога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hideMark/>
          </w:tcPr>
          <w:p w14:paraId="59710537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FE2001F" w14:textId="6C3D48D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-353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605</w:t>
            </w:r>
          </w:p>
        </w:tc>
        <w:tc>
          <w:tcPr>
            <w:tcW w:w="1666" w:type="dxa"/>
            <w:hideMark/>
          </w:tcPr>
          <w:p w14:paraId="7C2B89BD" w14:textId="1351FE48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198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842</w:t>
            </w:r>
          </w:p>
        </w:tc>
      </w:tr>
      <w:tr w:rsidR="007C0959" w:rsidRPr="007C2D86" w14:paraId="56052C06" w14:textId="77777777" w:rsidTr="00A2780C">
        <w:tc>
          <w:tcPr>
            <w:tcW w:w="897" w:type="dxa"/>
            <w:hideMark/>
          </w:tcPr>
          <w:p w14:paraId="724646C2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9</w:t>
            </w:r>
          </w:p>
        </w:tc>
        <w:tc>
          <w:tcPr>
            <w:tcW w:w="5023" w:type="dxa"/>
            <w:hideMark/>
          </w:tcPr>
          <w:p w14:paraId="0D1583E7" w14:textId="1A4E11EF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Прочий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совокупный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доход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(убыток)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вычетом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налога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на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hideMark/>
          </w:tcPr>
          <w:p w14:paraId="0D71FF7A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9629487" w14:textId="2C337A1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-350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219</w:t>
            </w:r>
          </w:p>
        </w:tc>
        <w:tc>
          <w:tcPr>
            <w:tcW w:w="1666" w:type="dxa"/>
            <w:hideMark/>
          </w:tcPr>
          <w:p w14:paraId="05E8FB81" w14:textId="12D6A31A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198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655</w:t>
            </w:r>
          </w:p>
        </w:tc>
      </w:tr>
      <w:tr w:rsidR="007C0959" w:rsidRPr="007C2D86" w14:paraId="4A41C86B" w14:textId="77777777" w:rsidTr="00A2780C">
        <w:tc>
          <w:tcPr>
            <w:tcW w:w="897" w:type="dxa"/>
            <w:hideMark/>
          </w:tcPr>
          <w:p w14:paraId="1F76C9CF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10</w:t>
            </w:r>
          </w:p>
        </w:tc>
        <w:tc>
          <w:tcPr>
            <w:tcW w:w="5023" w:type="dxa"/>
            <w:hideMark/>
          </w:tcPr>
          <w:p w14:paraId="2B28C5B2" w14:textId="0760B4B3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Финансовый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результат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за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отчетный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период</w:t>
            </w:r>
          </w:p>
        </w:tc>
        <w:tc>
          <w:tcPr>
            <w:tcW w:w="992" w:type="dxa"/>
            <w:hideMark/>
          </w:tcPr>
          <w:p w14:paraId="5634F9AE" w14:textId="77777777" w:rsidR="007C0959" w:rsidRPr="007C2D86" w:rsidRDefault="007C0959">
            <w:pPr>
              <w:rPr>
                <w:color w:val="2B2E33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95B7502" w14:textId="144DEFA5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4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948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609</w:t>
            </w:r>
          </w:p>
        </w:tc>
        <w:tc>
          <w:tcPr>
            <w:tcW w:w="1666" w:type="dxa"/>
            <w:hideMark/>
          </w:tcPr>
          <w:p w14:paraId="54A49DAD" w14:textId="02FB9412" w:rsidR="007C0959" w:rsidRPr="007C2D86" w:rsidRDefault="007C0959">
            <w:pPr>
              <w:rPr>
                <w:color w:val="2B2E33"/>
                <w:sz w:val="20"/>
                <w:szCs w:val="20"/>
              </w:rPr>
            </w:pPr>
            <w:r w:rsidRPr="007C2D86">
              <w:rPr>
                <w:color w:val="2B2E33"/>
                <w:sz w:val="20"/>
                <w:szCs w:val="20"/>
              </w:rPr>
              <w:t>3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900</w:t>
            </w:r>
            <w:r w:rsidR="005929AF">
              <w:rPr>
                <w:color w:val="2B2E33"/>
                <w:sz w:val="20"/>
                <w:szCs w:val="20"/>
              </w:rPr>
              <w:t xml:space="preserve"> </w:t>
            </w:r>
            <w:r w:rsidRPr="007C2D86">
              <w:rPr>
                <w:color w:val="2B2E33"/>
                <w:sz w:val="20"/>
                <w:szCs w:val="20"/>
              </w:rPr>
              <w:t>773</w:t>
            </w:r>
          </w:p>
        </w:tc>
      </w:tr>
    </w:tbl>
    <w:p w14:paraId="265C7A6F" w14:textId="12732C78" w:rsidR="007C0959" w:rsidRDefault="007C095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0A456424" w14:textId="26AAAE38" w:rsidR="007C0959" w:rsidRPr="00FD75CE" w:rsidRDefault="007C0959" w:rsidP="00544CAB">
      <w:pPr>
        <w:shd w:val="clear" w:color="auto" w:fill="FFFFFF"/>
        <w:spacing w:after="100" w:afterAutospacing="1"/>
        <w:rPr>
          <w:rFonts w:ascii="Arial" w:hAnsi="Arial" w:cs="Arial"/>
          <w:b/>
          <w:color w:val="111214"/>
          <w:kern w:val="36"/>
          <w:sz w:val="28"/>
          <w:szCs w:val="28"/>
        </w:rPr>
      </w:pPr>
      <w:bookmarkStart w:id="31" w:name="_Toc224217792"/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lastRenderedPageBreak/>
        <w:t>Отчёт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о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финансовых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результатах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(публикуемая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форма)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за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202</w:t>
      </w:r>
      <w:r w:rsidR="00585B5B"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4</w:t>
      </w:r>
      <w:r w:rsidR="005929AF">
        <w:rPr>
          <w:rFonts w:ascii="Arial" w:hAnsi="Arial" w:cs="Arial"/>
          <w:b/>
          <w:color w:val="111214"/>
          <w:kern w:val="36"/>
          <w:sz w:val="28"/>
          <w:szCs w:val="28"/>
        </w:rPr>
        <w:t xml:space="preserve"> </w:t>
      </w:r>
      <w:r w:rsidRPr="00FD75CE">
        <w:rPr>
          <w:rFonts w:ascii="Arial" w:hAnsi="Arial" w:cs="Arial"/>
          <w:b/>
          <w:color w:val="111214"/>
          <w:kern w:val="36"/>
          <w:sz w:val="28"/>
          <w:szCs w:val="28"/>
        </w:rPr>
        <w:t>год</w:t>
      </w:r>
      <w:bookmarkEnd w:id="31"/>
    </w:p>
    <w:p w14:paraId="231F7998" w14:textId="7AB6A9F5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Полное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или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сокращенное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фирменное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наименование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головной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кредитной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организации</w:t>
      </w:r>
    </w:p>
    <w:p w14:paraId="09887EC2" w14:textId="4DDF42DC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Публичное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акционерное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общество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Социальный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коммерческий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банк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Приморья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"Примсоцбанк"</w:t>
      </w:r>
    </w:p>
    <w:p w14:paraId="54739757" w14:textId="017464EE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Регистрационный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номер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(порядковый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номер)</w:t>
      </w:r>
    </w:p>
    <w:p w14:paraId="7181CDA7" w14:textId="77777777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2733</w:t>
      </w:r>
    </w:p>
    <w:p w14:paraId="1BBB72D6" w14:textId="3B8C7A65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Адрес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(место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нахождения)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головной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кредитной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организации</w:t>
      </w:r>
    </w:p>
    <w:p w14:paraId="01313644" w14:textId="32104BDA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690106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Приморский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край</w:t>
      </w:r>
      <w:r w:rsidR="005929AF">
        <w:rPr>
          <w:sz w:val="28"/>
          <w:szCs w:val="28"/>
        </w:rPr>
        <w:t xml:space="preserve"> </w:t>
      </w:r>
      <w:proofErr w:type="spellStart"/>
      <w:r w:rsidRPr="00065B4C">
        <w:rPr>
          <w:sz w:val="28"/>
          <w:szCs w:val="28"/>
        </w:rPr>
        <w:t>г.Владивосток</w:t>
      </w:r>
      <w:proofErr w:type="spellEnd"/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Партизанский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проспект,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44</w:t>
      </w:r>
    </w:p>
    <w:p w14:paraId="57FB7CDC" w14:textId="34A1639A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Код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формы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по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ОКУД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0409807</w:t>
      </w:r>
    </w:p>
    <w:p w14:paraId="65F1D990" w14:textId="226A623C" w:rsidR="007C0959" w:rsidRPr="00065B4C" w:rsidRDefault="007C0959" w:rsidP="00544CAB">
      <w:pPr>
        <w:shd w:val="clear" w:color="auto" w:fill="FFFFFF"/>
        <w:rPr>
          <w:sz w:val="28"/>
          <w:szCs w:val="28"/>
        </w:rPr>
      </w:pPr>
      <w:r w:rsidRPr="00065B4C">
        <w:rPr>
          <w:sz w:val="28"/>
          <w:szCs w:val="28"/>
        </w:rPr>
        <w:t>Квартальная</w:t>
      </w:r>
      <w:r w:rsidR="005929AF">
        <w:rPr>
          <w:sz w:val="28"/>
          <w:szCs w:val="28"/>
        </w:rPr>
        <w:t xml:space="preserve"> </w:t>
      </w:r>
      <w:r w:rsidRPr="00065B4C">
        <w:rPr>
          <w:sz w:val="28"/>
          <w:szCs w:val="28"/>
        </w:rPr>
        <w:t>(Годовая)</w:t>
      </w:r>
    </w:p>
    <w:p w14:paraId="0A346639" w14:textId="4BB96FBA" w:rsidR="007C0959" w:rsidRPr="00065B4C" w:rsidRDefault="007C0959" w:rsidP="00544CAB">
      <w:pPr>
        <w:shd w:val="clear" w:color="auto" w:fill="FFFFFF"/>
        <w:spacing w:before="100" w:beforeAutospacing="1" w:after="100" w:afterAutospacing="1"/>
        <w:outlineLvl w:val="1"/>
        <w:rPr>
          <w:color w:val="111214"/>
          <w:sz w:val="28"/>
          <w:szCs w:val="28"/>
        </w:rPr>
      </w:pPr>
      <w:bookmarkStart w:id="32" w:name="_Toc224217793"/>
      <w:bookmarkStart w:id="33" w:name="_Toc228027450"/>
      <w:r w:rsidRPr="00065B4C">
        <w:rPr>
          <w:color w:val="111214"/>
          <w:sz w:val="28"/>
          <w:szCs w:val="28"/>
        </w:rPr>
        <w:t>Раздел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1.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Прибыли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и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убытки</w:t>
      </w:r>
      <w:bookmarkEnd w:id="32"/>
      <w:bookmarkEnd w:id="33"/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778"/>
        <w:gridCol w:w="5145"/>
        <w:gridCol w:w="969"/>
        <w:gridCol w:w="1109"/>
        <w:gridCol w:w="1627"/>
      </w:tblGrid>
      <w:tr w:rsidR="00585B5B" w:rsidRPr="00585B5B" w14:paraId="7ACA5DEB" w14:textId="77777777" w:rsidTr="00A2780C">
        <w:trPr>
          <w:trHeight w:val="20"/>
        </w:trPr>
        <w:tc>
          <w:tcPr>
            <w:tcW w:w="404" w:type="pct"/>
          </w:tcPr>
          <w:p w14:paraId="18DDCE64" w14:textId="304AD0EE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672" w:type="pct"/>
          </w:tcPr>
          <w:p w14:paraId="10438B80" w14:textId="05054681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503" w:type="pct"/>
          </w:tcPr>
          <w:p w14:paraId="0A4B77AF" w14:textId="44EA2E5C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</w:tc>
        <w:tc>
          <w:tcPr>
            <w:tcW w:w="576" w:type="pct"/>
          </w:tcPr>
          <w:p w14:paraId="0C3B214F" w14:textId="7A3F6C35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45" w:type="pct"/>
          </w:tcPr>
          <w:p w14:paraId="53799808" w14:textId="5504F54C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соответствующий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прошлого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года,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85B5B" w:rsidRPr="00585B5B" w14:paraId="0527D18A" w14:textId="77777777" w:rsidTr="00A2780C">
        <w:trPr>
          <w:trHeight w:val="20"/>
        </w:trPr>
        <w:tc>
          <w:tcPr>
            <w:tcW w:w="404" w:type="pct"/>
          </w:tcPr>
          <w:p w14:paraId="4081F99B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2" w:type="pct"/>
          </w:tcPr>
          <w:p w14:paraId="55518540" w14:textId="77777777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</w:tcPr>
          <w:p w14:paraId="3371CF34" w14:textId="77777777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6" w:type="pct"/>
          </w:tcPr>
          <w:p w14:paraId="3026C76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pct"/>
          </w:tcPr>
          <w:p w14:paraId="5ABC4ECC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5B5B" w:rsidRPr="00585B5B" w14:paraId="626868F9" w14:textId="77777777" w:rsidTr="00A2780C">
        <w:trPr>
          <w:trHeight w:val="20"/>
        </w:trPr>
        <w:tc>
          <w:tcPr>
            <w:tcW w:w="404" w:type="pct"/>
          </w:tcPr>
          <w:p w14:paraId="639E3E0C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2" w:type="pct"/>
          </w:tcPr>
          <w:p w14:paraId="48BF44ED" w14:textId="0021D534" w:rsidR="00585B5B" w:rsidRPr="00585B5B" w:rsidRDefault="00585B5B" w:rsidP="00A2780C">
            <w:pPr>
              <w:pStyle w:val="afff1"/>
              <w:tabs>
                <w:tab w:val="left" w:pos="5735"/>
                <w:tab w:val="left" w:leader="hyphen" w:pos="7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числе: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ab/>
              <w:t>—</w:t>
            </w:r>
          </w:p>
        </w:tc>
        <w:tc>
          <w:tcPr>
            <w:tcW w:w="503" w:type="pct"/>
          </w:tcPr>
          <w:p w14:paraId="6CC4078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376167D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23281737</w:t>
            </w:r>
          </w:p>
        </w:tc>
        <w:tc>
          <w:tcPr>
            <w:tcW w:w="845" w:type="pct"/>
          </w:tcPr>
          <w:p w14:paraId="2ED9539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14103720</w:t>
            </w:r>
          </w:p>
        </w:tc>
      </w:tr>
      <w:tr w:rsidR="00585B5B" w:rsidRPr="00585B5B" w14:paraId="30893DB5" w14:textId="77777777" w:rsidTr="00A2780C">
        <w:trPr>
          <w:trHeight w:val="20"/>
        </w:trPr>
        <w:tc>
          <w:tcPr>
            <w:tcW w:w="404" w:type="pct"/>
          </w:tcPr>
          <w:p w14:paraId="5A8FFD3C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72" w:type="pct"/>
          </w:tcPr>
          <w:p w14:paraId="60F2CC66" w14:textId="509CFBC0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размещения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организациях</w:t>
            </w:r>
          </w:p>
        </w:tc>
        <w:tc>
          <w:tcPr>
            <w:tcW w:w="503" w:type="pct"/>
          </w:tcPr>
          <w:p w14:paraId="5D984A9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367214B0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3695113</w:t>
            </w:r>
          </w:p>
        </w:tc>
        <w:tc>
          <w:tcPr>
            <w:tcW w:w="845" w:type="pct"/>
          </w:tcPr>
          <w:p w14:paraId="5190869E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1970883</w:t>
            </w:r>
          </w:p>
        </w:tc>
      </w:tr>
      <w:tr w:rsidR="00585B5B" w:rsidRPr="00585B5B" w14:paraId="7D549CA7" w14:textId="77777777" w:rsidTr="00A2780C">
        <w:trPr>
          <w:trHeight w:val="20"/>
        </w:trPr>
        <w:tc>
          <w:tcPr>
            <w:tcW w:w="404" w:type="pct"/>
          </w:tcPr>
          <w:p w14:paraId="1C110838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72" w:type="pct"/>
          </w:tcPr>
          <w:p w14:paraId="5475206A" w14:textId="4EB0F879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ссуд,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пре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доставленных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являющимся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организациями</w:t>
            </w:r>
          </w:p>
        </w:tc>
        <w:tc>
          <w:tcPr>
            <w:tcW w:w="503" w:type="pct"/>
          </w:tcPr>
          <w:p w14:paraId="2C6954B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5FE3613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18472464</w:t>
            </w:r>
          </w:p>
        </w:tc>
        <w:tc>
          <w:tcPr>
            <w:tcW w:w="845" w:type="pct"/>
          </w:tcPr>
          <w:p w14:paraId="311492E8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11445319</w:t>
            </w:r>
          </w:p>
        </w:tc>
      </w:tr>
      <w:tr w:rsidR="00585B5B" w:rsidRPr="00585B5B" w14:paraId="350882F5" w14:textId="77777777" w:rsidTr="00A2780C">
        <w:trPr>
          <w:trHeight w:val="20"/>
        </w:trPr>
        <w:tc>
          <w:tcPr>
            <w:tcW w:w="404" w:type="pct"/>
          </w:tcPr>
          <w:p w14:paraId="320AB2B9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72" w:type="pct"/>
          </w:tcPr>
          <w:p w14:paraId="5F772704" w14:textId="3C7B09FE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вложений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бумаги</w:t>
            </w:r>
          </w:p>
        </w:tc>
        <w:tc>
          <w:tcPr>
            <w:tcW w:w="503" w:type="pct"/>
          </w:tcPr>
          <w:p w14:paraId="7920AD0D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759BBB70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1114160</w:t>
            </w:r>
          </w:p>
        </w:tc>
        <w:tc>
          <w:tcPr>
            <w:tcW w:w="845" w:type="pct"/>
          </w:tcPr>
          <w:p w14:paraId="7272B14B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687518</w:t>
            </w:r>
          </w:p>
        </w:tc>
      </w:tr>
      <w:tr w:rsidR="00585B5B" w:rsidRPr="00585B5B" w14:paraId="103030F1" w14:textId="77777777" w:rsidTr="00A2780C">
        <w:trPr>
          <w:trHeight w:val="20"/>
        </w:trPr>
        <w:tc>
          <w:tcPr>
            <w:tcW w:w="404" w:type="pct"/>
          </w:tcPr>
          <w:p w14:paraId="2294BC7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2" w:type="pct"/>
          </w:tcPr>
          <w:p w14:paraId="3F0EAAF9" w14:textId="01C63705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расходы,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503" w:type="pct"/>
          </w:tcPr>
          <w:p w14:paraId="30C1DD7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859CAE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16295493</w:t>
            </w:r>
          </w:p>
        </w:tc>
        <w:tc>
          <w:tcPr>
            <w:tcW w:w="845" w:type="pct"/>
          </w:tcPr>
          <w:p w14:paraId="47C94A3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7776046</w:t>
            </w:r>
          </w:p>
        </w:tc>
      </w:tr>
      <w:tr w:rsidR="00585B5B" w:rsidRPr="00585B5B" w14:paraId="315FAFBB" w14:textId="77777777" w:rsidTr="00A2780C">
        <w:trPr>
          <w:trHeight w:val="20"/>
        </w:trPr>
        <w:tc>
          <w:tcPr>
            <w:tcW w:w="404" w:type="pct"/>
          </w:tcPr>
          <w:p w14:paraId="23D239B0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72" w:type="pct"/>
          </w:tcPr>
          <w:p w14:paraId="52FBC7E3" w14:textId="39D6FE88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привлеченным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503" w:type="pct"/>
          </w:tcPr>
          <w:p w14:paraId="20303D1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75A444DD" w14:textId="77777777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93380</w:t>
            </w:r>
          </w:p>
        </w:tc>
        <w:tc>
          <w:tcPr>
            <w:tcW w:w="845" w:type="pct"/>
          </w:tcPr>
          <w:p w14:paraId="39F2C440" w14:textId="77777777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74930</w:t>
            </w:r>
          </w:p>
        </w:tc>
      </w:tr>
      <w:tr w:rsidR="00585B5B" w:rsidRPr="00585B5B" w14:paraId="147B9588" w14:textId="77777777" w:rsidTr="00A2780C">
        <w:trPr>
          <w:trHeight w:val="20"/>
        </w:trPr>
        <w:tc>
          <w:tcPr>
            <w:tcW w:w="404" w:type="pct"/>
          </w:tcPr>
          <w:p w14:paraId="3EE562AA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72" w:type="pct"/>
          </w:tcPr>
          <w:p w14:paraId="0106E369" w14:textId="06C79E69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привл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еченным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клиентов,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являющихся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организациями</w:t>
            </w:r>
          </w:p>
        </w:tc>
        <w:tc>
          <w:tcPr>
            <w:tcW w:w="503" w:type="pct"/>
          </w:tcPr>
          <w:p w14:paraId="004EE9D9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6E6DCDDF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16200618</w:t>
            </w:r>
          </w:p>
        </w:tc>
        <w:tc>
          <w:tcPr>
            <w:tcW w:w="845" w:type="pct"/>
          </w:tcPr>
          <w:p w14:paraId="057FD78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7696898</w:t>
            </w:r>
          </w:p>
        </w:tc>
      </w:tr>
      <w:tr w:rsidR="00585B5B" w:rsidRPr="00585B5B" w14:paraId="204B1723" w14:textId="77777777" w:rsidTr="00A2780C">
        <w:trPr>
          <w:trHeight w:val="20"/>
        </w:trPr>
        <w:tc>
          <w:tcPr>
            <w:tcW w:w="404" w:type="pct"/>
          </w:tcPr>
          <w:p w14:paraId="64244D2F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672" w:type="pct"/>
          </w:tcPr>
          <w:p w14:paraId="5FB1E88D" w14:textId="47267158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выпущенным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бумагам</w:t>
            </w:r>
          </w:p>
        </w:tc>
        <w:tc>
          <w:tcPr>
            <w:tcW w:w="503" w:type="pct"/>
          </w:tcPr>
          <w:p w14:paraId="4733595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7F64814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845" w:type="pct"/>
          </w:tcPr>
          <w:p w14:paraId="5E37DDF6" w14:textId="77777777" w:rsidR="00585B5B" w:rsidRPr="00585B5B" w:rsidRDefault="00585B5B" w:rsidP="00A2780C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4218</w:t>
            </w:r>
          </w:p>
        </w:tc>
      </w:tr>
      <w:tr w:rsidR="00585B5B" w:rsidRPr="00585B5B" w14:paraId="3CF41CE3" w14:textId="77777777" w:rsidTr="00A2780C">
        <w:trPr>
          <w:trHeight w:val="20"/>
        </w:trPr>
        <w:tc>
          <w:tcPr>
            <w:tcW w:w="404" w:type="pct"/>
          </w:tcPr>
          <w:p w14:paraId="7BC35B59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2" w:type="pct"/>
          </w:tcPr>
          <w:p w14:paraId="10946A09" w14:textId="63756733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(отрицательная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процентная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маржа)</w:t>
            </w:r>
          </w:p>
        </w:tc>
        <w:tc>
          <w:tcPr>
            <w:tcW w:w="503" w:type="pct"/>
          </w:tcPr>
          <w:p w14:paraId="28B482C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30091BC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6986244</w:t>
            </w:r>
          </w:p>
        </w:tc>
        <w:tc>
          <w:tcPr>
            <w:tcW w:w="845" w:type="pct"/>
          </w:tcPr>
          <w:p w14:paraId="687A755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6327674</w:t>
            </w:r>
          </w:p>
        </w:tc>
      </w:tr>
      <w:tr w:rsidR="00585B5B" w:rsidRPr="00585B5B" w14:paraId="18B7445B" w14:textId="77777777" w:rsidTr="00A2780C">
        <w:trPr>
          <w:trHeight w:val="20"/>
        </w:trPr>
        <w:tc>
          <w:tcPr>
            <w:tcW w:w="404" w:type="pct"/>
          </w:tcPr>
          <w:p w14:paraId="7C051697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2" w:type="pct"/>
          </w:tcPr>
          <w:p w14:paraId="6A408ECC" w14:textId="6C991576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приравненной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размещенным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корреспондентских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счетах,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также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начисленным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503" w:type="pct"/>
          </w:tcPr>
          <w:p w14:paraId="49B3105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7586801E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-1207560</w:t>
            </w:r>
          </w:p>
        </w:tc>
        <w:tc>
          <w:tcPr>
            <w:tcW w:w="845" w:type="pct"/>
          </w:tcPr>
          <w:p w14:paraId="43EDE6AD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-775765</w:t>
            </w:r>
          </w:p>
        </w:tc>
      </w:tr>
      <w:tr w:rsidR="00585B5B" w:rsidRPr="00585B5B" w14:paraId="7A4DABC2" w14:textId="77777777" w:rsidTr="00A2780C">
        <w:trPr>
          <w:trHeight w:val="20"/>
        </w:trPr>
        <w:tc>
          <w:tcPr>
            <w:tcW w:w="404" w:type="pct"/>
          </w:tcPr>
          <w:p w14:paraId="49C611CD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672" w:type="pct"/>
          </w:tcPr>
          <w:p w14:paraId="4EA5CEE5" w14:textId="3FF4C0E2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начисленным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доходам</w:t>
            </w:r>
          </w:p>
        </w:tc>
        <w:tc>
          <w:tcPr>
            <w:tcW w:w="503" w:type="pct"/>
          </w:tcPr>
          <w:p w14:paraId="49FF16D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5A1BDBF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-114494</w:t>
            </w:r>
          </w:p>
        </w:tc>
        <w:tc>
          <w:tcPr>
            <w:tcW w:w="845" w:type="pct"/>
          </w:tcPr>
          <w:p w14:paraId="79D1A25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-78321</w:t>
            </w:r>
          </w:p>
        </w:tc>
      </w:tr>
      <w:tr w:rsidR="00585B5B" w:rsidRPr="00585B5B" w14:paraId="63771E33" w14:textId="77777777" w:rsidTr="00A2780C">
        <w:trPr>
          <w:trHeight w:val="20"/>
        </w:trPr>
        <w:tc>
          <w:tcPr>
            <w:tcW w:w="404" w:type="pct"/>
          </w:tcPr>
          <w:p w14:paraId="10C32EAF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2" w:type="pct"/>
          </w:tcPr>
          <w:p w14:paraId="2AE2B722" w14:textId="2F4A213B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(отрицательная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процентная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маржа)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</w:p>
        </w:tc>
        <w:tc>
          <w:tcPr>
            <w:tcW w:w="503" w:type="pct"/>
          </w:tcPr>
          <w:p w14:paraId="569858BC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2D9105C8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5778684</w:t>
            </w:r>
          </w:p>
        </w:tc>
        <w:tc>
          <w:tcPr>
            <w:tcW w:w="845" w:type="pct"/>
          </w:tcPr>
          <w:p w14:paraId="2F97893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5551909</w:t>
            </w:r>
          </w:p>
        </w:tc>
      </w:tr>
      <w:tr w:rsidR="00585B5B" w:rsidRPr="00585B5B" w14:paraId="2A6C49C8" w14:textId="77777777" w:rsidTr="00A2780C">
        <w:trPr>
          <w:trHeight w:val="20"/>
        </w:trPr>
        <w:tc>
          <w:tcPr>
            <w:tcW w:w="404" w:type="pct"/>
          </w:tcPr>
          <w:p w14:paraId="6BCE7EF7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2" w:type="pct"/>
          </w:tcPr>
          <w:p w14:paraId="6BE9ADE8" w14:textId="0454A4B2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активами,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503" w:type="pct"/>
          </w:tcPr>
          <w:p w14:paraId="7EC197EF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63EEB95D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pct"/>
          </w:tcPr>
          <w:p w14:paraId="584A0345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5B5B" w:rsidRPr="00585B5B" w14:paraId="0B6151C4" w14:textId="77777777" w:rsidTr="00A2780C">
        <w:trPr>
          <w:trHeight w:val="20"/>
        </w:trPr>
        <w:tc>
          <w:tcPr>
            <w:tcW w:w="404" w:type="pct"/>
          </w:tcPr>
          <w:p w14:paraId="17573DB9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72" w:type="pct"/>
          </w:tcPr>
          <w:p w14:paraId="08E7A14D" w14:textId="6CA6DAE0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обязательствами,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503" w:type="pct"/>
          </w:tcPr>
          <w:p w14:paraId="3923B83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2A5E6355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pct"/>
          </w:tcPr>
          <w:p w14:paraId="02156F73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5B5B" w:rsidRPr="00585B5B" w14:paraId="139504CA" w14:textId="77777777" w:rsidTr="00A2780C">
        <w:trPr>
          <w:trHeight w:val="20"/>
        </w:trPr>
        <w:tc>
          <w:tcPr>
            <w:tcW w:w="404" w:type="pct"/>
          </w:tcPr>
          <w:p w14:paraId="2F8A8E8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72" w:type="pct"/>
          </w:tcPr>
          <w:p w14:paraId="718A4544" w14:textId="3AA4AF71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бумагами,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503" w:type="pct"/>
          </w:tcPr>
          <w:p w14:paraId="6090452A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9BA3D71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-15122</w:t>
            </w:r>
          </w:p>
        </w:tc>
        <w:tc>
          <w:tcPr>
            <w:tcW w:w="845" w:type="pct"/>
          </w:tcPr>
          <w:p w14:paraId="18D3E215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-298</w:t>
            </w:r>
          </w:p>
        </w:tc>
      </w:tr>
      <w:tr w:rsidR="00585B5B" w:rsidRPr="00585B5B" w14:paraId="630CDA55" w14:textId="77777777" w:rsidTr="00A2780C">
        <w:trPr>
          <w:trHeight w:val="20"/>
        </w:trPr>
        <w:tc>
          <w:tcPr>
            <w:tcW w:w="404" w:type="pct"/>
          </w:tcPr>
          <w:p w14:paraId="56E585F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72" w:type="pct"/>
          </w:tcPr>
          <w:p w14:paraId="3E50FA45" w14:textId="189384A9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бумагами,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503" w:type="pct"/>
          </w:tcPr>
          <w:p w14:paraId="439E02FB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FE52FD3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pct"/>
          </w:tcPr>
          <w:p w14:paraId="366886EC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5B5B" w:rsidRPr="00585B5B" w14:paraId="211F9CA3" w14:textId="77777777" w:rsidTr="00A2780C">
        <w:trPr>
          <w:trHeight w:val="20"/>
        </w:trPr>
        <w:tc>
          <w:tcPr>
            <w:tcW w:w="404" w:type="pct"/>
          </w:tcPr>
          <w:p w14:paraId="7F20DD78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72" w:type="pct"/>
          </w:tcPr>
          <w:p w14:paraId="2ADD48B2" w14:textId="779DF506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иностранной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валютой</w:t>
            </w:r>
          </w:p>
        </w:tc>
        <w:tc>
          <w:tcPr>
            <w:tcW w:w="503" w:type="pct"/>
          </w:tcPr>
          <w:p w14:paraId="063A9123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0FDE8F3C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5" w:type="pct"/>
          </w:tcPr>
          <w:p w14:paraId="6829A80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411C0761" w14:textId="77777777" w:rsidTr="00A2780C">
        <w:trPr>
          <w:trHeight w:val="20"/>
        </w:trPr>
        <w:tc>
          <w:tcPr>
            <w:tcW w:w="404" w:type="pct"/>
          </w:tcPr>
          <w:p w14:paraId="54C8E45E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72" w:type="pct"/>
          </w:tcPr>
          <w:p w14:paraId="39EDCB1B" w14:textId="03A887D8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иностранной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валюты</w:t>
            </w:r>
          </w:p>
        </w:tc>
        <w:tc>
          <w:tcPr>
            <w:tcW w:w="503" w:type="pct"/>
          </w:tcPr>
          <w:p w14:paraId="7295A64B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7219832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5" w:type="pct"/>
          </w:tcPr>
          <w:p w14:paraId="57C87ACE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13D8EC8D" w14:textId="77777777" w:rsidTr="00A2780C">
        <w:trPr>
          <w:trHeight w:val="20"/>
        </w:trPr>
        <w:tc>
          <w:tcPr>
            <w:tcW w:w="404" w:type="pct"/>
          </w:tcPr>
          <w:p w14:paraId="6B53E63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72" w:type="pct"/>
          </w:tcPr>
          <w:p w14:paraId="0CB37485" w14:textId="6DD362F1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драгоценными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металлами</w:t>
            </w:r>
          </w:p>
        </w:tc>
        <w:tc>
          <w:tcPr>
            <w:tcW w:w="503" w:type="pct"/>
          </w:tcPr>
          <w:p w14:paraId="5B89D02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51027C92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35273</w:t>
            </w:r>
          </w:p>
        </w:tc>
        <w:tc>
          <w:tcPr>
            <w:tcW w:w="845" w:type="pct"/>
          </w:tcPr>
          <w:p w14:paraId="6771CD2C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19200</w:t>
            </w:r>
          </w:p>
        </w:tc>
      </w:tr>
      <w:tr w:rsidR="00585B5B" w:rsidRPr="00585B5B" w14:paraId="0D4F6A26" w14:textId="77777777" w:rsidTr="00A2780C">
        <w:trPr>
          <w:trHeight w:val="20"/>
        </w:trPr>
        <w:tc>
          <w:tcPr>
            <w:tcW w:w="404" w:type="pct"/>
          </w:tcPr>
          <w:p w14:paraId="03F78F5B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72" w:type="pct"/>
          </w:tcPr>
          <w:p w14:paraId="4B433707" w14:textId="2D3C9A34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участия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капитале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других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юридических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503" w:type="pct"/>
          </w:tcPr>
          <w:p w14:paraId="6CA2DE6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3F3A437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5" w:type="pct"/>
          </w:tcPr>
          <w:p w14:paraId="393A5158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75F5F85B" w14:textId="77777777" w:rsidTr="00A2780C">
        <w:trPr>
          <w:trHeight w:val="20"/>
        </w:trPr>
        <w:tc>
          <w:tcPr>
            <w:tcW w:w="404" w:type="pct"/>
          </w:tcPr>
          <w:p w14:paraId="3AA7EABA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72" w:type="pct"/>
          </w:tcPr>
          <w:p w14:paraId="56E4C0E1" w14:textId="261725D9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Комиссионные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503" w:type="pct"/>
          </w:tcPr>
          <w:p w14:paraId="20C8536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4033695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4587125</w:t>
            </w:r>
          </w:p>
        </w:tc>
        <w:tc>
          <w:tcPr>
            <w:tcW w:w="845" w:type="pct"/>
          </w:tcPr>
          <w:p w14:paraId="0F5CCB75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4627010</w:t>
            </w:r>
          </w:p>
        </w:tc>
      </w:tr>
      <w:tr w:rsidR="00585B5B" w:rsidRPr="00585B5B" w14:paraId="2B481CAA" w14:textId="77777777" w:rsidTr="00A2780C">
        <w:trPr>
          <w:trHeight w:val="20"/>
        </w:trPr>
        <w:tc>
          <w:tcPr>
            <w:tcW w:w="404" w:type="pct"/>
          </w:tcPr>
          <w:p w14:paraId="7845A561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72" w:type="pct"/>
          </w:tcPr>
          <w:p w14:paraId="22E670DA" w14:textId="4AA6699F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Комиссионные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503" w:type="pct"/>
          </w:tcPr>
          <w:p w14:paraId="7D842359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514D0A7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1075936</w:t>
            </w:r>
          </w:p>
        </w:tc>
        <w:tc>
          <w:tcPr>
            <w:tcW w:w="845" w:type="pct"/>
          </w:tcPr>
          <w:p w14:paraId="139737E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843419</w:t>
            </w:r>
          </w:p>
        </w:tc>
      </w:tr>
      <w:tr w:rsidR="00585B5B" w:rsidRPr="00585B5B" w14:paraId="0DCB6BB9" w14:textId="77777777" w:rsidTr="00A2780C">
        <w:trPr>
          <w:trHeight w:val="20"/>
        </w:trPr>
        <w:tc>
          <w:tcPr>
            <w:tcW w:w="404" w:type="pct"/>
          </w:tcPr>
          <w:p w14:paraId="088082BF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72" w:type="pct"/>
          </w:tcPr>
          <w:p w14:paraId="45249CD2" w14:textId="121521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споаведливой</w:t>
            </w:r>
            <w:proofErr w:type="spellEnd"/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503" w:type="pct"/>
          </w:tcPr>
          <w:p w14:paraId="28A1106A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45FF6A1B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31890</w:t>
            </w:r>
          </w:p>
        </w:tc>
        <w:tc>
          <w:tcPr>
            <w:tcW w:w="845" w:type="pct"/>
          </w:tcPr>
          <w:p w14:paraId="72965F1A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126996</w:t>
            </w:r>
          </w:p>
        </w:tc>
      </w:tr>
      <w:tr w:rsidR="00585B5B" w:rsidRPr="00585B5B" w14:paraId="2647E6CB" w14:textId="77777777" w:rsidTr="00A2780C">
        <w:trPr>
          <w:trHeight w:val="20"/>
        </w:trPr>
        <w:tc>
          <w:tcPr>
            <w:tcW w:w="404" w:type="pct"/>
          </w:tcPr>
          <w:p w14:paraId="4FF054AC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2" w:type="pct"/>
          </w:tcPr>
          <w:p w14:paraId="51ED3ABA" w14:textId="34A39895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бумагам,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503" w:type="pct"/>
          </w:tcPr>
          <w:p w14:paraId="14F2CF29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4202065A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845" w:type="pct"/>
          </w:tcPr>
          <w:p w14:paraId="62BA75D9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-52</w:t>
            </w:r>
          </w:p>
        </w:tc>
      </w:tr>
      <w:tr w:rsidR="00585B5B" w:rsidRPr="00585B5B" w14:paraId="3FA2EEB7" w14:textId="77777777" w:rsidTr="00A2780C">
        <w:trPr>
          <w:trHeight w:val="20"/>
        </w:trPr>
        <w:tc>
          <w:tcPr>
            <w:tcW w:w="404" w:type="pct"/>
          </w:tcPr>
          <w:p w14:paraId="2F6DAEDF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2" w:type="pct"/>
          </w:tcPr>
          <w:p w14:paraId="1DDA7289" w14:textId="73261B7B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потерям</w:t>
            </w:r>
          </w:p>
        </w:tc>
        <w:tc>
          <w:tcPr>
            <w:tcW w:w="503" w:type="pct"/>
          </w:tcPr>
          <w:p w14:paraId="6068BD38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2D300A2D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-14930</w:t>
            </w:r>
          </w:p>
        </w:tc>
        <w:tc>
          <w:tcPr>
            <w:tcW w:w="845" w:type="pct"/>
          </w:tcPr>
          <w:p w14:paraId="27032B5A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-111697</w:t>
            </w:r>
          </w:p>
        </w:tc>
      </w:tr>
      <w:tr w:rsidR="00585B5B" w:rsidRPr="00585B5B" w14:paraId="46090492" w14:textId="77777777" w:rsidTr="00A2780C">
        <w:trPr>
          <w:trHeight w:val="20"/>
        </w:trPr>
        <w:tc>
          <w:tcPr>
            <w:tcW w:w="404" w:type="pct"/>
          </w:tcPr>
          <w:p w14:paraId="68ACC63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2" w:type="pct"/>
          </w:tcPr>
          <w:p w14:paraId="473CD664" w14:textId="352B1F45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операцио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доходы</w:t>
            </w:r>
          </w:p>
        </w:tc>
        <w:tc>
          <w:tcPr>
            <w:tcW w:w="503" w:type="pct"/>
          </w:tcPr>
          <w:p w14:paraId="03F98CD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79C53F8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1452318</w:t>
            </w:r>
          </w:p>
        </w:tc>
        <w:tc>
          <w:tcPr>
            <w:tcW w:w="845" w:type="pct"/>
          </w:tcPr>
          <w:p w14:paraId="634E1859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959915</w:t>
            </w:r>
          </w:p>
        </w:tc>
      </w:tr>
      <w:tr w:rsidR="00585B5B" w:rsidRPr="00585B5B" w14:paraId="25EFAEE6" w14:textId="77777777" w:rsidTr="00A2780C">
        <w:trPr>
          <w:trHeight w:val="20"/>
        </w:trPr>
        <w:tc>
          <w:tcPr>
            <w:tcW w:w="404" w:type="pct"/>
          </w:tcPr>
          <w:p w14:paraId="630120A4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2" w:type="pct"/>
          </w:tcPr>
          <w:p w14:paraId="3D4E17FC" w14:textId="3003968B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(ра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сходы)</w:t>
            </w:r>
          </w:p>
        </w:tc>
        <w:tc>
          <w:tcPr>
            <w:tcW w:w="503" w:type="pct"/>
          </w:tcPr>
          <w:p w14:paraId="77FAE14E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6EA26777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12493254</w:t>
            </w:r>
          </w:p>
        </w:tc>
        <w:tc>
          <w:tcPr>
            <w:tcW w:w="845" w:type="pct"/>
          </w:tcPr>
          <w:p w14:paraId="6768436E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12232145</w:t>
            </w:r>
          </w:p>
        </w:tc>
      </w:tr>
      <w:tr w:rsidR="00585B5B" w:rsidRPr="00585B5B" w14:paraId="38B3CCDE" w14:textId="77777777" w:rsidTr="00A2780C">
        <w:trPr>
          <w:trHeight w:val="20"/>
        </w:trPr>
        <w:tc>
          <w:tcPr>
            <w:tcW w:w="404" w:type="pct"/>
          </w:tcPr>
          <w:p w14:paraId="77158285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2" w:type="pct"/>
          </w:tcPr>
          <w:p w14:paraId="0F3D27C6" w14:textId="35D31248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Операционные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503" w:type="pct"/>
          </w:tcPr>
          <w:p w14:paraId="382B895B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79414B43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7023335</w:t>
            </w:r>
          </w:p>
        </w:tc>
        <w:tc>
          <w:tcPr>
            <w:tcW w:w="845" w:type="pct"/>
          </w:tcPr>
          <w:p w14:paraId="58F1360F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5484510</w:t>
            </w:r>
          </w:p>
        </w:tc>
      </w:tr>
      <w:tr w:rsidR="00585B5B" w:rsidRPr="00585B5B" w14:paraId="63163AF4" w14:textId="77777777" w:rsidTr="00A2780C">
        <w:trPr>
          <w:trHeight w:val="20"/>
        </w:trPr>
        <w:tc>
          <w:tcPr>
            <w:tcW w:w="404" w:type="pct"/>
          </w:tcPr>
          <w:p w14:paraId="64C73E4F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2" w:type="pct"/>
          </w:tcPr>
          <w:p w14:paraId="4AAE387C" w14:textId="17641E99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налогообложения</w:t>
            </w:r>
          </w:p>
        </w:tc>
        <w:tc>
          <w:tcPr>
            <w:tcW w:w="503" w:type="pct"/>
          </w:tcPr>
          <w:p w14:paraId="18B9DA7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2CFE026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5469919</w:t>
            </w:r>
          </w:p>
        </w:tc>
        <w:tc>
          <w:tcPr>
            <w:tcW w:w="845" w:type="pct"/>
          </w:tcPr>
          <w:p w14:paraId="27AE419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6747635</w:t>
            </w:r>
          </w:p>
        </w:tc>
      </w:tr>
      <w:tr w:rsidR="00585B5B" w:rsidRPr="00585B5B" w14:paraId="5F03B199" w14:textId="77777777" w:rsidTr="00A2780C">
        <w:trPr>
          <w:trHeight w:val="20"/>
        </w:trPr>
        <w:tc>
          <w:tcPr>
            <w:tcW w:w="404" w:type="pct"/>
          </w:tcPr>
          <w:p w14:paraId="66E09654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2" w:type="pct"/>
          </w:tcPr>
          <w:p w14:paraId="50F3FFBD" w14:textId="5326EA7D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(расход)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налогу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503" w:type="pct"/>
          </w:tcPr>
          <w:p w14:paraId="3BA6CCBA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0908D7F6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1184907</w:t>
            </w:r>
          </w:p>
        </w:tc>
        <w:tc>
          <w:tcPr>
            <w:tcW w:w="845" w:type="pct"/>
          </w:tcPr>
          <w:p w14:paraId="3351AA6C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1448807</w:t>
            </w:r>
          </w:p>
        </w:tc>
      </w:tr>
      <w:tr w:rsidR="00585B5B" w:rsidRPr="00585B5B" w14:paraId="35811896" w14:textId="77777777" w:rsidTr="00A2780C">
        <w:trPr>
          <w:trHeight w:val="20"/>
        </w:trPr>
        <w:tc>
          <w:tcPr>
            <w:tcW w:w="404" w:type="pct"/>
          </w:tcPr>
          <w:p w14:paraId="2BC1158C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2" w:type="pct"/>
          </w:tcPr>
          <w:p w14:paraId="296462F8" w14:textId="24071F81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продолжающейся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503" w:type="pct"/>
          </w:tcPr>
          <w:p w14:paraId="0B358609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1F63B4C1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4289136</w:t>
            </w:r>
          </w:p>
        </w:tc>
        <w:tc>
          <w:tcPr>
            <w:tcW w:w="845" w:type="pct"/>
          </w:tcPr>
          <w:p w14:paraId="4F1A0D67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5295708</w:t>
            </w:r>
          </w:p>
        </w:tc>
      </w:tr>
      <w:tr w:rsidR="00585B5B" w:rsidRPr="00585B5B" w14:paraId="1E434260" w14:textId="77777777" w:rsidTr="00A2780C">
        <w:trPr>
          <w:trHeight w:val="20"/>
        </w:trPr>
        <w:tc>
          <w:tcPr>
            <w:tcW w:w="404" w:type="pct"/>
          </w:tcPr>
          <w:p w14:paraId="3499091C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72" w:type="pct"/>
          </w:tcPr>
          <w:p w14:paraId="6DFF501C" w14:textId="1D0D1716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прекращенной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503" w:type="pct"/>
          </w:tcPr>
          <w:p w14:paraId="76B13350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070A68B2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-4124</w:t>
            </w:r>
          </w:p>
        </w:tc>
        <w:tc>
          <w:tcPr>
            <w:tcW w:w="845" w:type="pct"/>
          </w:tcPr>
          <w:p w14:paraId="355F260B" w14:textId="77777777" w:rsidR="00585B5B" w:rsidRPr="00585B5B" w:rsidRDefault="00585B5B" w:rsidP="00A2780C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</w:tr>
      <w:tr w:rsidR="00585B5B" w:rsidRPr="00585B5B" w14:paraId="386AAA83" w14:textId="77777777" w:rsidTr="00A2780C">
        <w:trPr>
          <w:trHeight w:val="20"/>
        </w:trPr>
        <w:tc>
          <w:tcPr>
            <w:tcW w:w="404" w:type="pct"/>
          </w:tcPr>
          <w:p w14:paraId="15561034" w14:textId="77777777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2" w:type="pct"/>
          </w:tcPr>
          <w:p w14:paraId="21B85EA1" w14:textId="4706309C" w:rsidR="00585B5B" w:rsidRPr="00585B5B" w:rsidRDefault="00585B5B" w:rsidP="00A2780C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503" w:type="pct"/>
          </w:tcPr>
          <w:p w14:paraId="391301C2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76" w:type="pct"/>
          </w:tcPr>
          <w:p w14:paraId="29373CF4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4285012</w:t>
            </w:r>
          </w:p>
        </w:tc>
        <w:tc>
          <w:tcPr>
            <w:tcW w:w="845" w:type="pct"/>
          </w:tcPr>
          <w:p w14:paraId="472A2F70" w14:textId="77777777" w:rsidR="00585B5B" w:rsidRPr="00585B5B" w:rsidRDefault="00585B5B" w:rsidP="00A2780C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5298828</w:t>
            </w:r>
          </w:p>
        </w:tc>
      </w:tr>
    </w:tbl>
    <w:p w14:paraId="087202B0" w14:textId="486DAA3A" w:rsidR="00585B5B" w:rsidRPr="00065B4C" w:rsidRDefault="00585B5B" w:rsidP="00FD75CE">
      <w:pPr>
        <w:shd w:val="clear" w:color="auto" w:fill="FFFFFF"/>
        <w:spacing w:before="100" w:beforeAutospacing="1" w:after="100" w:afterAutospacing="1"/>
        <w:outlineLvl w:val="1"/>
        <w:rPr>
          <w:color w:val="111214"/>
          <w:sz w:val="28"/>
          <w:szCs w:val="28"/>
        </w:rPr>
      </w:pPr>
      <w:bookmarkStart w:id="34" w:name="_Toc224217794"/>
      <w:bookmarkStart w:id="35" w:name="_Toc228027451"/>
      <w:r w:rsidRPr="00065B4C">
        <w:rPr>
          <w:color w:val="111214"/>
          <w:sz w:val="28"/>
          <w:szCs w:val="28"/>
        </w:rPr>
        <w:t>Раздел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2.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Прочий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совокупный</w:t>
      </w:r>
      <w:r w:rsidR="005929AF">
        <w:rPr>
          <w:color w:val="111214"/>
          <w:sz w:val="28"/>
          <w:szCs w:val="28"/>
        </w:rPr>
        <w:t xml:space="preserve"> </w:t>
      </w:r>
      <w:r w:rsidRPr="00065B4C">
        <w:rPr>
          <w:color w:val="111214"/>
          <w:sz w:val="28"/>
          <w:szCs w:val="28"/>
        </w:rPr>
        <w:t>доход</w:t>
      </w:r>
      <w:bookmarkEnd w:id="34"/>
      <w:bookmarkEnd w:id="35"/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850"/>
        <w:gridCol w:w="1134"/>
        <w:gridCol w:w="1808"/>
      </w:tblGrid>
      <w:tr w:rsidR="00585B5B" w:rsidRPr="00585B5B" w14:paraId="471B6A4A" w14:textId="77777777" w:rsidTr="00237EBE">
        <w:trPr>
          <w:trHeight w:val="20"/>
        </w:trPr>
        <w:tc>
          <w:tcPr>
            <w:tcW w:w="817" w:type="dxa"/>
          </w:tcPr>
          <w:p w14:paraId="227F5FA2" w14:textId="4E6080B9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5245" w:type="dxa"/>
          </w:tcPr>
          <w:p w14:paraId="0B849DDA" w14:textId="46B766F9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850" w:type="dxa"/>
          </w:tcPr>
          <w:p w14:paraId="79A8590F" w14:textId="728D47CA" w:rsidR="0039270D" w:rsidRPr="00585B5B" w:rsidRDefault="0039270D" w:rsidP="00585B5B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</w:tc>
        <w:tc>
          <w:tcPr>
            <w:tcW w:w="1134" w:type="dxa"/>
          </w:tcPr>
          <w:p w14:paraId="4A6D7C60" w14:textId="1AB73664" w:rsidR="0039270D" w:rsidRPr="00585B5B" w:rsidRDefault="0039270D" w:rsidP="00585B5B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08" w:type="dxa"/>
          </w:tcPr>
          <w:p w14:paraId="65494650" w14:textId="4D3A3E60" w:rsidR="0039270D" w:rsidRPr="00585B5B" w:rsidRDefault="0039270D" w:rsidP="00585B5B">
            <w:pPr>
              <w:pStyle w:val="af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соответствующий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прошлого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года.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85B5B" w:rsidRPr="00585B5B" w14:paraId="4D5EFC50" w14:textId="77777777" w:rsidTr="00237EBE">
        <w:trPr>
          <w:trHeight w:val="20"/>
        </w:trPr>
        <w:tc>
          <w:tcPr>
            <w:tcW w:w="817" w:type="dxa"/>
          </w:tcPr>
          <w:p w14:paraId="01C9830F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2AB598B0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AF614C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A34646B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14:paraId="56FD4578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5B5B" w:rsidRPr="00585B5B" w14:paraId="64A7E656" w14:textId="77777777" w:rsidTr="00237EBE">
        <w:trPr>
          <w:trHeight w:val="20"/>
        </w:trPr>
        <w:tc>
          <w:tcPr>
            <w:tcW w:w="817" w:type="dxa"/>
          </w:tcPr>
          <w:p w14:paraId="50025C3B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0599351B" w14:textId="0CA29268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850" w:type="dxa"/>
          </w:tcPr>
          <w:p w14:paraId="6196EEF9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65AC010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4285012</w:t>
            </w:r>
          </w:p>
        </w:tc>
        <w:tc>
          <w:tcPr>
            <w:tcW w:w="1808" w:type="dxa"/>
          </w:tcPr>
          <w:p w14:paraId="12871E73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5298828</w:t>
            </w:r>
          </w:p>
        </w:tc>
      </w:tr>
      <w:tr w:rsidR="00585B5B" w:rsidRPr="00585B5B" w14:paraId="12BBCED0" w14:textId="77777777" w:rsidTr="00237EBE">
        <w:trPr>
          <w:trHeight w:val="20"/>
        </w:trPr>
        <w:tc>
          <w:tcPr>
            <w:tcW w:w="817" w:type="dxa"/>
          </w:tcPr>
          <w:p w14:paraId="183C52CD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5D4148FB" w14:textId="10011DB5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убыток)</w:t>
            </w:r>
          </w:p>
        </w:tc>
        <w:tc>
          <w:tcPr>
            <w:tcW w:w="850" w:type="dxa"/>
          </w:tcPr>
          <w:p w14:paraId="2C999C1A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C065FE6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08" w:type="dxa"/>
          </w:tcPr>
          <w:p w14:paraId="3B99B4D9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24D54403" w14:textId="77777777" w:rsidTr="00237EBE">
        <w:trPr>
          <w:trHeight w:val="20"/>
        </w:trPr>
        <w:tc>
          <w:tcPr>
            <w:tcW w:w="817" w:type="dxa"/>
          </w:tcPr>
          <w:p w14:paraId="49F9BD35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0CDC6436" w14:textId="01A8828E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переклассифицируются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50" w:type="dxa"/>
          </w:tcPr>
          <w:p w14:paraId="7DFD29CE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439BAE5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14:paraId="65C3D528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3386</w:t>
            </w:r>
          </w:p>
        </w:tc>
      </w:tr>
      <w:tr w:rsidR="00585B5B" w:rsidRPr="00585B5B" w14:paraId="4CD9A4A4" w14:textId="77777777" w:rsidTr="00237EBE">
        <w:trPr>
          <w:trHeight w:val="20"/>
        </w:trPr>
        <w:tc>
          <w:tcPr>
            <w:tcW w:w="817" w:type="dxa"/>
          </w:tcPr>
          <w:p w14:paraId="249EF0D2" w14:textId="36C60368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008977F1" w14:textId="0C206C41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основных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нематериальных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</w:t>
            </w:r>
          </w:p>
        </w:tc>
        <w:tc>
          <w:tcPr>
            <w:tcW w:w="850" w:type="dxa"/>
          </w:tcPr>
          <w:p w14:paraId="34CB0F40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D14D4A7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14:paraId="532EFE2B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3386</w:t>
            </w:r>
          </w:p>
        </w:tc>
      </w:tr>
      <w:tr w:rsidR="00585B5B" w:rsidRPr="00585B5B" w14:paraId="22504451" w14:textId="77777777" w:rsidTr="00237EBE">
        <w:trPr>
          <w:trHeight w:val="20"/>
        </w:trPr>
        <w:tc>
          <w:tcPr>
            <w:tcW w:w="817" w:type="dxa"/>
          </w:tcPr>
          <w:p w14:paraId="548E0C6E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5" w:type="dxa"/>
          </w:tcPr>
          <w:p w14:paraId="687FC488" w14:textId="0E3890DE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(требований)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пенсионному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обеспечению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работников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программам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установленными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выплатами</w:t>
            </w:r>
          </w:p>
        </w:tc>
        <w:tc>
          <w:tcPr>
            <w:tcW w:w="850" w:type="dxa"/>
          </w:tcPr>
          <w:p w14:paraId="08A376D1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211E880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14:paraId="04112F4D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5B5B" w:rsidRPr="00585B5B" w14:paraId="2301C198" w14:textId="77777777" w:rsidTr="00237EBE">
        <w:trPr>
          <w:trHeight w:val="20"/>
        </w:trPr>
        <w:tc>
          <w:tcPr>
            <w:tcW w:w="817" w:type="dxa"/>
          </w:tcPr>
          <w:p w14:paraId="7C598964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11F8B834" w14:textId="73A00B51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относящийся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статьям,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могут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переклассифицированы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850" w:type="dxa"/>
          </w:tcPr>
          <w:p w14:paraId="0DBF704C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443B914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14:paraId="351FE0D9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5B5B" w:rsidRPr="00585B5B" w14:paraId="616FAD11" w14:textId="77777777" w:rsidTr="00237EBE">
        <w:trPr>
          <w:trHeight w:val="20"/>
        </w:trPr>
        <w:tc>
          <w:tcPr>
            <w:tcW w:w="817" w:type="dxa"/>
          </w:tcPr>
          <w:p w14:paraId="156CB91E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07065FA9" w14:textId="6EC67749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может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переклассифицирован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вычетом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850" w:type="dxa"/>
          </w:tcPr>
          <w:p w14:paraId="1A908CDF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678FC83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8" w:type="dxa"/>
          </w:tcPr>
          <w:p w14:paraId="5A7BFB97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3386</w:t>
            </w:r>
          </w:p>
        </w:tc>
      </w:tr>
      <w:tr w:rsidR="00585B5B" w:rsidRPr="00585B5B" w14:paraId="0DBB0196" w14:textId="77777777" w:rsidTr="00237EBE">
        <w:trPr>
          <w:trHeight w:val="20"/>
        </w:trPr>
        <w:tc>
          <w:tcPr>
            <w:tcW w:w="817" w:type="dxa"/>
          </w:tcPr>
          <w:p w14:paraId="144F3D85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3EF7D0B6" w14:textId="43EDE613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могут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переклассифицированы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50" w:type="dxa"/>
          </w:tcPr>
          <w:p w14:paraId="440EB534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34A52A1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-222674</w:t>
            </w:r>
          </w:p>
        </w:tc>
        <w:tc>
          <w:tcPr>
            <w:tcW w:w="1808" w:type="dxa"/>
          </w:tcPr>
          <w:p w14:paraId="55508995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-407887</w:t>
            </w:r>
          </w:p>
        </w:tc>
      </w:tr>
      <w:tr w:rsidR="00585B5B" w:rsidRPr="00585B5B" w14:paraId="56C6DCDC" w14:textId="77777777" w:rsidTr="00237EBE">
        <w:trPr>
          <w:trHeight w:val="20"/>
        </w:trPr>
        <w:tc>
          <w:tcPr>
            <w:tcW w:w="817" w:type="dxa"/>
          </w:tcPr>
          <w:p w14:paraId="5A38838C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245" w:type="dxa"/>
          </w:tcPr>
          <w:p w14:paraId="451B8A92" w14:textId="29A0E5E6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850" w:type="dxa"/>
          </w:tcPr>
          <w:p w14:paraId="4C9FCE6B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9BEAE5F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08" w:type="dxa"/>
          </w:tcPr>
          <w:p w14:paraId="133441A4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3A089EC9" w14:textId="77777777" w:rsidTr="00237EBE">
        <w:trPr>
          <w:trHeight w:val="20"/>
        </w:trPr>
        <w:tc>
          <w:tcPr>
            <w:tcW w:w="817" w:type="dxa"/>
          </w:tcPr>
          <w:p w14:paraId="2613CB2D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45" w:type="dxa"/>
          </w:tcPr>
          <w:p w14:paraId="60663C5C" w14:textId="7A6A1D98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850" w:type="dxa"/>
          </w:tcPr>
          <w:p w14:paraId="4D268C68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AE55CB4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08" w:type="dxa"/>
          </w:tcPr>
          <w:p w14:paraId="2C2246F3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515D759A" w14:textId="77777777" w:rsidTr="00237EBE">
        <w:trPr>
          <w:trHeight w:val="20"/>
        </w:trPr>
        <w:tc>
          <w:tcPr>
            <w:tcW w:w="817" w:type="dxa"/>
          </w:tcPr>
          <w:p w14:paraId="77C05BEF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5" w:type="dxa"/>
          </w:tcPr>
          <w:p w14:paraId="2993D4A4" w14:textId="684F692F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денежных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потоков</w:t>
            </w:r>
          </w:p>
        </w:tc>
        <w:tc>
          <w:tcPr>
            <w:tcW w:w="850" w:type="dxa"/>
          </w:tcPr>
          <w:p w14:paraId="275151F3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5C19DDB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08" w:type="dxa"/>
          </w:tcPr>
          <w:p w14:paraId="1FD1DECF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85B5B" w:rsidRPr="00585B5B" w14:paraId="021C3A23" w14:textId="77777777" w:rsidTr="00237EBE">
        <w:trPr>
          <w:trHeight w:val="20"/>
        </w:trPr>
        <w:tc>
          <w:tcPr>
            <w:tcW w:w="817" w:type="dxa"/>
          </w:tcPr>
          <w:p w14:paraId="09757CF3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7B472E3F" w14:textId="397CAB45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относящийся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статьям,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которые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могут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переклассифицированы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850" w:type="dxa"/>
          </w:tcPr>
          <w:p w14:paraId="74C61B06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F07A3FF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-78491</w:t>
            </w:r>
          </w:p>
        </w:tc>
        <w:tc>
          <w:tcPr>
            <w:tcW w:w="1808" w:type="dxa"/>
          </w:tcPr>
          <w:p w14:paraId="132B605B" w14:textId="77777777" w:rsidR="0039270D" w:rsidRPr="00585B5B" w:rsidRDefault="0039270D" w:rsidP="00585B5B">
            <w:pPr>
              <w:pStyle w:val="afff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-54282</w:t>
            </w:r>
          </w:p>
        </w:tc>
      </w:tr>
      <w:tr w:rsidR="00585B5B" w:rsidRPr="00585B5B" w14:paraId="5678E149" w14:textId="77777777" w:rsidTr="00237EBE">
        <w:trPr>
          <w:trHeight w:val="20"/>
        </w:trPr>
        <w:tc>
          <w:tcPr>
            <w:tcW w:w="817" w:type="dxa"/>
          </w:tcPr>
          <w:p w14:paraId="0FEEF13D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5CA95E31" w14:textId="542AD459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который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может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быть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переклассифицирован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убыток,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вычетом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850" w:type="dxa"/>
          </w:tcPr>
          <w:p w14:paraId="688F7502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288CD8D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-144183</w:t>
            </w:r>
          </w:p>
        </w:tc>
        <w:tc>
          <w:tcPr>
            <w:tcW w:w="1808" w:type="dxa"/>
          </w:tcPr>
          <w:p w14:paraId="354295C8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-353605</w:t>
            </w:r>
          </w:p>
        </w:tc>
      </w:tr>
      <w:tr w:rsidR="00585B5B" w:rsidRPr="00585B5B" w14:paraId="4C1476AB" w14:textId="77777777" w:rsidTr="00237EBE">
        <w:trPr>
          <w:trHeight w:val="20"/>
        </w:trPr>
        <w:tc>
          <w:tcPr>
            <w:tcW w:w="817" w:type="dxa"/>
          </w:tcPr>
          <w:p w14:paraId="7667A03B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007AFB29" w14:textId="35478C34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вычетом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850" w:type="dxa"/>
          </w:tcPr>
          <w:p w14:paraId="090213F6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FC48376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-144183</w:t>
            </w:r>
          </w:p>
        </w:tc>
        <w:tc>
          <w:tcPr>
            <w:tcW w:w="1808" w:type="dxa"/>
          </w:tcPr>
          <w:p w14:paraId="20F40299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-350219</w:t>
            </w:r>
          </w:p>
        </w:tc>
      </w:tr>
      <w:tr w:rsidR="00585B5B" w:rsidRPr="00585B5B" w14:paraId="15462151" w14:textId="77777777" w:rsidTr="00237EBE">
        <w:trPr>
          <w:trHeight w:val="20"/>
        </w:trPr>
        <w:tc>
          <w:tcPr>
            <w:tcW w:w="817" w:type="dxa"/>
          </w:tcPr>
          <w:p w14:paraId="48196077" w14:textId="7777777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245" w:type="dxa"/>
          </w:tcPr>
          <w:p w14:paraId="10968B67" w14:textId="36930F47" w:rsidR="0039270D" w:rsidRPr="00585B5B" w:rsidRDefault="0039270D" w:rsidP="00585B5B">
            <w:pPr>
              <w:pStyle w:val="afff1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 w:rsidR="005929AF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850" w:type="dxa"/>
          </w:tcPr>
          <w:p w14:paraId="7A6E9D8B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09EE75E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4140829</w:t>
            </w:r>
          </w:p>
        </w:tc>
        <w:tc>
          <w:tcPr>
            <w:tcW w:w="1808" w:type="dxa"/>
          </w:tcPr>
          <w:p w14:paraId="6B1EBD04" w14:textId="77777777" w:rsidR="0039270D" w:rsidRPr="00585B5B" w:rsidRDefault="0039270D" w:rsidP="00585B5B">
            <w:pPr>
              <w:pStyle w:val="af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B5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4948609</w:t>
            </w:r>
          </w:p>
        </w:tc>
      </w:tr>
    </w:tbl>
    <w:p w14:paraId="70D4D118" w14:textId="77777777" w:rsidR="00544CAB" w:rsidRDefault="00544CAB" w:rsidP="00544CAB">
      <w:pPr>
        <w:keepNext/>
        <w:keepLines/>
        <w:suppressAutoHyphens/>
        <w:spacing w:after="240"/>
        <w:jc w:val="center"/>
        <w:outlineLvl w:val="0"/>
        <w:rPr>
          <w:rFonts w:ascii="Arial" w:eastAsia="Calibri" w:hAnsi="Arial" w:cs="Arial"/>
          <w:sz w:val="28"/>
          <w:szCs w:val="28"/>
        </w:rPr>
      </w:pPr>
      <w:bookmarkStart w:id="36" w:name="_Toc228027452"/>
      <w:r w:rsidRPr="00544CAB">
        <w:rPr>
          <w:rFonts w:ascii="Arial" w:eastAsia="Calibri" w:hAnsi="Arial" w:cs="Arial"/>
          <w:sz w:val="28"/>
          <w:szCs w:val="28"/>
        </w:rPr>
        <w:t>Приложение Б</w:t>
      </w:r>
      <w:bookmarkEnd w:id="36"/>
    </w:p>
    <w:p w14:paraId="21CDD003" w14:textId="2F667B82" w:rsidR="00051CB4" w:rsidRPr="00544CAB" w:rsidRDefault="00237EBE" w:rsidP="00544CAB">
      <w:pPr>
        <w:keepNext/>
        <w:keepLines/>
        <w:suppressAutoHyphens/>
        <w:spacing w:after="12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  <w:bookmarkStart w:id="37" w:name="_Toc228027453"/>
      <w:r w:rsidRPr="00544CAB">
        <w:rPr>
          <w:rFonts w:ascii="Arial" w:eastAsia="Calibri" w:hAnsi="Arial" w:cs="Arial"/>
          <w:b/>
          <w:sz w:val="28"/>
          <w:szCs w:val="28"/>
        </w:rPr>
        <w:t>Бухгалтерский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баланс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за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2024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год</w:t>
      </w:r>
      <w:bookmarkEnd w:id="37"/>
    </w:p>
    <w:tbl>
      <w:tblPr>
        <w:tblStyle w:val="af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401"/>
        <w:gridCol w:w="976"/>
        <w:gridCol w:w="1238"/>
        <w:gridCol w:w="1352"/>
      </w:tblGrid>
      <w:tr w:rsidR="00544CAB" w:rsidRPr="00237EBE" w14:paraId="0D524AC3" w14:textId="77777777" w:rsidTr="00544CAB">
        <w:trPr>
          <w:trHeight w:val="20"/>
          <w:jc w:val="center"/>
        </w:trPr>
        <w:tc>
          <w:tcPr>
            <w:tcW w:w="343" w:type="pct"/>
            <w:vAlign w:val="center"/>
          </w:tcPr>
          <w:p w14:paraId="0E2DA2E5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805" w:type="pct"/>
            <w:vAlign w:val="center"/>
          </w:tcPr>
          <w:p w14:paraId="07CEDC20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507" w:type="pct"/>
            <w:vAlign w:val="center"/>
          </w:tcPr>
          <w:p w14:paraId="25DF5C3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</w:tc>
        <w:tc>
          <w:tcPr>
            <w:tcW w:w="643" w:type="pct"/>
            <w:vAlign w:val="center"/>
          </w:tcPr>
          <w:p w14:paraId="04E08FDB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2" w:type="pct"/>
            <w:vAlign w:val="center"/>
          </w:tcPr>
          <w:p w14:paraId="35FB860C" w14:textId="7E2487D0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предыдущий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4CAB" w:rsidRPr="00237EBE" w14:paraId="2B8F1DC4" w14:textId="77777777" w:rsidTr="00544CAB">
        <w:trPr>
          <w:trHeight w:val="20"/>
          <w:jc w:val="center"/>
        </w:trPr>
        <w:tc>
          <w:tcPr>
            <w:tcW w:w="343" w:type="pct"/>
          </w:tcPr>
          <w:p w14:paraId="290ACA7F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5" w:type="pct"/>
          </w:tcPr>
          <w:p w14:paraId="1E0731B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pct"/>
          </w:tcPr>
          <w:p w14:paraId="150A3F0D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</w:tcPr>
          <w:p w14:paraId="452190D7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2" w:type="pct"/>
          </w:tcPr>
          <w:p w14:paraId="33BE6E0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4CAB" w:rsidRPr="00237EBE" w14:paraId="3ADEA5F9" w14:textId="77777777" w:rsidTr="00544CAB">
        <w:trPr>
          <w:trHeight w:val="20"/>
          <w:jc w:val="center"/>
        </w:trPr>
        <w:tc>
          <w:tcPr>
            <w:tcW w:w="5000" w:type="pct"/>
            <w:gridSpan w:val="5"/>
          </w:tcPr>
          <w:p w14:paraId="2C75B648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</w:tr>
      <w:tr w:rsidR="00544CAB" w:rsidRPr="00237EBE" w14:paraId="165D7062" w14:textId="77777777" w:rsidTr="00544CAB">
        <w:trPr>
          <w:trHeight w:val="20"/>
          <w:jc w:val="center"/>
        </w:trPr>
        <w:tc>
          <w:tcPr>
            <w:tcW w:w="343" w:type="pct"/>
          </w:tcPr>
          <w:p w14:paraId="0A9215AE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5" w:type="pct"/>
          </w:tcPr>
          <w:p w14:paraId="21566DF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Денежны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е средства</w:t>
            </w:r>
          </w:p>
        </w:tc>
        <w:tc>
          <w:tcPr>
            <w:tcW w:w="507" w:type="pct"/>
          </w:tcPr>
          <w:p w14:paraId="0BC611C0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8A3A4E0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2025761</w:t>
            </w:r>
          </w:p>
        </w:tc>
        <w:tc>
          <w:tcPr>
            <w:tcW w:w="702" w:type="pct"/>
          </w:tcPr>
          <w:p w14:paraId="48F9131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2459329</w:t>
            </w:r>
          </w:p>
        </w:tc>
      </w:tr>
      <w:tr w:rsidR="00544CAB" w:rsidRPr="00237EBE" w14:paraId="4AD9168A" w14:textId="77777777" w:rsidTr="00544CAB">
        <w:trPr>
          <w:trHeight w:val="20"/>
          <w:jc w:val="center"/>
        </w:trPr>
        <w:tc>
          <w:tcPr>
            <w:tcW w:w="343" w:type="pct"/>
          </w:tcPr>
          <w:p w14:paraId="19AD2716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5" w:type="pct"/>
          </w:tcPr>
          <w:p w14:paraId="22C13569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Центральном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банке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507" w:type="pct"/>
          </w:tcPr>
          <w:p w14:paraId="692ABC62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789E12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10675471</w:t>
            </w:r>
          </w:p>
        </w:tc>
        <w:tc>
          <w:tcPr>
            <w:tcW w:w="702" w:type="pct"/>
          </w:tcPr>
          <w:p w14:paraId="6F8E8D8C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4540909</w:t>
            </w:r>
          </w:p>
        </w:tc>
      </w:tr>
      <w:tr w:rsidR="00544CAB" w:rsidRPr="00237EBE" w14:paraId="1C1CAF7A" w14:textId="77777777" w:rsidTr="00544CAB">
        <w:trPr>
          <w:trHeight w:val="20"/>
          <w:jc w:val="center"/>
        </w:trPr>
        <w:tc>
          <w:tcPr>
            <w:tcW w:w="343" w:type="pct"/>
          </w:tcPr>
          <w:p w14:paraId="05428E8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5" w:type="pct"/>
          </w:tcPr>
          <w:p w14:paraId="6562246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</w:p>
        </w:tc>
        <w:tc>
          <w:tcPr>
            <w:tcW w:w="507" w:type="pct"/>
          </w:tcPr>
          <w:p w14:paraId="011AB9EB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95B1893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517064</w:t>
            </w:r>
          </w:p>
        </w:tc>
        <w:tc>
          <w:tcPr>
            <w:tcW w:w="702" w:type="pct"/>
          </w:tcPr>
          <w:p w14:paraId="36CAC60D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294926</w:t>
            </w:r>
          </w:p>
        </w:tc>
      </w:tr>
      <w:tr w:rsidR="00544CAB" w:rsidRPr="00237EBE" w14:paraId="470A0952" w14:textId="77777777" w:rsidTr="00544CAB">
        <w:trPr>
          <w:trHeight w:val="20"/>
          <w:jc w:val="center"/>
        </w:trPr>
        <w:tc>
          <w:tcPr>
            <w:tcW w:w="343" w:type="pct"/>
          </w:tcPr>
          <w:p w14:paraId="13848B21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5" w:type="pct"/>
          </w:tcPr>
          <w:p w14:paraId="5EDA201E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организациях</w:t>
            </w:r>
          </w:p>
        </w:tc>
        <w:tc>
          <w:tcPr>
            <w:tcW w:w="507" w:type="pct"/>
          </w:tcPr>
          <w:p w14:paraId="710F026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67DC0BA6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1795402</w:t>
            </w:r>
          </w:p>
        </w:tc>
        <w:tc>
          <w:tcPr>
            <w:tcW w:w="702" w:type="pct"/>
          </w:tcPr>
          <w:p w14:paraId="7FB7BE3C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6175820</w:t>
            </w:r>
          </w:p>
        </w:tc>
      </w:tr>
      <w:tr w:rsidR="00544CAB" w:rsidRPr="00237EBE" w14:paraId="069B3D07" w14:textId="77777777" w:rsidTr="00544CAB">
        <w:trPr>
          <w:trHeight w:val="20"/>
          <w:jc w:val="center"/>
        </w:trPr>
        <w:tc>
          <w:tcPr>
            <w:tcW w:w="343" w:type="pct"/>
          </w:tcPr>
          <w:p w14:paraId="67145CA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5" w:type="pct"/>
          </w:tcPr>
          <w:p w14:paraId="1332CED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507" w:type="pct"/>
          </w:tcPr>
          <w:p w14:paraId="1F3661C8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451EE4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562FE619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7E1F02DB" w14:textId="77777777" w:rsidTr="00544CAB">
        <w:trPr>
          <w:trHeight w:val="20"/>
          <w:jc w:val="center"/>
        </w:trPr>
        <w:tc>
          <w:tcPr>
            <w:tcW w:w="343" w:type="pct"/>
          </w:tcPr>
          <w:p w14:paraId="0C80F74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05" w:type="pct"/>
          </w:tcPr>
          <w:p w14:paraId="4A9A5DEA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Производные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целей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507" w:type="pct"/>
          </w:tcPr>
          <w:p w14:paraId="1F11CA0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880373A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39D366E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476441B9" w14:textId="77777777" w:rsidTr="00544CAB">
        <w:trPr>
          <w:trHeight w:val="20"/>
          <w:jc w:val="center"/>
        </w:trPr>
        <w:tc>
          <w:tcPr>
            <w:tcW w:w="343" w:type="pct"/>
          </w:tcPr>
          <w:p w14:paraId="06BD7716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5" w:type="pct"/>
          </w:tcPr>
          <w:p w14:paraId="2D8E2D4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задолженность,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507" w:type="pct"/>
          </w:tcPr>
          <w:p w14:paraId="426BF60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2CA4056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148425123</w:t>
            </w:r>
          </w:p>
        </w:tc>
        <w:tc>
          <w:tcPr>
            <w:tcW w:w="702" w:type="pct"/>
          </w:tcPr>
          <w:p w14:paraId="6412FC41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119905477</w:t>
            </w:r>
          </w:p>
        </w:tc>
      </w:tr>
      <w:tr w:rsidR="00544CAB" w:rsidRPr="00237EBE" w14:paraId="1CB84D2E" w14:textId="77777777" w:rsidTr="00544CAB">
        <w:trPr>
          <w:trHeight w:val="20"/>
          <w:jc w:val="center"/>
        </w:trPr>
        <w:tc>
          <w:tcPr>
            <w:tcW w:w="343" w:type="pct"/>
          </w:tcPr>
          <w:p w14:paraId="6C3A369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5" w:type="pct"/>
          </w:tcPr>
          <w:p w14:paraId="104C22C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вложения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507" w:type="pct"/>
          </w:tcPr>
          <w:p w14:paraId="53DF1EDC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31AFAD59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11109815</w:t>
            </w:r>
          </w:p>
        </w:tc>
        <w:tc>
          <w:tcPr>
            <w:tcW w:w="702" w:type="pct"/>
          </w:tcPr>
          <w:p w14:paraId="3B99F77D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10279025</w:t>
            </w:r>
          </w:p>
        </w:tc>
      </w:tr>
      <w:tr w:rsidR="00544CAB" w:rsidRPr="00237EBE" w14:paraId="243A990F" w14:textId="77777777" w:rsidTr="00544CAB">
        <w:trPr>
          <w:trHeight w:val="20"/>
          <w:jc w:val="center"/>
        </w:trPr>
        <w:tc>
          <w:tcPr>
            <w:tcW w:w="343" w:type="pct"/>
          </w:tcPr>
          <w:p w14:paraId="65759E39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5" w:type="pct"/>
          </w:tcPr>
          <w:p w14:paraId="6C43D99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вложения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(кроме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задолженности)</w:t>
            </w:r>
          </w:p>
        </w:tc>
        <w:tc>
          <w:tcPr>
            <w:tcW w:w="507" w:type="pct"/>
          </w:tcPr>
          <w:p w14:paraId="01FFF48A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35514E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44471</w:t>
            </w:r>
          </w:p>
        </w:tc>
        <w:tc>
          <w:tcPr>
            <w:tcW w:w="702" w:type="pct"/>
          </w:tcPr>
          <w:p w14:paraId="020F68F8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44457</w:t>
            </w:r>
          </w:p>
        </w:tc>
      </w:tr>
      <w:tr w:rsidR="00544CAB" w:rsidRPr="00237EBE" w14:paraId="64931031" w14:textId="77777777" w:rsidTr="00544CAB">
        <w:trPr>
          <w:trHeight w:val="20"/>
          <w:jc w:val="center"/>
        </w:trPr>
        <w:tc>
          <w:tcPr>
            <w:tcW w:w="343" w:type="pct"/>
          </w:tcPr>
          <w:p w14:paraId="770E994F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5" w:type="pct"/>
          </w:tcPr>
          <w:p w14:paraId="061C59C6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Инвестиции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дочерние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зависимые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507" w:type="pct"/>
          </w:tcPr>
          <w:p w14:paraId="08ACADF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639A9693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3C8F67EF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0E77E478" w14:textId="77777777" w:rsidTr="00544CAB">
        <w:trPr>
          <w:trHeight w:val="20"/>
          <w:jc w:val="center"/>
        </w:trPr>
        <w:tc>
          <w:tcPr>
            <w:tcW w:w="343" w:type="pct"/>
          </w:tcPr>
          <w:p w14:paraId="78E115DE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05" w:type="pct"/>
          </w:tcPr>
          <w:p w14:paraId="6E10DF5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Требование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текущему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507" w:type="pct"/>
          </w:tcPr>
          <w:p w14:paraId="1854991F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082FAA1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702" w:type="pct"/>
          </w:tcPr>
          <w:p w14:paraId="3BD5A717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547D8C17" w14:textId="77777777" w:rsidTr="00544CAB">
        <w:trPr>
          <w:trHeight w:val="20"/>
          <w:jc w:val="center"/>
        </w:trPr>
        <w:tc>
          <w:tcPr>
            <w:tcW w:w="343" w:type="pct"/>
          </w:tcPr>
          <w:p w14:paraId="288476A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05" w:type="pct"/>
          </w:tcPr>
          <w:p w14:paraId="7CC7F0A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507" w:type="pct"/>
          </w:tcPr>
          <w:p w14:paraId="1D691629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6383D95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448551</w:t>
            </w:r>
          </w:p>
        </w:tc>
        <w:tc>
          <w:tcPr>
            <w:tcW w:w="702" w:type="pct"/>
          </w:tcPr>
          <w:p w14:paraId="5436C70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257638</w:t>
            </w:r>
          </w:p>
        </w:tc>
      </w:tr>
      <w:tr w:rsidR="00544CAB" w:rsidRPr="00237EBE" w14:paraId="1AB1B608" w14:textId="77777777" w:rsidTr="00544CAB">
        <w:trPr>
          <w:trHeight w:val="20"/>
          <w:jc w:val="center"/>
        </w:trPr>
        <w:tc>
          <w:tcPr>
            <w:tcW w:w="343" w:type="pct"/>
          </w:tcPr>
          <w:p w14:paraId="6F742B9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05" w:type="pct"/>
          </w:tcPr>
          <w:p w14:paraId="56B8320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Основные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форме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права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нематериальные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  <w:tc>
          <w:tcPr>
            <w:tcW w:w="507" w:type="pct"/>
          </w:tcPr>
          <w:p w14:paraId="7363A349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07C0D9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3295103</w:t>
            </w:r>
          </w:p>
        </w:tc>
        <w:tc>
          <w:tcPr>
            <w:tcW w:w="702" w:type="pct"/>
          </w:tcPr>
          <w:p w14:paraId="4221832A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2635655</w:t>
            </w:r>
          </w:p>
        </w:tc>
      </w:tr>
      <w:tr w:rsidR="00544CAB" w:rsidRPr="00237EBE" w14:paraId="51B55411" w14:textId="77777777" w:rsidTr="00544CAB">
        <w:trPr>
          <w:trHeight w:val="20"/>
          <w:jc w:val="center"/>
        </w:trPr>
        <w:tc>
          <w:tcPr>
            <w:tcW w:w="343" w:type="pct"/>
          </w:tcPr>
          <w:p w14:paraId="2EA1073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05" w:type="pct"/>
          </w:tcPr>
          <w:p w14:paraId="729F305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Долгосрочные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предназначенные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продажи</w:t>
            </w:r>
          </w:p>
        </w:tc>
        <w:tc>
          <w:tcPr>
            <w:tcW w:w="507" w:type="pct"/>
          </w:tcPr>
          <w:p w14:paraId="600F0FAA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3CD8C94B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24777</w:t>
            </w:r>
          </w:p>
        </w:tc>
        <w:tc>
          <w:tcPr>
            <w:tcW w:w="702" w:type="pct"/>
          </w:tcPr>
          <w:p w14:paraId="63AF2899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58117</w:t>
            </w:r>
          </w:p>
        </w:tc>
      </w:tr>
      <w:tr w:rsidR="00544CAB" w:rsidRPr="00237EBE" w14:paraId="75BEE726" w14:textId="77777777" w:rsidTr="00544CAB">
        <w:trPr>
          <w:trHeight w:val="20"/>
          <w:jc w:val="center"/>
        </w:trPr>
        <w:tc>
          <w:tcPr>
            <w:tcW w:w="343" w:type="pct"/>
          </w:tcPr>
          <w:p w14:paraId="3466EBE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05" w:type="pct"/>
          </w:tcPr>
          <w:p w14:paraId="6B7449E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  <w:tc>
          <w:tcPr>
            <w:tcW w:w="507" w:type="pct"/>
          </w:tcPr>
          <w:p w14:paraId="6743954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6C2C2E6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18BBBFEF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34CA8DB4" w14:textId="77777777" w:rsidTr="00544CAB">
        <w:trPr>
          <w:trHeight w:val="20"/>
          <w:jc w:val="center"/>
        </w:trPr>
        <w:tc>
          <w:tcPr>
            <w:tcW w:w="343" w:type="pct"/>
          </w:tcPr>
          <w:p w14:paraId="37B686E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05" w:type="pct"/>
          </w:tcPr>
          <w:p w14:paraId="70622D8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</w:t>
            </w:r>
          </w:p>
        </w:tc>
        <w:tc>
          <w:tcPr>
            <w:tcW w:w="507" w:type="pct"/>
          </w:tcPr>
          <w:p w14:paraId="017A47B4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B1D70F9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178475484</w:t>
            </w:r>
          </w:p>
        </w:tc>
        <w:tc>
          <w:tcPr>
            <w:tcW w:w="702" w:type="pct"/>
          </w:tcPr>
          <w:p w14:paraId="4383DD38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146952225</w:t>
            </w:r>
          </w:p>
        </w:tc>
      </w:tr>
      <w:tr w:rsidR="00544CAB" w:rsidRPr="00237EBE" w14:paraId="0FA56044" w14:textId="77777777" w:rsidTr="00544CAB">
        <w:trPr>
          <w:trHeight w:val="20"/>
          <w:jc w:val="center"/>
        </w:trPr>
        <w:tc>
          <w:tcPr>
            <w:tcW w:w="5000" w:type="pct"/>
            <w:gridSpan w:val="5"/>
          </w:tcPr>
          <w:p w14:paraId="59AAFC7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ПАССИВЫ</w:t>
            </w:r>
          </w:p>
        </w:tc>
      </w:tr>
      <w:tr w:rsidR="00544CAB" w:rsidRPr="00237EBE" w14:paraId="7B628964" w14:textId="77777777" w:rsidTr="00544CAB">
        <w:trPr>
          <w:trHeight w:val="20"/>
          <w:jc w:val="center"/>
        </w:trPr>
        <w:tc>
          <w:tcPr>
            <w:tcW w:w="343" w:type="pct"/>
          </w:tcPr>
          <w:p w14:paraId="566AD92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05" w:type="pct"/>
          </w:tcPr>
          <w:p w14:paraId="5C19C62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депозиты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банка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507" w:type="pct"/>
          </w:tcPr>
          <w:p w14:paraId="63D45C60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64E8B94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1242427</w:t>
            </w:r>
          </w:p>
        </w:tc>
        <w:tc>
          <w:tcPr>
            <w:tcW w:w="702" w:type="pct"/>
          </w:tcPr>
          <w:p w14:paraId="4F18899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1459921</w:t>
            </w:r>
          </w:p>
        </w:tc>
      </w:tr>
      <w:tr w:rsidR="00544CAB" w:rsidRPr="00237EBE" w14:paraId="12298035" w14:textId="77777777" w:rsidTr="00544CAB">
        <w:trPr>
          <w:trHeight w:val="20"/>
          <w:jc w:val="center"/>
        </w:trPr>
        <w:tc>
          <w:tcPr>
            <w:tcW w:w="343" w:type="pct"/>
          </w:tcPr>
          <w:p w14:paraId="0E3DBBF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05" w:type="pct"/>
          </w:tcPr>
          <w:p w14:paraId="716199B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507" w:type="pct"/>
          </w:tcPr>
          <w:p w14:paraId="48532C9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39E37E2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152223434</w:t>
            </w:r>
          </w:p>
        </w:tc>
        <w:tc>
          <w:tcPr>
            <w:tcW w:w="702" w:type="pct"/>
          </w:tcPr>
          <w:p w14:paraId="676B15A0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124593013</w:t>
            </w:r>
          </w:p>
        </w:tc>
      </w:tr>
      <w:tr w:rsidR="00544CAB" w:rsidRPr="00237EBE" w14:paraId="57669B68" w14:textId="77777777" w:rsidTr="00544CAB">
        <w:trPr>
          <w:trHeight w:val="20"/>
          <w:jc w:val="center"/>
        </w:trPr>
        <w:tc>
          <w:tcPr>
            <w:tcW w:w="343" w:type="pct"/>
          </w:tcPr>
          <w:p w14:paraId="5D282601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805" w:type="pct"/>
          </w:tcPr>
          <w:p w14:paraId="6846C96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заций</w:t>
            </w:r>
          </w:p>
        </w:tc>
        <w:tc>
          <w:tcPr>
            <w:tcW w:w="507" w:type="pct"/>
          </w:tcPr>
          <w:p w14:paraId="7EA97AD6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6DA5EB3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1125171</w:t>
            </w:r>
          </w:p>
        </w:tc>
        <w:tc>
          <w:tcPr>
            <w:tcW w:w="702" w:type="pct"/>
          </w:tcPr>
          <w:p w14:paraId="426FD5B7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57593</w:t>
            </w:r>
          </w:p>
        </w:tc>
      </w:tr>
      <w:tr w:rsidR="00544CAB" w:rsidRPr="00237EBE" w14:paraId="7082A6C4" w14:textId="77777777" w:rsidTr="00544CAB">
        <w:trPr>
          <w:trHeight w:val="20"/>
          <w:jc w:val="center"/>
        </w:trPr>
        <w:tc>
          <w:tcPr>
            <w:tcW w:w="343" w:type="pct"/>
          </w:tcPr>
          <w:p w14:paraId="1664BB0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805" w:type="pct"/>
          </w:tcPr>
          <w:p w14:paraId="3167B1A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являющихся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кредитными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организациями</w:t>
            </w:r>
          </w:p>
        </w:tc>
        <w:tc>
          <w:tcPr>
            <w:tcW w:w="507" w:type="pct"/>
          </w:tcPr>
          <w:p w14:paraId="7216BFF6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6DCF22F8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151098263</w:t>
            </w:r>
          </w:p>
        </w:tc>
        <w:tc>
          <w:tcPr>
            <w:tcW w:w="702" w:type="pct"/>
          </w:tcPr>
          <w:p w14:paraId="3E7D85CC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124535420</w:t>
            </w:r>
          </w:p>
        </w:tc>
      </w:tr>
      <w:tr w:rsidR="00544CAB" w:rsidRPr="00237EBE" w14:paraId="6DA24CDD" w14:textId="77777777" w:rsidTr="00544CAB">
        <w:trPr>
          <w:trHeight w:val="20"/>
          <w:jc w:val="center"/>
        </w:trPr>
        <w:tc>
          <w:tcPr>
            <w:tcW w:w="343" w:type="pct"/>
          </w:tcPr>
          <w:p w14:paraId="5F44AE3A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16.2.1</w:t>
            </w:r>
          </w:p>
        </w:tc>
        <w:tc>
          <w:tcPr>
            <w:tcW w:w="2805" w:type="pct"/>
          </w:tcPr>
          <w:p w14:paraId="68DCDF2E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(средства)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лиц.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предпринимателей</w:t>
            </w:r>
          </w:p>
        </w:tc>
        <w:tc>
          <w:tcPr>
            <w:tcW w:w="507" w:type="pct"/>
          </w:tcPr>
          <w:p w14:paraId="7C6AC81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78A24A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85395780</w:t>
            </w:r>
          </w:p>
        </w:tc>
        <w:tc>
          <w:tcPr>
            <w:tcW w:w="702" w:type="pct"/>
          </w:tcPr>
          <w:p w14:paraId="79AC9A2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67677689</w:t>
            </w:r>
          </w:p>
        </w:tc>
      </w:tr>
      <w:tr w:rsidR="00544CAB" w:rsidRPr="00237EBE" w14:paraId="0EE963F6" w14:textId="77777777" w:rsidTr="00544CAB">
        <w:trPr>
          <w:trHeight w:val="20"/>
          <w:jc w:val="center"/>
        </w:trPr>
        <w:tc>
          <w:tcPr>
            <w:tcW w:w="343" w:type="pct"/>
          </w:tcPr>
          <w:p w14:paraId="066BA8CF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05" w:type="pct"/>
          </w:tcPr>
          <w:p w14:paraId="6B37BDA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507" w:type="pct"/>
          </w:tcPr>
          <w:p w14:paraId="547483B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4ED023B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637B5E9C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64D16C24" w14:textId="77777777" w:rsidTr="00544CAB">
        <w:trPr>
          <w:trHeight w:val="20"/>
          <w:jc w:val="center"/>
        </w:trPr>
        <w:tc>
          <w:tcPr>
            <w:tcW w:w="343" w:type="pct"/>
          </w:tcPr>
          <w:p w14:paraId="2AAC8D5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805" w:type="pct"/>
          </w:tcPr>
          <w:p w14:paraId="38B611B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(средства)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лиц,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предпринимателей</w:t>
            </w:r>
          </w:p>
        </w:tc>
        <w:tc>
          <w:tcPr>
            <w:tcW w:w="507" w:type="pct"/>
          </w:tcPr>
          <w:p w14:paraId="3BD1DF7D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D77819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6CB487FA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77C6B0A3" w14:textId="77777777" w:rsidTr="00544CAB">
        <w:trPr>
          <w:trHeight w:val="20"/>
          <w:jc w:val="center"/>
        </w:trPr>
        <w:tc>
          <w:tcPr>
            <w:tcW w:w="343" w:type="pct"/>
          </w:tcPr>
          <w:p w14:paraId="512E97B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17а</w:t>
            </w:r>
          </w:p>
        </w:tc>
        <w:tc>
          <w:tcPr>
            <w:tcW w:w="2805" w:type="pct"/>
          </w:tcPr>
          <w:p w14:paraId="037E296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Производные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целей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507" w:type="pct"/>
          </w:tcPr>
          <w:p w14:paraId="1A06646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246880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66DE433F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7F058E6C" w14:textId="77777777" w:rsidTr="00544CAB">
        <w:trPr>
          <w:trHeight w:val="20"/>
          <w:jc w:val="center"/>
        </w:trPr>
        <w:tc>
          <w:tcPr>
            <w:tcW w:w="343" w:type="pct"/>
          </w:tcPr>
          <w:p w14:paraId="1C734B8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05" w:type="pct"/>
          </w:tcPr>
          <w:p w14:paraId="0E24A275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Выпущенные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бумаги</w:t>
            </w:r>
          </w:p>
        </w:tc>
        <w:tc>
          <w:tcPr>
            <w:tcW w:w="507" w:type="pct"/>
          </w:tcPr>
          <w:p w14:paraId="2E790905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45BC63A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95739</w:t>
            </w:r>
          </w:p>
        </w:tc>
        <w:tc>
          <w:tcPr>
            <w:tcW w:w="702" w:type="pct"/>
          </w:tcPr>
          <w:p w14:paraId="7FD08EDC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75843</w:t>
            </w:r>
          </w:p>
        </w:tc>
      </w:tr>
      <w:tr w:rsidR="00544CAB" w:rsidRPr="00237EBE" w14:paraId="28D20444" w14:textId="77777777" w:rsidTr="00544CAB">
        <w:trPr>
          <w:trHeight w:val="20"/>
          <w:jc w:val="center"/>
        </w:trPr>
        <w:tc>
          <w:tcPr>
            <w:tcW w:w="343" w:type="pct"/>
          </w:tcPr>
          <w:p w14:paraId="1335B2D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805" w:type="pct"/>
          </w:tcPr>
          <w:p w14:paraId="0E1B4B8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507" w:type="pct"/>
          </w:tcPr>
          <w:p w14:paraId="482C8CCC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0224E6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6F263BD3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36ABEBA9" w14:textId="77777777" w:rsidTr="00544CAB">
        <w:trPr>
          <w:trHeight w:val="20"/>
          <w:jc w:val="center"/>
        </w:trPr>
        <w:tc>
          <w:tcPr>
            <w:tcW w:w="343" w:type="pct"/>
          </w:tcPr>
          <w:p w14:paraId="1BFA6CD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805" w:type="pct"/>
          </w:tcPr>
          <w:p w14:paraId="712F0AB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507" w:type="pct"/>
          </w:tcPr>
          <w:p w14:paraId="34B9E8D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B255C89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95739</w:t>
            </w:r>
          </w:p>
        </w:tc>
        <w:tc>
          <w:tcPr>
            <w:tcW w:w="702" w:type="pct"/>
          </w:tcPr>
          <w:p w14:paraId="435BDFF7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75843</w:t>
            </w:r>
          </w:p>
        </w:tc>
      </w:tr>
      <w:tr w:rsidR="00544CAB" w:rsidRPr="00237EBE" w14:paraId="5837FD91" w14:textId="77777777" w:rsidTr="00544CAB">
        <w:trPr>
          <w:trHeight w:val="20"/>
          <w:jc w:val="center"/>
        </w:trPr>
        <w:tc>
          <w:tcPr>
            <w:tcW w:w="343" w:type="pct"/>
          </w:tcPr>
          <w:p w14:paraId="7C7C7F91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05" w:type="pct"/>
          </w:tcPr>
          <w:p w14:paraId="4F36E15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Привлеченные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субординированные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(депозиты,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займы)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выпущенные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субординированные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облигационные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займы,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классифицированные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качестве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</w:p>
        </w:tc>
        <w:tc>
          <w:tcPr>
            <w:tcW w:w="507" w:type="pct"/>
          </w:tcPr>
          <w:p w14:paraId="076F0C8A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A40C660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32072C37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20B513C6" w14:textId="77777777" w:rsidTr="00544CAB">
        <w:trPr>
          <w:trHeight w:val="20"/>
          <w:jc w:val="center"/>
        </w:trPr>
        <w:tc>
          <w:tcPr>
            <w:tcW w:w="343" w:type="pct"/>
          </w:tcPr>
          <w:p w14:paraId="7707775E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05" w:type="pct"/>
          </w:tcPr>
          <w:p w14:paraId="747B4D3A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текущему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507" w:type="pct"/>
          </w:tcPr>
          <w:p w14:paraId="394EA27B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8BC1EA1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17620</w:t>
            </w:r>
          </w:p>
        </w:tc>
        <w:tc>
          <w:tcPr>
            <w:tcW w:w="702" w:type="pct"/>
          </w:tcPr>
          <w:p w14:paraId="03EFC715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0134DD37" w14:textId="77777777" w:rsidTr="00544CAB">
        <w:trPr>
          <w:trHeight w:val="20"/>
          <w:jc w:val="center"/>
        </w:trPr>
        <w:tc>
          <w:tcPr>
            <w:tcW w:w="343" w:type="pct"/>
          </w:tcPr>
          <w:p w14:paraId="5DC44DA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05" w:type="pct"/>
          </w:tcPr>
          <w:p w14:paraId="4EE4A8E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507" w:type="pct"/>
          </w:tcPr>
          <w:p w14:paraId="3530BBED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9A63F4D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69D73C65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668C372E" w14:textId="77777777" w:rsidTr="00544CAB">
        <w:trPr>
          <w:trHeight w:val="20"/>
          <w:jc w:val="center"/>
        </w:trPr>
        <w:tc>
          <w:tcPr>
            <w:tcW w:w="343" w:type="pct"/>
          </w:tcPr>
          <w:p w14:paraId="6417376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05" w:type="pct"/>
          </w:tcPr>
          <w:p w14:paraId="69B4917A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507" w:type="pct"/>
          </w:tcPr>
          <w:p w14:paraId="4F3DE9AF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53ABBCA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0942E65D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7D06FDE1" w14:textId="77777777" w:rsidTr="00544CAB">
        <w:trPr>
          <w:trHeight w:val="20"/>
          <w:jc w:val="center"/>
        </w:trPr>
        <w:tc>
          <w:tcPr>
            <w:tcW w:w="343" w:type="pct"/>
          </w:tcPr>
          <w:p w14:paraId="2C2DBEC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05" w:type="pct"/>
          </w:tcPr>
          <w:p w14:paraId="71FD5ED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условным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потерям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операциям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резидентами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офшорных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зон</w:t>
            </w:r>
          </w:p>
        </w:tc>
        <w:tc>
          <w:tcPr>
            <w:tcW w:w="507" w:type="pct"/>
          </w:tcPr>
          <w:p w14:paraId="202C49E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E1CF19F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176E498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76CCC184" w14:textId="77777777" w:rsidTr="00544CAB">
        <w:trPr>
          <w:trHeight w:val="20"/>
          <w:jc w:val="center"/>
        </w:trPr>
        <w:tc>
          <w:tcPr>
            <w:tcW w:w="343" w:type="pct"/>
          </w:tcPr>
          <w:p w14:paraId="1046920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05" w:type="pct"/>
          </w:tcPr>
          <w:p w14:paraId="7E5D08F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</w:p>
        </w:tc>
        <w:tc>
          <w:tcPr>
            <w:tcW w:w="507" w:type="pct"/>
          </w:tcPr>
          <w:p w14:paraId="522D86DB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379B501B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156692103</w:t>
            </w:r>
          </w:p>
        </w:tc>
        <w:tc>
          <w:tcPr>
            <w:tcW w:w="702" w:type="pct"/>
          </w:tcPr>
          <w:p w14:paraId="5C5CFFC3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128234237</w:t>
            </w:r>
          </w:p>
        </w:tc>
      </w:tr>
      <w:tr w:rsidR="00544CAB" w:rsidRPr="00237EBE" w14:paraId="40F80337" w14:textId="77777777" w:rsidTr="00544CAB">
        <w:trPr>
          <w:trHeight w:val="20"/>
          <w:jc w:val="center"/>
        </w:trPr>
        <w:tc>
          <w:tcPr>
            <w:tcW w:w="5000" w:type="pct"/>
            <w:gridSpan w:val="5"/>
          </w:tcPr>
          <w:p w14:paraId="2828D173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  <w:lang w:val="en-US"/>
              </w:rPr>
              <w:t>III.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ИСТОЧНИКИ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544CAB" w:rsidRPr="00237EBE" w14:paraId="22E7AAEA" w14:textId="77777777" w:rsidTr="00544CAB">
        <w:trPr>
          <w:trHeight w:val="20"/>
          <w:jc w:val="center"/>
        </w:trPr>
        <w:tc>
          <w:tcPr>
            <w:tcW w:w="343" w:type="pct"/>
          </w:tcPr>
          <w:p w14:paraId="05A0380A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05" w:type="pct"/>
          </w:tcPr>
          <w:p w14:paraId="6E92900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акционеров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(учас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тников)</w:t>
            </w:r>
          </w:p>
        </w:tc>
        <w:tc>
          <w:tcPr>
            <w:tcW w:w="507" w:type="pct"/>
          </w:tcPr>
          <w:p w14:paraId="07AD3A50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BA2BEA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203200</w:t>
            </w:r>
          </w:p>
        </w:tc>
        <w:tc>
          <w:tcPr>
            <w:tcW w:w="702" w:type="pct"/>
          </w:tcPr>
          <w:p w14:paraId="4D788087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203200</w:t>
            </w:r>
          </w:p>
        </w:tc>
      </w:tr>
      <w:tr w:rsidR="00544CAB" w:rsidRPr="00237EBE" w14:paraId="08A6DFBB" w14:textId="77777777" w:rsidTr="00544CAB">
        <w:trPr>
          <w:trHeight w:val="20"/>
          <w:jc w:val="center"/>
        </w:trPr>
        <w:tc>
          <w:tcPr>
            <w:tcW w:w="343" w:type="pct"/>
          </w:tcPr>
          <w:p w14:paraId="2C948DC1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05" w:type="pct"/>
          </w:tcPr>
          <w:p w14:paraId="5A0EE82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(доли),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выкупленные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акционеров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(участ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ников)</w:t>
            </w:r>
          </w:p>
        </w:tc>
        <w:tc>
          <w:tcPr>
            <w:tcW w:w="507" w:type="pct"/>
          </w:tcPr>
          <w:p w14:paraId="08EDCFA2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6431FB1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782398B9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11180A08" w14:textId="77777777" w:rsidTr="00544CAB">
        <w:trPr>
          <w:trHeight w:val="20"/>
          <w:jc w:val="center"/>
        </w:trPr>
        <w:tc>
          <w:tcPr>
            <w:tcW w:w="343" w:type="pct"/>
          </w:tcPr>
          <w:p w14:paraId="04E1B96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05" w:type="pct"/>
          </w:tcPr>
          <w:p w14:paraId="6292DEFD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Эмиссио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нный доход</w:t>
            </w:r>
          </w:p>
        </w:tc>
        <w:tc>
          <w:tcPr>
            <w:tcW w:w="507" w:type="pct"/>
          </w:tcPr>
          <w:p w14:paraId="378174B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C666989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254127</w:t>
            </w:r>
          </w:p>
        </w:tc>
        <w:tc>
          <w:tcPr>
            <w:tcW w:w="702" w:type="pct"/>
          </w:tcPr>
          <w:p w14:paraId="7FEBB8A8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254127</w:t>
            </w:r>
          </w:p>
        </w:tc>
      </w:tr>
      <w:tr w:rsidR="00544CAB" w:rsidRPr="00237EBE" w14:paraId="712E97E5" w14:textId="77777777" w:rsidTr="00544CAB">
        <w:trPr>
          <w:trHeight w:val="20"/>
          <w:jc w:val="center"/>
        </w:trPr>
        <w:tc>
          <w:tcPr>
            <w:tcW w:w="343" w:type="pct"/>
          </w:tcPr>
          <w:p w14:paraId="6245984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05" w:type="pct"/>
          </w:tcPr>
          <w:p w14:paraId="22EF4DDC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</w:t>
            </w:r>
          </w:p>
        </w:tc>
        <w:tc>
          <w:tcPr>
            <w:tcW w:w="507" w:type="pct"/>
          </w:tcPr>
          <w:p w14:paraId="518AACA4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00DE080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30480</w:t>
            </w:r>
          </w:p>
        </w:tc>
        <w:tc>
          <w:tcPr>
            <w:tcW w:w="702" w:type="pct"/>
          </w:tcPr>
          <w:p w14:paraId="3F6A6EEF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30480</w:t>
            </w:r>
          </w:p>
        </w:tc>
      </w:tr>
      <w:tr w:rsidR="00544CAB" w:rsidRPr="00237EBE" w14:paraId="5261DE25" w14:textId="77777777" w:rsidTr="00544CAB">
        <w:trPr>
          <w:trHeight w:val="20"/>
          <w:jc w:val="center"/>
        </w:trPr>
        <w:tc>
          <w:tcPr>
            <w:tcW w:w="343" w:type="pct"/>
          </w:tcPr>
          <w:p w14:paraId="23861A9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05" w:type="pct"/>
          </w:tcPr>
          <w:p w14:paraId="6AB5CF3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уменьшенная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(увеличенная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актив)</w:t>
            </w:r>
          </w:p>
        </w:tc>
        <w:tc>
          <w:tcPr>
            <w:tcW w:w="507" w:type="pct"/>
          </w:tcPr>
          <w:p w14:paraId="5BDB671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B0DDB3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-600688</w:t>
            </w:r>
          </w:p>
        </w:tc>
        <w:tc>
          <w:tcPr>
            <w:tcW w:w="702" w:type="pct"/>
          </w:tcPr>
          <w:p w14:paraId="2D9F468A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-486954</w:t>
            </w:r>
          </w:p>
        </w:tc>
      </w:tr>
      <w:tr w:rsidR="00544CAB" w:rsidRPr="00237EBE" w14:paraId="21D4AC72" w14:textId="77777777" w:rsidTr="00544CAB">
        <w:trPr>
          <w:trHeight w:val="20"/>
          <w:jc w:val="center"/>
        </w:trPr>
        <w:tc>
          <w:tcPr>
            <w:tcW w:w="343" w:type="pct"/>
          </w:tcPr>
          <w:p w14:paraId="0F940C4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05" w:type="pct"/>
          </w:tcPr>
          <w:p w14:paraId="3DA6F926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форме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права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нематериальных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уменьшенная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</w:p>
        </w:tc>
        <w:tc>
          <w:tcPr>
            <w:tcW w:w="507" w:type="pct"/>
          </w:tcPr>
          <w:p w14:paraId="49B0F0FC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419C6A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702" w:type="pct"/>
          </w:tcPr>
          <w:p w14:paraId="0BE66C48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</w:tr>
      <w:tr w:rsidR="00544CAB" w:rsidRPr="00237EBE" w14:paraId="3E9EFE29" w14:textId="77777777" w:rsidTr="00544CAB">
        <w:trPr>
          <w:trHeight w:val="20"/>
          <w:jc w:val="center"/>
        </w:trPr>
        <w:tc>
          <w:tcPr>
            <w:tcW w:w="343" w:type="pct"/>
          </w:tcPr>
          <w:p w14:paraId="76E8644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05" w:type="pct"/>
          </w:tcPr>
          <w:p w14:paraId="4C5C1A5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(требований)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выплате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долгосрочных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вознаграждений</w:t>
            </w:r>
          </w:p>
        </w:tc>
        <w:tc>
          <w:tcPr>
            <w:tcW w:w="507" w:type="pct"/>
          </w:tcPr>
          <w:p w14:paraId="046A4828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C5ED8E1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5DB33256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47452912" w14:textId="77777777" w:rsidTr="00544CAB">
        <w:trPr>
          <w:trHeight w:val="20"/>
          <w:jc w:val="center"/>
        </w:trPr>
        <w:tc>
          <w:tcPr>
            <w:tcW w:w="343" w:type="pct"/>
          </w:tcPr>
          <w:p w14:paraId="74893A7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05" w:type="pct"/>
          </w:tcPr>
          <w:p w14:paraId="4F94E3B0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507" w:type="pct"/>
          </w:tcPr>
          <w:p w14:paraId="1DEFA58A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DAE675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2" w:type="pct"/>
          </w:tcPr>
          <w:p w14:paraId="76C0388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237EBE" w14:paraId="27ED8FD9" w14:textId="77777777" w:rsidTr="00544CAB">
        <w:trPr>
          <w:trHeight w:val="20"/>
          <w:jc w:val="center"/>
        </w:trPr>
        <w:tc>
          <w:tcPr>
            <w:tcW w:w="343" w:type="pct"/>
          </w:tcPr>
          <w:p w14:paraId="434580F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05" w:type="pct"/>
          </w:tcPr>
          <w:p w14:paraId="5C714D0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Денежные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безвозмездного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имущество)</w:t>
            </w:r>
          </w:p>
        </w:tc>
        <w:tc>
          <w:tcPr>
            <w:tcW w:w="507" w:type="pct"/>
          </w:tcPr>
          <w:p w14:paraId="01A4384C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41064AC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53F2E2A4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210E819F" w14:textId="77777777" w:rsidTr="00544CAB">
        <w:trPr>
          <w:trHeight w:val="20"/>
          <w:jc w:val="center"/>
        </w:trPr>
        <w:tc>
          <w:tcPr>
            <w:tcW w:w="343" w:type="pct"/>
          </w:tcPr>
          <w:p w14:paraId="5FB446F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05" w:type="pct"/>
          </w:tcPr>
          <w:p w14:paraId="2212F7A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обусловленное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риска</w:t>
            </w:r>
          </w:p>
        </w:tc>
        <w:tc>
          <w:tcPr>
            <w:tcW w:w="507" w:type="pct"/>
          </w:tcPr>
          <w:p w14:paraId="4CB3828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DA466F7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470EE25A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635378D7" w14:textId="77777777" w:rsidTr="00544CAB">
        <w:trPr>
          <w:trHeight w:val="20"/>
          <w:jc w:val="center"/>
        </w:trPr>
        <w:tc>
          <w:tcPr>
            <w:tcW w:w="343" w:type="pct"/>
          </w:tcPr>
          <w:p w14:paraId="448F6BF5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05" w:type="pct"/>
          </w:tcPr>
          <w:p w14:paraId="4D2D5C8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Привлеченные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субординированные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(депозиты,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займы)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выпущенные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субординированные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облигационные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займы, классифицированные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каче</w:t>
            </w:r>
            <w:r w:rsidRPr="00544CAB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стве долевых инструментов</w:t>
            </w:r>
          </w:p>
        </w:tc>
        <w:tc>
          <w:tcPr>
            <w:tcW w:w="507" w:type="pct"/>
          </w:tcPr>
          <w:p w14:paraId="6042E481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01451DAE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</w:tcPr>
          <w:p w14:paraId="53905681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237EBE" w14:paraId="39143B46" w14:textId="77777777" w:rsidTr="00544CAB">
        <w:trPr>
          <w:trHeight w:val="20"/>
          <w:jc w:val="center"/>
        </w:trPr>
        <w:tc>
          <w:tcPr>
            <w:tcW w:w="343" w:type="pct"/>
          </w:tcPr>
          <w:p w14:paraId="144FBD9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05" w:type="pct"/>
          </w:tcPr>
          <w:p w14:paraId="522898B4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</w:p>
        </w:tc>
        <w:tc>
          <w:tcPr>
            <w:tcW w:w="507" w:type="pct"/>
          </w:tcPr>
          <w:p w14:paraId="7A77053B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4310B27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48690</w:t>
            </w:r>
          </w:p>
        </w:tc>
        <w:tc>
          <w:tcPr>
            <w:tcW w:w="702" w:type="pct"/>
          </w:tcPr>
          <w:p w14:paraId="729AD618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79139</w:t>
            </w:r>
          </w:p>
        </w:tc>
      </w:tr>
      <w:tr w:rsidR="00544CAB" w:rsidRPr="00237EBE" w14:paraId="25EED21D" w14:textId="77777777" w:rsidTr="00544CAB">
        <w:trPr>
          <w:trHeight w:val="20"/>
          <w:jc w:val="center"/>
        </w:trPr>
        <w:tc>
          <w:tcPr>
            <w:tcW w:w="343" w:type="pct"/>
          </w:tcPr>
          <w:p w14:paraId="5832BD4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05" w:type="pct"/>
          </w:tcPr>
          <w:p w14:paraId="2D942642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Неиспользованная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</w:p>
        </w:tc>
        <w:tc>
          <w:tcPr>
            <w:tcW w:w="507" w:type="pct"/>
          </w:tcPr>
          <w:p w14:paraId="278C872C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552A6A9D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21844185</w:t>
            </w:r>
          </w:p>
        </w:tc>
        <w:tc>
          <w:tcPr>
            <w:tcW w:w="702" w:type="pct"/>
          </w:tcPr>
          <w:p w14:paraId="5748FBC0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18634609</w:t>
            </w:r>
          </w:p>
        </w:tc>
      </w:tr>
      <w:tr w:rsidR="00544CAB" w:rsidRPr="00237EBE" w14:paraId="29422C41" w14:textId="77777777" w:rsidTr="00544CAB">
        <w:trPr>
          <w:trHeight w:val="20"/>
          <w:jc w:val="center"/>
        </w:trPr>
        <w:tc>
          <w:tcPr>
            <w:tcW w:w="343" w:type="pct"/>
          </w:tcPr>
          <w:p w14:paraId="55FF6273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05" w:type="pct"/>
          </w:tcPr>
          <w:p w14:paraId="4170AD4B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507" w:type="pct"/>
          </w:tcPr>
          <w:p w14:paraId="1AB4F615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B51435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21783381</w:t>
            </w:r>
          </w:p>
        </w:tc>
        <w:tc>
          <w:tcPr>
            <w:tcW w:w="702" w:type="pct"/>
          </w:tcPr>
          <w:p w14:paraId="67906366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18717988</w:t>
            </w:r>
          </w:p>
        </w:tc>
      </w:tr>
      <w:tr w:rsidR="00544CAB" w:rsidRPr="00237EBE" w14:paraId="5C1749E3" w14:textId="77777777" w:rsidTr="00544CAB">
        <w:trPr>
          <w:trHeight w:val="20"/>
          <w:jc w:val="center"/>
        </w:trPr>
        <w:tc>
          <w:tcPr>
            <w:tcW w:w="5000" w:type="pct"/>
            <w:gridSpan w:val="5"/>
          </w:tcPr>
          <w:p w14:paraId="6AA8782D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IV.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ВНЕБАЛАНСОВЫЕ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</w:tr>
      <w:tr w:rsidR="00544CAB" w:rsidRPr="00237EBE" w14:paraId="32FB31EA" w14:textId="77777777" w:rsidTr="00544CAB">
        <w:trPr>
          <w:trHeight w:val="20"/>
          <w:jc w:val="center"/>
        </w:trPr>
        <w:tc>
          <w:tcPr>
            <w:tcW w:w="343" w:type="pct"/>
          </w:tcPr>
          <w:p w14:paraId="047A66C1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05" w:type="pct"/>
          </w:tcPr>
          <w:p w14:paraId="66C4B30F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Безотзывные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507" w:type="pct"/>
          </w:tcPr>
          <w:p w14:paraId="23162217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23268574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23990958</w:t>
            </w:r>
          </w:p>
        </w:tc>
        <w:tc>
          <w:tcPr>
            <w:tcW w:w="702" w:type="pct"/>
          </w:tcPr>
          <w:p w14:paraId="17DA765B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21200810</w:t>
            </w:r>
          </w:p>
        </w:tc>
      </w:tr>
      <w:tr w:rsidR="00544CAB" w:rsidRPr="00237EBE" w14:paraId="64613437" w14:textId="77777777" w:rsidTr="00544CAB">
        <w:trPr>
          <w:trHeight w:val="20"/>
          <w:jc w:val="center"/>
        </w:trPr>
        <w:tc>
          <w:tcPr>
            <w:tcW w:w="343" w:type="pct"/>
          </w:tcPr>
          <w:p w14:paraId="69B6A1F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05" w:type="pct"/>
          </w:tcPr>
          <w:p w14:paraId="1E707745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гарантии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поручительства</w:t>
            </w:r>
          </w:p>
        </w:tc>
        <w:tc>
          <w:tcPr>
            <w:tcW w:w="507" w:type="pct"/>
          </w:tcPr>
          <w:p w14:paraId="5B9C532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172FDFA2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11630206</w:t>
            </w:r>
          </w:p>
        </w:tc>
        <w:tc>
          <w:tcPr>
            <w:tcW w:w="702" w:type="pct"/>
          </w:tcPr>
          <w:p w14:paraId="22A30E1D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12227542</w:t>
            </w:r>
          </w:p>
        </w:tc>
      </w:tr>
      <w:tr w:rsidR="00544CAB" w:rsidRPr="00237EBE" w14:paraId="6C4BE4EA" w14:textId="77777777" w:rsidTr="00544CAB">
        <w:trPr>
          <w:trHeight w:val="20"/>
          <w:jc w:val="center"/>
        </w:trPr>
        <w:tc>
          <w:tcPr>
            <w:tcW w:w="343" w:type="pct"/>
          </w:tcPr>
          <w:p w14:paraId="001D1F57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05" w:type="pct"/>
          </w:tcPr>
          <w:p w14:paraId="7847FBA8" w14:textId="77777777" w:rsidR="00544CAB" w:rsidRPr="00237EBE" w:rsidRDefault="00544CAB" w:rsidP="00544CAB">
            <w:pPr>
              <w:pStyle w:val="afff1"/>
              <w:widowControl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Условные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характера</w:t>
            </w:r>
          </w:p>
        </w:tc>
        <w:tc>
          <w:tcPr>
            <w:tcW w:w="507" w:type="pct"/>
          </w:tcPr>
          <w:p w14:paraId="7C8E5EEE" w14:textId="77777777" w:rsidR="00544CAB" w:rsidRPr="00237EBE" w:rsidRDefault="00544CAB" w:rsidP="00544CAB">
            <w:pPr>
              <w:pStyle w:val="afff1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3" w:type="pct"/>
          </w:tcPr>
          <w:p w14:paraId="7CDCC545" w14:textId="77777777" w:rsidR="00544CAB" w:rsidRPr="00237EBE" w:rsidRDefault="00544CAB" w:rsidP="00544CAB">
            <w:pPr>
              <w:pStyle w:val="afff1"/>
              <w:widowControl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227678</w:t>
            </w:r>
          </w:p>
        </w:tc>
        <w:tc>
          <w:tcPr>
            <w:tcW w:w="702" w:type="pct"/>
          </w:tcPr>
          <w:p w14:paraId="3C88EF2A" w14:textId="77777777" w:rsidR="00544CAB" w:rsidRPr="00237EBE" w:rsidRDefault="00544CAB" w:rsidP="00544CAB">
            <w:pPr>
              <w:pStyle w:val="afff1"/>
              <w:widowControl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7EBE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145382</w:t>
            </w:r>
          </w:p>
        </w:tc>
      </w:tr>
    </w:tbl>
    <w:p w14:paraId="34A73875" w14:textId="77777777" w:rsidR="00544CAB" w:rsidRDefault="00544CAB" w:rsidP="00544CAB">
      <w:pPr>
        <w:rPr>
          <w:rFonts w:eastAsia="Calibri"/>
        </w:rPr>
      </w:pPr>
    </w:p>
    <w:p w14:paraId="12753378" w14:textId="77777777" w:rsidR="003F5767" w:rsidRDefault="003F5767">
      <w:pPr>
        <w:rPr>
          <w:rFonts w:eastAsia="Calibri"/>
        </w:rPr>
      </w:pPr>
      <w:r>
        <w:rPr>
          <w:rFonts w:eastAsia="Calibri"/>
        </w:rPr>
        <w:br w:type="page"/>
      </w:r>
    </w:p>
    <w:p w14:paraId="39017E02" w14:textId="02CECB58" w:rsidR="003F5767" w:rsidRDefault="003F5767" w:rsidP="00544CAB">
      <w:pPr>
        <w:widowControl w:val="0"/>
        <w:suppressAutoHyphens/>
        <w:spacing w:after="12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  <w:bookmarkStart w:id="38" w:name="_Toc228027454"/>
      <w:r w:rsidRPr="00544CAB">
        <w:rPr>
          <w:rFonts w:ascii="Arial" w:eastAsia="Calibri" w:hAnsi="Arial" w:cs="Arial"/>
          <w:b/>
          <w:sz w:val="28"/>
          <w:szCs w:val="28"/>
        </w:rPr>
        <w:lastRenderedPageBreak/>
        <w:t>Бухгалтерский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баланс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за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2023</w:t>
      </w:r>
      <w:r w:rsidR="005929AF" w:rsidRPr="00544CAB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544CAB">
        <w:rPr>
          <w:rFonts w:ascii="Arial" w:eastAsia="Calibri" w:hAnsi="Arial" w:cs="Arial"/>
          <w:b/>
          <w:sz w:val="28"/>
          <w:szCs w:val="28"/>
        </w:rPr>
        <w:t>год</w:t>
      </w:r>
      <w:bookmarkEnd w:id="38"/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797"/>
        <w:gridCol w:w="5155"/>
        <w:gridCol w:w="1287"/>
        <w:gridCol w:w="1116"/>
        <w:gridCol w:w="1273"/>
      </w:tblGrid>
      <w:tr w:rsidR="00544CAB" w:rsidRPr="003F5767" w14:paraId="453C9719" w14:textId="77777777" w:rsidTr="0001012B">
        <w:trPr>
          <w:trHeight w:val="20"/>
        </w:trPr>
        <w:tc>
          <w:tcPr>
            <w:tcW w:w="404" w:type="pct"/>
          </w:tcPr>
          <w:p w14:paraId="15EE8559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684" w:type="pct"/>
          </w:tcPr>
          <w:p w14:paraId="7A7E6166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676" w:type="pct"/>
          </w:tcPr>
          <w:p w14:paraId="5D6B7D7D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</w:tc>
        <w:tc>
          <w:tcPr>
            <w:tcW w:w="566" w:type="pct"/>
          </w:tcPr>
          <w:p w14:paraId="7FBA12ED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период,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669" w:type="pct"/>
          </w:tcPr>
          <w:p w14:paraId="20750B3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предыдущий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44CAB" w:rsidRPr="003F5767" w14:paraId="0F1AEB30" w14:textId="77777777" w:rsidTr="0001012B">
        <w:trPr>
          <w:trHeight w:val="20"/>
        </w:trPr>
        <w:tc>
          <w:tcPr>
            <w:tcW w:w="404" w:type="pct"/>
          </w:tcPr>
          <w:p w14:paraId="407D6A8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4" w:type="pct"/>
          </w:tcPr>
          <w:p w14:paraId="266DA693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14:paraId="579C18D6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pct"/>
          </w:tcPr>
          <w:p w14:paraId="1A71B5DE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</w:tcPr>
          <w:p w14:paraId="175ABD3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4CAB" w:rsidRPr="003F5767" w14:paraId="706D3795" w14:textId="77777777" w:rsidTr="0001012B">
        <w:trPr>
          <w:trHeight w:val="20"/>
        </w:trPr>
        <w:tc>
          <w:tcPr>
            <w:tcW w:w="404" w:type="pct"/>
          </w:tcPr>
          <w:p w14:paraId="16BD46FD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2684" w:type="pct"/>
          </w:tcPr>
          <w:p w14:paraId="76591460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  <w:tc>
          <w:tcPr>
            <w:tcW w:w="676" w:type="pct"/>
          </w:tcPr>
          <w:p w14:paraId="526F971E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1E0537A3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4934249B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</w:tr>
      <w:tr w:rsidR="00544CAB" w:rsidRPr="003F5767" w14:paraId="058B73C7" w14:textId="77777777" w:rsidTr="0001012B">
        <w:trPr>
          <w:trHeight w:val="20"/>
        </w:trPr>
        <w:tc>
          <w:tcPr>
            <w:tcW w:w="404" w:type="pct"/>
          </w:tcPr>
          <w:p w14:paraId="28FA30D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4" w:type="pct"/>
          </w:tcPr>
          <w:p w14:paraId="21305630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Денежные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676" w:type="pct"/>
          </w:tcPr>
          <w:p w14:paraId="56673E1C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51C6ADBC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2459329</w:t>
            </w:r>
          </w:p>
        </w:tc>
        <w:tc>
          <w:tcPr>
            <w:tcW w:w="669" w:type="pct"/>
          </w:tcPr>
          <w:p w14:paraId="4E03DEE9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1712843</w:t>
            </w:r>
          </w:p>
        </w:tc>
      </w:tr>
      <w:tr w:rsidR="00544CAB" w:rsidRPr="003F5767" w14:paraId="3D6E4182" w14:textId="77777777" w:rsidTr="0001012B">
        <w:trPr>
          <w:trHeight w:val="20"/>
        </w:trPr>
        <w:tc>
          <w:tcPr>
            <w:tcW w:w="404" w:type="pct"/>
          </w:tcPr>
          <w:p w14:paraId="51E558A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pct"/>
          </w:tcPr>
          <w:p w14:paraId="6687FEA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Центральном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банке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676" w:type="pct"/>
          </w:tcPr>
          <w:p w14:paraId="0A42092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26673B1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4540909</w:t>
            </w:r>
          </w:p>
        </w:tc>
        <w:tc>
          <w:tcPr>
            <w:tcW w:w="669" w:type="pct"/>
          </w:tcPr>
          <w:p w14:paraId="4F710233" w14:textId="77777777" w:rsidR="00544CAB" w:rsidRPr="003F5767" w:rsidRDefault="00544CAB" w:rsidP="0001012B">
            <w:pPr>
              <w:pStyle w:val="afff1"/>
              <w:widowControl/>
              <w:tabs>
                <w:tab w:val="left" w:leader="underscore" w:pos="5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2314389</w:t>
            </w:r>
          </w:p>
        </w:tc>
      </w:tr>
      <w:tr w:rsidR="00544CAB" w:rsidRPr="003F5767" w14:paraId="121C7C46" w14:textId="77777777" w:rsidTr="0001012B">
        <w:trPr>
          <w:trHeight w:val="20"/>
        </w:trPr>
        <w:tc>
          <w:tcPr>
            <w:tcW w:w="404" w:type="pct"/>
          </w:tcPr>
          <w:p w14:paraId="49D3F00B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84" w:type="pct"/>
          </w:tcPr>
          <w:p w14:paraId="62ACAB5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</w:p>
        </w:tc>
        <w:tc>
          <w:tcPr>
            <w:tcW w:w="676" w:type="pct"/>
          </w:tcPr>
          <w:p w14:paraId="1535FE2D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5364C875" w14:textId="77777777" w:rsidR="00544CAB" w:rsidRPr="003F5767" w:rsidRDefault="00544CAB" w:rsidP="0001012B">
            <w:pPr>
              <w:pStyle w:val="afff1"/>
              <w:widowControl/>
              <w:tabs>
                <w:tab w:val="left" w:leader="underscore" w:pos="5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294926</w:t>
            </w:r>
          </w:p>
        </w:tc>
        <w:tc>
          <w:tcPr>
            <w:tcW w:w="669" w:type="pct"/>
          </w:tcPr>
          <w:p w14:paraId="5C6B0E9D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127388</w:t>
            </w:r>
          </w:p>
        </w:tc>
      </w:tr>
      <w:tr w:rsidR="00544CAB" w:rsidRPr="003F5767" w14:paraId="7166AF3D" w14:textId="77777777" w:rsidTr="0001012B">
        <w:trPr>
          <w:trHeight w:val="20"/>
        </w:trPr>
        <w:tc>
          <w:tcPr>
            <w:tcW w:w="404" w:type="pct"/>
          </w:tcPr>
          <w:p w14:paraId="69D837B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pct"/>
          </w:tcPr>
          <w:p w14:paraId="26DF0AE1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организациях</w:t>
            </w:r>
          </w:p>
        </w:tc>
        <w:tc>
          <w:tcPr>
            <w:tcW w:w="676" w:type="pct"/>
          </w:tcPr>
          <w:p w14:paraId="55B11C93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6A20E2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6175820</w:t>
            </w:r>
          </w:p>
        </w:tc>
        <w:tc>
          <w:tcPr>
            <w:tcW w:w="669" w:type="pct"/>
          </w:tcPr>
          <w:p w14:paraId="120553A6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13391123</w:t>
            </w:r>
          </w:p>
        </w:tc>
      </w:tr>
      <w:tr w:rsidR="00544CAB" w:rsidRPr="003F5767" w14:paraId="160A2DFE" w14:textId="77777777" w:rsidTr="0001012B">
        <w:trPr>
          <w:trHeight w:val="20"/>
        </w:trPr>
        <w:tc>
          <w:tcPr>
            <w:tcW w:w="404" w:type="pct"/>
          </w:tcPr>
          <w:p w14:paraId="0B5DB03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4" w:type="pct"/>
          </w:tcPr>
          <w:p w14:paraId="243F28B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676" w:type="pct"/>
          </w:tcPr>
          <w:p w14:paraId="260AE248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A97B528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790D8091" w14:textId="77777777" w:rsidR="00544CAB" w:rsidRPr="003F5767" w:rsidRDefault="00544CAB" w:rsidP="0001012B">
            <w:pPr>
              <w:pStyle w:val="afff1"/>
              <w:widowControl/>
              <w:tabs>
                <w:tab w:val="left" w:leader="underscore" w:pos="9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0A4A2A74" w14:textId="77777777" w:rsidTr="0001012B">
        <w:trPr>
          <w:trHeight w:val="20"/>
        </w:trPr>
        <w:tc>
          <w:tcPr>
            <w:tcW w:w="404" w:type="pct"/>
          </w:tcPr>
          <w:p w14:paraId="1F9331BB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684" w:type="pct"/>
          </w:tcPr>
          <w:p w14:paraId="6CE79F35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Производные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целей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676" w:type="pct"/>
          </w:tcPr>
          <w:p w14:paraId="0CD3B103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303A843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4FEE76A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714811BB" w14:textId="77777777" w:rsidTr="0001012B">
        <w:trPr>
          <w:trHeight w:val="20"/>
        </w:trPr>
        <w:tc>
          <w:tcPr>
            <w:tcW w:w="404" w:type="pct"/>
          </w:tcPr>
          <w:p w14:paraId="5A4B527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4" w:type="pct"/>
          </w:tcPr>
          <w:p w14:paraId="16A6C2F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задолженность,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676" w:type="pct"/>
          </w:tcPr>
          <w:p w14:paraId="1693737A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31C1C3B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119905477</w:t>
            </w:r>
          </w:p>
        </w:tc>
        <w:tc>
          <w:tcPr>
            <w:tcW w:w="669" w:type="pct"/>
          </w:tcPr>
          <w:p w14:paraId="717D5C3A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99826957</w:t>
            </w:r>
          </w:p>
        </w:tc>
      </w:tr>
      <w:tr w:rsidR="00544CAB" w:rsidRPr="003F5767" w14:paraId="18DC96DA" w14:textId="77777777" w:rsidTr="0001012B">
        <w:trPr>
          <w:trHeight w:val="20"/>
        </w:trPr>
        <w:tc>
          <w:tcPr>
            <w:tcW w:w="404" w:type="pct"/>
          </w:tcPr>
          <w:p w14:paraId="74DD2C1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4" w:type="pct"/>
          </w:tcPr>
          <w:p w14:paraId="63F1639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вложения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676" w:type="pct"/>
          </w:tcPr>
          <w:p w14:paraId="3E878894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708F69F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10279025</w:t>
            </w:r>
          </w:p>
        </w:tc>
        <w:tc>
          <w:tcPr>
            <w:tcW w:w="669" w:type="pct"/>
          </w:tcPr>
          <w:p w14:paraId="48E1C8AE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10089085</w:t>
            </w:r>
          </w:p>
        </w:tc>
      </w:tr>
      <w:tr w:rsidR="00544CAB" w:rsidRPr="003F5767" w14:paraId="29E8B62E" w14:textId="77777777" w:rsidTr="0001012B">
        <w:trPr>
          <w:trHeight w:val="20"/>
        </w:trPr>
        <w:tc>
          <w:tcPr>
            <w:tcW w:w="404" w:type="pct"/>
          </w:tcPr>
          <w:p w14:paraId="6193E24A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4" w:type="pct"/>
          </w:tcPr>
          <w:p w14:paraId="015D1A7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Чистые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вложения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(кроме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ссудной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задолженности)</w:t>
            </w:r>
          </w:p>
        </w:tc>
        <w:tc>
          <w:tcPr>
            <w:tcW w:w="676" w:type="pct"/>
          </w:tcPr>
          <w:p w14:paraId="6BCCD1B8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B966A2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44457</w:t>
            </w:r>
          </w:p>
        </w:tc>
        <w:tc>
          <w:tcPr>
            <w:tcW w:w="669" w:type="pct"/>
          </w:tcPr>
          <w:p w14:paraId="4473CF69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44515</w:t>
            </w:r>
          </w:p>
        </w:tc>
      </w:tr>
      <w:tr w:rsidR="00544CAB" w:rsidRPr="003F5767" w14:paraId="746F0215" w14:textId="77777777" w:rsidTr="0001012B">
        <w:trPr>
          <w:trHeight w:val="20"/>
        </w:trPr>
        <w:tc>
          <w:tcPr>
            <w:tcW w:w="404" w:type="pct"/>
          </w:tcPr>
          <w:p w14:paraId="5FA1BDA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4" w:type="pct"/>
          </w:tcPr>
          <w:p w14:paraId="5AF6942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Инвестиции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дочерние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зависимые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676" w:type="pct"/>
          </w:tcPr>
          <w:p w14:paraId="409F65A1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3E0A9ED1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387B7CC9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518A5388" w14:textId="77777777" w:rsidTr="0001012B">
        <w:trPr>
          <w:trHeight w:val="20"/>
        </w:trPr>
        <w:tc>
          <w:tcPr>
            <w:tcW w:w="404" w:type="pct"/>
          </w:tcPr>
          <w:p w14:paraId="61AFE261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4" w:type="pct"/>
          </w:tcPr>
          <w:p w14:paraId="338C7BBB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Требование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текущему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676" w:type="pct"/>
          </w:tcPr>
          <w:p w14:paraId="2F737C44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7C73138B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65C1A957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45189</w:t>
            </w:r>
          </w:p>
        </w:tc>
      </w:tr>
      <w:tr w:rsidR="00544CAB" w:rsidRPr="003F5767" w14:paraId="206CB21C" w14:textId="77777777" w:rsidTr="0001012B">
        <w:trPr>
          <w:trHeight w:val="20"/>
        </w:trPr>
        <w:tc>
          <w:tcPr>
            <w:tcW w:w="404" w:type="pct"/>
          </w:tcPr>
          <w:p w14:paraId="42B37BF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4" w:type="pct"/>
          </w:tcPr>
          <w:p w14:paraId="7AA6D03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676" w:type="pct"/>
          </w:tcPr>
          <w:p w14:paraId="6C8E13D5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19BD46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257638</w:t>
            </w:r>
          </w:p>
        </w:tc>
        <w:tc>
          <w:tcPr>
            <w:tcW w:w="669" w:type="pct"/>
          </w:tcPr>
          <w:p w14:paraId="722F6CC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331248</w:t>
            </w:r>
          </w:p>
        </w:tc>
      </w:tr>
      <w:tr w:rsidR="00544CAB" w:rsidRPr="003F5767" w14:paraId="5E5D13E8" w14:textId="77777777" w:rsidTr="0001012B">
        <w:trPr>
          <w:trHeight w:val="20"/>
        </w:trPr>
        <w:tc>
          <w:tcPr>
            <w:tcW w:w="404" w:type="pct"/>
          </w:tcPr>
          <w:p w14:paraId="04F9AF6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4" w:type="pct"/>
          </w:tcPr>
          <w:p w14:paraId="79CB6E24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Основные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форме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права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нематериальные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  <w:tc>
          <w:tcPr>
            <w:tcW w:w="676" w:type="pct"/>
          </w:tcPr>
          <w:p w14:paraId="0C4D45D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B7D8FE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2635655</w:t>
            </w:r>
          </w:p>
        </w:tc>
        <w:tc>
          <w:tcPr>
            <w:tcW w:w="669" w:type="pct"/>
          </w:tcPr>
          <w:p w14:paraId="6B05F38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1266683</w:t>
            </w:r>
          </w:p>
        </w:tc>
      </w:tr>
      <w:tr w:rsidR="00544CAB" w:rsidRPr="003F5767" w14:paraId="59635F91" w14:textId="77777777" w:rsidTr="0001012B">
        <w:trPr>
          <w:trHeight w:val="20"/>
        </w:trPr>
        <w:tc>
          <w:tcPr>
            <w:tcW w:w="404" w:type="pct"/>
          </w:tcPr>
          <w:p w14:paraId="33D1813A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4" w:type="pct"/>
          </w:tcPr>
          <w:p w14:paraId="07574EAA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Долгосрочные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предназначенные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продажи</w:t>
            </w:r>
          </w:p>
        </w:tc>
        <w:tc>
          <w:tcPr>
            <w:tcW w:w="676" w:type="pct"/>
          </w:tcPr>
          <w:p w14:paraId="3B7172E6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A51C2AA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58117</w:t>
            </w:r>
          </w:p>
        </w:tc>
        <w:tc>
          <w:tcPr>
            <w:tcW w:w="669" w:type="pct"/>
          </w:tcPr>
          <w:p w14:paraId="7DA5B6D1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5310</w:t>
            </w:r>
          </w:p>
        </w:tc>
      </w:tr>
      <w:tr w:rsidR="00544CAB" w:rsidRPr="003F5767" w14:paraId="0EAB6F26" w14:textId="77777777" w:rsidTr="0001012B">
        <w:trPr>
          <w:trHeight w:val="20"/>
        </w:trPr>
        <w:tc>
          <w:tcPr>
            <w:tcW w:w="404" w:type="pct"/>
          </w:tcPr>
          <w:p w14:paraId="54563064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4" w:type="pct"/>
          </w:tcPr>
          <w:p w14:paraId="098B49B1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активы</w:t>
            </w:r>
          </w:p>
        </w:tc>
        <w:tc>
          <w:tcPr>
            <w:tcW w:w="676" w:type="pct"/>
          </w:tcPr>
          <w:p w14:paraId="3F96CB3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16FED48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492AEBF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13533AC4" w14:textId="77777777" w:rsidTr="0001012B">
        <w:trPr>
          <w:trHeight w:val="20"/>
        </w:trPr>
        <w:tc>
          <w:tcPr>
            <w:tcW w:w="404" w:type="pct"/>
          </w:tcPr>
          <w:p w14:paraId="61D3C76A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4" w:type="pct"/>
          </w:tcPr>
          <w:p w14:paraId="149619B5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</w:t>
            </w:r>
          </w:p>
        </w:tc>
        <w:tc>
          <w:tcPr>
            <w:tcW w:w="676" w:type="pct"/>
          </w:tcPr>
          <w:p w14:paraId="5D64F351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4D75DF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146952225</w:t>
            </w:r>
          </w:p>
        </w:tc>
        <w:tc>
          <w:tcPr>
            <w:tcW w:w="669" w:type="pct"/>
          </w:tcPr>
          <w:p w14:paraId="553CAA0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129327839</w:t>
            </w:r>
          </w:p>
        </w:tc>
      </w:tr>
      <w:tr w:rsidR="00544CAB" w:rsidRPr="003F5767" w14:paraId="3DBA9840" w14:textId="77777777" w:rsidTr="0001012B">
        <w:trPr>
          <w:trHeight w:val="20"/>
        </w:trPr>
        <w:tc>
          <w:tcPr>
            <w:tcW w:w="404" w:type="pct"/>
          </w:tcPr>
          <w:p w14:paraId="7B022679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2684" w:type="pct"/>
          </w:tcPr>
          <w:p w14:paraId="1C8AF5C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II.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ПАССИВЫ</w:t>
            </w:r>
          </w:p>
        </w:tc>
        <w:tc>
          <w:tcPr>
            <w:tcW w:w="676" w:type="pct"/>
          </w:tcPr>
          <w:p w14:paraId="1A03BD05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1C77279C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22374764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</w:tr>
      <w:tr w:rsidR="00544CAB" w:rsidRPr="003F5767" w14:paraId="1EB16311" w14:textId="77777777" w:rsidTr="0001012B">
        <w:trPr>
          <w:trHeight w:val="20"/>
        </w:trPr>
        <w:tc>
          <w:tcPr>
            <w:tcW w:w="404" w:type="pct"/>
          </w:tcPr>
          <w:p w14:paraId="3A6FAFA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4" w:type="pct"/>
          </w:tcPr>
          <w:p w14:paraId="69B39DA5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Кредиты,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депозиты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банка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676" w:type="pct"/>
          </w:tcPr>
          <w:p w14:paraId="2AB3B150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AA612E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'459921</w:t>
            </w:r>
          </w:p>
        </w:tc>
        <w:tc>
          <w:tcPr>
            <w:tcW w:w="669" w:type="pct"/>
          </w:tcPr>
          <w:p w14:paraId="602FA3F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865538</w:t>
            </w:r>
          </w:p>
        </w:tc>
      </w:tr>
      <w:tr w:rsidR="00544CAB" w:rsidRPr="003F5767" w14:paraId="68C17C98" w14:textId="77777777" w:rsidTr="0001012B">
        <w:trPr>
          <w:trHeight w:val="20"/>
        </w:trPr>
        <w:tc>
          <w:tcPr>
            <w:tcW w:w="404" w:type="pct"/>
          </w:tcPr>
          <w:p w14:paraId="1632491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4" w:type="pct"/>
          </w:tcPr>
          <w:p w14:paraId="222A968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676" w:type="pct"/>
          </w:tcPr>
          <w:p w14:paraId="56DD8219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AD4D6B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124593013</w:t>
            </w:r>
          </w:p>
        </w:tc>
        <w:tc>
          <w:tcPr>
            <w:tcW w:w="669" w:type="pct"/>
          </w:tcPr>
          <w:p w14:paraId="223F12D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110590467</w:t>
            </w:r>
          </w:p>
        </w:tc>
      </w:tr>
      <w:tr w:rsidR="00544CAB" w:rsidRPr="003F5767" w14:paraId="1268528A" w14:textId="77777777" w:rsidTr="0001012B">
        <w:trPr>
          <w:trHeight w:val="20"/>
        </w:trPr>
        <w:tc>
          <w:tcPr>
            <w:tcW w:w="404" w:type="pct"/>
          </w:tcPr>
          <w:p w14:paraId="61D5B48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684" w:type="pct"/>
          </w:tcPr>
          <w:p w14:paraId="5E7C5D30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676" w:type="pct"/>
          </w:tcPr>
          <w:p w14:paraId="640FDDB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FB9A92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57593</w:t>
            </w:r>
          </w:p>
        </w:tc>
        <w:tc>
          <w:tcPr>
            <w:tcW w:w="669" w:type="pct"/>
          </w:tcPr>
          <w:p w14:paraId="209BC1D9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82477</w:t>
            </w:r>
          </w:p>
        </w:tc>
      </w:tr>
      <w:tr w:rsidR="00544CAB" w:rsidRPr="003F5767" w14:paraId="395EC73F" w14:textId="77777777" w:rsidTr="0001012B">
        <w:trPr>
          <w:trHeight w:val="20"/>
        </w:trPr>
        <w:tc>
          <w:tcPr>
            <w:tcW w:w="404" w:type="pct"/>
          </w:tcPr>
          <w:p w14:paraId="47332E2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684" w:type="pct"/>
          </w:tcPr>
          <w:p w14:paraId="117E8CF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клиентов,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являющихся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кредитными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организациями</w:t>
            </w:r>
          </w:p>
        </w:tc>
        <w:tc>
          <w:tcPr>
            <w:tcW w:w="676" w:type="pct"/>
          </w:tcPr>
          <w:p w14:paraId="3EF206A4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5F59C8A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124535420</w:t>
            </w:r>
          </w:p>
        </w:tc>
        <w:tc>
          <w:tcPr>
            <w:tcW w:w="669" w:type="pct"/>
          </w:tcPr>
          <w:p w14:paraId="1A83479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110507990</w:t>
            </w:r>
          </w:p>
        </w:tc>
      </w:tr>
      <w:tr w:rsidR="00544CAB" w:rsidRPr="003F5767" w14:paraId="334841B0" w14:textId="77777777" w:rsidTr="0001012B">
        <w:trPr>
          <w:trHeight w:val="20"/>
        </w:trPr>
        <w:tc>
          <w:tcPr>
            <w:tcW w:w="404" w:type="pct"/>
          </w:tcPr>
          <w:p w14:paraId="040E8FB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16.2.1</w:t>
            </w:r>
          </w:p>
        </w:tc>
        <w:tc>
          <w:tcPr>
            <w:tcW w:w="2684" w:type="pct"/>
          </w:tcPr>
          <w:p w14:paraId="3DACDC9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(средства)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лиц,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предпринимателей</w:t>
            </w:r>
          </w:p>
        </w:tc>
        <w:tc>
          <w:tcPr>
            <w:tcW w:w="676" w:type="pct"/>
          </w:tcPr>
          <w:p w14:paraId="2B9756A9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7E4680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67677689</w:t>
            </w:r>
          </w:p>
        </w:tc>
        <w:tc>
          <w:tcPr>
            <w:tcW w:w="669" w:type="pct"/>
          </w:tcPr>
          <w:p w14:paraId="4077140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58001064</w:t>
            </w:r>
          </w:p>
        </w:tc>
      </w:tr>
      <w:tr w:rsidR="00544CAB" w:rsidRPr="003F5767" w14:paraId="736E3BD9" w14:textId="77777777" w:rsidTr="0001012B">
        <w:trPr>
          <w:trHeight w:val="20"/>
        </w:trPr>
        <w:tc>
          <w:tcPr>
            <w:tcW w:w="404" w:type="pct"/>
          </w:tcPr>
          <w:p w14:paraId="760CBB0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4" w:type="pct"/>
          </w:tcPr>
          <w:p w14:paraId="6170D1D0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676" w:type="pct"/>
          </w:tcPr>
          <w:p w14:paraId="402E0E93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1F1FA77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7B2271A2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249D0318" w14:textId="77777777" w:rsidTr="0001012B">
        <w:trPr>
          <w:trHeight w:val="20"/>
        </w:trPr>
        <w:tc>
          <w:tcPr>
            <w:tcW w:w="404" w:type="pct"/>
          </w:tcPr>
          <w:p w14:paraId="66FAF88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684" w:type="pct"/>
          </w:tcPr>
          <w:p w14:paraId="451D474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(средства)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лиц,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том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предпринимателей</w:t>
            </w:r>
          </w:p>
        </w:tc>
        <w:tc>
          <w:tcPr>
            <w:tcW w:w="676" w:type="pct"/>
          </w:tcPr>
          <w:p w14:paraId="0F437E41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B4F3DD6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1A03F364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01FF9BD9" w14:textId="77777777" w:rsidTr="0001012B">
        <w:trPr>
          <w:trHeight w:val="20"/>
        </w:trPr>
        <w:tc>
          <w:tcPr>
            <w:tcW w:w="404" w:type="pct"/>
          </w:tcPr>
          <w:p w14:paraId="368C794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17а</w:t>
            </w:r>
          </w:p>
        </w:tc>
        <w:tc>
          <w:tcPr>
            <w:tcW w:w="2684" w:type="pct"/>
          </w:tcPr>
          <w:p w14:paraId="461640A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Производные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целей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676" w:type="pct"/>
          </w:tcPr>
          <w:p w14:paraId="5EBC5EE0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7B90A76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7772965E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221925A3" w14:textId="77777777" w:rsidTr="0001012B">
        <w:trPr>
          <w:trHeight w:val="20"/>
        </w:trPr>
        <w:tc>
          <w:tcPr>
            <w:tcW w:w="404" w:type="pct"/>
          </w:tcPr>
          <w:p w14:paraId="460A858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4" w:type="pct"/>
          </w:tcPr>
          <w:p w14:paraId="1CB0B67B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Выпущенные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ценные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бумаги</w:t>
            </w:r>
          </w:p>
        </w:tc>
        <w:tc>
          <w:tcPr>
            <w:tcW w:w="676" w:type="pct"/>
          </w:tcPr>
          <w:p w14:paraId="4255468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5C7F8B9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75843</w:t>
            </w:r>
          </w:p>
        </w:tc>
        <w:tc>
          <w:tcPr>
            <w:tcW w:w="669" w:type="pct"/>
          </w:tcPr>
          <w:p w14:paraId="241A5AC6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854465</w:t>
            </w:r>
          </w:p>
        </w:tc>
      </w:tr>
      <w:tr w:rsidR="00544CAB" w:rsidRPr="003F5767" w14:paraId="75E1B8E2" w14:textId="77777777" w:rsidTr="0001012B">
        <w:trPr>
          <w:trHeight w:val="20"/>
        </w:trPr>
        <w:tc>
          <w:tcPr>
            <w:tcW w:w="404" w:type="pct"/>
          </w:tcPr>
          <w:p w14:paraId="39C5B189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684" w:type="pct"/>
          </w:tcPr>
          <w:p w14:paraId="7038AE0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убыток</w:t>
            </w:r>
          </w:p>
        </w:tc>
        <w:tc>
          <w:tcPr>
            <w:tcW w:w="676" w:type="pct"/>
          </w:tcPr>
          <w:p w14:paraId="49786961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B6F8262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6FE9C2C3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19FCB49C" w14:textId="77777777" w:rsidTr="0001012B">
        <w:trPr>
          <w:trHeight w:val="20"/>
        </w:trPr>
        <w:tc>
          <w:tcPr>
            <w:tcW w:w="404" w:type="pct"/>
          </w:tcPr>
          <w:p w14:paraId="6F7EB4A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2684" w:type="pct"/>
          </w:tcPr>
          <w:p w14:paraId="6AE562E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амортизированной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</w:p>
        </w:tc>
        <w:tc>
          <w:tcPr>
            <w:tcW w:w="676" w:type="pct"/>
          </w:tcPr>
          <w:p w14:paraId="7D110C7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12182081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75843</w:t>
            </w:r>
          </w:p>
        </w:tc>
        <w:tc>
          <w:tcPr>
            <w:tcW w:w="669" w:type="pct"/>
          </w:tcPr>
          <w:p w14:paraId="42A39E4C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854465</w:t>
            </w:r>
          </w:p>
        </w:tc>
      </w:tr>
      <w:tr w:rsidR="00544CAB" w:rsidRPr="003F5767" w14:paraId="229B51D9" w14:textId="77777777" w:rsidTr="0001012B">
        <w:trPr>
          <w:trHeight w:val="20"/>
        </w:trPr>
        <w:tc>
          <w:tcPr>
            <w:tcW w:w="404" w:type="pct"/>
          </w:tcPr>
          <w:p w14:paraId="0EA986D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4" w:type="pct"/>
          </w:tcPr>
          <w:p w14:paraId="18A6822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текущему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676" w:type="pct"/>
          </w:tcPr>
          <w:p w14:paraId="46DB0348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5B19AC15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02EB940C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544CAB" w:rsidRPr="003F5767" w14:paraId="31DFFF17" w14:textId="77777777" w:rsidTr="0001012B">
        <w:trPr>
          <w:trHeight w:val="20"/>
        </w:trPr>
        <w:tc>
          <w:tcPr>
            <w:tcW w:w="404" w:type="pct"/>
          </w:tcPr>
          <w:p w14:paraId="3B9FC23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4" w:type="pct"/>
          </w:tcPr>
          <w:p w14:paraId="7AEB3E7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676" w:type="pct"/>
          </w:tcPr>
          <w:p w14:paraId="2DC7CCFF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51018FE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359BB79E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242059AA" w14:textId="77777777" w:rsidTr="0001012B">
        <w:trPr>
          <w:trHeight w:val="20"/>
        </w:trPr>
        <w:tc>
          <w:tcPr>
            <w:tcW w:w="404" w:type="pct"/>
          </w:tcPr>
          <w:p w14:paraId="7949F54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4" w:type="pct"/>
          </w:tcPr>
          <w:p w14:paraId="2552F85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676" w:type="pct"/>
          </w:tcPr>
          <w:p w14:paraId="7B0EC659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0DC37E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1B58437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5E466FAE" w14:textId="77777777" w:rsidTr="0001012B">
        <w:trPr>
          <w:trHeight w:val="20"/>
        </w:trPr>
        <w:tc>
          <w:tcPr>
            <w:tcW w:w="404" w:type="pct"/>
          </w:tcPr>
          <w:p w14:paraId="081C874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4" w:type="pct"/>
          </w:tcPr>
          <w:p w14:paraId="497F10BD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условным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характера,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возможным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потерям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операциям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резидентами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офшорных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зон</w:t>
            </w:r>
          </w:p>
        </w:tc>
        <w:tc>
          <w:tcPr>
            <w:tcW w:w="676" w:type="pct"/>
          </w:tcPr>
          <w:p w14:paraId="2AB2059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0A8DCC8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7CEAFF0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3F729DD6" w14:textId="77777777" w:rsidTr="0001012B">
        <w:trPr>
          <w:trHeight w:val="20"/>
        </w:trPr>
        <w:tc>
          <w:tcPr>
            <w:tcW w:w="404" w:type="pct"/>
          </w:tcPr>
          <w:p w14:paraId="4F3752A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4" w:type="pct"/>
          </w:tcPr>
          <w:p w14:paraId="1869E45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</w:p>
        </w:tc>
        <w:tc>
          <w:tcPr>
            <w:tcW w:w="676" w:type="pct"/>
          </w:tcPr>
          <w:p w14:paraId="316904F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4F0562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128234237</w:t>
            </w:r>
          </w:p>
        </w:tc>
        <w:tc>
          <w:tcPr>
            <w:tcW w:w="669" w:type="pct"/>
          </w:tcPr>
          <w:p w14:paraId="332577D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114304039</w:t>
            </w:r>
          </w:p>
        </w:tc>
      </w:tr>
      <w:tr w:rsidR="00544CAB" w:rsidRPr="003F5767" w14:paraId="45E602EA" w14:textId="77777777" w:rsidTr="0001012B">
        <w:trPr>
          <w:trHeight w:val="20"/>
        </w:trPr>
        <w:tc>
          <w:tcPr>
            <w:tcW w:w="404" w:type="pct"/>
          </w:tcPr>
          <w:p w14:paraId="2B1DFFD2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2684" w:type="pct"/>
          </w:tcPr>
          <w:p w14:paraId="38EBF66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  <w:lang w:val="en-US"/>
              </w:rPr>
              <w:t>III.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ИСТОЧНИКИ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676" w:type="pct"/>
          </w:tcPr>
          <w:p w14:paraId="4F58A276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165D68EE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188F20B2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</w:tr>
      <w:tr w:rsidR="00544CAB" w:rsidRPr="003F5767" w14:paraId="6C1A1179" w14:textId="77777777" w:rsidTr="0001012B">
        <w:trPr>
          <w:trHeight w:val="20"/>
        </w:trPr>
        <w:tc>
          <w:tcPr>
            <w:tcW w:w="404" w:type="pct"/>
          </w:tcPr>
          <w:p w14:paraId="240A91F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84" w:type="pct"/>
          </w:tcPr>
          <w:p w14:paraId="448E8B1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акционеров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(участников)</w:t>
            </w:r>
          </w:p>
        </w:tc>
        <w:tc>
          <w:tcPr>
            <w:tcW w:w="676" w:type="pct"/>
          </w:tcPr>
          <w:p w14:paraId="2B7AF3CF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6E808BE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203200</w:t>
            </w:r>
          </w:p>
        </w:tc>
        <w:tc>
          <w:tcPr>
            <w:tcW w:w="669" w:type="pct"/>
          </w:tcPr>
          <w:p w14:paraId="2EA431D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203200</w:t>
            </w:r>
          </w:p>
        </w:tc>
      </w:tr>
      <w:tr w:rsidR="00544CAB" w:rsidRPr="003F5767" w14:paraId="065AFD23" w14:textId="77777777" w:rsidTr="0001012B">
        <w:trPr>
          <w:trHeight w:val="20"/>
        </w:trPr>
        <w:tc>
          <w:tcPr>
            <w:tcW w:w="404" w:type="pct"/>
          </w:tcPr>
          <w:p w14:paraId="3F1D4A84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4" w:type="pct"/>
          </w:tcPr>
          <w:p w14:paraId="61C071A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(доли),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выкупленные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акционеров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(участников)</w:t>
            </w:r>
          </w:p>
        </w:tc>
        <w:tc>
          <w:tcPr>
            <w:tcW w:w="676" w:type="pct"/>
          </w:tcPr>
          <w:p w14:paraId="2ED533B7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42DCCB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2C13957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03FD36D2" w14:textId="77777777" w:rsidTr="0001012B">
        <w:trPr>
          <w:trHeight w:val="20"/>
        </w:trPr>
        <w:tc>
          <w:tcPr>
            <w:tcW w:w="404" w:type="pct"/>
          </w:tcPr>
          <w:p w14:paraId="6BADCC94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4" w:type="pct"/>
          </w:tcPr>
          <w:p w14:paraId="058E31B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Эмиссионный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676" w:type="pct"/>
          </w:tcPr>
          <w:p w14:paraId="3B152ABE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361593E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254127</w:t>
            </w:r>
          </w:p>
        </w:tc>
        <w:tc>
          <w:tcPr>
            <w:tcW w:w="669" w:type="pct"/>
          </w:tcPr>
          <w:p w14:paraId="74D755A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254127</w:t>
            </w:r>
          </w:p>
        </w:tc>
      </w:tr>
      <w:tr w:rsidR="00544CAB" w:rsidRPr="003F5767" w14:paraId="6E55300A" w14:textId="77777777" w:rsidTr="0001012B">
        <w:trPr>
          <w:trHeight w:val="20"/>
        </w:trPr>
        <w:tc>
          <w:tcPr>
            <w:tcW w:w="404" w:type="pct"/>
          </w:tcPr>
          <w:p w14:paraId="242CB948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4" w:type="pct"/>
          </w:tcPr>
          <w:p w14:paraId="62CCD25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фонд</w:t>
            </w:r>
          </w:p>
        </w:tc>
        <w:tc>
          <w:tcPr>
            <w:tcW w:w="676" w:type="pct"/>
          </w:tcPr>
          <w:p w14:paraId="66ADABD1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2FA55FD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30480</w:t>
            </w:r>
          </w:p>
        </w:tc>
        <w:tc>
          <w:tcPr>
            <w:tcW w:w="669" w:type="pct"/>
          </w:tcPr>
          <w:p w14:paraId="7659CE8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30480</w:t>
            </w:r>
          </w:p>
        </w:tc>
      </w:tr>
      <w:tr w:rsidR="00544CAB" w:rsidRPr="003F5767" w14:paraId="6B9DC40F" w14:textId="77777777" w:rsidTr="0001012B">
        <w:trPr>
          <w:trHeight w:val="20"/>
        </w:trPr>
        <w:tc>
          <w:tcPr>
            <w:tcW w:w="404" w:type="pct"/>
          </w:tcPr>
          <w:p w14:paraId="5520DA8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4" w:type="pct"/>
          </w:tcPr>
          <w:p w14:paraId="686D5B3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прочий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совокупный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доход,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уменьшенная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(увеличенная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</w:t>
            </w:r>
            <w:proofErr w:type="spellEnd"/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ый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  <w:u w:val="single"/>
              </w:rPr>
              <w:t>актив)</w:t>
            </w:r>
          </w:p>
        </w:tc>
        <w:tc>
          <w:tcPr>
            <w:tcW w:w="676" w:type="pct"/>
          </w:tcPr>
          <w:p w14:paraId="465140D2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36308B16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•486954</w:t>
            </w:r>
          </w:p>
        </w:tc>
        <w:tc>
          <w:tcPr>
            <w:tcW w:w="669" w:type="pct"/>
          </w:tcPr>
          <w:p w14:paraId="7F5499D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-269831</w:t>
            </w:r>
          </w:p>
        </w:tc>
      </w:tr>
      <w:tr w:rsidR="00544CAB" w:rsidRPr="003F5767" w14:paraId="27463C76" w14:textId="77777777" w:rsidTr="0001012B">
        <w:trPr>
          <w:trHeight w:val="20"/>
        </w:trPr>
        <w:tc>
          <w:tcPr>
            <w:tcW w:w="404" w:type="pct"/>
          </w:tcPr>
          <w:p w14:paraId="1E776B43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4" w:type="pct"/>
          </w:tcPr>
          <w:p w14:paraId="665AADE6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форме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права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пользования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нематериальных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активов,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уменьшенная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отложенное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налоговое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</w:p>
        </w:tc>
        <w:tc>
          <w:tcPr>
            <w:tcW w:w="676" w:type="pct"/>
          </w:tcPr>
          <w:p w14:paraId="3FCE321D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465490A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669" w:type="pct"/>
          </w:tcPr>
          <w:p w14:paraId="1CB001EA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</w:tr>
      <w:tr w:rsidR="00544CAB" w:rsidRPr="003F5767" w14:paraId="477E24D4" w14:textId="77777777" w:rsidTr="0001012B">
        <w:trPr>
          <w:trHeight w:val="20"/>
        </w:trPr>
        <w:tc>
          <w:tcPr>
            <w:tcW w:w="404" w:type="pct"/>
          </w:tcPr>
          <w:p w14:paraId="4C8A3529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84" w:type="pct"/>
          </w:tcPr>
          <w:p w14:paraId="6D264BD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(требований)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выплате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долгосрочных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вознаграждений</w:t>
            </w:r>
          </w:p>
        </w:tc>
        <w:tc>
          <w:tcPr>
            <w:tcW w:w="676" w:type="pct"/>
          </w:tcPr>
          <w:p w14:paraId="71398C04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7BD65C5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47F61B32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4500E2F0" w14:textId="77777777" w:rsidTr="0001012B">
        <w:trPr>
          <w:trHeight w:val="20"/>
        </w:trPr>
        <w:tc>
          <w:tcPr>
            <w:tcW w:w="404" w:type="pct"/>
          </w:tcPr>
          <w:p w14:paraId="4D57C6C9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84" w:type="pct"/>
          </w:tcPr>
          <w:p w14:paraId="3B71EAD5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Переоценка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инструментов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хеджирования</w:t>
            </w:r>
          </w:p>
        </w:tc>
        <w:tc>
          <w:tcPr>
            <w:tcW w:w="676" w:type="pct"/>
          </w:tcPr>
          <w:p w14:paraId="1C4AB0BE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786B27C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14:paraId="41E338A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44CAB" w:rsidRPr="003F5767" w14:paraId="4BD3FC8D" w14:textId="77777777" w:rsidTr="0001012B">
        <w:trPr>
          <w:trHeight w:val="20"/>
        </w:trPr>
        <w:tc>
          <w:tcPr>
            <w:tcW w:w="404" w:type="pct"/>
          </w:tcPr>
          <w:p w14:paraId="4E0EF897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84" w:type="pct"/>
          </w:tcPr>
          <w:p w14:paraId="2F6385CF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Денежные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безвозмездного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(вклады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имущество)</w:t>
            </w:r>
          </w:p>
        </w:tc>
        <w:tc>
          <w:tcPr>
            <w:tcW w:w="676" w:type="pct"/>
          </w:tcPr>
          <w:p w14:paraId="18111E95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3CEFF70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172A4634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51E99EF0" w14:textId="77777777" w:rsidTr="0001012B">
        <w:trPr>
          <w:trHeight w:val="20"/>
        </w:trPr>
        <w:tc>
          <w:tcPr>
            <w:tcW w:w="404" w:type="pct"/>
          </w:tcPr>
          <w:p w14:paraId="1E8C87E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84" w:type="pct"/>
          </w:tcPr>
          <w:p w14:paraId="1045E111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справедливой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обязательства,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обусловленное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изменением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риска</w:t>
            </w:r>
          </w:p>
        </w:tc>
        <w:tc>
          <w:tcPr>
            <w:tcW w:w="676" w:type="pct"/>
          </w:tcPr>
          <w:p w14:paraId="63D7F53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EE7D12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pct"/>
          </w:tcPr>
          <w:p w14:paraId="4E4F43D2" w14:textId="77777777" w:rsidR="00544CAB" w:rsidRPr="003F5767" w:rsidRDefault="00544CAB" w:rsidP="0001012B">
            <w:pPr>
              <w:pStyle w:val="afff1"/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4CAB" w:rsidRPr="003F5767" w14:paraId="4C2E4776" w14:textId="77777777" w:rsidTr="0001012B">
        <w:trPr>
          <w:trHeight w:val="20"/>
        </w:trPr>
        <w:tc>
          <w:tcPr>
            <w:tcW w:w="404" w:type="pct"/>
          </w:tcPr>
          <w:p w14:paraId="0A833A41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84" w:type="pct"/>
          </w:tcPr>
          <w:p w14:paraId="675E73A7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Оценочные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резервы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ожидаемые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убытки</w:t>
            </w:r>
          </w:p>
        </w:tc>
        <w:tc>
          <w:tcPr>
            <w:tcW w:w="676" w:type="pct"/>
          </w:tcPr>
          <w:p w14:paraId="2D87B5AB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A513F75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79139</w:t>
            </w:r>
          </w:p>
        </w:tc>
        <w:tc>
          <w:tcPr>
            <w:tcW w:w="669" w:type="pct"/>
          </w:tcPr>
          <w:p w14:paraId="29FC3948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215621</w:t>
            </w:r>
          </w:p>
        </w:tc>
      </w:tr>
      <w:tr w:rsidR="00544CAB" w:rsidRPr="003F5767" w14:paraId="10B918F0" w14:textId="77777777" w:rsidTr="0001012B">
        <w:trPr>
          <w:trHeight w:val="20"/>
        </w:trPr>
        <w:tc>
          <w:tcPr>
            <w:tcW w:w="404" w:type="pct"/>
          </w:tcPr>
          <w:p w14:paraId="26785E9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84" w:type="pct"/>
          </w:tcPr>
          <w:p w14:paraId="72D0E5AC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Неиспользозанная</w:t>
            </w:r>
            <w:proofErr w:type="spellEnd"/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(убыток)</w:t>
            </w:r>
          </w:p>
        </w:tc>
        <w:tc>
          <w:tcPr>
            <w:tcW w:w="676" w:type="pct"/>
          </w:tcPr>
          <w:p w14:paraId="5307E122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7054B3A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18634609</w:t>
            </w:r>
          </w:p>
        </w:tc>
        <w:tc>
          <w:tcPr>
            <w:tcW w:w="669" w:type="pct"/>
          </w:tcPr>
          <w:p w14:paraId="7C7E34B6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14589266</w:t>
            </w:r>
          </w:p>
        </w:tc>
      </w:tr>
      <w:tr w:rsidR="00544CAB" w:rsidRPr="003F5767" w14:paraId="527CE966" w14:textId="77777777" w:rsidTr="0001012B">
        <w:trPr>
          <w:trHeight w:val="20"/>
        </w:trPr>
        <w:tc>
          <w:tcPr>
            <w:tcW w:w="404" w:type="pct"/>
          </w:tcPr>
          <w:p w14:paraId="27FE7B8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84" w:type="pct"/>
          </w:tcPr>
          <w:p w14:paraId="68D63A7E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676" w:type="pct"/>
          </w:tcPr>
          <w:p w14:paraId="7D8EDA0C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6C4FFC3D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18717988</w:t>
            </w:r>
          </w:p>
        </w:tc>
        <w:tc>
          <w:tcPr>
            <w:tcW w:w="669" w:type="pct"/>
          </w:tcPr>
          <w:p w14:paraId="538C8FFE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15023800</w:t>
            </w:r>
          </w:p>
        </w:tc>
      </w:tr>
      <w:tr w:rsidR="00544CAB" w:rsidRPr="003F5767" w14:paraId="0308496A" w14:textId="77777777" w:rsidTr="0001012B">
        <w:trPr>
          <w:trHeight w:val="20"/>
        </w:trPr>
        <w:tc>
          <w:tcPr>
            <w:tcW w:w="404" w:type="pct"/>
          </w:tcPr>
          <w:p w14:paraId="1D12DE00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2684" w:type="pct"/>
          </w:tcPr>
          <w:p w14:paraId="77DB67B6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IV.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ВНЕБАЛАНСОВЫЕ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676" w:type="pct"/>
          </w:tcPr>
          <w:p w14:paraId="3726966C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5E6576E3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758ED181" w14:textId="77777777" w:rsidR="00544CAB" w:rsidRPr="003F5767" w:rsidRDefault="00544CAB" w:rsidP="0001012B">
            <w:pPr>
              <w:rPr>
                <w:sz w:val="20"/>
                <w:szCs w:val="20"/>
              </w:rPr>
            </w:pPr>
          </w:p>
        </w:tc>
      </w:tr>
      <w:tr w:rsidR="00544CAB" w:rsidRPr="003F5767" w14:paraId="6A4C9C66" w14:textId="77777777" w:rsidTr="0001012B">
        <w:trPr>
          <w:trHeight w:val="20"/>
        </w:trPr>
        <w:tc>
          <w:tcPr>
            <w:tcW w:w="404" w:type="pct"/>
          </w:tcPr>
          <w:p w14:paraId="6FF50B3F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4" w:type="pct"/>
          </w:tcPr>
          <w:p w14:paraId="26BD6262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Безотзывные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676" w:type="pct"/>
          </w:tcPr>
          <w:p w14:paraId="4A7402C6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5F9B301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21200810</w:t>
            </w:r>
          </w:p>
        </w:tc>
        <w:tc>
          <w:tcPr>
            <w:tcW w:w="669" w:type="pct"/>
          </w:tcPr>
          <w:p w14:paraId="5F91754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18230739</w:t>
            </w:r>
          </w:p>
        </w:tc>
      </w:tr>
      <w:tr w:rsidR="00544CAB" w:rsidRPr="003F5767" w14:paraId="2F217B93" w14:textId="77777777" w:rsidTr="0001012B">
        <w:trPr>
          <w:trHeight w:val="20"/>
        </w:trPr>
        <w:tc>
          <w:tcPr>
            <w:tcW w:w="404" w:type="pct"/>
          </w:tcPr>
          <w:p w14:paraId="1818E81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84" w:type="pct"/>
          </w:tcPr>
          <w:p w14:paraId="0E8BCD6A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Выданные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кредитной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организацией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гарантии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поручительства</w:t>
            </w:r>
          </w:p>
        </w:tc>
        <w:tc>
          <w:tcPr>
            <w:tcW w:w="676" w:type="pct"/>
          </w:tcPr>
          <w:p w14:paraId="24540AF0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7347234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12227542</w:t>
            </w:r>
          </w:p>
        </w:tc>
        <w:tc>
          <w:tcPr>
            <w:tcW w:w="669" w:type="pct"/>
          </w:tcPr>
          <w:p w14:paraId="420E06A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10511534</w:t>
            </w:r>
          </w:p>
        </w:tc>
      </w:tr>
      <w:tr w:rsidR="00544CAB" w:rsidRPr="003F5767" w14:paraId="4186240D" w14:textId="77777777" w:rsidTr="0001012B">
        <w:trPr>
          <w:trHeight w:val="20"/>
        </w:trPr>
        <w:tc>
          <w:tcPr>
            <w:tcW w:w="404" w:type="pct"/>
          </w:tcPr>
          <w:p w14:paraId="328E8082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84" w:type="pct"/>
          </w:tcPr>
          <w:p w14:paraId="1FE4C75B" w14:textId="77777777" w:rsidR="00544CAB" w:rsidRPr="003F5767" w:rsidRDefault="00544CAB" w:rsidP="0001012B">
            <w:pPr>
              <w:pStyle w:val="afff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Условные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некредитного</w:t>
            </w:r>
            <w:r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характера</w:t>
            </w:r>
          </w:p>
        </w:tc>
        <w:tc>
          <w:tcPr>
            <w:tcW w:w="676" w:type="pct"/>
          </w:tcPr>
          <w:p w14:paraId="26C0B684" w14:textId="77777777" w:rsidR="00544CAB" w:rsidRPr="003F5767" w:rsidRDefault="00544CAB" w:rsidP="0001012B">
            <w:pPr>
              <w:pStyle w:val="afff1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pct"/>
          </w:tcPr>
          <w:p w14:paraId="4A26B23B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145382</w:t>
            </w:r>
          </w:p>
        </w:tc>
        <w:tc>
          <w:tcPr>
            <w:tcW w:w="669" w:type="pct"/>
          </w:tcPr>
          <w:p w14:paraId="499057D3" w14:textId="77777777" w:rsidR="00544CAB" w:rsidRPr="003F5767" w:rsidRDefault="00544CAB" w:rsidP="0001012B">
            <w:pPr>
              <w:pStyle w:val="afff1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767">
              <w:rPr>
                <w:rStyle w:val="afff0"/>
                <w:rFonts w:ascii="Times New Roman" w:hAnsi="Times New Roman" w:cs="Times New Roman"/>
                <w:sz w:val="20"/>
                <w:szCs w:val="20"/>
              </w:rPr>
              <w:t>178000</w:t>
            </w:r>
          </w:p>
        </w:tc>
      </w:tr>
    </w:tbl>
    <w:p w14:paraId="09AEE75D" w14:textId="77777777" w:rsidR="00544CAB" w:rsidRPr="00544CAB" w:rsidRDefault="00544CAB" w:rsidP="00544CAB">
      <w:pPr>
        <w:widowControl w:val="0"/>
        <w:suppressAutoHyphens/>
        <w:spacing w:after="120"/>
        <w:jc w:val="center"/>
        <w:outlineLvl w:val="0"/>
        <w:rPr>
          <w:rFonts w:ascii="Arial" w:eastAsia="Calibri" w:hAnsi="Arial" w:cs="Arial"/>
          <w:b/>
          <w:sz w:val="28"/>
          <w:szCs w:val="28"/>
        </w:rPr>
      </w:pPr>
    </w:p>
    <w:sectPr w:rsidR="00544CAB" w:rsidRPr="00544CAB" w:rsidSect="00AF51E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8D20" w14:textId="77777777" w:rsidR="00424BF6" w:rsidRDefault="00424BF6" w:rsidP="00C35F81">
      <w:r>
        <w:separator/>
      </w:r>
    </w:p>
  </w:endnote>
  <w:endnote w:type="continuationSeparator" w:id="0">
    <w:p w14:paraId="7A49B370" w14:textId="77777777" w:rsidR="00424BF6" w:rsidRDefault="00424BF6" w:rsidP="00C3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3471" w14:textId="77777777" w:rsidR="00424BF6" w:rsidRDefault="00424BF6" w:rsidP="00C35F81">
      <w:r>
        <w:separator/>
      </w:r>
    </w:p>
  </w:footnote>
  <w:footnote w:type="continuationSeparator" w:id="0">
    <w:p w14:paraId="31F01934" w14:textId="77777777" w:rsidR="00424BF6" w:rsidRDefault="00424BF6" w:rsidP="00C3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370065"/>
      <w:docPartObj>
        <w:docPartGallery w:val="Page Numbers (Top of Page)"/>
        <w:docPartUnique/>
      </w:docPartObj>
    </w:sdtPr>
    <w:sdtContent>
      <w:p w14:paraId="5BEB0D2B" w14:textId="5DD35A5F" w:rsidR="005929AF" w:rsidRDefault="005929A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CAB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4C4"/>
    <w:multiLevelType w:val="multilevel"/>
    <w:tmpl w:val="97BC99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5E7D25"/>
    <w:multiLevelType w:val="hybridMultilevel"/>
    <w:tmpl w:val="8EFCDAAE"/>
    <w:lvl w:ilvl="0" w:tplc="9AD8CBA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D86B07"/>
    <w:multiLevelType w:val="hybridMultilevel"/>
    <w:tmpl w:val="5F1C50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C211A"/>
    <w:multiLevelType w:val="multilevel"/>
    <w:tmpl w:val="97BC99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8D5F2E"/>
    <w:multiLevelType w:val="multilevel"/>
    <w:tmpl w:val="4DEC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75654"/>
    <w:multiLevelType w:val="hybridMultilevel"/>
    <w:tmpl w:val="346A2186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130B8"/>
    <w:multiLevelType w:val="hybridMultilevel"/>
    <w:tmpl w:val="8A123C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1E5774"/>
    <w:multiLevelType w:val="multilevel"/>
    <w:tmpl w:val="97BC99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E964FA0"/>
    <w:multiLevelType w:val="hybridMultilevel"/>
    <w:tmpl w:val="346A2186"/>
    <w:lvl w:ilvl="0" w:tplc="5B788AE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826256"/>
    <w:multiLevelType w:val="hybridMultilevel"/>
    <w:tmpl w:val="346A2186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561FE5"/>
    <w:multiLevelType w:val="multilevel"/>
    <w:tmpl w:val="7840AB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F696E"/>
    <w:multiLevelType w:val="hybridMultilevel"/>
    <w:tmpl w:val="D722F6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6610D7"/>
    <w:multiLevelType w:val="multilevel"/>
    <w:tmpl w:val="97BC99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0B93B42"/>
    <w:multiLevelType w:val="multilevel"/>
    <w:tmpl w:val="97BC99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0F710DF"/>
    <w:multiLevelType w:val="multilevel"/>
    <w:tmpl w:val="F020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42F5E"/>
    <w:multiLevelType w:val="multilevel"/>
    <w:tmpl w:val="A7002B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513F1"/>
    <w:multiLevelType w:val="hybridMultilevel"/>
    <w:tmpl w:val="1438245E"/>
    <w:lvl w:ilvl="0" w:tplc="9AD8CBA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11147782">
    <w:abstractNumId w:val="1"/>
  </w:num>
  <w:num w:numId="2" w16cid:durableId="841621665">
    <w:abstractNumId w:val="13"/>
  </w:num>
  <w:num w:numId="3" w16cid:durableId="1481578403">
    <w:abstractNumId w:val="16"/>
  </w:num>
  <w:num w:numId="4" w16cid:durableId="1592856085">
    <w:abstractNumId w:val="8"/>
  </w:num>
  <w:num w:numId="5" w16cid:durableId="1894149570">
    <w:abstractNumId w:val="9"/>
  </w:num>
  <w:num w:numId="6" w16cid:durableId="2096246340">
    <w:abstractNumId w:val="5"/>
  </w:num>
  <w:num w:numId="7" w16cid:durableId="1837720333">
    <w:abstractNumId w:val="6"/>
  </w:num>
  <w:num w:numId="8" w16cid:durableId="1872182315">
    <w:abstractNumId w:val="4"/>
  </w:num>
  <w:num w:numId="9" w16cid:durableId="1683239144">
    <w:abstractNumId w:val="15"/>
  </w:num>
  <w:num w:numId="10" w16cid:durableId="722288598">
    <w:abstractNumId w:val="10"/>
  </w:num>
  <w:num w:numId="11" w16cid:durableId="2014531897">
    <w:abstractNumId w:val="11"/>
  </w:num>
  <w:num w:numId="12" w16cid:durableId="602613181">
    <w:abstractNumId w:val="14"/>
  </w:num>
  <w:num w:numId="13" w16cid:durableId="1977293938">
    <w:abstractNumId w:val="12"/>
  </w:num>
  <w:num w:numId="14" w16cid:durableId="1528134042">
    <w:abstractNumId w:val="7"/>
  </w:num>
  <w:num w:numId="15" w16cid:durableId="1958635346">
    <w:abstractNumId w:val="3"/>
  </w:num>
  <w:num w:numId="16" w16cid:durableId="676806184">
    <w:abstractNumId w:val="0"/>
  </w:num>
  <w:num w:numId="17" w16cid:durableId="79452488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4F"/>
    <w:rsid w:val="000063B8"/>
    <w:rsid w:val="00006C94"/>
    <w:rsid w:val="000119DD"/>
    <w:rsid w:val="00011ABD"/>
    <w:rsid w:val="00013330"/>
    <w:rsid w:val="00013BA1"/>
    <w:rsid w:val="00014444"/>
    <w:rsid w:val="00021B2B"/>
    <w:rsid w:val="00021F3E"/>
    <w:rsid w:val="00024888"/>
    <w:rsid w:val="00024B88"/>
    <w:rsid w:val="00024FF1"/>
    <w:rsid w:val="00027476"/>
    <w:rsid w:val="00027ACC"/>
    <w:rsid w:val="00031165"/>
    <w:rsid w:val="00031B35"/>
    <w:rsid w:val="00032ADB"/>
    <w:rsid w:val="00037B3F"/>
    <w:rsid w:val="00040FF7"/>
    <w:rsid w:val="00042CEC"/>
    <w:rsid w:val="00051CB4"/>
    <w:rsid w:val="000537BF"/>
    <w:rsid w:val="00055F91"/>
    <w:rsid w:val="00056AB7"/>
    <w:rsid w:val="00061EBE"/>
    <w:rsid w:val="000656A6"/>
    <w:rsid w:val="00065B4C"/>
    <w:rsid w:val="00070825"/>
    <w:rsid w:val="00073EAD"/>
    <w:rsid w:val="00075B1B"/>
    <w:rsid w:val="00076A56"/>
    <w:rsid w:val="00080686"/>
    <w:rsid w:val="0009078C"/>
    <w:rsid w:val="00093FA0"/>
    <w:rsid w:val="000A08B9"/>
    <w:rsid w:val="000A26D8"/>
    <w:rsid w:val="000A2C42"/>
    <w:rsid w:val="000A41DF"/>
    <w:rsid w:val="000A542A"/>
    <w:rsid w:val="000A57F0"/>
    <w:rsid w:val="000A596D"/>
    <w:rsid w:val="000A7251"/>
    <w:rsid w:val="000B25E6"/>
    <w:rsid w:val="000B3E93"/>
    <w:rsid w:val="000B478D"/>
    <w:rsid w:val="000B6687"/>
    <w:rsid w:val="000B692C"/>
    <w:rsid w:val="000B7303"/>
    <w:rsid w:val="000C321D"/>
    <w:rsid w:val="000C50FA"/>
    <w:rsid w:val="000C543F"/>
    <w:rsid w:val="000C7F25"/>
    <w:rsid w:val="000D1421"/>
    <w:rsid w:val="000D1BCD"/>
    <w:rsid w:val="000D29FA"/>
    <w:rsid w:val="000D3639"/>
    <w:rsid w:val="000D7586"/>
    <w:rsid w:val="000D7D6B"/>
    <w:rsid w:val="000D7FD2"/>
    <w:rsid w:val="000E4135"/>
    <w:rsid w:val="000E5242"/>
    <w:rsid w:val="000F4FC2"/>
    <w:rsid w:val="000F6CAB"/>
    <w:rsid w:val="000F7910"/>
    <w:rsid w:val="00103263"/>
    <w:rsid w:val="00103941"/>
    <w:rsid w:val="00103CE8"/>
    <w:rsid w:val="00106AFB"/>
    <w:rsid w:val="001072EA"/>
    <w:rsid w:val="001073D1"/>
    <w:rsid w:val="00110388"/>
    <w:rsid w:val="00113EBB"/>
    <w:rsid w:val="00114332"/>
    <w:rsid w:val="00114CBE"/>
    <w:rsid w:val="00117CA8"/>
    <w:rsid w:val="00117EB5"/>
    <w:rsid w:val="0012047D"/>
    <w:rsid w:val="00121D08"/>
    <w:rsid w:val="00123B7D"/>
    <w:rsid w:val="00124520"/>
    <w:rsid w:val="00127952"/>
    <w:rsid w:val="00127F68"/>
    <w:rsid w:val="00131794"/>
    <w:rsid w:val="001323B0"/>
    <w:rsid w:val="0013361A"/>
    <w:rsid w:val="001367AF"/>
    <w:rsid w:val="0013712A"/>
    <w:rsid w:val="0014173D"/>
    <w:rsid w:val="00143391"/>
    <w:rsid w:val="001504C0"/>
    <w:rsid w:val="001539C3"/>
    <w:rsid w:val="00155879"/>
    <w:rsid w:val="00155FA5"/>
    <w:rsid w:val="001579B5"/>
    <w:rsid w:val="00161EAF"/>
    <w:rsid w:val="00165747"/>
    <w:rsid w:val="00166BC1"/>
    <w:rsid w:val="00172284"/>
    <w:rsid w:val="00176902"/>
    <w:rsid w:val="00176EC2"/>
    <w:rsid w:val="00180473"/>
    <w:rsid w:val="0018090B"/>
    <w:rsid w:val="00181D2C"/>
    <w:rsid w:val="00184311"/>
    <w:rsid w:val="001850D9"/>
    <w:rsid w:val="001856D9"/>
    <w:rsid w:val="00186B95"/>
    <w:rsid w:val="0018712C"/>
    <w:rsid w:val="001901DC"/>
    <w:rsid w:val="0019091F"/>
    <w:rsid w:val="00192F32"/>
    <w:rsid w:val="001A2EEB"/>
    <w:rsid w:val="001A4B0B"/>
    <w:rsid w:val="001A4C04"/>
    <w:rsid w:val="001A5ED5"/>
    <w:rsid w:val="001A7B25"/>
    <w:rsid w:val="001B09D8"/>
    <w:rsid w:val="001C0EDF"/>
    <w:rsid w:val="001C2956"/>
    <w:rsid w:val="001D1594"/>
    <w:rsid w:val="001D3E04"/>
    <w:rsid w:val="001D477C"/>
    <w:rsid w:val="001D6ADD"/>
    <w:rsid w:val="001D7740"/>
    <w:rsid w:val="001D7D05"/>
    <w:rsid w:val="001E04AE"/>
    <w:rsid w:val="001E0ED3"/>
    <w:rsid w:val="001E40AB"/>
    <w:rsid w:val="001E5277"/>
    <w:rsid w:val="001E5EDB"/>
    <w:rsid w:val="001E7EA4"/>
    <w:rsid w:val="001F04E2"/>
    <w:rsid w:val="001F23C3"/>
    <w:rsid w:val="001F3E5D"/>
    <w:rsid w:val="001F7C0E"/>
    <w:rsid w:val="001F7FD4"/>
    <w:rsid w:val="0020097B"/>
    <w:rsid w:val="0020097E"/>
    <w:rsid w:val="00202C1A"/>
    <w:rsid w:val="0020428A"/>
    <w:rsid w:val="00205492"/>
    <w:rsid w:val="002061CF"/>
    <w:rsid w:val="00207122"/>
    <w:rsid w:val="002129A0"/>
    <w:rsid w:val="00215136"/>
    <w:rsid w:val="00215DA6"/>
    <w:rsid w:val="002169A3"/>
    <w:rsid w:val="00220831"/>
    <w:rsid w:val="00222508"/>
    <w:rsid w:val="00223398"/>
    <w:rsid w:val="00224227"/>
    <w:rsid w:val="00224521"/>
    <w:rsid w:val="00224CD8"/>
    <w:rsid w:val="0022561E"/>
    <w:rsid w:val="0022595A"/>
    <w:rsid w:val="002324F1"/>
    <w:rsid w:val="002346A2"/>
    <w:rsid w:val="00235C2D"/>
    <w:rsid w:val="00237A95"/>
    <w:rsid w:val="00237EBE"/>
    <w:rsid w:val="00241E93"/>
    <w:rsid w:val="00245F41"/>
    <w:rsid w:val="00247BBC"/>
    <w:rsid w:val="00257AEC"/>
    <w:rsid w:val="0026002A"/>
    <w:rsid w:val="00260C36"/>
    <w:rsid w:val="00261F66"/>
    <w:rsid w:val="00264693"/>
    <w:rsid w:val="00265825"/>
    <w:rsid w:val="002710FA"/>
    <w:rsid w:val="00271A38"/>
    <w:rsid w:val="00274953"/>
    <w:rsid w:val="00276589"/>
    <w:rsid w:val="002766B0"/>
    <w:rsid w:val="00276C44"/>
    <w:rsid w:val="00276DB9"/>
    <w:rsid w:val="00276E32"/>
    <w:rsid w:val="002800B3"/>
    <w:rsid w:val="0028510F"/>
    <w:rsid w:val="00285A14"/>
    <w:rsid w:val="00287515"/>
    <w:rsid w:val="00290A8F"/>
    <w:rsid w:val="00293384"/>
    <w:rsid w:val="0029679F"/>
    <w:rsid w:val="002A229E"/>
    <w:rsid w:val="002A3D0B"/>
    <w:rsid w:val="002A6000"/>
    <w:rsid w:val="002A66E5"/>
    <w:rsid w:val="002A6BEE"/>
    <w:rsid w:val="002A7B66"/>
    <w:rsid w:val="002B0980"/>
    <w:rsid w:val="002B11BA"/>
    <w:rsid w:val="002B2915"/>
    <w:rsid w:val="002B2F88"/>
    <w:rsid w:val="002C08CD"/>
    <w:rsid w:val="002C0BD7"/>
    <w:rsid w:val="002C4025"/>
    <w:rsid w:val="002D221E"/>
    <w:rsid w:val="002D2665"/>
    <w:rsid w:val="002D2DAB"/>
    <w:rsid w:val="002D2F72"/>
    <w:rsid w:val="002D5257"/>
    <w:rsid w:val="002D52D9"/>
    <w:rsid w:val="002E1FFE"/>
    <w:rsid w:val="002E3491"/>
    <w:rsid w:val="002F1172"/>
    <w:rsid w:val="002F2197"/>
    <w:rsid w:val="002F3970"/>
    <w:rsid w:val="002F5ADA"/>
    <w:rsid w:val="002F5B72"/>
    <w:rsid w:val="00303812"/>
    <w:rsid w:val="003065CE"/>
    <w:rsid w:val="003075E1"/>
    <w:rsid w:val="0030773D"/>
    <w:rsid w:val="00312DC6"/>
    <w:rsid w:val="003173C8"/>
    <w:rsid w:val="00320EFB"/>
    <w:rsid w:val="0032251D"/>
    <w:rsid w:val="00322845"/>
    <w:rsid w:val="00323B04"/>
    <w:rsid w:val="00325A8E"/>
    <w:rsid w:val="00333D4F"/>
    <w:rsid w:val="0034031C"/>
    <w:rsid w:val="0034234F"/>
    <w:rsid w:val="00344904"/>
    <w:rsid w:val="00345DC5"/>
    <w:rsid w:val="003503F9"/>
    <w:rsid w:val="00351E01"/>
    <w:rsid w:val="003521F7"/>
    <w:rsid w:val="00352681"/>
    <w:rsid w:val="00352DEA"/>
    <w:rsid w:val="0035393E"/>
    <w:rsid w:val="00357347"/>
    <w:rsid w:val="003575BE"/>
    <w:rsid w:val="00357F08"/>
    <w:rsid w:val="003617BF"/>
    <w:rsid w:val="003621B0"/>
    <w:rsid w:val="00372969"/>
    <w:rsid w:val="00372C78"/>
    <w:rsid w:val="00377D5A"/>
    <w:rsid w:val="00377F2B"/>
    <w:rsid w:val="0039134E"/>
    <w:rsid w:val="0039270D"/>
    <w:rsid w:val="003945D9"/>
    <w:rsid w:val="00397022"/>
    <w:rsid w:val="00397C2C"/>
    <w:rsid w:val="003A210D"/>
    <w:rsid w:val="003A6B71"/>
    <w:rsid w:val="003B0715"/>
    <w:rsid w:val="003B1093"/>
    <w:rsid w:val="003B1DE6"/>
    <w:rsid w:val="003B355F"/>
    <w:rsid w:val="003B41A0"/>
    <w:rsid w:val="003B7843"/>
    <w:rsid w:val="003C005B"/>
    <w:rsid w:val="003C2DC7"/>
    <w:rsid w:val="003C41DA"/>
    <w:rsid w:val="003C4DD2"/>
    <w:rsid w:val="003C59D1"/>
    <w:rsid w:val="003C5F16"/>
    <w:rsid w:val="003C6558"/>
    <w:rsid w:val="003C6ECF"/>
    <w:rsid w:val="003D0B76"/>
    <w:rsid w:val="003D205F"/>
    <w:rsid w:val="003D342C"/>
    <w:rsid w:val="003D6F8D"/>
    <w:rsid w:val="003E29C8"/>
    <w:rsid w:val="003E3D99"/>
    <w:rsid w:val="003E497F"/>
    <w:rsid w:val="003E543B"/>
    <w:rsid w:val="003F13E1"/>
    <w:rsid w:val="003F38C7"/>
    <w:rsid w:val="003F5767"/>
    <w:rsid w:val="003F63A2"/>
    <w:rsid w:val="00401AB9"/>
    <w:rsid w:val="004045EA"/>
    <w:rsid w:val="00404653"/>
    <w:rsid w:val="00407271"/>
    <w:rsid w:val="00416894"/>
    <w:rsid w:val="004173CA"/>
    <w:rsid w:val="00422792"/>
    <w:rsid w:val="00424BF6"/>
    <w:rsid w:val="00426538"/>
    <w:rsid w:val="004273B9"/>
    <w:rsid w:val="00427615"/>
    <w:rsid w:val="00427683"/>
    <w:rsid w:val="00437E12"/>
    <w:rsid w:val="00444966"/>
    <w:rsid w:val="004470EA"/>
    <w:rsid w:val="004517B4"/>
    <w:rsid w:val="00452F04"/>
    <w:rsid w:val="0045699F"/>
    <w:rsid w:val="00457400"/>
    <w:rsid w:val="00457E58"/>
    <w:rsid w:val="00460275"/>
    <w:rsid w:val="004650C8"/>
    <w:rsid w:val="00465152"/>
    <w:rsid w:val="00466F78"/>
    <w:rsid w:val="00471BDA"/>
    <w:rsid w:val="004735C0"/>
    <w:rsid w:val="00481AA4"/>
    <w:rsid w:val="00481FE2"/>
    <w:rsid w:val="00483C71"/>
    <w:rsid w:val="00486505"/>
    <w:rsid w:val="00491DDC"/>
    <w:rsid w:val="00492781"/>
    <w:rsid w:val="00494041"/>
    <w:rsid w:val="00495103"/>
    <w:rsid w:val="004A2E5F"/>
    <w:rsid w:val="004A5627"/>
    <w:rsid w:val="004A659F"/>
    <w:rsid w:val="004A7419"/>
    <w:rsid w:val="004A7A04"/>
    <w:rsid w:val="004B2DDB"/>
    <w:rsid w:val="004B51BA"/>
    <w:rsid w:val="004B6E45"/>
    <w:rsid w:val="004C1737"/>
    <w:rsid w:val="004C1E48"/>
    <w:rsid w:val="004C1FB4"/>
    <w:rsid w:val="004C3735"/>
    <w:rsid w:val="004C43A6"/>
    <w:rsid w:val="004C48FB"/>
    <w:rsid w:val="004D1B66"/>
    <w:rsid w:val="004D490E"/>
    <w:rsid w:val="004D752D"/>
    <w:rsid w:val="004E11F7"/>
    <w:rsid w:val="004E1AC0"/>
    <w:rsid w:val="004E2CAF"/>
    <w:rsid w:val="004F5B20"/>
    <w:rsid w:val="00503C68"/>
    <w:rsid w:val="00503DE3"/>
    <w:rsid w:val="00506971"/>
    <w:rsid w:val="0050757B"/>
    <w:rsid w:val="00512C65"/>
    <w:rsid w:val="0051399C"/>
    <w:rsid w:val="00516695"/>
    <w:rsid w:val="00517B22"/>
    <w:rsid w:val="00524C72"/>
    <w:rsid w:val="00527D7E"/>
    <w:rsid w:val="00530BE4"/>
    <w:rsid w:val="00531AD9"/>
    <w:rsid w:val="00532B96"/>
    <w:rsid w:val="0054139C"/>
    <w:rsid w:val="005440CD"/>
    <w:rsid w:val="00544CAB"/>
    <w:rsid w:val="00544F96"/>
    <w:rsid w:val="0054533E"/>
    <w:rsid w:val="00545A69"/>
    <w:rsid w:val="00547E8F"/>
    <w:rsid w:val="00550068"/>
    <w:rsid w:val="00550B6B"/>
    <w:rsid w:val="00551149"/>
    <w:rsid w:val="00551B32"/>
    <w:rsid w:val="005528B2"/>
    <w:rsid w:val="005538B8"/>
    <w:rsid w:val="005554B5"/>
    <w:rsid w:val="00556D4A"/>
    <w:rsid w:val="00557226"/>
    <w:rsid w:val="00566827"/>
    <w:rsid w:val="00567D0D"/>
    <w:rsid w:val="00567EE5"/>
    <w:rsid w:val="00572988"/>
    <w:rsid w:val="00573D24"/>
    <w:rsid w:val="005808C9"/>
    <w:rsid w:val="00582C7E"/>
    <w:rsid w:val="00585B5B"/>
    <w:rsid w:val="005875B3"/>
    <w:rsid w:val="005906E1"/>
    <w:rsid w:val="0059222B"/>
    <w:rsid w:val="005929AF"/>
    <w:rsid w:val="005931EB"/>
    <w:rsid w:val="00594FD1"/>
    <w:rsid w:val="00596459"/>
    <w:rsid w:val="005964BD"/>
    <w:rsid w:val="005965F2"/>
    <w:rsid w:val="00596CB9"/>
    <w:rsid w:val="005A02A1"/>
    <w:rsid w:val="005A09F2"/>
    <w:rsid w:val="005A5D51"/>
    <w:rsid w:val="005A662B"/>
    <w:rsid w:val="005B1CB9"/>
    <w:rsid w:val="005B3965"/>
    <w:rsid w:val="005C0E33"/>
    <w:rsid w:val="005C3879"/>
    <w:rsid w:val="005C4F9E"/>
    <w:rsid w:val="005C5999"/>
    <w:rsid w:val="005C6101"/>
    <w:rsid w:val="005C63B5"/>
    <w:rsid w:val="005C67F1"/>
    <w:rsid w:val="005C7FD6"/>
    <w:rsid w:val="005D1BB0"/>
    <w:rsid w:val="005D3E4D"/>
    <w:rsid w:val="005D40D0"/>
    <w:rsid w:val="005D527F"/>
    <w:rsid w:val="005E5494"/>
    <w:rsid w:val="005E68D7"/>
    <w:rsid w:val="005F1C00"/>
    <w:rsid w:val="005F3CDA"/>
    <w:rsid w:val="005F43F8"/>
    <w:rsid w:val="005F7BE5"/>
    <w:rsid w:val="00605D09"/>
    <w:rsid w:val="00607544"/>
    <w:rsid w:val="00607C4A"/>
    <w:rsid w:val="006108C0"/>
    <w:rsid w:val="00611F84"/>
    <w:rsid w:val="00612C09"/>
    <w:rsid w:val="00614B9B"/>
    <w:rsid w:val="00614CA8"/>
    <w:rsid w:val="006154D9"/>
    <w:rsid w:val="00616201"/>
    <w:rsid w:val="00620683"/>
    <w:rsid w:val="00622005"/>
    <w:rsid w:val="006229FD"/>
    <w:rsid w:val="00624334"/>
    <w:rsid w:val="00626A9C"/>
    <w:rsid w:val="00635962"/>
    <w:rsid w:val="00635B7E"/>
    <w:rsid w:val="00637FB8"/>
    <w:rsid w:val="00640299"/>
    <w:rsid w:val="00642732"/>
    <w:rsid w:val="006430C9"/>
    <w:rsid w:val="00643E42"/>
    <w:rsid w:val="00646692"/>
    <w:rsid w:val="00653078"/>
    <w:rsid w:val="006554CF"/>
    <w:rsid w:val="00656CF4"/>
    <w:rsid w:val="0065707D"/>
    <w:rsid w:val="006639FE"/>
    <w:rsid w:val="00665369"/>
    <w:rsid w:val="006663D5"/>
    <w:rsid w:val="00672B24"/>
    <w:rsid w:val="00676369"/>
    <w:rsid w:val="00676671"/>
    <w:rsid w:val="006818DD"/>
    <w:rsid w:val="00685EAF"/>
    <w:rsid w:val="00687CDC"/>
    <w:rsid w:val="00690C00"/>
    <w:rsid w:val="00690C8A"/>
    <w:rsid w:val="00692B00"/>
    <w:rsid w:val="00693260"/>
    <w:rsid w:val="00695330"/>
    <w:rsid w:val="006962F0"/>
    <w:rsid w:val="006963EB"/>
    <w:rsid w:val="00696C0B"/>
    <w:rsid w:val="006A0B1B"/>
    <w:rsid w:val="006A2BA3"/>
    <w:rsid w:val="006A49A4"/>
    <w:rsid w:val="006A50CC"/>
    <w:rsid w:val="006A5732"/>
    <w:rsid w:val="006A5AE0"/>
    <w:rsid w:val="006B00BC"/>
    <w:rsid w:val="006B18A9"/>
    <w:rsid w:val="006B2781"/>
    <w:rsid w:val="006B4BD1"/>
    <w:rsid w:val="006B7188"/>
    <w:rsid w:val="006C01F3"/>
    <w:rsid w:val="006C1099"/>
    <w:rsid w:val="006C3BE4"/>
    <w:rsid w:val="006E2809"/>
    <w:rsid w:val="006F09A1"/>
    <w:rsid w:val="006F2A4D"/>
    <w:rsid w:val="006F2FF4"/>
    <w:rsid w:val="006F3A63"/>
    <w:rsid w:val="006F41EE"/>
    <w:rsid w:val="0070023A"/>
    <w:rsid w:val="007005D8"/>
    <w:rsid w:val="0070296F"/>
    <w:rsid w:val="007107ED"/>
    <w:rsid w:val="007140C8"/>
    <w:rsid w:val="00715B71"/>
    <w:rsid w:val="007163A1"/>
    <w:rsid w:val="00720B51"/>
    <w:rsid w:val="00720E58"/>
    <w:rsid w:val="007259E9"/>
    <w:rsid w:val="00732F50"/>
    <w:rsid w:val="00734960"/>
    <w:rsid w:val="00734A04"/>
    <w:rsid w:val="00735DA2"/>
    <w:rsid w:val="00737784"/>
    <w:rsid w:val="00742146"/>
    <w:rsid w:val="0074459B"/>
    <w:rsid w:val="00744A35"/>
    <w:rsid w:val="00746C26"/>
    <w:rsid w:val="00752BAB"/>
    <w:rsid w:val="0075682A"/>
    <w:rsid w:val="00760183"/>
    <w:rsid w:val="00761C80"/>
    <w:rsid w:val="007630F0"/>
    <w:rsid w:val="00763DFE"/>
    <w:rsid w:val="00764994"/>
    <w:rsid w:val="00765FCC"/>
    <w:rsid w:val="00770A1A"/>
    <w:rsid w:val="00772F86"/>
    <w:rsid w:val="00776A6B"/>
    <w:rsid w:val="0077714D"/>
    <w:rsid w:val="00781A49"/>
    <w:rsid w:val="00783D30"/>
    <w:rsid w:val="00786E34"/>
    <w:rsid w:val="007875D1"/>
    <w:rsid w:val="0078791F"/>
    <w:rsid w:val="00787FAA"/>
    <w:rsid w:val="007901B3"/>
    <w:rsid w:val="007927B4"/>
    <w:rsid w:val="007946FD"/>
    <w:rsid w:val="0079516C"/>
    <w:rsid w:val="0079760D"/>
    <w:rsid w:val="007A07E4"/>
    <w:rsid w:val="007A1986"/>
    <w:rsid w:val="007A59AC"/>
    <w:rsid w:val="007A7A52"/>
    <w:rsid w:val="007B0DEA"/>
    <w:rsid w:val="007B2F3F"/>
    <w:rsid w:val="007B32D4"/>
    <w:rsid w:val="007B65CC"/>
    <w:rsid w:val="007C0959"/>
    <w:rsid w:val="007C189E"/>
    <w:rsid w:val="007C2D86"/>
    <w:rsid w:val="007C38FB"/>
    <w:rsid w:val="007C4B48"/>
    <w:rsid w:val="007C61F3"/>
    <w:rsid w:val="007C6F57"/>
    <w:rsid w:val="007C721B"/>
    <w:rsid w:val="007D2A15"/>
    <w:rsid w:val="007D49B5"/>
    <w:rsid w:val="007D4D13"/>
    <w:rsid w:val="007D568E"/>
    <w:rsid w:val="007D661B"/>
    <w:rsid w:val="007E3391"/>
    <w:rsid w:val="007E6C3F"/>
    <w:rsid w:val="007E6D38"/>
    <w:rsid w:val="008002F3"/>
    <w:rsid w:val="00807C17"/>
    <w:rsid w:val="00807F25"/>
    <w:rsid w:val="008235EF"/>
    <w:rsid w:val="00825128"/>
    <w:rsid w:val="0082546D"/>
    <w:rsid w:val="00826222"/>
    <w:rsid w:val="0083092E"/>
    <w:rsid w:val="0083646A"/>
    <w:rsid w:val="00851265"/>
    <w:rsid w:val="00855030"/>
    <w:rsid w:val="008623BE"/>
    <w:rsid w:val="00862DEB"/>
    <w:rsid w:val="008655D7"/>
    <w:rsid w:val="00867554"/>
    <w:rsid w:val="0087331A"/>
    <w:rsid w:val="008735C6"/>
    <w:rsid w:val="00876639"/>
    <w:rsid w:val="008769C4"/>
    <w:rsid w:val="008771F4"/>
    <w:rsid w:val="008805E1"/>
    <w:rsid w:val="00883823"/>
    <w:rsid w:val="0088407D"/>
    <w:rsid w:val="0088479D"/>
    <w:rsid w:val="00884D1F"/>
    <w:rsid w:val="00885037"/>
    <w:rsid w:val="0088746E"/>
    <w:rsid w:val="00890648"/>
    <w:rsid w:val="0089417D"/>
    <w:rsid w:val="00895D8A"/>
    <w:rsid w:val="008A0C92"/>
    <w:rsid w:val="008A1102"/>
    <w:rsid w:val="008A12C7"/>
    <w:rsid w:val="008A1DE1"/>
    <w:rsid w:val="008B567D"/>
    <w:rsid w:val="008B5872"/>
    <w:rsid w:val="008B7350"/>
    <w:rsid w:val="008B7A02"/>
    <w:rsid w:val="008C2ECA"/>
    <w:rsid w:val="008D07A6"/>
    <w:rsid w:val="008D1A16"/>
    <w:rsid w:val="008D3EB6"/>
    <w:rsid w:val="008D5C93"/>
    <w:rsid w:val="008E00CD"/>
    <w:rsid w:val="008E3AFE"/>
    <w:rsid w:val="008E4661"/>
    <w:rsid w:val="008E69FC"/>
    <w:rsid w:val="008E7FC1"/>
    <w:rsid w:val="008F08EA"/>
    <w:rsid w:val="008F2298"/>
    <w:rsid w:val="008F2E1C"/>
    <w:rsid w:val="00903F0D"/>
    <w:rsid w:val="009040C0"/>
    <w:rsid w:val="0091045F"/>
    <w:rsid w:val="0091092F"/>
    <w:rsid w:val="0091135A"/>
    <w:rsid w:val="00912CF5"/>
    <w:rsid w:val="00914C65"/>
    <w:rsid w:val="00916113"/>
    <w:rsid w:val="00917C0B"/>
    <w:rsid w:val="00917F9F"/>
    <w:rsid w:val="009210BF"/>
    <w:rsid w:val="00922C2C"/>
    <w:rsid w:val="009242E6"/>
    <w:rsid w:val="00925ECB"/>
    <w:rsid w:val="00926BAD"/>
    <w:rsid w:val="009271B6"/>
    <w:rsid w:val="009307D1"/>
    <w:rsid w:val="00933D48"/>
    <w:rsid w:val="00934A4C"/>
    <w:rsid w:val="009361D1"/>
    <w:rsid w:val="00937001"/>
    <w:rsid w:val="00940DEE"/>
    <w:rsid w:val="009417E4"/>
    <w:rsid w:val="00942C57"/>
    <w:rsid w:val="00943C3C"/>
    <w:rsid w:val="009455F4"/>
    <w:rsid w:val="00945939"/>
    <w:rsid w:val="009469A9"/>
    <w:rsid w:val="0095501A"/>
    <w:rsid w:val="009554BC"/>
    <w:rsid w:val="009566EC"/>
    <w:rsid w:val="009570BB"/>
    <w:rsid w:val="009576C8"/>
    <w:rsid w:val="00957A0D"/>
    <w:rsid w:val="009631C6"/>
    <w:rsid w:val="009634DB"/>
    <w:rsid w:val="00973465"/>
    <w:rsid w:val="00973B33"/>
    <w:rsid w:val="00974456"/>
    <w:rsid w:val="00975BE0"/>
    <w:rsid w:val="00976905"/>
    <w:rsid w:val="00976949"/>
    <w:rsid w:val="00982865"/>
    <w:rsid w:val="00982B7F"/>
    <w:rsid w:val="00987544"/>
    <w:rsid w:val="00987F6E"/>
    <w:rsid w:val="009907A5"/>
    <w:rsid w:val="00991AA8"/>
    <w:rsid w:val="0099258F"/>
    <w:rsid w:val="00995956"/>
    <w:rsid w:val="009A01FE"/>
    <w:rsid w:val="009A35FF"/>
    <w:rsid w:val="009A45D7"/>
    <w:rsid w:val="009A6524"/>
    <w:rsid w:val="009B0CE7"/>
    <w:rsid w:val="009B7D4B"/>
    <w:rsid w:val="009C035D"/>
    <w:rsid w:val="009C082F"/>
    <w:rsid w:val="009C24F6"/>
    <w:rsid w:val="009C2F90"/>
    <w:rsid w:val="009D11BE"/>
    <w:rsid w:val="009D3C16"/>
    <w:rsid w:val="009D421C"/>
    <w:rsid w:val="009D51ED"/>
    <w:rsid w:val="009E0F64"/>
    <w:rsid w:val="009E1D47"/>
    <w:rsid w:val="009E28CE"/>
    <w:rsid w:val="009E2E01"/>
    <w:rsid w:val="009E40CC"/>
    <w:rsid w:val="009F1A2F"/>
    <w:rsid w:val="009F6A78"/>
    <w:rsid w:val="00A003D9"/>
    <w:rsid w:val="00A0163E"/>
    <w:rsid w:val="00A0229C"/>
    <w:rsid w:val="00A034E9"/>
    <w:rsid w:val="00A05447"/>
    <w:rsid w:val="00A078CF"/>
    <w:rsid w:val="00A10116"/>
    <w:rsid w:val="00A14215"/>
    <w:rsid w:val="00A15700"/>
    <w:rsid w:val="00A22175"/>
    <w:rsid w:val="00A241AF"/>
    <w:rsid w:val="00A2532F"/>
    <w:rsid w:val="00A2555F"/>
    <w:rsid w:val="00A25836"/>
    <w:rsid w:val="00A2669D"/>
    <w:rsid w:val="00A2780C"/>
    <w:rsid w:val="00A30399"/>
    <w:rsid w:val="00A33542"/>
    <w:rsid w:val="00A33AB2"/>
    <w:rsid w:val="00A350B0"/>
    <w:rsid w:val="00A36006"/>
    <w:rsid w:val="00A36B96"/>
    <w:rsid w:val="00A378CF"/>
    <w:rsid w:val="00A42F45"/>
    <w:rsid w:val="00A45F2E"/>
    <w:rsid w:val="00A46801"/>
    <w:rsid w:val="00A476AA"/>
    <w:rsid w:val="00A52C97"/>
    <w:rsid w:val="00A53CC1"/>
    <w:rsid w:val="00A54D06"/>
    <w:rsid w:val="00A66FF4"/>
    <w:rsid w:val="00A718F6"/>
    <w:rsid w:val="00A72F32"/>
    <w:rsid w:val="00A747DA"/>
    <w:rsid w:val="00A814B8"/>
    <w:rsid w:val="00A814BE"/>
    <w:rsid w:val="00A8186E"/>
    <w:rsid w:val="00A81E44"/>
    <w:rsid w:val="00A862F6"/>
    <w:rsid w:val="00A86669"/>
    <w:rsid w:val="00A922B4"/>
    <w:rsid w:val="00A95835"/>
    <w:rsid w:val="00A95DF9"/>
    <w:rsid w:val="00A964C7"/>
    <w:rsid w:val="00AA5BB5"/>
    <w:rsid w:val="00AB29C0"/>
    <w:rsid w:val="00AB30FA"/>
    <w:rsid w:val="00AB553E"/>
    <w:rsid w:val="00AB7082"/>
    <w:rsid w:val="00AC180A"/>
    <w:rsid w:val="00AC2728"/>
    <w:rsid w:val="00AC591D"/>
    <w:rsid w:val="00AC5F13"/>
    <w:rsid w:val="00AD0419"/>
    <w:rsid w:val="00AD1617"/>
    <w:rsid w:val="00AD2453"/>
    <w:rsid w:val="00AD2544"/>
    <w:rsid w:val="00AD2D03"/>
    <w:rsid w:val="00AD36BB"/>
    <w:rsid w:val="00AD7A35"/>
    <w:rsid w:val="00AE00CD"/>
    <w:rsid w:val="00AE47F8"/>
    <w:rsid w:val="00AE4AF3"/>
    <w:rsid w:val="00AE4B13"/>
    <w:rsid w:val="00AE52B8"/>
    <w:rsid w:val="00AE5F62"/>
    <w:rsid w:val="00AF1E98"/>
    <w:rsid w:val="00AF1FC2"/>
    <w:rsid w:val="00AF2745"/>
    <w:rsid w:val="00AF34F1"/>
    <w:rsid w:val="00AF51ED"/>
    <w:rsid w:val="00AF5A65"/>
    <w:rsid w:val="00AF7326"/>
    <w:rsid w:val="00B00896"/>
    <w:rsid w:val="00B00B52"/>
    <w:rsid w:val="00B015F0"/>
    <w:rsid w:val="00B0238A"/>
    <w:rsid w:val="00B02E2B"/>
    <w:rsid w:val="00B0375E"/>
    <w:rsid w:val="00B046FE"/>
    <w:rsid w:val="00B06F62"/>
    <w:rsid w:val="00B11943"/>
    <w:rsid w:val="00B12E96"/>
    <w:rsid w:val="00B147DF"/>
    <w:rsid w:val="00B15649"/>
    <w:rsid w:val="00B1760C"/>
    <w:rsid w:val="00B20CC1"/>
    <w:rsid w:val="00B20EA9"/>
    <w:rsid w:val="00B22F51"/>
    <w:rsid w:val="00B237A2"/>
    <w:rsid w:val="00B274B2"/>
    <w:rsid w:val="00B31F77"/>
    <w:rsid w:val="00B32B83"/>
    <w:rsid w:val="00B33D33"/>
    <w:rsid w:val="00B35279"/>
    <w:rsid w:val="00B37A34"/>
    <w:rsid w:val="00B47557"/>
    <w:rsid w:val="00B50012"/>
    <w:rsid w:val="00B547A3"/>
    <w:rsid w:val="00B560EE"/>
    <w:rsid w:val="00B564F3"/>
    <w:rsid w:val="00B57F53"/>
    <w:rsid w:val="00B64897"/>
    <w:rsid w:val="00B64A71"/>
    <w:rsid w:val="00B6545C"/>
    <w:rsid w:val="00B666DF"/>
    <w:rsid w:val="00B70C4A"/>
    <w:rsid w:val="00B7223C"/>
    <w:rsid w:val="00B722F1"/>
    <w:rsid w:val="00B72838"/>
    <w:rsid w:val="00B764F4"/>
    <w:rsid w:val="00B80CE8"/>
    <w:rsid w:val="00B8745C"/>
    <w:rsid w:val="00B87776"/>
    <w:rsid w:val="00B90522"/>
    <w:rsid w:val="00B907B4"/>
    <w:rsid w:val="00B90BCB"/>
    <w:rsid w:val="00B958B0"/>
    <w:rsid w:val="00BA1462"/>
    <w:rsid w:val="00BA1D25"/>
    <w:rsid w:val="00BA3D14"/>
    <w:rsid w:val="00BA44C3"/>
    <w:rsid w:val="00BA46F3"/>
    <w:rsid w:val="00BB1FEC"/>
    <w:rsid w:val="00BB4DD7"/>
    <w:rsid w:val="00BB5DA2"/>
    <w:rsid w:val="00BB76C3"/>
    <w:rsid w:val="00BC0DBC"/>
    <w:rsid w:val="00BC282A"/>
    <w:rsid w:val="00BC28F6"/>
    <w:rsid w:val="00BC3325"/>
    <w:rsid w:val="00BC4077"/>
    <w:rsid w:val="00BC6D3D"/>
    <w:rsid w:val="00BD1823"/>
    <w:rsid w:val="00BD3C70"/>
    <w:rsid w:val="00BD5514"/>
    <w:rsid w:val="00BD7726"/>
    <w:rsid w:val="00BE1D02"/>
    <w:rsid w:val="00BE49A4"/>
    <w:rsid w:val="00BE6545"/>
    <w:rsid w:val="00BF2379"/>
    <w:rsid w:val="00BF31FB"/>
    <w:rsid w:val="00BF426A"/>
    <w:rsid w:val="00BF49F9"/>
    <w:rsid w:val="00BF7C9B"/>
    <w:rsid w:val="00C01EAD"/>
    <w:rsid w:val="00C02F3A"/>
    <w:rsid w:val="00C117DD"/>
    <w:rsid w:val="00C12328"/>
    <w:rsid w:val="00C215D7"/>
    <w:rsid w:val="00C216B7"/>
    <w:rsid w:val="00C25A3D"/>
    <w:rsid w:val="00C26F5B"/>
    <w:rsid w:val="00C272E7"/>
    <w:rsid w:val="00C34619"/>
    <w:rsid w:val="00C35F81"/>
    <w:rsid w:val="00C40871"/>
    <w:rsid w:val="00C41A45"/>
    <w:rsid w:val="00C4294F"/>
    <w:rsid w:val="00C42CA3"/>
    <w:rsid w:val="00C43C84"/>
    <w:rsid w:val="00C44693"/>
    <w:rsid w:val="00C51034"/>
    <w:rsid w:val="00C5334B"/>
    <w:rsid w:val="00C53674"/>
    <w:rsid w:val="00C5387F"/>
    <w:rsid w:val="00C55983"/>
    <w:rsid w:val="00C56A30"/>
    <w:rsid w:val="00C57092"/>
    <w:rsid w:val="00C6046E"/>
    <w:rsid w:val="00C6218B"/>
    <w:rsid w:val="00C62374"/>
    <w:rsid w:val="00C63AB3"/>
    <w:rsid w:val="00C66115"/>
    <w:rsid w:val="00C70F0C"/>
    <w:rsid w:val="00C75D2E"/>
    <w:rsid w:val="00C8006F"/>
    <w:rsid w:val="00C80896"/>
    <w:rsid w:val="00C8230F"/>
    <w:rsid w:val="00C82774"/>
    <w:rsid w:val="00C82CB3"/>
    <w:rsid w:val="00C8346E"/>
    <w:rsid w:val="00C84722"/>
    <w:rsid w:val="00C847F8"/>
    <w:rsid w:val="00C84DEA"/>
    <w:rsid w:val="00C85B52"/>
    <w:rsid w:val="00C87A07"/>
    <w:rsid w:val="00C90F1E"/>
    <w:rsid w:val="00C91F89"/>
    <w:rsid w:val="00C93AF7"/>
    <w:rsid w:val="00CA22A4"/>
    <w:rsid w:val="00CA3937"/>
    <w:rsid w:val="00CA476E"/>
    <w:rsid w:val="00CA5A22"/>
    <w:rsid w:val="00CA7219"/>
    <w:rsid w:val="00CB4C44"/>
    <w:rsid w:val="00CB5419"/>
    <w:rsid w:val="00CB6244"/>
    <w:rsid w:val="00CB73F6"/>
    <w:rsid w:val="00CB7410"/>
    <w:rsid w:val="00CB7B72"/>
    <w:rsid w:val="00CC0880"/>
    <w:rsid w:val="00CC2D06"/>
    <w:rsid w:val="00CC3C87"/>
    <w:rsid w:val="00CC4C9C"/>
    <w:rsid w:val="00CC5C6A"/>
    <w:rsid w:val="00CD08EE"/>
    <w:rsid w:val="00CD1F77"/>
    <w:rsid w:val="00CD27DE"/>
    <w:rsid w:val="00CD3C4B"/>
    <w:rsid w:val="00CD40AB"/>
    <w:rsid w:val="00CD47CE"/>
    <w:rsid w:val="00CD5AAB"/>
    <w:rsid w:val="00CE080F"/>
    <w:rsid w:val="00CE0D31"/>
    <w:rsid w:val="00CE4470"/>
    <w:rsid w:val="00CE5184"/>
    <w:rsid w:val="00CE7137"/>
    <w:rsid w:val="00CF7704"/>
    <w:rsid w:val="00D00F73"/>
    <w:rsid w:val="00D01E74"/>
    <w:rsid w:val="00D0265C"/>
    <w:rsid w:val="00D125EC"/>
    <w:rsid w:val="00D1388D"/>
    <w:rsid w:val="00D1644D"/>
    <w:rsid w:val="00D20D11"/>
    <w:rsid w:val="00D22BB3"/>
    <w:rsid w:val="00D32506"/>
    <w:rsid w:val="00D33090"/>
    <w:rsid w:val="00D36179"/>
    <w:rsid w:val="00D421C8"/>
    <w:rsid w:val="00D444E2"/>
    <w:rsid w:val="00D46110"/>
    <w:rsid w:val="00D46ACC"/>
    <w:rsid w:val="00D54BBC"/>
    <w:rsid w:val="00D56190"/>
    <w:rsid w:val="00D56F46"/>
    <w:rsid w:val="00D5738E"/>
    <w:rsid w:val="00D604F4"/>
    <w:rsid w:val="00D6362B"/>
    <w:rsid w:val="00D6440A"/>
    <w:rsid w:val="00D648BA"/>
    <w:rsid w:val="00D65DDB"/>
    <w:rsid w:val="00D66599"/>
    <w:rsid w:val="00D66BE4"/>
    <w:rsid w:val="00D75522"/>
    <w:rsid w:val="00D75BAE"/>
    <w:rsid w:val="00D80154"/>
    <w:rsid w:val="00D86118"/>
    <w:rsid w:val="00D92CC5"/>
    <w:rsid w:val="00D943F5"/>
    <w:rsid w:val="00D94538"/>
    <w:rsid w:val="00D965B5"/>
    <w:rsid w:val="00DA1545"/>
    <w:rsid w:val="00DA41B2"/>
    <w:rsid w:val="00DB15DD"/>
    <w:rsid w:val="00DB2070"/>
    <w:rsid w:val="00DB53B5"/>
    <w:rsid w:val="00DB730E"/>
    <w:rsid w:val="00DC0F14"/>
    <w:rsid w:val="00DC72BA"/>
    <w:rsid w:val="00DD0354"/>
    <w:rsid w:val="00DD6F8A"/>
    <w:rsid w:val="00DD7D93"/>
    <w:rsid w:val="00DD7E32"/>
    <w:rsid w:val="00DE267F"/>
    <w:rsid w:val="00DE78DB"/>
    <w:rsid w:val="00DE7D48"/>
    <w:rsid w:val="00DF008E"/>
    <w:rsid w:val="00DF3F7E"/>
    <w:rsid w:val="00DF4A9B"/>
    <w:rsid w:val="00DF7C5D"/>
    <w:rsid w:val="00E016F8"/>
    <w:rsid w:val="00E01DF7"/>
    <w:rsid w:val="00E0293B"/>
    <w:rsid w:val="00E06F77"/>
    <w:rsid w:val="00E07965"/>
    <w:rsid w:val="00E10040"/>
    <w:rsid w:val="00E106A7"/>
    <w:rsid w:val="00E13939"/>
    <w:rsid w:val="00E14DAE"/>
    <w:rsid w:val="00E16B0E"/>
    <w:rsid w:val="00E16F50"/>
    <w:rsid w:val="00E21E78"/>
    <w:rsid w:val="00E24B9F"/>
    <w:rsid w:val="00E261FF"/>
    <w:rsid w:val="00E30FDA"/>
    <w:rsid w:val="00E32A73"/>
    <w:rsid w:val="00E33D27"/>
    <w:rsid w:val="00E340C3"/>
    <w:rsid w:val="00E34DB6"/>
    <w:rsid w:val="00E35312"/>
    <w:rsid w:val="00E364C6"/>
    <w:rsid w:val="00E3709F"/>
    <w:rsid w:val="00E4074E"/>
    <w:rsid w:val="00E40B0B"/>
    <w:rsid w:val="00E45589"/>
    <w:rsid w:val="00E45DF4"/>
    <w:rsid w:val="00E46144"/>
    <w:rsid w:val="00E500D5"/>
    <w:rsid w:val="00E51004"/>
    <w:rsid w:val="00E52D0B"/>
    <w:rsid w:val="00E53082"/>
    <w:rsid w:val="00E54C4F"/>
    <w:rsid w:val="00E551F1"/>
    <w:rsid w:val="00E572FB"/>
    <w:rsid w:val="00E57B9A"/>
    <w:rsid w:val="00E62DA5"/>
    <w:rsid w:val="00E64613"/>
    <w:rsid w:val="00E655E7"/>
    <w:rsid w:val="00E65637"/>
    <w:rsid w:val="00E6708A"/>
    <w:rsid w:val="00E71F0E"/>
    <w:rsid w:val="00E72BCB"/>
    <w:rsid w:val="00E81D1C"/>
    <w:rsid w:val="00E82AF4"/>
    <w:rsid w:val="00E84E70"/>
    <w:rsid w:val="00E85BF8"/>
    <w:rsid w:val="00E929BB"/>
    <w:rsid w:val="00E93EE5"/>
    <w:rsid w:val="00E941ED"/>
    <w:rsid w:val="00E9496C"/>
    <w:rsid w:val="00E94A7F"/>
    <w:rsid w:val="00E94F9E"/>
    <w:rsid w:val="00E9530E"/>
    <w:rsid w:val="00E95970"/>
    <w:rsid w:val="00EA1F9F"/>
    <w:rsid w:val="00EA274D"/>
    <w:rsid w:val="00EA4010"/>
    <w:rsid w:val="00EA63AC"/>
    <w:rsid w:val="00EA7A75"/>
    <w:rsid w:val="00EB449B"/>
    <w:rsid w:val="00EB7226"/>
    <w:rsid w:val="00EC2912"/>
    <w:rsid w:val="00EC52D6"/>
    <w:rsid w:val="00EC548A"/>
    <w:rsid w:val="00EC560F"/>
    <w:rsid w:val="00ED0437"/>
    <w:rsid w:val="00ED20F4"/>
    <w:rsid w:val="00ED58A3"/>
    <w:rsid w:val="00EE283F"/>
    <w:rsid w:val="00EE691D"/>
    <w:rsid w:val="00EF289C"/>
    <w:rsid w:val="00EF36F7"/>
    <w:rsid w:val="00EF5A4A"/>
    <w:rsid w:val="00EF6137"/>
    <w:rsid w:val="00EF6CD8"/>
    <w:rsid w:val="00EF7C09"/>
    <w:rsid w:val="00F04C4B"/>
    <w:rsid w:val="00F078D0"/>
    <w:rsid w:val="00F07A45"/>
    <w:rsid w:val="00F21160"/>
    <w:rsid w:val="00F227AA"/>
    <w:rsid w:val="00F2360C"/>
    <w:rsid w:val="00F23FC1"/>
    <w:rsid w:val="00F247A6"/>
    <w:rsid w:val="00F2691D"/>
    <w:rsid w:val="00F27DC5"/>
    <w:rsid w:val="00F30E16"/>
    <w:rsid w:val="00F311B4"/>
    <w:rsid w:val="00F32B10"/>
    <w:rsid w:val="00F35017"/>
    <w:rsid w:val="00F35568"/>
    <w:rsid w:val="00F36320"/>
    <w:rsid w:val="00F40AB7"/>
    <w:rsid w:val="00F412A5"/>
    <w:rsid w:val="00F413C0"/>
    <w:rsid w:val="00F43054"/>
    <w:rsid w:val="00F43AA9"/>
    <w:rsid w:val="00F461B0"/>
    <w:rsid w:val="00F46209"/>
    <w:rsid w:val="00F46386"/>
    <w:rsid w:val="00F46AB7"/>
    <w:rsid w:val="00F47008"/>
    <w:rsid w:val="00F4710A"/>
    <w:rsid w:val="00F53CF6"/>
    <w:rsid w:val="00F55A2F"/>
    <w:rsid w:val="00F60722"/>
    <w:rsid w:val="00F619E4"/>
    <w:rsid w:val="00F61FCF"/>
    <w:rsid w:val="00F635A3"/>
    <w:rsid w:val="00F64096"/>
    <w:rsid w:val="00F675CB"/>
    <w:rsid w:val="00F67BB0"/>
    <w:rsid w:val="00F70796"/>
    <w:rsid w:val="00F71B89"/>
    <w:rsid w:val="00F757B2"/>
    <w:rsid w:val="00F7651C"/>
    <w:rsid w:val="00F76E08"/>
    <w:rsid w:val="00F8167B"/>
    <w:rsid w:val="00F82DA5"/>
    <w:rsid w:val="00F84C4E"/>
    <w:rsid w:val="00F859C1"/>
    <w:rsid w:val="00FA08F9"/>
    <w:rsid w:val="00FA1739"/>
    <w:rsid w:val="00FA32B0"/>
    <w:rsid w:val="00FA36E2"/>
    <w:rsid w:val="00FB01BE"/>
    <w:rsid w:val="00FB4015"/>
    <w:rsid w:val="00FB5E4F"/>
    <w:rsid w:val="00FB6FD7"/>
    <w:rsid w:val="00FC0480"/>
    <w:rsid w:val="00FC0CC3"/>
    <w:rsid w:val="00FC3C58"/>
    <w:rsid w:val="00FC524D"/>
    <w:rsid w:val="00FD2A54"/>
    <w:rsid w:val="00FD2C40"/>
    <w:rsid w:val="00FD60B6"/>
    <w:rsid w:val="00FD6FD0"/>
    <w:rsid w:val="00FD75CE"/>
    <w:rsid w:val="00FE1F50"/>
    <w:rsid w:val="00FE3C03"/>
    <w:rsid w:val="00FE3DD3"/>
    <w:rsid w:val="00FE5960"/>
    <w:rsid w:val="00FE5DB0"/>
    <w:rsid w:val="00FE7929"/>
    <w:rsid w:val="00FF08AB"/>
    <w:rsid w:val="00FF157F"/>
    <w:rsid w:val="00FF1713"/>
    <w:rsid w:val="00FF1FD2"/>
    <w:rsid w:val="00FF231F"/>
    <w:rsid w:val="00FF4960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66DCB"/>
  <w15:docId w15:val="{C7C9B7A2-090E-45AB-A6B5-BD6EF4F4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65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65B4C"/>
    <w:pPr>
      <w:keepNext/>
      <w:keepLines/>
      <w:shd w:val="clear" w:color="auto" w:fill="FFFFFF"/>
      <w:spacing w:after="240"/>
      <w:jc w:val="center"/>
      <w:outlineLvl w:val="0"/>
    </w:pPr>
    <w:rPr>
      <w:rFonts w:ascii="Arial" w:eastAsiaTheme="minorHAnsi" w:hAnsi="Arial" w:cs="Arial"/>
      <w:bCs/>
      <w:color w:val="111214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65B4C"/>
    <w:pPr>
      <w:shd w:val="clear" w:color="auto" w:fill="FFFFFF"/>
      <w:suppressAutoHyphens/>
      <w:adjustRightInd w:val="0"/>
      <w:snapToGrid w:val="0"/>
      <w:spacing w:before="240" w:after="120"/>
      <w:outlineLvl w:val="1"/>
    </w:pPr>
    <w:rPr>
      <w:rFonts w:eastAsia="Arial"/>
      <w:bCs/>
      <w:color w:val="111214"/>
      <w:sz w:val="28"/>
      <w:szCs w:val="28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86E34"/>
    <w:pPr>
      <w:spacing w:line="360" w:lineRule="auto"/>
      <w:ind w:firstLine="709"/>
      <w:outlineLvl w:val="2"/>
    </w:pPr>
    <w:rPr>
      <w:rFonts w:eastAsia="Calibri"/>
      <w:b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D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6E34"/>
    <w:rPr>
      <w:rFonts w:ascii="Times New Roman" w:eastAsia="Calibri" w:hAnsi="Times New Roman" w:cs="Times New Roman"/>
      <w:b/>
    </w:rPr>
  </w:style>
  <w:style w:type="paragraph" w:styleId="a3">
    <w:name w:val="No Spacing"/>
    <w:aliases w:val="Подпись рисунка!!"/>
    <w:link w:val="a4"/>
    <w:autoRedefine/>
    <w:uiPriority w:val="1"/>
    <w:qFormat/>
    <w:rsid w:val="00B64A71"/>
    <w:pPr>
      <w:spacing w:after="240"/>
      <w:jc w:val="center"/>
    </w:pPr>
    <w:rPr>
      <w:rFonts w:ascii="Times New Roman" w:hAnsi="Times New Roman" w:cs="Times New Roman"/>
      <w:color w:val="000000" w:themeColor="text1"/>
      <w:lang w:eastAsia="ru-RU"/>
    </w:rPr>
  </w:style>
  <w:style w:type="character" w:customStyle="1" w:styleId="a4">
    <w:name w:val="Без интервала Знак"/>
    <w:aliases w:val="Подпись рисунка!! Знак"/>
    <w:basedOn w:val="a0"/>
    <w:link w:val="a3"/>
    <w:uiPriority w:val="1"/>
    <w:rsid w:val="00B64A71"/>
    <w:rPr>
      <w:rFonts w:ascii="Times New Roman" w:hAnsi="Times New Roman" w:cs="Times New Roman"/>
      <w:color w:val="000000" w:themeColor="text1"/>
      <w:lang w:eastAsia="ru-RU"/>
    </w:rPr>
  </w:style>
  <w:style w:type="paragraph" w:customStyle="1" w:styleId="a5">
    <w:name w:val="Картинка"/>
    <w:basedOn w:val="a"/>
    <w:autoRedefine/>
    <w:qFormat/>
    <w:rsid w:val="007875D1"/>
    <w:pPr>
      <w:spacing w:before="240" w:line="360" w:lineRule="auto"/>
      <w:jc w:val="center"/>
    </w:pPr>
    <w:rPr>
      <w:noProof/>
      <w:color w:val="000000" w:themeColor="text1"/>
    </w:rPr>
  </w:style>
  <w:style w:type="paragraph" w:styleId="a6">
    <w:name w:val="Normal (Web)"/>
    <w:basedOn w:val="a"/>
    <w:uiPriority w:val="99"/>
    <w:unhideWhenUsed/>
    <w:rsid w:val="0034234F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423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5B4C"/>
    <w:rPr>
      <w:rFonts w:ascii="Arial" w:eastAsiaTheme="minorHAnsi" w:hAnsi="Arial" w:cs="Arial"/>
      <w:bCs/>
      <w:color w:val="111214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065B4C"/>
    <w:rPr>
      <w:rFonts w:ascii="Times New Roman" w:eastAsia="Arial" w:hAnsi="Times New Roman" w:cs="Times New Roman"/>
      <w:bCs/>
      <w:color w:val="111214"/>
      <w:sz w:val="28"/>
      <w:szCs w:val="28"/>
      <w:shd w:val="clear" w:color="auto" w:fill="FFFFFF"/>
    </w:rPr>
  </w:style>
  <w:style w:type="paragraph" w:styleId="a8">
    <w:name w:val="List Paragraph"/>
    <w:basedOn w:val="a"/>
    <w:link w:val="a9"/>
    <w:uiPriority w:val="34"/>
    <w:qFormat/>
    <w:rsid w:val="0034234F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styleId="aa">
    <w:name w:val="Hyperlink"/>
    <w:basedOn w:val="a0"/>
    <w:uiPriority w:val="99"/>
    <w:unhideWhenUsed/>
    <w:rsid w:val="0034234F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2D5257"/>
    <w:pPr>
      <w:tabs>
        <w:tab w:val="left" w:pos="142"/>
        <w:tab w:val="left" w:pos="480"/>
        <w:tab w:val="right" w:pos="9628"/>
      </w:tabs>
      <w:spacing w:line="360" w:lineRule="auto"/>
      <w:jc w:val="center"/>
    </w:pPr>
    <w:rPr>
      <w:rFonts w:asciiTheme="majorBidi" w:hAnsiTheme="majorBidi" w:cstheme="majorBidi"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8510F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C8346E"/>
    <w:pPr>
      <w:ind w:left="480"/>
    </w:pPr>
    <w:rPr>
      <w:rFonts w:asciiTheme="minorHAnsi" w:hAnsiTheme="minorHAnsi" w:cstheme="minorHAnsi"/>
      <w:sz w:val="20"/>
    </w:rPr>
  </w:style>
  <w:style w:type="paragraph" w:customStyle="1" w:styleId="ab">
    <w:name w:val="Введение"/>
    <w:basedOn w:val="1"/>
    <w:qFormat/>
    <w:rsid w:val="0034234F"/>
    <w:rPr>
      <w:color w:val="000000"/>
    </w:rPr>
  </w:style>
  <w:style w:type="paragraph" w:customStyle="1" w:styleId="msonormaldop">
    <w:name w:val="msonormaldop"/>
    <w:qFormat/>
    <w:rsid w:val="006430C9"/>
    <w:pPr>
      <w:ind w:firstLine="709"/>
      <w:jc w:val="both"/>
    </w:pPr>
    <w:rPr>
      <w:rFonts w:ascii="Times New Roman" w:hAnsi="Times New Roman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unhideWhenUsed/>
    <w:rsid w:val="0020428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0428A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1F0E"/>
    <w:pPr>
      <w:ind w:firstLine="709"/>
      <w:jc w:val="both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1F0E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E71F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71F0E"/>
    <w:pPr>
      <w:ind w:firstLine="709"/>
      <w:jc w:val="both"/>
    </w:pPr>
    <w:rPr>
      <w:color w:val="000000" w:themeColor="text1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71F0E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1F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1F0E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7140C8"/>
    <w:rPr>
      <w:rFonts w:ascii="Times New Roman" w:hAnsi="Times New Roman" w:cs="Times New Roman"/>
      <w:color w:val="000000" w:themeColor="text1"/>
      <w:lang w:eastAsia="ru-RU"/>
    </w:rPr>
  </w:style>
  <w:style w:type="character" w:customStyle="1" w:styleId="authors-list-item">
    <w:name w:val="authors-list-item"/>
    <w:basedOn w:val="a0"/>
    <w:rsid w:val="006C3BE4"/>
  </w:style>
  <w:style w:type="character" w:customStyle="1" w:styleId="author-sup-separator">
    <w:name w:val="author-sup-separator"/>
    <w:basedOn w:val="a0"/>
    <w:rsid w:val="006C3BE4"/>
  </w:style>
  <w:style w:type="character" w:customStyle="1" w:styleId="comma">
    <w:name w:val="comma"/>
    <w:basedOn w:val="a0"/>
    <w:rsid w:val="006C3BE4"/>
  </w:style>
  <w:style w:type="character" w:customStyle="1" w:styleId="22">
    <w:name w:val="Неразрешенное упоминание2"/>
    <w:basedOn w:val="a0"/>
    <w:uiPriority w:val="99"/>
    <w:semiHidden/>
    <w:unhideWhenUsed/>
    <w:rsid w:val="00D32506"/>
    <w:rPr>
      <w:color w:val="605E5C"/>
      <w:shd w:val="clear" w:color="auto" w:fill="E1DFDD"/>
    </w:rPr>
  </w:style>
  <w:style w:type="character" w:customStyle="1" w:styleId="google-src-text">
    <w:name w:val="google-src-text"/>
    <w:basedOn w:val="a0"/>
    <w:rsid w:val="000E5242"/>
  </w:style>
  <w:style w:type="paragraph" w:styleId="af5">
    <w:name w:val="TOC Heading"/>
    <w:basedOn w:val="1"/>
    <w:next w:val="a"/>
    <w:uiPriority w:val="39"/>
    <w:unhideWhenUsed/>
    <w:qFormat/>
    <w:rsid w:val="00646692"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f6">
    <w:name w:val="Table Grid"/>
    <w:aliases w:val="Сетка_таблицы"/>
    <w:basedOn w:val="a1"/>
    <w:uiPriority w:val="39"/>
    <w:rsid w:val="00E4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одзаголовок заголовка"/>
    <w:basedOn w:val="af8"/>
    <w:link w:val="af9"/>
    <w:autoRedefine/>
    <w:qFormat/>
    <w:rsid w:val="000D1BCD"/>
    <w:pPr>
      <w:spacing w:before="240" w:after="240"/>
      <w:ind w:firstLine="709"/>
      <w:contextualSpacing w:val="0"/>
      <w:outlineLvl w:val="1"/>
    </w:pPr>
    <w:rPr>
      <w:rFonts w:ascii="Arial CYR" w:hAnsi="Arial CYR"/>
      <w:color w:val="000000" w:themeColor="text1"/>
      <w:sz w:val="26"/>
      <w:szCs w:val="26"/>
    </w:rPr>
  </w:style>
  <w:style w:type="character" w:customStyle="1" w:styleId="af9">
    <w:name w:val="Подзаголовок заголовка Знак"/>
    <w:basedOn w:val="afa"/>
    <w:link w:val="af7"/>
    <w:rsid w:val="000D1BCD"/>
    <w:rPr>
      <w:rFonts w:ascii="Arial CYR" w:eastAsiaTheme="majorEastAsia" w:hAnsi="Arial CYR" w:cstheme="majorBidi"/>
      <w:color w:val="000000" w:themeColor="text1"/>
      <w:spacing w:val="-10"/>
      <w:kern w:val="28"/>
      <w:sz w:val="26"/>
      <w:szCs w:val="26"/>
      <w:lang w:eastAsia="ru-RU"/>
    </w:rPr>
  </w:style>
  <w:style w:type="paragraph" w:styleId="af8">
    <w:name w:val="Title"/>
    <w:basedOn w:val="a"/>
    <w:next w:val="a"/>
    <w:link w:val="afa"/>
    <w:uiPriority w:val="10"/>
    <w:qFormat/>
    <w:rsid w:val="009C2F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8"/>
    <w:uiPriority w:val="10"/>
    <w:rsid w:val="009C2F9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3">
    <w:name w:val="Заголовок 1_ВГУЭС"/>
    <w:basedOn w:val="1"/>
    <w:qFormat/>
    <w:rsid w:val="004E1AC0"/>
    <w:pPr>
      <w:ind w:left="993" w:hanging="284"/>
      <w:jc w:val="both"/>
    </w:pPr>
  </w:style>
  <w:style w:type="paragraph" w:customStyle="1" w:styleId="afb">
    <w:name w:val="Основной ВГУЭС"/>
    <w:basedOn w:val="a"/>
    <w:qFormat/>
    <w:rsid w:val="005875B3"/>
    <w:pPr>
      <w:spacing w:line="360" w:lineRule="auto"/>
      <w:ind w:firstLine="709"/>
      <w:jc w:val="both"/>
    </w:pPr>
    <w:rPr>
      <w:rFonts w:eastAsiaTheme="minorHAnsi" w:cstheme="minorBidi"/>
      <w:color w:val="000000" w:themeColor="text1"/>
      <w:szCs w:val="22"/>
      <w:lang w:eastAsia="en-US"/>
    </w:rPr>
  </w:style>
  <w:style w:type="paragraph" w:customStyle="1" w:styleId="afc">
    <w:name w:val="Список_ВГУЭС"/>
    <w:basedOn w:val="a"/>
    <w:qFormat/>
    <w:rsid w:val="00676369"/>
    <w:pPr>
      <w:tabs>
        <w:tab w:val="left" w:pos="993"/>
      </w:tabs>
      <w:spacing w:line="360" w:lineRule="auto"/>
      <w:contextualSpacing/>
      <w:jc w:val="both"/>
    </w:pPr>
    <w:rPr>
      <w:rFonts w:eastAsiaTheme="minorHAnsi" w:cstheme="minorBidi"/>
      <w:color w:val="000000" w:themeColor="text1"/>
      <w:szCs w:val="22"/>
      <w:lang w:eastAsia="en-US"/>
    </w:rPr>
  </w:style>
  <w:style w:type="paragraph" w:customStyle="1" w:styleId="afd">
    <w:name w:val="Подзаголовок_ВГУЭС"/>
    <w:basedOn w:val="2"/>
    <w:qFormat/>
    <w:rsid w:val="004E1AC0"/>
    <w:pPr>
      <w:ind w:left="993" w:hanging="284"/>
      <w:jc w:val="both"/>
    </w:pPr>
  </w:style>
  <w:style w:type="paragraph" w:customStyle="1" w:styleId="afe">
    <w:name w:val="Таблицы_ВГУЭС"/>
    <w:basedOn w:val="a"/>
    <w:qFormat/>
    <w:rsid w:val="005875B3"/>
    <w:pPr>
      <w:spacing w:before="240" w:line="360" w:lineRule="auto"/>
    </w:pPr>
    <w:rPr>
      <w:rFonts w:eastAsiaTheme="minorHAnsi"/>
    </w:rPr>
  </w:style>
  <w:style w:type="paragraph" w:customStyle="1" w:styleId="aff">
    <w:name w:val="Рисунок_ВГУЭС"/>
    <w:basedOn w:val="a"/>
    <w:qFormat/>
    <w:rsid w:val="002D2DAB"/>
    <w:pPr>
      <w:spacing w:before="240" w:after="240"/>
      <w:contextualSpacing/>
      <w:jc w:val="center"/>
    </w:pPr>
    <w:rPr>
      <w:rFonts w:eastAsiaTheme="minorHAnsi" w:cstheme="minorBidi"/>
      <w:color w:val="000000" w:themeColor="text1"/>
      <w:szCs w:val="22"/>
      <w:lang w:eastAsia="en-US"/>
    </w:rPr>
  </w:style>
  <w:style w:type="paragraph" w:customStyle="1" w:styleId="aff0">
    <w:name w:val="Текст после таблицы_ВГУЭС"/>
    <w:basedOn w:val="afb"/>
    <w:qFormat/>
    <w:rsid w:val="002D2DAB"/>
    <w:pPr>
      <w:spacing w:before="240"/>
    </w:pPr>
  </w:style>
  <w:style w:type="paragraph" w:customStyle="1" w:styleId="aff1">
    <w:name w:val="Заключение_ВГУЭС"/>
    <w:basedOn w:val="1"/>
    <w:link w:val="aff2"/>
    <w:qFormat/>
    <w:rsid w:val="00E16B0E"/>
  </w:style>
  <w:style w:type="character" w:customStyle="1" w:styleId="aff2">
    <w:name w:val="Заключение_ВГУЭС Знак"/>
    <w:basedOn w:val="10"/>
    <w:link w:val="aff1"/>
    <w:rsid w:val="00E16B0E"/>
    <w:rPr>
      <w:rFonts w:ascii="Arial CYR" w:eastAsiaTheme="minorHAnsi" w:hAnsi="Arial CYR" w:cs="Arial CYR"/>
      <w:bCs/>
      <w:color w:val="111214"/>
      <w:sz w:val="28"/>
      <w:szCs w:val="28"/>
      <w:shd w:val="clear" w:color="auto" w:fill="FFFFFF"/>
    </w:rPr>
  </w:style>
  <w:style w:type="paragraph" w:styleId="aff3">
    <w:name w:val="header"/>
    <w:basedOn w:val="a"/>
    <w:link w:val="aff4"/>
    <w:uiPriority w:val="99"/>
    <w:unhideWhenUsed/>
    <w:rsid w:val="00C35F81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C35F81"/>
    <w:rPr>
      <w:rFonts w:ascii="Times New Roman" w:hAnsi="Times New Roman" w:cs="Times New Roman"/>
      <w:lang w:eastAsia="ru-RU"/>
    </w:rPr>
  </w:style>
  <w:style w:type="paragraph" w:styleId="aff5">
    <w:name w:val="footer"/>
    <w:basedOn w:val="a"/>
    <w:link w:val="aff6"/>
    <w:uiPriority w:val="99"/>
    <w:unhideWhenUsed/>
    <w:rsid w:val="00C35F81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C35F81"/>
    <w:rPr>
      <w:rFonts w:ascii="Times New Roman" w:hAnsi="Times New Roman" w:cs="Times New Roman"/>
      <w:lang w:eastAsia="ru-RU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B11BA"/>
    <w:rPr>
      <w:color w:val="605E5C"/>
      <w:shd w:val="clear" w:color="auto" w:fill="E1DFDD"/>
    </w:rPr>
  </w:style>
  <w:style w:type="paragraph" w:customStyle="1" w:styleId="aff7">
    <w:name w:val="СТО подраздел"/>
    <w:basedOn w:val="2"/>
    <w:qFormat/>
    <w:rsid w:val="00FA1739"/>
    <w:pPr>
      <w:keepNext/>
      <w:keepLines/>
      <w:suppressAutoHyphens w:val="0"/>
      <w:adjustRightInd/>
      <w:snapToGrid/>
      <w:spacing w:before="40" w:after="0"/>
      <w:ind w:left="1288" w:hanging="720"/>
      <w:jc w:val="both"/>
    </w:pPr>
    <w:rPr>
      <w:rFonts w:eastAsiaTheme="majorEastAsia" w:cstheme="majorBidi"/>
      <w:color w:val="auto"/>
      <w:szCs w:val="26"/>
    </w:rPr>
  </w:style>
  <w:style w:type="paragraph" w:customStyle="1" w:styleId="aff8">
    <w:name w:val="рис"/>
    <w:basedOn w:val="a"/>
    <w:qFormat/>
    <w:rsid w:val="00FA1739"/>
    <w:pPr>
      <w:spacing w:before="240" w:after="240"/>
      <w:jc w:val="center"/>
    </w:pPr>
  </w:style>
  <w:style w:type="paragraph" w:customStyle="1" w:styleId="aff9">
    <w:name w:val="Название в ПРИЛОЖЕНИЯХ!"/>
    <w:basedOn w:val="a"/>
    <w:qFormat/>
    <w:rsid w:val="002346A2"/>
    <w:pPr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affa">
    <w:name w:val="Рисунок"/>
    <w:basedOn w:val="aff8"/>
    <w:link w:val="affb"/>
    <w:qFormat/>
    <w:rsid w:val="000063B8"/>
    <w:rPr>
      <w:noProof/>
    </w:rPr>
  </w:style>
  <w:style w:type="paragraph" w:customStyle="1" w:styleId="affc">
    <w:name w:val="Обычный(ГОСТ)"/>
    <w:basedOn w:val="a"/>
    <w:qFormat/>
    <w:rsid w:val="00237A95"/>
    <w:pPr>
      <w:spacing w:line="360" w:lineRule="auto"/>
      <w:ind w:firstLine="709"/>
      <w:jc w:val="both"/>
    </w:pPr>
    <w:rPr>
      <w:rFonts w:eastAsiaTheme="minorHAnsi"/>
      <w:lang w:eastAsia="en-US"/>
    </w:rPr>
  </w:style>
  <w:style w:type="character" w:customStyle="1" w:styleId="affb">
    <w:name w:val="Рисунок Знак"/>
    <w:basedOn w:val="a0"/>
    <w:link w:val="affa"/>
    <w:rsid w:val="000063B8"/>
    <w:rPr>
      <w:rFonts w:ascii="Times New Roman" w:hAnsi="Times New Roman" w:cs="Times New Roman"/>
      <w:noProof/>
      <w:lang w:eastAsia="ru-RU"/>
    </w:rPr>
  </w:style>
  <w:style w:type="character" w:customStyle="1" w:styleId="hgkelc">
    <w:name w:val="hgkelc"/>
    <w:basedOn w:val="a0"/>
    <w:rsid w:val="00FD2C40"/>
  </w:style>
  <w:style w:type="character" w:customStyle="1" w:styleId="lrzxr">
    <w:name w:val="lrzxr"/>
    <w:basedOn w:val="a0"/>
    <w:rsid w:val="00FD2C40"/>
  </w:style>
  <w:style w:type="character" w:customStyle="1" w:styleId="whyltd">
    <w:name w:val="whyltd"/>
    <w:basedOn w:val="a0"/>
    <w:rsid w:val="00FD2C40"/>
  </w:style>
  <w:style w:type="character" w:customStyle="1" w:styleId="link-top-line">
    <w:name w:val="link-top-line"/>
    <w:basedOn w:val="a0"/>
    <w:rsid w:val="00FD2C40"/>
  </w:style>
  <w:style w:type="character" w:customStyle="1" w:styleId="style-scope">
    <w:name w:val="style-scope"/>
    <w:basedOn w:val="a0"/>
    <w:rsid w:val="009570BB"/>
  </w:style>
  <w:style w:type="character" w:customStyle="1" w:styleId="mjx-char">
    <w:name w:val="mjx-char"/>
    <w:basedOn w:val="a0"/>
    <w:rsid w:val="009570BB"/>
  </w:style>
  <w:style w:type="paragraph" w:customStyle="1" w:styleId="affd">
    <w:name w:val="РИС"/>
    <w:qFormat/>
    <w:rsid w:val="005964BD"/>
    <w:pPr>
      <w:spacing w:before="240" w:after="240" w:line="276" w:lineRule="auto"/>
    </w:pPr>
    <w:rPr>
      <w:rFonts w:ascii="Times New Roman" w:eastAsiaTheme="minorHAnsi" w:hAnsi="Times New Roman"/>
      <w:noProof/>
      <w:color w:val="000000" w:themeColor="text1"/>
      <w:szCs w:val="22"/>
    </w:rPr>
  </w:style>
  <w:style w:type="character" w:styleId="affe">
    <w:name w:val="Strong"/>
    <w:basedOn w:val="a0"/>
    <w:uiPriority w:val="22"/>
    <w:qFormat/>
    <w:rsid w:val="00916113"/>
    <w:rPr>
      <w:b/>
      <w:bCs/>
    </w:rPr>
  </w:style>
  <w:style w:type="character" w:customStyle="1" w:styleId="keyword">
    <w:name w:val="keyword"/>
    <w:basedOn w:val="a0"/>
    <w:rsid w:val="00916113"/>
  </w:style>
  <w:style w:type="paragraph" w:customStyle="1" w:styleId="afff">
    <w:name w:val="заголовок подраздела ВГУЭС"/>
    <w:basedOn w:val="3"/>
    <w:qFormat/>
    <w:rsid w:val="00B57F53"/>
    <w:pPr>
      <w:spacing w:before="120" w:after="120" w:line="240" w:lineRule="auto"/>
      <w:jc w:val="both"/>
    </w:pPr>
  </w:style>
  <w:style w:type="table" w:customStyle="1" w:styleId="14">
    <w:name w:val="Сетка таблицы светлая1"/>
    <w:basedOn w:val="a1"/>
    <w:uiPriority w:val="40"/>
    <w:rsid w:val="00566827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basedOn w:val="a0"/>
    <w:link w:val="a8"/>
    <w:uiPriority w:val="34"/>
    <w:rsid w:val="007B65CC"/>
    <w:rPr>
      <w:rFonts w:eastAsiaTheme="minorHAnsi"/>
      <w:color w:val="000000" w:themeColor="text1"/>
    </w:rPr>
  </w:style>
  <w:style w:type="paragraph" w:styleId="41">
    <w:name w:val="toc 4"/>
    <w:basedOn w:val="a"/>
    <w:next w:val="a"/>
    <w:autoRedefine/>
    <w:uiPriority w:val="39"/>
    <w:unhideWhenUsed/>
    <w:rsid w:val="00E01DF7"/>
    <w:pPr>
      <w:ind w:left="720"/>
    </w:pPr>
    <w:rPr>
      <w:rFonts w:asciiTheme="minorHAnsi" w:hAnsiTheme="minorHAnsi" w:cstheme="minorHAnsi"/>
      <w:sz w:val="20"/>
    </w:rPr>
  </w:style>
  <w:style w:type="paragraph" w:styleId="5">
    <w:name w:val="toc 5"/>
    <w:basedOn w:val="a"/>
    <w:next w:val="a"/>
    <w:autoRedefine/>
    <w:uiPriority w:val="39"/>
    <w:unhideWhenUsed/>
    <w:rsid w:val="00E01DF7"/>
    <w:pPr>
      <w:ind w:left="960"/>
    </w:pPr>
    <w:rPr>
      <w:rFonts w:asciiTheme="minorHAnsi" w:hAnsiTheme="minorHAnsi" w:cstheme="minorHAnsi"/>
      <w:sz w:val="20"/>
    </w:rPr>
  </w:style>
  <w:style w:type="paragraph" w:styleId="6">
    <w:name w:val="toc 6"/>
    <w:basedOn w:val="a"/>
    <w:next w:val="a"/>
    <w:autoRedefine/>
    <w:uiPriority w:val="39"/>
    <w:unhideWhenUsed/>
    <w:rsid w:val="00E01DF7"/>
    <w:pPr>
      <w:ind w:left="1200"/>
    </w:pPr>
    <w:rPr>
      <w:rFonts w:asciiTheme="minorHAnsi" w:hAnsiTheme="minorHAnsi" w:cstheme="minorHAnsi"/>
      <w:sz w:val="20"/>
    </w:rPr>
  </w:style>
  <w:style w:type="paragraph" w:styleId="7">
    <w:name w:val="toc 7"/>
    <w:basedOn w:val="a"/>
    <w:next w:val="a"/>
    <w:autoRedefine/>
    <w:uiPriority w:val="39"/>
    <w:unhideWhenUsed/>
    <w:rsid w:val="00E01DF7"/>
    <w:pPr>
      <w:ind w:left="1440"/>
    </w:pPr>
    <w:rPr>
      <w:rFonts w:asciiTheme="minorHAnsi" w:hAnsiTheme="minorHAnsi" w:cstheme="minorHAnsi"/>
      <w:sz w:val="20"/>
    </w:rPr>
  </w:style>
  <w:style w:type="paragraph" w:styleId="8">
    <w:name w:val="toc 8"/>
    <w:basedOn w:val="a"/>
    <w:next w:val="a"/>
    <w:autoRedefine/>
    <w:uiPriority w:val="39"/>
    <w:unhideWhenUsed/>
    <w:rsid w:val="00E01DF7"/>
    <w:pPr>
      <w:ind w:left="1680"/>
    </w:pPr>
    <w:rPr>
      <w:rFonts w:asciiTheme="minorHAnsi" w:hAnsiTheme="minorHAnsi" w:cstheme="minorHAnsi"/>
      <w:sz w:val="20"/>
    </w:rPr>
  </w:style>
  <w:style w:type="paragraph" w:styleId="9">
    <w:name w:val="toc 9"/>
    <w:basedOn w:val="a"/>
    <w:next w:val="a"/>
    <w:autoRedefine/>
    <w:uiPriority w:val="39"/>
    <w:unhideWhenUsed/>
    <w:rsid w:val="00E01DF7"/>
    <w:pPr>
      <w:ind w:left="1920"/>
    </w:pPr>
    <w:rPr>
      <w:rFonts w:asciiTheme="minorHAnsi" w:hAnsiTheme="minorHAnsi" w:cstheme="minorHAnsi"/>
      <w:sz w:val="20"/>
    </w:rPr>
  </w:style>
  <w:style w:type="character" w:customStyle="1" w:styleId="w">
    <w:name w:val="w"/>
    <w:basedOn w:val="a0"/>
    <w:rsid w:val="00763DFE"/>
  </w:style>
  <w:style w:type="character" w:customStyle="1" w:styleId="40">
    <w:name w:val="Заголовок 4 Знак"/>
    <w:basedOn w:val="a0"/>
    <w:link w:val="4"/>
    <w:uiPriority w:val="9"/>
    <w:semiHidden/>
    <w:rsid w:val="003C2DC7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0B25E6"/>
    <w:rPr>
      <w:color w:val="605E5C"/>
      <w:shd w:val="clear" w:color="auto" w:fill="E1DFDD"/>
    </w:rPr>
  </w:style>
  <w:style w:type="character" w:customStyle="1" w:styleId="referenceable">
    <w:name w:val="referenceable"/>
    <w:basedOn w:val="a0"/>
    <w:rsid w:val="007C0959"/>
  </w:style>
  <w:style w:type="character" w:customStyle="1" w:styleId="afff0">
    <w:name w:val="Другое_"/>
    <w:basedOn w:val="a0"/>
    <w:link w:val="afff1"/>
    <w:rsid w:val="0039270D"/>
    <w:rPr>
      <w:rFonts w:ascii="Arial" w:eastAsia="Arial" w:hAnsi="Arial" w:cs="Arial"/>
      <w:sz w:val="10"/>
      <w:szCs w:val="10"/>
    </w:rPr>
  </w:style>
  <w:style w:type="paragraph" w:customStyle="1" w:styleId="afff1">
    <w:name w:val="Другое"/>
    <w:basedOn w:val="a"/>
    <w:link w:val="afff0"/>
    <w:rsid w:val="0039270D"/>
    <w:pPr>
      <w:widowControl w:val="0"/>
    </w:pPr>
    <w:rPr>
      <w:rFonts w:ascii="Arial" w:eastAsia="Arial" w:hAnsi="Arial" w:cs="Arial"/>
      <w:sz w:val="10"/>
      <w:szCs w:val="10"/>
      <w:lang w:eastAsia="en-US"/>
    </w:rPr>
  </w:style>
  <w:style w:type="paragraph" w:customStyle="1" w:styleId="ds-markdown-paragraph">
    <w:name w:val="ds-markdown-paragraph"/>
    <w:basedOn w:val="a"/>
    <w:rsid w:val="00186B95"/>
    <w:pPr>
      <w:spacing w:before="100" w:beforeAutospacing="1" w:after="100" w:afterAutospacing="1"/>
    </w:pPr>
  </w:style>
  <w:style w:type="character" w:customStyle="1" w:styleId="katex-mathml">
    <w:name w:val="katex-mathml"/>
    <w:basedOn w:val="a0"/>
    <w:rsid w:val="001539C3"/>
  </w:style>
  <w:style w:type="character" w:customStyle="1" w:styleId="mord">
    <w:name w:val="mord"/>
    <w:basedOn w:val="a0"/>
    <w:rsid w:val="001539C3"/>
  </w:style>
  <w:style w:type="character" w:customStyle="1" w:styleId="mrel">
    <w:name w:val="mrel"/>
    <w:basedOn w:val="a0"/>
    <w:rsid w:val="001539C3"/>
  </w:style>
  <w:style w:type="character" w:customStyle="1" w:styleId="vlist-s">
    <w:name w:val="vlist-s"/>
    <w:basedOn w:val="a0"/>
    <w:rsid w:val="001539C3"/>
  </w:style>
  <w:style w:type="character" w:customStyle="1" w:styleId="mbin">
    <w:name w:val="mbin"/>
    <w:basedOn w:val="a0"/>
    <w:rsid w:val="001539C3"/>
  </w:style>
  <w:style w:type="character" w:customStyle="1" w:styleId="mopen">
    <w:name w:val="mopen"/>
    <w:basedOn w:val="a0"/>
    <w:rsid w:val="001539C3"/>
  </w:style>
  <w:style w:type="character" w:customStyle="1" w:styleId="mclose">
    <w:name w:val="mclose"/>
    <w:basedOn w:val="a0"/>
    <w:rsid w:val="001539C3"/>
  </w:style>
  <w:style w:type="character" w:customStyle="1" w:styleId="ds-markdown-cite">
    <w:name w:val="ds-markdown-cite"/>
    <w:basedOn w:val="a0"/>
    <w:rsid w:val="0015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9EB"/>
            <w:right w:val="none" w:sz="0" w:space="0" w:color="auto"/>
          </w:divBdr>
          <w:divsChild>
            <w:div w:id="2057846714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81060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0995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79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81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174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27418">
                      <w:marLeft w:val="0"/>
                      <w:marRight w:val="12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151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81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7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9EB"/>
            <w:right w:val="none" w:sz="0" w:space="0" w:color="auto"/>
          </w:divBdr>
          <w:divsChild>
            <w:div w:id="1145466211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3091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89756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77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alendarnie_pla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CBEE-21E0-44FB-82C6-442FCADC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16571</Words>
  <Characters>94456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Свяжина</dc:creator>
  <cp:lastModifiedBy>Albina Kovaleva</cp:lastModifiedBy>
  <cp:revision>3</cp:revision>
  <cp:lastPrinted>2022-06-30T22:12:00Z</cp:lastPrinted>
  <dcterms:created xsi:type="dcterms:W3CDTF">2026-04-27T10:22:00Z</dcterms:created>
  <dcterms:modified xsi:type="dcterms:W3CDTF">2026-04-27T10:24:00Z</dcterms:modified>
</cp:coreProperties>
</file>