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4A211" w14:textId="77777777" w:rsidR="00164C9F" w:rsidRDefault="00272736" w:rsidP="00B933DF">
      <w:pPr>
        <w:spacing w:after="0" w:line="240" w:lineRule="auto"/>
        <w:ind w:hanging="11"/>
        <w:jc w:val="center"/>
        <w:rPr>
          <w:rFonts w:cs="Times New Roman"/>
          <w:szCs w:val="28"/>
          <w:lang w:val="ru-RU"/>
        </w:rPr>
      </w:pPr>
      <w:r w:rsidRPr="001E40B9">
        <w:rPr>
          <w:rFonts w:cs="Times New Roman"/>
          <w:szCs w:val="28"/>
          <w:lang w:val="ru-RU"/>
        </w:rPr>
        <w:t xml:space="preserve">МИНИСТЕРСТВО НАУКИ И ВЫСШЕГО ОБРАЗОВАНИЯ </w:t>
      </w:r>
    </w:p>
    <w:p w14:paraId="75742792" w14:textId="272BF8CD" w:rsidR="00272736" w:rsidRPr="001E40B9" w:rsidRDefault="00272736" w:rsidP="00B542A0">
      <w:pPr>
        <w:spacing w:line="240" w:lineRule="auto"/>
        <w:ind w:right="-1" w:hanging="11"/>
        <w:jc w:val="center"/>
        <w:rPr>
          <w:rFonts w:cs="Times New Roman"/>
          <w:szCs w:val="28"/>
          <w:lang w:val="ru-RU"/>
        </w:rPr>
      </w:pPr>
      <w:r w:rsidRPr="001E40B9">
        <w:rPr>
          <w:rFonts w:cs="Times New Roman"/>
          <w:szCs w:val="28"/>
          <w:lang w:val="ru-RU"/>
        </w:rPr>
        <w:t>РОССИЙСКОЙ ФЕДЕРАЦИИ</w:t>
      </w:r>
    </w:p>
    <w:p w14:paraId="041F1430" w14:textId="77777777" w:rsidR="00272736" w:rsidRPr="001E40B9" w:rsidRDefault="00272736" w:rsidP="003C347A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  <w:r w:rsidRPr="001E40B9">
        <w:rPr>
          <w:rFonts w:cs="Times New Roman"/>
          <w:szCs w:val="28"/>
          <w:lang w:val="ru-RU"/>
        </w:rPr>
        <w:t>ВЛАДИВОСТО</w:t>
      </w:r>
      <w:r>
        <w:rPr>
          <w:rFonts w:cs="Times New Roman"/>
          <w:szCs w:val="28"/>
          <w:lang w:val="ru-RU"/>
        </w:rPr>
        <w:t>К</w:t>
      </w:r>
      <w:r w:rsidRPr="001E40B9">
        <w:rPr>
          <w:rFonts w:cs="Times New Roman"/>
          <w:szCs w:val="28"/>
          <w:lang w:val="ru-RU"/>
        </w:rPr>
        <w:t>СКИЙ ГОСУ</w:t>
      </w:r>
      <w:r>
        <w:rPr>
          <w:rFonts w:cs="Times New Roman"/>
          <w:szCs w:val="28"/>
          <w:lang w:val="ru-RU"/>
        </w:rPr>
        <w:t>Д</w:t>
      </w:r>
      <w:r w:rsidRPr="001E40B9">
        <w:rPr>
          <w:rFonts w:cs="Times New Roman"/>
          <w:szCs w:val="28"/>
          <w:lang w:val="ru-RU"/>
        </w:rPr>
        <w:t>АРСТВЕННЫЙ УНИВЕРСИТЕТ</w:t>
      </w:r>
    </w:p>
    <w:p w14:paraId="3756361A" w14:textId="77777777" w:rsidR="00272736" w:rsidRPr="006D118C" w:rsidRDefault="00272736" w:rsidP="003C347A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  <w:r w:rsidRPr="001E40B9">
        <w:rPr>
          <w:rFonts w:cs="Times New Roman"/>
          <w:szCs w:val="28"/>
          <w:lang w:val="ru-RU"/>
        </w:rPr>
        <w:t xml:space="preserve">ИНСТИТУТ </w:t>
      </w:r>
      <w:r>
        <w:rPr>
          <w:rFonts w:cs="Times New Roman"/>
          <w:szCs w:val="28"/>
          <w:lang w:val="ru-RU"/>
        </w:rPr>
        <w:t>МЕЖДУНАРОДНОГО БИЗНЕСА</w:t>
      </w:r>
      <w:r w:rsidRPr="006D118C">
        <w:rPr>
          <w:rFonts w:cs="Times New Roman"/>
          <w:szCs w:val="28"/>
          <w:lang w:val="ru-RU"/>
        </w:rPr>
        <w:t>,</w:t>
      </w:r>
      <w:r>
        <w:rPr>
          <w:rFonts w:cs="Times New Roman"/>
          <w:szCs w:val="28"/>
          <w:lang w:val="ru-RU"/>
        </w:rPr>
        <w:t xml:space="preserve"> ЭКОНОМИКИ И УПРАВЛЕНИЯ</w:t>
      </w:r>
    </w:p>
    <w:p w14:paraId="016653EC" w14:textId="77777777" w:rsidR="00272736" w:rsidRDefault="00272736" w:rsidP="003C347A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  <w:r w:rsidRPr="001E40B9">
        <w:rPr>
          <w:rFonts w:cs="Times New Roman"/>
          <w:szCs w:val="28"/>
          <w:lang w:val="ru-RU"/>
        </w:rPr>
        <w:t xml:space="preserve">КАФЕДРА </w:t>
      </w:r>
      <w:r>
        <w:rPr>
          <w:rFonts w:cs="Times New Roman"/>
          <w:szCs w:val="28"/>
          <w:lang w:val="ru-RU"/>
        </w:rPr>
        <w:t>ЭКОНОМИКИ И УПРАВЛЕНИЯ</w:t>
      </w:r>
    </w:p>
    <w:p w14:paraId="4DAE3B5B" w14:textId="77777777" w:rsidR="00272736" w:rsidRDefault="00272736" w:rsidP="003C347A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</w:p>
    <w:p w14:paraId="3027FBDC" w14:textId="3E8129EB" w:rsidR="00272736" w:rsidRDefault="00272736" w:rsidP="003C347A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</w:p>
    <w:p w14:paraId="7C31F14D" w14:textId="77777777" w:rsidR="003C347A" w:rsidRDefault="003C347A" w:rsidP="003C347A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</w:p>
    <w:p w14:paraId="08F5F826" w14:textId="77777777" w:rsidR="00272736" w:rsidRDefault="00272736" w:rsidP="003C347A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</w:p>
    <w:p w14:paraId="5F3D7962" w14:textId="77777777" w:rsidR="00272736" w:rsidRDefault="00272736" w:rsidP="003C347A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</w:p>
    <w:p w14:paraId="54668B8D" w14:textId="77777777" w:rsidR="00272736" w:rsidRPr="00164C9F" w:rsidRDefault="006564E3" w:rsidP="003C347A">
      <w:pPr>
        <w:spacing w:line="240" w:lineRule="auto"/>
        <w:ind w:right="-1" w:firstLine="0"/>
        <w:jc w:val="center"/>
        <w:rPr>
          <w:rFonts w:cs="Times New Roman"/>
          <w:sz w:val="48"/>
          <w:szCs w:val="48"/>
          <w:lang w:val="ru-RU"/>
        </w:rPr>
      </w:pPr>
      <w:r w:rsidRPr="00164C9F">
        <w:rPr>
          <w:rFonts w:cs="Times New Roman"/>
          <w:sz w:val="48"/>
          <w:szCs w:val="48"/>
          <w:lang w:val="ru-RU"/>
        </w:rPr>
        <w:t>ОТЧЕТ</w:t>
      </w:r>
    </w:p>
    <w:p w14:paraId="7D049016" w14:textId="77777777" w:rsidR="003C7698" w:rsidRPr="00164C9F" w:rsidRDefault="00E41E8A" w:rsidP="003C347A">
      <w:pPr>
        <w:spacing w:line="240" w:lineRule="auto"/>
        <w:ind w:right="-1" w:firstLine="0"/>
        <w:jc w:val="center"/>
        <w:rPr>
          <w:rFonts w:cs="Times New Roman"/>
          <w:sz w:val="44"/>
          <w:szCs w:val="44"/>
          <w:lang w:val="ru-RU"/>
        </w:rPr>
      </w:pPr>
      <w:r w:rsidRPr="00164C9F">
        <w:rPr>
          <w:rFonts w:cs="Times New Roman"/>
          <w:sz w:val="44"/>
          <w:szCs w:val="44"/>
          <w:lang w:val="ru-RU"/>
        </w:rPr>
        <w:t xml:space="preserve">по </w:t>
      </w:r>
      <w:r w:rsidR="006564E3" w:rsidRPr="00164C9F">
        <w:rPr>
          <w:rFonts w:cs="Times New Roman"/>
          <w:sz w:val="44"/>
          <w:szCs w:val="44"/>
          <w:lang w:val="ru-RU"/>
        </w:rPr>
        <w:t>учебной практике по получению навыков исследовательской работы</w:t>
      </w:r>
    </w:p>
    <w:p w14:paraId="5343CF4A" w14:textId="30245A4A" w:rsidR="00272736" w:rsidRPr="00262B6E" w:rsidRDefault="00164C9F" w:rsidP="00B542A0">
      <w:pPr>
        <w:spacing w:line="240" w:lineRule="auto"/>
        <w:ind w:right="-1"/>
        <w:jc w:val="center"/>
        <w:rPr>
          <w:rFonts w:cs="Times New Roman"/>
          <w:sz w:val="40"/>
          <w:szCs w:val="40"/>
          <w:lang w:val="ru-RU"/>
        </w:rPr>
      </w:pPr>
      <w:r w:rsidRPr="00164C9F">
        <w:rPr>
          <w:rFonts w:cs="Times New Roman"/>
          <w:sz w:val="40"/>
          <w:szCs w:val="40"/>
          <w:lang w:val="ru-RU"/>
        </w:rPr>
        <w:t>ФГБОУ ВО "ВВГУ", ИМБЭУ, кафедра экономики и управления, г. Владивосток</w:t>
      </w:r>
    </w:p>
    <w:p w14:paraId="43E0B626" w14:textId="77777777" w:rsidR="003C347A" w:rsidRDefault="003C347A" w:rsidP="00B542A0">
      <w:pPr>
        <w:spacing w:line="240" w:lineRule="auto"/>
        <w:ind w:right="-1"/>
        <w:jc w:val="center"/>
        <w:rPr>
          <w:rFonts w:cs="Times New Roman"/>
          <w:sz w:val="40"/>
          <w:szCs w:val="40"/>
          <w:lang w:val="ru-RU"/>
        </w:rPr>
      </w:pPr>
    </w:p>
    <w:p w14:paraId="6B743986" w14:textId="77777777" w:rsidR="00272736" w:rsidRDefault="00272736" w:rsidP="00B542A0">
      <w:pPr>
        <w:spacing w:line="240" w:lineRule="auto"/>
        <w:ind w:right="-1"/>
        <w:jc w:val="center"/>
        <w:rPr>
          <w:rFonts w:cs="Times New Roman"/>
          <w:sz w:val="40"/>
          <w:szCs w:val="40"/>
          <w:lang w:val="ru-RU"/>
        </w:rPr>
      </w:pPr>
    </w:p>
    <w:p w14:paraId="64CFBC3E" w14:textId="77777777" w:rsidR="00272736" w:rsidRPr="001E40B9" w:rsidRDefault="00272736" w:rsidP="00B542A0">
      <w:pPr>
        <w:spacing w:after="40" w:line="240" w:lineRule="auto"/>
        <w:ind w:right="-1" w:firstLine="0"/>
        <w:rPr>
          <w:rFonts w:cs="Times New Roman"/>
          <w:szCs w:val="28"/>
          <w:lang w:val="ru-RU"/>
        </w:rPr>
      </w:pPr>
      <w:r w:rsidRPr="001E40B9">
        <w:rPr>
          <w:rFonts w:cs="Times New Roman"/>
          <w:szCs w:val="28"/>
          <w:lang w:val="ru-RU"/>
        </w:rPr>
        <w:t>Студент</w:t>
      </w:r>
    </w:p>
    <w:p w14:paraId="10758C64" w14:textId="4C8F0E7F" w:rsidR="00272736" w:rsidRDefault="00272736" w:rsidP="00B542A0">
      <w:pPr>
        <w:spacing w:after="40" w:line="240" w:lineRule="auto"/>
        <w:ind w:right="-1" w:firstLine="0"/>
        <w:rPr>
          <w:rFonts w:cs="Times New Roman"/>
          <w:szCs w:val="28"/>
          <w:lang w:val="ru-RU"/>
        </w:rPr>
      </w:pPr>
      <w:r>
        <w:rPr>
          <w:rFonts w:cs="Times New Roman"/>
          <w:szCs w:val="28"/>
          <w:lang w:val="ru-RU"/>
        </w:rPr>
        <w:t>гр</w:t>
      </w:r>
      <w:r w:rsidR="00164C9F">
        <w:rPr>
          <w:rFonts w:cs="Times New Roman"/>
          <w:szCs w:val="28"/>
          <w:lang w:val="ru-RU"/>
        </w:rPr>
        <w:t>уппы</w:t>
      </w:r>
      <w:r w:rsidRPr="001E40B9">
        <w:rPr>
          <w:rFonts w:cs="Times New Roman"/>
          <w:szCs w:val="28"/>
          <w:lang w:val="ru-RU"/>
        </w:rPr>
        <w:t xml:space="preserve"> БЭУ-24-2</w:t>
      </w:r>
      <w:r>
        <w:rPr>
          <w:rFonts w:cs="Times New Roman"/>
          <w:szCs w:val="28"/>
          <w:lang w:val="ru-RU"/>
        </w:rPr>
        <w:t xml:space="preserve">                </w:t>
      </w:r>
      <w:r w:rsidRPr="001E40B9">
        <w:rPr>
          <w:rFonts w:cs="Times New Roman"/>
          <w:szCs w:val="28"/>
          <w:lang w:val="ru-RU"/>
        </w:rPr>
        <w:t xml:space="preserve">  </w:t>
      </w:r>
      <w:r>
        <w:rPr>
          <w:rFonts w:cs="Times New Roman"/>
          <w:szCs w:val="28"/>
          <w:lang w:val="ru-RU"/>
        </w:rPr>
        <w:t xml:space="preserve">  </w:t>
      </w:r>
      <w:r w:rsidR="003C347A">
        <w:rPr>
          <w:rFonts w:cs="Times New Roman"/>
          <w:szCs w:val="28"/>
          <w:lang w:val="ru-RU"/>
        </w:rPr>
        <w:t xml:space="preserve">    </w:t>
      </w:r>
      <w:r w:rsidRPr="001E40B9">
        <w:rPr>
          <w:rFonts w:cs="Times New Roman"/>
          <w:szCs w:val="28"/>
          <w:lang w:val="ru-RU"/>
        </w:rPr>
        <w:t xml:space="preserve">_______________ </w:t>
      </w:r>
      <w:r w:rsidR="003C347A">
        <w:rPr>
          <w:rFonts w:cs="Times New Roman"/>
          <w:szCs w:val="28"/>
          <w:lang w:val="ru-RU"/>
        </w:rPr>
        <w:tab/>
      </w:r>
      <w:r w:rsidR="003C347A">
        <w:rPr>
          <w:rFonts w:cs="Times New Roman"/>
          <w:szCs w:val="28"/>
          <w:lang w:val="ru-RU"/>
        </w:rPr>
        <w:tab/>
      </w:r>
      <w:r>
        <w:rPr>
          <w:rFonts w:cs="Times New Roman"/>
          <w:szCs w:val="28"/>
          <w:lang w:val="ru-RU"/>
        </w:rPr>
        <w:t>К</w:t>
      </w:r>
      <w:r w:rsidRPr="001E40B9">
        <w:rPr>
          <w:rFonts w:cs="Times New Roman"/>
          <w:szCs w:val="28"/>
          <w:lang w:val="ru-RU"/>
        </w:rPr>
        <w:t>.</w:t>
      </w:r>
      <w:r>
        <w:rPr>
          <w:rFonts w:cs="Times New Roman"/>
          <w:szCs w:val="28"/>
          <w:lang w:val="ru-RU"/>
        </w:rPr>
        <w:t>А</w:t>
      </w:r>
      <w:r w:rsidRPr="001E40B9">
        <w:rPr>
          <w:rFonts w:cs="Times New Roman"/>
          <w:szCs w:val="28"/>
          <w:lang w:val="ru-RU"/>
        </w:rPr>
        <w:t>.</w:t>
      </w:r>
      <w:r>
        <w:rPr>
          <w:rFonts w:cs="Times New Roman"/>
          <w:szCs w:val="28"/>
          <w:lang w:val="ru-RU"/>
        </w:rPr>
        <w:t xml:space="preserve"> </w:t>
      </w:r>
      <w:proofErr w:type="spellStart"/>
      <w:r>
        <w:rPr>
          <w:rFonts w:cs="Times New Roman"/>
          <w:szCs w:val="28"/>
          <w:lang w:val="ru-RU"/>
        </w:rPr>
        <w:t>Роташнюк</w:t>
      </w:r>
      <w:proofErr w:type="spellEnd"/>
    </w:p>
    <w:p w14:paraId="560A1238" w14:textId="77777777" w:rsidR="003C347A" w:rsidRPr="007E3005" w:rsidRDefault="003C347A" w:rsidP="00B542A0">
      <w:pPr>
        <w:spacing w:after="40" w:line="240" w:lineRule="auto"/>
        <w:ind w:right="-1" w:firstLine="0"/>
        <w:rPr>
          <w:rFonts w:cs="Times New Roman"/>
          <w:szCs w:val="28"/>
          <w:lang w:val="ru-RU"/>
        </w:rPr>
      </w:pPr>
    </w:p>
    <w:p w14:paraId="08978118" w14:textId="77777777" w:rsidR="00272736" w:rsidRDefault="00272736" w:rsidP="00B542A0">
      <w:pPr>
        <w:spacing w:after="40" w:line="240" w:lineRule="auto"/>
        <w:ind w:right="-1" w:firstLine="0"/>
        <w:rPr>
          <w:rFonts w:cs="Times New Roman"/>
          <w:szCs w:val="28"/>
          <w:lang w:val="ru-RU"/>
        </w:rPr>
      </w:pPr>
      <w:r>
        <w:rPr>
          <w:rFonts w:cs="Times New Roman"/>
          <w:szCs w:val="28"/>
          <w:lang w:val="ru-RU"/>
        </w:rPr>
        <w:t>Руководитель</w:t>
      </w:r>
    </w:p>
    <w:p w14:paraId="37402201" w14:textId="7CE152F9" w:rsidR="00272736" w:rsidRDefault="003C347A" w:rsidP="00B542A0">
      <w:pPr>
        <w:spacing w:after="40" w:line="240" w:lineRule="auto"/>
        <w:ind w:right="-1" w:firstLine="0"/>
        <w:rPr>
          <w:rFonts w:cs="Times New Roman"/>
          <w:szCs w:val="28"/>
          <w:lang w:val="ru-RU"/>
        </w:rPr>
      </w:pPr>
      <w:r>
        <w:rPr>
          <w:rFonts w:cs="Times New Roman"/>
          <w:szCs w:val="28"/>
          <w:lang w:val="ru-RU"/>
        </w:rPr>
        <w:t>канд. экон. наук, доцент</w:t>
      </w:r>
      <w:r w:rsidR="00272736">
        <w:rPr>
          <w:rFonts w:cs="Times New Roman"/>
          <w:szCs w:val="28"/>
          <w:lang w:val="ru-RU"/>
        </w:rPr>
        <w:t xml:space="preserve"> </w:t>
      </w:r>
      <w:r>
        <w:rPr>
          <w:rFonts w:cs="Times New Roman"/>
          <w:szCs w:val="28"/>
          <w:lang w:val="ru-RU"/>
        </w:rPr>
        <w:t xml:space="preserve">            </w:t>
      </w:r>
      <w:r w:rsidR="00272736" w:rsidRPr="001E40B9">
        <w:rPr>
          <w:rFonts w:cs="Times New Roman"/>
          <w:szCs w:val="28"/>
          <w:lang w:val="ru-RU"/>
        </w:rPr>
        <w:t>_____________</w:t>
      </w:r>
      <w:r w:rsidR="00782C01" w:rsidRPr="001E40B9">
        <w:rPr>
          <w:rFonts w:cs="Times New Roman"/>
          <w:szCs w:val="28"/>
          <w:lang w:val="ru-RU"/>
        </w:rPr>
        <w:t>__</w:t>
      </w:r>
      <w:r>
        <w:rPr>
          <w:rFonts w:cs="Times New Roman"/>
          <w:szCs w:val="28"/>
          <w:lang w:val="ru-RU"/>
        </w:rPr>
        <w:tab/>
      </w:r>
      <w:r>
        <w:rPr>
          <w:rFonts w:cs="Times New Roman"/>
          <w:szCs w:val="28"/>
          <w:lang w:val="ru-RU"/>
        </w:rPr>
        <w:tab/>
      </w:r>
      <w:r w:rsidR="00272736">
        <w:rPr>
          <w:rFonts w:cs="Times New Roman"/>
          <w:szCs w:val="28"/>
          <w:lang w:val="ru-RU"/>
        </w:rPr>
        <w:t>А</w:t>
      </w:r>
      <w:r w:rsidR="00272736" w:rsidRPr="006D118C">
        <w:rPr>
          <w:rFonts w:cs="Times New Roman"/>
          <w:szCs w:val="28"/>
          <w:lang w:val="ru-RU"/>
        </w:rPr>
        <w:t>.</w:t>
      </w:r>
      <w:r w:rsidR="00272736">
        <w:rPr>
          <w:rFonts w:cs="Times New Roman"/>
          <w:szCs w:val="28"/>
          <w:lang w:val="ru-RU"/>
        </w:rPr>
        <w:t>А</w:t>
      </w:r>
      <w:r w:rsidR="00272736" w:rsidRPr="006D118C">
        <w:rPr>
          <w:rFonts w:cs="Times New Roman"/>
          <w:szCs w:val="28"/>
          <w:lang w:val="ru-RU"/>
        </w:rPr>
        <w:t>.</w:t>
      </w:r>
      <w:r w:rsidR="00272736">
        <w:rPr>
          <w:rFonts w:cs="Times New Roman"/>
          <w:szCs w:val="28"/>
          <w:lang w:val="ru-RU"/>
        </w:rPr>
        <w:t xml:space="preserve"> </w:t>
      </w:r>
      <w:proofErr w:type="spellStart"/>
      <w:r w:rsidR="00272736">
        <w:rPr>
          <w:rFonts w:cs="Times New Roman"/>
          <w:szCs w:val="28"/>
          <w:lang w:val="ru-RU"/>
        </w:rPr>
        <w:t>Вертинова</w:t>
      </w:r>
      <w:proofErr w:type="spellEnd"/>
    </w:p>
    <w:p w14:paraId="6B391C01" w14:textId="08F454D1" w:rsidR="003C347A" w:rsidRDefault="003C347A" w:rsidP="00B542A0">
      <w:pPr>
        <w:spacing w:after="40" w:line="240" w:lineRule="auto"/>
        <w:ind w:right="-1" w:firstLine="0"/>
        <w:rPr>
          <w:rFonts w:cs="Times New Roman"/>
          <w:szCs w:val="28"/>
          <w:lang w:val="ru-RU"/>
        </w:rPr>
      </w:pPr>
    </w:p>
    <w:p w14:paraId="1A10B651" w14:textId="3F0C5E46" w:rsidR="003C347A" w:rsidRDefault="003C347A" w:rsidP="003C347A">
      <w:pPr>
        <w:spacing w:after="40" w:line="240" w:lineRule="auto"/>
        <w:ind w:right="-1" w:firstLine="0"/>
        <w:rPr>
          <w:rFonts w:cs="Times New Roman"/>
          <w:szCs w:val="28"/>
          <w:lang w:val="ru-RU"/>
        </w:rPr>
      </w:pPr>
      <w:proofErr w:type="spellStart"/>
      <w:r>
        <w:rPr>
          <w:rFonts w:cs="Times New Roman"/>
          <w:szCs w:val="28"/>
          <w:lang w:val="ru-RU"/>
        </w:rPr>
        <w:t>Нормоконтролер</w:t>
      </w:r>
      <w:proofErr w:type="spellEnd"/>
    </w:p>
    <w:p w14:paraId="0E2EF069" w14:textId="77777777" w:rsidR="003C347A" w:rsidRPr="006D118C" w:rsidRDefault="003C347A" w:rsidP="003C347A">
      <w:pPr>
        <w:spacing w:after="40" w:line="240" w:lineRule="auto"/>
        <w:ind w:right="-1" w:firstLine="0"/>
        <w:rPr>
          <w:rFonts w:cs="Times New Roman"/>
          <w:szCs w:val="28"/>
          <w:lang w:val="ru-RU"/>
        </w:rPr>
      </w:pPr>
      <w:r>
        <w:rPr>
          <w:rFonts w:cs="Times New Roman"/>
          <w:szCs w:val="28"/>
          <w:lang w:val="ru-RU"/>
        </w:rPr>
        <w:t xml:space="preserve">канд. экон. наук, доцент             </w:t>
      </w:r>
      <w:r w:rsidRPr="001E40B9">
        <w:rPr>
          <w:rFonts w:cs="Times New Roman"/>
          <w:szCs w:val="28"/>
          <w:lang w:val="ru-RU"/>
        </w:rPr>
        <w:t>_______________</w:t>
      </w:r>
      <w:r>
        <w:rPr>
          <w:rFonts w:cs="Times New Roman"/>
          <w:szCs w:val="28"/>
          <w:lang w:val="ru-RU"/>
        </w:rPr>
        <w:tab/>
      </w:r>
      <w:r>
        <w:rPr>
          <w:rFonts w:cs="Times New Roman"/>
          <w:szCs w:val="28"/>
          <w:lang w:val="ru-RU"/>
        </w:rPr>
        <w:tab/>
        <w:t>А</w:t>
      </w:r>
      <w:r w:rsidRPr="006D118C">
        <w:rPr>
          <w:rFonts w:cs="Times New Roman"/>
          <w:szCs w:val="28"/>
          <w:lang w:val="ru-RU"/>
        </w:rPr>
        <w:t>.</w:t>
      </w:r>
      <w:r>
        <w:rPr>
          <w:rFonts w:cs="Times New Roman"/>
          <w:szCs w:val="28"/>
          <w:lang w:val="ru-RU"/>
        </w:rPr>
        <w:t>А</w:t>
      </w:r>
      <w:r w:rsidRPr="006D118C">
        <w:rPr>
          <w:rFonts w:cs="Times New Roman"/>
          <w:szCs w:val="28"/>
          <w:lang w:val="ru-RU"/>
        </w:rPr>
        <w:t>.</w:t>
      </w:r>
      <w:r>
        <w:rPr>
          <w:rFonts w:cs="Times New Roman"/>
          <w:szCs w:val="28"/>
          <w:lang w:val="ru-RU"/>
        </w:rPr>
        <w:t xml:space="preserve"> </w:t>
      </w:r>
      <w:proofErr w:type="spellStart"/>
      <w:r>
        <w:rPr>
          <w:rFonts w:cs="Times New Roman"/>
          <w:szCs w:val="28"/>
          <w:lang w:val="ru-RU"/>
        </w:rPr>
        <w:t>Вертинова</w:t>
      </w:r>
      <w:proofErr w:type="spellEnd"/>
    </w:p>
    <w:p w14:paraId="718519A0" w14:textId="77777777" w:rsidR="00272736" w:rsidRDefault="00272736" w:rsidP="00B542A0">
      <w:pPr>
        <w:spacing w:after="40" w:line="240" w:lineRule="auto"/>
        <w:ind w:right="-1"/>
        <w:jc w:val="center"/>
        <w:rPr>
          <w:rFonts w:cs="Times New Roman"/>
          <w:szCs w:val="28"/>
          <w:lang w:val="ru-RU"/>
        </w:rPr>
      </w:pPr>
    </w:p>
    <w:p w14:paraId="1A35061D" w14:textId="77777777" w:rsidR="00272736" w:rsidRDefault="00272736" w:rsidP="00B542A0">
      <w:pPr>
        <w:spacing w:line="240" w:lineRule="auto"/>
        <w:ind w:right="-1"/>
        <w:jc w:val="center"/>
        <w:rPr>
          <w:rFonts w:cs="Times New Roman"/>
          <w:szCs w:val="28"/>
          <w:lang w:val="ru-RU"/>
        </w:rPr>
      </w:pPr>
    </w:p>
    <w:p w14:paraId="7F384B17" w14:textId="77777777" w:rsidR="00272736" w:rsidRDefault="00272736" w:rsidP="00B542A0">
      <w:pPr>
        <w:spacing w:line="240" w:lineRule="auto"/>
        <w:ind w:right="-1"/>
        <w:jc w:val="center"/>
        <w:rPr>
          <w:rFonts w:cs="Times New Roman"/>
          <w:szCs w:val="28"/>
          <w:lang w:val="ru-RU"/>
        </w:rPr>
      </w:pPr>
    </w:p>
    <w:p w14:paraId="21BA14DC" w14:textId="77777777" w:rsidR="00272736" w:rsidRDefault="00272736" w:rsidP="00B542A0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</w:p>
    <w:p w14:paraId="7ABEF47D" w14:textId="77777777" w:rsidR="00272736" w:rsidRDefault="00272736" w:rsidP="00B542A0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</w:p>
    <w:p w14:paraId="0AB664F0" w14:textId="77777777" w:rsidR="00782C01" w:rsidRPr="00364514" w:rsidRDefault="00782C01" w:rsidP="00B542A0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</w:p>
    <w:p w14:paraId="124AF2AE" w14:textId="77777777" w:rsidR="00924CE8" w:rsidRDefault="00272736" w:rsidP="00B542A0">
      <w:pPr>
        <w:spacing w:line="240" w:lineRule="auto"/>
        <w:ind w:right="-1" w:firstLine="0"/>
        <w:jc w:val="center"/>
        <w:rPr>
          <w:rFonts w:cs="Times New Roman"/>
          <w:szCs w:val="28"/>
          <w:lang w:val="ru-RU"/>
        </w:rPr>
      </w:pPr>
      <w:r>
        <w:rPr>
          <w:rFonts w:cs="Times New Roman"/>
          <w:szCs w:val="28"/>
          <w:lang w:val="ru-RU"/>
        </w:rPr>
        <w:t>Владивосток 2025</w:t>
      </w:r>
    </w:p>
    <w:p w14:paraId="604CA61F" w14:textId="77777777" w:rsidR="00924CE8" w:rsidRDefault="00924CE8" w:rsidP="00B542A0">
      <w:pPr>
        <w:pStyle w:val="1"/>
        <w:ind w:right="-1"/>
        <w:jc w:val="center"/>
        <w:rPr>
          <w:lang w:val="en-US"/>
        </w:rPr>
      </w:pPr>
      <w:bookmarkStart w:id="0" w:name="_Toc201939427"/>
      <w:bookmarkStart w:id="1" w:name="_Toc201939900"/>
      <w:bookmarkStart w:id="2" w:name="_Toc201940164"/>
      <w:r>
        <w:rPr>
          <w:lang w:val="ru-RU"/>
        </w:rPr>
        <w:lastRenderedPageBreak/>
        <w:t>Содержание</w:t>
      </w:r>
      <w:bookmarkEnd w:id="0"/>
      <w:bookmarkEnd w:id="1"/>
      <w:bookmarkEnd w:id="2"/>
    </w:p>
    <w:sdt>
      <w:sdtPr>
        <w:rPr>
          <w:lang w:val="ru-RU"/>
        </w:rPr>
        <w:id w:val="-29783775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717C9B76" w14:textId="27E62CF2" w:rsidR="00C244AD" w:rsidRPr="001D2B8A" w:rsidRDefault="00C244AD" w:rsidP="008C529B">
          <w:pPr>
            <w:spacing w:after="100"/>
            <w:ind w:firstLine="288"/>
            <w:rPr>
              <w:rFonts w:eastAsiaTheme="minorEastAsia" w:cs="Times New Roman"/>
              <w:noProof/>
              <w:color w:val="0D0D0D" w:themeColor="text1" w:themeTint="F2"/>
              <w:szCs w:val="28"/>
              <w:u w:val="single"/>
              <w:lang w:eastAsia="ru-RU"/>
            </w:rPr>
          </w:pPr>
          <w:r w:rsidRPr="00C244AD">
            <w:rPr>
              <w:color w:val="F6F6F6"/>
            </w:rPr>
            <w:fldChar w:fldCharType="begin"/>
          </w:r>
          <w:r w:rsidRPr="00C244AD">
            <w:rPr>
              <w:color w:val="F6F6F6"/>
            </w:rPr>
            <w:instrText>TOC \o "1-3" \h \z \u</w:instrText>
          </w:r>
          <w:r w:rsidRPr="00C244AD">
            <w:rPr>
              <w:color w:val="F6F6F6"/>
            </w:rPr>
            <w:fldChar w:fldCharType="separate"/>
          </w:r>
          <w:hyperlink w:anchor="_Toc201940165" w:history="1">
            <w:r w:rsidRPr="00C244AD">
              <w:rPr>
                <w:rStyle w:val="ae"/>
                <w:rFonts w:cs="Times New Roman"/>
                <w:noProof/>
                <w:color w:val="0D0D0D" w:themeColor="text1" w:themeTint="F2"/>
                <w:szCs w:val="28"/>
                <w:lang w:val="ru-RU"/>
              </w:rPr>
              <w:t>Введение</w:t>
            </w:r>
            <w:r w:rsidRPr="00C244AD">
              <w:rPr>
                <w:rFonts w:cs="Times New Roman"/>
                <w:noProof/>
                <w:webHidden/>
                <w:color w:val="FFFFFF" w:themeColor="background1"/>
                <w:szCs w:val="28"/>
                <w:lang w:val="en-US"/>
              </w:rPr>
              <w:t>………………………………………………………………………</w:t>
            </w:r>
            <w:r w:rsidR="008C529B">
              <w:rPr>
                <w:rFonts w:cs="Times New Roman"/>
                <w:noProof/>
                <w:webHidden/>
                <w:color w:val="FFFFFF" w:themeColor="background1"/>
                <w:szCs w:val="28"/>
                <w:lang w:val="en-US"/>
              </w:rPr>
              <w:t>…</w:t>
            </w:r>
            <w:r w:rsidR="008C529B" w:rsidRPr="008C529B">
              <w:rPr>
                <w:rFonts w:cs="Times New Roman"/>
                <w:noProof/>
                <w:webHidden/>
                <w:color w:val="FFFFFF" w:themeColor="background1"/>
                <w:szCs w:val="28"/>
                <w:lang w:val="en-US"/>
              </w:rPr>
              <w:t>...</w:t>
            </w:r>
          </w:hyperlink>
          <w:r w:rsidR="008C529B" w:rsidRPr="001D2B8A">
            <w:rPr>
              <w:rStyle w:val="ae"/>
              <w:rFonts w:cs="Times New Roman"/>
              <w:noProof/>
              <w:color w:val="0D0D0D" w:themeColor="text1" w:themeTint="F2"/>
              <w:szCs w:val="28"/>
              <w:u w:val="none"/>
            </w:rPr>
            <w:t>3</w:t>
          </w:r>
        </w:p>
        <w:p w14:paraId="5464E8B7" w14:textId="6A8373A5" w:rsidR="00C244AD" w:rsidRPr="00C244AD" w:rsidRDefault="00C244AD" w:rsidP="001D2B8A">
          <w:pPr>
            <w:pStyle w:val="11"/>
            <w:tabs>
              <w:tab w:val="right" w:leader="dot" w:pos="9628"/>
            </w:tabs>
            <w:spacing w:before="0" w:after="100"/>
            <w:ind w:firstLine="0"/>
            <w:jc w:val="both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201940166" w:history="1">
            <w:r w:rsidRPr="00C244AD">
              <w:rPr>
                <w:rStyle w:val="ae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color w:val="0D0D0D" w:themeColor="text1" w:themeTint="F2"/>
                <w:sz w:val="28"/>
                <w:szCs w:val="28"/>
                <w:lang w:val="ru-RU"/>
              </w:rPr>
              <w:t>1 Характеристика исследуемой проблемы</w:t>
            </w:r>
            <w:r w:rsidRPr="00C244A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C244A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Pr="00C244A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_Toc201940166 \h </w:instrText>
            </w:r>
            <w:r w:rsidRPr="00C244A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C244A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t>4</w:t>
            </w:r>
            <w:r w:rsidRPr="00C244AD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14:paraId="3E408F12" w14:textId="75DD6914" w:rsidR="00C244AD" w:rsidRPr="008C529B" w:rsidRDefault="00C244AD" w:rsidP="001D2B8A">
          <w:pPr>
            <w:pStyle w:val="23"/>
            <w:jc w:val="both"/>
            <w:rPr>
              <w:rFonts w:eastAsiaTheme="minorEastAsia"/>
              <w:b w:val="0"/>
              <w:bCs w:val="0"/>
              <w:noProof/>
              <w:sz w:val="28"/>
              <w:szCs w:val="28"/>
              <w:lang w:eastAsia="ru-RU"/>
            </w:rPr>
          </w:pPr>
          <w:hyperlink w:anchor="_Toc201940167" w:history="1"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noProof/>
                <w:color w:val="0D0D0D" w:themeColor="text1" w:themeTint="F2"/>
                <w:sz w:val="28"/>
                <w:szCs w:val="28"/>
              </w:rPr>
              <w:t>1.1 Суть цифровой трансформации</w:t>
            </w:r>
            <w:r w:rsidRPr="008C529B">
              <w:rPr>
                <w:b w:val="0"/>
                <w:b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begin"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instrText xml:space="preserve"> PAGEREF _Toc201940167 \h </w:instrTex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t>4</w: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DBD702B" w14:textId="28C01A5C" w:rsidR="00C244AD" w:rsidRPr="008C529B" w:rsidRDefault="00C244AD" w:rsidP="008C529B">
          <w:pPr>
            <w:pStyle w:val="23"/>
            <w:rPr>
              <w:rFonts w:eastAsiaTheme="minorEastAsia"/>
              <w:b w:val="0"/>
              <w:bCs w:val="0"/>
              <w:noProof/>
              <w:sz w:val="28"/>
              <w:szCs w:val="28"/>
              <w:lang w:eastAsia="ru-RU"/>
            </w:rPr>
          </w:pPr>
          <w:hyperlink w:anchor="_Toc201940168" w:history="1"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noProof/>
                <w:color w:val="0D0D0D" w:themeColor="text1" w:themeTint="F2"/>
                <w:sz w:val="28"/>
                <w:szCs w:val="28"/>
                <w:lang w:val="ru-RU"/>
              </w:rPr>
              <w:t>1.2 Национальный проект «Цифровая экономика»</w:t>
            </w:r>
            <w:r w:rsidRPr="008C529B">
              <w:rPr>
                <w:b w:val="0"/>
                <w:b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begin"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instrText xml:space="preserve"> PAGEREF _Toc201940168 \h </w:instrTex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t>5</w: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784F829" w14:textId="1C5C06C9" w:rsidR="00C244AD" w:rsidRPr="008C529B" w:rsidRDefault="00C244AD" w:rsidP="008C529B">
          <w:pPr>
            <w:pStyle w:val="23"/>
            <w:rPr>
              <w:rFonts w:eastAsiaTheme="minorEastAsia"/>
              <w:b w:val="0"/>
              <w:bCs w:val="0"/>
              <w:noProof/>
              <w:sz w:val="28"/>
              <w:szCs w:val="28"/>
              <w:lang w:eastAsia="ru-RU"/>
            </w:rPr>
          </w:pPr>
          <w:hyperlink w:anchor="_Toc201940169" w:history="1"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noProof/>
                <w:color w:val="0D0D0D" w:themeColor="text1" w:themeTint="F2"/>
                <w:sz w:val="28"/>
                <w:szCs w:val="28"/>
                <w:lang w:val="ru-RU"/>
              </w:rPr>
              <w:t>1.3 Цель и задачи исследования</w:t>
            </w:r>
            <w:r w:rsidRPr="008C529B">
              <w:rPr>
                <w:b w:val="0"/>
                <w:b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begin"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instrText xml:space="preserve"> PAGEREF _Toc201940169 \h </w:instrTex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t>7</w: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331353B" w14:textId="077CAC4A" w:rsidR="00C244AD" w:rsidRPr="008C529B" w:rsidRDefault="00C244AD" w:rsidP="008C529B">
          <w:pPr>
            <w:pStyle w:val="11"/>
            <w:tabs>
              <w:tab w:val="right" w:leader="dot" w:pos="9628"/>
            </w:tabs>
            <w:spacing w:before="0" w:after="100"/>
            <w:ind w:firstLine="0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201940170" w:history="1"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color w:val="0D0D0D" w:themeColor="text1" w:themeTint="F2"/>
                <w:sz w:val="28"/>
                <w:szCs w:val="28"/>
                <w:lang w:val="ru-RU"/>
              </w:rPr>
              <w:t>2 Современное состояние исследуемой проблемы</w: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_Toc201940170 \h </w:instrTex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t>9</w: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14:paraId="51D3E755" w14:textId="3B9CBD74" w:rsidR="00C244AD" w:rsidRPr="008C529B" w:rsidRDefault="00C244AD" w:rsidP="008C529B">
          <w:pPr>
            <w:pStyle w:val="23"/>
            <w:rPr>
              <w:rFonts w:eastAsiaTheme="minorEastAsia"/>
              <w:b w:val="0"/>
              <w:bCs w:val="0"/>
              <w:noProof/>
              <w:sz w:val="28"/>
              <w:szCs w:val="28"/>
              <w:lang w:eastAsia="ru-RU"/>
            </w:rPr>
          </w:pPr>
          <w:hyperlink w:anchor="_Toc201940171" w:history="1"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noProof/>
                <w:color w:val="0D0D0D" w:themeColor="text1" w:themeTint="F2"/>
                <w:sz w:val="28"/>
                <w:szCs w:val="28"/>
                <w:lang w:val="ru-RU"/>
              </w:rPr>
              <w:t>2.1. Диагностика цифровой зрелости предприятия</w:t>
            </w:r>
            <w:r w:rsidRPr="008C529B">
              <w:rPr>
                <w:b w:val="0"/>
                <w:b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begin"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instrText xml:space="preserve"> PAGEREF _Toc201940171 \h </w:instrTex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t>9</w: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5E8BFC" w14:textId="7C60ADA5" w:rsidR="00C244AD" w:rsidRPr="008C529B" w:rsidRDefault="00C244AD" w:rsidP="008C529B">
          <w:pPr>
            <w:pStyle w:val="23"/>
            <w:rPr>
              <w:rFonts w:eastAsiaTheme="minorEastAsia"/>
              <w:b w:val="0"/>
              <w:bCs w:val="0"/>
              <w:noProof/>
              <w:sz w:val="28"/>
              <w:szCs w:val="28"/>
              <w:lang w:eastAsia="ru-RU"/>
            </w:rPr>
          </w:pPr>
          <w:hyperlink w:anchor="_Toc201940172" w:history="1"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noProof/>
                <w:color w:val="0D0D0D" w:themeColor="text1" w:themeTint="F2"/>
                <w:sz w:val="28"/>
                <w:szCs w:val="28"/>
              </w:rPr>
              <w:t>2.2. Выбор технологических решений</w:t>
            </w:r>
            <w:r w:rsidRPr="008C529B">
              <w:rPr>
                <w:b w:val="0"/>
                <w:b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begin"/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instrText xml:space="preserve"> PAGEREF _Toc201940172 \h </w:instrTex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t>12</w:t>
            </w:r>
            <w:r w:rsidRPr="001D2B8A">
              <w:rPr>
                <w:rFonts w:ascii="Times New Roman" w:hAnsi="Times New Roman" w:cs="Times New Roman"/>
                <w:b w:val="0"/>
                <w:bCs w:val="0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B2D0FCC" w14:textId="28662DD5" w:rsidR="00C244AD" w:rsidRPr="008C529B" w:rsidRDefault="00C244AD" w:rsidP="008C529B">
          <w:pPr>
            <w:pStyle w:val="11"/>
            <w:tabs>
              <w:tab w:val="right" w:leader="dot" w:pos="9628"/>
            </w:tabs>
            <w:spacing w:before="0" w:after="100"/>
            <w:ind w:firstLine="0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201940173" w:history="1"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color w:val="0D0D0D" w:themeColor="text1" w:themeTint="F2"/>
                <w:sz w:val="28"/>
                <w:szCs w:val="28"/>
                <w:lang w:val="ru-RU"/>
              </w:rPr>
              <w:t>Заключени</w:t>
            </w:r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color w:val="0D0D0D" w:themeColor="text1" w:themeTint="F2"/>
                <w:sz w:val="28"/>
                <w:szCs w:val="28"/>
                <w:lang w:val="en-US"/>
              </w:rPr>
              <w:t>e</w: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_Toc201940173 \h </w:instrTex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t>14</w: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14:paraId="1AC3E95E" w14:textId="58A78BEC" w:rsidR="00C244AD" w:rsidRPr="008C529B" w:rsidRDefault="00C244AD" w:rsidP="008C529B">
          <w:pPr>
            <w:pStyle w:val="11"/>
            <w:tabs>
              <w:tab w:val="right" w:leader="dot" w:pos="9628"/>
            </w:tabs>
            <w:spacing w:before="0" w:after="100"/>
            <w:ind w:firstLine="0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color w:val="F6F6F6"/>
              <w:sz w:val="28"/>
              <w:szCs w:val="28"/>
              <w:lang w:eastAsia="ru-RU"/>
            </w:rPr>
          </w:pPr>
          <w:hyperlink w:anchor="_Toc201940174" w:history="1"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color w:val="0D0D0D" w:themeColor="text1" w:themeTint="F2"/>
                <w:sz w:val="28"/>
                <w:szCs w:val="28"/>
              </w:rPr>
              <w:t xml:space="preserve">Список </w:t>
            </w:r>
            <w:r w:rsidRPr="008C529B">
              <w:rPr>
                <w:rStyle w:val="ae"/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color w:val="0D0D0D" w:themeColor="text1" w:themeTint="F2"/>
                <w:sz w:val="28"/>
                <w:szCs w:val="28"/>
                <w:lang w:val="ru-RU"/>
              </w:rPr>
              <w:t>использованных источников</w: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_Toc201940174 \h </w:instrTex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BE2351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t>15</w:t>
            </w:r>
            <w:r w:rsidRPr="008C529B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14:paraId="0EA9E6F9" w14:textId="6125768C" w:rsidR="00C244AD" w:rsidRDefault="00C244AD">
          <w:r w:rsidRPr="00C244AD">
            <w:rPr>
              <w:b/>
              <w:bCs/>
              <w:noProof/>
              <w:color w:val="F6F6F6"/>
            </w:rPr>
            <w:fldChar w:fldCharType="end"/>
          </w:r>
        </w:p>
      </w:sdtContent>
    </w:sdt>
    <w:p w14:paraId="5F23F1E6" w14:textId="377489CF" w:rsidR="00F00EB4" w:rsidRDefault="00F00EB4"/>
    <w:p w14:paraId="37B36CBD" w14:textId="77777777" w:rsidR="00F00EB4" w:rsidRPr="00F00EB4" w:rsidRDefault="00F00EB4" w:rsidP="00F00EB4">
      <w:pPr>
        <w:rPr>
          <w:lang w:val="en-US"/>
        </w:rPr>
      </w:pPr>
    </w:p>
    <w:p w14:paraId="7F55EA1C" w14:textId="5097BCF9" w:rsidR="00F00EB4" w:rsidRDefault="00924CE8" w:rsidP="00F00EB4">
      <w:pPr>
        <w:pStyle w:val="11"/>
        <w:tabs>
          <w:tab w:val="right" w:leader="dot" w:pos="9628"/>
        </w:tabs>
        <w:rPr>
          <w:rFonts w:eastAsiaTheme="minorEastAsia"/>
          <w:noProof/>
          <w:lang w:eastAsia="ru-RU"/>
        </w:rPr>
      </w:pPr>
      <w:r>
        <w:rPr>
          <w:rFonts w:cs="Times New Roman"/>
          <w:szCs w:val="28"/>
          <w:lang w:val="ru-RU"/>
        </w:rPr>
        <w:fldChar w:fldCharType="begin"/>
      </w:r>
      <w:r>
        <w:rPr>
          <w:rFonts w:cs="Times New Roman"/>
          <w:szCs w:val="28"/>
          <w:lang w:val="ru-RU"/>
        </w:rPr>
        <w:instrText xml:space="preserve"> TOC \o "1-3" \h \z \u </w:instrText>
      </w:r>
      <w:r>
        <w:rPr>
          <w:rFonts w:cs="Times New Roman"/>
          <w:szCs w:val="28"/>
          <w:lang w:val="ru-RU"/>
        </w:rPr>
        <w:fldChar w:fldCharType="separate"/>
      </w:r>
    </w:p>
    <w:p w14:paraId="50B1EFA2" w14:textId="07303736" w:rsidR="00F00EB4" w:rsidRDefault="00F00EB4">
      <w:pPr>
        <w:pStyle w:val="11"/>
        <w:tabs>
          <w:tab w:val="right" w:leader="dot" w:pos="9628"/>
        </w:tabs>
        <w:rPr>
          <w:rFonts w:eastAsiaTheme="minorEastAsia"/>
          <w:noProof/>
          <w:lang w:eastAsia="ru-RU"/>
        </w:rPr>
      </w:pPr>
    </w:p>
    <w:p w14:paraId="24F9630E" w14:textId="5542EBE6" w:rsidR="00272736" w:rsidRPr="00490820" w:rsidRDefault="00924CE8" w:rsidP="00B542A0">
      <w:pPr>
        <w:spacing w:after="160" w:line="278" w:lineRule="auto"/>
        <w:ind w:right="-1" w:firstLine="0"/>
        <w:jc w:val="left"/>
        <w:rPr>
          <w:rFonts w:cs="Times New Roman"/>
          <w:szCs w:val="28"/>
          <w:lang w:val="ru-RU"/>
        </w:rPr>
      </w:pPr>
      <w:r>
        <w:rPr>
          <w:rFonts w:cs="Times New Roman"/>
          <w:szCs w:val="28"/>
          <w:lang w:val="ru-RU"/>
        </w:rPr>
        <w:fldChar w:fldCharType="end"/>
      </w:r>
      <w:r>
        <w:rPr>
          <w:rFonts w:cs="Times New Roman"/>
          <w:szCs w:val="28"/>
          <w:lang w:val="ru-RU"/>
        </w:rPr>
        <w:br w:type="page"/>
      </w:r>
    </w:p>
    <w:p w14:paraId="0E59DCAA" w14:textId="77777777" w:rsidR="00272736" w:rsidRDefault="00272736" w:rsidP="00B542A0">
      <w:pPr>
        <w:pStyle w:val="1"/>
        <w:ind w:right="-1"/>
        <w:jc w:val="center"/>
        <w:rPr>
          <w:lang w:val="ru-RU"/>
        </w:rPr>
      </w:pPr>
      <w:bookmarkStart w:id="3" w:name="_Toc197298777"/>
      <w:bookmarkStart w:id="4" w:name="_Toc197298991"/>
      <w:bookmarkStart w:id="5" w:name="_Toc197299670"/>
      <w:bookmarkStart w:id="6" w:name="_Toc201939428"/>
      <w:bookmarkStart w:id="7" w:name="_Toc201939901"/>
      <w:bookmarkStart w:id="8" w:name="_Toc201940165"/>
      <w:r w:rsidRPr="003C75A2">
        <w:rPr>
          <w:lang w:val="ru-RU"/>
        </w:rPr>
        <w:lastRenderedPageBreak/>
        <w:t>Введение</w:t>
      </w:r>
      <w:bookmarkEnd w:id="3"/>
      <w:bookmarkEnd w:id="4"/>
      <w:bookmarkEnd w:id="5"/>
      <w:bookmarkEnd w:id="6"/>
      <w:bookmarkEnd w:id="7"/>
      <w:bookmarkEnd w:id="8"/>
    </w:p>
    <w:p w14:paraId="42095A10" w14:textId="1074B213" w:rsidR="00B03CD3" w:rsidRPr="00B03CD3" w:rsidRDefault="00EA4C13" w:rsidP="00B03CD3">
      <w:pPr>
        <w:rPr>
          <w:sz w:val="18"/>
        </w:rPr>
      </w:pPr>
      <w:r>
        <w:rPr>
          <w:lang w:val="ru-RU"/>
        </w:rPr>
        <w:t>В современных экономических условиях цифровая трансформация перестала быть чем-то опциональным</w:t>
      </w:r>
      <w:r w:rsidRPr="00EA4C13">
        <w:rPr>
          <w:lang w:val="ru-RU"/>
        </w:rPr>
        <w:t>.</w:t>
      </w:r>
      <w:r>
        <w:rPr>
          <w:lang w:val="ru-RU"/>
        </w:rPr>
        <w:t xml:space="preserve"> Теперь это необходимая мера для выживания </w:t>
      </w:r>
      <w:r w:rsidR="00967EFF">
        <w:rPr>
          <w:lang w:val="ru-RU"/>
        </w:rPr>
        <w:t xml:space="preserve">и развития </w:t>
      </w:r>
      <w:r>
        <w:rPr>
          <w:lang w:val="ru-RU"/>
        </w:rPr>
        <w:t>бизнеса на рынке</w:t>
      </w:r>
      <w:r w:rsidRPr="00EA4C13">
        <w:rPr>
          <w:lang w:val="ru-RU"/>
        </w:rPr>
        <w:t>.</w:t>
      </w:r>
      <w:r>
        <w:rPr>
          <w:lang w:val="ru-RU"/>
        </w:rPr>
        <w:t xml:space="preserve"> </w:t>
      </w:r>
      <w:r w:rsidR="00B03CD3">
        <w:t>Целью прохождения учебной практики по получению навыков исследовательской</w:t>
      </w:r>
      <w:r w:rsidR="00B03CD3">
        <w:rPr>
          <w:sz w:val="18"/>
        </w:rPr>
        <w:t xml:space="preserve"> </w:t>
      </w:r>
      <w:r w:rsidR="00B03CD3">
        <w:t>работы является закрепление полученных теоретических знаний и формирование первоначальных умений и навыков в области проведения исследований, направленных на решение поставленных задач.</w:t>
      </w:r>
    </w:p>
    <w:p w14:paraId="7BD0DD45" w14:textId="77777777" w:rsidR="00B03CD3" w:rsidRDefault="00B03CD3" w:rsidP="00B03CD3">
      <w:r>
        <w:t>Основными задачами практики являются:</w:t>
      </w:r>
    </w:p>
    <w:p w14:paraId="16C58885" w14:textId="77777777" w:rsidR="00B03CD3" w:rsidRDefault="00B03CD3" w:rsidP="00B03CD3">
      <w:r>
        <w:t>- закрепление теоретических знаний по изученным дисциплинам (модулям);</w:t>
      </w:r>
    </w:p>
    <w:p w14:paraId="331311BC" w14:textId="77777777" w:rsidR="00B03CD3" w:rsidRDefault="00B03CD3" w:rsidP="00B03CD3">
      <w:r>
        <w:t>- формирование навыков поиска информации, необходимой для решения</w:t>
      </w:r>
    </w:p>
    <w:p w14:paraId="7D9C34B5" w14:textId="77777777" w:rsidR="00B03CD3" w:rsidRDefault="00B03CD3" w:rsidP="00B03CD3">
      <w:r>
        <w:t>поставленных задач;</w:t>
      </w:r>
    </w:p>
    <w:p w14:paraId="291D3A23" w14:textId="4E0FA54C" w:rsidR="00B03CD3" w:rsidRDefault="00B03CD3" w:rsidP="00B03CD3">
      <w:r>
        <w:t>- развитие умения критически оценивать, обобщать и использовать полученную информацию, формулировать выводы и заключения.</w:t>
      </w:r>
    </w:p>
    <w:p w14:paraId="06B998BE" w14:textId="77777777" w:rsidR="00236E67" w:rsidRDefault="00236E67" w:rsidP="00801BEA">
      <w:pPr>
        <w:spacing w:after="0"/>
        <w:ind w:firstLine="709"/>
        <w:contextualSpacing/>
        <w:rPr>
          <w:lang w:val="ru-RU"/>
        </w:rPr>
      </w:pPr>
      <w:r w:rsidRPr="00236E67">
        <w:rPr>
          <w:lang w:val="ru-RU"/>
        </w:rPr>
        <w:t>Основные методы,</w:t>
      </w:r>
      <w:r>
        <w:rPr>
          <w:lang w:val="ru-RU"/>
        </w:rPr>
        <w:t xml:space="preserve"> применяемые для решения поставленных задач:</w:t>
      </w:r>
    </w:p>
    <w:p w14:paraId="192573DD" w14:textId="0E05D52D" w:rsidR="00236E67" w:rsidRDefault="00B03CD3" w:rsidP="00801BEA">
      <w:pPr>
        <w:spacing w:after="0"/>
        <w:ind w:firstLine="709"/>
        <w:contextualSpacing/>
        <w:rPr>
          <w:lang w:val="ru-RU"/>
        </w:rPr>
      </w:pPr>
      <w:r w:rsidRPr="00B03CD3">
        <w:rPr>
          <w:lang w:val="ru-RU"/>
        </w:rPr>
        <w:t xml:space="preserve">- </w:t>
      </w:r>
      <w:r w:rsidR="00236E67" w:rsidRPr="00236E67">
        <w:rPr>
          <w:lang w:val="ru-RU"/>
        </w:rPr>
        <w:t>SWOT-анализ</w:t>
      </w:r>
      <w:r w:rsidR="00236E67">
        <w:rPr>
          <w:lang w:val="ru-RU"/>
        </w:rPr>
        <w:t xml:space="preserve"> - для оценки внутренних возможностей компании и внешних цифровых вызовов</w:t>
      </w:r>
      <w:r w:rsidR="00AC4C35">
        <w:rPr>
          <w:lang w:val="ru-RU"/>
        </w:rPr>
        <w:t>;</w:t>
      </w:r>
    </w:p>
    <w:p w14:paraId="4CDA99A9" w14:textId="29604E6B" w:rsidR="00236E67" w:rsidRDefault="00B03CD3" w:rsidP="00801BEA">
      <w:pPr>
        <w:spacing w:after="0"/>
        <w:ind w:firstLine="709"/>
        <w:contextualSpacing/>
        <w:rPr>
          <w:lang w:val="ru-RU"/>
        </w:rPr>
      </w:pPr>
      <w:r w:rsidRPr="00B03CD3">
        <w:rPr>
          <w:lang w:val="ru-RU"/>
        </w:rPr>
        <w:t xml:space="preserve">- </w:t>
      </w:r>
      <w:r w:rsidR="00AC4C35">
        <w:rPr>
          <w:lang w:val="ru-RU"/>
        </w:rPr>
        <w:t>б</w:t>
      </w:r>
      <w:r w:rsidR="00236E67" w:rsidRPr="00236E67">
        <w:rPr>
          <w:lang w:val="ru-RU"/>
        </w:rPr>
        <w:t>енчмаркинг</w:t>
      </w:r>
      <w:r w:rsidR="00236E67">
        <w:rPr>
          <w:lang w:val="ru-RU"/>
        </w:rPr>
        <w:t xml:space="preserve"> - изучение лучших отраслевых практик цифровой трансформации</w:t>
      </w:r>
      <w:r w:rsidR="00AC4C35">
        <w:rPr>
          <w:lang w:val="ru-RU"/>
        </w:rPr>
        <w:t>;</w:t>
      </w:r>
    </w:p>
    <w:p w14:paraId="7945C0F5" w14:textId="3994EC5C" w:rsidR="00FA5310" w:rsidRDefault="00B03CD3" w:rsidP="00801BEA">
      <w:pPr>
        <w:spacing w:after="0"/>
        <w:ind w:firstLine="709"/>
        <w:contextualSpacing/>
        <w:rPr>
          <w:lang w:val="ru-RU"/>
        </w:rPr>
      </w:pPr>
      <w:r w:rsidRPr="00B03CD3">
        <w:rPr>
          <w:lang w:val="ru-RU"/>
        </w:rPr>
        <w:t xml:space="preserve">-  </w:t>
      </w:r>
      <w:r>
        <w:rPr>
          <w:lang w:val="ru-RU"/>
        </w:rPr>
        <w:t>п</w:t>
      </w:r>
      <w:r w:rsidR="00236E67" w:rsidRPr="00236E67">
        <w:rPr>
          <w:lang w:val="ru-RU"/>
        </w:rPr>
        <w:t>роцессное моделирование</w:t>
      </w:r>
      <w:r w:rsidR="00236E67">
        <w:rPr>
          <w:lang w:val="ru-RU"/>
        </w:rPr>
        <w:t xml:space="preserve"> (BPMN) - для оптимизации бизнес-процессов</w:t>
      </w:r>
      <w:r w:rsidR="00AC4C35">
        <w:rPr>
          <w:lang w:val="ru-RU"/>
        </w:rPr>
        <w:t>.</w:t>
      </w:r>
      <w:r w:rsidR="00FA5310">
        <w:rPr>
          <w:lang w:val="ru-RU"/>
        </w:rPr>
        <w:br w:type="page"/>
      </w:r>
    </w:p>
    <w:p w14:paraId="04086BAC" w14:textId="21B90226" w:rsidR="00364514" w:rsidRDefault="00FA5310" w:rsidP="000D0065">
      <w:pPr>
        <w:pStyle w:val="1"/>
        <w:widowControl w:val="0"/>
        <w:ind w:right="-1" w:firstLine="709"/>
        <w:rPr>
          <w:lang w:val="ru-RU"/>
        </w:rPr>
      </w:pPr>
      <w:bookmarkStart w:id="9" w:name="_Toc201939429"/>
      <w:bookmarkStart w:id="10" w:name="_Toc201939902"/>
      <w:bookmarkStart w:id="11" w:name="_Toc201940166"/>
      <w:r>
        <w:rPr>
          <w:lang w:val="ru-RU"/>
        </w:rPr>
        <w:lastRenderedPageBreak/>
        <w:t>1</w:t>
      </w:r>
      <w:r w:rsidR="002B60F4" w:rsidRPr="002B60F4">
        <w:rPr>
          <w:lang w:val="ru-RU"/>
        </w:rPr>
        <w:t xml:space="preserve"> Характеристика исследуемой проблемы</w:t>
      </w:r>
      <w:bookmarkEnd w:id="9"/>
      <w:bookmarkEnd w:id="10"/>
      <w:bookmarkEnd w:id="11"/>
    </w:p>
    <w:p w14:paraId="521751EB" w14:textId="047936C0" w:rsidR="00846C1A" w:rsidRPr="002B60F4" w:rsidRDefault="00846C1A" w:rsidP="000D0065">
      <w:pPr>
        <w:pStyle w:val="2"/>
        <w:widowControl w:val="0"/>
        <w:ind w:right="-1" w:firstLine="709"/>
        <w:rPr>
          <w:rFonts w:cs="Arial"/>
          <w:szCs w:val="28"/>
          <w:lang w:val="ru-RU"/>
        </w:rPr>
      </w:pPr>
      <w:bookmarkStart w:id="12" w:name="_Toc201939430"/>
      <w:bookmarkStart w:id="13" w:name="_Toc201939903"/>
      <w:bookmarkStart w:id="14" w:name="_Toc201940167"/>
      <w:r w:rsidRPr="002B60F4">
        <w:rPr>
          <w:rFonts w:cs="Arial"/>
          <w:szCs w:val="28"/>
        </w:rPr>
        <w:t xml:space="preserve">1.1 </w:t>
      </w:r>
      <w:r w:rsidR="002B60F4" w:rsidRPr="00F00EB4">
        <w:t>Суть</w:t>
      </w:r>
      <w:r w:rsidRPr="00F00EB4">
        <w:t xml:space="preserve"> цифров</w:t>
      </w:r>
      <w:r w:rsidR="002B60F4" w:rsidRPr="00F00EB4">
        <w:t>ой</w:t>
      </w:r>
      <w:r w:rsidRPr="00F00EB4">
        <w:t xml:space="preserve"> трансформаци</w:t>
      </w:r>
      <w:r w:rsidR="002B60F4" w:rsidRPr="00F00EB4">
        <w:t>и</w:t>
      </w:r>
      <w:bookmarkEnd w:id="12"/>
      <w:bookmarkEnd w:id="13"/>
      <w:bookmarkEnd w:id="14"/>
    </w:p>
    <w:p w14:paraId="63AE7332" w14:textId="77777777" w:rsidR="00846C1A" w:rsidRDefault="00846C1A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Цифровая трансформация </w:t>
      </w:r>
      <w:proofErr w:type="gramStart"/>
      <w:r>
        <w:rPr>
          <w:lang w:val="ru-RU"/>
        </w:rPr>
        <w:t>- это</w:t>
      </w:r>
      <w:proofErr w:type="gramEnd"/>
      <w:r>
        <w:rPr>
          <w:lang w:val="ru-RU"/>
        </w:rPr>
        <w:t xml:space="preserve"> глубокая интеграция цифровых технологий в бизнес-процессы, которая позволяет компаниям повышать эффективность, снижать издержки и создавать новые продукты. Однако этот процесс сопровождается рядом </w:t>
      </w:r>
      <w:r w:rsidR="001A00C2">
        <w:rPr>
          <w:lang w:val="ru-RU"/>
        </w:rPr>
        <w:t>вызовов</w:t>
      </w:r>
      <w:r>
        <w:rPr>
          <w:lang w:val="ru-RU"/>
        </w:rPr>
        <w:t xml:space="preserve">, которые требуют внимания как со стороны бизнеса, так и со стороны государства.  </w:t>
      </w:r>
    </w:p>
    <w:p w14:paraId="3686224D" w14:textId="4F771DA8" w:rsidR="00846C1A" w:rsidRPr="00422E2A" w:rsidRDefault="00846C1A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Одним из ключевых вызовов является кибербезопасность. С увеличением объема обрабатываемых данных растет риск утечек информации, кибератак и мошенничества. Компании вынуждены инвестировать в защитные системы и соблюдать жесткие регуляторные требования, что увеличивает операционные расходы. Еще одной серьезной проблемой остается высокая стоимость внедрения цифровых решений. Малый и средний бизнес часто не имеет достаточных ресурсов для масштабной модернизации, что усугубляет цифровое неравенство и снижает их конкурентоспособность</w:t>
      </w:r>
      <w:r w:rsidR="009F2380">
        <w:rPr>
          <w:lang w:val="ru-RU"/>
        </w:rPr>
        <w:t xml:space="preserve"> </w:t>
      </w:r>
      <w:r w:rsidR="00422E2A" w:rsidRPr="00422E2A">
        <w:rPr>
          <w:lang w:val="ru-RU"/>
        </w:rPr>
        <w:t>[</w:t>
      </w:r>
      <w:r w:rsidR="00422E2A">
        <w:rPr>
          <w:lang w:val="ru-RU"/>
        </w:rPr>
        <w:fldChar w:fldCharType="begin"/>
      </w:r>
      <w:r w:rsidR="00422E2A">
        <w:rPr>
          <w:lang w:val="ru-RU"/>
        </w:rPr>
        <w:instrText xml:space="preserve"> REF один \r \h </w:instrText>
      </w:r>
      <w:r w:rsidR="00422E2A">
        <w:rPr>
          <w:lang w:val="ru-RU"/>
        </w:rPr>
      </w:r>
      <w:r w:rsidR="00422E2A">
        <w:rPr>
          <w:lang w:val="ru-RU"/>
        </w:rPr>
        <w:fldChar w:fldCharType="separate"/>
      </w:r>
      <w:r w:rsidR="00BE2351">
        <w:rPr>
          <w:lang w:val="ru-RU"/>
        </w:rPr>
        <w:t>1</w:t>
      </w:r>
      <w:r w:rsidR="00422E2A">
        <w:rPr>
          <w:lang w:val="ru-RU"/>
        </w:rPr>
        <w:fldChar w:fldCharType="end"/>
      </w:r>
      <w:r w:rsidR="00422E2A" w:rsidRPr="00422E2A">
        <w:rPr>
          <w:lang w:val="ru-RU"/>
        </w:rPr>
        <w:t>].</w:t>
      </w:r>
    </w:p>
    <w:p w14:paraId="52DEB558" w14:textId="77777777" w:rsidR="00846C1A" w:rsidRDefault="001A00C2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Еще одним вызовом при цифровой трансформации является дефицит</w:t>
      </w:r>
      <w:r w:rsidR="00846C1A">
        <w:rPr>
          <w:lang w:val="ru-RU"/>
        </w:rPr>
        <w:t xml:space="preserve"> квалифицированных специалисто</w:t>
      </w:r>
      <w:r>
        <w:rPr>
          <w:lang w:val="ru-RU"/>
        </w:rPr>
        <w:t>в в сфере цифрового бизнеса</w:t>
      </w:r>
      <w:r w:rsidR="00846C1A">
        <w:rPr>
          <w:lang w:val="ru-RU"/>
        </w:rPr>
        <w:t xml:space="preserve">. Быстрое развитие технологий требует постоянного обучения сотрудников, но многие компании сталкиваются с нехваткой кадров, способных работать с искусственным интеллектом, большими данными и автоматизированными системами. Кроме того, внедрение новых технологий нередко встречает сопротивление со стороны персонала, который опасается изменений или не готов осваивать новые инструменты.  </w:t>
      </w:r>
    </w:p>
    <w:p w14:paraId="44DFD4D9" w14:textId="162A202B" w:rsidR="00846C1A" w:rsidRPr="000E4870" w:rsidRDefault="00846C1A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Правовые и этические аспекты цифровой трансформации также вызывают дискуссии. Использование искусственного интеллекта, алгоритмическое управление и обработка персональных данных требуют четкого регулирования, чтобы избежать злоупотреблений и дискриминации. Государства и международные организации активно разрабатывают новые нормы</w:t>
      </w:r>
      <w:r w:rsidR="00E72A73">
        <w:rPr>
          <w:lang w:val="ru-RU"/>
        </w:rPr>
        <w:t xml:space="preserve"> и</w:t>
      </w:r>
      <w:r>
        <w:rPr>
          <w:lang w:val="ru-RU"/>
        </w:rPr>
        <w:t xml:space="preserve"> бизнесу приходится адаптироваться к постоянно меняющимся требованиям</w:t>
      </w:r>
      <w:r w:rsidR="00E72A73" w:rsidRPr="00E72A73">
        <w:rPr>
          <w:lang w:val="ru-RU"/>
        </w:rPr>
        <w:t>,</w:t>
      </w:r>
      <w:r w:rsidR="00E72A73">
        <w:rPr>
          <w:lang w:val="ru-RU"/>
        </w:rPr>
        <w:t xml:space="preserve"> чтобы не </w:t>
      </w:r>
      <w:r w:rsidR="00E72A73">
        <w:rPr>
          <w:lang w:val="ru-RU"/>
        </w:rPr>
        <w:lastRenderedPageBreak/>
        <w:t>сдавать обороты и не сталкиваться с различного рода трудностями</w:t>
      </w:r>
      <w:r w:rsidR="00422E2A">
        <w:rPr>
          <w:lang w:val="ru-RU"/>
        </w:rPr>
        <w:t xml:space="preserve"> </w:t>
      </w:r>
      <w:r w:rsidR="00422E2A" w:rsidRPr="00422E2A">
        <w:rPr>
          <w:lang w:val="ru-RU"/>
        </w:rPr>
        <w:t>[</w:t>
      </w:r>
      <w:r w:rsidR="00422E2A">
        <w:rPr>
          <w:lang w:val="en-US"/>
        </w:rPr>
        <w:fldChar w:fldCharType="begin"/>
      </w:r>
      <w:r w:rsidR="00422E2A" w:rsidRPr="00422E2A">
        <w:rPr>
          <w:lang w:val="ru-RU"/>
        </w:rPr>
        <w:instrText xml:space="preserve"> </w:instrText>
      </w:r>
      <w:r w:rsidR="00422E2A">
        <w:rPr>
          <w:lang w:val="en-US"/>
        </w:rPr>
        <w:instrText>REF</w:instrText>
      </w:r>
      <w:r w:rsidR="00422E2A" w:rsidRPr="00422E2A">
        <w:rPr>
          <w:lang w:val="ru-RU"/>
        </w:rPr>
        <w:instrText xml:space="preserve"> два \</w:instrText>
      </w:r>
      <w:r w:rsidR="00422E2A">
        <w:rPr>
          <w:lang w:val="en-US"/>
        </w:rPr>
        <w:instrText>r</w:instrText>
      </w:r>
      <w:r w:rsidR="00422E2A" w:rsidRPr="00422E2A">
        <w:rPr>
          <w:lang w:val="ru-RU"/>
        </w:rPr>
        <w:instrText xml:space="preserve"> \</w:instrText>
      </w:r>
      <w:r w:rsidR="00422E2A">
        <w:rPr>
          <w:lang w:val="en-US"/>
        </w:rPr>
        <w:instrText>h</w:instrText>
      </w:r>
      <w:r w:rsidR="00422E2A" w:rsidRPr="00422E2A">
        <w:rPr>
          <w:lang w:val="ru-RU"/>
        </w:rPr>
        <w:instrText xml:space="preserve"> </w:instrText>
      </w:r>
      <w:r w:rsidR="00422E2A">
        <w:rPr>
          <w:lang w:val="en-US"/>
        </w:rPr>
      </w:r>
      <w:r w:rsidR="00422E2A">
        <w:rPr>
          <w:lang w:val="en-US"/>
        </w:rPr>
        <w:fldChar w:fldCharType="separate"/>
      </w:r>
      <w:r w:rsidR="00BE2351" w:rsidRPr="00BE2351">
        <w:rPr>
          <w:lang w:val="ru-RU"/>
        </w:rPr>
        <w:t>2</w:t>
      </w:r>
      <w:r w:rsidR="00422E2A">
        <w:rPr>
          <w:lang w:val="en-US"/>
        </w:rPr>
        <w:fldChar w:fldCharType="end"/>
      </w:r>
      <w:r w:rsidR="00422E2A" w:rsidRPr="00422E2A">
        <w:rPr>
          <w:lang w:val="ru-RU"/>
        </w:rPr>
        <w:t>]</w:t>
      </w:r>
      <w:r>
        <w:rPr>
          <w:lang w:val="ru-RU"/>
        </w:rPr>
        <w:t>.</w:t>
      </w:r>
    </w:p>
    <w:p w14:paraId="59F5678A" w14:textId="77777777" w:rsidR="00846C1A" w:rsidRDefault="00846C1A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Актуальность этих проблем усиливается на фоне глобализации и посткризисного восстановления экономики. Пандемия ускорила переход на цифровые форматы, и теперь компании, откладывающие трансформацию, рискуют потерять долю рынка. В то же время те, кто успешно внедряют инновации, получают преимущество за счет оптимизации процессов и создания новых бизнес-моделей.  </w:t>
      </w:r>
    </w:p>
    <w:p w14:paraId="369209C0" w14:textId="77777777" w:rsidR="00846C1A" w:rsidRDefault="00E42379" w:rsidP="000D0065">
      <w:pPr>
        <w:widowControl w:val="0"/>
        <w:spacing w:after="0"/>
        <w:ind w:right="-1" w:firstLine="709"/>
        <w:contextualSpacing/>
        <w:rPr>
          <w:lang w:val="ru-RU"/>
        </w:rPr>
      </w:pPr>
      <w:r>
        <w:rPr>
          <w:lang w:val="ru-RU"/>
        </w:rPr>
        <w:t>Ц</w:t>
      </w:r>
      <w:r w:rsidR="00846C1A">
        <w:rPr>
          <w:lang w:val="ru-RU"/>
        </w:rPr>
        <w:t>ифровая трансформация бизнеса — это неизбежный процесс, который определяет будущее экономики. Однако для его успешной реализации необходимо решить комплекс технологических, финансовых, кадровых и регуляторных вопросов. Компании, способные преодолеть эти вызовы, смогут не только выжить в условиях цифровой экономики, но и занять лидирующие позиции в своей отрасли.</w:t>
      </w:r>
      <w:r w:rsidR="00AE1B60">
        <w:rPr>
          <w:lang w:val="ru-RU"/>
        </w:rPr>
        <w:t xml:space="preserve"> </w:t>
      </w:r>
    </w:p>
    <w:p w14:paraId="78DD9B28" w14:textId="73B10150" w:rsidR="00BE460D" w:rsidRPr="002B60F4" w:rsidRDefault="00BE460D" w:rsidP="00F00EB4">
      <w:pPr>
        <w:pStyle w:val="2"/>
        <w:rPr>
          <w:lang w:val="ru-RU"/>
        </w:rPr>
      </w:pPr>
      <w:bookmarkStart w:id="15" w:name="_Toc201939904"/>
      <w:bookmarkStart w:id="16" w:name="_Toc201940168"/>
      <w:r w:rsidRPr="002B60F4">
        <w:rPr>
          <w:lang w:val="ru-RU"/>
        </w:rPr>
        <w:t>1.2 Национальный проект «Цифровая экономика»</w:t>
      </w:r>
      <w:bookmarkEnd w:id="15"/>
      <w:bookmarkEnd w:id="16"/>
    </w:p>
    <w:p w14:paraId="68963514" w14:textId="77777777" w:rsidR="00BE460D" w:rsidRDefault="00BE460D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В период с 2019 по 2024 был запущен национальный проект «Цифровая экономика»</w:t>
      </w:r>
      <w:r w:rsidRPr="00BE460D">
        <w:rPr>
          <w:lang w:val="ru-RU"/>
        </w:rPr>
        <w:t>,</w:t>
      </w:r>
      <w:r>
        <w:rPr>
          <w:lang w:val="ru-RU"/>
        </w:rPr>
        <w:t xml:space="preserve"> руководителем которого стал </w:t>
      </w:r>
      <w:r w:rsidRPr="00BE460D">
        <w:t>министр цифрового развития, связи и массовых коммуникаций </w:t>
      </w:r>
      <w:r>
        <w:fldChar w:fldCharType="begin"/>
      </w:r>
      <w:r>
        <w:instrText>HYPERLINK "https://ru.wikipedia.org/wiki/%D0%A8%D0%B0%D0%B4%D0%B0%D0%B5%D0%B2,_%D0%9C%D0%B0%D0%BA%D1%81%D1%83%D1%82_%D0%98%D0%B3%D0%BE%D1%80%D0%B5%D0%B2%D0%B8%D1%87"</w:instrText>
      </w:r>
      <w:r>
        <w:fldChar w:fldCharType="separate"/>
      </w:r>
      <w:r w:rsidRPr="00BE460D">
        <w:t>Максут Шадаев</w:t>
      </w:r>
      <w:r>
        <w:fldChar w:fldCharType="end"/>
      </w:r>
      <w:r w:rsidRPr="00BE460D">
        <w:rPr>
          <w:lang w:val="ru-RU"/>
        </w:rPr>
        <w:t>.</w:t>
      </w:r>
      <w:r>
        <w:rPr>
          <w:lang w:val="ru-RU"/>
        </w:rPr>
        <w:t xml:space="preserve"> </w:t>
      </w:r>
    </w:p>
    <w:p w14:paraId="657F41AA" w14:textId="77777777" w:rsidR="00135C20" w:rsidRDefault="00135C20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В состав национального проекта входил следующий перечень федеральных проектов</w:t>
      </w:r>
      <w:r w:rsidRPr="00135C20">
        <w:rPr>
          <w:lang w:val="ru-RU"/>
        </w:rPr>
        <w:t>:</w:t>
      </w:r>
      <w:r>
        <w:rPr>
          <w:lang w:val="ru-RU"/>
        </w:rPr>
        <w:t xml:space="preserve"> информационная инфраструктура</w:t>
      </w:r>
      <w:r w:rsidRPr="00135C20">
        <w:rPr>
          <w:lang w:val="ru-RU"/>
        </w:rPr>
        <w:t>,</w:t>
      </w:r>
      <w:r>
        <w:rPr>
          <w:lang w:val="ru-RU"/>
        </w:rPr>
        <w:t xml:space="preserve"> информационная безопасность</w:t>
      </w:r>
      <w:r w:rsidRPr="00135C20">
        <w:rPr>
          <w:lang w:val="ru-RU"/>
        </w:rPr>
        <w:t>,</w:t>
      </w:r>
      <w:r>
        <w:rPr>
          <w:lang w:val="ru-RU"/>
        </w:rPr>
        <w:t xml:space="preserve"> искусственный интеллект</w:t>
      </w:r>
      <w:r w:rsidRPr="00135C20">
        <w:rPr>
          <w:lang w:val="ru-RU"/>
        </w:rPr>
        <w:t>,</w:t>
      </w:r>
      <w:r>
        <w:rPr>
          <w:lang w:val="ru-RU"/>
        </w:rPr>
        <w:t xml:space="preserve"> кадры для цифровой экономики</w:t>
      </w:r>
      <w:r w:rsidRPr="00135C20">
        <w:rPr>
          <w:lang w:val="ru-RU"/>
        </w:rPr>
        <w:t>,</w:t>
      </w:r>
      <w:r>
        <w:rPr>
          <w:lang w:val="ru-RU"/>
        </w:rPr>
        <w:t xml:space="preserve"> нормативное регулирование цифровой среды</w:t>
      </w:r>
      <w:r w:rsidRPr="00135C20">
        <w:rPr>
          <w:lang w:val="ru-RU"/>
        </w:rPr>
        <w:t>,</w:t>
      </w:r>
      <w:r>
        <w:rPr>
          <w:lang w:val="ru-RU"/>
        </w:rPr>
        <w:t xml:space="preserve"> цифровые технологии</w:t>
      </w:r>
      <w:r w:rsidRPr="00135C20">
        <w:rPr>
          <w:lang w:val="ru-RU"/>
        </w:rPr>
        <w:t>,</w:t>
      </w:r>
      <w:r>
        <w:rPr>
          <w:lang w:val="ru-RU"/>
        </w:rPr>
        <w:t xml:space="preserve"> цифровое государственное управление</w:t>
      </w:r>
      <w:r w:rsidRPr="00135C20">
        <w:rPr>
          <w:lang w:val="ru-RU"/>
        </w:rPr>
        <w:t>.</w:t>
      </w:r>
    </w:p>
    <w:p w14:paraId="5E070B32" w14:textId="29C5DB4A" w:rsidR="00135C20" w:rsidRPr="00422E2A" w:rsidRDefault="00135C20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Основными задачи этого проекта являются</w:t>
      </w:r>
      <w:r w:rsidRPr="00135C20">
        <w:rPr>
          <w:lang w:val="ru-RU"/>
        </w:rPr>
        <w:t>:</w:t>
      </w:r>
      <w:r>
        <w:rPr>
          <w:lang w:val="ru-RU"/>
        </w:rPr>
        <w:t xml:space="preserve"> создание системы правового регулирования цифровой экономики, основанного на гибком подходе в каждой сфере, а также внедрение гражданского оборота на базе цифровых технологий, создание глобальной конкурентоспособной инфраструктуры передачи, обработки и хранения данных преимущественно на основе отечественных разработок, обеспечение подготовки высококвалифицированных кадров для цифровой экономики, обеспечение информационной безопасности на основе отечественных разработок при передаче, обработке и хранении данных, </w:t>
      </w:r>
      <w:r>
        <w:rPr>
          <w:lang w:val="ru-RU"/>
        </w:rPr>
        <w:lastRenderedPageBreak/>
        <w:t xml:space="preserve">гарантирующей защиту интересов личности, бизнеса и государства, создание сквозных цифровых технологий преимущественно на основе отечественных разработок, внедрение цифровых технологий и платформенных решений в сферах государственного управления и оказания государственных услуг, в том числе в интересах населения и субъектов </w:t>
      </w:r>
      <w:hyperlink r:id="rId8" w:history="1">
        <w:r>
          <w:rPr>
            <w:lang w:val="ru-RU"/>
          </w:rPr>
          <w:t>малого и среднего предпринимательства</w:t>
        </w:r>
      </w:hyperlink>
      <w:r>
        <w:rPr>
          <w:lang w:val="ru-RU"/>
        </w:rPr>
        <w:t xml:space="preserve">, включая индивидуальных предпринимателей, преобразование приоритетных отраслей экономики и социальной сферы, включая здравоохранение, образование, промышленность, сельское хозяйство, строительство, городское хозяйство, транспортную и энергетическую инфраструктуру, финансовые услуги, посредством внедрения цифровых технологий и платформенных решений, создание комплексной системы финансирования проектов по разработке и (или) внедрению цифровых технологий и платформенных решений, включающей в себя венчурное финансирование и иные институты развития, разработка и внедрение национального механизма осуществления согласованной политики государств — членов </w:t>
      </w:r>
      <w:hyperlink r:id="rId9" w:history="1">
        <w:r>
          <w:rPr>
            <w:lang w:val="ru-RU"/>
          </w:rPr>
          <w:t>Евразийского экономического союза</w:t>
        </w:r>
      </w:hyperlink>
      <w:r>
        <w:rPr>
          <w:lang w:val="ru-RU"/>
        </w:rPr>
        <w:t xml:space="preserve"> при реализации планов в области развития цифровой экономики</w:t>
      </w:r>
      <w:r w:rsidR="000E4870" w:rsidRPr="000E4870">
        <w:rPr>
          <w:lang w:val="ru-RU"/>
        </w:rPr>
        <w:t xml:space="preserve"> </w:t>
      </w:r>
      <w:r w:rsidR="000E4870" w:rsidRPr="00422E2A">
        <w:rPr>
          <w:lang w:val="ru-RU"/>
        </w:rPr>
        <w:t>[</w:t>
      </w:r>
      <w:r w:rsidR="00422E2A">
        <w:rPr>
          <w:lang w:val="en-US"/>
        </w:rPr>
        <w:fldChar w:fldCharType="begin"/>
      </w:r>
      <w:r w:rsidR="00422E2A" w:rsidRPr="00422E2A">
        <w:rPr>
          <w:lang w:val="ru-RU"/>
        </w:rPr>
        <w:instrText xml:space="preserve"> </w:instrText>
      </w:r>
      <w:r w:rsidR="00422E2A">
        <w:rPr>
          <w:lang w:val="en-US"/>
        </w:rPr>
        <w:instrText>REF</w:instrText>
      </w:r>
      <w:r w:rsidR="00422E2A" w:rsidRPr="00422E2A">
        <w:rPr>
          <w:lang w:val="ru-RU"/>
        </w:rPr>
        <w:instrText xml:space="preserve"> три \</w:instrText>
      </w:r>
      <w:r w:rsidR="00422E2A">
        <w:rPr>
          <w:lang w:val="en-US"/>
        </w:rPr>
        <w:instrText>r</w:instrText>
      </w:r>
      <w:r w:rsidR="00422E2A" w:rsidRPr="00422E2A">
        <w:rPr>
          <w:lang w:val="ru-RU"/>
        </w:rPr>
        <w:instrText xml:space="preserve"> \</w:instrText>
      </w:r>
      <w:r w:rsidR="00422E2A">
        <w:rPr>
          <w:lang w:val="en-US"/>
        </w:rPr>
        <w:instrText>h</w:instrText>
      </w:r>
      <w:r w:rsidR="00422E2A" w:rsidRPr="00422E2A">
        <w:rPr>
          <w:lang w:val="ru-RU"/>
        </w:rPr>
        <w:instrText xml:space="preserve"> </w:instrText>
      </w:r>
      <w:r w:rsidR="00422E2A">
        <w:rPr>
          <w:lang w:val="en-US"/>
        </w:rPr>
      </w:r>
      <w:r w:rsidR="00422E2A">
        <w:rPr>
          <w:lang w:val="en-US"/>
        </w:rPr>
        <w:fldChar w:fldCharType="separate"/>
      </w:r>
      <w:r w:rsidR="00BE2351" w:rsidRPr="00BE2351">
        <w:rPr>
          <w:lang w:val="ru-RU"/>
        </w:rPr>
        <w:t>3</w:t>
      </w:r>
      <w:r w:rsidR="00422E2A">
        <w:rPr>
          <w:lang w:val="en-US"/>
        </w:rPr>
        <w:fldChar w:fldCharType="end"/>
      </w:r>
      <w:r w:rsidR="000E4870" w:rsidRPr="00422E2A">
        <w:rPr>
          <w:lang w:val="ru-RU"/>
        </w:rPr>
        <w:t>]</w:t>
      </w:r>
      <w:r w:rsidR="00422E2A" w:rsidRPr="00422E2A">
        <w:rPr>
          <w:lang w:val="ru-RU"/>
        </w:rPr>
        <w:t>.</w:t>
      </w:r>
    </w:p>
    <w:p w14:paraId="4F456158" w14:textId="77777777" w:rsidR="001A00C2" w:rsidRDefault="001A00C2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Реализация национального проект "Цифровая экономика" существенно повлияла на цифровую трансформацию бизнеса в России через несколько ключевых направлений. В рамках поддержки технологического предпринимательства более 1200 стартапов, работающих с искусственным интеллектом, интернетом вещей и блокчейном, получили грантовую поддержку на общую сумму 7,1 млрд рублей. Для предприятий были созданы специальные программы цифровизации через Фонд "Сколково" и РФРИТ, позволяющие внедрять отечественные цифровые решения в производственные и управленческие процессы.</w:t>
      </w:r>
    </w:p>
    <w:p w14:paraId="33B44130" w14:textId="77777777" w:rsidR="001A00C2" w:rsidRDefault="001A00C2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Особое значение имело развитие цифровой инфраструктуры - развертывание сетей 4G/LTE и пилотных зон 5G в промышленных центрах, что создало технологическую основу для внедрения </w:t>
      </w:r>
      <w:proofErr w:type="spellStart"/>
      <w:r>
        <w:rPr>
          <w:lang w:val="ru-RU"/>
        </w:rPr>
        <w:t>IoT</w:t>
      </w:r>
      <w:proofErr w:type="spellEnd"/>
      <w:r>
        <w:rPr>
          <w:lang w:val="ru-RU"/>
        </w:rPr>
        <w:t xml:space="preserve"> и промышленного интернета. Бизнес получил доступ к новым цифровым инструментам через </w:t>
      </w:r>
      <w:proofErr w:type="spellStart"/>
      <w:r>
        <w:rPr>
          <w:lang w:val="ru-RU"/>
        </w:rPr>
        <w:lastRenderedPageBreak/>
        <w:t>суперсервисы</w:t>
      </w:r>
      <w:proofErr w:type="spellEnd"/>
      <w:r>
        <w:rPr>
          <w:lang w:val="ru-RU"/>
        </w:rPr>
        <w:t xml:space="preserve"> на портале Госуслуг, такие как "Трудовые отношения онлайн" и "Цифровое исполнительное производство", упрощающие административные процессы.</w:t>
      </w:r>
    </w:p>
    <w:p w14:paraId="2535AE93" w14:textId="77777777" w:rsidR="00BC3041" w:rsidRDefault="001A00C2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Для обеспечения кадровых потребностей цифровой экономики были разработаны 50 образовательных программ по ИИ и смежным направлениям, что позволило подготовить более 70 тысяч специалистов по цифровым профессиям. Все эти меры в совокупности создали благоприятную экосистему для цифровой трансформации российского бизнеса, снизив технологические барьеры и обеспечив доступ к современным цифровым решениям.</w:t>
      </w:r>
    </w:p>
    <w:p w14:paraId="4945D66F" w14:textId="210AA86F" w:rsidR="00272736" w:rsidRPr="002B60F4" w:rsidRDefault="004E59C3" w:rsidP="00F00EB4">
      <w:pPr>
        <w:pStyle w:val="2"/>
        <w:rPr>
          <w:lang w:val="ru-RU"/>
        </w:rPr>
      </w:pPr>
      <w:bookmarkStart w:id="17" w:name="_Toc201939905"/>
      <w:bookmarkStart w:id="18" w:name="_Toc201940169"/>
      <w:r w:rsidRPr="002B60F4">
        <w:rPr>
          <w:lang w:val="ru-RU"/>
        </w:rPr>
        <w:t>1.3 Цель и задачи исследования</w:t>
      </w:r>
      <w:bookmarkEnd w:id="17"/>
      <w:bookmarkEnd w:id="18"/>
    </w:p>
    <w:p w14:paraId="17404E06" w14:textId="452D64FD" w:rsidR="00CF0C17" w:rsidRDefault="00CF0C1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Целью данной работы является разработка методики проведения цифровой трансформации бизнеса, которая позволит компаниям различных отраслевых принадлежностей и масштабов деятельности успешно адаптироваться к вызовам цифровой экономики. В условиях стремительной цифровизации всех сфер хозяйственной деятельности такая методика приобретает особую актуальность, так как обеспечивает системный подход к модернизации бизнес-процессов за счет внедрения современных цифровых технологий.</w:t>
      </w:r>
    </w:p>
    <w:p w14:paraId="18FDECA9" w14:textId="77777777" w:rsidR="00CF0C17" w:rsidRDefault="00CF0C1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Для достижения указанной цели в ходе исследования последовательно решается ряд взаимосвязанных задач. Первоочередной задачей выступает проведение всесторонней диагностики текущего уровня цифровой зрелости предприятия, что позволяет определить отправную точку для последующих преобразований. Вторая задача заключается в определении ключевых технологических решений, которые должны быть строго согласованы со стратегическими целями бизнеса и реальными потребностями компании. Третья задача предполагает разработку детализированного поэтапного плана внедрения цифровых технологий, обеспечивающего плавный и управляемый переход на новые принципы работы. Четвертая задача направлена на формирование комплексной системы показателей, позволяющей объективно оценивать эффективность проводимой цифровой трансформации. Пятая, завершающая задача, предусматривает выявление потенциальных рисков преобразовательного </w:t>
      </w:r>
      <w:r>
        <w:rPr>
          <w:lang w:val="ru-RU"/>
        </w:rPr>
        <w:lastRenderedPageBreak/>
        <w:t>процесса и разработку мер по их минимизации.</w:t>
      </w:r>
    </w:p>
    <w:p w14:paraId="606CD6E0" w14:textId="79881F3D" w:rsidR="00CF0C17" w:rsidRDefault="00BC3041" w:rsidP="000D0065">
      <w:pPr>
        <w:widowControl w:val="0"/>
        <w:spacing w:after="0"/>
        <w:ind w:firstLine="709"/>
        <w:contextualSpacing/>
        <w:rPr>
          <w:lang w:val="ru-RU"/>
        </w:rPr>
      </w:pPr>
      <w:r w:rsidRPr="00BC3041">
        <w:rPr>
          <w:lang w:val="ru-RU"/>
        </w:rPr>
        <w:t xml:space="preserve">Решение указанных задач осуществляется с применением современных методов исследования, которые позволяют более глубоко и всесторонне понять текущую ситуацию и определить наиболее эффективные пути развития. SWOT-анализ используется для комплексной оценки внутренних возможностей компании и внешних цифровых вызовов, что помогает выявить сильные и слабые стороны, а также возможности и угрозы в текущем контексте бизнеса. Метод бенчмаркинга позволяет изучить и адаптировать лучшие отраслевые практики цифровой трансформации, что способствует повышению конкурентоспособности организации и ускорению процесса внедрения инновационных решений. Процессное моделирование в нотации BPMN применяется для оптимизации и реинжиниринга бизнес-процессов, делая их более эффективными, прозрачными и гибкими, что важно для быстрого реагирования на изменения рынка. А/B-тестирование служит инструментом экспериментальной проверки эффективности цифровых решений, позволяя выбрать наиболее подходящие варианты с минимальными рисками. </w:t>
      </w:r>
      <w:r w:rsidR="00CF0C17">
        <w:rPr>
          <w:lang w:val="ru-RU"/>
        </w:rPr>
        <w:br w:type="page"/>
      </w:r>
    </w:p>
    <w:p w14:paraId="4A7C3427" w14:textId="0F90D73E" w:rsidR="00CF0C17" w:rsidRDefault="00CF0C17" w:rsidP="000D0065">
      <w:pPr>
        <w:pStyle w:val="1"/>
        <w:widowControl w:val="0"/>
        <w:ind w:right="-1" w:firstLine="709"/>
        <w:rPr>
          <w:lang w:val="ru-RU"/>
        </w:rPr>
      </w:pPr>
      <w:bookmarkStart w:id="19" w:name="_Toc201939431"/>
      <w:bookmarkStart w:id="20" w:name="_Toc201939906"/>
      <w:bookmarkStart w:id="21" w:name="_Toc201940170"/>
      <w:r>
        <w:rPr>
          <w:lang w:val="ru-RU"/>
        </w:rPr>
        <w:lastRenderedPageBreak/>
        <w:t>2</w:t>
      </w:r>
      <w:r w:rsidR="000D0065">
        <w:rPr>
          <w:lang w:val="ru-RU"/>
        </w:rPr>
        <w:t xml:space="preserve"> </w:t>
      </w:r>
      <w:r w:rsidR="000D0065" w:rsidRPr="000D0065">
        <w:rPr>
          <w:lang w:val="ru-RU"/>
        </w:rPr>
        <w:t>Современное состояние исследуемой проблемы</w:t>
      </w:r>
      <w:bookmarkEnd w:id="19"/>
      <w:bookmarkEnd w:id="20"/>
      <w:bookmarkEnd w:id="21"/>
    </w:p>
    <w:p w14:paraId="19E9A1C6" w14:textId="429E1D32" w:rsidR="00CF0C17" w:rsidRPr="000D0065" w:rsidRDefault="00CF0C17" w:rsidP="000D0065">
      <w:pPr>
        <w:pStyle w:val="2"/>
        <w:widowControl w:val="0"/>
        <w:ind w:right="-1" w:firstLine="709"/>
        <w:rPr>
          <w:rFonts w:cs="Arial"/>
          <w:szCs w:val="28"/>
          <w:lang w:val="ru-RU"/>
        </w:rPr>
      </w:pPr>
      <w:bookmarkStart w:id="22" w:name="_Toc201939432"/>
      <w:bookmarkStart w:id="23" w:name="_Toc201939907"/>
      <w:bookmarkStart w:id="24" w:name="_Toc201940171"/>
      <w:r w:rsidRPr="000D0065">
        <w:rPr>
          <w:rFonts w:cs="Arial"/>
          <w:szCs w:val="28"/>
          <w:lang w:val="ru-RU"/>
        </w:rPr>
        <w:t>2.</w:t>
      </w:r>
      <w:r w:rsidR="008C782D" w:rsidRPr="000D0065">
        <w:rPr>
          <w:rFonts w:cs="Arial"/>
          <w:szCs w:val="28"/>
          <w:lang w:val="ru-RU"/>
        </w:rPr>
        <w:t>1.</w:t>
      </w:r>
      <w:r w:rsidR="00CE6C97" w:rsidRPr="000D0065">
        <w:rPr>
          <w:rFonts w:cs="Arial"/>
          <w:szCs w:val="28"/>
          <w:lang w:val="ru-RU"/>
        </w:rPr>
        <w:t xml:space="preserve"> Диагностика цифровой зрелости предприятия</w:t>
      </w:r>
      <w:bookmarkEnd w:id="22"/>
      <w:bookmarkEnd w:id="23"/>
      <w:bookmarkEnd w:id="24"/>
    </w:p>
    <w:p w14:paraId="32EFE818" w14:textId="77777777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 w:rsidRPr="00CE6C97">
        <w:rPr>
          <w:lang w:val="ru-RU"/>
        </w:rPr>
        <w:t>Прежде чем приступать к цифровой трансформации, необходимо оценить текущий уровень цифровой зрелости предприятия. Это позволяет выявить сильные и слабые стороны, определить приоритетные направления изменений и минимизировать риски. Осуществить оценку можно с помощью SWOT-анализа. SWOT-анализ — это инструмент стратегического анализа, который помогает определить внутренние и внешние факторы, влияющие на развитие предприятия. Он включает четыре компонента:</w:t>
      </w:r>
    </w:p>
    <w:p w14:paraId="38A7BF47" w14:textId="41C0DD30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1 </w:t>
      </w:r>
      <w:r w:rsidR="00EF5A02">
        <w:rPr>
          <w:lang w:val="ru-RU"/>
        </w:rPr>
        <w:t>с</w:t>
      </w:r>
      <w:r w:rsidRPr="00CE6C97">
        <w:rPr>
          <w:lang w:val="ru-RU"/>
        </w:rPr>
        <w:t>ильные стороны (</w:t>
      </w:r>
      <w:proofErr w:type="spellStart"/>
      <w:r w:rsidRPr="00CE6C97">
        <w:rPr>
          <w:lang w:val="ru-RU"/>
        </w:rPr>
        <w:t>Strengths</w:t>
      </w:r>
      <w:proofErr w:type="spellEnd"/>
      <w:r w:rsidRPr="00CE6C97">
        <w:rPr>
          <w:lang w:val="ru-RU"/>
        </w:rPr>
        <w:t>) — внутренние преимущества компании, которые способствуют достижению целей</w:t>
      </w:r>
      <w:r w:rsidR="00EF5A02">
        <w:rPr>
          <w:lang w:val="ru-RU"/>
        </w:rPr>
        <w:t>;</w:t>
      </w:r>
    </w:p>
    <w:p w14:paraId="1661E97A" w14:textId="5013EAEC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2 </w:t>
      </w:r>
      <w:r w:rsidR="00EF5A02">
        <w:rPr>
          <w:lang w:val="ru-RU"/>
        </w:rPr>
        <w:t>с</w:t>
      </w:r>
      <w:r w:rsidRPr="00CE6C97">
        <w:rPr>
          <w:lang w:val="ru-RU"/>
        </w:rPr>
        <w:t>лабые стороны</w:t>
      </w:r>
      <w:r w:rsidR="007C78ED">
        <w:rPr>
          <w:lang w:val="ru-RU"/>
        </w:rPr>
        <w:t xml:space="preserve"> </w:t>
      </w:r>
      <w:r w:rsidRPr="00CE6C97">
        <w:rPr>
          <w:lang w:val="ru-RU"/>
        </w:rPr>
        <w:t>(</w:t>
      </w:r>
      <w:proofErr w:type="spellStart"/>
      <w:r w:rsidRPr="00CE6C97">
        <w:rPr>
          <w:lang w:val="ru-RU"/>
        </w:rPr>
        <w:t>Weaknesses</w:t>
      </w:r>
      <w:proofErr w:type="spellEnd"/>
      <w:r w:rsidRPr="00CE6C97">
        <w:rPr>
          <w:lang w:val="ru-RU"/>
        </w:rPr>
        <w:t>) — внутренние недостатки, препятствующие развитию</w:t>
      </w:r>
      <w:r w:rsidR="00EF5A02">
        <w:rPr>
          <w:lang w:val="ru-RU"/>
        </w:rPr>
        <w:t>;</w:t>
      </w:r>
    </w:p>
    <w:p w14:paraId="4546A943" w14:textId="50070D9D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3 </w:t>
      </w:r>
      <w:r w:rsidR="00EF5A02">
        <w:rPr>
          <w:lang w:val="ru-RU"/>
        </w:rPr>
        <w:t>в</w:t>
      </w:r>
      <w:r w:rsidRPr="00CE6C97">
        <w:rPr>
          <w:lang w:val="ru-RU"/>
        </w:rPr>
        <w:t>озможности (</w:t>
      </w:r>
      <w:proofErr w:type="spellStart"/>
      <w:r w:rsidRPr="00CE6C97">
        <w:rPr>
          <w:lang w:val="ru-RU"/>
        </w:rPr>
        <w:t>Opportunities</w:t>
      </w:r>
      <w:proofErr w:type="spellEnd"/>
      <w:r w:rsidRPr="00CE6C97">
        <w:rPr>
          <w:lang w:val="ru-RU"/>
        </w:rPr>
        <w:t>) — внешние факторы, которые можно использовать для роста и развития</w:t>
      </w:r>
      <w:r w:rsidR="00EF5A02">
        <w:rPr>
          <w:lang w:val="ru-RU"/>
        </w:rPr>
        <w:t>;</w:t>
      </w:r>
    </w:p>
    <w:p w14:paraId="42D8552B" w14:textId="424F473A" w:rsidR="00CE6C97" w:rsidRPr="00422E2A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4 </w:t>
      </w:r>
      <w:r w:rsidR="00EF5A02">
        <w:rPr>
          <w:lang w:val="ru-RU"/>
        </w:rPr>
        <w:t>у</w:t>
      </w:r>
      <w:r w:rsidRPr="00CE6C97">
        <w:rPr>
          <w:lang w:val="ru-RU"/>
        </w:rPr>
        <w:t>грозы (</w:t>
      </w:r>
      <w:proofErr w:type="spellStart"/>
      <w:r w:rsidRPr="00CE6C97">
        <w:rPr>
          <w:lang w:val="ru-RU"/>
        </w:rPr>
        <w:t>Threats</w:t>
      </w:r>
      <w:proofErr w:type="spellEnd"/>
      <w:r w:rsidRPr="00CE6C97">
        <w:rPr>
          <w:lang w:val="ru-RU"/>
        </w:rPr>
        <w:t xml:space="preserve">) — внешние риски и вызовы, способные негативно повлиять на </w:t>
      </w:r>
      <w:proofErr w:type="spellStart"/>
      <w:r w:rsidRPr="00CE6C97">
        <w:rPr>
          <w:lang w:val="ru-RU"/>
        </w:rPr>
        <w:t>бизне</w:t>
      </w:r>
      <w:proofErr w:type="spellEnd"/>
      <w:r w:rsidR="000E4870">
        <w:rPr>
          <w:lang w:val="en-US"/>
        </w:rPr>
        <w:t>c</w:t>
      </w:r>
      <w:r w:rsidR="000E4870" w:rsidRPr="000E4870">
        <w:rPr>
          <w:lang w:val="ru-RU"/>
        </w:rPr>
        <w:t xml:space="preserve"> </w:t>
      </w:r>
      <w:r w:rsidR="000E4870" w:rsidRPr="00422E2A">
        <w:rPr>
          <w:lang w:val="ru-RU"/>
        </w:rPr>
        <w:t>[</w:t>
      </w:r>
      <w:r w:rsidR="00422E2A">
        <w:rPr>
          <w:lang w:val="en-US"/>
        </w:rPr>
        <w:fldChar w:fldCharType="begin"/>
      </w:r>
      <w:r w:rsidR="00422E2A" w:rsidRPr="00422E2A">
        <w:rPr>
          <w:lang w:val="ru-RU"/>
        </w:rPr>
        <w:instrText xml:space="preserve"> </w:instrText>
      </w:r>
      <w:r w:rsidR="00422E2A">
        <w:rPr>
          <w:lang w:val="en-US"/>
        </w:rPr>
        <w:instrText>REF</w:instrText>
      </w:r>
      <w:r w:rsidR="00422E2A" w:rsidRPr="00422E2A">
        <w:rPr>
          <w:lang w:val="ru-RU"/>
        </w:rPr>
        <w:instrText xml:space="preserve"> четыре \</w:instrText>
      </w:r>
      <w:r w:rsidR="00422E2A">
        <w:rPr>
          <w:lang w:val="en-US"/>
        </w:rPr>
        <w:instrText>r</w:instrText>
      </w:r>
      <w:r w:rsidR="00422E2A" w:rsidRPr="00422E2A">
        <w:rPr>
          <w:lang w:val="ru-RU"/>
        </w:rPr>
        <w:instrText xml:space="preserve"> \</w:instrText>
      </w:r>
      <w:r w:rsidR="00422E2A">
        <w:rPr>
          <w:lang w:val="en-US"/>
        </w:rPr>
        <w:instrText>h</w:instrText>
      </w:r>
      <w:r w:rsidR="00422E2A" w:rsidRPr="00422E2A">
        <w:rPr>
          <w:lang w:val="ru-RU"/>
        </w:rPr>
        <w:instrText xml:space="preserve"> </w:instrText>
      </w:r>
      <w:r w:rsidR="00422E2A">
        <w:rPr>
          <w:lang w:val="en-US"/>
        </w:rPr>
      </w:r>
      <w:r w:rsidR="00422E2A">
        <w:rPr>
          <w:lang w:val="en-US"/>
        </w:rPr>
        <w:fldChar w:fldCharType="separate"/>
      </w:r>
      <w:r w:rsidR="00BE2351" w:rsidRPr="00BE2351">
        <w:rPr>
          <w:lang w:val="ru-RU"/>
        </w:rPr>
        <w:t>4</w:t>
      </w:r>
      <w:r w:rsidR="00422E2A">
        <w:rPr>
          <w:lang w:val="en-US"/>
        </w:rPr>
        <w:fldChar w:fldCharType="end"/>
      </w:r>
      <w:r w:rsidR="000E4870" w:rsidRPr="00422E2A">
        <w:rPr>
          <w:lang w:val="ru-RU"/>
        </w:rPr>
        <w:t>]</w:t>
      </w:r>
      <w:r w:rsidR="00422E2A" w:rsidRPr="00422E2A">
        <w:rPr>
          <w:lang w:val="ru-RU"/>
        </w:rPr>
        <w:t>.</w:t>
      </w:r>
    </w:p>
    <w:p w14:paraId="004826B2" w14:textId="41B348C0" w:rsidR="00CE6C97" w:rsidRPr="00CE6C97" w:rsidRDefault="00EF5A02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Проведение</w:t>
      </w:r>
      <w:r w:rsidR="00CE6C97" w:rsidRPr="00CE6C97">
        <w:rPr>
          <w:lang w:val="ru-RU"/>
        </w:rPr>
        <w:t xml:space="preserve"> SWOT-анализ для оценки цифровой зрелости</w:t>
      </w:r>
      <w:r>
        <w:rPr>
          <w:lang w:val="ru-RU"/>
        </w:rPr>
        <w:t>:</w:t>
      </w:r>
    </w:p>
    <w:p w14:paraId="6B01267F" w14:textId="09A8563B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1 </w:t>
      </w:r>
      <w:r w:rsidR="00EF5A02">
        <w:rPr>
          <w:lang w:val="ru-RU"/>
        </w:rPr>
        <w:t>п</w:t>
      </w:r>
      <w:r w:rsidRPr="00CE6C97">
        <w:rPr>
          <w:lang w:val="ru-RU"/>
        </w:rPr>
        <w:t>одготовка команды экспертов: включите руководителей ИТ-отдела, бизнес-аналитиков, менеджеров по развитию</w:t>
      </w:r>
      <w:r w:rsidR="00EF5A02">
        <w:rPr>
          <w:lang w:val="ru-RU"/>
        </w:rPr>
        <w:t>;</w:t>
      </w:r>
    </w:p>
    <w:p w14:paraId="262EB9F2" w14:textId="2C87148A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2 </w:t>
      </w:r>
      <w:r w:rsidR="00EF5A02">
        <w:rPr>
          <w:lang w:val="ru-RU"/>
        </w:rPr>
        <w:t>с</w:t>
      </w:r>
      <w:r w:rsidRPr="00CE6C97">
        <w:rPr>
          <w:lang w:val="ru-RU"/>
        </w:rPr>
        <w:t>бор информации: анализ текущих ИТ-систем, бизнес-процессов, уровня автоматизации и цифровых навыков сотрудников</w:t>
      </w:r>
      <w:r w:rsidR="00EF5A02">
        <w:rPr>
          <w:lang w:val="ru-RU"/>
        </w:rPr>
        <w:t>;</w:t>
      </w:r>
    </w:p>
    <w:p w14:paraId="69A038AD" w14:textId="0B9068E4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3 </w:t>
      </w:r>
      <w:r w:rsidR="00EF5A02">
        <w:rPr>
          <w:lang w:val="ru-RU"/>
        </w:rPr>
        <w:t>в</w:t>
      </w:r>
      <w:r w:rsidRPr="00CE6C97">
        <w:rPr>
          <w:lang w:val="ru-RU"/>
        </w:rPr>
        <w:t>ыявление сильных сторон: например, наличие современных ERP-систем, опыт внедрения облачных решений, наличие специалистов по данным и аналитике</w:t>
      </w:r>
      <w:r w:rsidR="00EF5A02">
        <w:rPr>
          <w:lang w:val="ru-RU"/>
        </w:rPr>
        <w:t>;</w:t>
      </w:r>
    </w:p>
    <w:p w14:paraId="42AB34CA" w14:textId="3BBAF34C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4 </w:t>
      </w:r>
      <w:r w:rsidR="00EF5A02">
        <w:rPr>
          <w:lang w:val="ru-RU"/>
        </w:rPr>
        <w:t>о</w:t>
      </w:r>
      <w:r w:rsidRPr="00CE6C97">
        <w:rPr>
          <w:lang w:val="ru-RU"/>
        </w:rPr>
        <w:t>пределение слабых сторон: устаревшие системы, низкая автоматизация процессов, недостаток цифровых компетенций у персонала или слабая интеграция систем</w:t>
      </w:r>
      <w:r w:rsidR="00EF5A02">
        <w:rPr>
          <w:lang w:val="ru-RU"/>
        </w:rPr>
        <w:t>;</w:t>
      </w:r>
    </w:p>
    <w:p w14:paraId="3D151175" w14:textId="204D3873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5 </w:t>
      </w:r>
      <w:r w:rsidR="00EF5A02">
        <w:rPr>
          <w:lang w:val="ru-RU"/>
        </w:rPr>
        <w:t>а</w:t>
      </w:r>
      <w:r w:rsidRPr="00CE6C97">
        <w:rPr>
          <w:lang w:val="ru-RU"/>
        </w:rPr>
        <w:t xml:space="preserve">нализ возможностей: внедрение новых технологий (например, </w:t>
      </w:r>
      <w:r w:rsidRPr="00CE6C97">
        <w:rPr>
          <w:lang w:val="ru-RU"/>
        </w:rPr>
        <w:lastRenderedPageBreak/>
        <w:t>искусственный интеллект), расширение онлайн-продаж, использование аналитики данных для принятия решений</w:t>
      </w:r>
      <w:r w:rsidR="00EF5A02">
        <w:rPr>
          <w:lang w:val="ru-RU"/>
        </w:rPr>
        <w:t>;</w:t>
      </w:r>
    </w:p>
    <w:p w14:paraId="6C4B9ACE" w14:textId="0D8BD8BD" w:rsidR="00CE6C97" w:rsidRP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6</w:t>
      </w:r>
      <w:r w:rsidR="00EF5A02">
        <w:rPr>
          <w:lang w:val="ru-RU"/>
        </w:rPr>
        <w:t xml:space="preserve"> о</w:t>
      </w:r>
      <w:r w:rsidRPr="00CE6C97">
        <w:rPr>
          <w:lang w:val="ru-RU"/>
        </w:rPr>
        <w:t>бзор угроз: киберугрозы, конкуренция со стороны более технологичных компаний, быстрое устаревание технологий.</w:t>
      </w:r>
    </w:p>
    <w:p w14:paraId="2B7EC0DB" w14:textId="77777777" w:rsidR="00CE6C97" w:rsidRDefault="00CE6C97" w:rsidP="000D0065">
      <w:pPr>
        <w:widowControl w:val="0"/>
        <w:spacing w:after="0"/>
        <w:ind w:firstLine="709"/>
        <w:contextualSpacing/>
        <w:rPr>
          <w:lang w:val="ru-RU"/>
        </w:rPr>
      </w:pPr>
      <w:r w:rsidRPr="00CE6C97">
        <w:rPr>
          <w:lang w:val="ru-RU"/>
        </w:rPr>
        <w:t xml:space="preserve">На основе SWOT-анализа формируется четкое понимание текущего положения предприятия в цифровом пространстве и определяются приоритетные направления для дальнейших действий. Проведение SWOT-анализа позволяет компании сформировать стратегию цифровизации, учитывающую текущие возможности и ограничения. </w:t>
      </w:r>
    </w:p>
    <w:p w14:paraId="38B95A51" w14:textId="77777777" w:rsidR="00C50B10" w:rsidRPr="00C50B10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Каждая</w:t>
      </w:r>
      <w:r w:rsidRPr="00C50B10">
        <w:rPr>
          <w:lang w:val="ru-RU"/>
        </w:rPr>
        <w:t xml:space="preserve"> современная</w:t>
      </w:r>
      <w:r>
        <w:rPr>
          <w:lang w:val="ru-RU"/>
        </w:rPr>
        <w:t xml:space="preserve"> и</w:t>
      </w:r>
      <w:r w:rsidRPr="00C50B10">
        <w:rPr>
          <w:lang w:val="ru-RU"/>
        </w:rPr>
        <w:t xml:space="preserve"> успешная </w:t>
      </w:r>
      <w:r>
        <w:rPr>
          <w:lang w:val="ru-RU"/>
        </w:rPr>
        <w:t xml:space="preserve">на рынке </w:t>
      </w:r>
      <w:r w:rsidRPr="00C50B10">
        <w:rPr>
          <w:lang w:val="ru-RU"/>
        </w:rPr>
        <w:t xml:space="preserve">компания для выбора наилучшего направления развития своего бизнеса проводит SWOT-анализ. На основе этого </w:t>
      </w:r>
      <w:r>
        <w:rPr>
          <w:lang w:val="ru-RU"/>
        </w:rPr>
        <w:t>выводятся</w:t>
      </w:r>
      <w:r w:rsidRPr="00C50B10">
        <w:rPr>
          <w:lang w:val="ru-RU"/>
        </w:rPr>
        <w:t xml:space="preserve"> некоторые тенденции, характерные для большинства предприятий. Можно выделить несколько ключевых, которые оказывают значительное влияние на процесс трансформации предприятий.</w:t>
      </w:r>
    </w:p>
    <w:p w14:paraId="39CA9737" w14:textId="77777777" w:rsidR="00C50B10" w:rsidRPr="00C50B10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t>Во-первых, ведущие компании все активнее инвестируют в передовые технологии, такие как облачные решения, автоматизация бизнес-процессов и аналитика больших данных. Эти инструменты позволяют не только оптимизировать внутренние операции, но и повышать качество обслуживания клиентов, а также принимать более обоснованные управленческие решения на основе данных. Крупные корпорации, особенно в сфере финансов, телекоммуникаций и ритейла, уже активно используют искусственный интеллект и машинное обучение для прогнозирования спроса, персонализации предложений и снижения операционных издержек.</w:t>
      </w:r>
    </w:p>
    <w:p w14:paraId="2C17DEE4" w14:textId="77777777" w:rsidR="00C50B10" w:rsidRPr="00C50B10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t>В то же время малый бизнес сталкивается с серьезными вызовами на пути цифровизации. Основными проблемами остаются ограниченность финансовых ресурсов и дефицит квалифицированных кадров, способных внедрять и поддерживать современные ИТ-решения. Многие малые предприятия вынуждены откладывать цифровую трансформацию из-за высокой стоимости технологий и отсутствия четкого понимания, как их можно адаптировать под свои нужды.</w:t>
      </w:r>
    </w:p>
    <w:p w14:paraId="2ACE965D" w14:textId="3567DA79" w:rsidR="00C50B10" w:rsidRPr="00422E2A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lastRenderedPageBreak/>
        <w:t>Тем не менее, общий уровень цифровой зрелости бизнеса постепенно растет, во многом благодаря государственным программам поддержки и развитию цифровой инфраструктуры. В России и других странах реализуются инициативы, направленные на субсидирование внедрения цифровых решений, обучение сотрудников и создание благоприятной регуляторной среды. Это способствует тому, что даже небольшие компании начинают активнее использовать электронный документооборот, CRM-системы и онлайн-платежи</w:t>
      </w:r>
      <w:r w:rsidR="00422E2A" w:rsidRPr="00422E2A">
        <w:rPr>
          <w:lang w:val="ru-RU"/>
        </w:rPr>
        <w:t xml:space="preserve"> </w:t>
      </w:r>
      <w:r w:rsidR="000E4870" w:rsidRPr="00422E2A">
        <w:rPr>
          <w:lang w:val="ru-RU"/>
        </w:rPr>
        <w:t>[</w:t>
      </w:r>
      <w:r w:rsidR="00422E2A">
        <w:rPr>
          <w:lang w:val="en-US"/>
        </w:rPr>
        <w:fldChar w:fldCharType="begin"/>
      </w:r>
      <w:r w:rsidR="00422E2A" w:rsidRPr="00422E2A">
        <w:rPr>
          <w:lang w:val="ru-RU"/>
        </w:rPr>
        <w:instrText xml:space="preserve"> </w:instrText>
      </w:r>
      <w:r w:rsidR="00422E2A">
        <w:rPr>
          <w:lang w:val="en-US"/>
        </w:rPr>
        <w:instrText>REF</w:instrText>
      </w:r>
      <w:r w:rsidR="00422E2A" w:rsidRPr="00422E2A">
        <w:rPr>
          <w:lang w:val="ru-RU"/>
        </w:rPr>
        <w:instrText xml:space="preserve"> пять \</w:instrText>
      </w:r>
      <w:r w:rsidR="00422E2A">
        <w:rPr>
          <w:lang w:val="en-US"/>
        </w:rPr>
        <w:instrText>r</w:instrText>
      </w:r>
      <w:r w:rsidR="00422E2A" w:rsidRPr="00422E2A">
        <w:rPr>
          <w:lang w:val="ru-RU"/>
        </w:rPr>
        <w:instrText xml:space="preserve"> \</w:instrText>
      </w:r>
      <w:r w:rsidR="00422E2A">
        <w:rPr>
          <w:lang w:val="en-US"/>
        </w:rPr>
        <w:instrText>h</w:instrText>
      </w:r>
      <w:r w:rsidR="00422E2A" w:rsidRPr="00422E2A">
        <w:rPr>
          <w:lang w:val="ru-RU"/>
        </w:rPr>
        <w:instrText xml:space="preserve"> </w:instrText>
      </w:r>
      <w:r w:rsidR="00422E2A">
        <w:rPr>
          <w:lang w:val="en-US"/>
        </w:rPr>
      </w:r>
      <w:r w:rsidR="00422E2A">
        <w:rPr>
          <w:lang w:val="en-US"/>
        </w:rPr>
        <w:fldChar w:fldCharType="separate"/>
      </w:r>
      <w:r w:rsidR="00BE2351" w:rsidRPr="00BE2351">
        <w:rPr>
          <w:lang w:val="ru-RU"/>
        </w:rPr>
        <w:t>5</w:t>
      </w:r>
      <w:r w:rsidR="00422E2A">
        <w:rPr>
          <w:lang w:val="en-US"/>
        </w:rPr>
        <w:fldChar w:fldCharType="end"/>
      </w:r>
      <w:r w:rsidR="000E4870" w:rsidRPr="00422E2A">
        <w:rPr>
          <w:lang w:val="ru-RU"/>
        </w:rPr>
        <w:t>]</w:t>
      </w:r>
      <w:r w:rsidR="00422E2A" w:rsidRPr="00422E2A">
        <w:rPr>
          <w:lang w:val="ru-RU"/>
        </w:rPr>
        <w:t>.</w:t>
      </w:r>
    </w:p>
    <w:p w14:paraId="526B36D7" w14:textId="77777777" w:rsidR="00C50B10" w:rsidRPr="00C50B10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t>Основные барьеры для повышения уровня цифровизации</w:t>
      </w:r>
    </w:p>
    <w:p w14:paraId="7623B3C3" w14:textId="77777777" w:rsidR="00C50B10" w:rsidRPr="00C50B10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t xml:space="preserve">Несмотря на позитивные тенденции, многие предприятия сталкиваются с рядом препятствий, замедляющих их </w:t>
      </w:r>
      <w:r w:rsidR="007C78ED">
        <w:rPr>
          <w:lang w:val="ru-RU"/>
        </w:rPr>
        <w:t xml:space="preserve">процесс </w:t>
      </w:r>
      <w:r w:rsidRPr="00C50B10">
        <w:rPr>
          <w:lang w:val="ru-RU"/>
        </w:rPr>
        <w:t>цифров</w:t>
      </w:r>
      <w:r w:rsidR="007C78ED">
        <w:rPr>
          <w:lang w:val="ru-RU"/>
        </w:rPr>
        <w:t>ой</w:t>
      </w:r>
      <w:r w:rsidRPr="00C50B10">
        <w:rPr>
          <w:lang w:val="ru-RU"/>
        </w:rPr>
        <w:t xml:space="preserve"> трансформаци</w:t>
      </w:r>
      <w:r w:rsidR="007C78ED">
        <w:rPr>
          <w:lang w:val="ru-RU"/>
        </w:rPr>
        <w:t>и</w:t>
      </w:r>
      <w:r w:rsidRPr="00C50B10">
        <w:rPr>
          <w:lang w:val="ru-RU"/>
        </w:rPr>
        <w:t>.</w:t>
      </w:r>
    </w:p>
    <w:p w14:paraId="52B441FD" w14:textId="1FA71A4B" w:rsidR="00C50B10" w:rsidRPr="00C50B10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t>1 Недостаток инвестиций и финансовых ресурсов у малого бизнеса. Внедрение современных ИТ-решений требует значительных затрат на программное обеспечение, оборудование и обучение персонала. Для небольших компаний эти расходы зачастую оказываются неподъемными, особенно в условиях экономической нестабильности.</w:t>
      </w:r>
    </w:p>
    <w:p w14:paraId="68547461" w14:textId="68A87D9E" w:rsidR="00C50B10" w:rsidRPr="00C50B10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t>2 Нехватка специалистов в области ИТ и аналитики данных. Рынок труда испытывает острый дефицит квалифицированных кадров, способных работать с облачными платформами, системами автоматизации и Big Data. Это приводит к тому, что даже при наличии финансовых возможностей компании не могут найти подходящих сотрудников для реализации цифровых проектов.</w:t>
      </w:r>
    </w:p>
    <w:p w14:paraId="0B01958B" w14:textId="22E81674" w:rsidR="00C50B10" w:rsidRPr="00C50B10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t>3 Сопротивление изменениям внутри организации. Цифровая трансформация затрагивает не только технологии, но и корпоративную культуру. Многие сотрудники, особенно старшего поколения, с недоверием относятся к нововведениям, опасаясь сокращений или усложнения рабочих процессов. Преодоление этого сопротивления требует грамотного управления изменениями и разъяснительной работы.</w:t>
      </w:r>
    </w:p>
    <w:p w14:paraId="56D2A2FA" w14:textId="3CB223E0" w:rsidR="003E3E43" w:rsidRDefault="00C50B10" w:rsidP="000D0065">
      <w:pPr>
        <w:widowControl w:val="0"/>
        <w:spacing w:after="0"/>
        <w:ind w:firstLine="709"/>
        <w:contextualSpacing/>
        <w:rPr>
          <w:lang w:val="ru-RU"/>
        </w:rPr>
      </w:pPr>
      <w:r w:rsidRPr="00C50B10">
        <w:rPr>
          <w:lang w:val="ru-RU"/>
        </w:rPr>
        <w:t xml:space="preserve">4 Недостаточная осведомленность о возможностях современных технологий. Некоторые руководители, особенно в традиционных отраслях, до сих пор не до конца понимают, как цифровые инструменты могут повысить </w:t>
      </w:r>
      <w:r w:rsidRPr="00C50B10">
        <w:rPr>
          <w:lang w:val="ru-RU"/>
        </w:rPr>
        <w:lastRenderedPageBreak/>
        <w:t>эффективность их бизнеса. Отсутствие четкой стратегии и понимания конкретных выгод приводит к тому, что компании либо откладывают цифровизацию, либо внедряют технологии бессистемно, без ощутимого результата.</w:t>
      </w:r>
    </w:p>
    <w:p w14:paraId="00C0F621" w14:textId="7F032ACF" w:rsidR="00C50B10" w:rsidRPr="00F00EB4" w:rsidRDefault="003E3E43" w:rsidP="00F00EB4">
      <w:pPr>
        <w:pStyle w:val="2"/>
      </w:pPr>
      <w:bookmarkStart w:id="25" w:name="_Toc201939908"/>
      <w:bookmarkStart w:id="26" w:name="_Toc201940172"/>
      <w:r w:rsidRPr="00F00EB4">
        <w:t>2.2. Выбор технологических решений</w:t>
      </w:r>
      <w:bookmarkEnd w:id="25"/>
      <w:bookmarkEnd w:id="26"/>
    </w:p>
    <w:p w14:paraId="05AF003F" w14:textId="07170388" w:rsidR="003E3E43" w:rsidRPr="006564E3" w:rsidRDefault="003E3E43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В рамках реализации стратегии цифровой трансформации бизнеса одним из ключевых этапов является выбор подходящих технологических решений, которые позволят достичь поставленных целей и обеспечить конкурентоспособность организации. В данной главе рассматриваются два важных направления, способствующих принятию обоснованных решений: бенчмаркинг успешных кейсов цифровой трансформации и процессное моделирование с использованием BPMN.</w:t>
      </w:r>
    </w:p>
    <w:p w14:paraId="25A92377" w14:textId="77777777" w:rsidR="003E3E43" w:rsidRDefault="003E3E43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Бенчмаркинг — это метод сравнения и анализа лучших практик в отрасли, который позволяет выявить эффективные решения и адаптировать их под особенности своей компании. Изучение успешных кейсов цифровой трансформации помогает понять, какие технологии и подходы были использованы для достижения значимых результатов, а также определить потенциальные направления для внедрения в собственной организации.</w:t>
      </w:r>
    </w:p>
    <w:p w14:paraId="64C26281" w14:textId="4D02D59C" w:rsidR="003E3E43" w:rsidRPr="00422E2A" w:rsidRDefault="003E3E43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Например, компании из сферы розничной торговли успешно внедрили системы автоматизации складских процессов и интегрированные платформы электронной коммерции, что позволило значительно повысить скорость обслуживания клиентов и снизить издержки. В банковском секторе широко распространены решения по автоматизации клиентского обслуживания с помощью чат-ботов и мобильных приложений, что улучшает качество сервиса и ускоряет обработку запросов</w:t>
      </w:r>
      <w:r w:rsidR="000E4870">
        <w:rPr>
          <w:lang w:val="ru-RU"/>
        </w:rPr>
        <w:t xml:space="preserve"> </w:t>
      </w:r>
      <w:r w:rsidR="000E4870" w:rsidRPr="000E4870">
        <w:rPr>
          <w:lang w:val="ru-RU"/>
        </w:rPr>
        <w:t>[</w:t>
      </w:r>
      <w:r w:rsidR="00422E2A">
        <w:rPr>
          <w:lang w:val="ru-RU"/>
        </w:rPr>
        <w:fldChar w:fldCharType="begin"/>
      </w:r>
      <w:r w:rsidR="00422E2A">
        <w:rPr>
          <w:lang w:val="ru-RU"/>
        </w:rPr>
        <w:instrText xml:space="preserve"> REF шесть \r \h </w:instrText>
      </w:r>
      <w:r w:rsidR="00422E2A">
        <w:rPr>
          <w:lang w:val="ru-RU"/>
        </w:rPr>
      </w:r>
      <w:r w:rsidR="00422E2A">
        <w:rPr>
          <w:lang w:val="ru-RU"/>
        </w:rPr>
        <w:fldChar w:fldCharType="separate"/>
      </w:r>
      <w:r w:rsidR="00BE2351">
        <w:rPr>
          <w:lang w:val="ru-RU"/>
        </w:rPr>
        <w:t>6</w:t>
      </w:r>
      <w:r w:rsidR="00422E2A">
        <w:rPr>
          <w:lang w:val="ru-RU"/>
        </w:rPr>
        <w:fldChar w:fldCharType="end"/>
      </w:r>
      <w:r w:rsidR="000E4870" w:rsidRPr="00422E2A">
        <w:rPr>
          <w:lang w:val="ru-RU"/>
        </w:rPr>
        <w:t>]</w:t>
      </w:r>
      <w:r w:rsidR="00422E2A" w:rsidRPr="00422E2A">
        <w:rPr>
          <w:lang w:val="ru-RU"/>
        </w:rPr>
        <w:t>.</w:t>
      </w:r>
    </w:p>
    <w:p w14:paraId="1049DA5A" w14:textId="77777777" w:rsidR="003E3E43" w:rsidRDefault="003E3E43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Анализ подобных кейсов дает ценную информацию о современных технологических трендах, инструментах и стратегиях внедрения цифровых решений. Важно учитывать особенности своей отрасли, масштаб бизнеса и текущие ресурсы при адаптации лучших практик. Такой подход позволяет минимизировать риски и повысить вероятность успешной реализации цифровых </w:t>
      </w:r>
      <w:r>
        <w:rPr>
          <w:lang w:val="ru-RU"/>
        </w:rPr>
        <w:lastRenderedPageBreak/>
        <w:t>инициатив.</w:t>
      </w:r>
    </w:p>
    <w:p w14:paraId="7C4A64A4" w14:textId="77777777" w:rsidR="003E3E43" w:rsidRDefault="003E3E43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Еще одним важным инструментом при выборе технологических решений является процессное моделирование с использованием нотации BPMN (Business Process Model </w:t>
      </w:r>
      <w:proofErr w:type="spellStart"/>
      <w:r>
        <w:rPr>
          <w:lang w:val="ru-RU"/>
        </w:rPr>
        <w:t>and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Notation</w:t>
      </w:r>
      <w:proofErr w:type="spellEnd"/>
      <w:r>
        <w:rPr>
          <w:lang w:val="ru-RU"/>
        </w:rPr>
        <w:t>). Этот метод позволяет визуализировать существующие бизнес-процессы, выявлять узкие места и неэффективности, а также проектировать новые или улучшенные процессы с учетом внедрения цифровых технологий.</w:t>
      </w:r>
    </w:p>
    <w:p w14:paraId="4D03DF63" w14:textId="77777777" w:rsidR="003E3E43" w:rsidRDefault="003E3E43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>Процессное моделирование помогает понять последовательность действий, взаимодействия между подразделениями и информационны</w:t>
      </w:r>
      <w:r w:rsidR="007C78ED">
        <w:rPr>
          <w:lang w:val="ru-RU"/>
        </w:rPr>
        <w:t>ми</w:t>
      </w:r>
      <w:r>
        <w:rPr>
          <w:lang w:val="ru-RU"/>
        </w:rPr>
        <w:t xml:space="preserve"> поток</w:t>
      </w:r>
      <w:r w:rsidR="007C78ED">
        <w:rPr>
          <w:lang w:val="ru-RU"/>
        </w:rPr>
        <w:t>ами</w:t>
      </w:r>
      <w:r>
        <w:rPr>
          <w:lang w:val="ru-RU"/>
        </w:rPr>
        <w:t xml:space="preserve"> внутри организации. Благодаря этому можно определить области для автоматизации</w:t>
      </w:r>
      <w:r w:rsidR="007C78ED">
        <w:rPr>
          <w:lang w:val="ru-RU"/>
        </w:rPr>
        <w:t xml:space="preserve"> рабочих процессов</w:t>
      </w:r>
      <w:r>
        <w:rPr>
          <w:lang w:val="ru-RU"/>
        </w:rPr>
        <w:t>, интеграции систем и оптимизации ресурсов. Например, моделирование процесса обработки заказов в электронной коммерции может выявить этапы, где возможны задержки или дублирование задач, что в дальнейшем станет основой для автоматизации с помощью ERP-систем или CRM-платформ.</w:t>
      </w:r>
    </w:p>
    <w:p w14:paraId="289DC3E4" w14:textId="54E659A7" w:rsidR="00E42379" w:rsidRPr="00422E2A" w:rsidRDefault="003E3E43" w:rsidP="000D0065">
      <w:pPr>
        <w:widowControl w:val="0"/>
        <w:spacing w:after="0"/>
        <w:ind w:firstLine="709"/>
        <w:contextualSpacing/>
        <w:rPr>
          <w:lang w:val="ru-RU"/>
        </w:rPr>
      </w:pPr>
      <w:r>
        <w:rPr>
          <w:lang w:val="ru-RU"/>
        </w:rPr>
        <w:t xml:space="preserve">Использование BPMN способствует более четкому планированию внедрения новых технологий, снижению ошибок при их интеграции и повышению прозрачности бизнес-процессов. Это важный шаг к созданию </w:t>
      </w:r>
      <w:r w:rsidR="007C78ED">
        <w:rPr>
          <w:lang w:val="ru-RU"/>
        </w:rPr>
        <w:t xml:space="preserve">качественной </w:t>
      </w:r>
      <w:r>
        <w:rPr>
          <w:lang w:val="ru-RU"/>
        </w:rPr>
        <w:t xml:space="preserve">организационной структуры, способной быстро реагировать на изменения </w:t>
      </w:r>
      <w:r w:rsidR="007C78ED">
        <w:rPr>
          <w:lang w:val="ru-RU"/>
        </w:rPr>
        <w:t>рынка</w:t>
      </w:r>
      <w:r w:rsidR="00422E2A" w:rsidRPr="00422E2A">
        <w:rPr>
          <w:lang w:val="ru-RU"/>
        </w:rPr>
        <w:t xml:space="preserve"> </w:t>
      </w:r>
      <w:r w:rsidR="000E4870" w:rsidRPr="00422E2A">
        <w:rPr>
          <w:lang w:val="ru-RU"/>
        </w:rPr>
        <w:t>[</w:t>
      </w:r>
      <w:r w:rsidR="00422E2A">
        <w:rPr>
          <w:lang w:val="ru-RU"/>
        </w:rPr>
        <w:fldChar w:fldCharType="begin"/>
      </w:r>
      <w:r w:rsidR="00422E2A">
        <w:rPr>
          <w:lang w:val="ru-RU"/>
        </w:rPr>
        <w:instrText xml:space="preserve"> REF семь \r \h </w:instrText>
      </w:r>
      <w:r w:rsidR="00422E2A">
        <w:rPr>
          <w:lang w:val="ru-RU"/>
        </w:rPr>
      </w:r>
      <w:r w:rsidR="00422E2A">
        <w:rPr>
          <w:lang w:val="ru-RU"/>
        </w:rPr>
        <w:fldChar w:fldCharType="separate"/>
      </w:r>
      <w:r w:rsidR="00BE2351">
        <w:rPr>
          <w:lang w:val="ru-RU"/>
        </w:rPr>
        <w:t>7</w:t>
      </w:r>
      <w:r w:rsidR="00422E2A">
        <w:rPr>
          <w:lang w:val="ru-RU"/>
        </w:rPr>
        <w:fldChar w:fldCharType="end"/>
      </w:r>
      <w:r w:rsidR="000E4870" w:rsidRPr="00422E2A">
        <w:rPr>
          <w:lang w:val="ru-RU"/>
        </w:rPr>
        <w:t>]</w:t>
      </w:r>
      <w:r w:rsidR="00422E2A" w:rsidRPr="00422E2A">
        <w:rPr>
          <w:lang w:val="ru-RU"/>
        </w:rPr>
        <w:t>.</w:t>
      </w:r>
    </w:p>
    <w:p w14:paraId="4770BD05" w14:textId="77777777" w:rsidR="00E42379" w:rsidRDefault="00E42379" w:rsidP="00B542A0">
      <w:pPr>
        <w:spacing w:after="160" w:line="278" w:lineRule="auto"/>
        <w:ind w:right="-1" w:firstLine="0"/>
        <w:jc w:val="left"/>
        <w:rPr>
          <w:lang w:val="ru-RU"/>
        </w:rPr>
      </w:pPr>
      <w:r>
        <w:rPr>
          <w:lang w:val="ru-RU"/>
        </w:rPr>
        <w:br w:type="page"/>
      </w:r>
    </w:p>
    <w:p w14:paraId="4B1055B0" w14:textId="77777777" w:rsidR="00A9330C" w:rsidRPr="00A9330C" w:rsidRDefault="00E42379" w:rsidP="00B542A0">
      <w:pPr>
        <w:pStyle w:val="1"/>
        <w:ind w:right="-1"/>
        <w:jc w:val="center"/>
        <w:rPr>
          <w:lang w:val="ru-RU"/>
        </w:rPr>
      </w:pPr>
      <w:bookmarkStart w:id="27" w:name="_Toc201939433"/>
      <w:bookmarkStart w:id="28" w:name="_Toc201939909"/>
      <w:bookmarkStart w:id="29" w:name="_Toc201940173"/>
      <w:proofErr w:type="spellStart"/>
      <w:r>
        <w:rPr>
          <w:lang w:val="ru-RU"/>
        </w:rPr>
        <w:lastRenderedPageBreak/>
        <w:t>Заключени</w:t>
      </w:r>
      <w:proofErr w:type="spellEnd"/>
      <w:r w:rsidR="00542B70">
        <w:rPr>
          <w:lang w:val="en-US"/>
        </w:rPr>
        <w:t>e</w:t>
      </w:r>
      <w:bookmarkEnd w:id="27"/>
      <w:bookmarkEnd w:id="28"/>
      <w:bookmarkEnd w:id="29"/>
    </w:p>
    <w:p w14:paraId="769E4A43" w14:textId="15CFDAFE" w:rsidR="007C6875" w:rsidRPr="00F00EB4" w:rsidRDefault="007C6875" w:rsidP="001A39A4">
      <w:pPr>
        <w:ind w:firstLine="709"/>
        <w:contextualSpacing/>
        <w:rPr>
          <w:lang w:val="ru-RU"/>
        </w:rPr>
      </w:pPr>
      <w:r w:rsidRPr="007C6875">
        <w:rPr>
          <w:lang w:val="ru-RU"/>
        </w:rPr>
        <w:t xml:space="preserve">В ходе </w:t>
      </w:r>
      <w:r w:rsidR="007232C8">
        <w:t>прохождения учебной практики по получению навыков исследовательской</w:t>
      </w:r>
      <w:r w:rsidR="007232C8">
        <w:rPr>
          <w:sz w:val="18"/>
        </w:rPr>
        <w:t xml:space="preserve"> </w:t>
      </w:r>
      <w:r w:rsidR="007232C8">
        <w:t xml:space="preserve">работы </w:t>
      </w:r>
      <w:r w:rsidRPr="007C6875">
        <w:rPr>
          <w:lang w:val="ru-RU"/>
        </w:rPr>
        <w:t xml:space="preserve">был проведен анализ теоретических основ и практических аспектов </w:t>
      </w:r>
      <w:r w:rsidR="007232C8" w:rsidRPr="007C6875">
        <w:rPr>
          <w:lang w:val="ru-RU"/>
        </w:rPr>
        <w:t>цифровой трансформации бизнеса</w:t>
      </w:r>
      <w:r w:rsidRPr="007C6875">
        <w:rPr>
          <w:lang w:val="ru-RU"/>
        </w:rPr>
        <w:t>. Изучение сущности цифровой трансформации позволило определить ее как процесс переосмысления бизнес-моделей через внедрение цифровых технологий, направленны</w:t>
      </w:r>
      <w:r>
        <w:rPr>
          <w:lang w:val="ru-RU"/>
        </w:rPr>
        <w:t>х</w:t>
      </w:r>
      <w:r w:rsidRPr="007C6875">
        <w:rPr>
          <w:lang w:val="ru-RU"/>
        </w:rPr>
        <w:t xml:space="preserve"> на повышение эффективности</w:t>
      </w:r>
      <w:r>
        <w:rPr>
          <w:lang w:val="ru-RU"/>
        </w:rPr>
        <w:t xml:space="preserve"> бизнеса</w:t>
      </w:r>
      <w:r w:rsidRPr="007C6875">
        <w:rPr>
          <w:lang w:val="ru-RU"/>
        </w:rPr>
        <w:t xml:space="preserve"> и </w:t>
      </w:r>
      <w:r>
        <w:rPr>
          <w:lang w:val="ru-RU"/>
        </w:rPr>
        <w:t>привлечения</w:t>
      </w:r>
      <w:r w:rsidRPr="007C6875">
        <w:rPr>
          <w:lang w:val="ru-RU"/>
        </w:rPr>
        <w:t xml:space="preserve"> потребителей. </w:t>
      </w:r>
      <w:r>
        <w:rPr>
          <w:lang w:val="ru-RU"/>
        </w:rPr>
        <w:t xml:space="preserve">Одним из примеров государственной поддержки цифровой трансформации бизнеса стал </w:t>
      </w:r>
      <w:r w:rsidRPr="007C6875">
        <w:rPr>
          <w:lang w:val="ru-RU"/>
        </w:rPr>
        <w:t>национальн</w:t>
      </w:r>
      <w:r>
        <w:rPr>
          <w:lang w:val="ru-RU"/>
        </w:rPr>
        <w:t>ый</w:t>
      </w:r>
      <w:r w:rsidRPr="007C6875">
        <w:rPr>
          <w:lang w:val="ru-RU"/>
        </w:rPr>
        <w:t xml:space="preserve"> проект "Цифровая экономика", который создает необходимые условия для технологического развития предприятий</w:t>
      </w:r>
      <w:r>
        <w:rPr>
          <w:lang w:val="ru-RU"/>
        </w:rPr>
        <w:t xml:space="preserve"> и более комфортного взаимодействия с потребителями</w:t>
      </w:r>
      <w:r w:rsidRPr="007C6875">
        <w:rPr>
          <w:lang w:val="ru-RU"/>
        </w:rPr>
        <w:t>.</w:t>
      </w:r>
    </w:p>
    <w:p w14:paraId="13ACB93F" w14:textId="7ECD25E0" w:rsidR="007C6875" w:rsidRPr="00F00EB4" w:rsidRDefault="007C6875" w:rsidP="001A39A4">
      <w:pPr>
        <w:ind w:firstLine="709"/>
        <w:contextualSpacing/>
        <w:rPr>
          <w:lang w:val="ru-RU"/>
        </w:rPr>
      </w:pPr>
      <w:r w:rsidRPr="007C6875">
        <w:rPr>
          <w:lang w:val="ru-RU"/>
        </w:rPr>
        <w:t xml:space="preserve">Практическая часть исследования включала разработку </w:t>
      </w:r>
      <w:r>
        <w:rPr>
          <w:lang w:val="ru-RU"/>
        </w:rPr>
        <w:t>методики проведения</w:t>
      </w:r>
      <w:r w:rsidRPr="007C6875">
        <w:rPr>
          <w:lang w:val="ru-RU"/>
        </w:rPr>
        <w:t xml:space="preserve"> цифровой трансформации</w:t>
      </w:r>
      <w:r>
        <w:rPr>
          <w:lang w:val="ru-RU"/>
        </w:rPr>
        <w:t xml:space="preserve"> с помощью различных инструментов диагностики цифровой зрелости предприятия</w:t>
      </w:r>
      <w:r w:rsidRPr="007C6875">
        <w:rPr>
          <w:lang w:val="ru-RU"/>
        </w:rPr>
        <w:t>. В результате были освоены SWOT-анализ</w:t>
      </w:r>
      <w:r>
        <w:rPr>
          <w:lang w:val="ru-RU"/>
        </w:rPr>
        <w:t xml:space="preserve"> и </w:t>
      </w:r>
      <w:r w:rsidRPr="007C6875">
        <w:rPr>
          <w:lang w:val="ru-RU"/>
        </w:rPr>
        <w:t>методы выбора технологических решений на основе бенчмаркинга и процессного моделирования. Это позволило сформировать целостное представление о последовательности действий при реализации цифровой трансформации - от оценки текущего состояния до внедрения конкретных технологических решений.</w:t>
      </w:r>
    </w:p>
    <w:p w14:paraId="18036CC6" w14:textId="644B6F77" w:rsidR="000D1232" w:rsidRDefault="007C6875" w:rsidP="001A39A4">
      <w:pPr>
        <w:ind w:firstLine="709"/>
        <w:contextualSpacing/>
        <w:rPr>
          <w:lang w:val="ru-RU"/>
        </w:rPr>
      </w:pPr>
      <w:r w:rsidRPr="007C6875">
        <w:rPr>
          <w:lang w:val="ru-RU"/>
        </w:rPr>
        <w:t>Проведенная работа способствовала не только углублению теоретических знаний в области цифровой экономики, но и развитию практических навыков аналитической работы, критического осмысления информации и принятия обоснованных управленческих решений. Полученные результаты подтверждают, что успешная цифровая трансформация требует системного подхода, сочетающего стратегическое видение, грамотную диагностику и поэтапное внедрение технологий с учетом специфики конкретного предприятия.</w:t>
      </w:r>
      <w:r w:rsidR="000D1232">
        <w:rPr>
          <w:lang w:val="ru-RU"/>
        </w:rPr>
        <w:br w:type="page"/>
      </w:r>
    </w:p>
    <w:p w14:paraId="16B4DED8" w14:textId="7CF8C6C2" w:rsidR="00DA4834" w:rsidRDefault="00DA4834" w:rsidP="000E4870">
      <w:pPr>
        <w:pStyle w:val="1"/>
        <w:ind w:right="-1"/>
        <w:jc w:val="center"/>
        <w:rPr>
          <w:lang w:val="en-US"/>
        </w:rPr>
      </w:pPr>
      <w:bookmarkStart w:id="30" w:name="_Toc201939434"/>
      <w:bookmarkStart w:id="31" w:name="_Toc201939910"/>
      <w:bookmarkStart w:id="32" w:name="_Toc201940174"/>
      <w:r w:rsidRPr="00DA4834">
        <w:lastRenderedPageBreak/>
        <w:t xml:space="preserve">Список </w:t>
      </w:r>
      <w:r w:rsidR="000D0065">
        <w:rPr>
          <w:lang w:val="ru-RU"/>
        </w:rPr>
        <w:t>использованных источников</w:t>
      </w:r>
      <w:bookmarkEnd w:id="30"/>
      <w:bookmarkEnd w:id="31"/>
      <w:bookmarkEnd w:id="32"/>
    </w:p>
    <w:p w14:paraId="31A813CF" w14:textId="233CB214" w:rsidR="00B55779" w:rsidRPr="00B55779" w:rsidRDefault="00A67C96" w:rsidP="001A39A4">
      <w:pPr>
        <w:pStyle w:val="a7"/>
        <w:numPr>
          <w:ilvl w:val="0"/>
          <w:numId w:val="10"/>
        </w:numPr>
        <w:spacing w:after="120" w:line="360" w:lineRule="auto"/>
        <w:ind w:left="86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3" w:name="один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Национальный проект "Цифровая экономика". - Текст: электронный // Энгельсский муниципальный район. Портал внешнеэкономической информации: [сайт]. - URL: </w:t>
      </w:r>
      <w:hyperlink r:id="rId10" w:history="1">
        <w:r w:rsidRPr="00B55779">
          <w:rPr>
            <w:rFonts w:ascii="Times New Roman" w:hAnsi="Times New Roman" w:cs="Times New Roman"/>
            <w:sz w:val="28"/>
            <w:szCs w:val="28"/>
            <w:lang w:val="ru-RU"/>
          </w:rPr>
          <w:t>https://энгельс.рф/ukazy/52824-cifr-econom</w:t>
        </w:r>
      </w:hyperlink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bookmarkEnd w:id="33"/>
      <w:r w:rsidR="00725AFA">
        <w:rPr>
          <w:rFonts w:ascii="Times New Roman" w:hAnsi="Times New Roman" w:cs="Times New Roman"/>
          <w:sz w:val="28"/>
          <w:szCs w:val="28"/>
          <w:lang w:val="ru-RU"/>
        </w:rPr>
        <w:t>(дата обращения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725AFA">
        <w:rPr>
          <w:rFonts w:ascii="Times New Roman" w:hAnsi="Times New Roman" w:cs="Times New Roman"/>
          <w:sz w:val="28"/>
          <w:szCs w:val="28"/>
          <w:lang w:val="ru-RU"/>
        </w:rPr>
        <w:t xml:space="preserve"> 23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725AFA">
        <w:rPr>
          <w:rFonts w:ascii="Times New Roman" w:hAnsi="Times New Roman" w:cs="Times New Roman"/>
          <w:sz w:val="28"/>
          <w:szCs w:val="28"/>
          <w:lang w:val="ru-RU"/>
        </w:rPr>
        <w:t>05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725AFA">
        <w:rPr>
          <w:rFonts w:ascii="Times New Roman" w:hAnsi="Times New Roman" w:cs="Times New Roman"/>
          <w:sz w:val="28"/>
          <w:szCs w:val="28"/>
          <w:lang w:val="ru-RU"/>
        </w:rPr>
        <w:t>2025)</w:t>
      </w:r>
    </w:p>
    <w:p w14:paraId="74CBAF41" w14:textId="2789CF35" w:rsidR="00B55779" w:rsidRPr="00725AFA" w:rsidRDefault="00A67C96" w:rsidP="00725AFA">
      <w:pPr>
        <w:pStyle w:val="a7"/>
        <w:numPr>
          <w:ilvl w:val="0"/>
          <w:numId w:val="10"/>
        </w:numPr>
        <w:spacing w:after="120" w:line="360" w:lineRule="auto"/>
        <w:ind w:left="86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4" w:name="два"/>
      <w:proofErr w:type="spellStart"/>
      <w:r w:rsidRPr="00B55779">
        <w:rPr>
          <w:rFonts w:ascii="Times New Roman" w:hAnsi="Times New Roman" w:cs="Times New Roman"/>
          <w:sz w:val="28"/>
          <w:szCs w:val="28"/>
          <w:lang w:val="ru-RU"/>
        </w:rPr>
        <w:t>Наклескина</w:t>
      </w:r>
      <w:proofErr w:type="spell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 Е.А. Правовые основы цифровой трансформации бизнеса: - Текст: электронный /</w:t>
      </w:r>
      <w:proofErr w:type="spellStart"/>
      <w:r w:rsidRPr="00B55779">
        <w:rPr>
          <w:rFonts w:ascii="Times New Roman" w:hAnsi="Times New Roman" w:cs="Times New Roman"/>
          <w:sz w:val="28"/>
          <w:szCs w:val="28"/>
          <w:lang w:val="ru-RU"/>
        </w:rPr>
        <w:t>Наклескина</w:t>
      </w:r>
      <w:proofErr w:type="spell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 Е.А., Одинцов С.В. - 2024 - URL: </w:t>
      </w:r>
      <w:hyperlink r:id="rId11" w:history="1">
        <w:r w:rsidRPr="00B55779">
          <w:rPr>
            <w:rFonts w:ascii="Times New Roman" w:hAnsi="Times New Roman" w:cs="Times New Roman"/>
            <w:sz w:val="28"/>
            <w:szCs w:val="28"/>
            <w:lang w:val="ru-RU"/>
          </w:rPr>
          <w:t>https://cyberleninka.ru/article/n/pravovye-osnovy-tsifrovoy-transformatsii-biznesa</w:t>
        </w:r>
      </w:hyperlink>
      <w:r w:rsidR="00725AFA">
        <w:rPr>
          <w:lang w:val="ru-RU"/>
        </w:rPr>
        <w:t xml:space="preserve"> </w:t>
      </w:r>
      <w:r w:rsidR="00725AFA">
        <w:rPr>
          <w:rFonts w:ascii="Times New Roman" w:hAnsi="Times New Roman" w:cs="Times New Roman"/>
          <w:sz w:val="28"/>
          <w:szCs w:val="28"/>
          <w:lang w:val="ru-RU"/>
        </w:rPr>
        <w:t>(дата обращения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725AFA">
        <w:rPr>
          <w:rFonts w:ascii="Times New Roman" w:hAnsi="Times New Roman" w:cs="Times New Roman"/>
          <w:sz w:val="28"/>
          <w:szCs w:val="28"/>
          <w:lang w:val="ru-RU"/>
        </w:rPr>
        <w:t xml:space="preserve"> 23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725AFA">
        <w:rPr>
          <w:rFonts w:ascii="Times New Roman" w:hAnsi="Times New Roman" w:cs="Times New Roman"/>
          <w:sz w:val="28"/>
          <w:szCs w:val="28"/>
          <w:lang w:val="ru-RU"/>
        </w:rPr>
        <w:t>05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725AFA">
        <w:rPr>
          <w:rFonts w:ascii="Times New Roman" w:hAnsi="Times New Roman" w:cs="Times New Roman"/>
          <w:sz w:val="28"/>
          <w:szCs w:val="28"/>
          <w:lang w:val="ru-RU"/>
        </w:rPr>
        <w:t>2025)</w:t>
      </w:r>
    </w:p>
    <w:p w14:paraId="2226B46D" w14:textId="2FAA61A1" w:rsidR="00B55779" w:rsidRPr="00B55779" w:rsidRDefault="00A67C96" w:rsidP="001A39A4">
      <w:pPr>
        <w:pStyle w:val="a7"/>
        <w:numPr>
          <w:ilvl w:val="0"/>
          <w:numId w:val="10"/>
        </w:numPr>
        <w:spacing w:after="120" w:line="360" w:lineRule="auto"/>
        <w:ind w:left="86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5" w:name="три"/>
      <w:bookmarkEnd w:id="34"/>
      <w:r w:rsidRPr="00B55779">
        <w:rPr>
          <w:rFonts w:ascii="Times New Roman" w:hAnsi="Times New Roman" w:cs="Times New Roman"/>
          <w:sz w:val="28"/>
          <w:szCs w:val="28"/>
          <w:lang w:val="ru-RU"/>
        </w:rPr>
        <w:t>Национальный проект «Цифровая экономика». - URL:</w:t>
      </w:r>
      <w:hyperlink r:id="rId12" w:history="1">
        <w:r w:rsidRPr="00B55779">
          <w:rPr>
            <w:rFonts w:ascii="Times New Roman" w:hAnsi="Times New Roman" w:cs="Times New Roman"/>
            <w:sz w:val="28"/>
            <w:szCs w:val="28"/>
            <w:lang w:val="ru-RU"/>
          </w:rPr>
          <w:t>https://ru.wikipedia.org/wiki/Национальный_проект_«Цифровая_экономика»</w:t>
        </w:r>
      </w:hyperlink>
      <w:r w:rsidR="00725AFA">
        <w:rPr>
          <w:lang w:val="ru-RU"/>
        </w:rPr>
        <w:t xml:space="preserve">  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(дата обращения: 24.05.2025)</w:t>
      </w:r>
    </w:p>
    <w:p w14:paraId="2E5E0A49" w14:textId="0DBD581F" w:rsidR="00B55779" w:rsidRPr="00B55779" w:rsidRDefault="00A67C96" w:rsidP="001A39A4">
      <w:pPr>
        <w:pStyle w:val="a7"/>
        <w:numPr>
          <w:ilvl w:val="0"/>
          <w:numId w:val="10"/>
        </w:numPr>
        <w:spacing w:after="120" w:line="360" w:lineRule="auto"/>
        <w:ind w:left="86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6" w:name="четыре"/>
      <w:bookmarkEnd w:id="35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Редакция «Управление, маркетинг, бизнес» </w:t>
      </w:r>
      <w:proofErr w:type="spellStart"/>
      <w:r w:rsidRPr="00B55779">
        <w:rPr>
          <w:rFonts w:ascii="Times New Roman" w:hAnsi="Times New Roman" w:cs="Times New Roman"/>
          <w:sz w:val="28"/>
          <w:szCs w:val="28"/>
          <w:lang w:val="ru-RU"/>
        </w:rPr>
        <w:t>Skillbox</w:t>
      </w:r>
      <w:proofErr w:type="spell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 Media. SWOT-анализ: что это такое и как его провести: - Текст: электронный / Редакция «Управление, маркетинг, бизнес» </w:t>
      </w:r>
      <w:proofErr w:type="spellStart"/>
      <w:r w:rsidRPr="00B55779">
        <w:rPr>
          <w:rFonts w:ascii="Times New Roman" w:hAnsi="Times New Roman" w:cs="Times New Roman"/>
          <w:sz w:val="28"/>
          <w:szCs w:val="28"/>
          <w:lang w:val="ru-RU"/>
        </w:rPr>
        <w:t>Skillbox</w:t>
      </w:r>
      <w:proofErr w:type="spell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 Media. - 2023. - URL: </w:t>
      </w:r>
      <w:hyperlink r:id="rId13" w:history="1">
        <w:r w:rsidRPr="00B55779">
          <w:rPr>
            <w:rFonts w:ascii="Times New Roman" w:hAnsi="Times New Roman" w:cs="Times New Roman"/>
            <w:sz w:val="28"/>
            <w:szCs w:val="28"/>
            <w:lang w:val="ru-RU"/>
          </w:rPr>
          <w:t>https://skillbox.ru/media/marketing/sposob-vyvesti-kompaniyu-iz-krizisa-ili-bespoleznaya-igrushka/</w:t>
        </w:r>
      </w:hyperlink>
      <w:r w:rsidR="00725AFA">
        <w:rPr>
          <w:lang w:val="ru-RU"/>
        </w:rPr>
        <w:t xml:space="preserve"> 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(дата обращения: 27.05.2025)</w:t>
      </w:r>
    </w:p>
    <w:p w14:paraId="6962D74A" w14:textId="27A9190C" w:rsidR="00B55779" w:rsidRPr="00B55779" w:rsidRDefault="00A67C96" w:rsidP="001A39A4">
      <w:pPr>
        <w:pStyle w:val="a7"/>
        <w:numPr>
          <w:ilvl w:val="0"/>
          <w:numId w:val="10"/>
        </w:numPr>
        <w:spacing w:after="120" w:line="360" w:lineRule="auto"/>
        <w:ind w:left="86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7" w:name="пять"/>
      <w:bookmarkEnd w:id="36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Драгун А. CRM и бизнес-процессы. - Текст: электронный / </w:t>
      </w:r>
      <w:proofErr w:type="spellStart"/>
      <w:r w:rsidRPr="00B55779">
        <w:rPr>
          <w:rFonts w:ascii="Times New Roman" w:hAnsi="Times New Roman" w:cs="Times New Roman"/>
          <w:sz w:val="28"/>
          <w:szCs w:val="28"/>
          <w:lang w:val="ru-RU"/>
        </w:rPr>
        <w:t>Драгун.А</w:t>
      </w:r>
      <w:proofErr w:type="spell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 // Цифровая зрелость: как бизнесу быстрее расти и внедрять инновации. - 2022. - URL: </w:t>
      </w:r>
      <w:hyperlink r:id="rId14" w:history="1">
        <w:r w:rsidRPr="00B55779">
          <w:rPr>
            <w:rFonts w:ascii="Times New Roman" w:hAnsi="Times New Roman" w:cs="Times New Roman"/>
            <w:sz w:val="28"/>
            <w:szCs w:val="28"/>
            <w:lang w:val="ru-RU"/>
          </w:rPr>
          <w:t>https://roistat.com/rublog/cifrovaya-zrelost/</w:t>
        </w:r>
      </w:hyperlink>
      <w:r w:rsidR="00725AFA">
        <w:rPr>
          <w:lang w:val="ru-RU"/>
        </w:rPr>
        <w:t xml:space="preserve"> </w:t>
      </w:r>
      <w:r w:rsidR="00725AFA" w:rsidRPr="00725AFA">
        <w:rPr>
          <w:rFonts w:ascii="Times New Roman" w:hAnsi="Times New Roman" w:cs="Times New Roman"/>
          <w:sz w:val="28"/>
          <w:szCs w:val="28"/>
        </w:rPr>
        <w:t>(дата обращения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725AFA" w:rsidRPr="00725AFA">
        <w:rPr>
          <w:rFonts w:ascii="Times New Roman" w:hAnsi="Times New Roman" w:cs="Times New Roman"/>
          <w:sz w:val="28"/>
          <w:szCs w:val="28"/>
        </w:rPr>
        <w:t xml:space="preserve"> 01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725AFA" w:rsidRPr="00725AFA">
        <w:rPr>
          <w:rFonts w:ascii="Times New Roman" w:hAnsi="Times New Roman" w:cs="Times New Roman"/>
          <w:sz w:val="28"/>
          <w:szCs w:val="28"/>
        </w:rPr>
        <w:t>06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725AFA" w:rsidRPr="00725AFA">
        <w:rPr>
          <w:rFonts w:ascii="Times New Roman" w:hAnsi="Times New Roman" w:cs="Times New Roman"/>
          <w:sz w:val="28"/>
          <w:szCs w:val="28"/>
        </w:rPr>
        <w:t>2025)</w:t>
      </w:r>
    </w:p>
    <w:p w14:paraId="67049812" w14:textId="1219C88C" w:rsidR="00B55779" w:rsidRPr="00725AFA" w:rsidRDefault="00A67C96" w:rsidP="001A39A4">
      <w:pPr>
        <w:pStyle w:val="a7"/>
        <w:numPr>
          <w:ilvl w:val="0"/>
          <w:numId w:val="10"/>
        </w:numPr>
        <w:spacing w:after="120" w:line="360" w:lineRule="auto"/>
        <w:ind w:left="86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8" w:name="шесть"/>
      <w:bookmarkEnd w:id="37"/>
      <w:proofErr w:type="spellStart"/>
      <w:r w:rsidRPr="00B55779">
        <w:rPr>
          <w:rFonts w:ascii="Times New Roman" w:hAnsi="Times New Roman" w:cs="Times New Roman"/>
          <w:sz w:val="28"/>
          <w:szCs w:val="28"/>
          <w:lang w:val="ru-RU"/>
        </w:rPr>
        <w:t>Дансаурова</w:t>
      </w:r>
      <w:proofErr w:type="spell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 Л. Анализ данных. - Текст: электронный / </w:t>
      </w:r>
      <w:proofErr w:type="spellStart"/>
      <w:r w:rsidRPr="00B55779">
        <w:rPr>
          <w:rFonts w:ascii="Times New Roman" w:hAnsi="Times New Roman" w:cs="Times New Roman"/>
          <w:sz w:val="28"/>
          <w:szCs w:val="28"/>
          <w:lang w:val="ru-RU"/>
        </w:rPr>
        <w:t>Дансаурова</w:t>
      </w:r>
      <w:proofErr w:type="spell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 Л., Низамова Н., Павлова А. // Бенчмаркинг: что это такое и где его применяют. - 2024. - URL: </w:t>
      </w:r>
      <w:hyperlink r:id="rId15" w:history="1">
        <w:r w:rsidRPr="00B55779">
          <w:rPr>
            <w:rFonts w:ascii="Times New Roman" w:hAnsi="Times New Roman" w:cs="Times New Roman"/>
            <w:sz w:val="28"/>
            <w:szCs w:val="28"/>
            <w:lang w:val="ru-RU"/>
          </w:rPr>
          <w:t>https://practicum.yandex.ru/blog/benchmarking/</w:t>
        </w:r>
      </w:hyperlink>
      <w:r w:rsidR="00725AFA">
        <w:rPr>
          <w:lang w:val="ru-RU"/>
        </w:rPr>
        <w:t xml:space="preserve"> 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(дата обращения: 10.06.2025)</w:t>
      </w:r>
    </w:p>
    <w:p w14:paraId="5020F3B1" w14:textId="1304E70B" w:rsidR="00A67C96" w:rsidRPr="00B55779" w:rsidRDefault="00A67C96" w:rsidP="001A39A4">
      <w:pPr>
        <w:pStyle w:val="a7"/>
        <w:numPr>
          <w:ilvl w:val="0"/>
          <w:numId w:val="10"/>
        </w:numPr>
        <w:spacing w:after="120" w:line="360" w:lineRule="auto"/>
        <w:ind w:left="86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39" w:name="семь"/>
      <w:bookmarkEnd w:id="38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Дубовицкая Н. </w:t>
      </w:r>
      <w:proofErr w:type="spellStart"/>
      <w:r w:rsidRPr="00B55779">
        <w:rPr>
          <w:rFonts w:ascii="Times New Roman" w:hAnsi="Times New Roman" w:cs="Times New Roman"/>
          <w:sz w:val="28"/>
          <w:szCs w:val="28"/>
          <w:lang w:val="ru-RU"/>
        </w:rPr>
        <w:t>Аурига</w:t>
      </w:r>
      <w:proofErr w:type="spell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B55779">
        <w:rPr>
          <w:rFonts w:ascii="Times New Roman" w:hAnsi="Times New Roman" w:cs="Times New Roman"/>
          <w:sz w:val="28"/>
          <w:szCs w:val="28"/>
          <w:lang w:val="ru-RU"/>
        </w:rPr>
        <w:t>- это</w:t>
      </w:r>
      <w:proofErr w:type="gramEnd"/>
      <w:r w:rsidRPr="00B55779">
        <w:rPr>
          <w:rFonts w:ascii="Times New Roman" w:hAnsi="Times New Roman" w:cs="Times New Roman"/>
          <w:sz w:val="28"/>
          <w:szCs w:val="28"/>
          <w:lang w:val="ru-RU"/>
        </w:rPr>
        <w:t xml:space="preserve"> люди: Текст: электронный / Дубовицкая Н. // Краткое описание нотации BPMN. - 2022. - URL: </w:t>
      </w:r>
      <w:hyperlink r:id="rId16" w:history="1">
        <w:r w:rsidRPr="00B55779">
          <w:rPr>
            <w:rFonts w:ascii="Times New Roman" w:hAnsi="Times New Roman" w:cs="Times New Roman"/>
            <w:sz w:val="28"/>
            <w:szCs w:val="28"/>
            <w:lang w:val="ru-RU"/>
          </w:rPr>
          <w:t>https://habr.com/ru/companies/auriga/articles/667084/</w:t>
        </w:r>
      </w:hyperlink>
      <w:r w:rsidR="00725AFA">
        <w:rPr>
          <w:lang w:val="ru-RU"/>
        </w:rPr>
        <w:t xml:space="preserve"> </w:t>
      </w:r>
      <w:r w:rsidR="00725AFA" w:rsidRPr="00725AFA">
        <w:rPr>
          <w:rFonts w:ascii="Times New Roman" w:hAnsi="Times New Roman" w:cs="Times New Roman"/>
          <w:sz w:val="28"/>
          <w:szCs w:val="28"/>
          <w:lang w:val="ru-RU"/>
        </w:rPr>
        <w:t>(дата обращения: 10.06.2025)</w:t>
      </w:r>
    </w:p>
    <w:bookmarkEnd w:id="39"/>
    <w:p w14:paraId="33D5C86E" w14:textId="77777777" w:rsidR="00DA4834" w:rsidRPr="00DA4834" w:rsidRDefault="00DA4834" w:rsidP="00725AFA">
      <w:pPr>
        <w:ind w:firstLine="0"/>
        <w:rPr>
          <w:lang w:val="ru-RU"/>
        </w:rPr>
      </w:pPr>
    </w:p>
    <w:sectPr w:rsidR="00DA4834" w:rsidRPr="00DA4834" w:rsidSect="00801BEA">
      <w:headerReference w:type="default" r:id="rId17"/>
      <w:pgSz w:w="11906" w:h="16838"/>
      <w:pgMar w:top="1134" w:right="567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0F9DB" w14:textId="77777777" w:rsidR="00B85B3D" w:rsidRDefault="00B85B3D" w:rsidP="000D1232">
      <w:pPr>
        <w:spacing w:after="0" w:line="240" w:lineRule="auto"/>
      </w:pPr>
      <w:r>
        <w:separator/>
      </w:r>
    </w:p>
  </w:endnote>
  <w:endnote w:type="continuationSeparator" w:id="0">
    <w:p w14:paraId="2485E41D" w14:textId="77777777" w:rsidR="00B85B3D" w:rsidRDefault="00B85B3D" w:rsidP="000D1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80AC0" w14:textId="77777777" w:rsidR="00B85B3D" w:rsidRDefault="00B85B3D" w:rsidP="000D1232">
      <w:pPr>
        <w:spacing w:after="0" w:line="240" w:lineRule="auto"/>
      </w:pPr>
      <w:r>
        <w:separator/>
      </w:r>
    </w:p>
  </w:footnote>
  <w:footnote w:type="continuationSeparator" w:id="0">
    <w:p w14:paraId="653AB96D" w14:textId="77777777" w:rsidR="00B85B3D" w:rsidRDefault="00B85B3D" w:rsidP="000D12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24317228"/>
      <w:docPartObj>
        <w:docPartGallery w:val="Page Numbers (Top of Page)"/>
        <w:docPartUnique/>
      </w:docPartObj>
    </w:sdtPr>
    <w:sdtContent>
      <w:p w14:paraId="212BA9FF" w14:textId="6DD0E9BC" w:rsidR="00801BEA" w:rsidRDefault="00801BEA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1DF1DF86" w14:textId="77777777" w:rsidR="00801BEA" w:rsidRDefault="00801BEA">
    <w:pPr>
      <w:pStyle w:val="af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70C0AC2"/>
    <w:multiLevelType w:val="multilevel"/>
    <w:tmpl w:val="D54C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01434C"/>
    <w:multiLevelType w:val="hybridMultilevel"/>
    <w:tmpl w:val="2B04987C"/>
    <w:lvl w:ilvl="0" w:tplc="C958BDA6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4" w15:restartNumberingAfterBreak="0">
    <w:nsid w:val="0E16213F"/>
    <w:multiLevelType w:val="hybridMultilevel"/>
    <w:tmpl w:val="512ECCD6"/>
    <w:lvl w:ilvl="0" w:tplc="2B942CC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ABA10BD"/>
    <w:multiLevelType w:val="hybridMultilevel"/>
    <w:tmpl w:val="989ACFE2"/>
    <w:lvl w:ilvl="0" w:tplc="E4182400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6" w15:restartNumberingAfterBreak="0">
    <w:nsid w:val="646B2801"/>
    <w:multiLevelType w:val="hybridMultilevel"/>
    <w:tmpl w:val="7BDE8EBC"/>
    <w:lvl w:ilvl="0" w:tplc="9942FF80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7" w15:restartNumberingAfterBreak="0">
    <w:nsid w:val="68B53800"/>
    <w:multiLevelType w:val="hybridMultilevel"/>
    <w:tmpl w:val="5CD848B8"/>
    <w:lvl w:ilvl="0" w:tplc="4A5AB4DE">
      <w:start w:val="1"/>
      <w:numFmt w:val="decimal"/>
      <w:lvlText w:val="%1."/>
      <w:lvlJc w:val="left"/>
      <w:pPr>
        <w:ind w:left="1066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8" w15:restartNumberingAfterBreak="0">
    <w:nsid w:val="691A6040"/>
    <w:multiLevelType w:val="hybridMultilevel"/>
    <w:tmpl w:val="6CFEA4A2"/>
    <w:lvl w:ilvl="0" w:tplc="02D2ADB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9" w15:restartNumberingAfterBreak="0">
    <w:nsid w:val="6AFE615C"/>
    <w:multiLevelType w:val="hybridMultilevel"/>
    <w:tmpl w:val="C0783CBC"/>
    <w:lvl w:ilvl="0" w:tplc="1C66C882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num w:numId="1" w16cid:durableId="2025595784">
    <w:abstractNumId w:val="2"/>
  </w:num>
  <w:num w:numId="2" w16cid:durableId="1748306073">
    <w:abstractNumId w:val="0"/>
  </w:num>
  <w:num w:numId="3" w16cid:durableId="1782993563">
    <w:abstractNumId w:val="1"/>
  </w:num>
  <w:num w:numId="4" w16cid:durableId="1407721702">
    <w:abstractNumId w:val="5"/>
  </w:num>
  <w:num w:numId="5" w16cid:durableId="2145154885">
    <w:abstractNumId w:val="6"/>
  </w:num>
  <w:num w:numId="6" w16cid:durableId="1345015847">
    <w:abstractNumId w:val="3"/>
  </w:num>
  <w:num w:numId="7" w16cid:durableId="1213808223">
    <w:abstractNumId w:val="7"/>
  </w:num>
  <w:num w:numId="8" w16cid:durableId="827675373">
    <w:abstractNumId w:val="8"/>
  </w:num>
  <w:num w:numId="9" w16cid:durableId="649872309">
    <w:abstractNumId w:val="9"/>
  </w:num>
  <w:num w:numId="10" w16cid:durableId="6878021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092"/>
    <w:rsid w:val="000052A1"/>
    <w:rsid w:val="00025DD7"/>
    <w:rsid w:val="00026633"/>
    <w:rsid w:val="000833EB"/>
    <w:rsid w:val="000B3832"/>
    <w:rsid w:val="000C3F51"/>
    <w:rsid w:val="000D0065"/>
    <w:rsid w:val="000D1232"/>
    <w:rsid w:val="000E4870"/>
    <w:rsid w:val="00113D1D"/>
    <w:rsid w:val="00135C20"/>
    <w:rsid w:val="00150A9C"/>
    <w:rsid w:val="001560D0"/>
    <w:rsid w:val="00164C9F"/>
    <w:rsid w:val="001A00C2"/>
    <w:rsid w:val="001A39A4"/>
    <w:rsid w:val="001D2B8A"/>
    <w:rsid w:val="001E5F30"/>
    <w:rsid w:val="00222364"/>
    <w:rsid w:val="00236E67"/>
    <w:rsid w:val="00262B6E"/>
    <w:rsid w:val="00272736"/>
    <w:rsid w:val="00291F6E"/>
    <w:rsid w:val="00292735"/>
    <w:rsid w:val="002B11B2"/>
    <w:rsid w:val="002B60F4"/>
    <w:rsid w:val="00364514"/>
    <w:rsid w:val="003C2F3C"/>
    <w:rsid w:val="003C347A"/>
    <w:rsid w:val="003C7698"/>
    <w:rsid w:val="003D628D"/>
    <w:rsid w:val="003E3E43"/>
    <w:rsid w:val="00422E2A"/>
    <w:rsid w:val="004539D0"/>
    <w:rsid w:val="00476577"/>
    <w:rsid w:val="00490820"/>
    <w:rsid w:val="00497042"/>
    <w:rsid w:val="004E59C3"/>
    <w:rsid w:val="00503824"/>
    <w:rsid w:val="00542B70"/>
    <w:rsid w:val="00544E42"/>
    <w:rsid w:val="00596C3E"/>
    <w:rsid w:val="005D552F"/>
    <w:rsid w:val="006564E3"/>
    <w:rsid w:val="006701A8"/>
    <w:rsid w:val="006748AC"/>
    <w:rsid w:val="007232C8"/>
    <w:rsid w:val="00725AFA"/>
    <w:rsid w:val="00782C01"/>
    <w:rsid w:val="007C6875"/>
    <w:rsid w:val="007C78ED"/>
    <w:rsid w:val="007D765E"/>
    <w:rsid w:val="00801BEA"/>
    <w:rsid w:val="00837267"/>
    <w:rsid w:val="00846C1A"/>
    <w:rsid w:val="008526F2"/>
    <w:rsid w:val="008C5092"/>
    <w:rsid w:val="008C529B"/>
    <w:rsid w:val="008C782D"/>
    <w:rsid w:val="008F6C2F"/>
    <w:rsid w:val="00924CE8"/>
    <w:rsid w:val="00967EFF"/>
    <w:rsid w:val="00977A76"/>
    <w:rsid w:val="009F2380"/>
    <w:rsid w:val="00A06738"/>
    <w:rsid w:val="00A32346"/>
    <w:rsid w:val="00A40909"/>
    <w:rsid w:val="00A67C96"/>
    <w:rsid w:val="00A9330C"/>
    <w:rsid w:val="00AC4C35"/>
    <w:rsid w:val="00AE1B60"/>
    <w:rsid w:val="00B03CD3"/>
    <w:rsid w:val="00B542A0"/>
    <w:rsid w:val="00B55779"/>
    <w:rsid w:val="00B764E8"/>
    <w:rsid w:val="00B85B3D"/>
    <w:rsid w:val="00B933DF"/>
    <w:rsid w:val="00BB3570"/>
    <w:rsid w:val="00BC3041"/>
    <w:rsid w:val="00BD168F"/>
    <w:rsid w:val="00BE2351"/>
    <w:rsid w:val="00BE460D"/>
    <w:rsid w:val="00C244AD"/>
    <w:rsid w:val="00C50B10"/>
    <w:rsid w:val="00CD2531"/>
    <w:rsid w:val="00CE6C97"/>
    <w:rsid w:val="00CF0C17"/>
    <w:rsid w:val="00D665E2"/>
    <w:rsid w:val="00DA4834"/>
    <w:rsid w:val="00E41E8A"/>
    <w:rsid w:val="00E42379"/>
    <w:rsid w:val="00E60086"/>
    <w:rsid w:val="00E72A73"/>
    <w:rsid w:val="00EA4C13"/>
    <w:rsid w:val="00EF5A02"/>
    <w:rsid w:val="00F00EB4"/>
    <w:rsid w:val="00F405A4"/>
    <w:rsid w:val="00F73AD4"/>
    <w:rsid w:val="00FA3600"/>
    <w:rsid w:val="00FA5310"/>
    <w:rsid w:val="00FB42B3"/>
    <w:rsid w:val="00FD3A5E"/>
    <w:rsid w:val="00FE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D3F87F"/>
  <w15:chartTrackingRefBased/>
  <w15:docId w15:val="{8499879B-92A0-3042-B2AC-7411B8A06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Обычный текст"/>
    <w:qFormat/>
    <w:rsid w:val="00A9330C"/>
    <w:pPr>
      <w:spacing w:after="120" w:line="360" w:lineRule="auto"/>
      <w:ind w:firstLine="706"/>
      <w:jc w:val="both"/>
    </w:pPr>
    <w:rPr>
      <w:rFonts w:ascii="Times New Roman" w:hAnsi="Times New Roman"/>
      <w:sz w:val="28"/>
    </w:rPr>
  </w:style>
  <w:style w:type="paragraph" w:styleId="1">
    <w:name w:val="heading 1"/>
    <w:aliases w:val="заголовок"/>
    <w:basedOn w:val="a"/>
    <w:next w:val="a"/>
    <w:link w:val="10"/>
    <w:uiPriority w:val="9"/>
    <w:qFormat/>
    <w:rsid w:val="00AE1B60"/>
    <w:pPr>
      <w:keepNext/>
      <w:keepLines/>
      <w:spacing w:after="240"/>
      <w:ind w:firstLine="0"/>
      <w:outlineLvl w:val="0"/>
    </w:pPr>
    <w:rPr>
      <w:rFonts w:ascii="Arial" w:eastAsiaTheme="majorEastAsia" w:hAnsi="Arial" w:cstheme="majorBidi"/>
      <w:sz w:val="30"/>
      <w:szCs w:val="40"/>
    </w:rPr>
  </w:style>
  <w:style w:type="paragraph" w:styleId="2">
    <w:name w:val="heading 2"/>
    <w:aliases w:val="подзаголовок"/>
    <w:basedOn w:val="a"/>
    <w:next w:val="a"/>
    <w:link w:val="20"/>
    <w:uiPriority w:val="9"/>
    <w:unhideWhenUsed/>
    <w:qFormat/>
    <w:rsid w:val="00F00EB4"/>
    <w:pPr>
      <w:keepNext/>
      <w:keepLines/>
      <w:spacing w:line="278" w:lineRule="auto"/>
      <w:jc w:val="left"/>
      <w:outlineLvl w:val="1"/>
    </w:pPr>
    <w:rPr>
      <w:rFonts w:ascii="Arial" w:eastAsiaTheme="majorEastAsia" w:hAnsi="Arial" w:cstheme="majorBidi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rsid w:val="008C5092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5092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092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5092"/>
    <w:pPr>
      <w:keepNext/>
      <w:keepLines/>
      <w:spacing w:before="40" w:after="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5092"/>
    <w:pPr>
      <w:keepNext/>
      <w:keepLines/>
      <w:spacing w:before="40" w:after="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5092"/>
    <w:pPr>
      <w:keepNext/>
      <w:keepLines/>
      <w:spacing w:after="0"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5092"/>
    <w:pPr>
      <w:keepNext/>
      <w:keepLines/>
      <w:spacing w:after="0"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Знак"/>
    <w:basedOn w:val="a0"/>
    <w:link w:val="1"/>
    <w:uiPriority w:val="9"/>
    <w:rsid w:val="00AE1B60"/>
    <w:rPr>
      <w:rFonts w:ascii="Arial" w:eastAsiaTheme="majorEastAsia" w:hAnsi="Arial" w:cstheme="majorBidi"/>
      <w:sz w:val="30"/>
      <w:szCs w:val="40"/>
    </w:rPr>
  </w:style>
  <w:style w:type="character" w:customStyle="1" w:styleId="20">
    <w:name w:val="Заголовок 2 Знак"/>
    <w:aliases w:val="подзаголовок Знак"/>
    <w:basedOn w:val="a0"/>
    <w:link w:val="2"/>
    <w:uiPriority w:val="9"/>
    <w:rsid w:val="00F00EB4"/>
    <w:rPr>
      <w:rFonts w:ascii="Arial" w:eastAsiaTheme="majorEastAsia" w:hAnsi="Arial" w:cstheme="majorBidi"/>
      <w:sz w:val="28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C50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C50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C50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C50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C50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C50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C50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C5092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C50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5092"/>
    <w:pPr>
      <w:numPr>
        <w:ilvl w:val="1"/>
      </w:numPr>
      <w:spacing w:after="160" w:line="278" w:lineRule="auto"/>
      <w:ind w:firstLine="706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C50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C5092"/>
    <w:pPr>
      <w:spacing w:before="160" w:after="160" w:line="278" w:lineRule="auto"/>
      <w:ind w:firstLine="0"/>
      <w:jc w:val="center"/>
    </w:pPr>
    <w:rPr>
      <w:rFonts w:asciiTheme="minorHAnsi" w:hAnsiTheme="minorHAnsi"/>
      <w:i/>
      <w:iCs/>
      <w:color w:val="404040" w:themeColor="text1" w:themeTint="BF"/>
      <w:sz w:val="24"/>
    </w:rPr>
  </w:style>
  <w:style w:type="character" w:customStyle="1" w:styleId="22">
    <w:name w:val="Цитата 2 Знак"/>
    <w:basedOn w:val="a0"/>
    <w:link w:val="21"/>
    <w:uiPriority w:val="29"/>
    <w:rsid w:val="008C50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C5092"/>
    <w:pPr>
      <w:spacing w:after="160" w:line="278" w:lineRule="auto"/>
      <w:ind w:left="720" w:firstLine="0"/>
      <w:contextualSpacing/>
      <w:jc w:val="left"/>
    </w:pPr>
    <w:rPr>
      <w:rFonts w:asciiTheme="minorHAnsi" w:hAnsiTheme="minorHAnsi"/>
      <w:sz w:val="24"/>
    </w:rPr>
  </w:style>
  <w:style w:type="character" w:styleId="a8">
    <w:name w:val="Intense Emphasis"/>
    <w:basedOn w:val="a0"/>
    <w:uiPriority w:val="21"/>
    <w:qFormat/>
    <w:rsid w:val="008C50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C50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hAnsiTheme="minorHAnsi"/>
      <w:i/>
      <w:iCs/>
      <w:color w:val="0F4761" w:themeColor="accent1" w:themeShade="BF"/>
      <w:sz w:val="24"/>
    </w:rPr>
  </w:style>
  <w:style w:type="character" w:customStyle="1" w:styleId="aa">
    <w:name w:val="Выделенная цитата Знак"/>
    <w:basedOn w:val="a0"/>
    <w:link w:val="a9"/>
    <w:uiPriority w:val="30"/>
    <w:rsid w:val="008C50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C5092"/>
    <w:rPr>
      <w:b/>
      <w:bCs/>
      <w:smallCaps/>
      <w:color w:val="0F4761" w:themeColor="accent1" w:themeShade="BF"/>
      <w:spacing w:val="5"/>
    </w:rPr>
  </w:style>
  <w:style w:type="paragraph" w:customStyle="1" w:styleId="ds-markdown-paragraph">
    <w:name w:val="ds-markdown-paragraph"/>
    <w:basedOn w:val="a"/>
    <w:rsid w:val="0036451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 w:val="24"/>
      <w:lang w:eastAsia="ru-RU"/>
      <w14:ligatures w14:val="none"/>
    </w:rPr>
  </w:style>
  <w:style w:type="character" w:styleId="ac">
    <w:name w:val="Strong"/>
    <w:basedOn w:val="a0"/>
    <w:uiPriority w:val="22"/>
    <w:qFormat/>
    <w:rsid w:val="00364514"/>
    <w:rPr>
      <w:b/>
      <w:bCs/>
    </w:rPr>
  </w:style>
  <w:style w:type="character" w:customStyle="1" w:styleId="apple-converted-space">
    <w:name w:val="apple-converted-space"/>
    <w:basedOn w:val="a0"/>
    <w:rsid w:val="00364514"/>
  </w:style>
  <w:style w:type="paragraph" w:styleId="ad">
    <w:name w:val="No Spacing"/>
    <w:uiPriority w:val="1"/>
    <w:rsid w:val="00236E67"/>
    <w:pPr>
      <w:spacing w:after="0" w:line="240" w:lineRule="auto"/>
      <w:ind w:firstLine="706"/>
      <w:jc w:val="both"/>
    </w:pPr>
    <w:rPr>
      <w:rFonts w:ascii="Times New Roman" w:hAnsi="Times New Roman"/>
      <w:sz w:val="28"/>
    </w:rPr>
  </w:style>
  <w:style w:type="character" w:styleId="ae">
    <w:name w:val="Hyperlink"/>
    <w:basedOn w:val="a0"/>
    <w:uiPriority w:val="99"/>
    <w:unhideWhenUsed/>
    <w:rsid w:val="00BE460D"/>
    <w:rPr>
      <w:color w:val="0000FF"/>
      <w:u w:val="single"/>
    </w:rPr>
  </w:style>
  <w:style w:type="paragraph" w:styleId="af">
    <w:name w:val="footnote text"/>
    <w:basedOn w:val="a"/>
    <w:link w:val="af0"/>
    <w:uiPriority w:val="99"/>
    <w:semiHidden/>
    <w:unhideWhenUsed/>
    <w:rsid w:val="000D1232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0D1232"/>
    <w:rPr>
      <w:rFonts w:ascii="Times New Roman" w:hAnsi="Times New Roman"/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0D1232"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sid w:val="001E5F30"/>
    <w:pPr>
      <w:spacing w:after="0" w:line="240" w:lineRule="auto"/>
    </w:pPr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1E5F30"/>
    <w:rPr>
      <w:rFonts w:ascii="Times New Roman" w:hAnsi="Times New Roman"/>
      <w:sz w:val="20"/>
      <w:szCs w:val="20"/>
    </w:rPr>
  </w:style>
  <w:style w:type="character" w:styleId="af4">
    <w:name w:val="endnote reference"/>
    <w:basedOn w:val="a0"/>
    <w:uiPriority w:val="99"/>
    <w:semiHidden/>
    <w:unhideWhenUsed/>
    <w:rsid w:val="001E5F30"/>
    <w:rPr>
      <w:vertAlign w:val="superscript"/>
    </w:rPr>
  </w:style>
  <w:style w:type="paragraph" w:styleId="af5">
    <w:name w:val="Bibliography"/>
    <w:basedOn w:val="a"/>
    <w:next w:val="a"/>
    <w:uiPriority w:val="37"/>
    <w:unhideWhenUsed/>
    <w:rsid w:val="00DA4834"/>
  </w:style>
  <w:style w:type="paragraph" w:styleId="11">
    <w:name w:val="toc 1"/>
    <w:basedOn w:val="a"/>
    <w:next w:val="a"/>
    <w:autoRedefine/>
    <w:uiPriority w:val="39"/>
    <w:unhideWhenUsed/>
    <w:rsid w:val="00924CE8"/>
    <w:pPr>
      <w:spacing w:before="120" w:after="0"/>
      <w:jc w:val="left"/>
    </w:pPr>
    <w:rPr>
      <w:rFonts w:asciiTheme="minorHAnsi" w:hAnsiTheme="minorHAnsi"/>
      <w:b/>
      <w:bCs/>
      <w:i/>
      <w:iCs/>
      <w:sz w:val="24"/>
    </w:rPr>
  </w:style>
  <w:style w:type="paragraph" w:styleId="23">
    <w:name w:val="toc 2"/>
    <w:basedOn w:val="a"/>
    <w:next w:val="a"/>
    <w:autoRedefine/>
    <w:uiPriority w:val="39"/>
    <w:unhideWhenUsed/>
    <w:rsid w:val="008C529B"/>
    <w:pPr>
      <w:tabs>
        <w:tab w:val="right" w:leader="dot" w:pos="9628"/>
      </w:tabs>
      <w:spacing w:after="100"/>
      <w:ind w:firstLine="288"/>
      <w:jc w:val="left"/>
    </w:pPr>
    <w:rPr>
      <w:rFonts w:asciiTheme="minorHAnsi" w:hAnsiTheme="minorHAnsi"/>
      <w:b/>
      <w:bCs/>
      <w:sz w:val="22"/>
      <w:szCs w:val="22"/>
    </w:rPr>
  </w:style>
  <w:style w:type="paragraph" w:styleId="af6">
    <w:name w:val="header"/>
    <w:basedOn w:val="a"/>
    <w:link w:val="af7"/>
    <w:uiPriority w:val="99"/>
    <w:unhideWhenUsed/>
    <w:rsid w:val="00801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801BEA"/>
    <w:rPr>
      <w:rFonts w:ascii="Times New Roman" w:hAnsi="Times New Roman"/>
      <w:sz w:val="28"/>
    </w:rPr>
  </w:style>
  <w:style w:type="paragraph" w:styleId="af8">
    <w:name w:val="footer"/>
    <w:basedOn w:val="a"/>
    <w:link w:val="af9"/>
    <w:uiPriority w:val="99"/>
    <w:unhideWhenUsed/>
    <w:rsid w:val="00801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801BEA"/>
    <w:rPr>
      <w:rFonts w:ascii="Times New Roman" w:hAnsi="Times New Roman"/>
      <w:sz w:val="28"/>
    </w:rPr>
  </w:style>
  <w:style w:type="character" w:styleId="afa">
    <w:name w:val="annotation reference"/>
    <w:basedOn w:val="a0"/>
    <w:uiPriority w:val="99"/>
    <w:semiHidden/>
    <w:unhideWhenUsed/>
    <w:rsid w:val="00AC4C35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AC4C35"/>
    <w:pPr>
      <w:spacing w:line="240" w:lineRule="auto"/>
    </w:pPr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AC4C35"/>
    <w:rPr>
      <w:rFonts w:ascii="Times New Roman" w:hAnsi="Times New Roman"/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AC4C35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AC4C35"/>
    <w:rPr>
      <w:rFonts w:ascii="Times New Roman" w:hAnsi="Times New Roman"/>
      <w:b/>
      <w:bCs/>
      <w:sz w:val="20"/>
      <w:szCs w:val="20"/>
    </w:rPr>
  </w:style>
  <w:style w:type="paragraph" w:customStyle="1" w:styleId="p1">
    <w:name w:val="p1"/>
    <w:basedOn w:val="a"/>
    <w:rsid w:val="00B03CD3"/>
    <w:pPr>
      <w:spacing w:after="0" w:line="240" w:lineRule="auto"/>
      <w:ind w:firstLine="0"/>
      <w:jc w:val="left"/>
    </w:pPr>
    <w:rPr>
      <w:rFonts w:eastAsia="Times New Roman" w:cs="Times New Roman"/>
      <w:color w:val="000000"/>
      <w:kern w:val="0"/>
      <w:sz w:val="18"/>
      <w:szCs w:val="18"/>
      <w:lang w:eastAsia="ru-RU"/>
      <w14:ligatures w14:val="none"/>
    </w:rPr>
  </w:style>
  <w:style w:type="paragraph" w:styleId="aff">
    <w:name w:val="TOC Heading"/>
    <w:basedOn w:val="1"/>
    <w:next w:val="a"/>
    <w:uiPriority w:val="39"/>
    <w:unhideWhenUsed/>
    <w:qFormat/>
    <w:rsid w:val="00F00EB4"/>
    <w:pPr>
      <w:spacing w:before="480" w:after="0" w:line="276" w:lineRule="auto"/>
      <w:jc w:val="left"/>
      <w:outlineLvl w:val="9"/>
    </w:pPr>
    <w:rPr>
      <w:rFonts w:asciiTheme="majorHAnsi" w:hAnsiTheme="majorHAnsi"/>
      <w:b/>
      <w:bCs/>
      <w:color w:val="0F4761" w:themeColor="accent1" w:themeShade="BF"/>
      <w:kern w:val="0"/>
      <w:sz w:val="28"/>
      <w:szCs w:val="28"/>
      <w:lang w:eastAsia="ru-RU"/>
      <w14:ligatures w14:val="none"/>
    </w:rPr>
  </w:style>
  <w:style w:type="paragraph" w:styleId="31">
    <w:name w:val="toc 3"/>
    <w:basedOn w:val="a"/>
    <w:next w:val="a"/>
    <w:autoRedefine/>
    <w:uiPriority w:val="39"/>
    <w:semiHidden/>
    <w:unhideWhenUsed/>
    <w:rsid w:val="00F00EB4"/>
    <w:pPr>
      <w:spacing w:after="0"/>
      <w:ind w:left="560"/>
      <w:jc w:val="left"/>
    </w:pPr>
    <w:rPr>
      <w:rFonts w:asciiTheme="minorHAnsi" w:hAnsiTheme="minorHAnsi"/>
      <w:sz w:val="20"/>
      <w:szCs w:val="20"/>
    </w:rPr>
  </w:style>
  <w:style w:type="paragraph" w:styleId="41">
    <w:name w:val="toc 4"/>
    <w:basedOn w:val="a"/>
    <w:next w:val="a"/>
    <w:autoRedefine/>
    <w:uiPriority w:val="39"/>
    <w:semiHidden/>
    <w:unhideWhenUsed/>
    <w:rsid w:val="00F00EB4"/>
    <w:pPr>
      <w:spacing w:after="0"/>
      <w:ind w:left="840"/>
      <w:jc w:val="left"/>
    </w:pPr>
    <w:rPr>
      <w:rFonts w:asciiTheme="minorHAnsi" w:hAnsiTheme="minorHAnsi"/>
      <w:sz w:val="20"/>
      <w:szCs w:val="20"/>
    </w:rPr>
  </w:style>
  <w:style w:type="paragraph" w:styleId="51">
    <w:name w:val="toc 5"/>
    <w:basedOn w:val="a"/>
    <w:next w:val="a"/>
    <w:autoRedefine/>
    <w:uiPriority w:val="39"/>
    <w:semiHidden/>
    <w:unhideWhenUsed/>
    <w:rsid w:val="00F00EB4"/>
    <w:pPr>
      <w:spacing w:after="0"/>
      <w:ind w:left="1120"/>
      <w:jc w:val="left"/>
    </w:pPr>
    <w:rPr>
      <w:rFonts w:asciiTheme="minorHAnsi" w:hAnsiTheme="minorHAnsi"/>
      <w:sz w:val="20"/>
      <w:szCs w:val="20"/>
    </w:rPr>
  </w:style>
  <w:style w:type="paragraph" w:styleId="61">
    <w:name w:val="toc 6"/>
    <w:basedOn w:val="a"/>
    <w:next w:val="a"/>
    <w:autoRedefine/>
    <w:uiPriority w:val="39"/>
    <w:semiHidden/>
    <w:unhideWhenUsed/>
    <w:rsid w:val="00F00EB4"/>
    <w:pPr>
      <w:spacing w:after="0"/>
      <w:ind w:left="1400"/>
      <w:jc w:val="left"/>
    </w:pPr>
    <w:rPr>
      <w:rFonts w:asciiTheme="minorHAnsi" w:hAnsiTheme="minorHAnsi"/>
      <w:sz w:val="20"/>
      <w:szCs w:val="20"/>
    </w:rPr>
  </w:style>
  <w:style w:type="paragraph" w:styleId="71">
    <w:name w:val="toc 7"/>
    <w:basedOn w:val="a"/>
    <w:next w:val="a"/>
    <w:autoRedefine/>
    <w:uiPriority w:val="39"/>
    <w:semiHidden/>
    <w:unhideWhenUsed/>
    <w:rsid w:val="00F00EB4"/>
    <w:pPr>
      <w:spacing w:after="0"/>
      <w:ind w:left="1680"/>
      <w:jc w:val="left"/>
    </w:pPr>
    <w:rPr>
      <w:rFonts w:asciiTheme="minorHAnsi" w:hAnsiTheme="minorHAnsi"/>
      <w:sz w:val="20"/>
      <w:szCs w:val="20"/>
    </w:rPr>
  </w:style>
  <w:style w:type="paragraph" w:styleId="81">
    <w:name w:val="toc 8"/>
    <w:basedOn w:val="a"/>
    <w:next w:val="a"/>
    <w:autoRedefine/>
    <w:uiPriority w:val="39"/>
    <w:semiHidden/>
    <w:unhideWhenUsed/>
    <w:rsid w:val="00F00EB4"/>
    <w:pPr>
      <w:spacing w:after="0"/>
      <w:ind w:left="1960"/>
      <w:jc w:val="left"/>
    </w:pPr>
    <w:rPr>
      <w:rFonts w:asciiTheme="minorHAnsi" w:hAnsiTheme="minorHAnsi"/>
      <w:sz w:val="20"/>
      <w:szCs w:val="20"/>
    </w:rPr>
  </w:style>
  <w:style w:type="paragraph" w:styleId="91">
    <w:name w:val="toc 9"/>
    <w:basedOn w:val="a"/>
    <w:next w:val="a"/>
    <w:autoRedefine/>
    <w:uiPriority w:val="39"/>
    <w:semiHidden/>
    <w:unhideWhenUsed/>
    <w:rsid w:val="00F00EB4"/>
    <w:pPr>
      <w:spacing w:after="0"/>
      <w:ind w:left="2240"/>
      <w:jc w:val="left"/>
    </w:pPr>
    <w:rPr>
      <w:rFonts w:asciiTheme="minorHAnsi" w:hAnsi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4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C%D0%B0%D0%BB%D0%BE%D0%B5_%D0%B8_%D1%81%D1%80%D0%B5%D0%B4%D0%BD%D0%B5%D0%B5_%D0%BF%D1%80%D0%B5%D0%B4%D0%BF%D1%80%D0%B8%D0%BD%D0%B8%D0%BC%D0%B0%D1%82%D0%B5%D0%BB%D1%8C%D1%81%D1%82%D0%B2%D0%BE" TargetMode="External"/><Relationship Id="rId13" Type="http://schemas.openxmlformats.org/officeDocument/2006/relationships/hyperlink" Target="https://skillbox.ru/media/marketing/sposob-vyvesti-kompaniyu-iz-krizisa-ili-bespoleznaya-igrushka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D0%9D%D0%B0%D1%86%D0%B8%D0%BE%D0%BD%D0%B0%D0%BB%D1%8C%D0%BD%D1%8B%D0%B9_%D0%BF%D1%80%D0%BE%D0%B5%D0%BA%D1%82_%C2%AB%D0%A6%D0%B8%D1%84%D1%80%D0%BE%D0%B2%D0%B0%D1%8F_%D1%8D%D0%BA%D0%BE%D0%BD%D0%BE%D0%BC%D0%B8%D0%BA%D0%B0%C2%BB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habr.com/ru/companies/auriga/articles/667084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yberleninka.ru/article/n/pravovye-osnovy-tsifrovoy-transformatsii-biznes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racticum.yandex.ru/blog/benchmarking/" TargetMode="External"/><Relationship Id="rId10" Type="http://schemas.openxmlformats.org/officeDocument/2006/relationships/hyperlink" Target="https://xn--c1aesfx9dc.xn--p1ai/ukazy/52824-cifr-econ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5%D0%B2%D1%80%D0%B0%D0%B7%D0%B8%D0%B9%D1%81%D0%BA%D0%B8%D0%B9_%D1%8D%D0%BA%D0%BE%D0%BD%D0%BE%D0%BC%D0%B8%D1%87%D0%B5%D1%81%D0%BA%D0%B8%D0%B9_%D1%81%D0%BE%D1%8E%D0%B7" TargetMode="External"/><Relationship Id="rId14" Type="http://schemas.openxmlformats.org/officeDocument/2006/relationships/hyperlink" Target="https://roistat.com/rublog/cifrovaya-zrelos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>
  <b:Source>
    <b:Tag>Энг25</b:Tag>
    <b:SourceType>InternetSite</b:SourceType>
    <b:Guid>{F71580B0-9C63-3D48-9E96-414E4CC8BA13}</b:Guid>
    <b:Title>Национальный проект "Цифровая экономика"</b:Title>
    <b:Year>2025</b:Year>
    <b:InternetSiteTitle>энгельс.рф</b:InternetSiteTitle>
    <b:URL>https://энгельс.рф/ukazy/52824-cifr-econom</b:URL>
    <b:Author>
      <b:Author>
        <b:NameList>
          <b:Person>
            <b:Last>области</b:Last>
            <b:First>Энгельский</b:First>
            <b:Middle>муниципальный район Саратовской</b:Middle>
          </b:Person>
        </b:NameList>
      </b:Author>
    </b:Author>
    <b:RefOrder>1</b:RefOrder>
  </b:Source>
  <b:Source>
    <b:Tag>Нак24</b:Tag>
    <b:SourceType>InternetSite</b:SourceType>
    <b:Guid>{755E4FF8-2E99-344C-8312-BC26EFFDEF84}</b:Guid>
    <b:Author>
      <b:Author>
        <b:NameList>
          <b:Person>
            <b:Last>E.А.</b:Last>
            <b:First>Наклескина</b:First>
          </b:Person>
        </b:NameList>
      </b:Author>
    </b:Author>
    <b:Title>Правовые основы цифровой трансформации бизнеса</b:Title>
    <b:InternetSiteTitle>cyberleninka.ru</b:InternetSiteTitle>
    <b:URL>https://cyberleninka.ru/article/n/pravovye-osnovy-tsifrovoy-transformatsii-biznesa</b:URL>
    <b:Year>2024</b:Year>
    <b:RefOrder>2</b:RefOrder>
  </b:Source>
  <b:Source>
    <b:Tag>Вик22</b:Tag>
    <b:SourceType>InternetSite</b:SourceType>
    <b:Guid>{9FD9EECD-E657-994D-862A-E4B59F4D83F9}</b:Guid>
    <b:Author>
      <b:Author>
        <b:NameList>
          <b:Person>
            <b:Last>Википедия</b:Last>
          </b:Person>
        </b:NameList>
      </b:Author>
    </b:Author>
    <b:Title>Национальный проект "Цифровая экономика"</b:Title>
    <b:InternetSiteTitle>ru.wikipedia.org</b:InternetSiteTitle>
    <b:URL>https://ru.wikipedia.org/wiki/Национальный_проект_«Цифровая_экономика»</b:URL>
    <b:Year>2022</b:Year>
    <b:RefOrder>3</b:RefOrder>
  </b:Source>
  <b:Source>
    <b:Tag>Ski23</b:Tag>
    <b:SourceType>InternetSite</b:SourceType>
    <b:Guid>{8D9E6FDE-9502-4A4E-B52A-CC26044B13D8}</b:Guid>
    <b:Author>
      <b:Author>
        <b:NameList>
          <b:Person>
            <b:Last>Skillbox</b:Last>
          </b:Person>
        </b:NameList>
      </b:Author>
    </b:Author>
    <b:Title>SWOT-анализ: что это такое и как его провести.</b:Title>
    <b:InternetSiteTitle>Skillbox</b:InternetSiteTitle>
    <b:URL>https://skillbox.ru/media/marketing/sposob-vyvesti-kompaniyu-iz-krizisa-ili-bespoleznaya-igrushka/</b:URL>
    <b:Year>2023</b:Year>
    <b:RefOrder>4</b:RefOrder>
  </b:Source>
  <b:Source>
    <b:Tag>Али22</b:Tag>
    <b:SourceType>InternetSite</b:SourceType>
    <b:Guid>{85C863EB-E23C-584C-8AD3-E8C528F6AE77}</b:Guid>
    <b:Author>
      <b:Author>
        <b:NameList>
          <b:Person>
            <b:Last>Драгун</b:Last>
            <b:First>Алина</b:First>
          </b:Person>
        </b:NameList>
      </b:Author>
    </b:Author>
    <b:Title>Цифровая зрелось: как бизнесу быстрее расти и внедрять инновации</b:Title>
    <b:InternetSiteTitle>Roistat</b:InternetSiteTitle>
    <b:URL>https://roistat.com/rublog/cifrovaya-zrelost/</b:URL>
    <b:Year>2022</b:Year>
    <b:Month>Январь</b:Month>
    <b:Day>19</b:Day>
    <b:RefOrder>5</b:RefOrder>
  </b:Source>
  <b:Source>
    <b:Tag>Лар24</b:Tag>
    <b:SourceType>InternetSite</b:SourceType>
    <b:Guid>{63A90D20-2C63-3B4E-9606-D8E2311B6BDB}</b:Guid>
    <b:Author>
      <b:Author>
        <b:NameList>
          <b:Person>
            <b:Last>Дансаурова</b:Last>
            <b:First>Лариса</b:First>
          </b:Person>
        </b:NameList>
      </b:Author>
    </b:Author>
    <b:Title>Бенчмаркинг: что это такое и где его применяют</b:Title>
    <b:InternetSiteTitle>Практикум Яндекс</b:InternetSiteTitle>
    <b:URL>https://practicum.yandex.ru/blog/benchmarking/</b:URL>
    <b:Year>2024</b:Year>
    <b:Month>Март</b:Month>
    <b:Day>29</b:Day>
    <b:RefOrder>6</b:RefOrder>
  </b:Source>
  <b:Source>
    <b:Tag>Нат22</b:Tag>
    <b:SourceType>InternetSite</b:SourceType>
    <b:Guid>{05D81BBF-C253-5040-A221-0436B7F45F32}</b:Guid>
    <b:Author>
      <b:Author>
        <b:NameList>
          <b:Person>
            <b:Last>Дубовицкая</b:Last>
            <b:First>Наталья</b:First>
          </b:Person>
        </b:NameList>
      </b:Author>
    </b:Author>
    <b:Title>Краткое описание нотации BPMN</b:Title>
    <b:InternetSiteTitle>habr.com</b:InternetSiteTitle>
    <b:URL>https://habr.com/ru/companies/auriga/articles/667084/</b:URL>
    <b:Year>2022</b:Year>
    <b:Month>Май</b:Month>
    <b:Day>22</b:Day>
    <b:RefOrder>7</b:RefOrder>
  </b:Source>
</b:Sources>
</file>

<file path=customXml/itemProps1.xml><?xml version="1.0" encoding="utf-8"?>
<ds:datastoreItem xmlns:ds="http://schemas.openxmlformats.org/officeDocument/2006/customXml" ds:itemID="{ACA714B0-4B80-7A41-A987-0804BAAF6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3661</Words>
  <Characters>20869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Kirill Marmeladov</dc:creator>
  <cp:keywords/>
  <dc:description/>
  <cp:lastModifiedBy>Kirill Marmeladov</cp:lastModifiedBy>
  <cp:revision>2</cp:revision>
  <cp:lastPrinted>2025-06-27T08:22:00Z</cp:lastPrinted>
  <dcterms:created xsi:type="dcterms:W3CDTF">2025-06-30T14:05:00Z</dcterms:created>
  <dcterms:modified xsi:type="dcterms:W3CDTF">2025-06-30T14:05:00Z</dcterms:modified>
</cp:coreProperties>
</file>