
<file path=[Content_Types].xml><?xml version="1.0" encoding="utf-8"?>
<Types xmlns="http://schemas.openxmlformats.org/package/2006/content-types"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657FA73F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uppressAutoHyphens w:val="1"/>
        <w:jc w:val="center"/>
        <w:rPr>
          <w:sz w:val="28"/>
        </w:rPr>
      </w:pPr>
      <w:bookmarkStart w:id="0" w:name="_GoBack"/>
      <w:bookmarkEnd w:id="0"/>
      <w:bookmarkStart w:id="1" w:name="_dx_frag_StartFragment"/>
      <w:bookmarkEnd w:id="1"/>
      <w:r>
        <w:t xml:space="preserve"> </w:t>
      </w:r>
      <w:r>
        <w:rPr>
          <w:sz w:val="28"/>
        </w:rPr>
        <w:t xml:space="preserve">МИНИСТЕРСТВО НАУКИ И ВЫСШЕГО ОБРАЗОВАНИЯ        РОССИЙСКОЙ ФЕДЕРАЦИИ</w:t>
      </w:r>
    </w:p>
    <w:p>
      <w:pPr>
        <w:spacing w:before="240" w:beforeAutospacing="0" w:afterAutospacing="0"/>
        <w:jc w:val="center"/>
        <w:rPr>
          <w:sz w:val="28"/>
        </w:rPr>
      </w:pPr>
      <w:r>
        <w:rPr>
          <w:sz w:val="28"/>
        </w:rPr>
        <w:t xml:space="preserve">ВЛАДИВОСТОКСКИЙ ГОСУДАРСТВЕННЫЙ УНИВЕРСИТЕТ </w:t>
      </w:r>
    </w:p>
    <w:p>
      <w:pPr>
        <w:spacing w:after="240" w:beforeAutospacing="0" w:afterAutospacing="0"/>
        <w:jc w:val="center"/>
        <w:rPr>
          <w:sz w:val="28"/>
        </w:rPr>
      </w:pPr>
      <w:r>
        <w:rPr>
          <w:sz w:val="28"/>
        </w:rPr>
        <w:t>ЭКОНОМИКИ И СЕРВИСА</w:t>
      </w:r>
    </w:p>
    <w:p>
      <w:pPr>
        <w:jc w:val="center"/>
        <w:rPr>
          <w:sz w:val="28"/>
        </w:rPr>
      </w:pPr>
      <w:r>
        <w:rPr>
          <w:sz w:val="28"/>
        </w:rPr>
        <w:t>КАФЕДРА ЭКОНОМИКИ И УПРАВЛЕНИЯ</w:t>
      </w:r>
    </w:p>
    <w:p>
      <w:pPr>
        <w:rPr>
          <w:sz w:val="28"/>
        </w:rPr>
      </w:pPr>
    </w:p>
    <w:p/>
    <w:p>
      <w:pPr>
        <w:ind w:left="6372"/>
      </w:pPr>
    </w:p>
    <w:p>
      <w:pPr>
        <w:jc w:val="right"/>
        <w:rPr>
          <w:sz w:val="28"/>
        </w:rPr>
      </w:pPr>
    </w:p>
    <w:p>
      <w:pPr>
        <w:jc w:val="center"/>
        <w:rPr>
          <w:sz w:val="48"/>
        </w:rPr>
      </w:pPr>
      <w:bookmarkStart w:id="2" w:name="_Toc44692429"/>
      <w:r>
        <w:rPr>
          <w:sz w:val="48"/>
        </w:rPr>
        <w:t>ОТЧЕТ</w:t>
      </w:r>
      <w:bookmarkEnd w:id="2"/>
    </w:p>
    <w:p>
      <w:pPr>
        <w:spacing w:after="240" w:beforeAutospacing="0" w:afterAutospacing="0"/>
        <w:jc w:val="center"/>
        <w:rPr>
          <w:color w:val="000000"/>
          <w:sz w:val="44"/>
        </w:rPr>
      </w:pPr>
      <w:r>
        <w:rPr>
          <w:color w:val="000000"/>
          <w:sz w:val="44"/>
        </w:rPr>
        <w:t xml:space="preserve">по учебной практике по развитию социально-профессиональных </w:t>
      </w:r>
      <w:r>
        <w:rPr>
          <w:color w:val="000000"/>
          <w:sz w:val="44"/>
        </w:rPr>
        <w:t>умений и н</w:t>
      </w:r>
      <w:r>
        <w:rPr>
          <w:color w:val="000000"/>
          <w:sz w:val="44"/>
        </w:rPr>
        <w:t>а</w:t>
      </w:r>
      <w:r>
        <w:rPr>
          <w:color w:val="000000"/>
          <w:sz w:val="44"/>
        </w:rPr>
        <w:t>выков</w:t>
      </w:r>
    </w:p>
    <w:p>
      <w:pPr>
        <w:pStyle w:val="P2"/>
        <w:ind w:left="0" w:right="-74"/>
        <w:jc w:val="center"/>
        <w:rPr>
          <w:color w:val="000000"/>
          <w:sz w:val="44"/>
        </w:rPr>
      </w:pPr>
      <w:r>
        <w:rPr>
          <w:color w:val="000000"/>
          <w:sz w:val="44"/>
        </w:rPr>
        <w:t xml:space="preserve">Владивостокский государственный университет экономики и сервиса, </w:t>
      </w:r>
    </w:p>
    <w:p>
      <w:pPr>
        <w:pStyle w:val="P2"/>
        <w:ind w:left="0" w:right="-74"/>
        <w:jc w:val="center"/>
        <w:rPr>
          <w:color w:val="000000"/>
          <w:sz w:val="44"/>
        </w:rPr>
      </w:pPr>
      <w:r>
        <w:rPr>
          <w:color w:val="000000"/>
          <w:sz w:val="44"/>
        </w:rPr>
        <w:t>г. Владивосток</w:t>
      </w:r>
    </w:p>
    <w:p>
      <w:pPr>
        <w:pStyle w:val="P2"/>
        <w:spacing w:before="240" w:beforeAutospacing="0" w:afterAutospacing="0"/>
        <w:ind w:left="0" w:right="-74"/>
        <w:jc w:val="center"/>
        <w:rPr>
          <w:sz w:val="44"/>
        </w:rPr>
      </w:pPr>
    </w:p>
    <w:p>
      <w:pPr>
        <w:pStyle w:val="P2"/>
        <w:spacing w:before="240" w:beforeAutospacing="0" w:afterAutospacing="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</w:tblPr>
      <w:tblGrid/>
      <w:tr>
        <w:tc>
          <w:tcPr>
            <w:tcW w:w="4077" w:type="dxa"/>
          </w:tcPr>
          <w:p>
            <w:pPr>
              <w:pStyle w:val="P2"/>
              <w:ind w:left="0" w:right="96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Студент</w:t>
            </w:r>
          </w:p>
        </w:tc>
        <w:tc>
          <w:tcPr>
            <w:tcW w:w="2386" w:type="dxa"/>
          </w:tcPr>
          <w:p>
            <w:pPr>
              <w:pStyle w:val="P2"/>
              <w:ind w:left="0" w:right="144"/>
              <w:rPr>
                <w:color w:val="000000"/>
                <w:sz w:val="28"/>
              </w:rPr>
            </w:pPr>
            <w:r>
              <w:drawing>
                <wp:inline xmlns:wp="http://schemas.openxmlformats.org/drawingml/2006/wordprocessingDrawing">
                  <wp:extent cx="1205230" cy="569595"/>
                  <wp:docPr id="1" name="Picture 1"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xmlns:r="http://schemas.openxmlformats.org/officeDocument/2006/relationships" r:embed="Relimage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230" cy="569595"/>
                          </a:xfrm>
                          <a:prstGeom prst="rect"/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8" w:type="dxa"/>
          </w:tcPr>
          <w:p>
            <w:pPr>
              <w:pStyle w:val="P2"/>
              <w:ind w:left="0" w:right="0"/>
              <w:rPr>
                <w:color w:val="000000"/>
                <w:sz w:val="28"/>
              </w:rPr>
            </w:pPr>
          </w:p>
        </w:tc>
      </w:tr>
      <w:tr>
        <w:tc>
          <w:tcPr>
            <w:tcW w:w="4077" w:type="dxa"/>
          </w:tcPr>
          <w:p>
            <w:pPr>
              <w:pStyle w:val="P2"/>
              <w:ind w:left="0" w:right="96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группы БМН-19-ММ2</w:t>
            </w:r>
          </w:p>
        </w:tc>
        <w:tc>
          <w:tcPr>
            <w:tcW w:w="2386" w:type="dxa"/>
          </w:tcPr>
          <w:p>
            <w:pPr>
              <w:pStyle w:val="P2"/>
              <w:ind w:left="0" w:right="144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_____________</w:t>
            </w:r>
          </w:p>
        </w:tc>
        <w:tc>
          <w:tcPr>
            <w:tcW w:w="3228" w:type="dxa"/>
          </w:tcPr>
          <w:p>
            <w:pPr>
              <w:pStyle w:val="P2"/>
              <w:ind w:left="0" w:right="0"/>
              <w:rPr>
                <w:color w:val="FF0000"/>
                <w:sz w:val="28"/>
              </w:rPr>
            </w:pPr>
            <w:r>
              <w:rPr>
                <w:color w:val="000000"/>
                <w:sz w:val="28"/>
              </w:rPr>
              <w:t xml:space="preserve">   М.Д. Шумилова</w:t>
            </w:r>
          </w:p>
        </w:tc>
      </w:tr>
      <w:tr>
        <w:tc>
          <w:tcPr>
            <w:tcW w:w="4077" w:type="dxa"/>
          </w:tcPr>
          <w:p>
            <w:pPr>
              <w:pStyle w:val="P2"/>
              <w:ind w:left="0" w:right="963"/>
              <w:rPr>
                <w:color w:val="000000"/>
                <w:sz w:val="28"/>
              </w:rPr>
            </w:pPr>
          </w:p>
          <w:p>
            <w:pPr>
              <w:pStyle w:val="P2"/>
              <w:ind w:left="0" w:right="963"/>
              <w:rPr>
                <w:color w:val="000000"/>
                <w:sz w:val="28"/>
              </w:rPr>
            </w:pPr>
          </w:p>
          <w:p>
            <w:pPr>
              <w:pStyle w:val="P2"/>
              <w:ind w:left="0" w:right="96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Руководитель</w:t>
            </w:r>
          </w:p>
          <w:p>
            <w:pPr>
              <w:pStyle w:val="P2"/>
              <w:ind w:left="0" w:right="963"/>
              <w:jc w:val="lef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</w:t>
            </w:r>
            <w:r>
              <w:rPr>
                <w:color w:val="000000"/>
                <w:sz w:val="28"/>
              </w:rPr>
              <w:t>.</w:t>
            </w:r>
            <w:r>
              <w:rPr>
                <w:color w:val="000000"/>
                <w:sz w:val="28"/>
              </w:rPr>
              <w:t xml:space="preserve"> преподаватель</w:t>
            </w:r>
          </w:p>
        </w:tc>
        <w:tc>
          <w:tcPr>
            <w:tcW w:w="2386" w:type="dxa"/>
          </w:tcPr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  <w:p>
            <w:pPr>
              <w:pStyle w:val="P2"/>
              <w:ind w:left="0" w:right="144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_____________</w:t>
            </w:r>
          </w:p>
        </w:tc>
        <w:tc>
          <w:tcPr>
            <w:tcW w:w="3228" w:type="dxa"/>
          </w:tcPr>
          <w:p>
            <w:pPr>
              <w:pStyle w:val="P2"/>
              <w:ind w:left="0" w:right="0"/>
              <w:rPr>
                <w:color w:val="000000"/>
                <w:sz w:val="28"/>
              </w:rPr>
            </w:pPr>
          </w:p>
          <w:p>
            <w:pPr>
              <w:pStyle w:val="P2"/>
              <w:ind w:left="0" w:right="0"/>
              <w:rPr>
                <w:color w:val="000000"/>
                <w:sz w:val="28"/>
              </w:rPr>
            </w:pPr>
          </w:p>
          <w:p>
            <w:pPr>
              <w:pStyle w:val="P2"/>
              <w:ind w:left="0" w:right="0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   </w:t>
            </w:r>
          </w:p>
          <w:p>
            <w:pPr>
              <w:pStyle w:val="P2"/>
              <w:ind w:left="0" w:right="0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  Ю.П.Кузнецова</w:t>
            </w:r>
          </w:p>
        </w:tc>
      </w:tr>
      <w:tr>
        <w:tc>
          <w:tcPr>
            <w:tcW w:w="4077" w:type="dxa"/>
          </w:tcPr>
          <w:p>
            <w:pPr>
              <w:pStyle w:val="P2"/>
              <w:ind w:left="0" w:right="34"/>
              <w:rPr>
                <w:color w:val="000000"/>
                <w:sz w:val="28"/>
              </w:rPr>
            </w:pPr>
          </w:p>
        </w:tc>
        <w:tc>
          <w:tcPr>
            <w:tcW w:w="2386" w:type="dxa"/>
          </w:tcPr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</w:tc>
        <w:tc>
          <w:tcPr>
            <w:tcW w:w="3228" w:type="dxa"/>
          </w:tcPr>
          <w:p>
            <w:pPr>
              <w:pStyle w:val="P2"/>
              <w:ind w:left="0" w:right="963"/>
              <w:rPr>
                <w:color w:val="000000"/>
                <w:sz w:val="28"/>
              </w:rPr>
            </w:pPr>
          </w:p>
        </w:tc>
      </w:tr>
      <w:tr>
        <w:tc>
          <w:tcPr>
            <w:tcW w:w="4077" w:type="dxa"/>
          </w:tcPr>
          <w:p>
            <w:pPr>
              <w:pStyle w:val="P2"/>
              <w:ind w:left="0" w:right="34"/>
              <w:rPr>
                <w:color w:val="000000"/>
                <w:sz w:val="28"/>
              </w:rPr>
            </w:pPr>
          </w:p>
          <w:p>
            <w:pPr>
              <w:pStyle w:val="P2"/>
              <w:ind w:left="0" w:right="34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Нормоконтролер</w:t>
            </w:r>
          </w:p>
          <w:p>
            <w:pPr>
              <w:pStyle w:val="P2"/>
              <w:ind w:left="0" w:right="34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</w:t>
            </w:r>
            <w:r>
              <w:rPr>
                <w:color w:val="000000"/>
                <w:sz w:val="28"/>
              </w:rPr>
              <w:t>.</w:t>
            </w:r>
            <w:r>
              <w:rPr>
                <w:color w:val="000000"/>
                <w:sz w:val="28"/>
              </w:rPr>
              <w:t xml:space="preserve"> преподаватель </w:t>
            </w:r>
          </w:p>
        </w:tc>
        <w:tc>
          <w:tcPr>
            <w:tcW w:w="2386" w:type="dxa"/>
          </w:tcPr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  <w:p>
            <w:pPr>
              <w:pStyle w:val="P2"/>
              <w:ind w:left="0" w:right="144"/>
              <w:rPr>
                <w:color w:val="000000"/>
                <w:sz w:val="28"/>
              </w:rPr>
            </w:pPr>
          </w:p>
          <w:p>
            <w:pPr>
              <w:pStyle w:val="P2"/>
              <w:ind w:left="0" w:right="144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_____________</w:t>
            </w:r>
          </w:p>
        </w:tc>
        <w:tc>
          <w:tcPr>
            <w:tcW w:w="3228" w:type="dxa"/>
          </w:tcPr>
          <w:p>
            <w:pPr>
              <w:pStyle w:val="P2"/>
              <w:ind w:left="0" w:right="963"/>
              <w:rPr>
                <w:color w:val="000000"/>
                <w:sz w:val="28"/>
              </w:rPr>
            </w:pPr>
          </w:p>
          <w:p>
            <w:pPr>
              <w:pStyle w:val="P2"/>
              <w:ind w:left="0" w:right="963"/>
              <w:rPr>
                <w:color w:val="000000"/>
                <w:sz w:val="28"/>
              </w:rPr>
            </w:pPr>
          </w:p>
          <w:p>
            <w:pPr>
              <w:pStyle w:val="P2"/>
              <w:ind w:left="0" w:right="96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Ю.П.Кузнецова</w:t>
            </w:r>
          </w:p>
        </w:tc>
      </w:tr>
    </w:tbl>
    <w:p>
      <w:pPr>
        <w:pStyle w:val="P2"/>
        <w:ind w:left="0" w:right="963"/>
        <w:rPr>
          <w:color w:val="000000"/>
          <w:sz w:val="20"/>
        </w:rPr>
      </w:pPr>
    </w:p>
    <w:p>
      <w:pPr>
        <w:pStyle w:val="P2"/>
        <w:ind w:left="0" w:right="963"/>
        <w:jc w:val="center"/>
        <w:rPr>
          <w:color w:val="000000"/>
        </w:rPr>
      </w:pPr>
    </w:p>
    <w:p>
      <w:pPr>
        <w:pStyle w:val="P2"/>
        <w:ind w:left="0" w:right="963"/>
        <w:jc w:val="center"/>
      </w:pPr>
    </w:p>
    <w:p>
      <w:pPr>
        <w:pStyle w:val="P2"/>
        <w:ind w:left="0" w:right="0"/>
        <w:jc w:val="center"/>
        <w:rPr>
          <w:sz w:val="28"/>
        </w:rPr>
      </w:pPr>
    </w:p>
    <w:p>
      <w:pPr>
        <w:pStyle w:val="P2"/>
        <w:ind w:left="0" w:right="0"/>
        <w:jc w:val="center"/>
        <w:rPr>
          <w:sz w:val="28"/>
        </w:rPr>
      </w:pPr>
    </w:p>
    <w:p>
      <w:pPr>
        <w:pStyle w:val="P2"/>
        <w:ind w:left="0" w:right="0"/>
        <w:jc w:val="center"/>
        <w:rPr>
          <w:sz w:val="28"/>
        </w:rPr>
      </w:pPr>
    </w:p>
    <w:p>
      <w:pPr>
        <w:pStyle w:val="P2"/>
        <w:ind w:left="0" w:right="0"/>
        <w:jc w:val="center"/>
        <w:rPr>
          <w:rFonts w:ascii="Arial" w:hAnsi="Arial"/>
          <w:sz w:val="30"/>
        </w:rPr>
      </w:pPr>
      <w:r>
        <w:t>Владивосток 2020</w:t>
        <w:br w:type="page"/>
      </w:r>
      <w:r>
        <w:rPr>
          <w:rFonts w:ascii="Arial" w:hAnsi="Arial"/>
          <w:sz w:val="30"/>
        </w:rPr>
        <w:t>Содержание</w:t>
      </w:r>
    </w:p>
    <w:p>
      <w:pPr>
        <w:pStyle w:val="P5"/>
      </w:pP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>HYPERLINK \l "_Toc45282601"</w:instrText>
      </w:r>
      <w:r>
        <w:fldChar w:fldCharType="separate"/>
      </w:r>
      <w:r>
        <w:rPr>
          <w:rStyle w:val="C2"/>
          <w:noProof w:val="1"/>
          <w:sz w:val="28"/>
        </w:rPr>
        <w:t>Введение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_Toc45282601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3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"_Toc45282602"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>Основная часть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_Toc45282602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4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"_Toc45282603"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>Заключение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_Toc45282603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5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"_Toc45282604"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 xml:space="preserve">Приложение А  Подтверждение 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_Toc45282604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6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"_Toc45282605"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 xml:space="preserve">Приложение Б  Лист социальной активности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_Toc45282605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7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"_Toc45282606"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>Приложение В Рабочий график (план)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_Toc45282606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8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8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"_Toc45282607"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 xml:space="preserve">Приложение Г  Индивидуальное задание на практику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_Toc45282607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10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pPr>
        <w:pStyle w:val="P6"/>
        <w:tabs>
          <w:tab w:val="right" w:pos="9628" w:leader="dot"/>
        </w:tabs>
        <w:rPr>
          <w:noProof w:val="1"/>
          <w:sz w:val="22"/>
        </w:rPr>
      </w:pP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>HYPERLINK \l "_Toc45282608"</w:instrText>
      </w:r>
      <w:r>
        <w:rPr>
          <w:noProof w:val="1"/>
          <w:sz w:val="28"/>
        </w:rPr>
        <w:fldChar w:fldCharType="separate"/>
      </w:r>
      <w:r>
        <w:rPr>
          <w:rStyle w:val="C2"/>
          <w:noProof w:val="1"/>
          <w:sz w:val="28"/>
        </w:rPr>
        <w:t xml:space="preserve">Приложение Д  Чек-лист «Проверь себя»</w:t>
      </w:r>
      <w:r>
        <w:rPr>
          <w:noProof w:val="1"/>
          <w:sz w:val="28"/>
        </w:rPr>
        <w:tab/>
      </w:r>
      <w:r>
        <w:rPr>
          <w:noProof w:val="1"/>
          <w:sz w:val="28"/>
        </w:rPr>
        <w:fldChar w:fldCharType="begin"/>
      </w:r>
      <w:r>
        <w:rPr>
          <w:noProof w:val="1"/>
          <w:sz w:val="28"/>
        </w:rPr>
        <w:instrText xml:space="preserve"> PAGEREF _Toc45282608 \h </w:instrText>
      </w:r>
      <w:r>
        <w:rPr>
          <w:noProof w:val="1"/>
          <w:sz w:val="28"/>
        </w:rPr>
        <w:fldChar w:fldCharType="separate"/>
      </w:r>
      <w:r>
        <w:rPr>
          <w:noProof w:val="1"/>
          <w:sz w:val="28"/>
        </w:rPr>
        <w:t>11</w:t>
      </w:r>
      <w:r>
        <w:rPr>
          <w:noProof w:val="1"/>
          <w:sz w:val="28"/>
        </w:rPr>
        <w:fldChar w:fldCharType="end"/>
      </w:r>
      <w:r>
        <w:rPr>
          <w:noProof w:val="1"/>
          <w:sz w:val="28"/>
        </w:rPr>
        <w:fldChar w:fldCharType="end"/>
      </w:r>
    </w:p>
    <w:p>
      <w:r>
        <w:rPr>
          <w:b w:val="1"/>
        </w:rPr>
        <w:fldChar w:fldCharType="end"/>
      </w:r>
    </w:p>
    <w:p>
      <w:pPr>
        <w:spacing w:after="240" w:beforeAutospacing="0" w:afterAutospacing="0"/>
        <w:jc w:val="center"/>
        <w:rPr>
          <w:rFonts w:ascii="Arial" w:hAnsi="Arial"/>
          <w:sz w:val="30"/>
        </w:rPr>
      </w:pPr>
    </w:p>
    <w:p>
      <w:pPr>
        <w:spacing w:after="240" w:beforeAutospacing="0" w:afterAutospacing="0"/>
        <w:jc w:val="center"/>
        <w:rPr>
          <w:rFonts w:ascii="Arial" w:hAnsi="Arial"/>
          <w:sz w:val="30"/>
        </w:rPr>
      </w:pPr>
    </w:p>
    <w:p>
      <w:pPr>
        <w:spacing w:lineRule="auto" w:line="259" w:after="160" w:beforeAutospacing="0" w:afterAutospacing="0"/>
      </w:pPr>
      <w:r>
        <w:t xml:space="preserve">   </w:t>
        <w:br w:type="page"/>
      </w:r>
    </w:p>
    <w:p>
      <w:pPr>
        <w:pStyle w:val="P1"/>
        <w:spacing w:lineRule="auto" w:line="240" w:before="0" w:after="240" w:beforeAutospacing="0" w:afterAutospacing="0"/>
        <w:jc w:val="center"/>
        <w:rPr>
          <w:sz w:val="30"/>
        </w:rPr>
      </w:pPr>
      <w:bookmarkStart w:id="3" w:name="_Toc45282601"/>
      <w:r>
        <w:rPr>
          <w:sz w:val="30"/>
        </w:rPr>
        <w:t>Введение</w:t>
      </w:r>
      <w:bookmarkEnd w:id="3"/>
    </w:p>
    <w:p>
      <w:pPr>
        <w:spacing w:lineRule="auto" w:line="360" w:beforeAutospacing="0" w:afterAutospacing="0"/>
        <w:ind w:firstLine="709"/>
        <w:jc w:val="both"/>
        <w:rPr>
          <w:color w:val="000000"/>
          <w:sz w:val="44"/>
        </w:rPr>
      </w:pPr>
      <w:r>
        <w:rPr>
          <w:sz w:val="28"/>
        </w:rPr>
        <w:t xml:space="preserve">Вид практики: </w:t>
      </w:r>
      <w:r>
        <w:rPr>
          <w:color w:val="000000"/>
          <w:sz w:val="28"/>
        </w:rPr>
        <w:t xml:space="preserve">учебная по развитию социально-профессиональных </w:t>
      </w:r>
      <w:r>
        <w:rPr>
          <w:color w:val="000000"/>
          <w:sz w:val="28"/>
        </w:rPr>
        <w:t>умений и навыков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Целью практики является развитие уже приобретенных навыков и  компетенций, а также получение новых знаний и умений, позволяющих решать задачи в социальных и профессиональных ситуациях.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Задачи практики: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формирование интереса у студентов к социальной активности университета,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развитие навыков коммуникации и умений выполнять работу в коллективе;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формирование системы моральных ценностей студентов;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развитие способности к добровольному выполнению обязательств, как личных, так и основанных на требованиях коллектива;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>профилактика распространения идеологии терроризма, национализма, экстремизма.</w:t>
      </w:r>
    </w:p>
    <w:p>
      <w:pPr>
        <w:spacing w:lineRule="auto" w:line="360" w:beforeAutospacing="0" w:afterAutospacing="0"/>
        <w:jc w:val="both"/>
        <w:rPr>
          <w:sz w:val="28"/>
        </w:rPr>
      </w:pPr>
    </w:p>
    <w:p>
      <w:pPr>
        <w:pStyle w:val="P2"/>
        <w:spacing w:lineRule="auto" w:line="360" w:beforeAutospacing="0" w:afterAutospacing="0"/>
        <w:ind w:hanging="0" w:left="-570" w:right="0"/>
        <w:rPr>
          <w:sz w:val="28"/>
        </w:rPr>
      </w:pPr>
      <w:r>
        <w:rPr>
          <w:sz w:val="28"/>
        </w:rPr>
        <w:t xml:space="preserve">Практика первого семестра  проходила на базе ФГБОУ во Владивостокском государственном университете экономики и сервиса. В связи с эпидемиологической обстановкой в крае практика второго семестра выполнялась на дому.</w:t>
      </w:r>
    </w:p>
    <w:p>
      <w:pPr>
        <w:spacing w:lineRule="auto" w:line="259" w:after="160" w:beforeAutospacing="0" w:afterAutospacing="0"/>
        <w:rPr>
          <w:rFonts w:ascii="Arial" w:hAnsi="Arial"/>
          <w:sz w:val="30"/>
        </w:rPr>
      </w:pPr>
      <w:r>
        <w:rPr>
          <w:rFonts w:ascii="Arial" w:hAnsi="Arial"/>
          <w:sz w:val="30"/>
        </w:rPr>
        <w:br w:type="page"/>
      </w:r>
    </w:p>
    <w:p>
      <w:pPr>
        <w:pStyle w:val="P1"/>
        <w:spacing w:lineRule="auto" w:line="240" w:before="0" w:after="240" w:beforeAutospacing="0" w:afterAutospacing="0"/>
        <w:jc w:val="center"/>
        <w:rPr>
          <w:sz w:val="30"/>
        </w:rPr>
      </w:pPr>
      <w:bookmarkStart w:id="4" w:name="_Toc45282602"/>
      <w:r>
        <w:rPr>
          <w:sz w:val="30"/>
        </w:rPr>
        <w:t>Основная часть</w:t>
      </w:r>
      <w:bookmarkEnd w:id="4"/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Учебную практику по развитию социально-профессиональных </w:t>
      </w:r>
      <w:r>
        <w:rPr>
          <w:sz w:val="28"/>
        </w:rPr>
        <w:t>умений и навыков</w:t>
      </w:r>
      <w:r>
        <w:rPr>
          <w:sz w:val="28"/>
        </w:rPr>
        <w:t xml:space="preserve"> проходила на  базе ФГБОУ во Владивостокском государственном университете экономики и сервиса.  На протяжении всего учебного года практика сыграла роль в формировании и усовершенствовании социально-профессиональной адаптации. Успешно выполнялись поручения руководителей как индивидуально, так и в группе. Работа выполнялась в сроки, без пропусков и опозданий. Отсутствовали проблемы взаимодействия с руководителями и коллективом.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Также принимала участие в проекте «За чистый университет» (поддержание и улучшение качества социальной среды университета). Этот проект включал: дежурство по университету; участие в поддержании и улучшении санитарного состояния помещений и безопасности территории университета. За 1 такое дежурство по университету отработано 6 часов социальной практики. Наличие подтверждения стоит  в журнале руководителя. 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 Принимала участие в лекции по профилактике распространения идеологии терроризма, национализма, экстремизма. </w:t>
      </w:r>
    </w:p>
    <w:p>
      <w:pPr>
        <w:spacing w:lineRule="auto" w:line="360" w:beforeAutospacing="0" w:afterAutospacing="0"/>
        <w:ind w:firstLine="709"/>
        <w:jc w:val="both"/>
        <w:rPr>
          <w:color w:val="000000"/>
          <w:sz w:val="28"/>
        </w:rPr>
      </w:pPr>
      <w:r>
        <w:rPr>
          <w:sz w:val="28"/>
        </w:rPr>
        <w:t>В связи с эпидемиологической обстановкой не только по краю, но и стране, практика второго семестра выполнялась на дому.</w:t>
      </w:r>
      <w:r>
        <w:rPr>
          <w:color w:val="000000"/>
          <w:sz w:val="28"/>
        </w:rPr>
        <w:t xml:space="preserve"> Я выполняла</w:t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 xml:space="preserve"> научно-исследовательскую работу в рамках проекта «Экосистема социального предпринимательства», заказчиком которого выступил Союз организаций, заинтересованных в реализации государственной миграционной политики на Дальнем Востоке «Центр содействия иммиграции в Приморский край»</w:t>
      </w:r>
      <w:r>
        <w:rPr>
          <w:color w:val="000000"/>
        </w:rPr>
        <w:t xml:space="preserve"> </w:t>
      </w:r>
      <w:r>
        <w:rPr>
          <w:color w:val="000000"/>
          <w:sz w:val="28"/>
        </w:rPr>
        <w:t>. Актуальность данного вида практики заключалась в умении анализировать средства и ресурсы, выделенные людям, а также получение новых знаний.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Успешное прохождение учебной практики подтверждает прикрепленные подтверждение руководителя (Приложение А).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</w:p>
    <w:p>
      <w:pPr>
        <w:pStyle w:val="P1"/>
        <w:spacing w:lineRule="auto" w:line="240" w:before="0" w:after="240" w:beforeAutospacing="0" w:afterAutospacing="0"/>
        <w:jc w:val="center"/>
        <w:rPr>
          <w:sz w:val="30"/>
        </w:rPr>
      </w:pPr>
      <w:bookmarkStart w:id="5" w:name="_Toc45282603"/>
      <w:r>
        <w:rPr>
          <w:sz w:val="30"/>
        </w:rPr>
        <w:t>Заключение</w:t>
      </w:r>
      <w:bookmarkEnd w:id="5"/>
    </w:p>
    <w:p>
      <w:pPr>
        <w:rPr>
          <w:sz w:val="30"/>
        </w:rPr>
      </w:pP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 xml:space="preserve">Учебная практика по развитию социальных и профессиональных </w:t>
      </w:r>
      <w:r>
        <w:rPr>
          <w:sz w:val="28"/>
        </w:rPr>
        <w:t>умений и навыков</w:t>
      </w:r>
      <w:r>
        <w:rPr>
          <w:sz w:val="28"/>
        </w:rPr>
        <w:t xml:space="preserve"> поспособствовала улучшению навыков работе в команде и индивидуальной организованности. Реализация социально-значимых проектов дала новые знания о таком виде предпринимательства как социальное, а также умение структурировать информацию. 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В ходе прохождения социальной практики решены следующие задачи: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>принятие участия в социальной активности университета;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улучшение умения  работы в коллективе;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 xml:space="preserve">развитие в себе способности к добровольному выполнению обязательств, как личных, так и основанных на требованиях коллектива; 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>получение полезной информации по профилактике распространения идеологии терроризма, национализма, экстремизма.</w:t>
      </w:r>
    </w:p>
    <w:p>
      <w:pPr>
        <w:spacing w:lineRule="auto" w:line="360" w:beforeAutospacing="0" w:afterAutospacing="0"/>
        <w:jc w:val="both"/>
        <w:rPr>
          <w:sz w:val="28"/>
        </w:rPr>
      </w:pPr>
      <w:r>
        <w:rPr>
          <w:rFonts w:ascii="Arial" w:hAnsi="Arial"/>
          <w:b w:val="0"/>
          <w:i w:val="0"/>
          <w:color w:val="333333"/>
          <w:sz w:val="20"/>
          <w:shd w:val="clear" w:fill="FFFFFF"/>
        </w:rPr>
        <w:t>—</w:t>
      </w:r>
      <w:r>
        <w:t xml:space="preserve"> </w:t>
      </w:r>
      <w:r>
        <w:rPr>
          <w:sz w:val="28"/>
        </w:rPr>
        <w:t>получение важных знаний по социальной поддержке.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</w:p>
    <w:p>
      <w:pPr>
        <w:spacing w:lineRule="auto" w:line="480" w:beforeAutospacing="0" w:afterAutospacing="0"/>
        <w:ind w:firstLine="709"/>
        <w:jc w:val="both"/>
        <w:rPr>
          <w:sz w:val="28"/>
        </w:rPr>
      </w:pPr>
    </w:p>
    <w:p>
      <w:pPr>
        <w:spacing w:lineRule="auto" w:line="480" w:beforeAutospacing="0" w:afterAutospacing="0"/>
        <w:ind w:firstLine="709"/>
        <w:jc w:val="both"/>
        <w:rPr>
          <w:sz w:val="28"/>
        </w:rPr>
      </w:pPr>
      <w:r>
        <w:rPr>
          <w:sz w:val="28"/>
        </w:rPr>
        <w:tab/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spacing w:lineRule="auto" w:line="259" w:after="160" w:beforeAutospacing="0" w:afterAutospacing="0"/>
        <w:rPr>
          <w:sz w:val="30"/>
        </w:rPr>
      </w:pP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bookmarkStart w:id="6" w:name="_Toc45282604"/>
    </w:p>
    <w:p>
      <w:pPr>
        <w:pStyle w:val="P1"/>
        <w:spacing w:before="0" w:after="240" w:beforeAutospacing="0" w:afterAutospacing="0"/>
        <w:jc w:val="center"/>
        <w:rPr>
          <w:sz w:val="30"/>
        </w:rPr>
      </w:pPr>
    </w:p>
    <w:p>
      <w:pPr>
        <w:pStyle w:val="P1"/>
        <w:spacing w:before="0" w:after="240" w:beforeAutospacing="0" w:afterAutospacing="0"/>
        <w:jc w:val="center"/>
        <w:rPr>
          <w:sz w:val="30"/>
        </w:rPr>
      </w:pP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r>
        <w:rPr>
          <w:sz w:val="30"/>
        </w:rPr>
        <w:t xml:space="preserve">Приложение А </w:t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r>
        <w:rPr>
          <w:sz w:val="30"/>
        </w:rPr>
        <w:t>Подтверждение руководителя, доцент кафедры К.В.Смицких</w:t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bookmarkEnd w:id="6"/>
    </w:p>
    <w:p>
      <w:pPr>
        <w:jc w:val="center"/>
      </w:pPr>
    </w:p>
    <w:p>
      <w:pPr>
        <w:tabs>
          <w:tab w:val="left" w:pos="2805" w:leader="none"/>
        </w:tabs>
        <w:spacing w:lineRule="auto" w:line="360" w:beforeAutospacing="0" w:afterAutospacing="0"/>
        <w:ind w:firstLine="709"/>
        <w:jc w:val="both"/>
        <w:rPr>
          <w:sz w:val="28"/>
        </w:rPr>
      </w:pPr>
    </w:p>
    <w:p>
      <w:pPr>
        <w:spacing w:lineRule="auto" w:line="259" w:after="160" w:beforeAutospacing="0" w:afterAutospacing="0"/>
        <w:rPr>
          <w:rFonts w:ascii="Arial" w:hAnsi="Arial"/>
          <w:sz w:val="30"/>
        </w:rPr>
      </w:pPr>
      <w:r>
        <w:drawing>
          <wp:inline xmlns:wp="http://schemas.openxmlformats.org/drawingml/2006/wordprocessingDrawing">
            <wp:extent cx="6324600" cy="4362450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436245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30"/>
        </w:rPr>
        <w:br w:type="page"/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bookmarkStart w:id="7" w:name="_Toc45282605"/>
      <w:r>
        <w:rPr>
          <w:sz w:val="30"/>
        </w:rPr>
        <w:t>Приложение Б</w:t>
        <w:br w:type="textWrapping"/>
        <w:t xml:space="preserve"> Лист социальной активности</w:t>
      </w:r>
      <w:bookmarkEnd w:id="7"/>
    </w:p>
    <w:tbl>
      <w:tblPr>
        <w:tblStyle w:val="T2"/>
        <w:tblpPr w:leftFromText="180" w:rightFromText="180" w:tblpX="1" w:tblpY="11" w:horzAnchor="margin" w:vertAnchor="text"/>
        <w:tblW w:w="0" w:type="auto"/>
        <w:tblLook w:val="04A0"/>
      </w:tblPr>
      <w:tblGrid/>
      <w:tr>
        <w:trPr>
          <w:trHeight w:hRule="atLeast" w:val="256"/>
        </w:trPr>
        <w:tc>
          <w:tcPr>
            <w:tcW w:w="3990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6237" w:leader="none"/>
              </w:tabs>
              <w:suppressAutoHyphens w:val="1"/>
              <w:rPr>
                <w:rStyle w:val="C6"/>
              </w:rPr>
            </w:pPr>
            <w:r>
              <w:rPr>
                <w:rStyle w:val="C6"/>
              </w:rPr>
              <w:t>Шумилова Милена Дмитриевна</w:t>
            </w:r>
          </w:p>
        </w:tc>
      </w:tr>
    </w:tbl>
    <w:p>
      <w:pPr>
        <w:shd w:val="clear" w:fill="FFFFFF"/>
        <w:tabs>
          <w:tab w:val="left" w:pos="6237" w:leader="none"/>
        </w:tabs>
        <w:suppressAutoHyphens w:val="1"/>
        <w:rPr>
          <w:rStyle w:val="C6"/>
        </w:rPr>
      </w:pPr>
      <w:r>
        <w:rPr>
          <w:rStyle w:val="C6"/>
        </w:rPr>
        <w:t xml:space="preserve">Студент  </w:t>
      </w:r>
    </w:p>
    <w:p>
      <w:pPr>
        <w:shd w:val="clear" w:fill="FFFFFF"/>
        <w:tabs>
          <w:tab w:val="left" w:pos="3060" w:leader="none"/>
          <w:tab w:val="left" w:pos="6237" w:leader="none"/>
        </w:tabs>
        <w:suppressAutoHyphens w:val="1"/>
        <w:rPr>
          <w:b w:val="1"/>
          <w:i w:val="1"/>
          <w:color w:val="FF0000"/>
          <w:vertAlign w:val="superscript"/>
        </w:rPr>
      </w:pPr>
    </w:p>
    <w:p>
      <w:pPr>
        <w:shd w:val="clear" w:fill="FFFFFF"/>
        <w:tabs>
          <w:tab w:val="left" w:pos="3060" w:leader="none"/>
          <w:tab w:val="left" w:pos="6237" w:leader="none"/>
        </w:tabs>
        <w:suppressAutoHyphens w:val="1"/>
        <w:rPr>
          <w:sz w:val="28"/>
        </w:rPr>
      </w:pPr>
      <w:r>
        <w:rPr>
          <w:sz w:val="28"/>
        </w:rPr>
        <w:t xml:space="preserve">Кафедра </w:t>
      </w:r>
      <w:r>
        <w:rPr>
          <w:sz w:val="28"/>
          <w:u w:val="single"/>
        </w:rPr>
        <w:t xml:space="preserve">экономики и управления </w:t>
      </w:r>
      <w:r>
        <w:rPr>
          <w:sz w:val="28"/>
        </w:rPr>
        <w:t>группа: БМН-19-ММ2</w:t>
      </w:r>
    </w:p>
    <w:p>
      <w:pPr>
        <w:rPr>
          <w:b w:val="1"/>
        </w:rPr>
      </w:pPr>
    </w:p>
    <w:p>
      <w:pPr>
        <w:shd w:val="clear" w:fill="FFFFFF"/>
        <w:tabs>
          <w:tab w:val="left" w:pos="6237" w:leader="none"/>
        </w:tabs>
        <w:suppressAutoHyphens w:val="1"/>
        <w:rPr>
          <w:i w:val="1"/>
          <w:sz w:val="28"/>
          <w:u w:val="single"/>
        </w:rPr>
      </w:pPr>
      <w:r>
        <w:rPr>
          <w:sz w:val="28"/>
        </w:rPr>
        <w:t>Руководитель практики</w:t>
      </w:r>
      <w:r>
        <w:rPr>
          <w:sz w:val="28"/>
          <w:u w:val="single"/>
        </w:rPr>
        <w:t xml:space="preserve"> Кузнецова Юлия Павловна</w:t>
      </w:r>
    </w:p>
    <w:p>
      <w:pPr>
        <w:shd w:val="clear" w:fill="FFFFFF"/>
        <w:suppressAutoHyphens w:val="1"/>
        <w:ind w:left="1080"/>
        <w:rPr>
          <w:vertAlign w:val="superscript"/>
        </w:rPr>
      </w:pPr>
      <w:r>
        <w:rPr>
          <w:i w:val="1"/>
          <w:vertAlign w:val="superscript"/>
        </w:rPr>
        <w:t xml:space="preserve">                                                        Фамилия Имя Отчество</w:t>
      </w:r>
    </w:p>
    <w:p>
      <w:pPr>
        <w:suppressAutoHyphens w:val="1"/>
        <w:jc w:val="center"/>
      </w:pPr>
    </w:p>
    <w:p>
      <w:pPr>
        <w:suppressAutoHyphens w:val="1"/>
        <w:rPr>
          <w:rStyle w:val="C6"/>
        </w:rPr>
      </w:pPr>
      <w:r>
        <w:rPr>
          <w:rStyle w:val="C6"/>
        </w:rPr>
        <w:t>Инструктаж по ознакомлению с требованиями охраны труда, техники безопасности, пожарной безопасности прошел</w:t>
      </w:r>
    </w:p>
    <w:p>
      <w:pPr>
        <w:suppressAutoHyphens w:val="1"/>
        <w:jc w:val="right"/>
        <w:rPr>
          <w:rStyle w:val="C6"/>
        </w:rPr>
      </w:pPr>
      <w:r>
        <w:rPr>
          <w:rStyle w:val="C6"/>
        </w:rPr>
        <w:t xml:space="preserve"> __________________________ОСТП</w:t>
      </w:r>
    </w:p>
    <w:p>
      <w:pPr>
        <w:suppressAutoHyphens w:val="1"/>
        <w:jc w:val="right"/>
        <w:rPr>
          <w:rStyle w:val="C6"/>
          <w:sz w:val="18"/>
        </w:rPr>
      </w:pPr>
      <w:r>
        <w:rPr>
          <w:rStyle w:val="C6"/>
          <w:sz w:val="18"/>
        </w:rPr>
        <w:t>(подпись уполномоченного лица, МП)</w:t>
      </w:r>
    </w:p>
    <w:p>
      <w:pPr>
        <w:suppressAutoHyphens w:val="1"/>
        <w:jc w:val="right"/>
        <w:rPr>
          <w:rStyle w:val="C6"/>
        </w:rPr>
      </w:pPr>
    </w:p>
    <w:tbl>
      <w:tblPr>
        <w:tblStyle w:val="T2"/>
        <w:tblpPr w:leftFromText="180" w:rightFromText="180" w:tblpX="7606" w:tblpY="-58" w:horzAnchor="page" w:vertAnchor="text"/>
        <w:tblW w:w="0" w:type="auto"/>
        <w:tblBorders>
          <w:top w:val="none" w:sz="0" w:space="0" w:shadow="0" w:frame="0" w:color="auto"/>
          <w:left w:val="none" w:sz="0" w:space="0" w:shadow="0" w:frame="0" w:color="auto"/>
          <w:right w:val="none" w:sz="0" w:space="0" w:shadow="0" w:frame="0" w:color="auto"/>
          <w:insideH w:val="none" w:sz="0" w:space="0" w:shadow="0" w:frame="0" w:color="auto"/>
          <w:insideV w:val="none" w:sz="0" w:space="0" w:shadow="0" w:frame="0" w:color="auto"/>
        </w:tblBorders>
        <w:tblLook w:val="04A0"/>
      </w:tblPr>
      <w:tblGrid/>
      <w:tr>
        <w:trPr>
          <w:trHeight w:hRule="atLeast" w:val="359"/>
        </w:trPr>
        <w:tc>
          <w:tcPr>
            <w:tcW w:w="2977" w:type="dxa"/>
          </w:tcPr>
          <w:p>
            <w:pPr>
              <w:suppressAutoHyphens w:val="1"/>
              <w:jc w:val="both"/>
              <w:rPr>
                <w:rStyle w:val="C6"/>
              </w:rPr>
            </w:pPr>
            <w:r>
              <w:rPr>
                <w:rStyle w:val="C6"/>
              </w:rPr>
              <w:t>Шумилова М.Д.</w:t>
            </w:r>
          </w:p>
        </w:tc>
      </w:tr>
    </w:tbl>
    <w:p>
      <w:pPr>
        <w:suppressAutoHyphens w:val="1"/>
        <w:jc w:val="both"/>
        <w:rPr>
          <w:rStyle w:val="C6"/>
        </w:rPr>
      </w:pPr>
      <w:r>
        <w:rPr>
          <w:rStyle w:val="C6"/>
        </w:rPr>
        <w:t xml:space="preserve">                                                                                     </w:t>
      </w:r>
      <w:r>
        <w:drawing>
          <wp:inline xmlns:wp="http://schemas.openxmlformats.org/drawingml/2006/wordprocessingDrawing">
            <wp:extent cx="1304925" cy="400050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40005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rPr>
          <w:rStyle w:val="C6"/>
        </w:rPr>
        <w:t xml:space="preserve">                                                                                    </w:t>
      </w:r>
    </w:p>
    <w:p>
      <w:pPr>
        <w:suppressAutoHyphens w:val="1"/>
        <w:jc w:val="both"/>
        <w:rPr>
          <w:rStyle w:val="C6"/>
        </w:rPr>
      </w:pPr>
      <w:r>
        <w:rPr>
          <w:rStyle w:val="C6"/>
        </w:rPr>
        <w:t xml:space="preserve">С правилами трудового распорядка ознакомлен       ______________</w:t>
      </w:r>
    </w:p>
    <w:p>
      <w:pPr>
        <w:suppressAutoHyphens w:val="1"/>
        <w:jc w:val="both"/>
        <w:rPr>
          <w:color w:val="000000"/>
          <w:sz w:val="28"/>
        </w:rPr>
      </w:pPr>
      <w:r>
        <w:rPr>
          <w:rStyle w:val="C6"/>
          <w:sz w:val="18"/>
        </w:rPr>
        <w:t xml:space="preserve">                                                                                                                                                (подпись обучающегося)</w:t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r>
        <w:br w:type="page"/>
      </w:r>
      <w:bookmarkStart w:id="8" w:name="_Toc45282606"/>
      <w:r>
        <w:rPr>
          <w:sz w:val="30"/>
        </w:rPr>
        <w:t>Приложение В</w:t>
        <w:br w:type="textWrapping"/>
        <w:t>Рабочий график (план)</w:t>
      </w:r>
      <w:bookmarkEnd w:id="8"/>
    </w:p>
    <w:tbl>
      <w:tblPr>
        <w:tblpPr w:leftFromText="180" w:rightFromText="180" w:tblpX="1" w:tblpY="313" w:horzAnchor="margin" w:vertAnchor="text"/>
        <w:tblW w:w="4867" w:type="pct"/>
        <w:tblLayout w:type="fixed"/>
        <w:tblCellMar>
          <w:left w:w="0" w:type="dxa"/>
          <w:right w:w="0" w:type="dxa"/>
        </w:tblCellMar>
        <w:tblLook w:val="0420"/>
      </w:tblPr>
      <w:tblGrid/>
      <w:tr>
        <w:trPr>
          <w:cantSplit/>
          <w:trHeight w:hRule="atLeast" w:val="2720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Вид работы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>
            <w:pPr>
              <w:suppressAutoHyphens w:val="1"/>
              <w:ind w:left="113" w:right="113"/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>
            <w:pPr>
              <w:suppressAutoHyphens w:val="1"/>
              <w:ind w:left="113" w:right="113"/>
              <w:jc w:val="center"/>
            </w:pPr>
            <w:r>
              <w:t>Дата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>
            <w:pPr>
              <w:suppressAutoHyphens w:val="1"/>
              <w:ind w:left="113" w:right="113"/>
              <w:jc w:val="center"/>
            </w:pPr>
            <w:r>
              <w:t>Количество отработанных часов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extDirection w:val="btLr"/>
          </w:tcPr>
          <w:p>
            <w:pPr>
              <w:suppressAutoHyphens w:val="1"/>
              <w:ind w:left="113" w:right="113"/>
              <w:jc w:val="center"/>
            </w:pPr>
            <w:r>
              <w:rPr>
                <w:sz w:val="20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>
            <w:pPr>
              <w:suppressAutoHyphens w:val="1"/>
              <w:ind w:left="113" w:right="113"/>
              <w:jc w:val="center"/>
            </w:pPr>
            <w:r>
              <w:t>Руководитель практики / проекта</w:t>
            </w:r>
          </w:p>
        </w:tc>
      </w:tr>
      <w:tr>
        <w:trPr>
          <w:trHeight w:hRule="atLeast" w:val="587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</w:pPr>
            <w:r>
              <w:t>Организационное собрание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4" w:space="0" w:shadow="0" w:frame="0" w:color="auto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кафедра ЭУ ВГУЭС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4" w:space="0" w:shadow="0" w:frame="0" w:color="auto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12.09.19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4" w:space="0" w:shadow="0" w:frame="0" w:color="auto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1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4" w:space="0" w:shadow="0" w:frame="0" w:color="auto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4" w:space="0" w:shadow="0" w:frame="0" w:color="auto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Кузнецова Ю.П.</w:t>
            </w:r>
          </w:p>
        </w:tc>
      </w:tr>
      <w:tr>
        <w:trPr>
          <w:trHeight w:hRule="atLeast" w:val="147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</w:pPr>
            <w:r>
              <w:t>Проект «За чистый университет»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</w:pPr>
            <w:r>
              <w:rPr>
                <w:rStyle w:val="C6"/>
                <w:sz w:val="22"/>
              </w:rPr>
              <w:t>ОСТП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</w:pPr>
            <w:r>
              <w:t>20.09.19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</w:pPr>
            <w:r>
              <w:t>6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  <w:rPr>
                <w:rStyle w:val="C6"/>
                <w:sz w:val="22"/>
              </w:rPr>
            </w:pPr>
            <w:r>
              <w:rPr>
                <w:rStyle w:val="C6"/>
                <w:sz w:val="22"/>
              </w:rPr>
              <w:t>Кузнецова Ю.П.</w:t>
            </w:r>
          </w:p>
        </w:tc>
      </w:tr>
      <w:tr>
        <w:trPr>
          <w:trHeight w:hRule="atLeast" w:val="147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</w:pPr>
            <w:r>
              <w:t>Инструктаж по технике безопасности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  <w:rPr>
                <w:rStyle w:val="C6"/>
                <w:sz w:val="22"/>
              </w:rPr>
            </w:pPr>
            <w:r>
              <w:rPr>
                <w:rStyle w:val="C6"/>
                <w:sz w:val="22"/>
              </w:rPr>
              <w:t>ОСТП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</w:pPr>
            <w:r>
              <w:t>20.09.19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</w:pPr>
            <w:r>
              <w:t>1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</w:tcPr>
          <w:p>
            <w:pPr>
              <w:suppressAutoHyphens w:val="1"/>
              <w:jc w:val="center"/>
              <w:rPr>
                <w:rStyle w:val="C6"/>
                <w:sz w:val="22"/>
              </w:rPr>
            </w:pPr>
            <w:r>
              <w:rPr>
                <w:rStyle w:val="C6"/>
                <w:sz w:val="22"/>
              </w:rPr>
              <w:t>Сотрудник ОСТП</w:t>
            </w:r>
          </w:p>
        </w:tc>
      </w:tr>
      <w:tr>
        <w:trPr>
          <w:trHeight w:hRule="atLeast" w:val="343"/>
        </w:trPr>
        <w:tc>
          <w:tcPr>
            <w:tcW w:w="1615" w:type="pct"/>
            <w:vMerge w:val="restar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</w:pPr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rPr>
                <w:rStyle w:val="C6"/>
                <w:sz w:val="22"/>
              </w:rPr>
              <w:t>ОСТП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26.11.19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6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rPr>
                <w:rStyle w:val="C6"/>
                <w:sz w:val="22"/>
              </w:rPr>
              <w:t>Кузнецова Ю.П.</w:t>
            </w:r>
          </w:p>
        </w:tc>
      </w:tr>
      <w:tr>
        <w:trPr>
          <w:trHeight w:hRule="atLeast" w:val="469"/>
        </w:trPr>
        <w:tc>
          <w:tcPr>
            <w:tcW w:w="1615" w:type="pct"/>
            <w:vMerge w:val="continue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vAlign w:val="center"/>
            <w:hideMark/>
          </w:tcPr>
          <w:p>
            <w:pPr>
              <w:suppressAutoHyphens w:val="1"/>
            </w:pP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rPr>
                <w:rStyle w:val="C6"/>
                <w:sz w:val="22"/>
              </w:rPr>
              <w:t>ОСТП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27.02.19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6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rPr>
                <w:rStyle w:val="C6"/>
                <w:sz w:val="22"/>
              </w:rPr>
              <w:t>Кузнецова Ю.П.</w:t>
            </w:r>
          </w:p>
        </w:tc>
      </w:tr>
      <w:tr>
        <w:trPr>
          <w:trHeight w:hRule="atLeast" w:val="953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</w:pPr>
            <w:r>
              <w:t>Реализация социально-значимых мероприятий, проектов, в т.ч.участие в демонстрациях, митингах и др(</w:t>
            </w:r>
            <w:r>
              <w:rPr>
                <w:color w:val="333333"/>
                <w:sz w:val="24"/>
                <w:shd w:val="clear" w:fill="FFFFFF"/>
              </w:rPr>
              <w:t>научно-исследовательскую работу в рамках проекта «Экосистема социального предпринимательства»</w:t>
            </w:r>
            <w:r>
              <w:t xml:space="preserve">) 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кафедра ЭУ ВГУЭС</w:t>
            </w:r>
          </w:p>
          <w:p>
            <w:pPr>
              <w:suppressAutoHyphens w:val="1"/>
              <w:jc w:val="center"/>
            </w:pP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17.06.20-24.07.20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46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suppressAutoHyphens w:val="1"/>
              <w:jc w:val="center"/>
            </w:pPr>
            <w:r>
              <w:t>Смицких</w:t>
            </w:r>
          </w:p>
          <w:p>
            <w:pPr>
              <w:suppressAutoHyphens w:val="1"/>
              <w:jc w:val="center"/>
            </w:pPr>
            <w:r>
              <w:t>К.В.</w:t>
            </w:r>
          </w:p>
        </w:tc>
      </w:tr>
      <w:tr>
        <w:trPr>
          <w:trHeight w:hRule="atLeast" w:val="953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</w:pPr>
            <w:r>
              <w:t>Подготовка архива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 xml:space="preserve">кафедра экономики и управления </w:t>
            </w:r>
          </w:p>
          <w:p>
            <w:pPr>
              <w:suppressAutoHyphens w:val="1"/>
              <w:jc w:val="center"/>
            </w:pPr>
            <w:r>
              <w:t>ВГУЭС</w:t>
            </w:r>
          </w:p>
        </w:tc>
        <w:tc>
          <w:tcPr>
            <w:tcW w:w="630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13.11.19-22.11.19</w:t>
            </w:r>
          </w:p>
        </w:tc>
        <w:tc>
          <w:tcPr>
            <w:tcW w:w="415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4</w:t>
            </w:r>
          </w:p>
        </w:tc>
        <w:tc>
          <w:tcPr>
            <w:tcW w:w="41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Кузнецова Ю.П.</w:t>
            </w:r>
          </w:p>
        </w:tc>
      </w:tr>
      <w:tr>
        <w:trPr>
          <w:trHeight w:hRule="atLeast" w:val="955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</w:pPr>
            <w:r>
              <w:rPr>
                <w:sz w:val="20"/>
              </w:rPr>
              <w:t>Участие в мероприятиях по профилактике распространения идеологии терроризма, национализма, экстремизма( лекция по профилактике распространения идеологии терроризма, национализма, экстремизма в рамках проекта)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right w:val="single" w:sz="4" w:space="0" w:shadow="0" w:fram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rPr>
                <w:sz w:val="24"/>
              </w:rPr>
              <w:t>Проект "Приглашенный Спикер ВГУЭС"</w:t>
            </w:r>
          </w:p>
        </w:tc>
        <w:tc>
          <w:tcPr>
            <w:tcW w:w="630" w:type="pct"/>
            <w:tcBorders>
              <w:top w:val="single" w:sz="4" w:space="0" w:shadow="0" w:frame="0" w:color="auto"/>
              <w:left w:val="single" w:sz="4" w:space="0" w:shadow="0" w:frame="0" w:color="auto"/>
              <w:right w:val="single" w:sz="4" w:space="0" w:shadow="0" w:fram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6.07.20</w:t>
            </w:r>
          </w:p>
        </w:tc>
        <w:tc>
          <w:tcPr>
            <w:tcW w:w="415" w:type="pct"/>
            <w:tcBorders>
              <w:top w:val="single" w:sz="4" w:space="0" w:shadow="0" w:frame="0" w:color="auto"/>
              <w:left w:val="single" w:sz="4" w:space="0" w:shadow="0" w:frame="0" w:color="auto"/>
              <w:right w:val="single" w:sz="4" w:space="0" w:shadow="0" w:fram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2</w:t>
            </w:r>
          </w:p>
        </w:tc>
        <w:tc>
          <w:tcPr>
            <w:tcW w:w="417" w:type="pct"/>
            <w:tcBorders>
              <w:top w:val="single" w:sz="4" w:space="0" w:shadow="0" w:frame="0" w:color="auto"/>
              <w:left w:val="single" w:sz="4" w:space="0" w:shadow="0" w:frame="0" w:color="auto"/>
              <w:right w:val="single" w:sz="4" w:space="0" w:shadow="0" w:frame="0" w:color="auto"/>
            </w:tcBorders>
          </w:tcPr>
          <w:p>
            <w:pPr>
              <w:suppressAutoHyphens w:val="1"/>
              <w:jc w:val="center"/>
            </w:pPr>
            <w:r>
              <w:t>-</w:t>
            </w:r>
          </w:p>
        </w:tc>
        <w:tc>
          <w:tcPr>
            <w:tcW w:w="767" w:type="pct"/>
            <w:tcBorders>
              <w:top w:val="single" w:sz="4" w:space="0" w:shadow="0" w:frame="0" w:color="auto"/>
              <w:left w:val="single" w:sz="4" w:space="0" w:shadow="0" w:frame="0" w:color="auto"/>
              <w:right w:val="single" w:sz="4" w:space="0" w:shadow="0" w:fram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  <w:rPr>
                <w:color w:val="FF0000"/>
              </w:rPr>
            </w:pPr>
            <w:r>
              <w:t>Олешкевич Н.А.</w:t>
            </w:r>
          </w:p>
        </w:tc>
      </w:tr>
      <w:tr>
        <w:trPr>
          <w:trHeight w:hRule="atLeast" w:val="391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Подготовка и сдача отчета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кафедра экономики и управления ВГУЭС</w:t>
            </w:r>
          </w:p>
        </w:tc>
        <w:tc>
          <w:tcPr>
            <w:tcW w:w="630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25.07.20</w:t>
            </w:r>
          </w:p>
        </w:tc>
        <w:tc>
          <w:tcPr>
            <w:tcW w:w="415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1</w:t>
            </w:r>
          </w:p>
        </w:tc>
        <w:tc>
          <w:tcPr>
            <w:tcW w:w="417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</w:p>
        </w:tc>
        <w:tc>
          <w:tcPr>
            <w:tcW w:w="767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Кузнецова Ю.П.</w:t>
            </w:r>
          </w:p>
        </w:tc>
      </w:tr>
      <w:tr>
        <w:trPr>
          <w:trHeight w:hRule="atLeast" w:val="391"/>
        </w:trPr>
        <w:tc>
          <w:tcPr>
            <w:tcW w:w="1615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Итого</w:t>
            </w:r>
          </w:p>
        </w:tc>
        <w:tc>
          <w:tcPr>
            <w:tcW w:w="1156" w:type="pct"/>
            <w:tcBorders>
              <w:top w:val="single" w:sz="8" w:space="0" w:shadow="0" w:frame="0" w:color="000000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</w:p>
        </w:tc>
        <w:tc>
          <w:tcPr>
            <w:tcW w:w="630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</w:p>
        </w:tc>
        <w:tc>
          <w:tcPr>
            <w:tcW w:w="415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  <w:r>
              <w:t>72</w:t>
            </w:r>
          </w:p>
        </w:tc>
        <w:tc>
          <w:tcPr>
            <w:tcW w:w="417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</w:tcPr>
          <w:p>
            <w:pPr>
              <w:suppressAutoHyphens w:val="1"/>
              <w:jc w:val="center"/>
            </w:pPr>
          </w:p>
        </w:tc>
        <w:tc>
          <w:tcPr>
            <w:tcW w:w="767" w:type="pct"/>
            <w:tcBorders>
              <w:top w:val="single" w:sz="4" w:space="0" w:shadow="0" w:frame="0" w:color="auto"/>
              <w:left w:val="single" w:sz="8" w:space="0" w:shadow="0" w:frame="0" w:color="000000"/>
              <w:bottom w:val="single" w:sz="8" w:space="0" w:shadow="0" w:frame="0" w:color="000000"/>
              <w:right w:val="single" w:sz="8" w:space="0" w:shadow="0" w:fram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>
            <w:pPr>
              <w:suppressAutoHyphens w:val="1"/>
              <w:jc w:val="center"/>
            </w:pPr>
          </w:p>
        </w:tc>
      </w:tr>
    </w:tbl>
    <w:p>
      <w:pPr>
        <w:spacing w:lineRule="auto" w:line="480" w:beforeAutospacing="0" w:afterAutospacing="0"/>
        <w:rPr>
          <w:sz w:val="28"/>
        </w:rPr>
      </w:pPr>
      <w:r>
        <w:rPr>
          <w:sz w:val="28"/>
        </w:rPr>
        <w:t>Оценка руководителя практики______________</w:t>
      </w:r>
    </w:p>
    <w:p>
      <w:pPr>
        <w:spacing w:lineRule="auto" w:line="259" w:after="160" w:beforeAutospacing="0" w:afterAutospacing="0"/>
        <w:rPr>
          <w:sz w:val="28"/>
        </w:rPr>
      </w:pPr>
      <w:r>
        <w:rPr>
          <w:sz w:val="28"/>
        </w:rPr>
        <w:t xml:space="preserve">Руководитель практики_____________________ Кузнецова Ю.П. </w:t>
        <w:br w:type="page"/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bookmarkStart w:id="9" w:name="_Toc45282607"/>
      <w:r>
        <w:rPr>
          <w:sz w:val="30"/>
        </w:rPr>
        <w:t>Приложение Г</w:t>
        <w:br w:type="textWrapping"/>
        <w:t xml:space="preserve"> Индивидуальное задание на практику</w:t>
      </w:r>
      <w:bookmarkEnd w:id="9"/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Задание 1. Ознакомиться с правилами внутреннего распорядка организации, требованиями охраны труда и пожарной безопасности. (ОК-5)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Задание 2. Осуществлять участие в проекте «За чистый университет» в соответствии с нормами времени, установленными в организации. (ОК-5, ОК-6)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Задание 3. 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Задание 4. 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>
      <w:pPr>
        <w:spacing w:lineRule="auto" w:line="360" w:beforeAutospacing="0" w:afterAutospacing="0"/>
        <w:ind w:firstLine="709"/>
        <w:jc w:val="both"/>
        <w:rPr>
          <w:sz w:val="28"/>
        </w:rPr>
      </w:pPr>
      <w:r>
        <w:rPr>
          <w:sz w:val="28"/>
        </w:rPr>
        <w:t>Задание 5. 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>
      <w:pPr>
        <w:tabs>
          <w:tab w:val="left" w:pos="1350" w:leader="none"/>
        </w:tabs>
        <w:rPr>
          <w:sz w:val="28"/>
        </w:rPr>
      </w:pPr>
    </w:p>
    <w:p>
      <w:pPr>
        <w:spacing w:lineRule="auto" w:line="259" w:after="160" w:beforeAutospacing="0" w:afterAutospacing="0"/>
        <w:rPr>
          <w:sz w:val="28"/>
        </w:rPr>
      </w:pPr>
      <w:r>
        <w:rPr>
          <w:sz w:val="28"/>
        </w:rPr>
        <w:br w:type="page"/>
      </w:r>
    </w:p>
    <w:p>
      <w:pPr>
        <w:pStyle w:val="P1"/>
        <w:spacing w:before="0" w:after="240" w:beforeAutospacing="0" w:afterAutospacing="0"/>
        <w:jc w:val="center"/>
        <w:rPr>
          <w:sz w:val="30"/>
        </w:rPr>
      </w:pPr>
      <w:bookmarkStart w:id="10" w:name="_Toc45282608"/>
      <w:r>
        <w:rPr>
          <w:sz w:val="30"/>
        </w:rPr>
        <w:t>Приложение Д</w:t>
        <w:br w:type="textWrapping"/>
        <w:t xml:space="preserve"> Чек-лист «Проверь себя»</w:t>
      </w:r>
      <w:bookmarkEnd w:id="10"/>
    </w:p>
    <w:tbl>
      <w:tblPr>
        <w:tblStyle w:val="T2"/>
        <w:tblpPr w:leftFromText="180" w:rightFromText="180" w:tblpX="1" w:tblpY="233" w:horzAnchor="margin" w:vertAnchor="text" w:tblpXSpec="center"/>
        <w:tblW w:w="0" w:type="auto"/>
        <w:tblBorders>
          <w:top w:val="none" w:sz="0" w:space="0" w:shadow="0" w:frame="0" w:color="auto"/>
          <w:left w:val="none" w:sz="0" w:space="0" w:shadow="0" w:frame="0" w:color="auto"/>
          <w:right w:val="none" w:sz="0" w:space="0" w:shadow="0" w:frame="0" w:color="auto"/>
          <w:insideH w:val="none" w:sz="0" w:space="0" w:shadow="0" w:frame="0" w:color="auto"/>
          <w:insideV w:val="none" w:sz="0" w:space="0" w:shadow="0" w:frame="0" w:color="auto"/>
        </w:tblBorders>
        <w:tblLook w:val="04A0"/>
      </w:tblPr>
      <w:tblGrid/>
      <w:tr>
        <w:tc>
          <w:tcPr>
            <w:tcW w:w="5812" w:type="dxa"/>
          </w:tcPr>
          <w:p>
            <w:pPr>
              <w:jc w:val="both"/>
            </w:pPr>
            <w:r>
              <w:t>Шумилова Милена Дмитриевна</w:t>
            </w:r>
          </w:p>
        </w:tc>
      </w:tr>
    </w:tbl>
    <w:p>
      <w:pPr>
        <w:spacing w:before="240" w:after="240" w:beforeAutospacing="0" w:afterAutospacing="0"/>
        <w:jc w:val="both"/>
        <w:rPr>
          <w:color w:val="000000"/>
        </w:rPr>
      </w:pPr>
      <w:r>
        <w:rPr>
          <w:color w:val="000000"/>
        </w:rPr>
        <w:t xml:space="preserve">ФИО студента  </w:t>
      </w:r>
    </w:p>
    <w:p>
      <w:pPr>
        <w:spacing w:before="240" w:after="240" w:beforeAutospacing="0" w:afterAutospacing="0"/>
        <w:jc w:val="both"/>
      </w:pPr>
      <w:r>
        <w:t>Группа__</w:t>
      </w:r>
      <w:r>
        <w:rPr>
          <w:u w:val="single"/>
        </w:rPr>
        <w:t>БМН-19-ММ2</w:t>
      </w:r>
      <w:r>
        <w:t>____________________________________</w:t>
      </w:r>
    </w:p>
    <w:p>
      <w:pPr>
        <w:spacing w:before="240" w:after="240" w:beforeAutospacing="0" w:afterAutospacing="0"/>
        <w:jc w:val="both"/>
      </w:pPr>
      <w:r>
        <w:t>Уважаемый студент, оцените свои умения и навыки на практике:</w:t>
      </w:r>
    </w:p>
    <w:tbl>
      <w:tblPr>
        <w:tblW w:w="9493" w:type="dxa"/>
        <w:tblBorders>
          <w:top w:val="single" w:sz="4" w:space="0" w:shadow="0" w:frame="0" w:color="auto"/>
          <w:left w:val="single" w:sz="4" w:space="0" w:shadow="0" w:frame="0" w:color="auto"/>
          <w:bottom w:val="single" w:sz="4" w:space="0" w:shadow="0" w:frame="0" w:color="auto"/>
          <w:right w:val="single" w:sz="4" w:space="0" w:shadow="0" w:frame="0" w:color="auto"/>
          <w:insideH w:val="single" w:sz="4" w:space="0" w:shadow="0" w:frame="0" w:color="auto"/>
          <w:insideV w:val="single" w:sz="4" w:space="0" w:shadow="0" w:frame="0" w:color="auto"/>
        </w:tblBorders>
        <w:tblLook w:val="04A0"/>
      </w:tblPr>
      <w:tblGrid/>
      <w:tr>
        <w:tc>
          <w:tcPr>
            <w:tcW w:w="632" w:type="dxa"/>
            <w:vAlign w:val="center"/>
          </w:tcPr>
          <w:p>
            <w:pPr>
              <w:spacing w:lineRule="auto" w:line="360" w:beforeAutospacing="0" w:afterAutospacing="0"/>
              <w:jc w:val="center"/>
            </w:pPr>
            <w:r>
              <w:t>№</w:t>
            </w:r>
          </w:p>
        </w:tc>
        <w:tc>
          <w:tcPr>
            <w:tcW w:w="7037" w:type="dxa"/>
            <w:vAlign w:val="center"/>
          </w:tcPr>
          <w:p>
            <w:pPr>
              <w:spacing w:lineRule="auto" w:line="360" w:beforeAutospacing="0" w:afterAutospacing="0"/>
              <w:jc w:val="center"/>
            </w:pPr>
            <w:r>
              <w:t>Вопросы</w:t>
            </w:r>
          </w:p>
        </w:tc>
        <w:tc>
          <w:tcPr>
            <w:tcW w:w="900" w:type="dxa"/>
            <w:vAlign w:val="center"/>
          </w:tcPr>
          <w:p>
            <w:pPr>
              <w:spacing w:lineRule="auto" w:line="360" w:beforeAutospacing="0" w:afterAutospacing="0"/>
              <w:jc w:val="center"/>
            </w:pPr>
            <w:r>
              <w:t>Да</w:t>
            </w:r>
          </w:p>
        </w:tc>
        <w:tc>
          <w:tcPr>
            <w:tcW w:w="924" w:type="dxa"/>
            <w:vAlign w:val="center"/>
          </w:tcPr>
          <w:p>
            <w:pPr>
              <w:spacing w:lineRule="auto" w:line="360" w:beforeAutospacing="0" w:afterAutospacing="0"/>
              <w:jc w:val="center"/>
            </w:pPr>
            <w:r>
              <w:t>Нет</w:t>
            </w: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Коммуникативные навыки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00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  <w:tc>
          <w:tcPr>
            <w:tcW w:w="924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Принятие решений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00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Управление временем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00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Организация/планирование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00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Пунктуальность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00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  <w:tc>
          <w:tcPr>
            <w:tcW w:w="924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</w:tr>
      <w:tr>
        <w:tc>
          <w:tcPr>
            <w:tcW w:w="632" w:type="dxa"/>
            <w:vAlign w:val="center"/>
          </w:tcPr>
          <w:p>
            <w:pPr>
              <w:numPr>
                <w:ilvl w:val="0"/>
                <w:numId w:val="2"/>
              </w:numPr>
              <w:spacing w:lineRule="auto" w:line="360" w:beforeAutospacing="0" w:afterAutospacing="0"/>
              <w:ind w:hanging="357" w:left="357"/>
              <w:jc w:val="both"/>
            </w:pPr>
          </w:p>
        </w:tc>
        <w:tc>
          <w:tcPr>
            <w:tcW w:w="7037" w:type="dxa"/>
            <w:vAlign w:val="center"/>
          </w:tcPr>
          <w:p>
            <w:pPr>
              <w:tabs>
                <w:tab w:val="left" w:pos="7075" w:leader="none"/>
              </w:tabs>
              <w:jc w:val="both"/>
            </w:pPr>
            <w:r>
              <w:t>Качество работы</w:t>
            </w:r>
          </w:p>
          <w:p>
            <w:pPr>
              <w:tabs>
                <w:tab w:val="left" w:pos="7075" w:leader="none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00" w:type="dxa"/>
            <w:vAlign w:val="center"/>
          </w:tcPr>
          <w:p>
            <w:pPr>
              <w:pStyle w:val="P7"/>
              <w:numPr>
                <w:ilvl w:val="0"/>
                <w:numId w:val="4"/>
              </w:numPr>
              <w:spacing w:lineRule="auto" w:line="360" w:beforeAutospacing="0" w:afterAutospacing="0"/>
              <w:rPr>
                <w:sz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Rule="auto" w:line="360" w:beforeAutospacing="0" w:afterAutospacing="0"/>
              <w:jc w:val="both"/>
            </w:pPr>
          </w:p>
        </w:tc>
      </w:tr>
    </w:tbl>
    <w:p>
      <w:pPr>
        <w:tabs>
          <w:tab w:val="left" w:pos="1350" w:leader="none"/>
        </w:tabs>
        <w:rPr>
          <w:sz w:val="28"/>
        </w:rPr>
      </w:pPr>
    </w:p>
    <w:sectPr>
      <w:headerReference xmlns:r="http://schemas.openxmlformats.org/officeDocument/2006/relationships" w:type="default" r:id="RelHdr1"/>
      <w:type w:val="nextPage"/>
      <w:pgSz w:w="11906" w:h="16838" w:code="9"/>
      <w:pgMar w:left="1701" w:right="567" w:top="1134" w:bottom="1134" w:header="709" w:footer="709" w:gutter="0"/>
      <w:titlePg w:val="1"/>
    </w:sectPr>
  </w:body>
</w:document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noProof w:val="1"/>
      </w:rPr>
      <w:t>#</w:t>
    </w:r>
    <w:r>
      <w:fldChar w:fldCharType="end"/>
    </w:r>
  </w:p>
  <w:p>
    <w:pPr>
      <w:pStyle w:val="P3"/>
    </w:pPr>
  </w:p>
</w:hdr>
</file>

<file path=word/numbering.xml><?xml version="1.0" encoding="utf-8"?>
<w:numbering xmlns:w="http://schemas.openxmlformats.org/wordprocessingml/2006/main">
  <w:abstractNum w:abstractNumId="0">
    <w:nsid w:val="20A17DF0"/>
    <w:multiLevelType w:val="hybridMultilevel"/>
    <w:lvl w:ilvl="0" w:tplc="EAB6D020">
      <w:start w:val="1"/>
      <w:numFmt w:val="upperRoman"/>
      <w:suff w:val="tab"/>
      <w:lvlText w:val="%1."/>
      <w:lvlJc w:val="left"/>
      <w:pPr>
        <w:ind w:hanging="720" w:left="7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1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18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5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3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0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47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4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180"/>
      </w:pPr>
      <w:rPr/>
    </w:lvl>
  </w:abstractNum>
  <w:abstractNum w:abstractNumId="1">
    <w:nsid w:val="264428E0"/>
    <w:multiLevelType w:val="hybridMultilevel"/>
    <w:lvl w:ilvl="0" w:tplc="D1EE1BE0">
      <w:start w:val="1"/>
      <w:numFmt w:val="decimal"/>
      <w:suff w:val="tab"/>
      <w:lvlText w:val="%1."/>
      <w:lvlJc w:val="left"/>
      <w:pPr>
        <w:ind w:hanging="360" w:left="1069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">
    <w:nsid w:val="27E4182F"/>
    <w:multiLevelType w:val="hybridMultilevel"/>
    <w:lvl w:ilvl="0" w:tplc="0419000D">
      <w:start w:val="1"/>
      <w:numFmt w:val="bullet"/>
      <w:suff w:val="tab"/>
      <w:lvlText w:val=""/>
      <w:lvlJc w:val="left"/>
      <w:pPr>
        <w:ind w:hanging="360" w:left="720"/>
      </w:pPr>
      <w:rPr>
        <w:rFonts w:ascii="Wingdings" w:hAnsi="Wingdings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nsid w:val="67190901"/>
    <w:multiLevelType w:val="hybridMultilevel"/>
    <w:lvl w:ilvl="0" w:tplc="0419000D">
      <w:start w:val="1"/>
      <w:numFmt w:val="bullet"/>
      <w:suff w:val="tab"/>
      <w:lvlText w:val=""/>
      <w:lvlJc w:val="left"/>
      <w:pPr>
        <w:ind w:hanging="360" w:left="720"/>
      </w:pPr>
      <w:rPr>
        <w:rFonts w:ascii="Wingdings" w:hAnsi="Wingdings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4">
    <w:nsid w:val="3F0E0662"/>
    <w:multiLevelType w:val="hybridMultilevel"/>
    <w:lvl w:ilvl="0" w:tplc="1CA6DE45">
      <w:start w:val="1"/>
      <w:numFmt w:val="bullet"/>
      <w:suff w:val="tab"/>
      <w:lvlText w:val="·"/>
      <w:lvlJc w:val="left"/>
      <w:pPr>
        <w:ind w:hanging="354" w:left="720"/>
      </w:pPr>
      <w:rPr>
        <w:rFonts w:ascii="Symbol" w:hAnsi="Symbol"/>
      </w:rPr>
    </w:lvl>
    <w:lvl w:ilvl="1" w:tplc="0174127B">
      <w:start w:val="1"/>
      <w:numFmt w:val="bullet"/>
      <w:suff w:val="tab"/>
      <w:lvlText w:val="o"/>
      <w:lvlJc w:val="left"/>
      <w:pPr>
        <w:ind w:hanging="354" w:left="1440"/>
      </w:pPr>
      <w:rPr>
        <w:rFonts w:ascii="Symbol" w:hAnsi="Symbol"/>
      </w:rPr>
    </w:lvl>
    <w:lvl w:ilvl="2" w:tplc="5C394FBD">
      <w:start w:val="1"/>
      <w:numFmt w:val="bullet"/>
      <w:suff w:val="tab"/>
      <w:lvlText w:val="·"/>
      <w:lvlJc w:val="left"/>
      <w:pPr>
        <w:ind w:hanging="354" w:left="2160"/>
      </w:pPr>
      <w:rPr>
        <w:rFonts w:ascii="Symbol" w:hAnsi="Symbol"/>
      </w:rPr>
    </w:lvl>
    <w:lvl w:ilvl="3" w:tplc="09CBA83D">
      <w:start w:val="1"/>
      <w:numFmt w:val="bullet"/>
      <w:suff w:val="tab"/>
      <w:lvlText w:val="o"/>
      <w:lvlJc w:val="left"/>
      <w:pPr>
        <w:ind w:hanging="354" w:left="2880"/>
      </w:pPr>
      <w:rPr>
        <w:rFonts w:ascii="Symbol" w:hAnsi="Symbol"/>
      </w:rPr>
    </w:lvl>
    <w:lvl w:ilvl="4" w:tplc="75C808A9">
      <w:start w:val="1"/>
      <w:numFmt w:val="bullet"/>
      <w:suff w:val="tab"/>
      <w:lvlText w:val="·"/>
      <w:lvlJc w:val="left"/>
      <w:pPr>
        <w:ind w:hanging="354" w:left="3600"/>
      </w:pPr>
      <w:rPr>
        <w:rFonts w:ascii="Symbol" w:hAnsi="Symbol"/>
      </w:rPr>
    </w:lvl>
    <w:lvl w:ilvl="5" w:tplc="62014127">
      <w:start w:val="1"/>
      <w:numFmt w:val="bullet"/>
      <w:suff w:val="tab"/>
      <w:lvlText w:val="o"/>
      <w:lvlJc w:val="left"/>
      <w:pPr>
        <w:ind w:hanging="354" w:left="4320"/>
      </w:pPr>
      <w:rPr>
        <w:rFonts w:ascii="Symbol" w:hAnsi="Symbol"/>
      </w:rPr>
    </w:lvl>
    <w:lvl w:ilvl="6" w:tplc="76DFF4AD">
      <w:start w:val="1"/>
      <w:numFmt w:val="bullet"/>
      <w:suff w:val="tab"/>
      <w:lvlText w:val="·"/>
      <w:lvlJc w:val="left"/>
      <w:pPr>
        <w:ind w:hanging="354" w:left="5040"/>
      </w:pPr>
      <w:rPr>
        <w:rFonts w:ascii="Symbol" w:hAnsi="Symbol"/>
      </w:rPr>
    </w:lvl>
    <w:lvl w:ilvl="7" w:tplc="55647963">
      <w:start w:val="1"/>
      <w:numFmt w:val="bullet"/>
      <w:suff w:val="tab"/>
      <w:lvlText w:val="o"/>
      <w:lvlJc w:val="left"/>
      <w:pPr>
        <w:ind w:hanging="354" w:left="5760"/>
      </w:pPr>
      <w:rPr>
        <w:rFonts w:ascii="Symbol" w:hAnsi="Symbol"/>
      </w:rPr>
    </w:lvl>
    <w:lvl w:ilvl="8" w:tplc="39DA19D7">
      <w:start w:val="1"/>
      <w:numFmt w:val="bullet"/>
      <w:suff w:val="tab"/>
      <w:lvlText w:val="·"/>
      <w:lvlJc w:val="left"/>
      <w:pPr>
        <w:ind w:hanging="354" w:left="6480"/>
      </w:pPr>
      <w:rPr>
        <w:rFonts w:ascii="Symbol" w:hAnsi="Symbol"/>
      </w:rPr>
    </w:lvl>
  </w:abstractNum>
  <w:abstractNum w:abstractNumId="5">
    <w:nsid w:val="3DA4E9EC"/>
    <w:multiLevelType w:val="hybridMultilevel"/>
    <w:lvl w:ilvl="0" w:tplc="1CA6DE45">
      <w:start w:val="1"/>
      <w:numFmt w:val="bullet"/>
      <w:suff w:val="tab"/>
      <w:lvlText w:val="·"/>
      <w:lvlJc w:val="left"/>
      <w:pPr>
        <w:ind w:hanging="354" w:left="720"/>
      </w:pPr>
      <w:rPr>
        <w:rFonts w:ascii="Symbol" w:hAnsi="Symbol"/>
      </w:rPr>
    </w:lvl>
    <w:lvl w:ilvl="1" w:tplc="0174127B">
      <w:start w:val="1"/>
      <w:numFmt w:val="bullet"/>
      <w:suff w:val="tab"/>
      <w:lvlText w:val="o"/>
      <w:lvlJc w:val="left"/>
      <w:pPr>
        <w:ind w:hanging="354" w:left="1440"/>
      </w:pPr>
      <w:rPr>
        <w:rFonts w:ascii="Symbol" w:hAnsi="Symbol"/>
      </w:rPr>
    </w:lvl>
    <w:lvl w:ilvl="2" w:tplc="5C394FBD">
      <w:start w:val="1"/>
      <w:numFmt w:val="bullet"/>
      <w:suff w:val="tab"/>
      <w:lvlText w:val="·"/>
      <w:lvlJc w:val="left"/>
      <w:pPr>
        <w:ind w:hanging="354" w:left="2160"/>
      </w:pPr>
      <w:rPr>
        <w:rFonts w:ascii="Symbol" w:hAnsi="Symbol"/>
      </w:rPr>
    </w:lvl>
    <w:lvl w:ilvl="3" w:tplc="09CBA83D">
      <w:start w:val="1"/>
      <w:numFmt w:val="bullet"/>
      <w:suff w:val="tab"/>
      <w:lvlText w:val="o"/>
      <w:lvlJc w:val="left"/>
      <w:pPr>
        <w:ind w:hanging="354" w:left="2880"/>
      </w:pPr>
      <w:rPr>
        <w:rFonts w:ascii="Symbol" w:hAnsi="Symbol"/>
      </w:rPr>
    </w:lvl>
    <w:lvl w:ilvl="4" w:tplc="75C808A9">
      <w:start w:val="1"/>
      <w:numFmt w:val="bullet"/>
      <w:suff w:val="tab"/>
      <w:lvlText w:val="·"/>
      <w:lvlJc w:val="left"/>
      <w:pPr>
        <w:ind w:hanging="354" w:left="3600"/>
      </w:pPr>
      <w:rPr>
        <w:rFonts w:ascii="Symbol" w:hAnsi="Symbol"/>
      </w:rPr>
    </w:lvl>
    <w:lvl w:ilvl="5" w:tplc="62014127">
      <w:start w:val="1"/>
      <w:numFmt w:val="bullet"/>
      <w:suff w:val="tab"/>
      <w:lvlText w:val="o"/>
      <w:lvlJc w:val="left"/>
      <w:pPr>
        <w:ind w:hanging="354" w:left="4320"/>
      </w:pPr>
      <w:rPr>
        <w:rFonts w:ascii="Symbol" w:hAnsi="Symbol"/>
      </w:rPr>
    </w:lvl>
    <w:lvl w:ilvl="6" w:tplc="76DFF4AD">
      <w:start w:val="1"/>
      <w:numFmt w:val="bullet"/>
      <w:suff w:val="tab"/>
      <w:lvlText w:val="·"/>
      <w:lvlJc w:val="left"/>
      <w:pPr>
        <w:ind w:hanging="354" w:left="5040"/>
      </w:pPr>
      <w:rPr>
        <w:rFonts w:ascii="Symbol" w:hAnsi="Symbol"/>
      </w:rPr>
    </w:lvl>
    <w:lvl w:ilvl="7" w:tplc="55647963">
      <w:start w:val="1"/>
      <w:numFmt w:val="bullet"/>
      <w:suff w:val="tab"/>
      <w:lvlText w:val="o"/>
      <w:lvlJc w:val="left"/>
      <w:pPr>
        <w:ind w:hanging="354" w:left="5760"/>
      </w:pPr>
      <w:rPr>
        <w:rFonts w:ascii="Symbol" w:hAnsi="Symbol"/>
      </w:rPr>
    </w:lvl>
    <w:lvl w:ilvl="8" w:tplc="39DA19D7">
      <w:start w:val="1"/>
      <w:numFmt w:val="bullet"/>
      <w:suff w:val="tab"/>
      <w:lvlText w:val="·"/>
      <w:lvlJc w:val="left"/>
      <w:pPr>
        <w:ind w:hanging="354" w:left="648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Times New Roman" w:hAnsi="Times New Roman"/>
      <w:sz w:val="24"/>
    </w:rPr>
  </w:style>
  <w:style w:type="paragraph" w:styleId="P1">
    <w:name w:val="heading 1"/>
    <w:basedOn w:val="P0"/>
    <w:next w:val="P0"/>
    <w:link w:val="C3"/>
    <w:qFormat/>
    <w:pPr>
      <w:keepNext w:val="1"/>
      <w:spacing w:lineRule="auto" w:line="360" w:before="240" w:after="60" w:beforeAutospacing="0" w:afterAutospacing="0"/>
      <w:outlineLvl w:val="0"/>
    </w:pPr>
    <w:rPr>
      <w:rFonts w:ascii="Arial" w:hAnsi="Arial"/>
      <w:sz w:val="28"/>
    </w:rPr>
  </w:style>
  <w:style w:type="paragraph" w:styleId="P2">
    <w:name w:val="Block Text"/>
    <w:basedOn w:val="P0"/>
    <w:pPr>
      <w:ind w:left="851" w:right="821"/>
      <w:jc w:val="both"/>
    </w:pPr>
    <w:rPr>
      <w:sz w:val="32"/>
    </w:rPr>
  </w:style>
  <w:style w:type="paragraph" w:styleId="P3">
    <w:name w:val="header"/>
    <w:basedOn w:val="P0"/>
    <w:link w:val="C4"/>
    <w:pPr>
      <w:tabs>
        <w:tab w:val="center" w:pos="4677" w:leader="none"/>
        <w:tab w:val="right" w:pos="9355" w:leader="none"/>
      </w:tabs>
    </w:pPr>
    <w:rPr/>
  </w:style>
  <w:style w:type="paragraph" w:styleId="P4">
    <w:name w:val="footer"/>
    <w:basedOn w:val="P0"/>
    <w:link w:val="C5"/>
    <w:pPr>
      <w:tabs>
        <w:tab w:val="center" w:pos="4677" w:leader="none"/>
        <w:tab w:val="right" w:pos="9355" w:leader="none"/>
      </w:tabs>
    </w:pPr>
    <w:rPr/>
  </w:style>
  <w:style w:type="paragraph" w:styleId="P5">
    <w:name w:val="TOC Heading"/>
    <w:basedOn w:val="P1"/>
    <w:next w:val="P0"/>
    <w:qFormat/>
    <w:pPr>
      <w:keepLines w:val="1"/>
      <w:spacing w:lineRule="auto" w:line="259" w:after="0" w:beforeAutospacing="0" w:afterAutospacing="0"/>
    </w:pPr>
    <w:rPr>
      <w:color w:val="2E74B5"/>
      <w:sz w:val="32"/>
    </w:rPr>
  </w:style>
  <w:style w:type="paragraph" w:styleId="P6">
    <w:name w:val="toc 1"/>
    <w:basedOn w:val="P0"/>
    <w:next w:val="P0"/>
    <w:pPr>
      <w:spacing w:after="100" w:beforeAutospacing="0" w:afterAutospacing="0"/>
    </w:pPr>
    <w:rPr/>
  </w:style>
  <w:style w:type="paragraph" w:styleId="P7">
    <w:name w:val="List Paragraph"/>
    <w:basedOn w:val="P0"/>
    <w:qFormat/>
    <w:pPr>
      <w:spacing w:lineRule="auto" w:line="276" w:after="200" w:beforeAutospacing="0" w:afterAutospacing="0"/>
      <w:ind w:left="720"/>
      <w:contextualSpacing w:val="1"/>
    </w:pPr>
    <w:rPr>
      <w:rFonts w:ascii="Calibri" w:hAnsi="Calibri"/>
      <w:sz w:val="22"/>
    </w:rPr>
  </w:style>
  <w:style w:type="paragraph" w:styleId="P8">
    <w:name w:val="Balloon Text"/>
    <w:basedOn w:val="P0"/>
    <w:link w:val="C7"/>
    <w:semiHidden/>
    <w:pPr/>
    <w:rPr>
      <w:rFonts w:ascii="Tahoma" w:hAnsi="Tahoma"/>
      <w:sz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563C1"/>
      <w:u w:val="single"/>
    </w:rPr>
  </w:style>
  <w:style w:type="character" w:styleId="C3">
    <w:name w:val="Заголовок 1 Знак"/>
    <w:basedOn w:val="C0"/>
    <w:link w:val="P1"/>
    <w:rPr>
      <w:rFonts w:ascii="Arial" w:hAnsi="Arial"/>
      <w:sz w:val="28"/>
    </w:rPr>
  </w:style>
  <w:style w:type="character" w:styleId="C4">
    <w:name w:val="Верхний колонтитул Знак"/>
    <w:basedOn w:val="C0"/>
    <w:link w:val="P3"/>
    <w:rPr/>
  </w:style>
  <w:style w:type="character" w:styleId="C5">
    <w:name w:val="Нижний колонтитул Знак"/>
    <w:basedOn w:val="C0"/>
    <w:link w:val="P4"/>
    <w:rPr/>
  </w:style>
  <w:style w:type="character" w:styleId="C6">
    <w:name w:val="fontstyle01"/>
    <w:rPr>
      <w:rFonts w:ascii="Times New Roman" w:hAnsi="Times New Roman"/>
      <w:b w:val="0"/>
      <w:i w:val="0"/>
      <w:color w:val="000000"/>
      <w:sz w:val="28"/>
    </w:rPr>
  </w:style>
  <w:style w:type="character" w:styleId="C7">
    <w:name w:val="Текст выноски Знак"/>
    <w:basedOn w:val="C0"/>
    <w:link w:val="P8"/>
    <w:semiHidden/>
    <w:rPr>
      <w:rFonts w:ascii="Tahoma" w:hAnsi="Tahoma"/>
      <w:sz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image1" Type="http://schemas.openxmlformats.org/officeDocument/2006/relationships/image" Target="/media/image1.jpg" /><Relationship Id="Relimage2" Type="http://schemas.openxmlformats.org/officeDocument/2006/relationships/image" Target="/media/image2.jpg" /><Relationship Id="RelHdr1" Type="http://schemas.openxmlformats.org/officeDocument/2006/relationships/header" Target="head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