
<file path=[Content_Types].xml><?xml version="1.0" encoding="utf-8"?>
<Types xmlns="http://schemas.openxmlformats.org/package/2006/content-types">
  <Default Extension="jpg" ContentType="image/jpe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Default Extension="png" ContentType="image/png"/>
  <Default Extension="wmf" ContentType="image/x-wmf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МИНИСТЕРСТВО НАУКИ И ВЫСШЕГО ОБРАЗОВАНИЯ 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Bdr/>
        <w:spacing/>
        <w:ind/>
        <w:jc w:val="center"/>
        <w:rPr>
          <w:rFonts w:ascii="Times New Roman" w:hAnsi="Times New Roman" w:cs="Times New Roman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РОССИЙСКОЙ ФЕДЕРАЦИИ</w:t>
      </w: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</w:r>
    </w:p>
    <w:p>
      <w:pPr>
        <w:pBdr/>
        <w:spacing/>
        <w:ind/>
        <w:jc w:val="center"/>
        <w:rPr>
          <w:rFonts w:ascii="Times New Roman" w:hAnsi="Times New Roman" w:cs="Times New Roman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ВЛАДИВОСТОКСКИЙ ГОСУДАРСТВЕННЫЙ УНИВЕРСИТЕТ</w:t>
      </w: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</w:r>
    </w:p>
    <w:p>
      <w:pPr>
        <w:pBdr/>
        <w:spacing/>
        <w:ind/>
        <w:jc w:val="center"/>
        <w:rPr>
          <w:rFonts w:ascii="Times New Roman" w:hAnsi="Times New Roman" w:cs="Times New Roman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ИНСТИТУТ МЕЖДУНАРОДНОГО БИЗНЕСА,</w:t>
      </w: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</w:r>
    </w:p>
    <w:p>
      <w:pPr>
        <w:pBdr/>
        <w:spacing/>
        <w:ind/>
        <w:jc w:val="center"/>
        <w:rPr>
          <w:rFonts w:ascii="Times New Roman" w:hAnsi="Times New Roman" w:cs="Times New Roman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 ЭКОНОМИКИ И УПРАВЛЕНИЯ</w:t>
      </w: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</w:r>
    </w:p>
    <w:p>
      <w:pPr>
        <w:pBdr/>
        <w:spacing/>
        <w:ind/>
        <w:jc w:val="center"/>
        <w:rPr>
          <w:rFonts w:ascii="Times New Roman" w:hAnsi="Times New Roman" w:cs="Times New Roman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КАФЕДРА ЭКОНОМИКИ И УПРАВЛЕНИЯ </w:t>
      </w: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</w:r>
    </w:p>
    <w:p>
      <w:pPr>
        <w:pBdr/>
        <w:spacing/>
        <w:ind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Bdr/>
        <w:spacing/>
        <w:ind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Bdr/>
        <w:spacing/>
        <w:ind/>
        <w:jc w:val="center"/>
        <w:rPr>
          <w:rFonts w:ascii="Times New Roman" w:hAnsi="Times New Roman" w:cs="Times New Roman"/>
          <w:sz w:val="48"/>
          <w:szCs w:val="48"/>
          <w:highlight w:val="none"/>
        </w:rPr>
      </w:pPr>
      <w:r>
        <w:rPr>
          <w:rFonts w:ascii="Times New Roman" w:hAnsi="Times New Roman" w:eastAsia="Times New Roman" w:cs="Times New Roman"/>
          <w:sz w:val="48"/>
          <w:szCs w:val="48"/>
          <w:highlight w:val="none"/>
        </w:rPr>
        <w:t xml:space="preserve">ОТЧЕТ</w:t>
      </w:r>
      <w:r>
        <w:rPr>
          <w:rFonts w:ascii="Times New Roman" w:hAnsi="Times New Roman" w:cs="Times New Roman"/>
          <w:sz w:val="48"/>
          <w:szCs w:val="48"/>
          <w:highlight w:val="none"/>
        </w:rPr>
      </w:r>
      <w:r>
        <w:rPr>
          <w:rFonts w:ascii="Times New Roman" w:hAnsi="Times New Roman" w:cs="Times New Roman"/>
          <w:sz w:val="48"/>
          <w:szCs w:val="48"/>
          <w:highlight w:val="none"/>
        </w:rPr>
      </w:r>
    </w:p>
    <w:p>
      <w:pPr>
        <w:pBdr/>
        <w:spacing/>
        <w:ind/>
        <w:jc w:val="center"/>
        <w:rPr>
          <w:rFonts w:ascii="Times New Roman" w:hAnsi="Times New Roman" w:cs="Times New Roman"/>
          <w:sz w:val="44"/>
          <w:szCs w:val="44"/>
          <w:highlight w:val="none"/>
        </w:rPr>
      </w:pPr>
      <w:r>
        <w:rPr>
          <w:rFonts w:ascii="Times New Roman" w:hAnsi="Times New Roman" w:eastAsia="Times New Roman" w:cs="Times New Roman"/>
          <w:sz w:val="44"/>
          <w:szCs w:val="44"/>
          <w:highlight w:val="none"/>
        </w:rPr>
        <w:t xml:space="preserve">по учебной практике по получению навыков</w:t>
      </w:r>
      <w:r>
        <w:rPr>
          <w:rFonts w:ascii="Times New Roman" w:hAnsi="Times New Roman" w:cs="Times New Roman"/>
          <w:sz w:val="44"/>
          <w:szCs w:val="44"/>
          <w:highlight w:val="none"/>
        </w:rPr>
      </w:r>
      <w:r>
        <w:rPr>
          <w:rFonts w:ascii="Times New Roman" w:hAnsi="Times New Roman" w:cs="Times New Roman"/>
          <w:sz w:val="44"/>
          <w:szCs w:val="44"/>
          <w:highlight w:val="none"/>
        </w:rPr>
      </w:r>
    </w:p>
    <w:p>
      <w:pPr>
        <w:pBdr/>
        <w:spacing/>
        <w:ind/>
        <w:jc w:val="center"/>
        <w:rPr>
          <w:rFonts w:ascii="Times New Roman" w:hAnsi="Times New Roman" w:cs="Times New Roman"/>
          <w:sz w:val="44"/>
          <w:szCs w:val="44"/>
          <w:highlight w:val="none"/>
        </w:rPr>
      </w:pPr>
      <w:r>
        <w:rPr>
          <w:rFonts w:ascii="Times New Roman" w:hAnsi="Times New Roman" w:eastAsia="Times New Roman" w:cs="Times New Roman"/>
          <w:sz w:val="44"/>
          <w:szCs w:val="44"/>
          <w:highlight w:val="none"/>
        </w:rPr>
        <w:t xml:space="preserve"> исследовательской работы</w:t>
      </w:r>
      <w:r>
        <w:rPr>
          <w:rFonts w:ascii="Times New Roman" w:hAnsi="Times New Roman" w:cs="Times New Roman"/>
          <w:sz w:val="44"/>
          <w:szCs w:val="44"/>
          <w:highlight w:val="none"/>
        </w:rPr>
      </w:r>
      <w:r>
        <w:rPr>
          <w:rFonts w:ascii="Times New Roman" w:hAnsi="Times New Roman" w:cs="Times New Roman"/>
          <w:sz w:val="44"/>
          <w:szCs w:val="44"/>
          <w:highlight w:val="none"/>
        </w:rPr>
      </w:r>
    </w:p>
    <w:p>
      <w:pPr>
        <w:pBdr/>
        <w:spacing/>
        <w:ind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Bdr/>
        <w:spacing/>
        <w:ind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Bdr/>
        <w:spacing/>
        <w:ind/>
        <w:jc w:val="left"/>
        <w:rPr>
          <w:rFonts w:ascii="Times New Roman" w:hAnsi="Times New Roman" w:cs="Times New Roman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Студент</w:t>
      </w: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</w:r>
    </w:p>
    <w:p>
      <w:pPr>
        <w:pBdr/>
        <w:tabs>
          <w:tab w:val="left" w:leader="none" w:pos="7512"/>
        </w:tabs>
        <w:spacing/>
        <w:ind/>
        <w:jc w:val="left"/>
        <w:rPr>
          <w:rFonts w:ascii="Times New Roman" w:hAnsi="Times New Roman" w:eastAsia="Times New Roman" w:cs="Times New Roman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Группы БЭУ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-25-1                              ____________________       А.С. Жук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</w:p>
    <w:p>
      <w:pPr>
        <w:pBdr/>
        <w:spacing/>
        <w:ind/>
        <w:jc w:val="left"/>
        <w:rPr>
          <w:rFonts w:ascii="Times New Roman" w:hAnsi="Times New Roman" w:eastAsia="Times New Roman" w:cs="Times New Roman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Руководитель 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</w:p>
    <w:p>
      <w:pPr>
        <w:pBdr/>
        <w:spacing/>
        <w:ind/>
        <w:jc w:val="left"/>
        <w:rPr>
          <w:rFonts w:ascii="Times New Roman" w:hAnsi="Times New Roman" w:eastAsia="Times New Roman" w:cs="Times New Roman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канд. экон. наук, доцент                   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____________________       А.В. Корень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</w:p>
    <w:p>
      <w:pPr>
        <w:pBdr/>
        <w:spacing/>
        <w:ind/>
        <w:jc w:val="left"/>
        <w:rPr>
          <w:rFonts w:ascii="Times New Roman" w:hAnsi="Times New Roman" w:eastAsia="Times New Roman" w:cs="Times New Roman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Нормоконтролер 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</w:p>
    <w:p>
      <w:pPr>
        <w:pBdr/>
        <w:spacing/>
        <w:ind/>
        <w:jc w:val="left"/>
        <w:rPr>
          <w:highlight w:val="none"/>
        </w:rPr>
      </w:pP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канд. экон. наук, доцент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    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               ____________________</w:t>
      </w:r>
      <w:r>
        <w:t xml:space="preserve">       А.В. Корень</w:t>
      </w:r>
      <w:r>
        <w:rPr>
          <w:highlight w:val="none"/>
        </w:rPr>
      </w:r>
      <w:r>
        <w:rPr>
          <w:highlight w:val="none"/>
        </w:rPr>
      </w:r>
    </w:p>
    <w:p>
      <w:pPr>
        <w:pBdr/>
        <w:spacing/>
        <w:ind/>
        <w:jc w:val="left"/>
        <w:rPr>
          <w:rFonts w:ascii="Times New Roman" w:hAnsi="Times New Roman" w:eastAsia="Times New Roman" w:cs="Times New Roman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</w:p>
    <w:p>
      <w:pPr>
        <w:pBdr/>
        <w:spacing/>
        <w:ind/>
        <w:jc w:val="left"/>
        <w:rPr>
          <w:rFonts w:ascii="Times New Roman" w:hAnsi="Times New Roman" w:eastAsia="Times New Roman" w:cs="Times New Roman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</w:p>
    <w:p>
      <w:pPr>
        <w:pBdr/>
        <w:spacing/>
        <w:ind/>
        <w:jc w:val="left"/>
        <w:rPr>
          <w:rFonts w:ascii="Times New Roman" w:hAnsi="Times New Roman" w:eastAsia="Times New Roman" w:cs="Times New Roman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</w:p>
    <w:p>
      <w:pPr>
        <w:pBdr/>
        <w:spacing/>
        <w:ind/>
        <w:jc w:val="left"/>
        <w:rPr>
          <w:rFonts w:ascii="Times New Roman" w:hAnsi="Times New Roman" w:eastAsia="Times New Roman" w:cs="Times New Roman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</w:p>
    <w:p>
      <w:pPr>
        <w:pBdr/>
        <w:spacing/>
        <w:ind/>
        <w:jc w:val="left"/>
        <w:rPr>
          <w:rFonts w:ascii="Times New Roman" w:hAnsi="Times New Roman" w:eastAsia="Times New Roman" w:cs="Times New Roman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</w:p>
    <w:p>
      <w:pPr>
        <w:pBdr/>
        <w:spacing/>
        <w:ind/>
        <w:jc w:val="left"/>
        <w:rPr>
          <w:rFonts w:ascii="Times New Roman" w:hAnsi="Times New Roman" w:eastAsia="Times New Roman" w:cs="Times New Roman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</w:p>
    <w:p>
      <w:pPr>
        <w:pBdr/>
        <w:spacing/>
        <w:ind/>
        <w:jc w:val="center"/>
        <w:rPr>
          <w:rFonts w:ascii="Times New Roman" w:hAnsi="Times New Roman" w:eastAsia="Times New Roman" w:cs="Times New Roman"/>
          <w:sz w:val="28"/>
          <w:szCs w:val="28"/>
          <w:highlight w:val="none"/>
        </w:rPr>
      </w:pPr>
      <w:r>
        <w:rPr>
          <w:highlight w:val="none"/>
        </w:rPr>
        <w:t xml:space="preserve">Владивосток 2026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</w:p>
    <w:p>
      <w:pPr>
        <w:pBdr/>
        <w:spacing/>
        <w:ind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МИНИСТЕРСТВО НАУКИ И ВЫСШЕГО ОБРАЗОВАНИЯ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suppressLineNumbers w:val="false"/>
        <w:pBdr/>
        <w:spacing w:after="160" w:before="0" w:line="360" w:lineRule="auto"/>
        <w:ind/>
        <w:jc w:val="center"/>
        <w:rPr>
          <w:rFonts w:ascii="Times New Roman" w:hAnsi="Times New Roman" w:eastAsia="Times New Roman" w:cs="Times New Roman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РОССИЙСКОЙ ФЕДЕРАЦИИ</w:t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</w:p>
    <w:p>
      <w:pPr>
        <w:suppressLineNumbers w:val="false"/>
        <w:pBdr/>
        <w:spacing w:after="160" w:before="0" w:line="360" w:lineRule="auto"/>
        <w:ind/>
        <w:jc w:val="center"/>
        <w:rPr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sz w:val="24"/>
          <w:szCs w:val="24"/>
          <w:highlight w:val="none"/>
        </w:rPr>
        <w:t xml:space="preserve">ФЕДЕРАЛЬНОЕ ГОСУДАРСТВЕННОЕ БЮДЖЕТНОЕ ОБРАЗОВАТЕЛЬНОЕ УЧРЕЖДЕНИЕ ВЫСШЕГО ОБРАЗОВАН</w:t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  <w:t xml:space="preserve">ИЯ</w:t>
      </w: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p>
      <w:pPr>
        <w:suppressLineNumbers w:val="false"/>
        <w:pBdr/>
        <w:spacing w:after="160" w:before="0" w:line="360" w:lineRule="auto"/>
        <w:ind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  <w:highlight w:val="none"/>
        </w:rPr>
        <w:t xml:space="preserve">«ВЛАДИВ</w:t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  <w:t xml:space="preserve">ОСТОКСКИЙ ГОСУДАРСТВЕННЫЙ УНИВЕРСИТЕТ»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Bdr/>
        <w:spacing/>
        <w:ind/>
        <w:jc w:val="center"/>
        <w:rPr>
          <w:rFonts w:ascii="Times New Roman" w:hAnsi="Times New Roman" w:eastAsia="Times New Roman" w:cs="Times New Roman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sz w:val="24"/>
          <w:szCs w:val="24"/>
          <w:highlight w:val="none"/>
        </w:rPr>
        <w:t xml:space="preserve">ИНСТИТУТ МЕЖДУНАРОДНОГО БИЗНЕСА, </w:t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  <w:t xml:space="preserve">ЭКОНОМИКИ И УПРАВЛЕНИЯ </w:t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</w:p>
    <w:p>
      <w:pPr>
        <w:suppressLineNumbers w:val="false"/>
        <w:pBdr/>
        <w:spacing w:after="160" w:before="0" w:line="360" w:lineRule="auto"/>
        <w:ind/>
        <w:jc w:val="center"/>
        <w:rPr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  <w:t xml:space="preserve">КАФЕДРА ЭКОНОМИКИ И УПРАВЛЕНИЯ </w:t>
      </w: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p>
      <w:pPr>
        <w:suppressLineNumbers w:val="false"/>
        <w:pBdr/>
        <w:spacing w:after="160" w:before="0" w:line="240" w:lineRule="auto"/>
        <w:ind/>
        <w:jc w:val="center"/>
        <w:rPr>
          <w:rFonts w:ascii="Times New Roman" w:hAnsi="Times New Roman" w:eastAsia="Times New Roman" w:cs="Times New Roman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  <w:t xml:space="preserve">ИНДИВИДУАЛЬНОЕ ЗАДАНИЕ</w:t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</w:p>
    <w:p>
      <w:pPr>
        <w:suppressLineNumbers w:val="false"/>
        <w:pBdr/>
        <w:spacing w:after="160" w:before="0" w:line="360" w:lineRule="auto"/>
        <w:ind/>
        <w:jc w:val="center"/>
        <w:rPr>
          <w:rFonts w:ascii="Times New Roman" w:hAnsi="Times New Roman" w:eastAsia="Times New Roman" w:cs="Times New Roman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на  учебную практику по получению навыков исследовательской работы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</w:p>
    <w:p>
      <w:pPr>
        <w:suppressLineNumbers w:val="false"/>
        <w:pBdr/>
        <w:spacing w:after="160" w:before="0" w:line="360" w:lineRule="auto"/>
        <w:ind/>
        <w:jc w:val="left"/>
        <w:rPr>
          <w:rFonts w:ascii="Times New Roman" w:hAnsi="Times New Roman" w:eastAsia="Times New Roman" w:cs="Times New Roman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Студент: Жук Анастасия Сергеевна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</w:p>
    <w:p>
      <w:pPr>
        <w:suppressLineNumbers w:val="false"/>
        <w:pBdr/>
        <w:spacing w:after="160" w:before="0" w:line="360" w:lineRule="auto"/>
        <w:ind/>
        <w:jc w:val="left"/>
        <w:rPr>
          <w:rFonts w:ascii="Times New Roman" w:hAnsi="Times New Roman" w:eastAsia="Times New Roman" w:cs="Times New Roman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Группа: БЭУ-25-1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</w:p>
    <w:p>
      <w:pPr>
        <w:suppressLineNumbers w:val="false"/>
        <w:pBdr/>
        <w:spacing w:after="160" w:before="0" w:line="360" w:lineRule="auto"/>
        <w:ind/>
        <w:jc w:val="left"/>
        <w:rPr>
          <w:rFonts w:ascii="Times New Roman" w:hAnsi="Times New Roman" w:eastAsia="Times New Roman" w:cs="Times New Roman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Срок сдачи: 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</w:p>
    <w:p>
      <w:pPr>
        <w:pStyle w:val="920"/>
        <w:pBdr/>
        <w:spacing w:line="240" w:lineRule="auto"/>
        <w:ind w:right="-2"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Содержание отчета по учебной практике по получению навыков исследовательской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р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аботы: 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20"/>
        <w:pBdr/>
        <w:tabs>
          <w:tab w:val="left" w:leader="none" w:pos="1134"/>
        </w:tabs>
        <w:spacing w:line="240" w:lineRule="auto"/>
        <w:ind w:hanging="1134" w:left="1134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 xml:space="preserve">Введение: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определить цель и задачи практики, основные методы, необходимые для их достижения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(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Объем – 1 страница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)</w:t>
      </w: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</w:p>
    <w:p>
      <w:pPr>
        <w:pStyle w:val="920"/>
        <w:pBdr/>
        <w:tabs>
          <w:tab w:val="left" w:leader="none" w:pos="1701"/>
        </w:tabs>
        <w:spacing w:line="240" w:lineRule="auto"/>
        <w:ind w:left="0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 xml:space="preserve">Раздел 1. Характеристика исследуемой проблемы</w:t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 xml:space="preserve"> по теме </w:t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 xml:space="preserve">«Цифровизация </w:t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</w:rPr>
        <w:t xml:space="preserve">и глобальная конкурентоспособность» </w:t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r>
    </w:p>
    <w:p>
      <w:pPr>
        <w:pStyle w:val="920"/>
        <w:pBdr/>
        <w:tabs>
          <w:tab w:val="left" w:leader="none" w:pos="1134"/>
        </w:tabs>
        <w:spacing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Краткое содержание исследуемой проблемы и ее актуальность, степень разработанности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сследуемой проблемы (перечень авторов, внесших вклад в решение проблемы; отражение проблемы в государственных нормативных документах и т.п.); цель и задачи исследования (УК-1.1в, УК-1.3в).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20"/>
        <w:pBdr/>
        <w:tabs>
          <w:tab w:val="left" w:leader="none" w:pos="1134"/>
        </w:tabs>
        <w:spacing w:line="240" w:lineRule="auto"/>
        <w:ind w:hanging="1134" w:left="1134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 xml:space="preserve">Раздел 2. Современное состояние исследуемой проблемы</w:t>
      </w: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</w:p>
    <w:p>
      <w:pPr>
        <w:pStyle w:val="920"/>
        <w:pBdr/>
        <w:tabs>
          <w:tab w:val="left" w:leader="none" w:pos="1134"/>
        </w:tabs>
        <w:spacing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Сущность исследуемой проблемы в авторском изложении с иллюстрацией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,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статистическим и аналитическим материалом, перспективы дальнейших исследований по данной теме (УК-1.1в).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(Объем двух разделов – 10-12 страниц)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20"/>
        <w:pBdr/>
        <w:tabs>
          <w:tab w:val="left" w:leader="none" w:pos="1134"/>
        </w:tabs>
        <w:spacing w:line="240" w:lineRule="auto"/>
        <w:ind w:hanging="1134" w:left="113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 xml:space="preserve">Заключение.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 заключении обобщается изложенный в отчете материал, делаются выводы.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20"/>
        <w:pBdr/>
        <w:tabs>
          <w:tab w:val="left" w:leader="none" w:pos="1134"/>
        </w:tabs>
        <w:spacing w:line="240" w:lineRule="auto"/>
        <w:ind w:hanging="1134" w:left="1134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(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Объем – 1-2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страницы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)</w:t>
      </w: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</w:p>
    <w:p>
      <w:pPr>
        <w:pStyle w:val="920"/>
        <w:pBdr/>
        <w:tabs>
          <w:tab w:val="left" w:leader="none" w:pos="1134"/>
        </w:tabs>
        <w:spacing w:line="240" w:lineRule="auto"/>
        <w:ind w:hanging="1134" w:left="113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 xml:space="preserve">Список использованных источников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(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включаются источники не старше 5 лет от даты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20"/>
        <w:pBdr/>
        <w:tabs>
          <w:tab w:val="left" w:leader="none" w:pos="1134"/>
        </w:tabs>
        <w:spacing w:line="240" w:lineRule="auto"/>
        <w:ind w:hanging="1134" w:left="1134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использования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).</w:t>
      </w: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</w:p>
    <w:p>
      <w:pPr>
        <w:pStyle w:val="920"/>
        <w:pBdr/>
        <w:spacing w:line="240" w:lineRule="auto"/>
        <w:ind w:hanging="567" w:left="567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sz w:val="24"/>
          <w:szCs w:val="24"/>
        </w:rPr>
      </w:r>
      <w:r>
        <w:rPr>
          <w:rFonts w:ascii="Times New Roman" w:hAnsi="Times New Roman" w:cs="Times New Roman"/>
          <w:bCs/>
          <w:sz w:val="24"/>
          <w:szCs w:val="24"/>
        </w:rPr>
      </w:r>
      <w:r>
        <w:rPr>
          <w:rFonts w:ascii="Times New Roman" w:hAnsi="Times New Roman" w:cs="Times New Roman"/>
          <w:bCs/>
          <w:sz w:val="24"/>
          <w:szCs w:val="24"/>
        </w:rPr>
      </w:r>
    </w:p>
    <w:p>
      <w:pPr>
        <w:pStyle w:val="920"/>
        <w:pBdr/>
        <w:spacing w:line="240" w:lineRule="auto"/>
        <w:ind w:hanging="567" w:left="567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sz w:val="24"/>
          <w:szCs w:val="24"/>
        </w:rPr>
        <w:t xml:space="preserve">Руководители практики </w:t>
      </w:r>
      <w:r>
        <w:rPr>
          <w:rFonts w:ascii="Times New Roman" w:hAnsi="Times New Roman" w:cs="Times New Roman"/>
          <w:bCs/>
          <w:sz w:val="24"/>
          <w:szCs w:val="24"/>
        </w:rPr>
      </w:r>
      <w:r>
        <w:rPr>
          <w:rFonts w:ascii="Times New Roman" w:hAnsi="Times New Roman" w:cs="Times New Roman"/>
          <w:bCs/>
          <w:sz w:val="24"/>
          <w:szCs w:val="24"/>
        </w:rPr>
      </w:r>
    </w:p>
    <w:p>
      <w:pPr>
        <w:pStyle w:val="920"/>
        <w:pBdr/>
        <w:spacing w:line="240" w:lineRule="auto"/>
        <w:ind w:hanging="567" w:left="567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sz w:val="24"/>
          <w:szCs w:val="24"/>
        </w:rPr>
        <w:t xml:space="preserve">канд. экон. наук, доцент кафедры ЭУ</w:t>
      </w:r>
      <w:r>
        <w:rPr>
          <w:rFonts w:ascii="Times New Roman" w:hAnsi="Times New Roman" w:eastAsia="Times New Roman" w:cs="Times New Roman"/>
          <w:bCs/>
          <w:sz w:val="24"/>
          <w:szCs w:val="24"/>
        </w:rPr>
        <w:tab/>
      </w:r>
      <w:r>
        <w:rPr>
          <w:rFonts w:ascii="Times New Roman" w:hAnsi="Times New Roman" w:eastAsia="Times New Roman" w:cs="Times New Roman"/>
          <w:bCs/>
          <w:sz w:val="24"/>
          <w:szCs w:val="24"/>
        </w:rPr>
        <w:tab/>
        <w:t xml:space="preserve">_______________</w:t>
      </w:r>
      <w:r>
        <w:rPr>
          <w:rFonts w:ascii="Times New Roman" w:hAnsi="Times New Roman" w:eastAsia="Times New Roman" w:cs="Times New Roman"/>
          <w:bCs/>
          <w:sz w:val="24"/>
          <w:szCs w:val="24"/>
        </w:rPr>
        <w:tab/>
      </w:r>
      <w:r>
        <w:rPr>
          <w:rFonts w:ascii="Times New Roman" w:hAnsi="Times New Roman" w:eastAsia="Times New Roman" w:cs="Times New Roman"/>
          <w:bCs/>
          <w:sz w:val="24"/>
          <w:szCs w:val="24"/>
        </w:rPr>
        <w:t xml:space="preserve">   А.В. Корень</w:t>
      </w:r>
      <w:r>
        <w:rPr>
          <w:rFonts w:ascii="Times New Roman" w:hAnsi="Times New Roman" w:cs="Times New Roman"/>
          <w:bCs/>
          <w:sz w:val="24"/>
          <w:szCs w:val="24"/>
        </w:rPr>
      </w:r>
      <w:r>
        <w:rPr>
          <w:rFonts w:ascii="Times New Roman" w:hAnsi="Times New Roman" w:cs="Times New Roman"/>
          <w:bCs/>
          <w:sz w:val="24"/>
          <w:szCs w:val="24"/>
        </w:rPr>
      </w:r>
    </w:p>
    <w:p>
      <w:pPr>
        <w:pStyle w:val="920"/>
        <w:pBdr/>
        <w:spacing w:line="240" w:lineRule="auto"/>
        <w:ind w:hanging="567" w:left="567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sz w:val="24"/>
          <w:szCs w:val="24"/>
        </w:rPr>
      </w:r>
      <w:r>
        <w:rPr>
          <w:rFonts w:ascii="Times New Roman" w:hAnsi="Times New Roman" w:cs="Times New Roman"/>
          <w:bCs/>
          <w:sz w:val="24"/>
          <w:szCs w:val="24"/>
        </w:rPr>
      </w:r>
      <w:r>
        <w:rPr>
          <w:rFonts w:ascii="Times New Roman" w:hAnsi="Times New Roman" w:cs="Times New Roman"/>
          <w:bCs/>
          <w:sz w:val="24"/>
          <w:szCs w:val="24"/>
        </w:rPr>
      </w:r>
    </w:p>
    <w:p>
      <w:pPr>
        <w:pStyle w:val="920"/>
        <w:pBdr/>
        <w:spacing w:line="240" w:lineRule="auto"/>
        <w:ind w:hanging="567" w:left="567"/>
        <w:rPr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sz w:val="24"/>
          <w:szCs w:val="24"/>
        </w:rPr>
        <w:t xml:space="preserve">Задание получил: </w:t>
      </w:r>
      <w:r>
        <w:rPr>
          <w:rFonts w:ascii="Times New Roman" w:hAnsi="Times New Roman" w:eastAsia="Times New Roman" w:cs="Times New Roman"/>
          <w:bCs/>
          <w:sz w:val="24"/>
          <w:szCs w:val="24"/>
        </w:rPr>
        <w:tab/>
        <w:t xml:space="preserve">                                                _______________        </w:t>
      </w:r>
      <w:r>
        <w:rPr>
          <w:rFonts w:ascii="Times New Roman" w:hAnsi="Times New Roman" w:eastAsia="Times New Roman" w:cs="Times New Roman"/>
          <w:bCs/>
          <w:sz w:val="24"/>
          <w:szCs w:val="24"/>
        </w:rPr>
        <w:t xml:space="preserve">А. С. Жук </w:t>
      </w:r>
      <w:r>
        <w:rPr>
          <w:rFonts w:ascii="Times New Roman" w:hAnsi="Times New Roman" w:eastAsia="Times New Roman" w:cs="Times New Roman"/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suppressLineNumbers w:val="false"/>
        <w:pBdr/>
        <w:spacing w:after="160" w:before="0" w:line="360" w:lineRule="auto"/>
        <w:ind/>
        <w:jc w:val="left"/>
        <w:rPr>
          <w:rFonts w:ascii="Times New Roman" w:hAnsi="Times New Roman" w:eastAsia="Times New Roman" w:cs="Times New Roman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</w:p>
    <w:p>
      <w:pPr>
        <w:pBdr/>
        <w:spacing w:line="240" w:lineRule="auto"/>
        <w:ind w:firstLine="0"/>
        <w:jc w:val="center"/>
        <w:rPr>
          <w:rFonts w:eastAsia="Times New Roman" w:cs="Times New Roman"/>
          <w:b/>
          <w:bCs/>
          <w:sz w:val="24"/>
          <w:szCs w:val="24"/>
          <w:lang w:eastAsia="ru-RU"/>
        </w:rPr>
      </w:pPr>
      <w:r>
        <w:rPr>
          <w:rFonts w:eastAsia="Times New Roman" w:cs="Times New Roman"/>
          <w:b/>
          <w:sz w:val="24"/>
          <w:szCs w:val="24"/>
          <w:highlight w:val="none"/>
          <w:lang w:eastAsia="ru-RU"/>
        </w:rPr>
      </w:r>
      <w:r>
        <w:rPr>
          <w:rFonts w:eastAsia="Times New Roman" w:cs="Times New Roman"/>
          <w:b/>
          <w:bCs/>
          <w:sz w:val="24"/>
          <w:szCs w:val="24"/>
          <w:lang w:eastAsia="ru-RU"/>
        </w:rPr>
      </w:r>
      <w:r>
        <w:rPr>
          <w:rFonts w:eastAsia="Times New Roman" w:cs="Times New Roman"/>
          <w:b/>
          <w:bCs/>
          <w:sz w:val="24"/>
          <w:szCs w:val="24"/>
          <w:lang w:eastAsia="ru-RU"/>
        </w:rPr>
      </w:r>
    </w:p>
    <w:p>
      <w:pPr>
        <w:suppressLineNumbers w:val="false"/>
        <w:pBdr/>
        <w:spacing w:line="240" w:lineRule="auto"/>
        <w:ind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</w:rPr>
      </w:r>
      <w:bookmarkStart w:id="0" w:name="_heading=h.gjdgxs"/>
      <w:r>
        <w:rPr>
          <w:rFonts w:ascii="Times New Roman" w:hAnsi="Times New Roman" w:eastAsia="Times New Roman" w:cs="Times New Roman"/>
        </w:rPr>
      </w:r>
      <w:bookmarkEnd w:id="0"/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 xml:space="preserve">РАБОЧИЙ ГРАФИК (ПЛАН) </w:t>
      </w: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</w:p>
    <w:p>
      <w:pPr>
        <w:suppressLineNumbers w:val="false"/>
        <w:pBdr/>
        <w:spacing w:line="240" w:lineRule="auto"/>
        <w:ind w:firstLine="0"/>
        <w:jc w:val="center"/>
        <w:rPr>
          <w:rFonts w:ascii="Times New Roman" w:hAnsi="Times New Roman" w:cs="Times New Roman"/>
          <w:b/>
          <w:bCs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 xml:space="preserve">ПРОВЕДЕНИЯ УЧЕБНОЙ ПРАКТИКИ ПО ПОЛУЧНИЮ НАВЫКОВ ИССЛЕДОВАТЕЛЬСКОЙ РАБОТЫ </w:t>
      </w:r>
      <w:r>
        <w:rPr>
          <w:rFonts w:ascii="Times New Roman" w:hAnsi="Times New Roman" w:cs="Times New Roman"/>
          <w:b/>
          <w:bCs/>
          <w:sz w:val="24"/>
          <w:szCs w:val="24"/>
          <w:highlight w:val="none"/>
        </w:rPr>
      </w:r>
      <w:r>
        <w:rPr>
          <w:rFonts w:ascii="Times New Roman" w:hAnsi="Times New Roman" w:cs="Times New Roman"/>
          <w:b/>
          <w:bCs/>
          <w:sz w:val="24"/>
          <w:szCs w:val="24"/>
          <w:highlight w:val="none"/>
        </w:rPr>
      </w:r>
    </w:p>
    <w:p>
      <w:pPr>
        <w:suppressLineNumbers w:val="false"/>
        <w:pBdr/>
        <w:spacing w:line="240" w:lineRule="auto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suppressLineNumbers w:val="false"/>
        <w:pBdr/>
        <w:shd w:val="clear" w:color="auto" w:fill="ffffff"/>
        <w:tabs>
          <w:tab w:val="left" w:leader="none" w:pos="6237"/>
        </w:tabs>
        <w:spacing w:line="240" w:lineRule="auto"/>
        <w:ind w:firstLine="0" w:left="780"/>
        <w:jc w:val="lef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suppressLineNumbers w:val="false"/>
        <w:pBdr/>
        <w:shd w:val="clear" w:color="auto" w:fill="ffffff"/>
        <w:tabs>
          <w:tab w:val="left" w:leader="none" w:pos="6237"/>
        </w:tabs>
        <w:spacing w:after="0" w:before="0" w:line="240" w:lineRule="auto"/>
        <w:ind w:firstLine="0"/>
        <w:jc w:val="left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Студент  </w:t>
      </w:r>
      <w:r>
        <w:rPr>
          <w:rFonts w:ascii="Times New Roman" w:hAnsi="Times New Roman" w:eastAsia="Times New Roman" w:cs="Times New Roman"/>
          <w:sz w:val="24"/>
          <w:szCs w:val="24"/>
          <w:u w:val="single"/>
          <w:lang w:eastAsia="ru-RU"/>
        </w:rPr>
        <w:t xml:space="preserve">Жук Анастасия Сергеевна </w:t>
      </w:r>
      <w:r>
        <w:rPr>
          <w:rFonts w:ascii="Times New Roman" w:hAnsi="Times New Roman" w:cs="Times New Roman"/>
          <w:i/>
          <w:sz w:val="24"/>
          <w:szCs w:val="24"/>
          <w:u w:val="single"/>
        </w:rPr>
      </w:r>
      <w:r>
        <w:rPr>
          <w:rFonts w:ascii="Times New Roman" w:hAnsi="Times New Roman" w:cs="Times New Roman"/>
          <w:i/>
          <w:sz w:val="24"/>
          <w:szCs w:val="24"/>
          <w:u w:val="single"/>
        </w:rPr>
      </w:r>
    </w:p>
    <w:p>
      <w:pPr>
        <w:suppressLineNumbers w:val="false"/>
        <w:pBdr/>
        <w:shd w:val="clear" w:color="auto" w:fill="ffffff"/>
        <w:spacing w:after="0" w:before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eastAsia="Times New Roman" w:cs="Times New Roman"/>
          <w:i/>
          <w:sz w:val="24"/>
          <w:szCs w:val="24"/>
          <w:vertAlign w:val="superscript"/>
          <w:lang w:eastAsia="ru-RU"/>
        </w:rPr>
        <w:t xml:space="preserve">Фамилия Имя Отчество</w:t>
      </w:r>
      <w:r>
        <w:rPr>
          <w:rFonts w:ascii="Times New Roman" w:hAnsi="Times New Roman" w:cs="Times New Roman"/>
          <w:sz w:val="24"/>
          <w:szCs w:val="24"/>
          <w:vertAlign w:val="superscript"/>
        </w:rPr>
      </w:r>
      <w:r>
        <w:rPr>
          <w:rFonts w:ascii="Times New Roman" w:hAnsi="Times New Roman" w:cs="Times New Roman"/>
          <w:sz w:val="24"/>
          <w:szCs w:val="24"/>
          <w:vertAlign w:val="superscript"/>
        </w:rPr>
      </w:r>
    </w:p>
    <w:p>
      <w:pPr>
        <w:suppressLineNumbers w:val="false"/>
        <w:pBdr/>
        <w:tabs>
          <w:tab w:val="left" w:leader="none" w:pos="3060"/>
          <w:tab w:val="left" w:leader="none" w:pos="6237"/>
        </w:tabs>
        <w:spacing w:after="0" w:before="0" w:line="240" w:lineRule="auto"/>
        <w:ind w:firstLine="0"/>
        <w:jc w:val="left"/>
        <w:rPr>
          <w:rFonts w:ascii="Times New Roman" w:hAnsi="Times New Roman" w:cs="Times New Roman"/>
          <w:sz w:val="24"/>
          <w:szCs w:val="24"/>
          <w:u w:val="none"/>
        </w:rPr>
      </w:pPr>
      <w:r>
        <w:rPr>
          <w:rFonts w:ascii="Times New Roman" w:hAnsi="Times New Roman" w:eastAsia="Times New Roman" w:cs="Times New Roman"/>
          <w:sz w:val="24"/>
          <w:szCs w:val="24"/>
          <w:u w:val="single"/>
          <w:lang w:eastAsia="ru-RU"/>
        </w:rPr>
        <w:t xml:space="preserve">Кафедра экономики и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single"/>
          <w:lang w:eastAsia="ru-RU"/>
        </w:rPr>
        <w:t xml:space="preserve">управления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single"/>
          <w:lang w:eastAsia="ru-RU"/>
        </w:rPr>
        <w:t xml:space="preserve">      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single"/>
          <w:lang w:eastAsia="ru-RU"/>
        </w:rPr>
        <w:t xml:space="preserve">гр. </w:t>
      </w:r>
      <w:r>
        <w:rPr>
          <w:rFonts w:ascii="Times New Roman" w:hAnsi="Times New Roman" w:eastAsia="Times New Roman" w:cs="Times New Roman"/>
          <w:sz w:val="24"/>
          <w:szCs w:val="24"/>
          <w:u w:val="single"/>
          <w:lang w:eastAsia="ru-RU"/>
        </w:rPr>
        <w:t xml:space="preserve">БЭУ-25-</w:t>
      </w:r>
      <w:r>
        <w:rPr>
          <w:rFonts w:ascii="Times New Roman" w:hAnsi="Times New Roman" w:eastAsia="Times New Roman" w:cs="Times New Roman"/>
          <w:sz w:val="24"/>
          <w:szCs w:val="24"/>
          <w:u w:val="single"/>
          <w:lang w:eastAsia="ru-RU"/>
        </w:rPr>
        <w:t xml:space="preserve">1</w:t>
      </w:r>
      <w:r>
        <w:rPr>
          <w:rFonts w:ascii="Times New Roman" w:hAnsi="Times New Roman" w:cs="Times New Roman"/>
          <w:sz w:val="24"/>
          <w:szCs w:val="24"/>
          <w:u w:val="none"/>
        </w:rPr>
      </w:r>
      <w:r>
        <w:rPr>
          <w:rFonts w:ascii="Times New Roman" w:hAnsi="Times New Roman" w:cs="Times New Roman"/>
          <w:sz w:val="24"/>
          <w:szCs w:val="24"/>
          <w:u w:val="none"/>
        </w:rPr>
      </w:r>
    </w:p>
    <w:p>
      <w:pPr>
        <w:suppressLineNumbers w:val="false"/>
        <w:pBdr/>
        <w:spacing w:line="240" w:lineRule="auto"/>
        <w:ind w:firstLine="0"/>
        <w:jc w:val="lef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suppressLineNumbers w:val="false"/>
        <w:pBdr/>
        <w:shd w:val="clear" w:color="auto" w:fill="ffffff"/>
        <w:tabs>
          <w:tab w:val="left" w:leader="none" w:pos="6237"/>
        </w:tabs>
        <w:spacing w:line="240" w:lineRule="auto"/>
        <w:ind w:firstLine="0"/>
        <w:jc w:val="left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bookmarkStart w:id="1" w:name="_heading=h.30j0zll"/>
      <w:r>
        <w:rPr>
          <w:rFonts w:ascii="Times New Roman" w:hAnsi="Times New Roman" w:eastAsia="Times New Roman" w:cs="Times New Roman"/>
          <w:sz w:val="24"/>
          <w:szCs w:val="24"/>
        </w:rPr>
      </w:r>
      <w:bookmarkEnd w:id="1"/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Руководители практики</w:t>
      </w:r>
      <w:r>
        <w:rPr>
          <w:rFonts w:ascii="Times New Roman" w:hAnsi="Times New Roman" w:eastAsia="Times New Roman" w:cs="Times New Roman"/>
          <w:sz w:val="24"/>
          <w:szCs w:val="24"/>
          <w:u w:val="single"/>
          <w:lang w:eastAsia="ru-RU"/>
        </w:rPr>
        <w:t xml:space="preserve">  </w:t>
      </w:r>
      <w:r>
        <w:rPr>
          <w:rFonts w:ascii="Times New Roman" w:hAnsi="Times New Roman" w:eastAsia="Times New Roman" w:cs="Times New Roman"/>
          <w:sz w:val="24"/>
          <w:szCs w:val="24"/>
          <w:u w:val="single"/>
          <w:lang w:eastAsia="ru-RU"/>
        </w:rPr>
        <w:t xml:space="preserve">Корень Андрей Владимирович</w:t>
      </w:r>
      <w:r>
        <w:rPr>
          <w:rFonts w:ascii="Times New Roman" w:hAnsi="Times New Roman" w:cs="Times New Roman"/>
          <w:sz w:val="24"/>
          <w:szCs w:val="24"/>
          <w:u w:val="single"/>
        </w:rPr>
      </w:r>
      <w:r>
        <w:rPr>
          <w:rFonts w:ascii="Times New Roman" w:hAnsi="Times New Roman" w:cs="Times New Roman"/>
          <w:sz w:val="24"/>
          <w:szCs w:val="24"/>
          <w:u w:val="single"/>
        </w:rPr>
      </w:r>
    </w:p>
    <w:p>
      <w:pPr>
        <w:suppressLineNumbers w:val="false"/>
        <w:pBdr/>
        <w:shd w:val="clear" w:color="auto" w:fill="ffffff"/>
        <w:spacing w:line="240" w:lineRule="auto"/>
        <w:ind w:firstLine="0"/>
        <w:jc w:val="center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>
        <w:rPr>
          <w:rFonts w:ascii="Times New Roman" w:hAnsi="Times New Roman" w:eastAsia="Times New Roman" w:cs="Times New Roman"/>
          <w:i/>
          <w:sz w:val="24"/>
          <w:szCs w:val="24"/>
          <w:vertAlign w:val="superscript"/>
          <w:lang w:eastAsia="ru-RU"/>
        </w:rPr>
        <w:t xml:space="preserve">Фамилия Имя Отчество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</w:r>
    </w:p>
    <w:p>
      <w:pPr>
        <w:suppressLineNumbers w:val="false"/>
        <w:pBdr/>
        <w:spacing w:line="240" w:lineRule="auto"/>
        <w:ind w:firstLine="0"/>
        <w:jc w:val="left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Инструктаж по ознакомлению с требованиями охраны труда, техники безопасности, пожарной безопасности прошел</w:t>
      </w:r>
      <w:r>
        <w:rPr>
          <w:rFonts w:ascii="Times New Roman" w:hAnsi="Times New Roman" w:cs="Times New Roman"/>
          <w:color w:val="000000"/>
          <w:sz w:val="24"/>
          <w:szCs w:val="24"/>
        </w:rPr>
      </w:r>
      <w:r>
        <w:rPr>
          <w:rFonts w:ascii="Times New Roman" w:hAnsi="Times New Roman" w:cs="Times New Roman"/>
          <w:color w:val="000000"/>
          <w:sz w:val="24"/>
          <w:szCs w:val="24"/>
        </w:rPr>
      </w:r>
    </w:p>
    <w:p>
      <w:pPr>
        <w:suppressLineNumbers w:val="false"/>
        <w:pBdr/>
        <w:spacing w:line="240" w:lineRule="auto"/>
        <w:ind w:firstLine="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                                              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__________________________</w:t>
      </w:r>
      <w:r>
        <w:rPr>
          <w:rFonts w:ascii="Times New Roman" w:hAnsi="Times New Roman" w:cs="Times New Roman"/>
          <w:color w:val="000000"/>
          <w:sz w:val="24"/>
          <w:szCs w:val="24"/>
        </w:rPr>
      </w:r>
      <w:r>
        <w:rPr>
          <w:rFonts w:ascii="Times New Roman" w:hAnsi="Times New Roman" w:cs="Times New Roman"/>
          <w:color w:val="000000"/>
          <w:sz w:val="24"/>
          <w:szCs w:val="24"/>
        </w:rPr>
      </w:r>
    </w:p>
    <w:p>
      <w:pPr>
        <w:suppressLineNumbers w:val="false"/>
        <w:pBdr/>
        <w:spacing w:line="240" w:lineRule="auto"/>
        <w:ind w:firstLine="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                                                         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(подпись уполномоченного лица, МП)</w:t>
      </w:r>
      <w:r>
        <w:rPr>
          <w:rFonts w:ascii="Times New Roman" w:hAnsi="Times New Roman" w:cs="Times New Roman"/>
          <w:color w:val="000000"/>
          <w:sz w:val="24"/>
          <w:szCs w:val="24"/>
        </w:rPr>
      </w:r>
      <w:r>
        <w:rPr>
          <w:rFonts w:ascii="Times New Roman" w:hAnsi="Times New Roman" w:cs="Times New Roman"/>
          <w:color w:val="000000"/>
          <w:sz w:val="24"/>
          <w:szCs w:val="24"/>
        </w:rPr>
      </w:r>
    </w:p>
    <w:p>
      <w:pPr>
        <w:suppressLineNumbers w:val="false"/>
        <w:pBdr/>
        <w:spacing w:line="240" w:lineRule="auto"/>
        <w:ind w:firstLine="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cs="Times New Roman"/>
          <w:color w:val="000000"/>
          <w:sz w:val="24"/>
          <w:szCs w:val="24"/>
        </w:rPr>
      </w:r>
      <w:r>
        <w:rPr>
          <w:rFonts w:ascii="Times New Roman" w:hAnsi="Times New Roman" w:cs="Times New Roman"/>
          <w:color w:val="000000"/>
          <w:sz w:val="24"/>
          <w:szCs w:val="24"/>
        </w:rPr>
      </w:r>
    </w:p>
    <w:p>
      <w:pPr>
        <w:suppressLineNumbers w:val="false"/>
        <w:pBdr/>
        <w:spacing w:line="240" w:lineRule="auto"/>
        <w:ind w:firstLine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С правилами трудового распорядка ознакомлен__________________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Жук А.С.</w:t>
      </w:r>
      <w:r>
        <w:rPr>
          <w:rFonts w:ascii="Times New Roman" w:hAnsi="Times New Roman" w:cs="Times New Roman"/>
          <w:color w:val="000000"/>
          <w:sz w:val="24"/>
          <w:szCs w:val="24"/>
        </w:rPr>
      </w:r>
      <w:r>
        <w:rPr>
          <w:rFonts w:ascii="Times New Roman" w:hAnsi="Times New Roman" w:cs="Times New Roman"/>
          <w:color w:val="000000"/>
          <w:sz w:val="24"/>
          <w:szCs w:val="24"/>
        </w:rPr>
      </w:r>
    </w:p>
    <w:p>
      <w:pPr>
        <w:pBdr/>
        <w:spacing w:line="240" w:lineRule="auto"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       (подпись обучающегося)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Bdr/>
        <w:spacing w:line="240" w:lineRule="auto"/>
        <w:ind w:firstLine="0"/>
        <w:jc w:val="lef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tbl>
      <w:tblPr>
        <w:tblW w:w="962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000" w:firstRow="0" w:lastRow="0" w:firstColumn="0" w:lastColumn="0" w:noHBand="0" w:noVBand="0"/>
      </w:tblPr>
      <w:tblGrid>
        <w:gridCol w:w="2689"/>
        <w:gridCol w:w="3401"/>
        <w:gridCol w:w="1843"/>
        <w:gridCol w:w="1695"/>
      </w:tblGrid>
      <w:tr>
        <w:trPr>
          <w:trHeight w:val="1000"/>
        </w:trPr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2689" w:type="dxa"/>
            <w:vAlign w:val="center"/>
            <w:textDirection w:val="lrTb"/>
            <w:noWrap w:val="false"/>
          </w:tcPr>
          <w:p>
            <w:pPr>
              <w:pBdr/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Этапы практики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3401" w:type="dxa"/>
            <w:vAlign w:val="center"/>
            <w:textDirection w:val="lrTb"/>
            <w:noWrap w:val="false"/>
          </w:tcPr>
          <w:p>
            <w:pPr>
              <w:pBdr/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Виды работы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pBdr/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Срок выполнения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1695" w:type="dxa"/>
            <w:vAlign w:val="center"/>
            <w:textDirection w:val="lrTb"/>
            <w:noWrap w:val="false"/>
          </w:tcPr>
          <w:p>
            <w:pPr>
              <w:pBdr/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Отметка руководителя о выполнении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</w:tr>
      <w:tr>
        <w:trPr>
          <w:trHeight w:val="684"/>
        </w:trPr>
        <w:tc>
          <w:tcPr>
            <w:tcBorders/>
            <w:tcW w:w="2689" w:type="dxa"/>
            <w:vAlign w:val="center"/>
            <w:textDirection w:val="lrTb"/>
            <w:noWrap w:val="false"/>
          </w:tcPr>
          <w:p>
            <w:pPr>
              <w:pBdr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 Подготовительный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/>
            <w:tcW w:w="3401" w:type="dxa"/>
            <w:vAlign w:val="center"/>
            <w:textDirection w:val="lrTb"/>
            <w:noWrap w:val="false"/>
          </w:tcPr>
          <w:p>
            <w:pPr>
              <w:pBdr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Организационное собрание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/>
            <w:tcW w:w="1843" w:type="dxa"/>
            <w:vAlign w:val="center"/>
            <w:textDirection w:val="lrTb"/>
            <w:noWrap w:val="false"/>
          </w:tcPr>
          <w:p>
            <w:pPr>
              <w:pBdr/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/>
            <w:tcW w:w="1695" w:type="dxa"/>
            <w:vAlign w:val="center"/>
            <w:textDirection w:val="lrTb"/>
            <w:noWrap w:val="false"/>
          </w:tcPr>
          <w:p>
            <w:pPr>
              <w:pBdr/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rPr>
          <w:trHeight w:val="540"/>
        </w:trPr>
        <w:tc>
          <w:tcPr>
            <w:tcBorders/>
            <w:tcW w:w="2689" w:type="dxa"/>
            <w:vAlign w:val="center"/>
            <w:textDirection w:val="lrTb"/>
            <w:noWrap w:val="false"/>
          </w:tcPr>
          <w:p>
            <w:pPr>
              <w:pBdr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 Исследовательский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/>
            <w:tcW w:w="3401" w:type="dxa"/>
            <w:vAlign w:val="center"/>
            <w:textDirection w:val="lrTb"/>
            <w:noWrap w:val="false"/>
          </w:tcPr>
          <w:p>
            <w:pPr>
              <w:pBdr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Формулировка целей и задач исследования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/>
            <w:tcW w:w="1843" w:type="dxa"/>
            <w:vAlign w:val="center"/>
            <w:textDirection w:val="lrTb"/>
            <w:noWrap w:val="false"/>
          </w:tcPr>
          <w:p>
            <w:pPr>
              <w:pBdr/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/>
            <w:tcW w:w="1695" w:type="dxa"/>
            <w:vAlign w:val="center"/>
            <w:textDirection w:val="lrTb"/>
            <w:noWrap w:val="false"/>
          </w:tcPr>
          <w:p>
            <w:pPr>
              <w:pBdr/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rPr>
          <w:trHeight w:val="354"/>
        </w:trPr>
        <w:tc>
          <w:tcPr>
            <w:tcBorders/>
            <w:tcW w:w="2689" w:type="dxa"/>
            <w:vAlign w:val="center"/>
            <w:textDirection w:val="lrTb"/>
            <w:noWrap w:val="false"/>
          </w:tcPr>
          <w:p>
            <w:pPr>
              <w:pBdr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3. Аналитический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/>
            <w:tcW w:w="3401" w:type="dxa"/>
            <w:vAlign w:val="center"/>
            <w:textDirection w:val="lrTb"/>
            <w:noWrap w:val="false"/>
          </w:tcPr>
          <w:p>
            <w:pPr>
              <w:pBdr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Подбор и анализ информации по теме исследования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/>
            <w:tcW w:w="1843" w:type="dxa"/>
            <w:vAlign w:val="center"/>
            <w:textDirection w:val="lrTb"/>
            <w:noWrap w:val="false"/>
          </w:tcPr>
          <w:p>
            <w:pPr>
              <w:pBdr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/>
            <w:tcW w:w="1695" w:type="dxa"/>
            <w:vAlign w:val="center"/>
            <w:textDirection w:val="lrTb"/>
            <w:noWrap w:val="false"/>
          </w:tcPr>
          <w:p>
            <w:pPr>
              <w:pBdr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rPr>
          <w:trHeight w:val="354"/>
        </w:trPr>
        <w:tc>
          <w:tcPr>
            <w:tcBorders/>
            <w:tcW w:w="2689" w:type="dxa"/>
            <w:vAlign w:val="center"/>
            <w:textDirection w:val="lrTb"/>
            <w:noWrap w:val="false"/>
          </w:tcPr>
          <w:p>
            <w:pPr>
              <w:pBdr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4. Заключительный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/>
            <w:tcW w:w="3401" w:type="dxa"/>
            <w:vAlign w:val="center"/>
            <w:textDirection w:val="lrTb"/>
            <w:noWrap w:val="false"/>
          </w:tcPr>
          <w:p>
            <w:pPr>
              <w:pBdr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Подготовка и защита отчета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/>
            <w:tcW w:w="1843" w:type="dxa"/>
            <w:vAlign w:val="center"/>
            <w:textDirection w:val="lrTb"/>
            <w:noWrap w:val="false"/>
          </w:tcPr>
          <w:p>
            <w:pPr>
              <w:pBdr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/>
            <w:tcW w:w="1695" w:type="dxa"/>
            <w:vAlign w:val="center"/>
            <w:textDirection w:val="lrTb"/>
            <w:noWrap w:val="false"/>
          </w:tcPr>
          <w:p>
            <w:pPr>
              <w:pBdr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</w:tbl>
    <w:p>
      <w:pPr>
        <w:pBdr/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Bdr/>
        <w:spacing w:after="120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Bdr/>
        <w:spacing w:after="120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Bdr/>
        <w:spacing w:after="120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Руководители практики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Bdr/>
        <w:spacing w:line="240" w:lineRule="auto"/>
        <w:ind w:firstLine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канд. экон. наук,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Bdr/>
        <w:spacing w:after="200" w:line="240" w:lineRule="auto"/>
        <w:ind w:firstLine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доцент кафедры ЭУ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ab/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ab/>
        <w:t xml:space="preserve">_______________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ab/>
        <w:t xml:space="preserve">  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А.В. Корень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suppressLineNumbers w:val="false"/>
        <w:pBdr/>
        <w:spacing w:after="160" w:before="0" w:line="360" w:lineRule="auto"/>
        <w:ind/>
        <w:jc w:val="left"/>
        <w:rPr>
          <w:rFonts w:ascii="Times New Roman" w:hAnsi="Times New Roman" w:cs="Times New Roman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</w:r>
    </w:p>
    <w:p>
      <w:pPr>
        <w:pBdr/>
        <w:spacing/>
        <w:ind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pBdr/>
        <w:spacing/>
        <w:ind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pStyle w:val="914"/>
        <w:suppressLineNumbers w:val="false"/>
        <w:pBdr/>
        <w:spacing w:before="0" w:line="360" w:lineRule="auto"/>
        <w:ind/>
        <w:jc w:val="center"/>
        <w:rPr>
          <w:rFonts w:ascii="Times New Roman" w:hAnsi="Times New Roman" w:cs="Times New Roman"/>
          <w:color w:val="000000" w:themeColor="text1"/>
          <w:spacing w:val="0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 w:themeColor="text1"/>
          <w:spacing w:val="0"/>
          <w:sz w:val="28"/>
          <w:szCs w:val="28"/>
        </w:rPr>
        <w:t xml:space="preserve">Содержание</w:t>
      </w:r>
      <w:r>
        <w:rPr>
          <w:rFonts w:ascii="Times New Roman" w:hAnsi="Times New Roman" w:cs="Times New Roman"/>
          <w:color w:val="000000" w:themeColor="text1"/>
          <w:spacing w:val="0"/>
          <w:sz w:val="28"/>
          <w:szCs w:val="28"/>
        </w:rPr>
      </w:r>
      <w:r>
        <w:rPr>
          <w:rFonts w:ascii="Times New Roman" w:hAnsi="Times New Roman" w:cs="Times New Roman"/>
          <w:color w:val="000000" w:themeColor="text1"/>
          <w:spacing w:val="0"/>
          <w:sz w:val="28"/>
          <w:szCs w:val="28"/>
        </w:rPr>
      </w:r>
    </w:p>
    <w:p>
      <w:pPr>
        <w:suppressLineNumbers w:val="false"/>
        <w:pBdr/>
        <w:spacing w:before="0" w:line="360" w:lineRule="auto"/>
        <w:ind/>
        <w:jc w:val="center"/>
        <w:rPr>
          <w:rFonts w:ascii="Times New Roman" w:hAnsi="Times New Roman" w:cs="Times New Roman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</w:r>
    </w:p>
    <w:p>
      <w:pPr>
        <w:suppressLineNumbers w:val="false"/>
        <w:pBdr/>
        <w:spacing w:after="0" w:before="0" w:line="360" w:lineRule="auto"/>
        <w:ind/>
        <w:jc w:val="left"/>
        <w:rPr>
          <w:rFonts w:ascii="Times New Roman" w:hAnsi="Times New Roman" w:cs="Times New Roman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Введение</w:t>
      </w:r>
      <w:r>
        <w:rPr>
          <w:rFonts w:ascii="Times New Roman" w:hAnsi="Times New Roman" w:cs="Times New Roman"/>
          <w:sz w:val="28"/>
          <w:szCs w:val="28"/>
          <w:highlight w:val="none"/>
        </w:rPr>
        <w:t xml:space="preserve">...................................................................................................................5</w:t>
      </w: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</w:r>
    </w:p>
    <w:p>
      <w:pPr>
        <w:suppressLineNumbers w:val="false"/>
        <w:pBdr/>
        <w:spacing w:after="0" w:before="0" w:line="360" w:lineRule="auto"/>
        <w:ind w:right="0" w:firstLine="0"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1 Анали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з и характеристика исследуемой проблемы....................................</w:t>
      </w:r>
      <w:r>
        <w:rPr>
          <w:rFonts w:ascii="Times New Roman" w:hAnsi="Times New Roman" w:cs="Times New Roman"/>
          <w:sz w:val="28"/>
          <w:szCs w:val="28"/>
        </w:rPr>
        <w:t xml:space="preserve">........6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suppressLineNumbers w:val="false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before="0" w:line="360" w:lineRule="auto"/>
        <w:ind w:right="0" w:firstLine="0" w:left="0"/>
        <w:jc w:val="both"/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30"/>
          <w:szCs w:val="30"/>
          <w:highlight w:val="none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2 </w:t>
      </w: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Цифровизация 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8"/>
          <w:szCs w:val="28"/>
        </w:rPr>
        <w:t xml:space="preserve">и глобальная конкурентоспособность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8"/>
          <w:szCs w:val="28"/>
          <w:highlight w:val="none"/>
        </w:rPr>
        <w:t xml:space="preserve">.......................................7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30"/>
          <w:szCs w:val="30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30"/>
          <w:szCs w:val="30"/>
          <w:highlight w:val="none"/>
        </w:rPr>
      </w:r>
    </w:p>
    <w:p>
      <w:pPr>
        <w:suppressLineNumbers w:val="false"/>
        <w:pBdr/>
        <w:spacing w:after="0" w:before="0" w:line="360" w:lineRule="auto"/>
        <w:ind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Заключение</w:t>
      </w:r>
      <w:r>
        <w:rPr>
          <w:rFonts w:ascii="Times New Roman" w:hAnsi="Times New Roman" w:cs="Times New Roman"/>
          <w:sz w:val="28"/>
          <w:szCs w:val="28"/>
        </w:rPr>
        <w:t xml:space="preserve">.............................................................................................................17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suppressLineNumbers w:val="false"/>
        <w:pBdr/>
        <w:spacing w:before="0" w:line="360" w:lineRule="auto"/>
        <w:ind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Список использованных источников</w:t>
      </w:r>
      <w:r>
        <w:rPr>
          <w:rFonts w:ascii="Times New Roman" w:hAnsi="Times New Roman" w:cs="Times New Roman"/>
          <w:sz w:val="28"/>
          <w:szCs w:val="28"/>
        </w:rPr>
        <w:t xml:space="preserve">...................................................................19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suppressLineNumbers w:val="false"/>
        <w:pBdr/>
        <w:spacing w:before="0" w:line="360" w:lineRule="auto"/>
        <w:ind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suppressLineNumbers w:val="false"/>
        <w:pBdr/>
        <w:spacing w:before="0" w:line="360" w:lineRule="auto"/>
        <w:ind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suppressLineNumbers w:val="false"/>
        <w:pBdr/>
        <w:spacing w:before="0" w:line="360" w:lineRule="auto"/>
        <w:ind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suppressLineNumbers w:val="false"/>
        <w:pBdr/>
        <w:spacing w:before="0" w:line="360" w:lineRule="auto"/>
        <w:ind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suppressLineNumbers w:val="false"/>
        <w:pBdr/>
        <w:spacing w:before="0" w:line="360" w:lineRule="auto"/>
        <w:ind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suppressLineNumbers w:val="false"/>
        <w:pBdr/>
        <w:spacing w:before="0" w:line="360" w:lineRule="auto"/>
        <w:ind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suppressLineNumbers w:val="false"/>
        <w:pBdr/>
        <w:spacing w:before="0" w:line="360" w:lineRule="auto"/>
        <w:ind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Bdr/>
        <w:spacing/>
        <w:ind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</w:p>
    <w:p>
      <w:pPr>
        <w:pBdr/>
        <w:spacing/>
        <w:ind/>
        <w:jc w:val="center"/>
        <w:rPr>
          <w:rFonts w:ascii="Times New Roman" w:hAnsi="Times New Roman" w:eastAsia="Times New Roman" w:cs="Times New Roman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</w:p>
    <w:p>
      <w:pPr>
        <w:pBdr/>
        <w:spacing/>
        <w:ind/>
        <w:jc w:val="center"/>
        <w:rPr>
          <w:rFonts w:ascii="Times New Roman" w:hAnsi="Times New Roman" w:eastAsia="Times New Roman" w:cs="Times New Roman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</w:p>
    <w:p>
      <w:pPr>
        <w:pBdr/>
        <w:spacing/>
        <w:ind/>
        <w:jc w:val="center"/>
        <w:rPr>
          <w:rFonts w:ascii="Times New Roman" w:hAnsi="Times New Roman" w:eastAsia="Times New Roman" w:cs="Times New Roman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</w:p>
    <w:p>
      <w:pPr>
        <w:pBdr/>
        <w:spacing/>
        <w:ind/>
        <w:jc w:val="center"/>
        <w:rPr>
          <w:rFonts w:ascii="Times New Roman" w:hAnsi="Times New Roman" w:eastAsia="Times New Roman" w:cs="Times New Roman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</w:p>
    <w:p>
      <w:pPr>
        <w:pBdr/>
        <w:spacing/>
        <w:ind/>
        <w:jc w:val="center"/>
        <w:rPr>
          <w:rFonts w:ascii="Times New Roman" w:hAnsi="Times New Roman" w:eastAsia="Times New Roman" w:cs="Times New Roman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</w:p>
    <w:p>
      <w:pPr>
        <w:pBdr/>
        <w:spacing/>
        <w:ind/>
        <w:jc w:val="center"/>
        <w:rPr>
          <w:rFonts w:ascii="Times New Roman" w:hAnsi="Times New Roman" w:eastAsia="Times New Roman" w:cs="Times New Roman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</w:p>
    <w:p>
      <w:pPr>
        <w:pBdr/>
        <w:spacing/>
        <w:ind/>
        <w:jc w:val="center"/>
        <w:rPr>
          <w:rFonts w:ascii="Times New Roman" w:hAnsi="Times New Roman" w:eastAsia="Times New Roman" w:cs="Times New Roman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</w:p>
    <w:p>
      <w:pPr>
        <w:pBdr/>
        <w:spacing/>
        <w:ind/>
        <w:jc w:val="center"/>
        <w:rPr>
          <w:rFonts w:ascii="Times New Roman" w:hAnsi="Times New Roman" w:eastAsia="Times New Roman" w:cs="Times New Roman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</w:p>
    <w:p>
      <w:pPr>
        <w:pBdr/>
        <w:spacing/>
        <w:ind/>
        <w:jc w:val="center"/>
        <w:rPr>
          <w:rFonts w:ascii="Times New Roman" w:hAnsi="Times New Roman" w:eastAsia="Times New Roman" w:cs="Times New Roman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</w:p>
    <w:p>
      <w:pPr>
        <w:pBdr/>
        <w:spacing/>
        <w:ind/>
        <w:jc w:val="center"/>
        <w:rPr>
          <w:rFonts w:ascii="Times New Roman" w:hAnsi="Times New Roman" w:eastAsia="Times New Roman" w:cs="Times New Roman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</w:p>
    <w:p>
      <w:pPr>
        <w:pBdr/>
        <w:spacing/>
        <w:ind/>
        <w:jc w:val="center"/>
        <w:rPr>
          <w:rFonts w:ascii="Times New Roman" w:hAnsi="Times New Roman" w:eastAsia="Times New Roman" w:cs="Times New Roman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Введение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suppressLineNumbers w:val="false"/>
        <w:pBdr/>
        <w:spacing w:after="0" w:before="0" w:line="360" w:lineRule="auto"/>
        <w: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suppressLineNumbers w:val="false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before="0" w:line="360" w:lineRule="auto"/>
        <w:ind w:right="0" w:firstLine="709"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В современном мире цифровизация стала не просто технологическим трендом, а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фундаментальным фактором, определяющим положение стран в глобальной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экономической иерархии. Цифровая трансформация пронизывает все сферы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общественной жизни — от государственного управления и производства до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образования и повседневных практик граждан. Глобальная конкурентоспособность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национальных экономик всё в большей степени зависит от способности государств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создавать и эффективно использовать цифровую инфраструктуру, развивать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человеческий капитал, внедрять инновационные технологии и адаптироваться к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стремительно меняющейся технологической среде. 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suppressLineNumbers w:val="false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before="0" w:line="360" w:lineRule="auto"/>
        <w:ind w:right="0" w:firstLine="709"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Актуальность темы обусловлена тем, что цифровизация выступает ключевым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драйвером экономического роста стран. Как отмечают исследователи, глобальные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цифровые платформы становятся ключевыми драйверами экономического роста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стран, а традиционные показатели конкурентоспособности уступают место новым,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специфическим факторам, таким как сетевой эффект, масштабируемость,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использование технологий искусственного интеллекта и большие данные . В этих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условиях отставание в цифровом развитии неизбежно оборачивается потерей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конкурентных позиций на мировых рынках, что делает исследование взаимосвязи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цифровизации и глобальной конкурентоспособности особенно значимым.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suppressLineNumbers w:val="false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before="0" w:line="360" w:lineRule="auto"/>
        <w:ind w:right="0" w:firstLine="709"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Цель данного доклада — комплексный анализ влияния цифровизации на глобальную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конкурентоспособность стран, выявление ключевых факторов успеха, оценка рисков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и выработка рекомендаций для повышения конкурентоспособности в условиях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цифровой трансформации мировой экономики. 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suppressLineNumbers w:val="false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before="0" w:line="360" w:lineRule="auto"/>
        <w:ind w:right="0" w:firstLine="0"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suppressLineNumbers w:val="false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before="0" w:line="360" w:lineRule="auto"/>
        <w:ind w:right="0" w:firstLine="0"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suppressLineNumbers w:val="false"/>
        <w:pBdr/>
        <w:spacing w:after="0" w:before="0" w:line="360" w:lineRule="auto"/>
        <w:ind w:right="0" w:firstLine="0" w:left="0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eastAsia="Times New Roman" w:cs="Times New Roman"/>
          <w:sz w:val="30"/>
          <w:szCs w:val="30"/>
          <w:highlight w:val="none"/>
        </w:rPr>
      </w:r>
      <w:r>
        <w:rPr>
          <w:rFonts w:ascii="Times New Roman" w:hAnsi="Times New Roman" w:eastAsia="Times New Roman" w:cs="Times New Roman"/>
          <w:sz w:val="30"/>
          <w:szCs w:val="30"/>
          <w:highlight w:val="none"/>
        </w:rPr>
      </w:r>
      <w:r>
        <w:rPr>
          <w:rFonts w:ascii="Times New Roman" w:hAnsi="Times New Roman" w:cs="Times New Roman"/>
          <w:sz w:val="30"/>
          <w:szCs w:val="30"/>
        </w:rPr>
      </w:r>
    </w:p>
    <w:p>
      <w:pPr>
        <w:suppressLineNumbers w:val="false"/>
        <w:pBdr/>
        <w:spacing w:after="0" w:before="0" w:line="360" w:lineRule="auto"/>
        <w:ind w:right="0" w:firstLine="0" w:left="0"/>
        <w:jc w:val="both"/>
        <w:rPr>
          <w:rFonts w:ascii="Times New Roman" w:hAnsi="Times New Roman" w:eastAsia="Times New Roman" w:cs="Times New Roman"/>
          <w:sz w:val="30"/>
          <w:szCs w:val="30"/>
          <w:highlight w:val="none"/>
        </w:rPr>
      </w:pPr>
      <w:r>
        <w:rPr>
          <w:rFonts w:ascii="Times New Roman" w:hAnsi="Times New Roman" w:eastAsia="Times New Roman" w:cs="Times New Roman"/>
          <w:sz w:val="30"/>
          <w:szCs w:val="30"/>
        </w:rPr>
        <w:t xml:space="preserve">1 Анали</w:t>
      </w:r>
      <w:r>
        <w:rPr>
          <w:rFonts w:ascii="Times New Roman" w:hAnsi="Times New Roman" w:eastAsia="Times New Roman" w:cs="Times New Roman"/>
          <w:sz w:val="30"/>
          <w:szCs w:val="30"/>
        </w:rPr>
        <w:t xml:space="preserve">з и характеристика исследуемой проблемы</w:t>
      </w:r>
      <w:r>
        <w:rPr>
          <w:rFonts w:ascii="Times New Roman" w:hAnsi="Times New Roman" w:cs="Times New Roman"/>
          <w:sz w:val="30"/>
          <w:szCs w:val="30"/>
        </w:rPr>
      </w:r>
      <w:r>
        <w:rPr>
          <w:rFonts w:ascii="Times New Roman" w:hAnsi="Times New Roman" w:eastAsia="Times New Roman" w:cs="Times New Roman"/>
          <w:sz w:val="30"/>
          <w:szCs w:val="30"/>
          <w:highlight w:val="none"/>
        </w:rPr>
      </w:r>
    </w:p>
    <w:p>
      <w:pPr>
        <w:suppressLineNumbers w:val="false"/>
        <w:pBdr/>
        <w:spacing w:after="0" w:before="0" w:line="360" w:lineRule="auto"/>
        <w:ind w:right="0" w:firstLine="709"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Для проведения исследовательской работы мной была выбрана 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тема исследования - </w:t>
      </w:r>
      <w:r>
        <w:rPr>
          <w:rFonts w:ascii="Times New Roman" w:hAnsi="Times New Roman" w:eastAsia="Times New Roman" w:cs="Times New Roman"/>
          <w:b w:val="0"/>
          <w:bCs w:val="0"/>
          <w:sz w:val="30"/>
          <w:szCs w:val="30"/>
        </w:rPr>
        <w:t xml:space="preserve">Цифровизация 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30"/>
          <w:szCs w:val="30"/>
        </w:rPr>
        <w:t xml:space="preserve">и глобальная конкурентоспособность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. Рассмотрим актуальность исследуемой проблемы и степени её разработанности. 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suppressLineNumbers w:val="false"/>
        <w:pBdr/>
        <w:spacing w:after="0" w:before="0" w:line="360" w:lineRule="auto"/>
        <w:ind w:right="0" w:firstLine="709" w:left="0"/>
        <w:jc w:val="both"/>
        <w:rPr>
          <w:rFonts w:ascii="Times New Roman" w:hAnsi="Times New Roman" w:eastAsia="Times New Roman" w:cs="Times New Roman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Современная система международных экономических отношений вступает в этап фундаментальной трансформации, связанной с переходом от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ресурсо-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ориентированной модели глобальной конкуренции к модели, где ключевым фактором успеха выступает способность генерировать, обрабатывать и использовать цифровые данные. Исследуемая проблема заключается в системном противоречии между стремительными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темпами технологической эволюции и инерционностью институциональных, образовательных и управленческих структур, которые не успевают адаптироваться к новым реалиям. Это противоречие порождает целый комплекс вызовов, требующих глубокого научного осмысления. 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</w:p>
    <w:p>
      <w:pPr>
        <w:suppressLineNumbers w:val="false"/>
        <w:pBdr/>
        <w:spacing w:after="0" w:before="0" w:line="360" w:lineRule="auto"/>
        <w:ind w:right="0" w:firstLine="709"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Таким образом, исследуемая проблема имеет комплексный, междисциплинарный характер и требует системного подхода к её решению.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Цифровизация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выступает одновременно и как мощный драйвер роста глобальной конкурентоспособности, и как источник новых угроз и вызовов, э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ффективное преодоление которых возможно только при условии глубокого понимания всех аспектов этого феномена — от технологических и экономических до социальных и геополитических. В этом контексте последующий анализ теоретических основ, глобальных индексов,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страновых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примеров и практических рекомендаций представляет собой необходимую основу для выработки научно обоснованных подходов к повышению конкурентоспособности в условиях цифровой трансформации мировой экономики.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suppressLineNumbers w:val="false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before="0" w:line="360" w:lineRule="auto"/>
        <w:ind w:right="0" w:firstLine="709" w:left="0"/>
        <w:jc w:val="both"/>
        <w:rPr>
          <w:rFonts w:ascii="Times New Roman" w:hAnsi="Times New Roman" w:cs="Times New Roman"/>
          <w:b w:val="0"/>
          <w:bCs w:val="0"/>
          <w:sz w:val="30"/>
          <w:szCs w:val="30"/>
        </w:rPr>
      </w:pP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30"/>
          <w:szCs w:val="30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30"/>
          <w:szCs w:val="30"/>
          <w:highlight w:val="none"/>
        </w:rPr>
      </w:r>
      <w:r>
        <w:rPr>
          <w:rFonts w:ascii="Times New Roman" w:hAnsi="Times New Roman" w:cs="Times New Roman"/>
          <w:b w:val="0"/>
          <w:bCs w:val="0"/>
          <w:sz w:val="30"/>
          <w:szCs w:val="30"/>
        </w:rPr>
      </w:r>
    </w:p>
    <w:p>
      <w:pPr>
        <w:suppressLineNumbers w:val="false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before="0" w:line="360" w:lineRule="auto"/>
        <w:ind w:right="0" w:firstLine="709" w:left="0"/>
        <w:jc w:val="both"/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30"/>
          <w:szCs w:val="30"/>
          <w:highlight w:val="none"/>
        </w:rPr>
      </w:pP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30"/>
          <w:szCs w:val="30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30"/>
          <w:szCs w:val="30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30"/>
          <w:szCs w:val="30"/>
          <w:highlight w:val="none"/>
        </w:rPr>
      </w:r>
    </w:p>
    <w:p>
      <w:pPr>
        <w:suppressLineNumbers w:val="false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before="0" w:line="360" w:lineRule="auto"/>
        <w:ind w:right="0" w:firstLine="0" w:left="0"/>
        <w:jc w:val="both"/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30"/>
          <w:szCs w:val="30"/>
          <w:highlight w:val="none"/>
        </w:rPr>
      </w:pP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sz w:val="30"/>
          <w:szCs w:val="30"/>
          <w:highlight w:val="none"/>
        </w:rPr>
        <w:t xml:space="preserve">2 </w:t>
      </w:r>
      <w:r>
        <w:rPr>
          <w:rFonts w:ascii="Times New Roman" w:hAnsi="Times New Roman" w:eastAsia="Times New Roman" w:cs="Times New Roman"/>
          <w:b w:val="0"/>
          <w:bCs w:val="0"/>
          <w:sz w:val="30"/>
          <w:szCs w:val="30"/>
        </w:rPr>
        <w:t xml:space="preserve">Цифровизация 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30"/>
          <w:szCs w:val="30"/>
        </w:rPr>
        <w:t xml:space="preserve">и глобальная конкурентоспособность</w:t>
      </w:r>
      <w:r>
        <w:rPr>
          <w:rFonts w:ascii="Times New Roman" w:hAnsi="Times New Roman" w:eastAsia="Times New Roman" w:cs="Times New Roman"/>
          <w:b w:val="0"/>
          <w:bCs w:val="0"/>
          <w:sz w:val="30"/>
          <w:szCs w:val="30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30"/>
          <w:szCs w:val="30"/>
          <w:highlight w:val="none"/>
        </w:rPr>
      </w:r>
    </w:p>
    <w:p>
      <w:pPr>
        <w:suppressLineNumbers w:val="false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before="0" w:line="360" w:lineRule="auto"/>
        <w:ind w:right="0" w:firstLine="0" w:left="0"/>
        <w:jc w:val="both"/>
        <w:rPr>
          <w:rFonts w:ascii="Times New Roman" w:hAnsi="Times New Roman" w:eastAsia="Times New Roman" w:cs="Times New Roman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30"/>
          <w:szCs w:val="30"/>
        </w:rPr>
        <w:t xml:space="preserve">Теоретические основы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</w:p>
    <w:p>
      <w:pPr>
        <w:suppressLineNumbers w:val="false"/>
        <w:pBdr/>
        <w:spacing w:after="0" w:before="0" w:line="360" w:lineRule="auto"/>
        <w:ind w:right="0" w:firstLine="709" w:left="0"/>
        <w:jc w:val="both"/>
        <w:rPr>
          <w:rFonts w:ascii="Times New Roman" w:hAnsi="Times New Roman" w:cs="Times New Roman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Цифровизация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— комплексное внедрение цифровых технологий во все сферы жизни, изменяющее бизнес-модели, государственное управление и социальные взаимодействия.</w:t>
      </w: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</w:r>
    </w:p>
    <w:p>
      <w:pPr>
        <w:suppressLineNumbers w:val="false"/>
        <w:pBdr/>
        <w:spacing w:after="0" w:before="0" w:line="360" w:lineRule="auto"/>
        <w:ind w:right="0" w:firstLine="709" w:left="0"/>
        <w:jc w:val="both"/>
        <w:rPr>
          <w:rFonts w:ascii="Times New Roman" w:hAnsi="Times New Roman" w:cs="Times New Roman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В настоящее время цифровизация представляет собой главный элемент в экономическом развитии государств мира и является неотъемлемой частью формирования конкурентноспособности национальных эк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ономик.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 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Исследуемое явление представляет собой 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соответствующий 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процесс, который направлен на использование цифровых технологий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во все сферы хозяйственной и общественной деятельности, что в скором времени повлияло на структурные изменения в эко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номике и рост инновационного потенциала. В процессе развития глобализации, а так же технологического прогресса, мировые державы должны адаптироваться к цифровым изменениям, что необходимо для удержания позиций конкурентноспособности на международном рынке.</w:t>
      </w: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</w:r>
    </w:p>
    <w:p>
      <w:pPr>
        <w:suppressLineNumbers w:val="false"/>
        <w:pBdr/>
        <w:spacing w:after="0" w:before="0" w:line="360" w:lineRule="auto"/>
        <w:ind w:right="0" w:firstLine="709"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Цифровизация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включает: 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перевод процессов в цифровую среду; 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автоматизацию и роботизацию; 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использование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Big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Data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, AI,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IoT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,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блокчейн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; 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развитие платформенных экономик.</w:t>
      </w: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suppressLineNumbers w:val="false"/>
        <w:pBdr/>
        <w:spacing w:after="0" w:before="0" w:line="360" w:lineRule="auto"/>
        <w:ind w:right="0" w:firstLine="709"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Конкурентоспособность страны — способность экономики обеспечивать устойчивый рост уровня жизни при сохранении открытости к международной конкуренции.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suppressLineNumbers w:val="false"/>
        <w:pBdr/>
        <w:spacing w:after="0" w:before="0" w:line="360" w:lineRule="auto"/>
        <w:ind w:right="0" w:firstLine="709"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Конкурентоспособность страны (по Портеру) складывается из: 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макроэкономической стабильности, 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инфраструктуры, 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эффективности рынка, 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инноваций.</w:t>
      </w: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suppressLineNumbers w:val="false"/>
        <w:pBdr/>
        <w:spacing w:after="0" w:before="0" w:line="360" w:lineRule="auto"/>
        <w:ind w:right="0" w:firstLine="709"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Цифровая конкурентоспособность — способность создавать, распространять и эффективно использовать цифровые технологии для повышения производительности и инновационной активности.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suppressLineNumbers w:val="false"/>
        <w:pBdr/>
        <w:spacing w:after="0" w:before="0" w:line="360" w:lineRule="auto"/>
        <w:ind w:right="0" w:firstLine="0"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</w:p>
    <w:p>
      <w:pPr>
        <w:suppressLineNumbers w:val="false"/>
        <w:pBdr/>
        <w:spacing w:after="0" w:before="0" w:line="360" w:lineRule="auto"/>
        <w:ind w:right="0" w:firstLine="0" w:left="0"/>
        <w:jc w:val="both"/>
        <w:rPr>
          <w:rFonts w:ascii="Times New Roman" w:hAnsi="Times New Roman" w:eastAsia="Times New Roman" w:cs="Times New Roman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</w:p>
    <w:p>
      <w:pPr>
        <w:suppressLineNumbers w:val="false"/>
        <w:pBdr/>
        <w:spacing w:after="0" w:before="0" w:line="360" w:lineRule="auto"/>
        <w:ind w:right="0" w:firstLine="0" w:left="0"/>
        <w:jc w:val="both"/>
        <w:rPr>
          <w:rFonts w:ascii="Times New Roman" w:hAnsi="Times New Roman" w:eastAsia="Times New Roman" w:cs="Times New Roman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Теоретические подходы: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suppressLineNumbers w:val="false"/>
        <w:pBdr/>
        <w:spacing w:after="0" w:before="0" w:line="360" w:lineRule="auto"/>
        <w: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1. Теория конкурентных преимуществ М. Портера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suppressLineNumbers w:val="false"/>
        <w:pBdr/>
        <w:spacing w:after="0" w:before="0" w:line="360" w:lineRule="auto"/>
        <w: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Цифровизация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влияет на все четыре детерминанты «ромба»: 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факторные условия – цифровая инфраструктура становится базовым фактором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условия спроса – цифровые платформы формируют преференции, 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родственные отрасли – экосистемы IT, телеком, логистики, с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тратегия и конкуренция – скорость вывода цифровых продуктов</w:t>
      </w: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</w:rPr>
        <w:t xml:space="preserve">.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suppressLineNumbers w:val="false"/>
        <w:pBdr/>
        <w:spacing w:after="0" w:before="0" w:line="360" w:lineRule="auto"/>
        <w: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Институциональная теория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suppressLineNumbers w:val="false"/>
        <w:pBdr/>
        <w:spacing w:after="0" w:before="0" w:line="360" w:lineRule="auto"/>
        <w:ind w:right="0" w:firstLine="709"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Качество цифрового регулирования (защита данных,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кибербезопасность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, антимонопольное право) определяет, будут ли инвестиции в технологии работать на конкурентоспособность или уйдут в тень.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suppressLineNumbers w:val="false"/>
        <w:pBdr/>
        <w:spacing w:after="0" w:before="0" w:line="360" w:lineRule="auto"/>
        <w: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2. Теория длинных волн Кондратьева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suppressLineNumbers w:val="false"/>
        <w:pBdr/>
        <w:spacing w:after="0" w:before="0" w:line="360" w:lineRule="auto"/>
        <w: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Шестой технологический уклад (AI, квантовые вычисления,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биоинформатика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) предъявляет качественно новые требования к человеческому капиталу и инфраструктуре.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suppressLineNumbers w:val="false"/>
        <w:pBdr/>
        <w:spacing w:after="0" w:before="0" w:line="360" w:lineRule="auto"/>
        <w:ind/>
        <w:jc w:val="both"/>
        <w:rPr>
          <w:rFonts w:ascii="Times New Roman" w:hAnsi="Times New Roman" w:cs="Times New Roman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Гипотеза: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цифровизация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воздействует на все факторы: снижает транзакционные издержки, ускоряет инновации, создаёт новые рынки.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</w:r>
    </w:p>
    <w:p>
      <w:pPr>
        <w:suppressLineNumbers w:val="false"/>
        <w:pBdr/>
        <w:spacing w:after="0" w:before="0" w:line="360" w:lineRule="auto"/>
        <w:ind w:right="0" w:firstLine="0" w:left="0"/>
        <w:jc w:val="both"/>
        <w:rPr>
          <w:rFonts w:ascii="Times New Roman" w:hAnsi="Times New Roman" w:eastAsia="Times New Roman" w:cs="Times New Roman"/>
          <w:sz w:val="30"/>
          <w:szCs w:val="30"/>
          <w:highlight w:val="none"/>
        </w:rPr>
      </w:pPr>
      <w:r>
        <w:rPr>
          <w:rFonts w:ascii="Times New Roman" w:hAnsi="Times New Roman" w:eastAsia="Times New Roman" w:cs="Times New Roman"/>
          <w:sz w:val="30"/>
          <w:szCs w:val="30"/>
        </w:rPr>
        <w:t xml:space="preserve">Глобальные индексы</w:t>
      </w:r>
      <w:r>
        <w:rPr>
          <w:rFonts w:ascii="Times New Roman" w:hAnsi="Times New Roman" w:cs="Times New Roman"/>
          <w:sz w:val="30"/>
          <w:szCs w:val="30"/>
          <w:highlight w:val="none"/>
        </w:rPr>
      </w:r>
      <w:r>
        <w:rPr>
          <w:rFonts w:ascii="Times New Roman" w:hAnsi="Times New Roman" w:cs="Times New Roman"/>
          <w:sz w:val="30"/>
          <w:szCs w:val="30"/>
          <w:highlight w:val="none"/>
        </w:rPr>
      </w:r>
    </w:p>
    <w:p>
      <w:pPr>
        <w:suppressLineNumbers w:val="false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before="0" w:line="360" w:lineRule="auto"/>
        <w:ind w:right="0" w:firstLine="709"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Для оценки уровня цифровизации стран и их готовности к цифровой экономике 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разработано несколько авторитетных международных индексов. К числу наиболее 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значимых относятся: 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suppressLineNumbers w:val="false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before="0" w:line="360" w:lineRule="auto"/>
        <w:ind w:right="0" w:firstLine="709"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Индекс развития электронного правительства ООН (EGDI) публикуется 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suppressLineNumbers w:val="false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before="0" w:line="360" w:lineRule="auto"/>
        <w:ind w:right="0" w:firstLine="0"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Департаментом экономического и социального развития ООН каждые два года 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начиная с 2001 года. Оценка проводится для всех 193 стран — членов организации. В 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состав сводного индекса включены три индикатора: индекс телекоммуникационной 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инфраструктуры (TII), основанный на данных Международного союза электросвязи; 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индекс человеческого капитала (HCI), основанный на данных ЮНЕСКО; индекс 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онлайн-услуг (OSI), основанный на данных социологического опроса. 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suppressLineNumbers w:val="false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before="0" w:line="360" w:lineRule="auto"/>
        <w:ind w:right="0" w:firstLine="0"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suppressLineNumbers w:val="false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before="0" w:line="360" w:lineRule="auto"/>
        <w:ind w:right="0" w:firstLine="0"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Согласно данным EGDI 2024 года, уровень цифровизации продолжает расти, 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suppressLineNumbers w:val="false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before="0" w:line="360" w:lineRule="auto"/>
        <w:ind w:right="0" w:firstLine="0"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достигнув 0,638 в 2024 году по сравнению с 0,55 в 2018 году. 39% (76) государств 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составляют страны с очень высокими показателями EGDI, 32% (62) — с высокими 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показателями, 23% (44) — со средними и 6% (11) — с низкими показателями . 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suppressLineNumbers w:val="false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before="0" w:line="360" w:lineRule="auto"/>
        <w:ind w:right="0" w:firstLine="709"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Глобальный индекс цифровизации (GDI) измеряет уровень цифровизации 77 стран с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использованием 42 индикаторов по четырём ключевым направлениям: повсеместная 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связность, цифровой фундамент, зелёная энергия, политика и экосистема. 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suppressLineNumbers w:val="false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before="0" w:line="360" w:lineRule="auto"/>
        <w:ind w:right="0" w:firstLine="0"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Исследование охватывает страны, представляющие в совокупности 93% мирового 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ВВП и 80% населения мира . 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suppressLineNumbers w:val="false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before="0" w:line="360" w:lineRule="auto"/>
        <w:ind w:right="0" w:firstLine="0"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Рейтинги стран-лидеров 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suppressLineNumbers w:val="false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before="0" w:line="360" w:lineRule="auto"/>
        <w:ind w:right="0" w:firstLine="709" w:left="0"/>
        <w:jc w:val="both"/>
        <w:rPr>
          <w:rFonts w:ascii="Times New Roman" w:hAnsi="Times New Roman" w:eastAsia="Times New Roman" w:cs="Times New Roman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Согласно данным EGDI 2024 года, лидерами рейтинга цифрового управления 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являются Дания, Эстония, Сингапур, Республика Корея, Исландия, Саудовская 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Аравия, Великобритания, Финляндия и Нидерланды . 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</w:p>
    <w:p>
      <w:pPr>
        <w:suppressLineNumbers w:val="false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before="0" w:line="360" w:lineRule="auto"/>
        <w:ind w:right="0" w:firstLine="709"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По данным Глобального индекса цифровизации 2024 года, страны распределены на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три кластера: 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suppressLineNumbers w:val="false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before="0" w:line="360" w:lineRule="auto"/>
        <w:ind w:right="0" w:firstLine="709"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Лидеры (Frontrunners):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США — 78,8 балла;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Сингапур — 76,1;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Швеция — 74,5;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Финляндия — 73,0;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Дания — 71,8;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Швейцария — 71,4;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Нидерланды — 69,7;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Китай — 69,2;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Ирландия — 68,1;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Австралия — 67,6  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suppressLineNumbers w:val="false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before="0" w:line="360" w:lineRule="auto"/>
        <w:ind w:right="0" w:firstLine="709"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Догоняющие (Adopters): Саудовская Аравия, Португалия, Испания, Эстония, Италия,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Малайзия и другие страны со средним уровнем цифрового развития . 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suppressLineNumbers w:val="false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before="0" w:line="360" w:lineRule="auto"/>
        <w:ind w:right="0" w:firstLine="709"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Начинающие (Starters): Вьетнам, Аргентина, Коста-Рика, Филиппины, Марокко, 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Казахстан, Индонезия и другие страны, находящиеся на начальных этапах цифровой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трансформации . 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709"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Позиция России в глобальных рейтингах</w:t>
      </w:r>
      <w:r/>
      <w:r/>
      <w:r>
        <w:rPr>
          <w:rFonts w:ascii="Times New Roman" w:hAnsi="Times New Roman" w:cs="Times New Roman"/>
          <w:sz w:val="28"/>
          <w:szCs w:val="28"/>
        </w:rPr>
      </w:r>
    </w:p>
    <w:p>
      <w:pPr>
        <w:suppressLineNumbers w:val="false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before="0" w:line="360" w:lineRule="auto"/>
        <w:ind w:right="0" w:firstLine="0"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В индексе развития электронного правительства ООН 2024 года Российская 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suppressLineNumbers w:val="false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before="0" w:line="360" w:lineRule="auto"/>
        <w:ind w:right="0" w:firstLine="0"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Федерация занимает 42-е место . Однако анализ динамики показывает 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suppressLineNumbers w:val="false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before="0" w:line="360" w:lineRule="auto"/>
        <w:ind w:right="0" w:firstLine="0"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последовательное снижение позиций Российской Федерации в глобальных 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suppressLineNumbers w:val="false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before="0" w:line="360" w:lineRule="auto"/>
        <w:ind w:right="0" w:firstLine="0"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цифровых рейтингах с 2022 года. Это свидетельствует о нарастающем отставании в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условиях ускорения цифровой трансформации в странах-лидерах и требует принятия 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системных мер для преодоления негативной тенденции.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30"/>
          <w:szCs w:val="30"/>
          <w:highlight w:val="none"/>
        </w:rPr>
      </w:r>
      <w:r>
        <w:rPr>
          <w:rFonts w:ascii="Times New Roman" w:hAnsi="Times New Roman" w:eastAsia="Times New Roman" w:cs="Times New Roman"/>
          <w:sz w:val="30"/>
          <w:szCs w:val="30"/>
          <w:highlight w:val="none"/>
        </w:rPr>
      </w:r>
      <w:r>
        <w:rPr>
          <w:rFonts w:ascii="Times New Roman" w:hAnsi="Times New Roman" w:eastAsia="Times New Roman" w:cs="Times New Roman"/>
          <w:sz w:val="30"/>
          <w:szCs w:val="30"/>
          <w:highlight w:val="none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suppressLineNumbers w:val="false"/>
        <w:pBdr/>
        <w:spacing w:after="0" w:before="0" w:line="360" w:lineRule="auto"/>
        <w:ind w:right="0" w:firstLine="0" w:left="0"/>
        <w:jc w:val="both"/>
        <w:rPr>
          <w:rFonts w:ascii="Times New Roman" w:hAnsi="Times New Roman" w:eastAsia="Times New Roman" w:cs="Times New Roman"/>
          <w:sz w:val="30"/>
          <w:szCs w:val="30"/>
          <w:highlight w:val="none"/>
        </w:rPr>
      </w:pPr>
      <w:r>
        <w:rPr>
          <w:rFonts w:ascii="Times New Roman" w:hAnsi="Times New Roman" w:eastAsia="Times New Roman" w:cs="Times New Roman"/>
          <w:sz w:val="30"/>
          <w:szCs w:val="30"/>
        </w:rPr>
        <w:t xml:space="preserve">Примеры стран-лидеров</w:t>
      </w:r>
      <w:r>
        <w:rPr>
          <w:rFonts w:ascii="Times New Roman" w:hAnsi="Times New Roman" w:cs="Times New Roman"/>
          <w:sz w:val="30"/>
          <w:szCs w:val="30"/>
        </w:rPr>
        <w:t xml:space="preserve">:</w:t>
      </w:r>
      <w:r>
        <w:rPr>
          <w:rFonts w:ascii="Times New Roman" w:hAnsi="Times New Roman" w:cs="Times New Roman"/>
          <w:sz w:val="30"/>
          <w:szCs w:val="30"/>
        </w:rPr>
      </w:r>
    </w:p>
    <w:p>
      <w:pPr>
        <w:suppressLineNumbers w:val="false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before="0" w:line="360" w:lineRule="auto"/>
        <w:ind w:right="0" w:firstLine="0" w:left="0"/>
        <w:jc w:val="both"/>
        <w:rPr>
          <w:rFonts w:ascii="Times New Roman" w:hAnsi="Times New Roman" w:cs="Times New Roman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1. Сингапур: модель цифрового города-государства</w:t>
      </w:r>
      <w:r>
        <w:rPr>
          <w:rFonts w:ascii="Times New Roman" w:hAnsi="Times New Roman" w:cs="Times New Roman"/>
          <w:sz w:val="28"/>
          <w:szCs w:val="28"/>
          <w:highlight w:val="none"/>
        </w:rPr>
        <w:t xml:space="preserve">.</w:t>
      </w:r>
      <w:r>
        <w:rPr>
          <w:rFonts w:ascii="Times New Roman" w:hAnsi="Times New Roman" w:cs="Times New Roman"/>
          <w:sz w:val="28"/>
          <w:szCs w:val="28"/>
          <w:highlight w:val="none"/>
        </w:rPr>
      </w:r>
    </w:p>
    <w:p>
      <w:pPr>
        <w:suppressLineNumbers w:val="false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before="0" w:line="360" w:lineRule="auto"/>
        <w:ind w:right="0" w:firstLine="709"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Сингапур стабильно входит в число мировых лидеров по уровню цифровизации,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занимая 2-е место в GDI 2024 (76,1 балла) и входя в число лидеров EGDI . Успех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Сингапура обусловлен целенаправленной государственной политикой,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направленной на создание «умного города». 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suppressLineNumbers w:val="false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before="0" w:line="360" w:lineRule="auto"/>
        <w:ind w:right="0" w:firstLine="709"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Ключевые элементы стратегии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включают: 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национальная стратегия Smart Nation — комплексная программа цифровизации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всех сфер жизни, включая здравоохранение, транспорт, энергетику и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государственные услуги;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инвестиции в цифровую инфраструктуру — развитие сетей 5G, центров обработки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данных и облачных технологий; 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развитие человеческого капитала — непрерывное обучение цифровым навыкам на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протяжении всей жизни; 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эффективное взаимодействие государства и бизнеса — создание благоприятной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регуляторной среды для технологических стартапов.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suppressLineNumbers w:val="false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before="0" w:line="360" w:lineRule="auto"/>
        <w:ind w:right="0" w:firstLine="0"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2. Эстония: цифровое государство. 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suppressLineNumbers w:val="false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before="0" w:line="360" w:lineRule="auto"/>
        <w:ind w:right="0" w:firstLine="709"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Эстония, занимающая лидирующие позиции в рейтинге EGDI, представляет собой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уникальный пример «электронного государства» (e-Estonia). Её успех базируется на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нескольких ключевых принципах: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цифровая идентификация — каждый гражданин имеет цифровой ID, позволяющий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получать практически все государственные услуги онлайн; п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ринцип «однократного предоставления данных» — государственные органы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обмениваются данными между собой, избавляя граждан от необходимости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многократно предоставлять одну и ту же информацию; п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розрачность — цифровые записи каждого гражданина доступны ему в режиме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реального времени; э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ффективность государственного управления — 99% государственных услуг 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доступны онлайн. 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suppressLineNumbers w:val="false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before="0" w:line="360" w:lineRule="auto"/>
        <w:ind w:right="0" w:firstLine="0" w:left="0"/>
        <w:jc w:val="both"/>
        <w:rPr>
          <w:rFonts w:ascii="Times New Roman" w:hAnsi="Times New Roman" w:eastAsia="Times New Roman" w:cs="Times New Roman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3. США: инновационный лидер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suppressLineNumbers w:val="false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before="0" w:line="360" w:lineRule="auto"/>
        <w:ind w:right="0" w:firstLine="709"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США занимают 1-е место в GDI 2024 (78,8 балла) и являются безусловным лидером по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развитию цифровых технологий и инноваций. 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suppressLineNumbers w:val="false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before="0" w:line="360" w:lineRule="auto"/>
        <w:ind w:right="0" w:firstLine="0" w:left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Основу конкурентоспособности США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составляют: 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мощная экосистема технологических корпораций (Google, Apple, Microsoft, Amazon,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Meta, Nvidia); г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лубокие научно-исследовательские традиции и лидерство в фундаментальных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исследованиях; р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азвитый венчурный рынок, обеспечивающий финансирование инноваций; в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едущие университеты и исследовательские центры, формирующие человеческий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капитал высочайшего уровня. 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suppressLineNumbers w:val="false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before="0" w:line="360" w:lineRule="auto"/>
        <w:ind w:right="0" w:firstLine="0"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4.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Китай: цифровой гигант </w:t>
      </w:r>
      <w:r>
        <w:rPr>
          <w:rFonts w:ascii="Times New Roman" w:hAnsi="Times New Roman" w:cs="Times New Roman"/>
          <w:sz w:val="28"/>
          <w:szCs w:val="28"/>
        </w:rPr>
      </w:r>
      <w:r/>
    </w:p>
    <w:p>
      <w:pPr>
        <w:suppressLineNumbers w:val="false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before="0" w:line="360" w:lineRule="auto"/>
        <w:ind w:right="0" w:firstLine="709"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Китай, занимающий 8-е место в GDI 2024 (69,2 балла), демонстрирует впечатляющие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темпы цифрового развития . Китайская модель включает: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масштабные государственные инвестиции в цифровую инфраструктуру, включая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сети 5G и систему «умных городов»; р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азвитие собственных технологических экосистем (Alibaba, Tencent, Huawei, Baidu); п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олитика цифрового суверенитета, направленная на снижение зависимости от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зарубежных технологий; и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спользование Big Data и ИИ для государственного управления и контроля. 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30"/>
          <w:szCs w:val="30"/>
          <w:highlight w:val="none"/>
        </w:rPr>
      </w:r>
      <w:r>
        <w:rPr>
          <w:rFonts w:ascii="Times New Roman" w:hAnsi="Times New Roman" w:eastAsia="Times New Roman" w:cs="Times New Roman"/>
          <w:sz w:val="30"/>
          <w:szCs w:val="30"/>
          <w:highlight w:val="none"/>
        </w:rPr>
      </w:r>
      <w:r>
        <w:rPr>
          <w:rFonts w:ascii="Times New Roman" w:hAnsi="Times New Roman" w:eastAsia="Times New Roman" w:cs="Times New Roman"/>
          <w:sz w:val="30"/>
          <w:szCs w:val="30"/>
          <w:highlight w:val="none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suppressLineNumbers w:val="false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before="0" w:line="360" w:lineRule="auto"/>
        <w:ind w:right="0" w:firstLine="0" w:left="0"/>
        <w:jc w:val="both"/>
        <w:rPr>
          <w:rFonts w:ascii="Times New Roman" w:hAnsi="Times New Roman" w:eastAsia="Times New Roman" w:cs="Times New Roman"/>
          <w:sz w:val="30"/>
          <w:szCs w:val="30"/>
          <w:highlight w:val="none"/>
        </w:rPr>
      </w:pPr>
      <w:r>
        <w:rPr>
          <w:rFonts w:ascii="Times New Roman" w:hAnsi="Times New Roman" w:eastAsia="Times New Roman" w:cs="Times New Roman"/>
          <w:sz w:val="30"/>
          <w:szCs w:val="30"/>
        </w:rPr>
        <w:t xml:space="preserve">Влияние </w:t>
      </w:r>
      <w:r>
        <w:rPr>
          <w:rFonts w:ascii="Times New Roman" w:hAnsi="Times New Roman" w:eastAsia="Times New Roman" w:cs="Times New Roman"/>
          <w:sz w:val="30"/>
          <w:szCs w:val="30"/>
        </w:rPr>
        <w:t xml:space="preserve">цифровизации</w:t>
      </w:r>
      <w:r>
        <w:rPr>
          <w:rFonts w:ascii="Times New Roman" w:hAnsi="Times New Roman" w:eastAsia="Times New Roman" w:cs="Times New Roman"/>
          <w:sz w:val="30"/>
          <w:szCs w:val="30"/>
        </w:rPr>
        <w:t xml:space="preserve"> на сектора экономики. </w:t>
      </w: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Промышленность и производство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30"/>
          <w:szCs w:val="30"/>
          <w:highlight w:val="none"/>
        </w:rPr>
        <w:t xml:space="preserve">.</w:t>
      </w:r>
      <w:r>
        <w:rPr>
          <w:rFonts w:ascii="Times New Roman" w:hAnsi="Times New Roman" w:eastAsia="Times New Roman" w:cs="Times New Roman"/>
          <w:sz w:val="30"/>
          <w:szCs w:val="30"/>
          <w:highlight w:val="none"/>
        </w:rPr>
      </w:r>
    </w:p>
    <w:p>
      <w:pPr>
        <w:suppressLineNumbers w:val="false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before="0" w:line="360" w:lineRule="auto"/>
        <w:ind w:right="0" w:firstLine="709"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Цифровизация промышленности трансформирует традиционное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производство через внедрение интернета вещей, искусственного интеллекта,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роботизации и аддитивных технологий. Вклад цифрового фактора в развитие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производства служит драйвером к созданию новых технологий в различных сферах и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отраслях экономики .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suppressLineNumbers w:val="false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before="0" w:line="360" w:lineRule="auto"/>
        <w:ind w:right="0" w:firstLine="709"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Ключевые направления цифровой трансформации промышленности: 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создание «цифровых двойников» — виртуальных моделей производственных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процессов и продуктов; п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редиктивная аналитика — прогнозирование отказов оборудования на основе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данных; а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втоматизация и роботизация — снижение зависимости от человеческого труда в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рутинных операциях; г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ибкое производство — быстрая переналадка для выпуска индивидуальных 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suppressLineNumbers w:val="false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before="0" w:line="360" w:lineRule="auto"/>
        <w:ind w:right="0" w:firstLine="0"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продуктов. 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suppressLineNumbers w:val="false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before="0" w:line="360" w:lineRule="auto"/>
        <w:ind w:right="0" w:firstLine="0"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Финансовый сектор 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suppressLineNumbers w:val="false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before="0" w:line="360" w:lineRule="auto"/>
        <w:ind w:right="0" w:firstLine="709"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Цифровизация финансового сектора (FinTech) коренным образом меняет способы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предоставления финансовых услуг. Ключевые тренды включают: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цифровые платежи — безналичные расчёты, мобильные платежи, криптовалюты; о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ткрытый банкинг (Open Banking) — предоставление доступа к банковским данным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через открытые API; р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обоэдвайзинг — автоматизированное управление инвестициями; б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локчейн-технологии — повышение прозрачности и безопасности финансовых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операций.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suppressLineNumbers w:val="false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before="0" w:line="360" w:lineRule="auto"/>
        <w:ind w:right="0" w:firstLine="709"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Исследователи отмечают, что платёжная демократия с использованием технологий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блокчейна позволяет перевести взаимодействие бизнеса с государством на новый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уровень, где взаимное делегирование ответственности по реализации программ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социально-экономического развития позволяет решить проблемы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институциональных ограничений роста.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suppressLineNumbers w:val="false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before="0" w:line="360" w:lineRule="auto"/>
        <w:ind w:right="0" w:firstLine="0"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Государственное управление 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suppressLineNumbers w:val="false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before="0" w:line="360" w:lineRule="auto"/>
        <w:ind w:right="0" w:firstLine="709"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Цифровизация государственного управления (электронное правительство) повышает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эффективность, прозрачность и доступность государственных услуг. Как уже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отмечалось, индекс развития электронного правительства включает три компонента: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телекоммуникационную инфраструктуру, человеческий капитал и онлайн-услуги .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suppressLineNumbers w:val="false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before="0" w:line="360" w:lineRule="auto"/>
        <w:ind w:right="0" w:firstLine="0"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Основные направления цифровизации государственного управления: п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редоставление государственных услуг онлайн — сокращение бюрократических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процедур; э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лектронные закупки — повышение прозрачности и снижение коррупционных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рисков; о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ткрытые данные — доступ граждан к общественно значимой информации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; ц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ифровой документооборот — минимизация бумажного оборота.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suppressLineNumbers w:val="false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before="0" w:line="360" w:lineRule="auto"/>
        <w:ind w:right="0" w:firstLine="0"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Человеческий капитал 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suppressLineNumbers w:val="false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before="0" w:line="360" w:lineRule="auto"/>
        <w:ind w:right="0" w:firstLine="709"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Цифровизация предъявляет новые требования к человеческому капиталу. В ЕС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разработаны критерии и уровни цифровой грамотности населения, состоящие из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пяти групп: информационная грамотность, коммуникация и сотрудничество,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создание цифрового контента, безопасность, решение проблем .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suppressLineNumbers w:val="false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before="0" w:line="360" w:lineRule="auto"/>
        <w:ind w:right="0" w:firstLine="709"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Наибольшим спросом пользуются такие цифровые компетенции сотрудников, как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умение устанавливать связи и поддерживать контакты с бизнес-партнёрами, анализ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больших массивов цифровых данных, использование цифровых инструментов для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работы, создания контента и решения сложных системных задач . 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suppressLineNumbers w:val="false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before="0" w:line="360" w:lineRule="auto"/>
        <w:ind w:right="0" w:firstLine="709" w:left="0"/>
        <w:jc w:val="both"/>
        <w:rPr>
          <w:rFonts w:ascii="Times New Roman" w:hAnsi="Times New Roman" w:eastAsia="Times New Roman" w:cs="Times New Roman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Исследования по 27 странам ЕС показывают, что средний уровень занятых в 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экономике с цифровыми навыками выше базовых составил в 2022 году 34,5%. 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Минимальный показатель составляет 11% для Болгарии и Румынии, а максимальный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— 59% для Нидерландов. 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</w:p>
    <w:p>
      <w:pPr>
        <w:suppressLineNumbers w:val="false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before="0" w:line="360" w:lineRule="auto"/>
        <w:ind w:right="0" w:firstLine="0" w:left="0"/>
        <w:jc w:val="both"/>
        <w:rPr>
          <w:rFonts w:ascii="Times New Roman" w:hAnsi="Times New Roman" w:eastAsia="Times New Roman" w:cs="Times New Roman"/>
          <w:sz w:val="30"/>
          <w:szCs w:val="30"/>
        </w:rPr>
      </w:pPr>
      <w:r>
        <w:rPr>
          <w:rFonts w:ascii="Times New Roman" w:hAnsi="Times New Roman" w:eastAsia="Times New Roman" w:cs="Times New Roman"/>
          <w:sz w:val="30"/>
          <w:szCs w:val="30"/>
        </w:rPr>
        <w:t xml:space="preserve">Риски и вызовы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: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</w:p>
    <w:p>
      <w:pPr>
        <w:suppressLineNumbers w:val="false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before="0" w:line="360" w:lineRule="auto"/>
        <w:ind w:right="0" w:firstLine="0" w:left="0"/>
        <w:jc w:val="both"/>
        <w:rPr>
          <w:rFonts w:ascii="Times New Roman" w:hAnsi="Times New Roman" w:eastAsia="Times New Roman" w:cs="Times New Roman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1. Цифровой разрыв 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  <w:r/>
    </w:p>
    <w:p>
      <w:pPr>
        <w:suppressLineNumbers w:val="false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before="0" w:line="360" w:lineRule="auto"/>
        <w:ind w:right="0" w:firstLine="709"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Неравномерность доступа к цифровым технологиям и навыкам на глобальном,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региональном и социальном уровнях остаётся одним из наиболее острых вызовов. 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suppressLineNumbers w:val="false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before="0" w:line="360" w:lineRule="auto"/>
        <w:ind w:right="0" w:firstLine="709"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Наблюдается неравномерный доступ, ограниченное использование населением и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бизнесом информационно-коммуникационных цифровых технологий как на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региональном, так и на глобальном уровне .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suppressLineNumbers w:val="false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before="0" w:line="360" w:lineRule="auto"/>
        <w:ind w:right="0" w:firstLine="709"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Цифровой разрыв проявляется в нескольких аспектах: 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инфраструктурный — различие в доступности широкополосного интернета, 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suppressLineNumbers w:val="false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before="0" w:line="360" w:lineRule="auto"/>
        <w:ind w:right="0" w:firstLine="0"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мобильной связи и энергетической инфраструктуры; к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омпетентностный — различие в навыках использования цифровых технологий; э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кономический — различие в возможностях инвестировать в цифровое развитие; и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нституциональный — различие в качестве регуляторной среды. 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suppressLineNumbers w:val="false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before="0" w:line="360" w:lineRule="auto"/>
        <w:ind w:right="0" w:firstLine="0"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2. Регуляторные риски 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suppressLineNumbers w:val="false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before="0" w:line="360" w:lineRule="auto"/>
        <w:ind w:right="0" w:firstLine="709"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Ужесточение регуляторной политики государств в области антимонопольного 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регулирования и защиты данных создаёт новые вызовы для глобальных цифровых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платформ. Рост цифрового суверенитета и регионализация цифровых пространств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требуют от компаний адаптации бизнес-моделей и стратегий выхода на новые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зарубежные рынки . 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suppressLineNumbers w:val="false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before="0" w:line="360" w:lineRule="auto"/>
        <w:ind w:right="0" w:firstLine="709"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Глобальные цифровые платформы сталкиваются с необходимостью соблюдать всё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более разнородные требования в разных юрисдикциях, что повышает операционные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издержки и создаёт барьеры для международной экспансии.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suppressLineNumbers w:val="false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before="0" w:line="360" w:lineRule="auto"/>
        <w:ind w:right="0" w:firstLine="0"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3. Рост теневой экономики 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suppressLineNumbers w:val="false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before="0" w:line="360" w:lineRule="auto"/>
        <w:ind w:right="0" w:firstLine="709"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Цифровизация экономики неоднозначно влияет на теневой сектор. С одной стороны,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она способствует снижению его масштабов за счёт трансформации бизнес-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процессов, повышения прозрачности и контроля. С другой — создаёт новые каналы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уклонения от регулирования .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suppressLineNumbers w:val="false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before="0" w:line="360" w:lineRule="auto"/>
        <w:ind w:right="0" w:firstLine="709"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Исследования подтверждают наличие ∩-образной зависимости между долей сектора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ИКТ в совокупной добавленной стоимости и долей занятости в неформальном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секторе. Чрезмерное ускорение цифровой трансформации при недостаточной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зрелости институтов способно провоцировать рост теневой экономической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деятельности . Таким образом, темпы цифровизации должны быть согласованы с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развитием институциональной среды.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suppressLineNumbers w:val="false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before="0" w:line="360" w:lineRule="auto"/>
        <w:ind w:right="0" w:firstLine="0"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4. Кибербезопасность и уязвимости 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suppressLineNumbers w:val="false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before="0" w:line="360" w:lineRule="auto"/>
        <w:ind w:right="0" w:firstLine="709"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Цифровизация имеет двойственную природу, выступая одновременно драйвером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развития и источником уязвимостей . Цифровые системы становятся мишенью для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кибератак, что создаёт риски для экономической безопасности как отдельных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предприятий, так и целых стран. 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suppressLineNumbers w:val="false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before="0" w:line="360" w:lineRule="auto"/>
        <w:ind w:right="0" w:firstLine="0"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К числу основных угроз относятся: а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таки на критическую информационную инфраструктуру — энергетику, транспорт,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финансовый сектор; у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течки данных — потеря конкурентной информации и нарушение приватности; к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ибершпионаж — хищение интеллектуальной собственности; д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езинформация и манипуляции — угрозы социально-политической стабильности. 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30"/>
          <w:szCs w:val="30"/>
          <w:highlight w:val="none"/>
        </w:rPr>
      </w:r>
      <w:r>
        <w:rPr>
          <w:rFonts w:ascii="Times New Roman" w:hAnsi="Times New Roman" w:eastAsia="Times New Roman" w:cs="Times New Roman"/>
          <w:sz w:val="30"/>
          <w:szCs w:val="30"/>
          <w:highlight w:val="none"/>
        </w:rPr>
      </w:r>
      <w:r>
        <w:rPr>
          <w:rFonts w:ascii="Times New Roman" w:hAnsi="Times New Roman" w:eastAsia="Times New Roman" w:cs="Times New Roman"/>
          <w:sz w:val="30"/>
          <w:szCs w:val="30"/>
          <w:highlight w:val="none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suppressLineNumbers w:val="false"/>
        <w:pBdr/>
        <w:spacing w:after="0" w:before="0" w:line="360" w:lineRule="auto"/>
        <w:ind w:right="0" w:firstLine="0" w:left="0"/>
        <w:jc w:val="both"/>
        <w:rPr>
          <w:rFonts w:ascii="Times New Roman" w:hAnsi="Times New Roman" w:eastAsia="Times New Roman" w:cs="Times New Roman"/>
          <w:sz w:val="30"/>
          <w:szCs w:val="30"/>
          <w:highlight w:val="none"/>
        </w:rPr>
      </w:pPr>
      <w:r>
        <w:rPr>
          <w:rFonts w:ascii="Times New Roman" w:hAnsi="Times New Roman" w:eastAsia="Times New Roman" w:cs="Times New Roman"/>
          <w:sz w:val="30"/>
          <w:szCs w:val="30"/>
        </w:rPr>
        <w:t xml:space="preserve">Рекомендации для повышения конкурентоспособности</w:t>
      </w:r>
      <w:r>
        <w:rPr>
          <w:rFonts w:ascii="Times New Roman" w:hAnsi="Times New Roman" w:cs="Times New Roman"/>
          <w:sz w:val="30"/>
          <w:szCs w:val="30"/>
          <w:highlight w:val="none"/>
        </w:rPr>
      </w:r>
      <w:r>
        <w:rPr>
          <w:rFonts w:ascii="Times New Roman" w:hAnsi="Times New Roman" w:cs="Times New Roman"/>
          <w:sz w:val="30"/>
          <w:szCs w:val="30"/>
          <w:highlight w:val="none"/>
        </w:rPr>
        <w:t xml:space="preserve">:</w:t>
      </w:r>
      <w:r>
        <w:rPr>
          <w:rFonts w:ascii="Times New Roman" w:hAnsi="Times New Roman" w:cs="Times New Roman"/>
          <w:sz w:val="30"/>
          <w:szCs w:val="30"/>
          <w:highlight w:val="none"/>
        </w:rPr>
      </w:r>
    </w:p>
    <w:p>
      <w:pPr>
        <w:suppressLineNumbers w:val="false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before="0" w:line="360" w:lineRule="auto"/>
        <w:ind w:right="0" w:firstLine="0"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1. Инфраструктурные инвестиции 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suppressLineNumbers w:val="false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before="0" w:line="360" w:lineRule="auto"/>
        <w:ind w:right="0" w:firstLine="709"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Для повышения глобальной конкурентоспособности необходимы масштабные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инвестиции в цифровую инфраструктуру, включая сети 5G, центры обработки данных,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облачные технологии и спутниковые системы связи. Как показывает опыт стран-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лидеров, цифровая инфраструктура является фундаментом для развития всех других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аспектов цифровой экономики. 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suppressLineNumbers w:val="false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before="0" w:line="360" w:lineRule="auto"/>
        <w:ind w:right="0" w:firstLine="0"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Приоритетными направлениями должны стать: о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беспечение повсеместного доступа к высокоскоростному интернету, особенно в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удалённых и сельских территориях; р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азвитие национальных платформ и экосистем, снижающих зависимость от 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зарубежных решений; с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оздание условий для развития технологий ИИ, Big Data и блокчейна. 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suppressLineNumbers w:val="false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before="0" w:line="360" w:lineRule="auto"/>
        <w:ind w:right="0" w:firstLine="0"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2. Развитие человеческого капитала 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suppressLineNumbers w:val="false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before="0" w:line="360" w:lineRule="auto"/>
        <w:ind w:right="0" w:firstLine="709"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Цифровая конкурентоспособность невозможна без развития цифровых навыков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населения. Европейский Союз рассматривает цифровую компетенцию как одну из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восьми ключевых компетенций для непрерывного обучения . 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suppressLineNumbers w:val="false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before="0" w:line="360" w:lineRule="auto"/>
        <w:ind w:right="0" w:firstLine="0"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Рекомендуемые меры: в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недрение цифровой грамотности в школьные программы на всех уровнях 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образования; п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рограммы переподготовки и повышения квалификации для взрослого населения; с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тимулирование бизнеса к инвестированию в обучение сотрудников (пример 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Германии, где принят Закон о квалификационных возможностях, 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предусматривающий дополнительное финансирование для повышения 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квалификации) .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suppressLineNumbers w:val="false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before="0" w:line="360" w:lineRule="auto"/>
        <w:ind w:right="0" w:firstLine="0"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Европейская комиссия на 2021-2027 годы выделила 101 млрд евро в рамках 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suppressLineNumbers w:val="false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before="0" w:line="360" w:lineRule="auto"/>
        <w:ind w:right="0" w:firstLine="0"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программы ESF+ для поддержки цифровых навыков и адаптации к цифровой 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suppressLineNumbers w:val="false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before="0" w:line="360" w:lineRule="auto"/>
        <w:ind w:right="0" w:firstLine="0"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экономике . 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suppressLineNumbers w:val="false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before="0" w:line="360" w:lineRule="auto"/>
        <w:ind w:right="0" w:firstLine="0"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3. Совершенствование регуляторной среды 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suppressLineNumbers w:val="false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before="0" w:line="360" w:lineRule="auto"/>
        <w:ind w:right="0" w:firstLine="709"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Эффективное государственное регулирование должно способствовать развитию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цифровой экономики, а не тормозить её. 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suppressLineNumbers w:val="false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before="0" w:line="360" w:lineRule="auto"/>
        <w:ind w:right="0" w:firstLine="0"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Ключевые принципы: г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армонизация регуляторных требований с международными стандартами; с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нижение административных барьеров для технологического 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предпринимательства; з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ащита данных и кибербезопасность при сохранении баланса между 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безопасностью и инновациями; с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тимулирование конкуренции на цифровых рынках.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suppressLineNumbers w:val="false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before="0" w:line="360" w:lineRule="auto"/>
        <w:ind w:right="0" w:firstLine="709"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Исследователи подчёркивают необходимость преодоления наблюдаемого, в том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числе и на региональном уровне, консерватизма большой части властных элит,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приводящего к формальному выполнению программ инновационного развития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страны и её регионов . Только реальное, а не формальное внедрение инноваций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способно обеспечить конкурентные преимущества.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suppressLineNumbers w:val="false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before="0" w:line="360" w:lineRule="auto"/>
        <w:ind w:right="0" w:firstLine="0"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4. Международное сотрудничество 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suppressLineNumbers w:val="false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before="0" w:line="360" w:lineRule="auto"/>
        <w:ind w:right="0" w:firstLine="709"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В условиях глобальной цифровой экономики международное сотрудничество 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приобретает особое значение: у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частие в разработке международных стандартов цифровых технологий; о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бмен опытом и лучшими практиками с другими странами; с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огласование подходов к регулированию трансграничных цифровых потоков; с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овместные исследовательские программы и технологическое партнёрство. </w:t>
      </w: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suppressLineNumbers w:val="false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before="0" w:line="360" w:lineRule="auto"/>
        <w:ind w:right="0" w:firstLine="0"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suppressLineNumbers w:val="false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before="0" w:line="360" w:lineRule="auto"/>
        <w:ind w:right="0" w:firstLine="0"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suppressLineNumbers w:val="false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before="0" w:line="360" w:lineRule="auto"/>
        <w:ind w:right="0" w:firstLine="0"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suppressLineNumbers w:val="false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before="0" w:line="360" w:lineRule="auto"/>
        <w:ind w:right="0" w:firstLine="0"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suppressLineNumbers w:val="false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before="0" w:line="360" w:lineRule="auto"/>
        <w:ind w:right="0" w:firstLine="0" w:left="0"/>
        <w:jc w:val="center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eastAsia="Times New Roman" w:cs="Times New Roman"/>
          <w:sz w:val="30"/>
          <w:szCs w:val="30"/>
          <w:highlight w:val="none"/>
        </w:rPr>
      </w:r>
      <w:r>
        <w:rPr>
          <w:rFonts w:ascii="Times New Roman" w:hAnsi="Times New Roman" w:eastAsia="Times New Roman" w:cs="Times New Roman"/>
          <w:sz w:val="30"/>
          <w:szCs w:val="30"/>
          <w:highlight w:val="none"/>
        </w:rPr>
      </w:r>
      <w:r>
        <w:rPr>
          <w:rFonts w:ascii="Times New Roman" w:hAnsi="Times New Roman" w:eastAsia="Times New Roman" w:cs="Times New Roman"/>
          <w:sz w:val="30"/>
          <w:szCs w:val="30"/>
          <w:highlight w:val="none"/>
        </w:rPr>
      </w:r>
    </w:p>
    <w:p>
      <w:pPr>
        <w:suppressLineNumbers w:val="false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before="0" w:line="360" w:lineRule="auto"/>
        <w:ind w:right="0" w:firstLine="0" w:left="0"/>
        <w:jc w:val="center"/>
        <w:rPr>
          <w:rFonts w:ascii="Times New Roman" w:hAnsi="Times New Roman" w:eastAsia="Times New Roman" w:cs="Times New Roman"/>
          <w:sz w:val="30"/>
          <w:szCs w:val="30"/>
          <w:highlight w:val="none"/>
        </w:rPr>
      </w:pPr>
      <w:r>
        <w:rPr>
          <w:rFonts w:ascii="Times New Roman" w:hAnsi="Times New Roman" w:eastAsia="Times New Roman" w:cs="Times New Roman"/>
          <w:sz w:val="30"/>
          <w:szCs w:val="30"/>
          <w:highlight w:val="none"/>
        </w:rPr>
      </w:r>
      <w:r>
        <w:rPr>
          <w:rFonts w:ascii="Times New Roman" w:hAnsi="Times New Roman" w:eastAsia="Times New Roman" w:cs="Times New Roman"/>
          <w:sz w:val="30"/>
          <w:szCs w:val="30"/>
          <w:highlight w:val="none"/>
        </w:rPr>
      </w:r>
      <w:r>
        <w:rPr>
          <w:rFonts w:ascii="Times New Roman" w:hAnsi="Times New Roman" w:eastAsia="Times New Roman" w:cs="Times New Roman"/>
          <w:sz w:val="30"/>
          <w:szCs w:val="30"/>
          <w:highlight w:val="none"/>
        </w:rPr>
      </w:r>
    </w:p>
    <w:p>
      <w:pPr>
        <w:suppressLineNumbers w:val="false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before="0" w:line="360" w:lineRule="auto"/>
        <w:ind w:right="0" w:firstLine="0" w:left="0"/>
        <w:jc w:val="center"/>
        <w:rPr>
          <w:rFonts w:ascii="Times New Roman" w:hAnsi="Times New Roman" w:eastAsia="Times New Roman" w:cs="Times New Roman"/>
          <w:sz w:val="30"/>
          <w:szCs w:val="30"/>
          <w:highlight w:val="none"/>
        </w:rPr>
      </w:pPr>
      <w:r>
        <w:rPr>
          <w:rFonts w:ascii="Times New Roman" w:hAnsi="Times New Roman" w:eastAsia="Times New Roman" w:cs="Times New Roman"/>
          <w:sz w:val="30"/>
          <w:szCs w:val="30"/>
          <w:highlight w:val="none"/>
        </w:rPr>
      </w:r>
      <w:r>
        <w:rPr>
          <w:rFonts w:ascii="Times New Roman" w:hAnsi="Times New Roman" w:eastAsia="Times New Roman" w:cs="Times New Roman"/>
          <w:sz w:val="30"/>
          <w:szCs w:val="30"/>
          <w:highlight w:val="none"/>
        </w:rPr>
      </w:r>
      <w:r>
        <w:rPr>
          <w:rFonts w:ascii="Times New Roman" w:hAnsi="Times New Roman" w:eastAsia="Times New Roman" w:cs="Times New Roman"/>
          <w:sz w:val="30"/>
          <w:szCs w:val="30"/>
          <w:highlight w:val="none"/>
        </w:rPr>
      </w:r>
    </w:p>
    <w:p>
      <w:pPr>
        <w:suppressLineNumbers w:val="false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before="0" w:line="360" w:lineRule="auto"/>
        <w:ind w:right="0" w:firstLine="0" w:left="0"/>
        <w:jc w:val="center"/>
        <w:rPr>
          <w:rFonts w:ascii="Times New Roman" w:hAnsi="Times New Roman" w:eastAsia="Times New Roman" w:cs="Times New Roman"/>
          <w:sz w:val="30"/>
          <w:szCs w:val="30"/>
          <w:highlight w:val="none"/>
        </w:rPr>
      </w:pPr>
      <w:r>
        <w:rPr>
          <w:rFonts w:ascii="Times New Roman" w:hAnsi="Times New Roman" w:eastAsia="Times New Roman" w:cs="Times New Roman"/>
          <w:sz w:val="30"/>
          <w:szCs w:val="30"/>
          <w:highlight w:val="none"/>
        </w:rPr>
      </w:r>
      <w:r>
        <w:rPr>
          <w:rFonts w:ascii="Times New Roman" w:hAnsi="Times New Roman" w:eastAsia="Times New Roman" w:cs="Times New Roman"/>
          <w:sz w:val="30"/>
          <w:szCs w:val="30"/>
          <w:highlight w:val="none"/>
        </w:rPr>
      </w:r>
      <w:r>
        <w:rPr>
          <w:rFonts w:ascii="Times New Roman" w:hAnsi="Times New Roman" w:eastAsia="Times New Roman" w:cs="Times New Roman"/>
          <w:sz w:val="30"/>
          <w:szCs w:val="30"/>
          <w:highlight w:val="none"/>
        </w:rPr>
      </w:r>
    </w:p>
    <w:p>
      <w:pPr>
        <w:suppressLineNumbers w:val="false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before="0" w:line="360" w:lineRule="auto"/>
        <w:ind w:right="0" w:firstLine="0" w:left="0"/>
        <w:jc w:val="center"/>
        <w:rPr>
          <w:rFonts w:ascii="Times New Roman" w:hAnsi="Times New Roman" w:eastAsia="Times New Roman" w:cs="Times New Roman"/>
          <w:sz w:val="30"/>
          <w:szCs w:val="30"/>
          <w:highlight w:val="none"/>
        </w:rPr>
      </w:pPr>
      <w:r>
        <w:rPr>
          <w:rFonts w:ascii="Times New Roman" w:hAnsi="Times New Roman" w:eastAsia="Times New Roman" w:cs="Times New Roman"/>
          <w:sz w:val="30"/>
          <w:szCs w:val="30"/>
          <w:highlight w:val="none"/>
        </w:rPr>
      </w:r>
      <w:r>
        <w:rPr>
          <w:rFonts w:ascii="Times New Roman" w:hAnsi="Times New Roman" w:eastAsia="Times New Roman" w:cs="Times New Roman"/>
          <w:sz w:val="30"/>
          <w:szCs w:val="30"/>
          <w:highlight w:val="none"/>
        </w:rPr>
      </w:r>
      <w:r>
        <w:rPr>
          <w:rFonts w:ascii="Times New Roman" w:hAnsi="Times New Roman" w:eastAsia="Times New Roman" w:cs="Times New Roman"/>
          <w:sz w:val="30"/>
          <w:szCs w:val="30"/>
          <w:highlight w:val="none"/>
        </w:rPr>
      </w:r>
    </w:p>
    <w:p>
      <w:pPr>
        <w:suppressLineNumbers w:val="false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before="0" w:line="360" w:lineRule="auto"/>
        <w:ind w:right="0" w:firstLine="0" w:left="0"/>
        <w:jc w:val="center"/>
        <w:rPr>
          <w:rFonts w:ascii="Times New Roman" w:hAnsi="Times New Roman" w:eastAsia="Times New Roman" w:cs="Times New Roman"/>
          <w:sz w:val="30"/>
          <w:szCs w:val="30"/>
          <w:highlight w:val="none"/>
        </w:rPr>
      </w:pPr>
      <w:r>
        <w:rPr>
          <w:rFonts w:ascii="Times New Roman" w:hAnsi="Times New Roman" w:eastAsia="Times New Roman" w:cs="Times New Roman"/>
          <w:sz w:val="30"/>
          <w:szCs w:val="30"/>
          <w:highlight w:val="none"/>
        </w:rPr>
      </w:r>
      <w:r>
        <w:rPr>
          <w:rFonts w:ascii="Times New Roman" w:hAnsi="Times New Roman" w:eastAsia="Times New Roman" w:cs="Times New Roman"/>
          <w:sz w:val="30"/>
          <w:szCs w:val="30"/>
          <w:highlight w:val="none"/>
        </w:rPr>
      </w:r>
      <w:r>
        <w:rPr>
          <w:rFonts w:ascii="Times New Roman" w:hAnsi="Times New Roman" w:eastAsia="Times New Roman" w:cs="Times New Roman"/>
          <w:sz w:val="30"/>
          <w:szCs w:val="30"/>
          <w:highlight w:val="none"/>
        </w:rPr>
      </w:r>
    </w:p>
    <w:p>
      <w:pPr>
        <w:suppressLineNumbers w:val="false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before="0" w:line="360" w:lineRule="auto"/>
        <w:ind w:right="0" w:firstLine="0" w:left="0"/>
        <w:jc w:val="center"/>
        <w:rPr>
          <w:rFonts w:ascii="Times New Roman" w:hAnsi="Times New Roman" w:eastAsia="Times New Roman" w:cs="Times New Roman"/>
          <w:sz w:val="30"/>
          <w:szCs w:val="30"/>
          <w:highlight w:val="none"/>
        </w:rPr>
      </w:pPr>
      <w:r>
        <w:rPr>
          <w:rFonts w:ascii="Times New Roman" w:hAnsi="Times New Roman" w:eastAsia="Times New Roman" w:cs="Times New Roman"/>
          <w:sz w:val="30"/>
          <w:szCs w:val="30"/>
        </w:rPr>
        <w:t xml:space="preserve"> Заключение </w:t>
      </w:r>
      <w:r>
        <w:rPr>
          <w:rFonts w:ascii="Times New Roman" w:hAnsi="Times New Roman" w:cs="Times New Roman"/>
          <w:sz w:val="30"/>
          <w:szCs w:val="30"/>
        </w:rPr>
      </w:r>
      <w:r>
        <w:rPr>
          <w:rFonts w:ascii="Times New Roman" w:hAnsi="Times New Roman" w:cs="Times New Roman"/>
          <w:sz w:val="30"/>
          <w:szCs w:val="30"/>
        </w:rPr>
      </w:r>
    </w:p>
    <w:p>
      <w:pPr>
        <w:suppressLineNumbers w:val="false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before="0" w:line="360" w:lineRule="auto"/>
        <w:ind w:right="0" w:firstLine="709"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Проведённое исследование позволяет сделать обоснованный вывод о том, что цифровизация является определяющим фактором глобальной 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suppressLineNumbers w:val="false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before="0" w:line="360" w:lineRule="auto"/>
        <w:ind w:right="0" w:firstLine="0"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конкурентоспособности в XXI веке. Как показал проведённый анализ, страны-лидеры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по уровню цифрового развития обладают существенными конкурентными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преимуществами, которые проявляются в более высоких темпах экономического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роста, эффективности государственного управления, инновационной активности и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качестве жизни населения. 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suppressLineNumbers w:val="false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before="0" w:line="360" w:lineRule="auto"/>
        <w:ind w:right="0" w:firstLine="709"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Традиционные показатели конкурентоспособности уступают место новым, 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suppressLineNumbers w:val="false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before="0" w:line="360" w:lineRule="auto"/>
        <w:ind w:right="0" w:firstLine="0"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специфическим факторам, таким как сетевой эффект, масштабируемость, 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suppressLineNumbers w:val="false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before="0" w:line="360" w:lineRule="auto"/>
        <w:ind w:right="0" w:firstLine="0"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использование технологий искусственного интеллекта и больших данных . При этом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устойчивая конкурентоспособность определяется не только технологическим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превосходством, но и способностью эффективно взаимодействовать с регуляторами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рынка и быстро адаптироваться к быстро меняющейся геополитической и правовой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среде .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suppressLineNumbers w:val="false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before="0" w:line="360" w:lineRule="auto"/>
        <w:ind w:right="0" w:firstLine="709"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Анализ глобальных индексов (EGDI, GDI) показывает устойчивое лидерство таких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стран, как США, Сингапур, Швеция, Финляндия, Дания, Эстония, Китай. Россия,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занимая 42-е место в EGDI, демонстрирует последовательное снижение позиций в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глобальных цифровых рейтингах . 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suppressLineNumbers w:val="false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before="0" w:line="360" w:lineRule="auto"/>
        <w:ind w:right="0" w:firstLine="709"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Влияние цифровизации на сектора экономики многогранно: от фундаментальной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трансформации промышленности и финансового сектора до повышения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эффективности государственного управления и переосмысления роли человеческого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капитала. Однако цифровизация несёт и существенные риски: цифровой разрыв,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регуляторные ограничения, рост теневой экономики, угрозы кибербезопасности.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suppressLineNumbers w:val="false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before="0" w:line="360" w:lineRule="auto"/>
        <w:ind w:right="0" w:firstLine="709"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Для повышения глобальной конкурентоспособности в условиях цифровой трансформации необходимы комплексные меры,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включающие масштабные инвестиции в цифровую инфраструктуру, системное развитие человеческого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капитала через внедрение цифровой грамотности на всех уровнях образования, совершенствование регуляторной среды с целью снижения административных барьеров для технологического предпринимательства и защиты данных, а так же международное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сотрудничество. Критически важным условием успеха является преодоление формального подхода к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инновационному развитию, характерного для многих стран, и переход к реальной, измеримой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цифровой трансформации экономики, где каждый этап внедрения цифровых решений сопровождается оценкой фактических результатов корректировкой стратегии. 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suppressLineNumbers w:val="false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before="0" w:line="360" w:lineRule="auto"/>
        <w:ind w:right="0" w:firstLine="709"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В условиях стремительного технологического прогресса и усиления геополитической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конкуренции цифровизация перестаёт быть просто фактором экономического роста – она становится вопросом национальной безопасности, суверенитета и долгосрочной устойчивости государства.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Страны, не сумевшие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провести эффективную цифровую трансформацию, рискуют не только потерять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конкурентоспособность, но и оказаться в технологической зависимости от более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развитых государств, что ограничивает их политическую и экономическую самостоятельность. Поэтому формирование и реализация национальных стратегий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цифрового развития должно стать приоритетом государственной политики на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ближайшие десятилетия. </w:t>
      </w:r>
      <w:r>
        <w:rPr>
          <w:rFonts w:ascii="Times New Roman" w:hAnsi="Times New Roman" w:cs="Times New Roman"/>
          <w:sz w:val="28"/>
          <w:szCs w:val="28"/>
        </w:rPr>
        <w:t xml:space="preserve">Только комп</w:t>
      </w:r>
      <w:r>
        <w:rPr>
          <w:rFonts w:ascii="Times New Roman" w:hAnsi="Times New Roman" w:cs="Times New Roman"/>
          <w:sz w:val="28"/>
          <w:szCs w:val="28"/>
        </w:rPr>
        <w:t xml:space="preserve">лексный, системный подход к цифровой трансформации, объединяющий усилия государства, бизнеса, научного и гражданского общества, способен обеспечить устойчивое повышение глобальной конкурентоспособности и достойное место страны в новой цифровой реальности. 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suppressLineNumbers w:val="false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before="0" w:line="360" w:lineRule="auto"/>
        <w:ind w:right="0" w:firstLine="0"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suppressLineNumbers w:val="false"/>
        <w:pBdr/>
        <w:spacing w:after="0" w:before="0" w:line="360" w:lineRule="auto"/>
        <w:ind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suppressLineNumbers w:val="false"/>
        <w:pBdr/>
        <w:spacing w:after="0" w:before="0" w:line="360" w:lineRule="auto"/>
        <w:ind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suppressLineNumbers w:val="false"/>
        <w:pBdr/>
        <w:spacing w:after="0" w:before="0" w:line="360" w:lineRule="auto"/>
        <w:ind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Bdr/>
        <w:spacing/>
        <w:ind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Bdr/>
        <w:spacing/>
        <w:ind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suppressLineNumbers w:val="false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before="0" w:line="360" w:lineRule="auto"/>
        <w:ind w:right="0" w:firstLine="0" w:left="0"/>
        <w:jc w:val="left"/>
        <w:rPr>
          <w:rFonts w:ascii="Times New Roman" w:hAnsi="Times New Roman" w:eastAsia="Times New Roman" w:cs="Times New Roman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</w:p>
    <w:p>
      <w:pPr>
        <w:suppressLineNumbers w:val="false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before="0" w:line="360" w:lineRule="auto"/>
        <w:ind w:right="0" w:firstLine="0" w:left="0"/>
        <w:jc w:val="center"/>
        <w:rPr>
          <w:rFonts w:ascii="Times New Roman" w:hAnsi="Times New Roman" w:eastAsia="Times New Roman" w:cs="Times New Roman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sz w:val="30"/>
          <w:szCs w:val="30"/>
        </w:rPr>
        <w:t xml:space="preserve">Список использованных источников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</w:p>
    <w:p>
      <w:pPr>
        <w:suppressLineNumbers w:val="false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before="0" w:line="360" w:lineRule="auto"/>
        <w:ind w:right="0" w:firstLine="0"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1. Канунникова А.М., Сидоренко В.С. Факторы международной 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suppressLineNumbers w:val="false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before="0" w:line="360" w:lineRule="auto"/>
        <w:ind w:right="0" w:firstLine="0"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конкурентоспособности глобальных цифровых платформ в условиях новых вызовов //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Вестник университета.  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suppressLineNumbers w:val="false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before="0" w:line="360" w:lineRule="auto"/>
        <w:ind w:right="0" w:firstLine="0"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2. Маликов Р.И., Гришин К.Е., Харисов В.И. Контуры конкурентоспособности бизнеса: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новое качество роста и триггеры цифровизации // КиберЛенинка.  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suppressLineNumbers w:val="false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before="0" w:line="360" w:lineRule="auto"/>
        <w:ind w:right="0" w:firstLine="0"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3. Индекс развития электронного правительства 2024 г. // Департамент 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suppressLineNumbers w:val="false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before="0" w:line="360" w:lineRule="auto"/>
        <w:ind w:right="0" w:firstLine="0"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экономического и социального развития ООН. Счетная палата Российской 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suppressLineNumbers w:val="false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before="0" w:line="360" w:lineRule="auto"/>
        <w:ind w:right="0" w:firstLine="0"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Федерации.  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suppressLineNumbers w:val="false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before="0" w:line="360" w:lineRule="auto"/>
        <w:ind w:right="0" w:firstLine="0"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4. Юревич М.А. Выводит ли цифровизация экономику из тени? // Журнал Новой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экономической ассоциации. 2025. № 2 (67). С. 255–263.  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suppressLineNumbers w:val="false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before="0" w:line="360" w:lineRule="auto"/>
        <w:ind w:right="0" w:firstLine="0"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5. Исследование экономической безопасности и конкурентоспособности 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suppressLineNumbers w:val="false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before="0" w:line="360" w:lineRule="auto"/>
        <w:ind w:right="0" w:firstLine="0"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предприятий в условиях цифровизации // Russian Journal of Management.  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suppressLineNumbers w:val="false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before="0" w:line="360" w:lineRule="auto"/>
        <w:ind w:right="0" w:firstLine="0"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6. Цифровые компетенции и развитие человеческого капитала в условиях цифровой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экономики // Сборник научных трудов.  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suppressLineNumbers w:val="false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before="0" w:line="360" w:lineRule="auto"/>
        <w:ind w:right="0" w:firstLine="0"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7. Сенотрусова С.В., Ленков И.Н. Цифровизация мировой экономики // Факультет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мировой политики МГУ им. М.В. Ломоносова.  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suppressLineNumbers w:val="false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before="0" w:line="360" w:lineRule="auto"/>
        <w:ind w:right="0" w:firstLine="0"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8. Мешкова В.С. Обоснование влияния цифровизации на управление 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suppressLineNumbers w:val="false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before="0" w:line="360" w:lineRule="auto"/>
        <w:ind w:right="0" w:firstLine="0"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конкурентоспособностью фирмы // Региональные проблемы преобразования 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suppressLineNumbers w:val="false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before="0" w:line="360" w:lineRule="auto"/>
        <w:ind w:right="0" w:firstLine="0"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экономики. 2025.  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suppressLineNumbers w:val="false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before="0" w:line="360" w:lineRule="auto"/>
        <w:ind w:right="0" w:firstLine="0"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9. Global Digitalization Index 2024 // SAMENA Telecommunications Council.  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suppressLineNumbers w:val="false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before="0" w:line="360" w:lineRule="auto"/>
        <w:ind w:right="0" w:firstLine="0"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10. Якунина Р.П., Гарипова Г.Р., Минулина О.В. Вклад цифрового фактора в развитие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производства российской промышленности // Вестник Самарского государственного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экономического университета.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2026. №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1. С. 135–148.  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Bdr/>
        <w:spacing/>
        <w:ind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8240" behindDoc="0" locked="0" layoutInCell="1" allowOverlap="1">
                <wp:simplePos x="0" y="0"/>
                <wp:positionH relativeFrom="page">
                  <wp:posOffset>601050</wp:posOffset>
                </wp:positionH>
                <wp:positionV relativeFrom="page">
                  <wp:posOffset>614775</wp:posOffset>
                </wp:positionV>
                <wp:extent cx="6381750" cy="9201150"/>
                <wp:effectExtent l="0" t="0" r="73606" b="0"/>
                <wp:wrapTopAndBottom/>
                <wp:docPr id="1" name="Group 17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 rot="0" flipH="0" flipV="0">
                          <a:off x="0" y="0"/>
                          <a:ext cx="6381749" cy="9201150"/>
                          <a:chOff x="0" y="0"/>
                          <a:chExt cx="6381749" cy="9201150"/>
                        </a:xfrm>
                      </wpg:grpSpPr>
                      <pic:pic xmlns:pic="http://schemas.openxmlformats.org/drawingml/2006/picture">
                        <pic:nvPicPr>
                          <pic:cNvPr id="1396136872" name="Picture 193"/>
                          <pic:cNvPicPr/>
                          <pic:nvPr/>
                        </pic:nvPicPr>
                        <pic:blipFill>
                          <a:blip r:embed="rId10"/>
                          <a:stretch/>
                        </pic:blipFill>
                        <pic:spPr bwMode="auto">
                          <a:xfrm>
                            <a:off x="0" y="0"/>
                            <a:ext cx="6381749" cy="919832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396136873" name=""/>
                        <wps:cNvSpPr/>
                        <wps:spPr bwMode="auto">
                          <a:xfrm>
                            <a:off x="1000374" y="4689816"/>
                            <a:ext cx="5454980" cy="2860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rFonts w:ascii="Times New Roman" w:hAnsi="Times New Roman" w:eastAsia="Times New Roman" w:cs="Times New Roman"/>
                                  <w:sz w:val="40"/>
                                </w:rPr>
                                <w:t xml:space="preserve">за участие в тематическом мероприятии 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96136874" name=""/>
                        <wps:cNvSpPr/>
                        <wps:spPr bwMode="auto">
                          <a:xfrm>
                            <a:off x="1000374" y="4972731"/>
                            <a:ext cx="5348927" cy="28635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rFonts w:ascii="Times New Roman" w:hAnsi="Times New Roman" w:eastAsia="Times New Roman" w:cs="Times New Roman"/>
                                  <w:sz w:val="40"/>
                                </w:rPr>
                                <w:t xml:space="preserve">«Научный грант для студента: миф или 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96136875" name=""/>
                        <wps:cNvSpPr/>
                        <wps:spPr bwMode="auto">
                          <a:xfrm>
                            <a:off x="1000374" y="5256277"/>
                            <a:ext cx="4051703" cy="2860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rFonts w:ascii="Times New Roman" w:hAnsi="Times New Roman" w:eastAsia="Times New Roman" w:cs="Times New Roman"/>
                                  <w:sz w:val="40"/>
                                </w:rPr>
                                <w:t xml:space="preserve">реальность?» в рамках научно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96136876" name=""/>
                        <wps:cNvSpPr/>
                        <wps:spPr bwMode="auto">
                          <a:xfrm>
                            <a:off x="4048865" y="5209555"/>
                            <a:ext cx="104892" cy="34805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rFonts w:ascii="Times New Roman" w:hAnsi="Times New Roman" w:eastAsia="Times New Roman" w:cs="Times New Roman"/>
                                  <w:sz w:val="40"/>
                                </w:rPr>
                                <w:t xml:space="preserve">-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96136877" name=""/>
                        <wps:cNvSpPr/>
                        <wps:spPr bwMode="auto">
                          <a:xfrm>
                            <a:off x="1000374" y="5539389"/>
                            <a:ext cx="4914459" cy="2860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rFonts w:ascii="Times New Roman" w:hAnsi="Times New Roman" w:eastAsia="Times New Roman" w:cs="Times New Roman"/>
                                  <w:sz w:val="40"/>
                                </w:rPr>
                                <w:t xml:space="preserve">образовательного интенсива «Науке 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96136878" name=""/>
                        <wps:cNvSpPr/>
                        <wps:spPr bwMode="auto">
                          <a:xfrm>
                            <a:off x="1000374" y="5822501"/>
                            <a:ext cx="972056" cy="2860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rFonts w:ascii="Times New Roman" w:hAnsi="Times New Roman" w:eastAsia="Times New Roman" w:cs="Times New Roman"/>
                                  <w:sz w:val="40"/>
                                </w:rPr>
                                <w:t xml:space="preserve">можно 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96136879" name=""/>
                        <wps:cNvSpPr/>
                        <wps:spPr bwMode="auto">
                          <a:xfrm>
                            <a:off x="1730990" y="5822501"/>
                            <a:ext cx="3852945" cy="2860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rFonts w:ascii="Times New Roman" w:hAnsi="Times New Roman" w:eastAsia="Times New Roman" w:cs="Times New Roman"/>
                                  <w:sz w:val="40"/>
                                </w:rPr>
                                <w:t xml:space="preserve">научиться: диалог культур и 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96136880" name=""/>
                        <wps:cNvSpPr/>
                        <wps:spPr bwMode="auto">
                          <a:xfrm>
                            <a:off x="1000374" y="6105614"/>
                            <a:ext cx="2180038" cy="2860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rFonts w:ascii="Times New Roman" w:hAnsi="Times New Roman" w:eastAsia="Times New Roman" w:cs="Times New Roman"/>
                                  <w:sz w:val="40"/>
                                </w:rPr>
                                <w:t xml:space="preserve">научный поиск»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96136881" name=""/>
                        <wps:cNvSpPr/>
                        <wps:spPr bwMode="auto">
                          <a:xfrm>
                            <a:off x="1000374" y="3935451"/>
                            <a:ext cx="2750023" cy="33645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rFonts w:ascii="Times New Roman" w:hAnsi="Times New Roman" w:eastAsia="Times New Roman" w:cs="Times New Roman"/>
                                  <w:b/>
                                  <w:sz w:val="48"/>
                                </w:rPr>
                                <w:t xml:space="preserve">Жук Анастасия 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96136882" name=""/>
                        <wps:cNvSpPr/>
                        <wps:spPr bwMode="auto">
                          <a:xfrm>
                            <a:off x="1000374" y="4275186"/>
                            <a:ext cx="1762806" cy="33645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rFonts w:ascii="Times New Roman" w:hAnsi="Times New Roman" w:eastAsia="Times New Roman" w:cs="Times New Roman"/>
                                  <w:b/>
                                  <w:sz w:val="48"/>
                                </w:rPr>
                                <w:t xml:space="preserve">Сергеевна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96136883" name=""/>
                        <wps:cNvSpPr/>
                        <wps:spPr bwMode="auto">
                          <a:xfrm>
                            <a:off x="2181731" y="1800974"/>
                            <a:ext cx="2685140" cy="6729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rFonts w:ascii="Times New Roman" w:hAnsi="Times New Roman" w:eastAsia="Times New Roman" w:cs="Times New Roman"/>
                                  <w:b/>
                                  <w:sz w:val="96"/>
                                </w:rPr>
                                <w:t xml:space="preserve">Диплом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96136884" name=""/>
                        <wps:cNvSpPr/>
                        <wps:spPr bwMode="auto">
                          <a:xfrm>
                            <a:off x="1101631" y="7456872"/>
                            <a:ext cx="369264" cy="2277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rFonts w:ascii="Times New Roman" w:hAnsi="Times New Roman" w:eastAsia="Times New Roman" w:cs="Times New Roman"/>
                                  <w:sz w:val="32"/>
                                </w:rPr>
                                <w:t xml:space="preserve">И.о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96136885" name=""/>
                        <wps:cNvSpPr/>
                        <wps:spPr bwMode="auto">
                          <a:xfrm>
                            <a:off x="1379876" y="7456872"/>
                            <a:ext cx="2466450" cy="2277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rFonts w:ascii="Times New Roman" w:hAnsi="Times New Roman" w:eastAsia="Times New Roman" w:cs="Times New Roman"/>
                                  <w:sz w:val="32"/>
                                </w:rPr>
                                <w:t xml:space="preserve">. проректора по научно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96136886" name=""/>
                        <wps:cNvSpPr/>
                        <wps:spPr bwMode="auto">
                          <a:xfrm>
                            <a:off x="3236492" y="7419662"/>
                            <a:ext cx="83538" cy="27719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rFonts w:ascii="Times New Roman" w:hAnsi="Times New Roman" w:eastAsia="Times New Roman" w:cs="Times New Roman"/>
                                  <w:sz w:val="32"/>
                                </w:rPr>
                                <w:t xml:space="preserve">-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96136887" name=""/>
                        <wps:cNvSpPr/>
                        <wps:spPr bwMode="auto">
                          <a:xfrm>
                            <a:off x="1101631" y="7683363"/>
                            <a:ext cx="2067584" cy="2277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rFonts w:ascii="Times New Roman" w:hAnsi="Times New Roman" w:eastAsia="Times New Roman" w:cs="Times New Roman"/>
                                  <w:sz w:val="32"/>
                                </w:rPr>
                                <w:t xml:space="preserve">исследовательской 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96136888" name=""/>
                        <wps:cNvSpPr/>
                        <wps:spPr bwMode="auto">
                          <a:xfrm>
                            <a:off x="1101631" y="7909852"/>
                            <a:ext cx="1498383" cy="2277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rFonts w:ascii="Times New Roman" w:hAnsi="Times New Roman" w:eastAsia="Times New Roman" w:cs="Times New Roman"/>
                                  <w:sz w:val="32"/>
                                </w:rPr>
                                <w:t xml:space="preserve">деятельности 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0" o:spid="_x0000_s0000" style="position:absolute;z-index:251658240;o:allowoverlap:true;o:allowincell:true;mso-position-horizontal-relative:page;margin-left:47.33pt;mso-position-horizontal:absolute;mso-position-vertical-relative:page;margin-top:48.41pt;mso-position-vertical:absolute;width:502.50pt;height:724.50pt;mso-wrap-distance-left:9.00pt;mso-wrap-distance-top:0.00pt;mso-wrap-distance-right:9.00pt;mso-wrap-distance-bottom:0.00pt;rotation:0;" coordorigin="0,0" coordsize="63817,92011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" o:spid="_x0000_s1" type="#_x0000_t75" style="position:absolute;left:0;top:0;width:63817;height:91983;z-index:1;" stroked="false">
                  <w10:wrap type="topAndBottom"/>
                  <v:imagedata r:id="rId10" o:title=""/>
                  <o:lock v:ext="edit" rotation="t"/>
                </v:shape>
                <v:shape id="shape 2" o:spid="_x0000_s2" o:spt="1" type="#_x0000_t1" style="position:absolute;left:10003;top:46898;width:54549;height:2860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Times New Roman" w:hAnsi="Times New Roman" w:eastAsia="Times New Roman" w:cs="Times New Roman"/>
                            <w:sz w:val="40"/>
                          </w:rPr>
                          <w:t xml:space="preserve">за участие в тематическом мероприятии </w:t>
                        </w:r>
                        <w:r/>
                      </w:p>
                    </w:txbxContent>
                  </v:textbox>
                </v:shape>
                <v:shape id="shape 3" o:spid="_x0000_s3" o:spt="1" type="#_x0000_t1" style="position:absolute;left:10003;top:49727;width:53489;height:2863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Times New Roman" w:hAnsi="Times New Roman" w:eastAsia="Times New Roman" w:cs="Times New Roman"/>
                            <w:sz w:val="40"/>
                          </w:rPr>
                          <w:t xml:space="preserve">«Научный грант для студента: миф или </w:t>
                        </w:r>
                        <w:r/>
                      </w:p>
                    </w:txbxContent>
                  </v:textbox>
                </v:shape>
                <v:shape id="shape 4" o:spid="_x0000_s4" o:spt="1" type="#_x0000_t1" style="position:absolute;left:10003;top:52562;width:40517;height:2860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Times New Roman" w:hAnsi="Times New Roman" w:eastAsia="Times New Roman" w:cs="Times New Roman"/>
                            <w:sz w:val="40"/>
                          </w:rPr>
                          <w:t xml:space="preserve">реальность?» в рамках научно</w:t>
                        </w:r>
                        <w:r/>
                      </w:p>
                    </w:txbxContent>
                  </v:textbox>
                </v:shape>
                <v:shape id="shape 5" o:spid="_x0000_s5" o:spt="1" type="#_x0000_t1" style="position:absolute;left:40488;top:52095;width:1048;height:3480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Times New Roman" w:hAnsi="Times New Roman" w:eastAsia="Times New Roman" w:cs="Times New Roman"/>
                            <w:sz w:val="40"/>
                          </w:rPr>
                          <w:t xml:space="preserve">-</w:t>
                        </w:r>
                        <w:r/>
                      </w:p>
                    </w:txbxContent>
                  </v:textbox>
                </v:shape>
                <v:shape id="shape 6" o:spid="_x0000_s6" o:spt="1" type="#_x0000_t1" style="position:absolute;left:10003;top:55393;width:49144;height:2860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Times New Roman" w:hAnsi="Times New Roman" w:eastAsia="Times New Roman" w:cs="Times New Roman"/>
                            <w:sz w:val="40"/>
                          </w:rPr>
                          <w:t xml:space="preserve">образовательного интенсива «Науке </w:t>
                        </w:r>
                        <w:r/>
                      </w:p>
                    </w:txbxContent>
                  </v:textbox>
                </v:shape>
                <v:shape id="shape 7" o:spid="_x0000_s7" o:spt="1" type="#_x0000_t1" style="position:absolute;left:10003;top:58225;width:9720;height:2860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Times New Roman" w:hAnsi="Times New Roman" w:eastAsia="Times New Roman" w:cs="Times New Roman"/>
                            <w:sz w:val="40"/>
                          </w:rPr>
                          <w:t xml:space="preserve">можно </w:t>
                        </w:r>
                        <w:r/>
                      </w:p>
                    </w:txbxContent>
                  </v:textbox>
                </v:shape>
                <v:shape id="shape 8" o:spid="_x0000_s8" o:spt="1" type="#_x0000_t1" style="position:absolute;left:17309;top:58225;width:38529;height:2860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Times New Roman" w:hAnsi="Times New Roman" w:eastAsia="Times New Roman" w:cs="Times New Roman"/>
                            <w:sz w:val="40"/>
                          </w:rPr>
                          <w:t xml:space="preserve">научиться: диалог культур и </w:t>
                        </w:r>
                        <w:r/>
                      </w:p>
                    </w:txbxContent>
                  </v:textbox>
                </v:shape>
                <v:shape id="shape 9" o:spid="_x0000_s9" o:spt="1" type="#_x0000_t1" style="position:absolute;left:10003;top:61056;width:21800;height:2860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Times New Roman" w:hAnsi="Times New Roman" w:eastAsia="Times New Roman" w:cs="Times New Roman"/>
                            <w:sz w:val="40"/>
                          </w:rPr>
                          <w:t xml:space="preserve">научный поиск»</w:t>
                        </w:r>
                        <w:r/>
                      </w:p>
                    </w:txbxContent>
                  </v:textbox>
                </v:shape>
                <v:shape id="shape 10" o:spid="_x0000_s10" o:spt="1" type="#_x0000_t1" style="position:absolute;left:10003;top:39354;width:27500;height:3364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Times New Roman" w:hAnsi="Times New Roman" w:eastAsia="Times New Roman" w:cs="Times New Roman"/>
                            <w:b/>
                            <w:sz w:val="48"/>
                          </w:rPr>
                          <w:t xml:space="preserve">Жук Анастасия </w:t>
                        </w:r>
                        <w:r/>
                      </w:p>
                    </w:txbxContent>
                  </v:textbox>
                </v:shape>
                <v:shape id="shape 11" o:spid="_x0000_s11" o:spt="1" type="#_x0000_t1" style="position:absolute;left:10003;top:42751;width:17628;height:3364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Times New Roman" w:hAnsi="Times New Roman" w:eastAsia="Times New Roman" w:cs="Times New Roman"/>
                            <w:b/>
                            <w:sz w:val="48"/>
                          </w:rPr>
                          <w:t xml:space="preserve">Сергеевна</w:t>
                        </w:r>
                        <w:r/>
                      </w:p>
                    </w:txbxContent>
                  </v:textbox>
                </v:shape>
                <v:shape id="shape 12" o:spid="_x0000_s12" o:spt="1" type="#_x0000_t1" style="position:absolute;left:21817;top:18009;width:26851;height:6729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Times New Roman" w:hAnsi="Times New Roman" w:eastAsia="Times New Roman" w:cs="Times New Roman"/>
                            <w:b/>
                            <w:sz w:val="96"/>
                          </w:rPr>
                          <w:t xml:space="preserve">Диплом</w:t>
                        </w:r>
                        <w:r/>
                      </w:p>
                    </w:txbxContent>
                  </v:textbox>
                </v:shape>
                <v:shape id="shape 13" o:spid="_x0000_s13" o:spt="1" type="#_x0000_t1" style="position:absolute;left:11016;top:74568;width:3692;height:2277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Times New Roman" w:hAnsi="Times New Roman" w:eastAsia="Times New Roman" w:cs="Times New Roman"/>
                            <w:sz w:val="32"/>
                          </w:rPr>
                          <w:t xml:space="preserve">И.о</w:t>
                        </w:r>
                        <w:r/>
                      </w:p>
                    </w:txbxContent>
                  </v:textbox>
                </v:shape>
                <v:shape id="shape 14" o:spid="_x0000_s14" o:spt="1" type="#_x0000_t1" style="position:absolute;left:13798;top:74568;width:24664;height:2277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Times New Roman" w:hAnsi="Times New Roman" w:eastAsia="Times New Roman" w:cs="Times New Roman"/>
                            <w:sz w:val="32"/>
                          </w:rPr>
                          <w:t xml:space="preserve">. проректора по научно</w:t>
                        </w:r>
                        <w:r/>
                      </w:p>
                    </w:txbxContent>
                  </v:textbox>
                </v:shape>
                <v:shape id="shape 15" o:spid="_x0000_s15" o:spt="1" type="#_x0000_t1" style="position:absolute;left:32364;top:74196;width:835;height:2771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Times New Roman" w:hAnsi="Times New Roman" w:eastAsia="Times New Roman" w:cs="Times New Roman"/>
                            <w:sz w:val="32"/>
                          </w:rPr>
                          <w:t xml:space="preserve">-</w:t>
                        </w:r>
                        <w:r/>
                      </w:p>
                    </w:txbxContent>
                  </v:textbox>
                </v:shape>
                <v:shape id="shape 16" o:spid="_x0000_s16" o:spt="1" type="#_x0000_t1" style="position:absolute;left:11016;top:76833;width:20675;height:2277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Times New Roman" w:hAnsi="Times New Roman" w:eastAsia="Times New Roman" w:cs="Times New Roman"/>
                            <w:sz w:val="32"/>
                          </w:rPr>
                          <w:t xml:space="preserve">исследовательской </w:t>
                        </w:r>
                        <w:r/>
                      </w:p>
                    </w:txbxContent>
                  </v:textbox>
                </v:shape>
                <v:shape id="shape 17" o:spid="_x0000_s17" o:spt="1" type="#_x0000_t1" style="position:absolute;left:11016;top:79098;width:14983;height:2277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Times New Roman" w:hAnsi="Times New Roman" w:eastAsia="Times New Roman" w:cs="Times New Roman"/>
                            <w:sz w:val="32"/>
                          </w:rPr>
                          <w:t xml:space="preserve">деятельности </w:t>
                        </w:r>
                        <w:r/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highlight w:val="none"/>
        </w:rPr>
      </w:r>
      <w:r/>
    </w:p>
    <w:sectPr>
      <w:footerReference w:type="default" r:id="rId9"/>
      <w:footnotePr/>
      <w:endnotePr/>
      <w:type w:val="nextPage"/>
      <w:pgSz w:h="16838" w:orient="portrait" w:w="11906"/>
      <w:pgMar w:top="1134" w:right="850" w:bottom="1134" w:left="1701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69"/>
      <w:pBdr/>
      <w:spacing/>
      <w:ind/>
      <w:jc w:val="center"/>
      <w:rPr/>
    </w:pPr>
    <w:fldSimple w:instr="PAGE \* MERGEFORMAT">
      <w:r>
        <w:t xml:space="preserve">1</w:t>
      </w:r>
    </w:fldSimple>
    <w:r/>
    <w:r/>
  </w:p>
  <w:p>
    <w:pPr>
      <w:pStyle w:val="869"/>
      <w:pBdr/>
      <w:spacing/>
      <w:ind/>
      <w:rPr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F090B7B"/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rFonts w:hint="default"/>
      </w:rPr>
      <w:start w:val="1"/>
      <w:suff w:val="tab"/>
    </w:lvl>
    <w:lvl w:ilvl="1">
      <w:isLgl w:val="true"/>
      <w:lvlJc w:val="left"/>
      <w:lvlText w:val="%1.%2."/>
      <w:numFmt w:val="decimal"/>
      <w:pPr>
        <w:pBdr/>
        <w:spacing/>
        <w:ind w:hanging="720" w:left="1080"/>
      </w:pPr>
      <w:rPr>
        <w:rFonts w:hint="default"/>
      </w:rPr>
      <w:start w:val="1"/>
      <w:suff w:val="tab"/>
    </w:lvl>
    <w:lvl w:ilvl="2">
      <w:isLgl w:val="true"/>
      <w:lvlJc w:val="left"/>
      <w:lvlText w:val="%1.%2.%3."/>
      <w:numFmt w:val="decimal"/>
      <w:pPr>
        <w:pBdr/>
        <w:spacing/>
        <w:ind w:hanging="720" w:left="1080"/>
      </w:pPr>
      <w:rPr>
        <w:rFonts w:hint="default"/>
      </w:rPr>
      <w:start w:val="1"/>
      <w:suff w:val="tab"/>
    </w:lvl>
    <w:lvl w:ilvl="3">
      <w:isLgl w:val="true"/>
      <w:lvlJc w:val="left"/>
      <w:lvlText w:val="%1.%2.%3.%4."/>
      <w:numFmt w:val="decimal"/>
      <w:pPr>
        <w:pBdr/>
        <w:spacing/>
        <w:ind w:hanging="1080" w:left="1440"/>
      </w:pPr>
      <w:rPr>
        <w:rFonts w:hint="default"/>
      </w:rPr>
      <w:start w:val="1"/>
      <w:suff w:val="tab"/>
    </w:lvl>
    <w:lvl w:ilvl="4">
      <w:isLgl w:val="true"/>
      <w:lvlJc w:val="left"/>
      <w:lvlText w:val="%1.%2.%3.%4.%5."/>
      <w:numFmt w:val="decimal"/>
      <w:pPr>
        <w:pBdr/>
        <w:spacing/>
        <w:ind w:hanging="1080" w:left="1440"/>
      </w:pPr>
      <w:rPr>
        <w:rFonts w:hint="default"/>
      </w:rPr>
      <w:start w:val="1"/>
      <w:suff w:val="tab"/>
    </w:lvl>
    <w:lvl w:ilvl="5">
      <w:isLgl w:val="true"/>
      <w:lvlJc w:val="left"/>
      <w:lvlText w:val="%1.%2.%3.%4.%5.%6."/>
      <w:numFmt w:val="decimal"/>
      <w:pPr>
        <w:pBdr/>
        <w:spacing/>
        <w:ind w:hanging="1440" w:left="1800"/>
      </w:pPr>
      <w:rPr>
        <w:rFonts w:hint="default"/>
      </w:rPr>
      <w:start w:val="1"/>
      <w:suff w:val="tab"/>
    </w:lvl>
    <w:lvl w:ilvl="6">
      <w:isLgl w:val="true"/>
      <w:lvlJc w:val="left"/>
      <w:lvlText w:val="%1.%2.%3.%4.%5.%6.%7."/>
      <w:numFmt w:val="decimal"/>
      <w:pPr>
        <w:pBdr/>
        <w:spacing/>
        <w:ind w:hanging="1440" w:left="1800"/>
      </w:pPr>
      <w:rPr>
        <w:rFonts w:hint="default"/>
      </w:rPr>
      <w:start w:val="1"/>
      <w:suff w:val="tab"/>
    </w:lvl>
    <w:lvl w:ilvl="7">
      <w:isLgl w:val="true"/>
      <w:lvlJc w:val="left"/>
      <w:lvlText w:val="%1.%2.%3.%4.%5.%6.%7.%8."/>
      <w:numFmt w:val="decimal"/>
      <w:pPr>
        <w:pBdr/>
        <w:spacing/>
        <w:ind w:hanging="1800" w:left="2160"/>
      </w:pPr>
      <w:rPr>
        <w:rFonts w:hint="default"/>
      </w:rPr>
      <w:start w:val="1"/>
      <w:suff w:val="tab"/>
    </w:lvl>
    <w:lvl w:ilvl="8">
      <w:isLgl w:val="true"/>
      <w:lvlJc w:val="left"/>
      <w:lvlText w:val="%1.%2.%3.%4.%5.%6.%7.%8.%9."/>
      <w:numFmt w:val="decimal"/>
      <w:pPr>
        <w:pBdr/>
        <w:spacing/>
        <w:ind w:hanging="1800" w:left="2160"/>
      </w:pPr>
      <w:rPr>
        <w:rFonts w:hint="default"/>
      </w:rPr>
      <w:start w:val="1"/>
      <w:suff w:val="tab"/>
    </w:lvl>
  </w:abstractNum>
  <w:abstractNum w:abstractNumId="1">
    <w:nsid w:val="135C52FF"/>
    <w:lvl w:ilvl="0">
      <w:isLgl w:val="false"/>
      <w:lvlJc w:val="left"/>
      <w:lvlText w:val="%1."/>
      <w:numFmt w:val="decimal"/>
      <w:pPr>
        <w:pBdr/>
        <w:spacing/>
        <w:ind w:hanging="360" w:left="709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49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09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69"/>
      </w:pPr>
      <w:rPr/>
      <w:start w:val="1"/>
      <w:suff w:val="tab"/>
    </w:lvl>
  </w:abstractNum>
  <w:abstractNum w:abstractNumId="2">
    <w:nsid w:val="23E2EB56"/>
    <w:lvl w:ilvl="0">
      <w:isLgl w:val="false"/>
      <w:lvlJc w:val="left"/>
      <w:lvlText w:val="%1."/>
      <w:numFmt w:val="decimal"/>
      <w:pPr>
        <w:pBdr/>
        <w:spacing/>
        <w:ind w:hanging="360" w:left="1417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2137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857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577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4297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5017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737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457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7177"/>
      </w:pPr>
      <w:rPr/>
      <w:start w:val="1"/>
      <w:suff w:val="tab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useFELayout w:val="true"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EastAsia" w:cstheme="minorBidi"/>
        <w:sz w:val="24"/>
        <w:szCs w:val="24"/>
        <w:lang w:val="ru-RU" w:eastAsia="ru-RU" w:bidi="ar-SA"/>
        <w14:ligatures w14:val="standardContextual"/>
      </w:rPr>
    </w:rPrDefault>
    <w:pPrDefault>
      <w:pPr>
        <w:pBdr/>
        <w:spacing w:after="160" w:afterAutospacing="0" w:before="0" w:beforeAutospacing="0" w:line="278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722">
    <w:name w:val="Table Grid"/>
    <w:basedOn w:val="903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3">
    <w:name w:val="Table Grid Light"/>
    <w:basedOn w:val="903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4">
    <w:name w:val="Plain Table 1"/>
    <w:basedOn w:val="903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5">
    <w:name w:val="Plain Table 2"/>
    <w:basedOn w:val="903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6">
    <w:name w:val="Plain Table 3"/>
    <w:basedOn w:val="9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7">
    <w:name w:val="Plain Table 4"/>
    <w:basedOn w:val="9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8">
    <w:name w:val="Plain Table 5"/>
    <w:basedOn w:val="9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9">
    <w:name w:val="Grid Table 1 Light"/>
    <w:basedOn w:val="9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0">
    <w:name w:val="Grid Table 1 Light - Accent 1"/>
    <w:basedOn w:val="9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1">
    <w:name w:val="Grid Table 1 Light - Accent 2"/>
    <w:basedOn w:val="9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2">
    <w:name w:val="Grid Table 1 Light - Accent 3"/>
    <w:basedOn w:val="9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3">
    <w:name w:val="Grid Table 1 Light - Accent 4"/>
    <w:basedOn w:val="9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4">
    <w:name w:val="Grid Table 1 Light - Accent 5"/>
    <w:basedOn w:val="9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5">
    <w:name w:val="Grid Table 1 Light - Accent 6"/>
    <w:basedOn w:val="9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6">
    <w:name w:val="Grid Table 2"/>
    <w:basedOn w:val="9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7">
    <w:name w:val="Grid Table 2 - Accent 1"/>
    <w:basedOn w:val="9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c0e4f5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c0e4f5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8">
    <w:name w:val="Grid Table 2 - Accent 2"/>
    <w:basedOn w:val="9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9">
    <w:name w:val="Grid Table 2 - Accent 3"/>
    <w:basedOn w:val="9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0">
    <w:name w:val="Grid Table 2 - Accent 4"/>
    <w:basedOn w:val="9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1">
    <w:name w:val="Grid Table 2 - Accent 5"/>
    <w:basedOn w:val="9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2">
    <w:name w:val="Grid Table 2 - Accent 6"/>
    <w:basedOn w:val="9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3">
    <w:name w:val="Grid Table 3"/>
    <w:basedOn w:val="9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4">
    <w:name w:val="Grid Table 3 - Accent 1"/>
    <w:basedOn w:val="9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c0e4f5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c0e4f5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5">
    <w:name w:val="Grid Table 3 - Accent 2"/>
    <w:basedOn w:val="9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6">
    <w:name w:val="Grid Table 3 - Accent 3"/>
    <w:basedOn w:val="9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7">
    <w:name w:val="Grid Table 3 - Accent 4"/>
    <w:basedOn w:val="9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8">
    <w:name w:val="Grid Table 3 - Accent 5"/>
    <w:basedOn w:val="9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9">
    <w:name w:val="Grid Table 3 - Accent 6"/>
    <w:basedOn w:val="9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0">
    <w:name w:val="Grid Table 4"/>
    <w:basedOn w:val="90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1">
    <w:name w:val="Grid Table 4 - Accent 1"/>
    <w:basedOn w:val="90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c2e5f5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c2e5f5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19739b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2">
    <w:name w:val="Grid Table 4 - Accent 2"/>
    <w:basedOn w:val="90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3">
    <w:name w:val="Grid Table 4 - Accent 3"/>
    <w:basedOn w:val="90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196c24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4">
    <w:name w:val="Grid Table 4 - Accent 4"/>
    <w:basedOn w:val="90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5">
    <w:name w:val="Grid Table 4 - Accent 5"/>
    <w:basedOn w:val="90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6">
    <w:name w:val="Grid Table 4 - Accent 6"/>
    <w:basedOn w:val="90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7">
    <w:name w:val="Grid Table 5 Dark"/>
    <w:basedOn w:val="9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8">
    <w:name w:val="Grid Table 5 Dark- Accent 1"/>
    <w:basedOn w:val="9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c0e4f5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71c3e8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71c3e8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9">
    <w:name w:val="Grid Table 5 Dark - Accent 2"/>
    <w:basedOn w:val="9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3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5bea1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5bea1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97132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97132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97132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97132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0">
    <w:name w:val="Grid Table 5 Dark - Accent 3"/>
    <w:basedOn w:val="9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c1f0c7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72de81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72de81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196b24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196b24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196b24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196b24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1">
    <w:name w:val="Grid Table 5 Dark- Accent 4"/>
    <w:basedOn w:val="9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c9edf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86d7f6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86d7f6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0f9ed5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0f9ed5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0f9ed5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0f9ed5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2">
    <w:name w:val="Grid Table 5 Dark - Accent 5"/>
    <w:basedOn w:val="9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f2ceee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e190d8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e190d8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3">
    <w:name w:val="Grid Table 5 Dark - Accent 6"/>
    <w:basedOn w:val="9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d9f2d0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a9e294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a9e294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4">
    <w:name w:val="Grid Table 6 Colorful"/>
    <w:basedOn w:val="9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5">
    <w:name w:val="Grid Table 6 Colorful - Accent 1"/>
    <w:basedOn w:val="9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c0e4f5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c0e4f5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1b7aa6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1b7aa6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1b7aa6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1b7aa6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6">
    <w:name w:val="Grid Table 6 Colorful - Accent 2"/>
    <w:basedOn w:val="9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6521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65215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6521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6521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7">
    <w:name w:val="Grid Table 6 Colorful - Accent 3"/>
    <w:basedOn w:val="9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f3f15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f3f15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0f3f15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f3f15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8">
    <w:name w:val="Grid Table 6 Colorful - Accent 4"/>
    <w:basedOn w:val="9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d8aba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d8aba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0d8aba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d8aba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9">
    <w:name w:val="Grid Table 6 Colorful - Accent 5"/>
    <w:basedOn w:val="9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d1956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d1956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5d1956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d1956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0">
    <w:name w:val="Grid Table 6 Colorful - Accent 6"/>
    <w:basedOn w:val="9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d1956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d1956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5d1956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d1956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1">
    <w:name w:val="Grid Table 7 Colorful"/>
    <w:basedOn w:val="9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2">
    <w:name w:val="Grid Table 7 Colorful - Accent 1"/>
    <w:basedOn w:val="9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1b7aa6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c0e4f5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c0e4f5" w:themeFill="accent1" w:themeFillTint="34"/>
        <w:tcBorders/>
      </w:tcPr>
    </w:tblStylePr>
    <w:tblStylePr w:type="band2Horz">
      <w:rPr>
        <w:rFonts w:ascii="Arial" w:hAnsi="Arial"/>
        <w:color w:val="1b7aa6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1b7aa6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1b7aa6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1b7aa6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1b7aa6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3">
    <w:name w:val="Grid Table 7 Colorful - Accent 2"/>
    <w:basedOn w:val="9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2Horz">
      <w:rPr>
        <w:rFonts w:ascii="Arial" w:hAnsi="Arial"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65215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4">
    <w:name w:val="Grid Table 7 Colorful - Accent 3"/>
    <w:basedOn w:val="9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0f3f1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2Horz">
      <w:rPr>
        <w:rFonts w:ascii="Arial" w:hAnsi="Arial"/>
        <w:color w:val="0f3f15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0f3f15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0f3f1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0f3f1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0f3f1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5">
    <w:name w:val="Grid Table 7 Colorful - Accent 4"/>
    <w:basedOn w:val="9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2Horz">
      <w:rPr>
        <w:rFonts w:ascii="Arial" w:hAnsi="Arial"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0d8aba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6">
    <w:name w:val="Grid Table 7 Colorful - Accent 5"/>
    <w:basedOn w:val="9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5d1956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2Horz">
      <w:rPr>
        <w:rFonts w:ascii="Arial" w:hAnsi="Arial"/>
        <w:color w:val="5d1956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d1956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5d1956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d1956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d1956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7">
    <w:name w:val="Grid Table 7 Colorful - Accent 6"/>
    <w:basedOn w:val="9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2e621b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2Horz">
      <w:rPr>
        <w:rFonts w:ascii="Arial" w:hAnsi="Arial"/>
        <w:color w:val="2e621b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e621b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2e621b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e621b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e621b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8">
    <w:name w:val="List Table 1 Light"/>
    <w:basedOn w:val="9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>
    <w:name w:val="List Table 1 Light - Accent 1"/>
    <w:basedOn w:val="9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b1def2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b1def2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0">
    <w:name w:val="List Table 1 Light - Accent 2"/>
    <w:basedOn w:val="9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9dbcc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9dbcc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1">
    <w:name w:val="List Table 1 Light - Accent 3"/>
    <w:basedOn w:val="9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b2edba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b2edba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2">
    <w:name w:val="List Table 1 Light - Accent 4"/>
    <w:basedOn w:val="9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3">
    <w:name w:val="List Table 1 Light - Accent 5"/>
    <w:basedOn w:val="9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efc2ea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efc2ea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4">
    <w:name w:val="List Table 1 Light - Accent 6"/>
    <w:basedOn w:val="9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0efc5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0efc5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List Table 2"/>
    <w:basedOn w:val="9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List Table 2 - Accent 1"/>
    <w:basedOn w:val="9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b1def2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b1def2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List Table 2 - Accent 2"/>
    <w:basedOn w:val="9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9dbcc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9dbcc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List Table 2 - Accent 3"/>
    <w:basedOn w:val="9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b2edba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b2edba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List Table 2 - Accent 4"/>
    <w:basedOn w:val="9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List Table 2 - Accent 5"/>
    <w:basedOn w:val="9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efc2ea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efc2ea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List Table 2 - Accent 6"/>
    <w:basedOn w:val="9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0efc5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0efc5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List Table 3"/>
    <w:basedOn w:val="9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3">
    <w:name w:val="List Table 3 - Accent 1"/>
    <w:basedOn w:val="9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4">
    <w:name w:val="List Table 3 - Accent 2"/>
    <w:basedOn w:val="9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5">
    <w:name w:val="List Table 3 - Accent 3"/>
    <w:basedOn w:val="9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48d45b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6">
    <w:name w:val="List Table 3 - Accent 4"/>
    <w:basedOn w:val="9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7">
    <w:name w:val="List Table 3 - Accent 5"/>
    <w:basedOn w:val="9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d86dcc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>
    <w:name w:val="List Table 3 - Accent 6"/>
    <w:basedOn w:val="9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8fd974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>
    <w:name w:val="List Table 4"/>
    <w:basedOn w:val="9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0">
    <w:name w:val="List Table 4 - Accent 1"/>
    <w:basedOn w:val="9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b1def2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b1def2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1">
    <w:name w:val="List Table 4 - Accent 2"/>
    <w:basedOn w:val="9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9dbcc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9dbcc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97132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2">
    <w:name w:val="List Table 4 - Accent 3"/>
    <w:basedOn w:val="9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b2edba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b2edba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196b24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3">
    <w:name w:val="List Table 4 - Accent 4"/>
    <w:basedOn w:val="9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0f9ed5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4">
    <w:name w:val="List Table 4 - Accent 5"/>
    <w:basedOn w:val="9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efc2ea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efc2ea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5">
    <w:name w:val="List Table 4 - Accent 6"/>
    <w:basedOn w:val="9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0efc5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0efc5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6">
    <w:name w:val="List Table 5 Dark"/>
    <w:basedOn w:val="9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7">
    <w:name w:val="List Table 5 Dark - Accent 1"/>
    <w:basedOn w:val="9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156082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8">
    <w:name w:val="List Table 5 Dark - Accent 2"/>
    <w:basedOn w:val="9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2ab8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9">
    <w:name w:val="List Table 5 Dark - Accent 3"/>
    <w:basedOn w:val="9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48d45b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48d45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48d45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48d45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48d45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0">
    <w:name w:val="List Table 5 Dark - Accent 4"/>
    <w:basedOn w:val="9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60cbf4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1">
    <w:name w:val="List Table 5 Dark - Accent 5"/>
    <w:basedOn w:val="9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d86dcc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d86dc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d86dc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d86dc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d86dc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2">
    <w:name w:val="List Table 5 Dark - Accent 6"/>
    <w:basedOn w:val="9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8fd974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8fd974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8fd974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8fd974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8fd974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List Table 6 Colorful"/>
    <w:basedOn w:val="9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>
    <w:name w:val="List Table 6 Colorful - Accent 1"/>
    <w:basedOn w:val="9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b1def2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b1def2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c384c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c384c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0c384c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c384c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>
    <w:name w:val="List Table 6 Colorful - Accent 2"/>
    <w:basedOn w:val="9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9dbcc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9dbcc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6521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65215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6521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65215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>
    <w:name w:val="List Table 6 Colorful - Accent 3"/>
    <w:basedOn w:val="9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b2edba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b2edba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0862e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0862e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20862e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0862e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>
    <w:name w:val="List Table 6 Colorful - Accent 4"/>
    <w:basedOn w:val="9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d8aba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d8aba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0d8aba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d8aba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List Table 6 Colorful - Accent 5"/>
    <w:basedOn w:val="9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efc2ea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efc2ea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6288a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6288a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96288a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6288a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List Table 6 Colorful - Accent 6"/>
    <w:basedOn w:val="9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0efc5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0efc5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7992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7992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47992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7992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List Table 7 Colorful"/>
    <w:basedOn w:val="9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List Table 7 Colorful - Accent 1"/>
    <w:basedOn w:val="9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0c384c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b1def2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b1def2" w:themeFill="accent1" w:themeFillTint="40"/>
        <w:tcBorders/>
      </w:tcPr>
    </w:tblStylePr>
    <w:tblStylePr w:type="band2Horz">
      <w:rPr>
        <w:rFonts w:ascii="Arial" w:hAnsi="Arial"/>
        <w:color w:val="0c384c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0c384c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0c384c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0c384c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0c384c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0c384c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List Table 7 Colorful - Accent 2"/>
    <w:basedOn w:val="9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9dbcc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9dbcc" w:themeFill="accent2" w:themeFillTint="40"/>
        <w:tcBorders/>
      </w:tcPr>
    </w:tblStylePr>
    <w:tblStylePr w:type="band2Horz">
      <w:rPr>
        <w:rFonts w:ascii="Arial" w:hAnsi="Arial"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65215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List Table 7 Colorful - Accent 3"/>
    <w:basedOn w:val="9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20862e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b2edba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b2edba" w:themeFill="accent3" w:themeFillTint="40"/>
        <w:tcBorders/>
      </w:tcPr>
    </w:tblStylePr>
    <w:tblStylePr w:type="band2Horz">
      <w:rPr>
        <w:rFonts w:ascii="Arial" w:hAnsi="Arial"/>
        <w:color w:val="20862e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0862e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20862e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0862e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0862e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0862e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List Table 7 Colorful - Accent 4"/>
    <w:basedOn w:val="9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2Horz">
      <w:rPr>
        <w:rFonts w:ascii="Arial" w:hAnsi="Arial"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0d8aba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List Table 7 Colorful - Accent 5"/>
    <w:basedOn w:val="9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96288a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efc2ea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efc2ea" w:themeFill="accent5" w:themeFillTint="40"/>
        <w:tcBorders/>
      </w:tcPr>
    </w:tblStylePr>
    <w:tblStylePr w:type="band2Horz">
      <w:rPr>
        <w:rFonts w:ascii="Arial" w:hAnsi="Arial"/>
        <w:color w:val="96288a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6288a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96288a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6288a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6288a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6288a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List Table 7 Colorful - Accent 6"/>
    <w:basedOn w:val="9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7992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0efc5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0efc5" w:themeFill="accent6" w:themeFillTint="40"/>
        <w:tcBorders/>
      </w:tcPr>
    </w:tblStylePr>
    <w:tblStylePr w:type="band2Horz">
      <w:rPr>
        <w:rFonts w:ascii="Arial" w:hAnsi="Arial"/>
        <w:color w:val="47992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7992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47992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7992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7992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7992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7">
    <w:name w:val="Lined - Accent"/>
    <w:basedOn w:val="90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8">
    <w:name w:val="Lined - Accent 1"/>
    <w:basedOn w:val="90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9ed6ef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9ed6ef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19739b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19739b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19739b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19739b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9">
    <w:name w:val="Lined - Accent 2"/>
    <w:basedOn w:val="90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0">
    <w:name w:val="Lined - Accent 3"/>
    <w:basedOn w:val="90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196c24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196c24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196c24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196c24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>
    <w:name w:val="Lined - Accent 4"/>
    <w:basedOn w:val="90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>
    <w:name w:val="Lined - Accent 5"/>
    <w:basedOn w:val="90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>
    <w:name w:val="Lined - Accent 6"/>
    <w:basedOn w:val="90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4">
    <w:name w:val="Bordered &amp; Lined - Accent"/>
    <w:basedOn w:val="90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>
    <w:name w:val="Bordered &amp; Lined - Accent 1"/>
    <w:basedOn w:val="90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9ed6ef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9ed6ef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19739b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19739b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19739b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19739b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6">
    <w:name w:val="Bordered &amp; Lined - Accent 2"/>
    <w:basedOn w:val="90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>
    <w:name w:val="Bordered &amp; Lined - Accent 3"/>
    <w:basedOn w:val="90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196c24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196c24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196c24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196c24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8">
    <w:name w:val="Bordered &amp; Lined - Accent 4"/>
    <w:basedOn w:val="90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9">
    <w:name w:val="Bordered &amp; Lined - Accent 5"/>
    <w:basedOn w:val="90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0">
    <w:name w:val="Bordered &amp; Lined - Accent 6"/>
    <w:basedOn w:val="90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1">
    <w:name w:val="Bordered"/>
    <w:basedOn w:val="9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2">
    <w:name w:val="Bordered - Accent 1"/>
    <w:basedOn w:val="9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>
    <w:name w:val="Bordered - Accent 2"/>
    <w:basedOn w:val="9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>
    <w:name w:val="Bordered - Accent 3"/>
    <w:basedOn w:val="9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>
    <w:name w:val="Bordered - Accent 4"/>
    <w:basedOn w:val="9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>
    <w:name w:val="Bordered - Accent 5"/>
    <w:basedOn w:val="9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>
    <w:name w:val="Bordered - Accent 6"/>
    <w:basedOn w:val="9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848">
    <w:name w:val="Heading 1 Char"/>
    <w:basedOn w:val="902"/>
    <w:link w:val="893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849">
    <w:name w:val="Heading 2 Char"/>
    <w:basedOn w:val="902"/>
    <w:link w:val="894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850">
    <w:name w:val="Heading 3 Char"/>
    <w:basedOn w:val="902"/>
    <w:link w:val="895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851">
    <w:name w:val="Heading 4 Char"/>
    <w:basedOn w:val="902"/>
    <w:link w:val="896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852">
    <w:name w:val="Heading 5 Char"/>
    <w:basedOn w:val="902"/>
    <w:link w:val="897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853">
    <w:name w:val="Heading 6 Char"/>
    <w:basedOn w:val="902"/>
    <w:link w:val="898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854">
    <w:name w:val="Heading 7 Char"/>
    <w:basedOn w:val="902"/>
    <w:link w:val="899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855">
    <w:name w:val="Heading 8 Char"/>
    <w:basedOn w:val="902"/>
    <w:link w:val="900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56">
    <w:name w:val="Heading 9 Char"/>
    <w:basedOn w:val="902"/>
    <w:link w:val="901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57">
    <w:name w:val="Title Char"/>
    <w:basedOn w:val="902"/>
    <w:link w:val="914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character" w:styleId="858">
    <w:name w:val="Subtitle Char"/>
    <w:basedOn w:val="902"/>
    <w:link w:val="916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859">
    <w:name w:val="Quote Char"/>
    <w:basedOn w:val="902"/>
    <w:link w:val="918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860">
    <w:name w:val="Intense Quote Char"/>
    <w:basedOn w:val="902"/>
    <w:link w:val="922"/>
    <w:uiPriority w:val="30"/>
    <w:pPr>
      <w:pBdr/>
      <w:spacing/>
      <w:ind/>
    </w:pPr>
    <w:rPr>
      <w:i/>
      <w:iCs/>
      <w:color w:val="0f4761" w:themeColor="accent1" w:themeShade="BF"/>
    </w:rPr>
  </w:style>
  <w:style w:type="paragraph" w:styleId="861">
    <w:name w:val="No Spacing"/>
    <w:basedOn w:val="892"/>
    <w:uiPriority w:val="1"/>
    <w:qFormat/>
    <w:pPr>
      <w:pBdr/>
      <w:spacing w:after="0" w:line="240" w:lineRule="auto"/>
      <w:ind/>
    </w:pPr>
  </w:style>
  <w:style w:type="character" w:styleId="862">
    <w:name w:val="Subtle Emphasis"/>
    <w:basedOn w:val="902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863">
    <w:name w:val="Emphasis"/>
    <w:basedOn w:val="902"/>
    <w:uiPriority w:val="20"/>
    <w:qFormat/>
    <w:pPr>
      <w:pBdr/>
      <w:spacing/>
      <w:ind/>
    </w:pPr>
    <w:rPr>
      <w:i/>
      <w:iCs/>
    </w:rPr>
  </w:style>
  <w:style w:type="character" w:styleId="864">
    <w:name w:val="Strong"/>
    <w:basedOn w:val="902"/>
    <w:uiPriority w:val="22"/>
    <w:qFormat/>
    <w:pPr>
      <w:pBdr/>
      <w:spacing/>
      <w:ind/>
    </w:pPr>
    <w:rPr>
      <w:b/>
      <w:bCs/>
    </w:rPr>
  </w:style>
  <w:style w:type="character" w:styleId="865">
    <w:name w:val="Subtle Reference"/>
    <w:basedOn w:val="902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866">
    <w:name w:val="Book Title"/>
    <w:basedOn w:val="902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867">
    <w:name w:val="Header"/>
    <w:basedOn w:val="892"/>
    <w:link w:val="868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868">
    <w:name w:val="Header Char"/>
    <w:basedOn w:val="902"/>
    <w:link w:val="867"/>
    <w:uiPriority w:val="99"/>
    <w:pPr>
      <w:pBdr/>
      <w:spacing/>
      <w:ind/>
    </w:pPr>
  </w:style>
  <w:style w:type="paragraph" w:styleId="869">
    <w:name w:val="Footer"/>
    <w:basedOn w:val="892"/>
    <w:link w:val="870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870">
    <w:name w:val="Footer Char"/>
    <w:basedOn w:val="902"/>
    <w:link w:val="869"/>
    <w:uiPriority w:val="99"/>
    <w:pPr>
      <w:pBdr/>
      <w:spacing/>
      <w:ind/>
    </w:pPr>
  </w:style>
  <w:style w:type="paragraph" w:styleId="871">
    <w:name w:val="Caption"/>
    <w:basedOn w:val="892"/>
    <w:next w:val="892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872">
    <w:name w:val="footnote text"/>
    <w:basedOn w:val="892"/>
    <w:link w:val="873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73">
    <w:name w:val="Footnote Text Char"/>
    <w:basedOn w:val="902"/>
    <w:link w:val="872"/>
    <w:uiPriority w:val="99"/>
    <w:semiHidden/>
    <w:pPr>
      <w:pBdr/>
      <w:spacing/>
      <w:ind/>
    </w:pPr>
    <w:rPr>
      <w:sz w:val="20"/>
      <w:szCs w:val="20"/>
    </w:rPr>
  </w:style>
  <w:style w:type="character" w:styleId="874">
    <w:name w:val="footnote reference"/>
    <w:basedOn w:val="902"/>
    <w:uiPriority w:val="99"/>
    <w:semiHidden/>
    <w:unhideWhenUsed/>
    <w:pPr>
      <w:pBdr/>
      <w:spacing/>
      <w:ind/>
    </w:pPr>
    <w:rPr>
      <w:vertAlign w:val="superscript"/>
    </w:rPr>
  </w:style>
  <w:style w:type="paragraph" w:styleId="875">
    <w:name w:val="endnote text"/>
    <w:basedOn w:val="892"/>
    <w:link w:val="876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76">
    <w:name w:val="Endnote Text Char"/>
    <w:basedOn w:val="902"/>
    <w:link w:val="875"/>
    <w:uiPriority w:val="99"/>
    <w:semiHidden/>
    <w:pPr>
      <w:pBdr/>
      <w:spacing/>
      <w:ind/>
    </w:pPr>
    <w:rPr>
      <w:sz w:val="20"/>
      <w:szCs w:val="20"/>
    </w:rPr>
  </w:style>
  <w:style w:type="character" w:styleId="877">
    <w:name w:val="endnote reference"/>
    <w:basedOn w:val="902"/>
    <w:uiPriority w:val="99"/>
    <w:semiHidden/>
    <w:unhideWhenUsed/>
    <w:pPr>
      <w:pBdr/>
      <w:spacing/>
      <w:ind/>
    </w:pPr>
    <w:rPr>
      <w:vertAlign w:val="superscript"/>
    </w:rPr>
  </w:style>
  <w:style w:type="character" w:styleId="878">
    <w:name w:val="Hyperlink"/>
    <w:basedOn w:val="902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879">
    <w:name w:val="FollowedHyperlink"/>
    <w:basedOn w:val="902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880">
    <w:name w:val="toc 1"/>
    <w:basedOn w:val="892"/>
    <w:next w:val="892"/>
    <w:uiPriority w:val="39"/>
    <w:unhideWhenUsed/>
    <w:pPr>
      <w:pBdr/>
      <w:spacing w:after="100"/>
      <w:ind/>
    </w:pPr>
  </w:style>
  <w:style w:type="paragraph" w:styleId="881">
    <w:name w:val="toc 2"/>
    <w:basedOn w:val="892"/>
    <w:next w:val="892"/>
    <w:uiPriority w:val="39"/>
    <w:unhideWhenUsed/>
    <w:pPr>
      <w:pBdr/>
      <w:spacing w:after="100"/>
      <w:ind w:left="220"/>
    </w:pPr>
  </w:style>
  <w:style w:type="paragraph" w:styleId="882">
    <w:name w:val="toc 3"/>
    <w:basedOn w:val="892"/>
    <w:next w:val="892"/>
    <w:uiPriority w:val="39"/>
    <w:unhideWhenUsed/>
    <w:pPr>
      <w:pBdr/>
      <w:spacing w:after="100"/>
      <w:ind w:left="440"/>
    </w:pPr>
  </w:style>
  <w:style w:type="paragraph" w:styleId="883">
    <w:name w:val="toc 4"/>
    <w:basedOn w:val="892"/>
    <w:next w:val="892"/>
    <w:uiPriority w:val="39"/>
    <w:unhideWhenUsed/>
    <w:pPr>
      <w:pBdr/>
      <w:spacing w:after="100"/>
      <w:ind w:left="660"/>
    </w:pPr>
  </w:style>
  <w:style w:type="paragraph" w:styleId="884">
    <w:name w:val="toc 5"/>
    <w:basedOn w:val="892"/>
    <w:next w:val="892"/>
    <w:uiPriority w:val="39"/>
    <w:unhideWhenUsed/>
    <w:pPr>
      <w:pBdr/>
      <w:spacing w:after="100"/>
      <w:ind w:left="880"/>
    </w:pPr>
  </w:style>
  <w:style w:type="paragraph" w:styleId="885">
    <w:name w:val="toc 6"/>
    <w:basedOn w:val="892"/>
    <w:next w:val="892"/>
    <w:uiPriority w:val="39"/>
    <w:unhideWhenUsed/>
    <w:pPr>
      <w:pBdr/>
      <w:spacing w:after="100"/>
      <w:ind w:left="1100"/>
    </w:pPr>
  </w:style>
  <w:style w:type="paragraph" w:styleId="886">
    <w:name w:val="toc 7"/>
    <w:basedOn w:val="892"/>
    <w:next w:val="892"/>
    <w:uiPriority w:val="39"/>
    <w:unhideWhenUsed/>
    <w:pPr>
      <w:pBdr/>
      <w:spacing w:after="100"/>
      <w:ind w:left="1320"/>
    </w:pPr>
  </w:style>
  <w:style w:type="paragraph" w:styleId="887">
    <w:name w:val="toc 8"/>
    <w:basedOn w:val="892"/>
    <w:next w:val="892"/>
    <w:uiPriority w:val="39"/>
    <w:unhideWhenUsed/>
    <w:pPr>
      <w:pBdr/>
      <w:spacing w:after="100"/>
      <w:ind w:left="1540"/>
    </w:pPr>
  </w:style>
  <w:style w:type="paragraph" w:styleId="888">
    <w:name w:val="toc 9"/>
    <w:basedOn w:val="892"/>
    <w:next w:val="892"/>
    <w:uiPriority w:val="39"/>
    <w:unhideWhenUsed/>
    <w:pPr>
      <w:pBdr/>
      <w:spacing w:after="100"/>
      <w:ind w:left="1760"/>
    </w:pPr>
  </w:style>
  <w:style w:type="character" w:styleId="889">
    <w:name w:val="Placeholder Text"/>
    <w:basedOn w:val="902"/>
    <w:uiPriority w:val="99"/>
    <w:semiHidden/>
    <w:pPr>
      <w:pBdr/>
      <w:spacing/>
      <w:ind/>
    </w:pPr>
    <w:rPr>
      <w:color w:val="666666"/>
    </w:rPr>
  </w:style>
  <w:style w:type="paragraph" w:styleId="890">
    <w:name w:val="TOC Heading"/>
    <w:uiPriority w:val="39"/>
    <w:unhideWhenUsed/>
    <w:pPr>
      <w:pBdr/>
      <w:spacing/>
      <w:ind/>
    </w:pPr>
  </w:style>
  <w:style w:type="paragraph" w:styleId="891">
    <w:name w:val="table of figures"/>
    <w:basedOn w:val="892"/>
    <w:next w:val="892"/>
    <w:uiPriority w:val="99"/>
    <w:unhideWhenUsed/>
    <w:pPr>
      <w:pBdr/>
      <w:spacing w:after="0" w:afterAutospacing="0"/>
      <w:ind/>
    </w:pPr>
  </w:style>
  <w:style w:type="paragraph" w:styleId="892" w:default="1">
    <w:name w:val="Normal"/>
    <w:qFormat/>
    <w:pPr>
      <w:pBdr/>
      <w:spacing/>
      <w:ind/>
    </w:pPr>
  </w:style>
  <w:style w:type="paragraph" w:styleId="893">
    <w:name w:val="Heading 1"/>
    <w:basedOn w:val="892"/>
    <w:next w:val="892"/>
    <w:link w:val="905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894">
    <w:name w:val="Heading 2"/>
    <w:basedOn w:val="892"/>
    <w:next w:val="892"/>
    <w:link w:val="906"/>
    <w:uiPriority w:val="9"/>
    <w:semiHidden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895">
    <w:name w:val="Heading 3"/>
    <w:basedOn w:val="892"/>
    <w:next w:val="892"/>
    <w:link w:val="907"/>
    <w:uiPriority w:val="9"/>
    <w:semiHidden/>
    <w:unhideWhenUsed/>
    <w:qFormat/>
    <w:pPr>
      <w:keepNext w:val="true"/>
      <w:keepLines w:val="true"/>
      <w:pBdr/>
      <w:spacing w:after="80" w:before="160"/>
      <w:ind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896">
    <w:name w:val="Heading 4"/>
    <w:basedOn w:val="892"/>
    <w:next w:val="892"/>
    <w:link w:val="908"/>
    <w:uiPriority w:val="9"/>
    <w:semiHidden/>
    <w:unhideWhenUsed/>
    <w:qFormat/>
    <w:pPr>
      <w:keepNext w:val="true"/>
      <w:keepLines w:val="true"/>
      <w:pBdr/>
      <w:spacing w:after="40" w:before="80"/>
      <w:ind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897">
    <w:name w:val="Heading 5"/>
    <w:basedOn w:val="892"/>
    <w:next w:val="892"/>
    <w:link w:val="909"/>
    <w:uiPriority w:val="9"/>
    <w:semiHidden/>
    <w:unhideWhenUsed/>
    <w:qFormat/>
    <w:pPr>
      <w:keepNext w:val="true"/>
      <w:keepLines w:val="true"/>
      <w:pBdr/>
      <w:spacing w:after="40" w:before="80"/>
      <w:ind/>
      <w:outlineLvl w:val="4"/>
    </w:pPr>
    <w:rPr>
      <w:rFonts w:eastAsiaTheme="majorEastAsia" w:cstheme="majorBidi"/>
      <w:color w:val="0f4761" w:themeColor="accent1" w:themeShade="BF"/>
    </w:rPr>
  </w:style>
  <w:style w:type="paragraph" w:styleId="898">
    <w:name w:val="Heading 6"/>
    <w:basedOn w:val="892"/>
    <w:next w:val="892"/>
    <w:link w:val="910"/>
    <w:uiPriority w:val="9"/>
    <w:semiHidden/>
    <w:unhideWhenUsed/>
    <w:qFormat/>
    <w:pPr>
      <w:keepNext w:val="true"/>
      <w:keepLines w:val="true"/>
      <w:pBdr/>
      <w:spacing w:after="0" w:before="40"/>
      <w:ind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899">
    <w:name w:val="Heading 7"/>
    <w:basedOn w:val="892"/>
    <w:next w:val="892"/>
    <w:link w:val="911"/>
    <w:uiPriority w:val="9"/>
    <w:semiHidden/>
    <w:unhideWhenUsed/>
    <w:qFormat/>
    <w:pPr>
      <w:keepNext w:val="true"/>
      <w:keepLines w:val="true"/>
      <w:pBdr/>
      <w:spacing w:after="0" w:before="40"/>
      <w:ind/>
      <w:outlineLvl w:val="6"/>
    </w:pPr>
    <w:rPr>
      <w:rFonts w:eastAsiaTheme="majorEastAsia" w:cstheme="majorBidi"/>
      <w:color w:val="595959" w:themeColor="text1" w:themeTint="A6"/>
    </w:rPr>
  </w:style>
  <w:style w:type="paragraph" w:styleId="900">
    <w:name w:val="Heading 8"/>
    <w:basedOn w:val="892"/>
    <w:next w:val="892"/>
    <w:link w:val="912"/>
    <w:uiPriority w:val="9"/>
    <w:semiHidden/>
    <w:unhideWhenUsed/>
    <w:qFormat/>
    <w:pPr>
      <w:keepNext w:val="true"/>
      <w:keepLines w:val="true"/>
      <w:pBdr/>
      <w:spacing w:after="0"/>
      <w:ind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01">
    <w:name w:val="Heading 9"/>
    <w:basedOn w:val="892"/>
    <w:next w:val="892"/>
    <w:link w:val="913"/>
    <w:uiPriority w:val="9"/>
    <w:semiHidden/>
    <w:unhideWhenUsed/>
    <w:qFormat/>
    <w:pPr>
      <w:keepNext w:val="true"/>
      <w:keepLines w:val="true"/>
      <w:pBdr/>
      <w:spacing w:after="0"/>
      <w:ind/>
      <w:outlineLvl w:val="8"/>
    </w:pPr>
    <w:rPr>
      <w:rFonts w:eastAsiaTheme="majorEastAsia" w:cstheme="majorBidi"/>
      <w:color w:val="272727" w:themeColor="text1" w:themeTint="D8"/>
    </w:rPr>
  </w:style>
  <w:style w:type="character" w:styleId="902" w:default="1">
    <w:name w:val="Default Paragraph Font"/>
    <w:uiPriority w:val="1"/>
    <w:semiHidden/>
    <w:unhideWhenUsed/>
    <w:pPr>
      <w:pBdr/>
      <w:spacing/>
      <w:ind/>
    </w:pPr>
  </w:style>
  <w:style w:type="table" w:styleId="903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904" w:default="1">
    <w:name w:val="No List"/>
    <w:uiPriority w:val="99"/>
    <w:semiHidden/>
    <w:unhideWhenUsed/>
    <w:pPr>
      <w:pBdr/>
      <w:spacing/>
      <w:ind/>
    </w:pPr>
  </w:style>
  <w:style w:type="character" w:styleId="905" w:customStyle="1">
    <w:name w:val="Заголовок 1 Знак"/>
    <w:basedOn w:val="902"/>
    <w:link w:val="893"/>
    <w:uiPriority w:val="9"/>
    <w:pPr>
      <w:pBdr/>
      <w:spacing/>
      <w:ind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906" w:customStyle="1">
    <w:name w:val="Заголовок 2 Знак"/>
    <w:basedOn w:val="902"/>
    <w:link w:val="894"/>
    <w:uiPriority w:val="9"/>
    <w:semiHidden/>
    <w:pPr>
      <w:pBdr/>
      <w:spacing/>
      <w:ind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907" w:customStyle="1">
    <w:name w:val="Заголовок 3 Знак"/>
    <w:basedOn w:val="902"/>
    <w:link w:val="895"/>
    <w:uiPriority w:val="9"/>
    <w:semiHidden/>
    <w:pPr>
      <w:pBdr/>
      <w:spacing/>
      <w:ind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908" w:customStyle="1">
    <w:name w:val="Заголовок 4 Знак"/>
    <w:basedOn w:val="902"/>
    <w:link w:val="896"/>
    <w:uiPriority w:val="9"/>
    <w:semiHidden/>
    <w:pPr>
      <w:pBdr/>
      <w:spacing/>
      <w:ind/>
    </w:pPr>
    <w:rPr>
      <w:rFonts w:eastAsiaTheme="majorEastAsia" w:cstheme="majorBidi"/>
      <w:i/>
      <w:iCs/>
      <w:color w:val="0f4761" w:themeColor="accent1" w:themeShade="BF"/>
    </w:rPr>
  </w:style>
  <w:style w:type="character" w:styleId="909" w:customStyle="1">
    <w:name w:val="Заголовок 5 Знак"/>
    <w:basedOn w:val="902"/>
    <w:link w:val="897"/>
    <w:uiPriority w:val="9"/>
    <w:semiHidden/>
    <w:pPr>
      <w:pBdr/>
      <w:spacing/>
      <w:ind/>
    </w:pPr>
    <w:rPr>
      <w:rFonts w:eastAsiaTheme="majorEastAsia" w:cstheme="majorBidi"/>
      <w:color w:val="0f4761" w:themeColor="accent1" w:themeShade="BF"/>
    </w:rPr>
  </w:style>
  <w:style w:type="character" w:styleId="910" w:customStyle="1">
    <w:name w:val="Заголовок 6 Знак"/>
    <w:basedOn w:val="902"/>
    <w:link w:val="898"/>
    <w:uiPriority w:val="9"/>
    <w:semiHidden/>
    <w:pPr>
      <w:pBdr/>
      <w:spacing/>
      <w:ind/>
    </w:pPr>
    <w:rPr>
      <w:rFonts w:eastAsiaTheme="majorEastAsia" w:cstheme="majorBidi"/>
      <w:i/>
      <w:iCs/>
      <w:color w:val="595959" w:themeColor="text1" w:themeTint="A6"/>
    </w:rPr>
  </w:style>
  <w:style w:type="character" w:styleId="911" w:customStyle="1">
    <w:name w:val="Заголовок 7 Знак"/>
    <w:basedOn w:val="902"/>
    <w:link w:val="899"/>
    <w:uiPriority w:val="9"/>
    <w:semiHidden/>
    <w:pPr>
      <w:pBdr/>
      <w:spacing/>
      <w:ind/>
    </w:pPr>
    <w:rPr>
      <w:rFonts w:eastAsiaTheme="majorEastAsia" w:cstheme="majorBidi"/>
      <w:color w:val="595959" w:themeColor="text1" w:themeTint="A6"/>
    </w:rPr>
  </w:style>
  <w:style w:type="character" w:styleId="912" w:customStyle="1">
    <w:name w:val="Заголовок 8 Знак"/>
    <w:basedOn w:val="902"/>
    <w:link w:val="900"/>
    <w:uiPriority w:val="9"/>
    <w:semiHidden/>
    <w:pPr>
      <w:pBdr/>
      <w:spacing/>
      <w:ind/>
    </w:pPr>
    <w:rPr>
      <w:rFonts w:eastAsiaTheme="majorEastAsia" w:cstheme="majorBidi"/>
      <w:i/>
      <w:iCs/>
      <w:color w:val="272727" w:themeColor="text1" w:themeTint="D8"/>
    </w:rPr>
  </w:style>
  <w:style w:type="character" w:styleId="913" w:customStyle="1">
    <w:name w:val="Заголовок 9 Знак"/>
    <w:basedOn w:val="902"/>
    <w:link w:val="901"/>
    <w:uiPriority w:val="9"/>
    <w:semiHidden/>
    <w:pPr>
      <w:pBdr/>
      <w:spacing/>
      <w:ind/>
    </w:pPr>
    <w:rPr>
      <w:rFonts w:eastAsiaTheme="majorEastAsia" w:cstheme="majorBidi"/>
      <w:color w:val="272727" w:themeColor="text1" w:themeTint="D8"/>
    </w:rPr>
  </w:style>
  <w:style w:type="paragraph" w:styleId="914">
    <w:name w:val="Title"/>
    <w:basedOn w:val="892"/>
    <w:next w:val="892"/>
    <w:link w:val="915"/>
    <w:uiPriority w:val="10"/>
    <w:qFormat/>
    <w:pPr>
      <w:pBdr/>
      <w:spacing w:after="80" w:line="240" w:lineRule="auto"/>
      <w:ind/>
      <w:contextualSpacing w:val="true"/>
    </w:pPr>
    <w:rPr>
      <w:rFonts w:asciiTheme="majorHAnsi" w:hAnsiTheme="majorHAnsi" w:eastAsiaTheme="majorEastAsia" w:cstheme="majorBidi"/>
      <w:spacing w:val="-10"/>
      <w:sz w:val="56"/>
      <w:szCs w:val="56"/>
    </w:rPr>
  </w:style>
  <w:style w:type="character" w:styleId="915" w:customStyle="1">
    <w:name w:val="Заголовок Знак"/>
    <w:basedOn w:val="902"/>
    <w:link w:val="914"/>
    <w:uiPriority w:val="10"/>
    <w:pPr>
      <w:pBdr/>
      <w:spacing/>
      <w:ind/>
    </w:pPr>
    <w:rPr>
      <w:rFonts w:asciiTheme="majorHAnsi" w:hAnsiTheme="majorHAnsi" w:eastAsiaTheme="majorEastAsia" w:cstheme="majorBidi"/>
      <w:spacing w:val="-10"/>
      <w:sz w:val="56"/>
      <w:szCs w:val="56"/>
    </w:rPr>
  </w:style>
  <w:style w:type="paragraph" w:styleId="916">
    <w:name w:val="Subtitle"/>
    <w:basedOn w:val="892"/>
    <w:next w:val="892"/>
    <w:link w:val="917"/>
    <w:uiPriority w:val="11"/>
    <w:qFormat/>
    <w:pPr>
      <w:numPr>
        <w:ilvl w:val="1"/>
      </w:numPr>
      <w:pBdr/>
      <w:spacing/>
      <w:ind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917" w:customStyle="1">
    <w:name w:val="Подзаголовок Знак"/>
    <w:basedOn w:val="902"/>
    <w:link w:val="916"/>
    <w:uiPriority w:val="11"/>
    <w:pPr>
      <w:pBdr/>
      <w:spacing/>
      <w:ind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918">
    <w:name w:val="Quote"/>
    <w:basedOn w:val="892"/>
    <w:next w:val="892"/>
    <w:link w:val="919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919" w:customStyle="1">
    <w:name w:val="Цитата 2 Знак"/>
    <w:basedOn w:val="902"/>
    <w:link w:val="918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920">
    <w:name w:val="List Paragraph"/>
    <w:basedOn w:val="892"/>
    <w:uiPriority w:val="34"/>
    <w:qFormat/>
    <w:pPr>
      <w:pBdr/>
      <w:spacing/>
      <w:ind w:left="720"/>
      <w:contextualSpacing w:val="true"/>
    </w:pPr>
  </w:style>
  <w:style w:type="character" w:styleId="921">
    <w:name w:val="Intense Emphasis"/>
    <w:basedOn w:val="902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922">
    <w:name w:val="Intense Quote"/>
    <w:basedOn w:val="892"/>
    <w:next w:val="892"/>
    <w:link w:val="923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923" w:customStyle="1">
    <w:name w:val="Выделенная цитата Знак"/>
    <w:basedOn w:val="902"/>
    <w:link w:val="922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924">
    <w:name w:val="Intense Reference"/>
    <w:basedOn w:val="902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footer" Target="footer1.xml" /><Relationship Id="rId10" Type="http://schemas.openxmlformats.org/officeDocument/2006/relationships/image" Target="media/image1.jpg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/>
        <a:ea typeface="Arial"/>
        <a:cs typeface="Arial"/>
      </a:majorFont>
      <a:minorFont>
        <a:latin typeface="Aptos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 bwMode="auto"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ONLYOFFICE/9.0.4.50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zhuk18122007@gmail.com</dc:creator>
  <cp:keywords/>
  <dc:description/>
  <cp:revision>8</cp:revision>
  <dcterms:created xsi:type="dcterms:W3CDTF">2026-06-13T06:04:00Z</dcterms:created>
  <dcterms:modified xsi:type="dcterms:W3CDTF">2026-06-19T04:48:33Z</dcterms:modified>
</cp:coreProperties>
</file>