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F7A" w:rsidRPr="00670844" w:rsidRDefault="00CE5F7A" w:rsidP="00671F90">
      <w:pPr>
        <w:spacing w:before="200"/>
        <w:jc w:val="center"/>
        <w:rPr>
          <w:rFonts w:ascii="Times New Roman" w:hAnsi="Times New Roman"/>
          <w:caps/>
          <w:sz w:val="24"/>
          <w:szCs w:val="24"/>
        </w:rPr>
      </w:pPr>
      <w:r w:rsidRPr="00670844">
        <w:rPr>
          <w:rFonts w:ascii="Times New Roman" w:hAnsi="Times New Roman"/>
          <w:sz w:val="24"/>
          <w:szCs w:val="24"/>
        </w:rPr>
        <w:t>МИНИСТЕРСТВО ОБРАЗОВАНИЯ И НАУКИ РОССИЙСКОЙ ФЕДЕРАЦИИ</w:t>
      </w:r>
    </w:p>
    <w:p w:rsidR="00CE5F7A" w:rsidRPr="00670844" w:rsidRDefault="00CE5F7A" w:rsidP="00671F90">
      <w:pPr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670844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  <w:r w:rsidRPr="00670844">
        <w:rPr>
          <w:rFonts w:ascii="Times New Roman" w:hAnsi="Times New Roman"/>
          <w:caps/>
          <w:sz w:val="24"/>
          <w:szCs w:val="24"/>
        </w:rPr>
        <w:t xml:space="preserve"> </w:t>
      </w:r>
    </w:p>
    <w:p w:rsidR="00CE5F7A" w:rsidRPr="00670844" w:rsidRDefault="00CE5F7A" w:rsidP="00671F90">
      <w:pPr>
        <w:spacing w:before="200"/>
        <w:jc w:val="center"/>
        <w:rPr>
          <w:rFonts w:ascii="Times New Roman" w:hAnsi="Times New Roman"/>
          <w:sz w:val="24"/>
          <w:szCs w:val="24"/>
        </w:rPr>
      </w:pPr>
    </w:p>
    <w:p w:rsidR="00CE5F7A" w:rsidRPr="00670844" w:rsidRDefault="00CE5F7A" w:rsidP="00671F90">
      <w:pPr>
        <w:spacing w:before="200"/>
        <w:jc w:val="center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sz w:val="24"/>
          <w:szCs w:val="24"/>
        </w:rPr>
        <w:t>ИНСТИТУТ ФИЗИЧЕСКОЙ КУЛЬТУРЫ И СПОРТА</w:t>
      </w:r>
    </w:p>
    <w:p w:rsidR="00CE5F7A" w:rsidRPr="00670844" w:rsidRDefault="00CE5F7A" w:rsidP="00671F90">
      <w:pPr>
        <w:spacing w:before="200"/>
        <w:jc w:val="center"/>
        <w:rPr>
          <w:rFonts w:ascii="Times New Roman" w:hAnsi="Times New Roman"/>
          <w:caps/>
          <w:sz w:val="24"/>
          <w:szCs w:val="24"/>
        </w:rPr>
      </w:pPr>
      <w:r w:rsidRPr="00670844">
        <w:rPr>
          <w:rFonts w:ascii="Times New Roman" w:hAnsi="Times New Roman"/>
          <w:caps/>
          <w:sz w:val="24"/>
          <w:szCs w:val="24"/>
        </w:rPr>
        <w:t>Кафедра спортивно-педагогических дисциплин</w:t>
      </w:r>
    </w:p>
    <w:p w:rsidR="00CE5F7A" w:rsidRPr="00670844" w:rsidRDefault="00CE5F7A" w:rsidP="00671F90">
      <w:pPr>
        <w:spacing w:before="120" w:after="0"/>
        <w:jc w:val="center"/>
        <w:rPr>
          <w:rFonts w:ascii="Times New Roman" w:hAnsi="Times New Roman"/>
          <w:caps/>
          <w:sz w:val="24"/>
          <w:szCs w:val="24"/>
        </w:rPr>
      </w:pPr>
    </w:p>
    <w:p w:rsidR="00CE5F7A" w:rsidRPr="00670844" w:rsidRDefault="00CE5F7A" w:rsidP="00671F90">
      <w:pPr>
        <w:spacing w:before="120" w:after="0"/>
        <w:jc w:val="center"/>
        <w:rPr>
          <w:rFonts w:ascii="Times New Roman" w:hAnsi="Times New Roman"/>
          <w:caps/>
          <w:sz w:val="24"/>
          <w:szCs w:val="24"/>
        </w:rPr>
      </w:pPr>
    </w:p>
    <w:p w:rsidR="00CE5F7A" w:rsidRPr="00670844" w:rsidRDefault="00CE5F7A" w:rsidP="00671F90">
      <w:pPr>
        <w:spacing w:before="120" w:after="0"/>
        <w:jc w:val="right"/>
        <w:rPr>
          <w:rFonts w:ascii="Times New Roman" w:hAnsi="Times New Roman"/>
          <w:caps/>
          <w:sz w:val="24"/>
          <w:szCs w:val="24"/>
        </w:rPr>
      </w:pPr>
    </w:p>
    <w:p w:rsidR="00CE5F7A" w:rsidRPr="00670844" w:rsidRDefault="00CE5F7A" w:rsidP="00671F90">
      <w:pPr>
        <w:spacing w:before="120" w:after="0"/>
        <w:jc w:val="center"/>
        <w:rPr>
          <w:rFonts w:ascii="Times New Roman" w:hAnsi="Times New Roman"/>
          <w:caps/>
          <w:sz w:val="24"/>
          <w:szCs w:val="24"/>
        </w:rPr>
      </w:pPr>
    </w:p>
    <w:p w:rsidR="00CE5F7A" w:rsidRPr="00670844" w:rsidRDefault="00CE5F7A" w:rsidP="00671F90">
      <w:pPr>
        <w:spacing w:after="0"/>
        <w:jc w:val="center"/>
        <w:rPr>
          <w:rFonts w:ascii="Times New Roman" w:hAnsi="Times New Roman"/>
          <w:sz w:val="40"/>
          <w:szCs w:val="40"/>
        </w:rPr>
      </w:pPr>
      <w:r w:rsidRPr="00670844">
        <w:rPr>
          <w:rFonts w:ascii="Times New Roman" w:hAnsi="Times New Roman"/>
          <w:sz w:val="40"/>
          <w:szCs w:val="40"/>
        </w:rPr>
        <w:t>КУРСОВАЯ РАБОТА</w:t>
      </w:r>
    </w:p>
    <w:p w:rsidR="00CE5F7A" w:rsidRPr="00670844" w:rsidRDefault="00CE5F7A" w:rsidP="00671F9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CE5F7A" w:rsidRPr="00670844" w:rsidRDefault="00CE5F7A" w:rsidP="00671F90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CE5F7A" w:rsidRDefault="00CE5F7A" w:rsidP="00671F90">
      <w:pPr>
        <w:spacing w:after="0"/>
        <w:jc w:val="center"/>
        <w:rPr>
          <w:rFonts w:ascii="Times New Roman" w:hAnsi="Times New Roman"/>
          <w:sz w:val="36"/>
          <w:szCs w:val="36"/>
        </w:rPr>
      </w:pPr>
      <w:r w:rsidRPr="007423BA">
        <w:rPr>
          <w:rFonts w:ascii="Times New Roman" w:hAnsi="Times New Roman"/>
          <w:sz w:val="36"/>
          <w:szCs w:val="36"/>
        </w:rPr>
        <w:t>Развитие координационных способностей юных спортсменов на начальном этапе обучения по рукопашному бою средствами подвижных игр</w:t>
      </w:r>
    </w:p>
    <w:p w:rsidR="00CE5F7A" w:rsidRPr="007423BA" w:rsidRDefault="00CE5F7A" w:rsidP="00671F90">
      <w:pPr>
        <w:spacing w:after="0"/>
        <w:jc w:val="center"/>
        <w:rPr>
          <w:rFonts w:ascii="Times New Roman" w:hAnsi="Times New Roman"/>
          <w:sz w:val="36"/>
          <w:szCs w:val="36"/>
        </w:rPr>
      </w:pPr>
    </w:p>
    <w:p w:rsidR="00CE5F7A" w:rsidRPr="00670844" w:rsidRDefault="00CE5F7A" w:rsidP="00671F90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hAnsi="Times New Roman"/>
          <w:snapToGrid w:val="0"/>
          <w:sz w:val="24"/>
          <w:szCs w:val="24"/>
        </w:rPr>
      </w:pPr>
    </w:p>
    <w:p w:rsidR="00CE5F7A" w:rsidRPr="00670844" w:rsidRDefault="00CE5F7A" w:rsidP="00671F90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hAnsi="Times New Roman"/>
          <w:snapToGrid w:val="0"/>
          <w:sz w:val="24"/>
          <w:szCs w:val="24"/>
        </w:rPr>
      </w:pPr>
    </w:p>
    <w:p w:rsidR="00CE5F7A" w:rsidRPr="00670844" w:rsidRDefault="00CE5F7A" w:rsidP="00671F90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hAnsi="Times New Roman"/>
          <w:snapToGrid w:val="0"/>
          <w:sz w:val="24"/>
          <w:szCs w:val="24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209"/>
        <w:gridCol w:w="3199"/>
        <w:gridCol w:w="3163"/>
      </w:tblGrid>
      <w:tr w:rsidR="00CE5F7A" w:rsidRPr="00670844" w:rsidTr="00F13D59">
        <w:tc>
          <w:tcPr>
            <w:tcW w:w="3249" w:type="dxa"/>
            <w:vAlign w:val="bottom"/>
          </w:tcPr>
          <w:p w:rsidR="00CE5F7A" w:rsidRPr="00670844" w:rsidRDefault="00CE5F7A" w:rsidP="00F13D59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670844"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Студент </w:t>
            </w:r>
          </w:p>
          <w:p w:rsidR="00CE5F7A" w:rsidRPr="00670844" w:rsidRDefault="00CE5F7A" w:rsidP="00F13D59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670844"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гр. </w:t>
            </w: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ЗБФЗ-21-1</w:t>
            </w:r>
          </w:p>
        </w:tc>
        <w:tc>
          <w:tcPr>
            <w:tcW w:w="3249" w:type="dxa"/>
            <w:vAlign w:val="bottom"/>
          </w:tcPr>
          <w:p w:rsidR="00CE5F7A" w:rsidRPr="00670844" w:rsidRDefault="00CE5F7A" w:rsidP="00E561F5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Махсудов Д. Р.</w:t>
            </w:r>
          </w:p>
        </w:tc>
        <w:tc>
          <w:tcPr>
            <w:tcW w:w="3249" w:type="dxa"/>
            <w:vAlign w:val="bottom"/>
          </w:tcPr>
          <w:p w:rsidR="00CE5F7A" w:rsidRPr="00670844" w:rsidRDefault="00CE5F7A" w:rsidP="00F13D59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z w:val="28"/>
                <w:szCs w:val="28"/>
              </w:rPr>
            </w:pPr>
            <w:r w:rsidRPr="0067084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E5F7A" w:rsidRPr="00670844" w:rsidTr="00F13D59">
        <w:trPr>
          <w:trHeight w:val="455"/>
        </w:trPr>
        <w:tc>
          <w:tcPr>
            <w:tcW w:w="3249" w:type="dxa"/>
            <w:vAlign w:val="bottom"/>
          </w:tcPr>
          <w:p w:rsidR="00CE5F7A" w:rsidRPr="00670844" w:rsidRDefault="00CE5F7A" w:rsidP="00F13D59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</w:tcPr>
          <w:p w:rsidR="00CE5F7A" w:rsidRPr="00670844" w:rsidRDefault="00CE5F7A" w:rsidP="00F13D59">
            <w:pPr>
              <w:tabs>
                <w:tab w:val="left" w:pos="2544"/>
                <w:tab w:val="left" w:leader="underscore" w:pos="4824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:rsidR="00CE5F7A" w:rsidRPr="00670844" w:rsidRDefault="00CE5F7A" w:rsidP="00F13D59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E5F7A" w:rsidRPr="00670844" w:rsidTr="00F13D59">
        <w:tc>
          <w:tcPr>
            <w:tcW w:w="3249" w:type="dxa"/>
            <w:vAlign w:val="bottom"/>
          </w:tcPr>
          <w:p w:rsidR="00CE5F7A" w:rsidRPr="00670844" w:rsidRDefault="00CE5F7A" w:rsidP="00F13D59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670844">
              <w:rPr>
                <w:rFonts w:ascii="Times New Roman" w:hAnsi="Times New Roman"/>
                <w:snapToGrid w:val="0"/>
                <w:sz w:val="28"/>
                <w:szCs w:val="28"/>
              </w:rPr>
              <w:t>Руководитель</w:t>
            </w:r>
          </w:p>
          <w:p w:rsidR="00CE5F7A" w:rsidRPr="00670844" w:rsidRDefault="00CE5F7A" w:rsidP="00F13D59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670844">
              <w:rPr>
                <w:rFonts w:ascii="Times New Roman" w:hAnsi="Times New Roman"/>
                <w:snapToGrid w:val="0"/>
                <w:sz w:val="28"/>
                <w:szCs w:val="28"/>
              </w:rPr>
              <w:t>к.пед.н., доцент</w:t>
            </w:r>
          </w:p>
        </w:tc>
        <w:tc>
          <w:tcPr>
            <w:tcW w:w="3249" w:type="dxa"/>
            <w:vAlign w:val="bottom"/>
          </w:tcPr>
          <w:p w:rsidR="00CE5F7A" w:rsidRPr="00670844" w:rsidRDefault="00CE5F7A" w:rsidP="00F13D59">
            <w:pPr>
              <w:tabs>
                <w:tab w:val="left" w:pos="2544"/>
                <w:tab w:val="left" w:leader="underscore" w:pos="4824"/>
              </w:tabs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Горбунова О. В.</w:t>
            </w:r>
          </w:p>
        </w:tc>
        <w:tc>
          <w:tcPr>
            <w:tcW w:w="3249" w:type="dxa"/>
            <w:vAlign w:val="bottom"/>
          </w:tcPr>
          <w:p w:rsidR="00CE5F7A" w:rsidRPr="00670844" w:rsidRDefault="00CE5F7A" w:rsidP="00F13D59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670844"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 </w:t>
            </w:r>
          </w:p>
        </w:tc>
      </w:tr>
      <w:tr w:rsidR="00CE5F7A" w:rsidRPr="00670844" w:rsidTr="00F13D59">
        <w:tc>
          <w:tcPr>
            <w:tcW w:w="3249" w:type="dxa"/>
            <w:vAlign w:val="bottom"/>
          </w:tcPr>
          <w:p w:rsidR="00CE5F7A" w:rsidRPr="00670844" w:rsidRDefault="00CE5F7A" w:rsidP="00F13D59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:rsidR="00CE5F7A" w:rsidRPr="00670844" w:rsidRDefault="00CE5F7A" w:rsidP="00F13D59">
            <w:pPr>
              <w:tabs>
                <w:tab w:val="left" w:pos="2544"/>
                <w:tab w:val="left" w:leader="underscore" w:pos="4824"/>
              </w:tabs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:rsidR="00CE5F7A" w:rsidRPr="00670844" w:rsidRDefault="00CE5F7A" w:rsidP="00F13D59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</w:tbl>
    <w:p w:rsidR="00CE5F7A" w:rsidRPr="00670844" w:rsidRDefault="00CE5F7A" w:rsidP="00671F90">
      <w:pPr>
        <w:tabs>
          <w:tab w:val="left" w:pos="2544"/>
          <w:tab w:val="left" w:leader="underscore" w:pos="4824"/>
        </w:tabs>
        <w:spacing w:after="0"/>
        <w:jc w:val="both"/>
        <w:rPr>
          <w:rFonts w:ascii="Times New Roman" w:hAnsi="Times New Roman"/>
          <w:snapToGrid w:val="0"/>
          <w:sz w:val="24"/>
          <w:szCs w:val="24"/>
        </w:rPr>
      </w:pPr>
    </w:p>
    <w:p w:rsidR="00CE5F7A" w:rsidRPr="00670844" w:rsidRDefault="00CE5F7A" w:rsidP="00671F90">
      <w:pPr>
        <w:tabs>
          <w:tab w:val="left" w:pos="2544"/>
          <w:tab w:val="left" w:leader="underscore" w:pos="4824"/>
        </w:tabs>
        <w:spacing w:after="0"/>
        <w:jc w:val="both"/>
        <w:rPr>
          <w:rFonts w:ascii="Times New Roman" w:hAnsi="Times New Roman"/>
          <w:snapToGrid w:val="0"/>
          <w:sz w:val="24"/>
          <w:szCs w:val="24"/>
        </w:rPr>
      </w:pPr>
    </w:p>
    <w:p w:rsidR="00CE5F7A" w:rsidRPr="00670844" w:rsidRDefault="00CE5F7A" w:rsidP="00671F90">
      <w:pPr>
        <w:tabs>
          <w:tab w:val="left" w:pos="2544"/>
          <w:tab w:val="left" w:leader="underscore" w:pos="4824"/>
        </w:tabs>
        <w:spacing w:after="0"/>
        <w:jc w:val="both"/>
        <w:rPr>
          <w:rFonts w:ascii="Times New Roman" w:hAnsi="Times New Roman"/>
          <w:snapToGrid w:val="0"/>
          <w:sz w:val="24"/>
          <w:szCs w:val="24"/>
        </w:rPr>
      </w:pPr>
    </w:p>
    <w:p w:rsidR="00CE5F7A" w:rsidRPr="00670844" w:rsidRDefault="00CE5F7A" w:rsidP="00671F90">
      <w:pPr>
        <w:tabs>
          <w:tab w:val="left" w:pos="2544"/>
          <w:tab w:val="left" w:leader="underscore" w:pos="4824"/>
        </w:tabs>
        <w:spacing w:after="0"/>
        <w:jc w:val="both"/>
        <w:rPr>
          <w:rFonts w:ascii="Times New Roman" w:hAnsi="Times New Roman"/>
          <w:snapToGrid w:val="0"/>
          <w:sz w:val="24"/>
          <w:szCs w:val="24"/>
        </w:rPr>
      </w:pPr>
    </w:p>
    <w:p w:rsidR="00CE5F7A" w:rsidRPr="00670844" w:rsidRDefault="00CE5F7A" w:rsidP="00671F90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hAnsi="Times New Roman"/>
          <w:snapToGrid w:val="0"/>
          <w:sz w:val="28"/>
          <w:szCs w:val="28"/>
        </w:rPr>
      </w:pPr>
      <w:r w:rsidRPr="00670844">
        <w:rPr>
          <w:rFonts w:ascii="Times New Roman" w:hAnsi="Times New Roman"/>
          <w:snapToGrid w:val="0"/>
          <w:sz w:val="28"/>
          <w:szCs w:val="28"/>
        </w:rPr>
        <w:t>Владивосток 2025</w:t>
      </w:r>
    </w:p>
    <w:p w:rsidR="00CE5F7A" w:rsidRPr="00670844" w:rsidRDefault="00CE5F7A" w:rsidP="00671F90">
      <w:pPr>
        <w:spacing w:after="0"/>
        <w:rPr>
          <w:rFonts w:ascii="Times New Roman" w:hAnsi="Times New Roman"/>
          <w:sz w:val="20"/>
          <w:szCs w:val="20"/>
        </w:rPr>
      </w:pPr>
    </w:p>
    <w:p w:rsidR="00CE5F7A" w:rsidRPr="00670844" w:rsidRDefault="00CE5F7A" w:rsidP="00C94691">
      <w:pPr>
        <w:spacing w:after="0" w:line="360" w:lineRule="auto"/>
        <w:jc w:val="both"/>
        <w:rPr>
          <w:rFonts w:ascii="Arial" w:hAnsi="Arial" w:cs="Arial"/>
          <w:sz w:val="28"/>
          <w:szCs w:val="28"/>
        </w:rPr>
        <w:sectPr w:rsidR="00CE5F7A" w:rsidRPr="00670844" w:rsidSect="00C94691">
          <w:headerReference w:type="default" r:id="rId7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CE5F7A" w:rsidRPr="00670844" w:rsidRDefault="00CE5F7A" w:rsidP="00C94691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670844">
        <w:rPr>
          <w:rFonts w:ascii="Arial" w:hAnsi="Arial" w:cs="Arial"/>
          <w:sz w:val="28"/>
          <w:szCs w:val="28"/>
        </w:rPr>
        <w:t>Содержание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8718"/>
        <w:gridCol w:w="637"/>
      </w:tblGrid>
      <w:tr w:rsidR="00CE5F7A" w:rsidRPr="00670844" w:rsidTr="003108C0">
        <w:trPr>
          <w:trHeight w:val="567"/>
        </w:trPr>
        <w:tc>
          <w:tcPr>
            <w:tcW w:w="8718" w:type="dxa"/>
          </w:tcPr>
          <w:p w:rsidR="00CE5F7A" w:rsidRPr="00670844" w:rsidRDefault="00CE5F7A" w:rsidP="00F13D59">
            <w:pPr>
              <w:jc w:val="both"/>
              <w:rPr>
                <w:rFonts w:ascii="Times New Roman" w:hAnsi="Times New Roman"/>
                <w:sz w:val="24"/>
              </w:rPr>
            </w:pPr>
            <w:r w:rsidRPr="00670844">
              <w:rPr>
                <w:rFonts w:ascii="Times New Roman" w:hAnsi="Times New Roman"/>
                <w:sz w:val="24"/>
              </w:rPr>
              <w:t xml:space="preserve">Введение </w:t>
            </w:r>
          </w:p>
        </w:tc>
        <w:tc>
          <w:tcPr>
            <w:tcW w:w="637" w:type="dxa"/>
            <w:vAlign w:val="bottom"/>
          </w:tcPr>
          <w:p w:rsidR="00CE5F7A" w:rsidRPr="00670844" w:rsidRDefault="00CE5F7A" w:rsidP="00F95EB6">
            <w:pPr>
              <w:rPr>
                <w:rFonts w:ascii="Times New Roman" w:hAnsi="Times New Roman"/>
                <w:sz w:val="24"/>
              </w:rPr>
            </w:pPr>
            <w:r w:rsidRPr="00670844">
              <w:rPr>
                <w:rFonts w:ascii="Times New Roman" w:hAnsi="Times New Roman"/>
                <w:sz w:val="24"/>
              </w:rPr>
              <w:t>3</w:t>
            </w:r>
          </w:p>
        </w:tc>
      </w:tr>
      <w:tr w:rsidR="00CE5F7A" w:rsidRPr="00670844" w:rsidTr="003108C0">
        <w:trPr>
          <w:trHeight w:val="567"/>
        </w:trPr>
        <w:tc>
          <w:tcPr>
            <w:tcW w:w="8718" w:type="dxa"/>
          </w:tcPr>
          <w:p w:rsidR="00CE5F7A" w:rsidRPr="00670844" w:rsidRDefault="00CE5F7A" w:rsidP="00F13D59">
            <w:pPr>
              <w:jc w:val="both"/>
              <w:rPr>
                <w:rFonts w:ascii="Times New Roman" w:hAnsi="Times New Roman"/>
                <w:sz w:val="24"/>
              </w:rPr>
            </w:pPr>
            <w:r w:rsidRPr="00670844">
              <w:rPr>
                <w:rFonts w:ascii="Times New Roman" w:hAnsi="Times New Roman"/>
                <w:sz w:val="24"/>
              </w:rPr>
              <w:t xml:space="preserve">Глава 1 </w:t>
            </w:r>
            <w:r w:rsidRPr="00F95EB6">
              <w:rPr>
                <w:rFonts w:ascii="Times New Roman" w:hAnsi="Times New Roman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 xml:space="preserve">еоретические основы применения </w:t>
            </w:r>
            <w:r w:rsidRPr="00F95EB6">
              <w:rPr>
                <w:rFonts w:ascii="Times New Roman" w:hAnsi="Times New Roman"/>
                <w:sz w:val="24"/>
              </w:rPr>
              <w:t>подвижных игр для развития координационных способностей юных спортсменов на начальном эт</w:t>
            </w:r>
            <w:r>
              <w:rPr>
                <w:rFonts w:ascii="Times New Roman" w:hAnsi="Times New Roman"/>
                <w:sz w:val="24"/>
              </w:rPr>
              <w:t>апе обучения по рукопашному бою</w:t>
            </w:r>
          </w:p>
        </w:tc>
        <w:tc>
          <w:tcPr>
            <w:tcW w:w="637" w:type="dxa"/>
            <w:vAlign w:val="bottom"/>
          </w:tcPr>
          <w:p w:rsidR="00CE5F7A" w:rsidRPr="00670844" w:rsidRDefault="00CE5F7A" w:rsidP="00F95EB6">
            <w:pPr>
              <w:rPr>
                <w:rFonts w:ascii="Times New Roman" w:hAnsi="Times New Roman"/>
                <w:sz w:val="24"/>
              </w:rPr>
            </w:pPr>
            <w:r w:rsidRPr="00670844">
              <w:rPr>
                <w:rFonts w:ascii="Times New Roman" w:hAnsi="Times New Roman"/>
                <w:sz w:val="24"/>
              </w:rPr>
              <w:t>5</w:t>
            </w:r>
          </w:p>
        </w:tc>
      </w:tr>
      <w:tr w:rsidR="00CE5F7A" w:rsidRPr="00670844" w:rsidTr="003108C0">
        <w:trPr>
          <w:trHeight w:val="567"/>
        </w:trPr>
        <w:tc>
          <w:tcPr>
            <w:tcW w:w="8718" w:type="dxa"/>
          </w:tcPr>
          <w:p w:rsidR="00CE5F7A" w:rsidRPr="00670844" w:rsidRDefault="00CE5F7A" w:rsidP="00F13D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1.1   </w:t>
            </w:r>
            <w:r w:rsidRPr="00E86C40">
              <w:rPr>
                <w:rFonts w:ascii="Times New Roman" w:hAnsi="Times New Roman"/>
                <w:sz w:val="24"/>
              </w:rPr>
              <w:t>Понятие и сущность координационных способностей</w:t>
            </w:r>
          </w:p>
        </w:tc>
        <w:tc>
          <w:tcPr>
            <w:tcW w:w="637" w:type="dxa"/>
            <w:vAlign w:val="bottom"/>
          </w:tcPr>
          <w:p w:rsidR="00CE5F7A" w:rsidRPr="003108C0" w:rsidRDefault="00CE5F7A" w:rsidP="00F95EB6">
            <w:pPr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5</w:t>
            </w:r>
          </w:p>
        </w:tc>
      </w:tr>
      <w:tr w:rsidR="00CE5F7A" w:rsidRPr="00670844" w:rsidTr="003108C0">
        <w:trPr>
          <w:trHeight w:val="567"/>
        </w:trPr>
        <w:tc>
          <w:tcPr>
            <w:tcW w:w="8718" w:type="dxa"/>
          </w:tcPr>
          <w:p w:rsidR="00CE5F7A" w:rsidRPr="00670844" w:rsidRDefault="00CE5F7A" w:rsidP="00E86C40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1.2 </w:t>
            </w:r>
            <w:r w:rsidRPr="00E86C40">
              <w:rPr>
                <w:rFonts w:ascii="Times New Roman" w:hAnsi="Times New Roman"/>
                <w:sz w:val="24"/>
              </w:rPr>
              <w:t>Педагогические средства использования подвижных игр для развития координационных способностей юных спортсменов на начальном этапе обучения по рукопашному бою</w:t>
            </w:r>
          </w:p>
        </w:tc>
        <w:tc>
          <w:tcPr>
            <w:tcW w:w="637" w:type="dxa"/>
            <w:vAlign w:val="bottom"/>
          </w:tcPr>
          <w:p w:rsidR="00CE5F7A" w:rsidRDefault="00CE5F7A" w:rsidP="00F95EB6">
            <w:pPr>
              <w:rPr>
                <w:rFonts w:ascii="Times New Roman" w:hAnsi="Times New Roman"/>
                <w:sz w:val="24"/>
              </w:rPr>
            </w:pPr>
          </w:p>
          <w:p w:rsidR="00CE5F7A" w:rsidRPr="00800C41" w:rsidRDefault="00800C41" w:rsidP="003108C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</w:tr>
      <w:tr w:rsidR="00CE5F7A" w:rsidRPr="00670844" w:rsidTr="003108C0">
        <w:trPr>
          <w:trHeight w:val="567"/>
        </w:trPr>
        <w:tc>
          <w:tcPr>
            <w:tcW w:w="8718" w:type="dxa"/>
          </w:tcPr>
          <w:p w:rsidR="00CE5F7A" w:rsidRPr="00670844" w:rsidRDefault="00CE5F7A" w:rsidP="003D0DDD">
            <w:pPr>
              <w:rPr>
                <w:rFonts w:ascii="Times New Roman" w:hAnsi="Times New Roman"/>
                <w:sz w:val="24"/>
              </w:rPr>
            </w:pPr>
            <w:r w:rsidRPr="00670844">
              <w:rPr>
                <w:rFonts w:ascii="Times New Roman" w:hAnsi="Times New Roman"/>
                <w:sz w:val="24"/>
              </w:rPr>
              <w:t xml:space="preserve">1.3 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 w:rsidRPr="00E86C40">
              <w:rPr>
                <w:rFonts w:ascii="Times New Roman" w:hAnsi="Times New Roman"/>
                <w:sz w:val="24"/>
              </w:rPr>
              <w:t>Психофизические особенности обучающихся 11-12 лет</w:t>
            </w:r>
          </w:p>
        </w:tc>
        <w:tc>
          <w:tcPr>
            <w:tcW w:w="637" w:type="dxa"/>
            <w:vAlign w:val="bottom"/>
          </w:tcPr>
          <w:p w:rsidR="00CE5F7A" w:rsidRPr="00800C41" w:rsidRDefault="00CE5F7A" w:rsidP="00800C41">
            <w:pPr>
              <w:rPr>
                <w:rFonts w:ascii="Times New Roman" w:hAnsi="Times New Roman"/>
                <w:sz w:val="24"/>
              </w:rPr>
            </w:pPr>
            <w:r w:rsidRPr="00670844">
              <w:rPr>
                <w:rFonts w:ascii="Times New Roman" w:hAnsi="Times New Roman"/>
                <w:sz w:val="24"/>
              </w:rPr>
              <w:t>1</w:t>
            </w:r>
            <w:r w:rsidR="00800C41">
              <w:rPr>
                <w:rFonts w:ascii="Times New Roman" w:hAnsi="Times New Roman"/>
                <w:sz w:val="24"/>
              </w:rPr>
              <w:t>4</w:t>
            </w:r>
          </w:p>
        </w:tc>
      </w:tr>
      <w:tr w:rsidR="00CE5F7A" w:rsidRPr="00670844" w:rsidTr="003108C0">
        <w:trPr>
          <w:trHeight w:val="567"/>
        </w:trPr>
        <w:tc>
          <w:tcPr>
            <w:tcW w:w="8718" w:type="dxa"/>
          </w:tcPr>
          <w:p w:rsidR="00CE5F7A" w:rsidRPr="00670844" w:rsidRDefault="00CE5F7A" w:rsidP="003D0DDD">
            <w:pPr>
              <w:rPr>
                <w:rFonts w:ascii="Times New Roman" w:hAnsi="Times New Roman"/>
                <w:sz w:val="24"/>
              </w:rPr>
            </w:pPr>
            <w:r w:rsidRPr="00670844">
              <w:rPr>
                <w:rFonts w:ascii="Times New Roman" w:hAnsi="Times New Roman"/>
                <w:sz w:val="24"/>
              </w:rPr>
              <w:t>Выводы</w:t>
            </w:r>
          </w:p>
        </w:tc>
        <w:tc>
          <w:tcPr>
            <w:tcW w:w="637" w:type="dxa"/>
            <w:vAlign w:val="bottom"/>
          </w:tcPr>
          <w:p w:rsidR="00CE5F7A" w:rsidRPr="00E86C40" w:rsidRDefault="00CE5F7A" w:rsidP="00800C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00C41">
              <w:rPr>
                <w:rFonts w:ascii="Times New Roman" w:hAnsi="Times New Roman"/>
                <w:sz w:val="24"/>
              </w:rPr>
              <w:t>4</w:t>
            </w:r>
          </w:p>
        </w:tc>
      </w:tr>
      <w:tr w:rsidR="00CE5F7A" w:rsidRPr="00670844" w:rsidTr="003108C0">
        <w:trPr>
          <w:trHeight w:val="567"/>
        </w:trPr>
        <w:tc>
          <w:tcPr>
            <w:tcW w:w="8718" w:type="dxa"/>
          </w:tcPr>
          <w:p w:rsidR="00CE5F7A" w:rsidRPr="00670844" w:rsidRDefault="00CE5F7A" w:rsidP="003D0DDD">
            <w:pPr>
              <w:rPr>
                <w:rFonts w:ascii="Times New Roman" w:hAnsi="Times New Roman"/>
                <w:sz w:val="24"/>
                <w:lang w:val="en-US"/>
              </w:rPr>
            </w:pPr>
            <w:r w:rsidRPr="00670844">
              <w:rPr>
                <w:rFonts w:ascii="Times New Roman" w:hAnsi="Times New Roman"/>
                <w:sz w:val="24"/>
              </w:rPr>
              <w:t xml:space="preserve">Список литературы </w:t>
            </w:r>
          </w:p>
        </w:tc>
        <w:tc>
          <w:tcPr>
            <w:tcW w:w="637" w:type="dxa"/>
            <w:vAlign w:val="bottom"/>
          </w:tcPr>
          <w:p w:rsidR="00CE5F7A" w:rsidRPr="00E86C40" w:rsidRDefault="00CE5F7A" w:rsidP="00800C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00C41">
              <w:rPr>
                <w:rFonts w:ascii="Times New Roman" w:hAnsi="Times New Roman"/>
                <w:sz w:val="24"/>
              </w:rPr>
              <w:t>5</w:t>
            </w:r>
          </w:p>
        </w:tc>
      </w:tr>
    </w:tbl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CE5F7A" w:rsidRPr="00670844" w:rsidRDefault="00CE5F7A" w:rsidP="00831C95">
      <w:pPr>
        <w:pStyle w:val="2"/>
        <w:spacing w:before="0" w:after="240" w:line="360" w:lineRule="auto"/>
        <w:jc w:val="center"/>
        <w:rPr>
          <w:rFonts w:ascii="Arial" w:hAnsi="Arial" w:cs="Arial"/>
          <w:b w:val="0"/>
          <w:i w:val="0"/>
        </w:rPr>
      </w:pPr>
      <w:r w:rsidRPr="00670844">
        <w:rPr>
          <w:rFonts w:ascii="Arial" w:hAnsi="Arial" w:cs="Arial"/>
          <w:b w:val="0"/>
          <w:i w:val="0"/>
        </w:rPr>
        <w:t>Введение</w:t>
      </w:r>
    </w:p>
    <w:p w:rsidR="00CE5F7A" w:rsidRPr="00101071" w:rsidRDefault="00CE5F7A" w:rsidP="00A57DE0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b/>
          <w:sz w:val="24"/>
          <w:szCs w:val="24"/>
        </w:rPr>
        <w:t>Актуальность исследования.</w:t>
      </w:r>
      <w:r w:rsidRPr="00670844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101071">
        <w:rPr>
          <w:rFonts w:ascii="Times New Roman" w:hAnsi="Times New Roman"/>
          <w:sz w:val="24"/>
          <w:szCs w:val="24"/>
        </w:rPr>
        <w:t>Исследование подвижных игр для развития координационных способностей юных спортсменов на начальном этапе обучения по рукопашному бою является актуальным, поскольку координация движений является ключевым фактором успешного овладения боевыми навыками. В раннем возрасте формируются базовые двигательные умения, и подвижные игры способствуют их развитию в игровой и доступной форме. Кроме того, такие игры повышают мотивацию детей к тренировкам и улучшают их внимание и быстроту реакции. Отсутствие систематической работы над координацией на начальном этапе может замедлить прогресс и повысить риск травм. Поэтому внедрение подвижных игр в тренировочный процесс способствует комплексному развитию юных спортсменов и повышению эффективности обучения рукопашному бою.</w:t>
      </w:r>
    </w:p>
    <w:p w:rsidR="00CE5F7A" w:rsidRDefault="00CE5F7A" w:rsidP="0048637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b/>
          <w:bCs/>
          <w:sz w:val="24"/>
          <w:szCs w:val="24"/>
        </w:rPr>
        <w:t>Проблема исследования:</w:t>
      </w:r>
      <w:r w:rsidRPr="00670844">
        <w:rPr>
          <w:rFonts w:ascii="Times New Roman" w:hAnsi="Times New Roman"/>
          <w:sz w:val="24"/>
          <w:szCs w:val="24"/>
        </w:rPr>
        <w:t xml:space="preserve"> основным вопросом, который мы ставили целью разрешить в своем исследовании, является теоретическое обоснование </w:t>
      </w:r>
      <w:r>
        <w:rPr>
          <w:rFonts w:ascii="Times New Roman" w:hAnsi="Times New Roman"/>
          <w:sz w:val="24"/>
          <w:szCs w:val="24"/>
        </w:rPr>
        <w:t>р</w:t>
      </w:r>
      <w:r w:rsidRPr="007423BA">
        <w:rPr>
          <w:rFonts w:ascii="Times New Roman" w:hAnsi="Times New Roman"/>
          <w:sz w:val="24"/>
          <w:szCs w:val="24"/>
        </w:rPr>
        <w:t>азвити</w:t>
      </w:r>
      <w:r>
        <w:rPr>
          <w:rFonts w:ascii="Times New Roman" w:hAnsi="Times New Roman"/>
          <w:sz w:val="24"/>
          <w:szCs w:val="24"/>
        </w:rPr>
        <w:t>я</w:t>
      </w:r>
      <w:r w:rsidRPr="007423BA">
        <w:rPr>
          <w:rFonts w:ascii="Times New Roman" w:hAnsi="Times New Roman"/>
          <w:sz w:val="24"/>
          <w:szCs w:val="24"/>
        </w:rPr>
        <w:t xml:space="preserve"> координационных способностей юных спортсменов на начальном этапе обучения по рукопашному бою средствами подвижных игр</w:t>
      </w:r>
      <w:r>
        <w:rPr>
          <w:rFonts w:ascii="Times New Roman" w:hAnsi="Times New Roman"/>
          <w:sz w:val="24"/>
          <w:szCs w:val="24"/>
        </w:rPr>
        <w:t>.</w:t>
      </w:r>
    </w:p>
    <w:p w:rsidR="00CE5F7A" w:rsidRPr="00670844" w:rsidRDefault="00CE5F7A" w:rsidP="0048637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b/>
          <w:sz w:val="24"/>
          <w:szCs w:val="24"/>
        </w:rPr>
        <w:t>Объект исследования</w:t>
      </w:r>
      <w:r w:rsidRPr="00670844">
        <w:rPr>
          <w:rFonts w:ascii="Times New Roman" w:hAnsi="Times New Roman"/>
          <w:sz w:val="24"/>
          <w:szCs w:val="24"/>
        </w:rPr>
        <w:t>: физическое воспитание обучающихся.</w:t>
      </w:r>
    </w:p>
    <w:p w:rsidR="00CE5F7A" w:rsidRPr="007423BA" w:rsidRDefault="00CE5F7A" w:rsidP="00A57DE0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b/>
          <w:bCs/>
          <w:sz w:val="24"/>
          <w:szCs w:val="24"/>
        </w:rPr>
        <w:t>Предмет исследования:</w:t>
      </w:r>
      <w:r w:rsidR="002B6FB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содержание </w:t>
      </w:r>
      <w:r w:rsidR="002B6FBA" w:rsidRPr="00670844">
        <w:rPr>
          <w:rFonts w:ascii="Times New Roman" w:hAnsi="Times New Roman"/>
          <w:sz w:val="24"/>
          <w:szCs w:val="24"/>
        </w:rPr>
        <w:t>внеурочных занятий</w:t>
      </w:r>
      <w:r w:rsidR="002B6FBA">
        <w:rPr>
          <w:rFonts w:ascii="Times New Roman" w:hAnsi="Times New Roman"/>
          <w:sz w:val="24"/>
          <w:szCs w:val="24"/>
        </w:rPr>
        <w:t xml:space="preserve">, направленных на </w:t>
      </w:r>
      <w:r>
        <w:rPr>
          <w:rFonts w:ascii="Times New Roman" w:hAnsi="Times New Roman"/>
          <w:sz w:val="24"/>
          <w:szCs w:val="24"/>
        </w:rPr>
        <w:t>р</w:t>
      </w:r>
      <w:r w:rsidRPr="007423BA">
        <w:rPr>
          <w:rFonts w:ascii="Times New Roman" w:hAnsi="Times New Roman"/>
          <w:sz w:val="24"/>
          <w:szCs w:val="24"/>
        </w:rPr>
        <w:t>азвити</w:t>
      </w:r>
      <w:r w:rsidR="002B6FBA">
        <w:rPr>
          <w:rFonts w:ascii="Times New Roman" w:hAnsi="Times New Roman"/>
          <w:sz w:val="24"/>
          <w:szCs w:val="24"/>
        </w:rPr>
        <w:t>е</w:t>
      </w:r>
      <w:r w:rsidRPr="007423BA">
        <w:rPr>
          <w:rFonts w:ascii="Times New Roman" w:hAnsi="Times New Roman"/>
          <w:sz w:val="24"/>
          <w:szCs w:val="24"/>
        </w:rPr>
        <w:t xml:space="preserve"> координационных способностей на начальном этапе обучения по рукопашному бою средствами подвижных игр</w:t>
      </w:r>
      <w:r w:rsidR="002B6FBA" w:rsidRPr="002B6FBA">
        <w:rPr>
          <w:rFonts w:ascii="Times New Roman" w:hAnsi="Times New Roman"/>
          <w:sz w:val="24"/>
          <w:szCs w:val="24"/>
        </w:rPr>
        <w:t xml:space="preserve"> </w:t>
      </w:r>
      <w:r w:rsidR="002B6FBA">
        <w:rPr>
          <w:rFonts w:ascii="Times New Roman" w:hAnsi="Times New Roman"/>
          <w:sz w:val="24"/>
          <w:szCs w:val="24"/>
        </w:rPr>
        <w:t xml:space="preserve">у </w:t>
      </w:r>
      <w:r w:rsidR="002B6FBA" w:rsidRPr="007423BA">
        <w:rPr>
          <w:rFonts w:ascii="Times New Roman" w:hAnsi="Times New Roman"/>
          <w:sz w:val="24"/>
          <w:szCs w:val="24"/>
        </w:rPr>
        <w:t>юных спортсменов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CE5F7A" w:rsidRPr="007423BA" w:rsidRDefault="00CE5F7A" w:rsidP="00A57DE0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b/>
          <w:sz w:val="24"/>
          <w:szCs w:val="24"/>
        </w:rPr>
        <w:t>Цели исследования:</w:t>
      </w:r>
      <w:r w:rsidRPr="00670844">
        <w:rPr>
          <w:rFonts w:ascii="Times New Roman" w:hAnsi="Times New Roman"/>
          <w:sz w:val="24"/>
          <w:szCs w:val="24"/>
        </w:rPr>
        <w:t xml:space="preserve"> обоснование </w:t>
      </w:r>
      <w:r w:rsidR="002B6FBA" w:rsidRPr="004E7A5B">
        <w:rPr>
          <w:rFonts w:ascii="Times New Roman" w:hAnsi="Times New Roman"/>
          <w:sz w:val="24"/>
          <w:szCs w:val="24"/>
        </w:rPr>
        <w:t>внеурочных занятий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7423BA">
        <w:rPr>
          <w:rFonts w:ascii="Times New Roman" w:hAnsi="Times New Roman"/>
          <w:sz w:val="24"/>
          <w:szCs w:val="24"/>
        </w:rPr>
        <w:t xml:space="preserve">подвижных игр </w:t>
      </w:r>
      <w:r>
        <w:rPr>
          <w:rFonts w:ascii="Times New Roman" w:hAnsi="Times New Roman"/>
          <w:sz w:val="24"/>
          <w:szCs w:val="24"/>
        </w:rPr>
        <w:t>для р</w:t>
      </w:r>
      <w:r w:rsidRPr="007423BA">
        <w:rPr>
          <w:rFonts w:ascii="Times New Roman" w:hAnsi="Times New Roman"/>
          <w:sz w:val="24"/>
          <w:szCs w:val="24"/>
        </w:rPr>
        <w:t>азвити</w:t>
      </w:r>
      <w:r>
        <w:rPr>
          <w:rFonts w:ascii="Times New Roman" w:hAnsi="Times New Roman"/>
          <w:sz w:val="24"/>
          <w:szCs w:val="24"/>
        </w:rPr>
        <w:t>я</w:t>
      </w:r>
      <w:r w:rsidRPr="007423BA">
        <w:rPr>
          <w:rFonts w:ascii="Times New Roman" w:hAnsi="Times New Roman"/>
          <w:sz w:val="24"/>
          <w:szCs w:val="24"/>
        </w:rPr>
        <w:t xml:space="preserve"> координационных способностей юных спортсменов на начальном этапе обучения по рукопашному бою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CE5F7A" w:rsidRPr="003218E9" w:rsidRDefault="00CE5F7A" w:rsidP="003218E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b/>
          <w:bCs/>
          <w:sz w:val="24"/>
          <w:szCs w:val="24"/>
        </w:rPr>
        <w:t>Гипотеза исследования</w:t>
      </w:r>
      <w:r w:rsidRPr="00670844">
        <w:rPr>
          <w:rFonts w:ascii="Times New Roman" w:hAnsi="Times New Roman"/>
          <w:sz w:val="24"/>
          <w:szCs w:val="24"/>
        </w:rPr>
        <w:t xml:space="preserve">: предполагается, что </w:t>
      </w:r>
      <w:r w:rsidRPr="003218E9">
        <w:rPr>
          <w:rFonts w:ascii="Times New Roman" w:hAnsi="Times New Roman"/>
          <w:sz w:val="24"/>
          <w:szCs w:val="24"/>
        </w:rPr>
        <w:t xml:space="preserve">эффективность </w:t>
      </w:r>
      <w:r>
        <w:rPr>
          <w:rFonts w:ascii="Times New Roman" w:hAnsi="Times New Roman"/>
          <w:sz w:val="24"/>
          <w:szCs w:val="24"/>
        </w:rPr>
        <w:t xml:space="preserve">развития координационных способностей юных рукопашников может быть повышена при условии использования подвижных игр.  </w:t>
      </w:r>
    </w:p>
    <w:p w:rsidR="00CE5F7A" w:rsidRPr="00670844" w:rsidRDefault="00CE5F7A" w:rsidP="003218E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sz w:val="24"/>
          <w:szCs w:val="24"/>
        </w:rPr>
        <w:t xml:space="preserve">С учетом выдвинутой цели и гипотезы были сформулированы </w:t>
      </w:r>
      <w:r w:rsidRPr="00670844">
        <w:rPr>
          <w:rFonts w:ascii="Times New Roman" w:hAnsi="Times New Roman"/>
          <w:b/>
          <w:sz w:val="24"/>
          <w:szCs w:val="24"/>
        </w:rPr>
        <w:t>следующие задачи исследования</w:t>
      </w:r>
      <w:r w:rsidRPr="00670844">
        <w:rPr>
          <w:rFonts w:ascii="Times New Roman" w:hAnsi="Times New Roman"/>
          <w:sz w:val="24"/>
          <w:szCs w:val="24"/>
        </w:rPr>
        <w:t>:</w:t>
      </w:r>
    </w:p>
    <w:p w:rsidR="00CE5F7A" w:rsidRPr="00E86C40" w:rsidRDefault="00CE5F7A" w:rsidP="0048637D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sz w:val="24"/>
          <w:szCs w:val="24"/>
        </w:rPr>
        <w:t xml:space="preserve">1 Выявить состояние проблемы по применению </w:t>
      </w:r>
      <w:r>
        <w:rPr>
          <w:rFonts w:ascii="Times New Roman" w:hAnsi="Times New Roman"/>
          <w:sz w:val="24"/>
          <w:szCs w:val="24"/>
        </w:rPr>
        <w:t>средств</w:t>
      </w:r>
      <w:r w:rsidRPr="007423BA">
        <w:rPr>
          <w:rFonts w:ascii="Times New Roman" w:hAnsi="Times New Roman"/>
          <w:sz w:val="24"/>
          <w:szCs w:val="24"/>
        </w:rPr>
        <w:t xml:space="preserve"> подвижных игр</w:t>
      </w:r>
      <w:r w:rsidRPr="0067084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для р</w:t>
      </w:r>
      <w:r w:rsidRPr="007423BA">
        <w:rPr>
          <w:rFonts w:ascii="Times New Roman" w:hAnsi="Times New Roman"/>
          <w:sz w:val="24"/>
          <w:szCs w:val="24"/>
        </w:rPr>
        <w:t>азвити</w:t>
      </w:r>
      <w:r>
        <w:rPr>
          <w:rFonts w:ascii="Times New Roman" w:hAnsi="Times New Roman"/>
          <w:sz w:val="24"/>
          <w:szCs w:val="24"/>
        </w:rPr>
        <w:t>я</w:t>
      </w:r>
      <w:r w:rsidRPr="007423BA">
        <w:rPr>
          <w:rFonts w:ascii="Times New Roman" w:hAnsi="Times New Roman"/>
          <w:sz w:val="24"/>
          <w:szCs w:val="24"/>
        </w:rPr>
        <w:t xml:space="preserve"> </w:t>
      </w:r>
      <w:r w:rsidRPr="00E86C40">
        <w:rPr>
          <w:rFonts w:ascii="Times New Roman" w:hAnsi="Times New Roman"/>
          <w:sz w:val="24"/>
          <w:szCs w:val="24"/>
        </w:rPr>
        <w:t>координационных способностей юных спортсменов на начальном этапе обучения по рукопашному бою по результатам анализа литературных источников.</w:t>
      </w:r>
    </w:p>
    <w:p w:rsidR="00CE5F7A" w:rsidRPr="00E86C40" w:rsidRDefault="00CE5F7A" w:rsidP="0048637D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E86C40">
        <w:rPr>
          <w:rFonts w:ascii="Times New Roman" w:hAnsi="Times New Roman"/>
          <w:sz w:val="24"/>
          <w:szCs w:val="24"/>
        </w:rPr>
        <w:t xml:space="preserve">2 Изучить потенциал подвижных игр для </w:t>
      </w:r>
      <w:r w:rsidRPr="00E86C40">
        <w:rPr>
          <w:rFonts w:ascii="Times New Roman" w:hAnsi="Times New Roman"/>
          <w:sz w:val="24"/>
        </w:rPr>
        <w:t xml:space="preserve">развития координационных способностей юных спортсменов на начальном этапе обучения по рукопашному бою. </w:t>
      </w:r>
    </w:p>
    <w:p w:rsidR="00CE5F7A" w:rsidRPr="00670844" w:rsidRDefault="00CE5F7A" w:rsidP="0048637D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6C40">
        <w:rPr>
          <w:rFonts w:ascii="Times New Roman" w:hAnsi="Times New Roman"/>
          <w:sz w:val="24"/>
        </w:rPr>
        <w:t>3 Исследовать психолого-физиологические особенности</w:t>
      </w:r>
      <w:r>
        <w:rPr>
          <w:rFonts w:ascii="Times New Roman" w:hAnsi="Times New Roman"/>
          <w:sz w:val="24"/>
        </w:rPr>
        <w:t xml:space="preserve"> юных рукопашников. </w:t>
      </w:r>
    </w:p>
    <w:p w:rsidR="00CE5F7A" w:rsidRPr="00670844" w:rsidRDefault="00CE5F7A" w:rsidP="0048637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b/>
          <w:sz w:val="24"/>
          <w:szCs w:val="24"/>
        </w:rPr>
        <w:t>Методы исследования</w:t>
      </w:r>
      <w:r w:rsidRPr="00670844">
        <w:rPr>
          <w:rFonts w:ascii="Times New Roman" w:hAnsi="Times New Roman"/>
          <w:sz w:val="24"/>
          <w:szCs w:val="24"/>
        </w:rPr>
        <w:t xml:space="preserve">: </w:t>
      </w:r>
    </w:p>
    <w:p w:rsidR="00CE5F7A" w:rsidRDefault="00CE5F7A" w:rsidP="007423BA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sz w:val="24"/>
          <w:szCs w:val="24"/>
        </w:rPr>
        <w:t>анализ научно-методических литературных источников;</w:t>
      </w:r>
    </w:p>
    <w:p w:rsidR="00CE5F7A" w:rsidRDefault="00CE5F7A" w:rsidP="007423BA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тестирование;</w:t>
      </w:r>
    </w:p>
    <w:p w:rsidR="00CE5F7A" w:rsidRDefault="00CE5F7A" w:rsidP="007423BA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педагогический эксперимент;</w:t>
      </w:r>
    </w:p>
    <w:p w:rsidR="00CE5F7A" w:rsidRDefault="00CE5F7A" w:rsidP="007423BA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методы математической статистики.</w:t>
      </w:r>
    </w:p>
    <w:p w:rsidR="00CE5F7A" w:rsidRPr="00670844" w:rsidRDefault="00CE5F7A" w:rsidP="0048637D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70844">
        <w:rPr>
          <w:rFonts w:ascii="Times New Roman" w:hAnsi="Times New Roman"/>
          <w:b/>
          <w:sz w:val="24"/>
          <w:szCs w:val="24"/>
        </w:rPr>
        <w:t xml:space="preserve">Практическая значимость исследования </w:t>
      </w:r>
      <w:r w:rsidRPr="00670844">
        <w:rPr>
          <w:rFonts w:ascii="Times New Roman" w:hAnsi="Times New Roman"/>
          <w:sz w:val="24"/>
          <w:szCs w:val="24"/>
        </w:rPr>
        <w:t xml:space="preserve">состоит в возможности применения собранного материала для подготовки выпускной квалификационной работы. </w:t>
      </w:r>
    </w:p>
    <w:p w:rsidR="00CE5F7A" w:rsidRPr="007423BA" w:rsidRDefault="00CE5F7A" w:rsidP="0048637D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b/>
          <w:sz w:val="24"/>
          <w:szCs w:val="24"/>
        </w:rPr>
        <w:t>Методическая новизна</w:t>
      </w:r>
      <w:r w:rsidRPr="00670844">
        <w:rPr>
          <w:rFonts w:ascii="Times New Roman" w:hAnsi="Times New Roman"/>
          <w:sz w:val="24"/>
          <w:szCs w:val="24"/>
        </w:rPr>
        <w:t xml:space="preserve">. Собранный и проанализированный материал может стать основой методической разработки применения </w:t>
      </w:r>
      <w:r>
        <w:rPr>
          <w:rFonts w:ascii="Times New Roman" w:hAnsi="Times New Roman"/>
          <w:sz w:val="24"/>
          <w:szCs w:val="24"/>
        </w:rPr>
        <w:t>подвижных</w:t>
      </w:r>
      <w:r w:rsidRPr="00670844">
        <w:rPr>
          <w:rFonts w:ascii="Times New Roman" w:hAnsi="Times New Roman"/>
          <w:sz w:val="24"/>
          <w:szCs w:val="24"/>
        </w:rPr>
        <w:t xml:space="preserve"> игр для </w:t>
      </w:r>
      <w:r w:rsidRPr="00670844">
        <w:rPr>
          <w:rFonts w:ascii="Times New Roman" w:hAnsi="Times New Roman"/>
          <w:sz w:val="24"/>
        </w:rPr>
        <w:t xml:space="preserve">развития </w:t>
      </w:r>
      <w:r w:rsidRPr="007423BA">
        <w:rPr>
          <w:rFonts w:ascii="Times New Roman" w:hAnsi="Times New Roman"/>
          <w:sz w:val="24"/>
        </w:rPr>
        <w:t>Развитие координационных способностей юных спортсменов на начальном этапе обучения по рукопашному бою</w:t>
      </w:r>
      <w:r>
        <w:rPr>
          <w:rFonts w:ascii="Times New Roman" w:hAnsi="Times New Roman"/>
          <w:sz w:val="24"/>
        </w:rPr>
        <w:t xml:space="preserve">. </w:t>
      </w:r>
    </w:p>
    <w:p w:rsidR="00CE5F7A" w:rsidRPr="00670844" w:rsidRDefault="00CE5F7A" w:rsidP="0048637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b/>
          <w:sz w:val="24"/>
          <w:szCs w:val="24"/>
        </w:rPr>
        <w:t>Организация исследования</w:t>
      </w:r>
      <w:r w:rsidRPr="00670844">
        <w:rPr>
          <w:rFonts w:ascii="Times New Roman" w:hAnsi="Times New Roman"/>
          <w:sz w:val="24"/>
          <w:szCs w:val="24"/>
        </w:rPr>
        <w:t xml:space="preserve">. </w:t>
      </w:r>
    </w:p>
    <w:p w:rsidR="00CE5F7A" w:rsidRPr="00670844" w:rsidRDefault="00CE5F7A" w:rsidP="0048637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sz w:val="24"/>
          <w:szCs w:val="24"/>
        </w:rPr>
        <w:t xml:space="preserve">Работа проводилась в три этапа. </w:t>
      </w:r>
    </w:p>
    <w:p w:rsidR="00CE5F7A" w:rsidRPr="00670844" w:rsidRDefault="00CE5F7A" w:rsidP="0048637D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sz w:val="24"/>
          <w:szCs w:val="24"/>
        </w:rPr>
        <w:t xml:space="preserve">На первом этапе (сентябрь 2024 – май 2025 гг.) осуществлялось изучение отечественной и зарубежной литературы по исследуемой проблеме; происходил сбор эмпирического материала о состоянии проблемы применения </w:t>
      </w:r>
      <w:r>
        <w:rPr>
          <w:rFonts w:ascii="Times New Roman" w:hAnsi="Times New Roman"/>
          <w:sz w:val="24"/>
          <w:szCs w:val="24"/>
        </w:rPr>
        <w:t>подвижных</w:t>
      </w:r>
      <w:r w:rsidRPr="00670844">
        <w:rPr>
          <w:rFonts w:ascii="Times New Roman" w:hAnsi="Times New Roman"/>
          <w:sz w:val="24"/>
          <w:szCs w:val="24"/>
        </w:rPr>
        <w:t xml:space="preserve"> игр для </w:t>
      </w:r>
      <w:r w:rsidRPr="00670844">
        <w:rPr>
          <w:rFonts w:ascii="Times New Roman" w:hAnsi="Times New Roman"/>
          <w:sz w:val="24"/>
        </w:rPr>
        <w:t xml:space="preserve">развития </w:t>
      </w:r>
      <w:r w:rsidRPr="007423BA">
        <w:rPr>
          <w:rFonts w:ascii="Times New Roman" w:hAnsi="Times New Roman"/>
          <w:sz w:val="24"/>
        </w:rPr>
        <w:t xml:space="preserve">координационных способностей юных спортсменов на начальном этапе обучения по рукопашному бою </w:t>
      </w:r>
      <w:r w:rsidRPr="00670844">
        <w:rPr>
          <w:rFonts w:ascii="Times New Roman" w:hAnsi="Times New Roman"/>
          <w:sz w:val="24"/>
          <w:szCs w:val="24"/>
        </w:rPr>
        <w:t>в массовой педагогической практике; конкретизировались объект и предмет исследования, формировались его методологические и концептуальные основания.</w:t>
      </w:r>
    </w:p>
    <w:p w:rsidR="00CE5F7A" w:rsidRDefault="00CE5F7A" w:rsidP="0048637D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670844">
        <w:rPr>
          <w:rFonts w:ascii="Times New Roman" w:hAnsi="Times New Roman"/>
          <w:sz w:val="24"/>
          <w:szCs w:val="24"/>
        </w:rPr>
        <w:t xml:space="preserve">На втором этапе (сентябрь 2025 – декабрь 2025 гг.) будут разработаны внеурочные занятия с </w:t>
      </w:r>
      <w:r>
        <w:rPr>
          <w:rFonts w:ascii="Times New Roman" w:hAnsi="Times New Roman"/>
          <w:sz w:val="24"/>
          <w:szCs w:val="24"/>
        </w:rPr>
        <w:t>подвижными</w:t>
      </w:r>
      <w:r w:rsidRPr="00670844">
        <w:rPr>
          <w:rFonts w:ascii="Times New Roman" w:hAnsi="Times New Roman"/>
          <w:sz w:val="24"/>
          <w:szCs w:val="24"/>
        </w:rPr>
        <w:t xml:space="preserve"> играми для </w:t>
      </w:r>
      <w:r>
        <w:rPr>
          <w:rFonts w:ascii="Times New Roman" w:hAnsi="Times New Roman"/>
          <w:sz w:val="24"/>
        </w:rPr>
        <w:t>р</w:t>
      </w:r>
      <w:r w:rsidRPr="007423BA">
        <w:rPr>
          <w:rFonts w:ascii="Times New Roman" w:hAnsi="Times New Roman"/>
          <w:sz w:val="24"/>
        </w:rPr>
        <w:t>азвити</w:t>
      </w:r>
      <w:r>
        <w:rPr>
          <w:rFonts w:ascii="Times New Roman" w:hAnsi="Times New Roman"/>
          <w:sz w:val="24"/>
        </w:rPr>
        <w:t>я</w:t>
      </w:r>
      <w:r w:rsidRPr="007423BA">
        <w:rPr>
          <w:rFonts w:ascii="Times New Roman" w:hAnsi="Times New Roman"/>
          <w:sz w:val="24"/>
        </w:rPr>
        <w:t xml:space="preserve"> координационных способностей юных спортсменов на начальном эт</w:t>
      </w:r>
      <w:r>
        <w:rPr>
          <w:rFonts w:ascii="Times New Roman" w:hAnsi="Times New Roman"/>
          <w:sz w:val="24"/>
        </w:rPr>
        <w:t>апе обучения по рукопашному бою.</w:t>
      </w:r>
    </w:p>
    <w:p w:rsidR="00CE5F7A" w:rsidRPr="00670844" w:rsidRDefault="00CE5F7A" w:rsidP="007423B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sz w:val="24"/>
          <w:szCs w:val="24"/>
        </w:rPr>
        <w:t xml:space="preserve">На третьем этапе (февраль 2026 – апрель 2026 гг.) будет осуществлено внедрение разработанных внеурочных занятий с </w:t>
      </w:r>
      <w:r>
        <w:rPr>
          <w:rFonts w:ascii="Times New Roman" w:hAnsi="Times New Roman"/>
          <w:sz w:val="24"/>
          <w:szCs w:val="24"/>
        </w:rPr>
        <w:t>подвижными</w:t>
      </w:r>
      <w:r w:rsidRPr="00670844">
        <w:rPr>
          <w:rFonts w:ascii="Times New Roman" w:hAnsi="Times New Roman"/>
          <w:sz w:val="24"/>
          <w:szCs w:val="24"/>
        </w:rPr>
        <w:t xml:space="preserve"> играми для </w:t>
      </w:r>
      <w:r>
        <w:rPr>
          <w:rFonts w:ascii="Times New Roman" w:hAnsi="Times New Roman"/>
          <w:sz w:val="24"/>
        </w:rPr>
        <w:t xml:space="preserve">развития </w:t>
      </w:r>
      <w:r w:rsidRPr="007423BA">
        <w:rPr>
          <w:rFonts w:ascii="Times New Roman" w:hAnsi="Times New Roman"/>
          <w:sz w:val="24"/>
        </w:rPr>
        <w:t>координационных способностей юных спортсменов на начальном эт</w:t>
      </w:r>
      <w:r>
        <w:rPr>
          <w:rFonts w:ascii="Times New Roman" w:hAnsi="Times New Roman"/>
          <w:sz w:val="24"/>
        </w:rPr>
        <w:t xml:space="preserve">апе обучения по рукопашному бою. </w:t>
      </w:r>
      <w:r w:rsidRPr="00670844">
        <w:rPr>
          <w:rFonts w:ascii="Times New Roman" w:hAnsi="Times New Roman"/>
          <w:sz w:val="24"/>
          <w:szCs w:val="24"/>
        </w:rPr>
        <w:t>Также будет оформлена текстовая и презентационная часть выпускной квалификационной работы.</w:t>
      </w:r>
    </w:p>
    <w:p w:rsidR="00CE5F7A" w:rsidRPr="00670844" w:rsidRDefault="00CE5F7A" w:rsidP="0048637D">
      <w:pPr>
        <w:widowControl w:val="0"/>
        <w:tabs>
          <w:tab w:val="left" w:pos="993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0844">
        <w:rPr>
          <w:rFonts w:ascii="Times New Roman" w:hAnsi="Times New Roman"/>
          <w:b/>
          <w:sz w:val="24"/>
          <w:szCs w:val="24"/>
        </w:rPr>
        <w:t>Апробация и внедрение в практику результатов</w:t>
      </w:r>
      <w:r w:rsidRPr="00670844">
        <w:rPr>
          <w:rFonts w:ascii="Times New Roman" w:hAnsi="Times New Roman"/>
          <w:sz w:val="24"/>
          <w:szCs w:val="24"/>
        </w:rPr>
        <w:t xml:space="preserve"> будет осуществляться в процессе работы с у обучающимися </w:t>
      </w:r>
      <w:r>
        <w:rPr>
          <w:rFonts w:ascii="Times New Roman" w:hAnsi="Times New Roman"/>
          <w:sz w:val="24"/>
          <w:szCs w:val="24"/>
        </w:rPr>
        <w:t xml:space="preserve">в условиях спортивной школы. </w:t>
      </w:r>
    </w:p>
    <w:p w:rsidR="00CE5F7A" w:rsidRPr="00670844" w:rsidRDefault="00CE5F7A" w:rsidP="0048637D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70844">
        <w:rPr>
          <w:rFonts w:ascii="Times New Roman" w:hAnsi="Times New Roman"/>
          <w:b/>
          <w:sz w:val="24"/>
          <w:szCs w:val="24"/>
        </w:rPr>
        <w:t xml:space="preserve">Структура и объём работы. </w:t>
      </w:r>
      <w:r w:rsidRPr="00670844">
        <w:rPr>
          <w:rFonts w:ascii="Times New Roman" w:hAnsi="Times New Roman"/>
          <w:sz w:val="24"/>
          <w:szCs w:val="24"/>
        </w:rPr>
        <w:t>Работа включает введение, три раздела, заключение, список использованных источников.</w:t>
      </w:r>
    </w:p>
    <w:p w:rsidR="00CE5F7A" w:rsidRPr="00670844" w:rsidRDefault="00CE5F7A" w:rsidP="0048637D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E5F7A" w:rsidRPr="00670844" w:rsidRDefault="00CE5F7A" w:rsidP="00671F9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E5F7A" w:rsidRPr="00670844" w:rsidRDefault="00CE5F7A" w:rsidP="00671F9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E5F7A" w:rsidRPr="00E86C40" w:rsidRDefault="00CE5F7A" w:rsidP="00024BCC">
      <w:pPr>
        <w:spacing w:after="240"/>
        <w:ind w:left="709"/>
        <w:jc w:val="both"/>
        <w:rPr>
          <w:rFonts w:ascii="Arial" w:hAnsi="Arial" w:cs="Arial"/>
          <w:sz w:val="28"/>
          <w:szCs w:val="28"/>
        </w:rPr>
      </w:pPr>
      <w:r w:rsidRPr="00E86C40">
        <w:rPr>
          <w:rFonts w:ascii="Arial" w:hAnsi="Arial" w:cs="Arial"/>
          <w:sz w:val="28"/>
          <w:szCs w:val="28"/>
        </w:rPr>
        <w:t>Глава 1 Теоретические основы применения  подвижных игр для развития координационных способностей юных спортсменов на начальном этапе обучения по рукопашному бою.</w:t>
      </w:r>
    </w:p>
    <w:p w:rsidR="00CE5F7A" w:rsidRPr="007F4EE8" w:rsidRDefault="00CE5F7A" w:rsidP="007F4EE8">
      <w:pPr>
        <w:spacing w:after="120"/>
        <w:ind w:left="709"/>
        <w:jc w:val="both"/>
        <w:rPr>
          <w:rFonts w:ascii="Arial" w:hAnsi="Arial" w:cs="Arial"/>
          <w:sz w:val="24"/>
          <w:szCs w:val="24"/>
        </w:rPr>
      </w:pPr>
      <w:r w:rsidRPr="00E86C40">
        <w:rPr>
          <w:rFonts w:ascii="Arial" w:hAnsi="Arial" w:cs="Arial"/>
          <w:sz w:val="24"/>
          <w:szCs w:val="24"/>
        </w:rPr>
        <w:t>1.1 Понятие и сущность координационных способностей</w:t>
      </w:r>
      <w:r>
        <w:rPr>
          <w:rFonts w:ascii="Arial" w:hAnsi="Arial" w:cs="Arial"/>
          <w:sz w:val="24"/>
          <w:szCs w:val="24"/>
        </w:rPr>
        <w:t xml:space="preserve"> </w:t>
      </w:r>
    </w:p>
    <w:p w:rsidR="00CE5F7A" w:rsidRDefault="00CE5F7A" w:rsidP="007F4EE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36C64">
        <w:rPr>
          <w:rFonts w:ascii="Times New Roman" w:hAnsi="Times New Roman"/>
          <w:sz w:val="24"/>
          <w:szCs w:val="24"/>
        </w:rPr>
        <w:t>Одним из важных аспектов физического развития детей является развитие и совершенствование 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936C64">
        <w:rPr>
          <w:rFonts w:ascii="Times New Roman" w:hAnsi="Times New Roman"/>
          <w:sz w:val="24"/>
          <w:szCs w:val="24"/>
        </w:rPr>
        <w:t>координационных способностей. Координация – это сложный процесс, включающий в себя гармоничное сотрудничество между мышцами и нервными клетками организма человека. Координационные способности положительно сказываются на моторных навыках, производительности в спорте и повседневных жизненных ситуациях</w:t>
      </w:r>
    </w:p>
    <w:p w:rsidR="00CE5F7A" w:rsidRDefault="00CE5F7A" w:rsidP="007F4EE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И.И. Шумихина и И.В. </w:t>
      </w:r>
      <w:r w:rsidRPr="00101071">
        <w:rPr>
          <w:rFonts w:ascii="Times New Roman" w:hAnsi="Times New Roman"/>
          <w:sz w:val="24"/>
          <w:szCs w:val="24"/>
        </w:rPr>
        <w:t xml:space="preserve">Гуштурова </w:t>
      </w:r>
      <w:r>
        <w:rPr>
          <w:rFonts w:ascii="Times New Roman" w:hAnsi="Times New Roman"/>
          <w:sz w:val="24"/>
          <w:szCs w:val="24"/>
        </w:rPr>
        <w:t>дают следующее определение координационных способностей: «Координационные способности –</w:t>
      </w:r>
      <w:r w:rsidRPr="00DE2D80">
        <w:rPr>
          <w:rFonts w:ascii="Times New Roman" w:hAnsi="Times New Roman"/>
          <w:sz w:val="24"/>
          <w:szCs w:val="24"/>
        </w:rPr>
        <w:t xml:space="preserve"> это комплекс психофизиологических качеств человека, обеспечивающих точное, согласованное и эффективное выполнение движений в пространстве и времени</w:t>
      </w:r>
      <w:r>
        <w:rPr>
          <w:rFonts w:ascii="Times New Roman" w:hAnsi="Times New Roman"/>
          <w:sz w:val="24"/>
          <w:szCs w:val="24"/>
        </w:rPr>
        <w:t>»</w:t>
      </w:r>
      <w:r w:rsidRPr="00844C82">
        <w:rPr>
          <w:rFonts w:ascii="Times New Roman" w:hAnsi="Times New Roman"/>
          <w:sz w:val="24"/>
          <w:szCs w:val="24"/>
        </w:rPr>
        <w:t xml:space="preserve"> [1]</w:t>
      </w:r>
      <w:r w:rsidRPr="00DE2D8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М.А.  Правдов с соавтором определяет координационные способности как «…</w:t>
      </w:r>
      <w:r w:rsidRPr="00DE2D80">
        <w:rPr>
          <w:rFonts w:ascii="Times New Roman" w:hAnsi="Times New Roman"/>
          <w:sz w:val="24"/>
          <w:szCs w:val="24"/>
        </w:rPr>
        <w:t>способность организма быстро и точно управлять движениями, обеспечивая их согласованность, плавность и адаптацию к изменяющимся условиям</w:t>
      </w:r>
      <w:r>
        <w:rPr>
          <w:rFonts w:ascii="Times New Roman" w:hAnsi="Times New Roman"/>
          <w:sz w:val="24"/>
          <w:szCs w:val="24"/>
        </w:rPr>
        <w:t>»</w:t>
      </w:r>
      <w:r w:rsidRPr="00EF6FD7">
        <w:rPr>
          <w:rFonts w:ascii="Times New Roman" w:hAnsi="Times New Roman"/>
          <w:sz w:val="24"/>
          <w:szCs w:val="24"/>
        </w:rPr>
        <w:t xml:space="preserve"> [2]</w:t>
      </w:r>
      <w:r>
        <w:rPr>
          <w:rFonts w:ascii="Times New Roman" w:hAnsi="Times New Roman"/>
          <w:sz w:val="24"/>
          <w:szCs w:val="24"/>
        </w:rPr>
        <w:t>.</w:t>
      </w:r>
    </w:p>
    <w:p w:rsidR="00CE5F7A" w:rsidRDefault="00CE5F7A" w:rsidP="007F4EE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свою очередь, С.Е. Александрова, Е.Б. Майорова и М.О. Одинцова в работе «</w:t>
      </w:r>
      <w:r w:rsidRPr="00DE2D80">
        <w:rPr>
          <w:rFonts w:ascii="Times New Roman" w:hAnsi="Times New Roman"/>
          <w:sz w:val="24"/>
          <w:szCs w:val="24"/>
        </w:rPr>
        <w:t>Влияние занятий флорболом на развитие координационных способностей школьников</w:t>
      </w:r>
      <w:r>
        <w:rPr>
          <w:rFonts w:ascii="Times New Roman" w:hAnsi="Times New Roman"/>
          <w:sz w:val="24"/>
          <w:szCs w:val="24"/>
        </w:rPr>
        <w:t>» указывают, что «…о</w:t>
      </w:r>
      <w:r w:rsidRPr="00ED7C37">
        <w:rPr>
          <w:rFonts w:ascii="Times New Roman" w:hAnsi="Times New Roman"/>
          <w:sz w:val="24"/>
          <w:szCs w:val="24"/>
        </w:rPr>
        <w:t>дним из ключевых аспектов развития координационных способностей является тренировка балан</w:t>
      </w:r>
      <w:r>
        <w:rPr>
          <w:rFonts w:ascii="Times New Roman" w:hAnsi="Times New Roman"/>
          <w:sz w:val="24"/>
          <w:szCs w:val="24"/>
        </w:rPr>
        <w:t>са… н</w:t>
      </w:r>
      <w:r w:rsidRPr="00ED7C37">
        <w:rPr>
          <w:rFonts w:ascii="Times New Roman" w:hAnsi="Times New Roman"/>
          <w:sz w:val="24"/>
          <w:szCs w:val="24"/>
        </w:rPr>
        <w:t>е менее важным аспектом развития координационных способностей является развитие реакции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ED7C37">
        <w:rPr>
          <w:rFonts w:ascii="Times New Roman" w:hAnsi="Times New Roman"/>
          <w:sz w:val="24"/>
          <w:szCs w:val="24"/>
        </w:rPr>
        <w:t>и скорости движений</w:t>
      </w:r>
      <w:r>
        <w:rPr>
          <w:rFonts w:ascii="Times New Roman" w:hAnsi="Times New Roman"/>
          <w:sz w:val="24"/>
          <w:szCs w:val="24"/>
        </w:rPr>
        <w:t>»</w:t>
      </w:r>
      <w:r w:rsidRPr="00EF6FD7">
        <w:rPr>
          <w:rFonts w:ascii="Times New Roman" w:hAnsi="Times New Roman"/>
          <w:sz w:val="24"/>
          <w:szCs w:val="24"/>
        </w:rPr>
        <w:t xml:space="preserve"> [3]</w:t>
      </w:r>
      <w:r w:rsidRPr="00ED7C37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CE5F7A" w:rsidRPr="00ED7C37" w:rsidRDefault="00CE5F7A" w:rsidP="007F4EE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В.П. Машкина и М.Ф. </w:t>
      </w:r>
      <w:r w:rsidRPr="00ED7C37">
        <w:rPr>
          <w:rFonts w:ascii="Times New Roman" w:hAnsi="Times New Roman"/>
          <w:sz w:val="24"/>
          <w:szCs w:val="24"/>
        </w:rPr>
        <w:t xml:space="preserve">Шарипов </w:t>
      </w:r>
      <w:r>
        <w:rPr>
          <w:rFonts w:ascii="Times New Roman" w:hAnsi="Times New Roman"/>
          <w:sz w:val="24"/>
          <w:szCs w:val="24"/>
        </w:rPr>
        <w:t>в статье «</w:t>
      </w:r>
      <w:r w:rsidRPr="00ED7C37">
        <w:rPr>
          <w:rFonts w:ascii="Times New Roman" w:hAnsi="Times New Roman"/>
          <w:sz w:val="24"/>
          <w:szCs w:val="24"/>
        </w:rPr>
        <w:t>Теоретический аспект проблемы управления развитием координационных способностей сноубордистов 12–13 лет</w:t>
      </w:r>
      <w:r>
        <w:rPr>
          <w:rFonts w:ascii="Times New Roman" w:hAnsi="Times New Roman"/>
          <w:sz w:val="24"/>
          <w:szCs w:val="24"/>
        </w:rPr>
        <w:t>» указывают, что  «… д</w:t>
      </w:r>
      <w:r w:rsidRPr="00ED7C37">
        <w:rPr>
          <w:rFonts w:ascii="Times New Roman" w:hAnsi="Times New Roman"/>
          <w:sz w:val="24"/>
          <w:szCs w:val="24"/>
        </w:rPr>
        <w:t>ля эффективного развития координационных способностей юных спортсменов необходимо создавать разнообразные двигательные задачи, стимулирующие адаптацию и совершенствование движений. Важным условием является регулярность и систематичность тренировок, позволяющая закреплять и улучшать навыки. Использование игровых и подвижных упражнений способствует повышению интереса и мотивации детей к занятиям. Также необходимо учитывать возрастные особенности и уровень физической подготовки каждого спортсмена для оптимального подбора упражнений. Наконец, создание позитивной и поддерживающей атмосферы в тренировочном процессе способствует уверенному освоению координационных навыков</w:t>
      </w:r>
      <w:r>
        <w:rPr>
          <w:rFonts w:ascii="Times New Roman" w:hAnsi="Times New Roman"/>
          <w:sz w:val="24"/>
          <w:szCs w:val="24"/>
        </w:rPr>
        <w:t>»</w:t>
      </w:r>
      <w:r w:rsidRPr="0096747B">
        <w:rPr>
          <w:rFonts w:ascii="Times New Roman" w:hAnsi="Times New Roman"/>
          <w:sz w:val="24"/>
          <w:szCs w:val="24"/>
        </w:rPr>
        <w:t xml:space="preserve"> [4]</w:t>
      </w:r>
      <w:r w:rsidRPr="00ED7C37">
        <w:rPr>
          <w:rFonts w:ascii="Times New Roman" w:hAnsi="Times New Roman"/>
          <w:sz w:val="24"/>
          <w:szCs w:val="24"/>
        </w:rPr>
        <w:t>.</w:t>
      </w:r>
    </w:p>
    <w:p w:rsidR="00CE5F7A" w:rsidRDefault="00CE5F7A" w:rsidP="007F4EE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Д.И. Хуртов и М.Е. </w:t>
      </w:r>
      <w:r w:rsidRPr="00ED7C37">
        <w:rPr>
          <w:rFonts w:ascii="Times New Roman" w:hAnsi="Times New Roman"/>
          <w:sz w:val="24"/>
          <w:szCs w:val="24"/>
        </w:rPr>
        <w:t xml:space="preserve">Степанова </w:t>
      </w:r>
      <w:r>
        <w:rPr>
          <w:rFonts w:ascii="Times New Roman" w:hAnsi="Times New Roman"/>
          <w:sz w:val="24"/>
          <w:szCs w:val="24"/>
        </w:rPr>
        <w:t>в работе «</w:t>
      </w:r>
      <w:r w:rsidRPr="00ED7C37">
        <w:rPr>
          <w:rFonts w:ascii="Times New Roman" w:hAnsi="Times New Roman"/>
          <w:sz w:val="24"/>
          <w:szCs w:val="24"/>
        </w:rPr>
        <w:t>Воспитание координационных способностей теннисистов на основе использования тренажерных устройств</w:t>
      </w:r>
      <w:r>
        <w:rPr>
          <w:rFonts w:ascii="Times New Roman" w:hAnsi="Times New Roman"/>
          <w:sz w:val="24"/>
          <w:szCs w:val="24"/>
        </w:rPr>
        <w:t>»</w:t>
      </w:r>
      <w:r w:rsidRPr="00B4776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справедливо полагают, что «…р</w:t>
      </w:r>
      <w:r w:rsidRPr="00ED7C37">
        <w:rPr>
          <w:rFonts w:ascii="Times New Roman" w:hAnsi="Times New Roman"/>
          <w:sz w:val="24"/>
          <w:szCs w:val="24"/>
        </w:rPr>
        <w:t>азвитие координационных способностей у юных спортсменов требует создания благоприятных условий, включающих разнообразные и целенаправленные упражнения</w:t>
      </w:r>
      <w:r>
        <w:rPr>
          <w:rFonts w:ascii="Times New Roman" w:hAnsi="Times New Roman"/>
          <w:sz w:val="24"/>
          <w:szCs w:val="24"/>
        </w:rPr>
        <w:t>»</w:t>
      </w:r>
      <w:r w:rsidRPr="0096747B">
        <w:rPr>
          <w:rFonts w:ascii="Times New Roman" w:hAnsi="Times New Roman"/>
          <w:sz w:val="24"/>
          <w:szCs w:val="24"/>
        </w:rPr>
        <w:t xml:space="preserve"> [5]</w:t>
      </w:r>
      <w:r>
        <w:rPr>
          <w:rFonts w:ascii="Times New Roman" w:hAnsi="Times New Roman"/>
          <w:sz w:val="24"/>
          <w:szCs w:val="24"/>
        </w:rPr>
        <w:t>. Исследователи считают, что в</w:t>
      </w:r>
      <w:r w:rsidRPr="00ED7C37">
        <w:rPr>
          <w:rFonts w:ascii="Times New Roman" w:hAnsi="Times New Roman"/>
          <w:sz w:val="24"/>
          <w:szCs w:val="24"/>
        </w:rPr>
        <w:t>ажно обеспечивать регулярность занятий, чтобы формировать устойчивые двигательные навыки и улучшать точность движений. Использование подвижных игр и игровых элементов</w:t>
      </w:r>
      <w:r>
        <w:rPr>
          <w:rFonts w:ascii="Times New Roman" w:hAnsi="Times New Roman"/>
          <w:sz w:val="24"/>
          <w:szCs w:val="24"/>
        </w:rPr>
        <w:t xml:space="preserve">, полагают они, </w:t>
      </w:r>
      <w:r w:rsidRPr="00ED7C37">
        <w:rPr>
          <w:rFonts w:ascii="Times New Roman" w:hAnsi="Times New Roman"/>
          <w:sz w:val="24"/>
          <w:szCs w:val="24"/>
        </w:rPr>
        <w:t xml:space="preserve">помогает поддерживать интерес детей и способствует более эффективному усвоению упражнений. При этом необходимо учитывать индивидуальные особенности каждого ребенка, включая возраст и уровень физической подготовки, для правильного дозирования нагрузки. </w:t>
      </w:r>
    </w:p>
    <w:p w:rsidR="00CE5F7A" w:rsidRPr="00ED7C37" w:rsidRDefault="00CE5F7A" w:rsidP="007F4EE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D7C37">
        <w:rPr>
          <w:rFonts w:ascii="Times New Roman" w:hAnsi="Times New Roman"/>
          <w:sz w:val="24"/>
          <w:szCs w:val="24"/>
        </w:rPr>
        <w:t>Также значимым условием</w:t>
      </w:r>
      <w:r>
        <w:rPr>
          <w:rFonts w:ascii="Times New Roman" w:hAnsi="Times New Roman"/>
          <w:sz w:val="24"/>
          <w:szCs w:val="24"/>
        </w:rPr>
        <w:t xml:space="preserve">, отмечают авторы, </w:t>
      </w:r>
      <w:r w:rsidRPr="00ED7C37">
        <w:rPr>
          <w:rFonts w:ascii="Times New Roman" w:hAnsi="Times New Roman"/>
          <w:sz w:val="24"/>
          <w:szCs w:val="24"/>
        </w:rPr>
        <w:t>является профессиональное руководство тренера, который может корректировать технику и мотивировать спортсменов. Создание дружелюбной и поддерживающей атмосферы способствует развитию уверенности и положительного отношения к тренировочному процессу.</w:t>
      </w:r>
    </w:p>
    <w:p w:rsidR="00CE5F7A" w:rsidRDefault="00CE5F7A" w:rsidP="007F4EE8">
      <w:pPr>
        <w:pStyle w:val="a9"/>
        <w:spacing w:before="0" w:beforeAutospacing="0" w:after="0" w:afterAutospacing="0" w:line="360" w:lineRule="auto"/>
        <w:ind w:firstLine="709"/>
        <w:jc w:val="both"/>
      </w:pPr>
      <w:r w:rsidRPr="003218E9">
        <w:t>Координационные способности</w:t>
      </w:r>
      <w:r>
        <w:t xml:space="preserve">, таким образом, </w:t>
      </w:r>
      <w:r w:rsidRPr="003218E9">
        <w:t xml:space="preserve">представляют собой важный компонент двигательной деятельности человека, обеспечивающий согласованное и точное выполнение движений. Они выражаются в умении эффективно управлять своим телом и его частями в пространстве и времени. </w:t>
      </w:r>
    </w:p>
    <w:p w:rsidR="00CE5F7A" w:rsidRPr="003218E9" w:rsidRDefault="00CE5F7A" w:rsidP="007F4EE8">
      <w:pPr>
        <w:pStyle w:val="a9"/>
        <w:spacing w:before="0" w:beforeAutospacing="0" w:after="0" w:afterAutospacing="0" w:line="360" w:lineRule="auto"/>
        <w:ind w:firstLine="709"/>
        <w:jc w:val="both"/>
      </w:pPr>
      <w:r w:rsidRPr="003218E9">
        <w:t>Сущность координационных способностей заключается в способности организма быстро и адекватно реагировать на изменения внешних и внутренних условий, обеспечивая оптимальное выполнение двигательных задач</w:t>
      </w:r>
      <w:r>
        <w:t xml:space="preserve"> </w:t>
      </w:r>
      <w:r w:rsidRPr="00A21A02">
        <w:t>[6]</w:t>
      </w:r>
      <w:r w:rsidRPr="003218E9">
        <w:t>. Эти способности играют ключевую роль в различных видах спорта, повседневной жизни и профессиональной деятельности, где требуется высокая точность и согласованность движений.</w:t>
      </w:r>
    </w:p>
    <w:p w:rsidR="00CE5F7A" w:rsidRPr="003218E9" w:rsidRDefault="00CE5F7A" w:rsidP="007F4EE8">
      <w:pPr>
        <w:pStyle w:val="a9"/>
        <w:spacing w:before="0" w:beforeAutospacing="0" w:after="0" w:afterAutospacing="0" w:line="360" w:lineRule="auto"/>
        <w:ind w:firstLine="709"/>
        <w:jc w:val="both"/>
      </w:pPr>
      <w:r w:rsidRPr="003218E9">
        <w:t>Координация движений базируется на сложных взаимодействиях центральной нервной системы, мышц и сенсорных систем. Она включает в себя процессы восприятия, обработки информации и формирования двигательных программ. Важным аспектом является способность к сенсомоторной интеграции, то есть объединению информации от зрительных, слуховых, тактильных и проприоцептивных анализаторов для выработки адекватной двигательной реакции. Таким образом, координационные способности обеспечивают эффективность и экономичность движений, снижая излишние усилия и повышая точность выполнения.</w:t>
      </w:r>
    </w:p>
    <w:p w:rsidR="00CE5F7A" w:rsidRDefault="00CE5F7A" w:rsidP="007F4EE8">
      <w:pPr>
        <w:pStyle w:val="a9"/>
        <w:spacing w:before="0" w:beforeAutospacing="0" w:after="0" w:afterAutospacing="0" w:line="360" w:lineRule="auto"/>
        <w:ind w:firstLine="709"/>
        <w:jc w:val="both"/>
      </w:pPr>
      <w:r w:rsidRPr="003218E9">
        <w:t>Существует несколько основных видов координационных способностей, таких как равновесие, ориентировка в пространстве, ритмичность, реакция на сигнал, дифференцировка движений и переключение внимания. Равновесие обеспечивает устойчивость тела в статических и динамических условиях.</w:t>
      </w:r>
    </w:p>
    <w:p w:rsidR="00CE5F7A" w:rsidRPr="003218E9" w:rsidRDefault="00CE5F7A" w:rsidP="007F4EE8">
      <w:pPr>
        <w:pStyle w:val="a9"/>
        <w:spacing w:before="0" w:beforeAutospacing="0" w:after="0" w:afterAutospacing="0" w:line="360" w:lineRule="auto"/>
        <w:ind w:firstLine="709"/>
        <w:jc w:val="both"/>
      </w:pPr>
      <w:r w:rsidRPr="003218E9">
        <w:t>Ориентировка в пространстве помогает правильно оценивать положение тела и его частей относительно окружающей среды. Ритмичность связана с умением выполнять движения с определённым темпом и ритмом. Реакция на сигнал характеризует скорость и точность ответной двигательной реакции на внешние раздражители. Дифференцировка движений позволяет точно регулировать силу, скорость и направление движений. Переключение внимания обеспечивает быструю смену двигательных действий в зависимости от изменяющихся условий.</w:t>
      </w:r>
    </w:p>
    <w:p w:rsidR="00CE5F7A" w:rsidRDefault="00CE5F7A" w:rsidP="007F4EE8">
      <w:pPr>
        <w:pStyle w:val="a9"/>
        <w:spacing w:before="0" w:beforeAutospacing="0" w:after="0" w:afterAutospacing="0" w:line="360" w:lineRule="auto"/>
        <w:ind w:firstLine="709"/>
        <w:jc w:val="both"/>
      </w:pPr>
      <w:r w:rsidRPr="003218E9">
        <w:t xml:space="preserve">Развитие координационных способностей начинается с раннего возраста и продолжается в течение всей жизни. У детей эти способности формируются под влиянием двигательной активности, тренировок и окружающей среды. В подростковом возрасте происходит значительное улучшение координации благодаря развитию нервной системы и увеличению опыта двигательной деятельности. </w:t>
      </w:r>
    </w:p>
    <w:p w:rsidR="00CE5F7A" w:rsidRPr="003218E9" w:rsidRDefault="00CE5F7A" w:rsidP="007F4EE8">
      <w:pPr>
        <w:pStyle w:val="a9"/>
        <w:spacing w:before="0" w:beforeAutospacing="0" w:after="0" w:afterAutospacing="0" w:line="360" w:lineRule="auto"/>
        <w:ind w:firstLine="709"/>
        <w:jc w:val="both"/>
      </w:pPr>
      <w:r w:rsidRPr="003218E9">
        <w:t>У взрослых координационные способности могут поддерживаться и совершенствоваться с помощью регулярных занятий спортом и физической активностью. В пожилом возрасте наблюдается естественное снижение координации, что требует специальных тренировок для её сохранения и восстановления.</w:t>
      </w:r>
    </w:p>
    <w:p w:rsidR="00CE5F7A" w:rsidRDefault="00CE5F7A" w:rsidP="007F4EE8">
      <w:pPr>
        <w:pStyle w:val="a9"/>
        <w:spacing w:before="0" w:beforeAutospacing="0" w:after="0" w:afterAutospacing="0" w:line="360" w:lineRule="auto"/>
        <w:ind w:firstLine="709"/>
        <w:jc w:val="both"/>
      </w:pPr>
      <w:r w:rsidRPr="003218E9">
        <w:t xml:space="preserve">Тренировка координационных способностей основывается на выполнении разнообразных упражнений, направленных на развитие различных аспектов координации. Важным условием является систематичность и постепенное усложнение задач. Игровые и подвижные упражнения способствуют повышению мотивации и интереса, что положительно влияет на эффективность тренировочного процесса. </w:t>
      </w:r>
    </w:p>
    <w:p w:rsidR="00CE5F7A" w:rsidRPr="003218E9" w:rsidRDefault="00CE5F7A" w:rsidP="007F4EE8">
      <w:pPr>
        <w:pStyle w:val="a9"/>
        <w:spacing w:before="0" w:beforeAutospacing="0" w:after="0" w:afterAutospacing="0" w:line="360" w:lineRule="auto"/>
        <w:ind w:firstLine="709"/>
        <w:jc w:val="both"/>
      </w:pPr>
      <w:r w:rsidRPr="003218E9">
        <w:t>Использование различных видов сенсорной информации и изменение условий выполнения упражнений стимулирует адаптивные возможности организма. Индивидуальный подход с учётом возрастных и физиологических особенностей спортсмена позволяет оптимизировать развитие координации.</w:t>
      </w:r>
    </w:p>
    <w:p w:rsidR="00CE5F7A" w:rsidRPr="003218E9" w:rsidRDefault="00CE5F7A" w:rsidP="007F4EE8">
      <w:pPr>
        <w:pStyle w:val="a9"/>
        <w:spacing w:before="0" w:beforeAutospacing="0" w:after="0" w:afterAutospacing="0" w:line="360" w:lineRule="auto"/>
        <w:ind w:firstLine="709"/>
        <w:jc w:val="both"/>
      </w:pPr>
      <w:r w:rsidRPr="003218E9">
        <w:t>Координационные способности тесно связаны с другими физическими качествами, такими как сила, выносливость и гибкость. Однако именно координация обеспечивает точность и согласованность движений, что является основой для успешного выполнения сложных двигательных действий. В спорте это особенно важно, так как многие дисциплины требуют быстрого реагирования, точного контроля и адаптации к изменяющимся условиям. Кроме того, координация способствует снижению риска травм за счёт улучшения контроля над движениями и равновесием.</w:t>
      </w:r>
    </w:p>
    <w:p w:rsidR="00CE5F7A" w:rsidRPr="003218E9" w:rsidRDefault="00CE5F7A" w:rsidP="007F4EE8">
      <w:pPr>
        <w:pStyle w:val="a9"/>
        <w:spacing w:before="0" w:beforeAutospacing="0" w:after="0" w:afterAutospacing="0" w:line="360" w:lineRule="auto"/>
        <w:ind w:firstLine="709"/>
        <w:jc w:val="both"/>
      </w:pPr>
      <w:r w:rsidRPr="003218E9">
        <w:t>Психологические факторы также влияют на координационные способности. Внимание, концентрация, мотивация и эмоциональное состояние могут значительно улучшать или ухудшать качество выполнения движений. Поэтому комплексный подход к развитию координации включает не только физическую подготовку, но и работу над психологическими аспектами. Это позволяет спортсменам достигать высоких результатов и эффективно справляться с нагрузками</w:t>
      </w:r>
      <w:r w:rsidRPr="00A21A02">
        <w:t xml:space="preserve"> [7]</w:t>
      </w:r>
      <w:r w:rsidRPr="003218E9">
        <w:t>.</w:t>
      </w:r>
    </w:p>
    <w:p w:rsidR="00CE5F7A" w:rsidRPr="003218E9" w:rsidRDefault="00CE5F7A" w:rsidP="007F4EE8">
      <w:pPr>
        <w:pStyle w:val="a9"/>
        <w:spacing w:before="0" w:beforeAutospacing="0" w:after="0" w:afterAutospacing="0" w:line="360" w:lineRule="auto"/>
        <w:ind w:firstLine="709"/>
        <w:jc w:val="both"/>
      </w:pPr>
      <w:r w:rsidRPr="003218E9">
        <w:t>Современные методы оценки координационных способностей включают различные тесты и упражнения, направленные на измерение скорости реакции, точности движений, равновесия и других параметров. Полученные данные помогают тренерам и специалистам разрабатывать индивидуальные программы тренировок и контролировать прогресс. Технологии, такие как видеонаблюдение и биомеханический анализ, позволяют более точно выявлять слабые стороны и корректировать тренировочный процесс.</w:t>
      </w:r>
    </w:p>
    <w:p w:rsidR="00CE5F7A" w:rsidRPr="009A015A" w:rsidRDefault="00CE5F7A" w:rsidP="00800C41">
      <w:pPr>
        <w:pStyle w:val="ds-markdown-paragraph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9A015A">
        <w:t>Координационные способности играют ключевую роль в подготовке юных легкоатлетов-бегунов, поскольку они напрямую влияют на технику бега, экономичность движений, устойчивость к нагрузкам и снижение риска травматизма. В юном возрасте, когда организм активно развивается, формирование координации способствует не только спортивному прогрессу, но и гармоничному физическому развитию в целом.</w:t>
      </w:r>
    </w:p>
    <w:p w:rsidR="00CE5F7A" w:rsidRPr="009A015A" w:rsidRDefault="00CE5F7A" w:rsidP="00800C41">
      <w:pPr>
        <w:pStyle w:val="ds-markdown-paragraph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9A015A">
        <w:t>Бег – это циклическое движение, требующее слаженной работы всех групп мышц, правильного положения корпуса, оптимальной длины и частоты шага. У юных спортсменов, чья нервно-мышечная система еще не полностью сформирована, недостаточный уровень координации может приводить к излишним энергозатратам, нарушению ритма и снижению скорости. Развитие координации позволяет:</w:t>
      </w:r>
    </w:p>
    <w:p w:rsidR="00CE5F7A" w:rsidRPr="009A015A" w:rsidRDefault="00CE5F7A" w:rsidP="00800C41">
      <w:pPr>
        <w:pStyle w:val="ds-markdown-paragraph"/>
        <w:numPr>
          <w:ilvl w:val="0"/>
          <w:numId w:val="41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t>улучшить управление движениями, делая бег более плавным и эффективным;</w:t>
      </w:r>
    </w:p>
    <w:p w:rsidR="00CE5F7A" w:rsidRPr="009A015A" w:rsidRDefault="00CE5F7A" w:rsidP="00800C41">
      <w:pPr>
        <w:pStyle w:val="ds-markdown-paragraph"/>
        <w:numPr>
          <w:ilvl w:val="0"/>
          <w:numId w:val="41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t>снизить лишние колебания корпуса, что особенно важно в спринте и длительных дистанциях;</w:t>
      </w:r>
    </w:p>
    <w:p w:rsidR="00CE5F7A" w:rsidRPr="009A015A" w:rsidRDefault="00CE5F7A" w:rsidP="00800C41">
      <w:pPr>
        <w:pStyle w:val="ds-markdown-paragraph"/>
        <w:numPr>
          <w:ilvl w:val="0"/>
          <w:numId w:val="41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t>повысить точность постановки стопы, минимизируя риск неправильной техники, ведущей к травмам.</w:t>
      </w:r>
    </w:p>
    <w:p w:rsidR="00CE5F7A" w:rsidRPr="009A015A" w:rsidRDefault="00CE5F7A" w:rsidP="00800C41">
      <w:pPr>
        <w:pStyle w:val="ds-markdown-paragraph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9A015A">
        <w:t>Юные легкоатлеты часто сталкиваются с неравномерным развитием мышц и дисбалансом в работе опорно-двигательного аппарата. Хорошо развитые координационные способности помогают:</w:t>
      </w:r>
    </w:p>
    <w:p w:rsidR="00CE5F7A" w:rsidRPr="009A015A" w:rsidRDefault="00CE5F7A" w:rsidP="00800C41">
      <w:pPr>
        <w:pStyle w:val="ds-markdown-paragraph"/>
        <w:numPr>
          <w:ilvl w:val="0"/>
          <w:numId w:val="4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t>быстрее осваивать новые упражнения и элементы тренировок;</w:t>
      </w:r>
    </w:p>
    <w:p w:rsidR="00CE5F7A" w:rsidRPr="009A015A" w:rsidRDefault="00CE5F7A" w:rsidP="00800C41">
      <w:pPr>
        <w:pStyle w:val="ds-markdown-paragraph"/>
        <w:numPr>
          <w:ilvl w:val="0"/>
          <w:numId w:val="4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t>лучше контролировать тело при изменении темпа бега (например, на финишном ускорении);</w:t>
      </w:r>
    </w:p>
    <w:p w:rsidR="00CE5F7A" w:rsidRPr="009A015A" w:rsidRDefault="00CE5F7A" w:rsidP="00800C41">
      <w:pPr>
        <w:pStyle w:val="ds-markdown-paragraph"/>
        <w:numPr>
          <w:ilvl w:val="0"/>
          <w:numId w:val="4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t>эффективнее распределять усилия, что особенно важно в беге на средние и длинные дистанции.</w:t>
      </w:r>
    </w:p>
    <w:p w:rsidR="00CE5F7A" w:rsidRPr="009A015A" w:rsidRDefault="00CE5F7A" w:rsidP="00800C41">
      <w:pPr>
        <w:pStyle w:val="ds-markdown-paragraph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9A015A">
        <w:t>Недостаточная координация – одна из причин неправильной биомеханики движений, что увеличивает нагрузку на суставы и связки. Улучшение координационных навыков способствует:</w:t>
      </w:r>
    </w:p>
    <w:p w:rsidR="00CE5F7A" w:rsidRPr="009A015A" w:rsidRDefault="00CE5F7A" w:rsidP="00800C41">
      <w:pPr>
        <w:pStyle w:val="ds-markdown-paragraph"/>
        <w:numPr>
          <w:ilvl w:val="0"/>
          <w:numId w:val="43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t>правильному приземлению при беге (снижение ударной нагрузки на колени и голеностоп);</w:t>
      </w:r>
    </w:p>
    <w:p w:rsidR="00CE5F7A" w:rsidRPr="009A015A" w:rsidRDefault="00CE5F7A" w:rsidP="00800C41">
      <w:pPr>
        <w:pStyle w:val="ds-markdown-paragraph"/>
        <w:numPr>
          <w:ilvl w:val="0"/>
          <w:numId w:val="43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t>устойчивости в сложных условиях (бег по пересеченной местности, изменение покрытия);</w:t>
      </w:r>
    </w:p>
    <w:p w:rsidR="00CE5F7A" w:rsidRPr="009A015A" w:rsidRDefault="00CE5F7A" w:rsidP="00800C41">
      <w:pPr>
        <w:pStyle w:val="ds-markdown-paragraph"/>
        <w:numPr>
          <w:ilvl w:val="0"/>
          <w:numId w:val="43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t>быстрому восстановлению равновесия при потере контроля (например, после контакта с соперником в спринте).</w:t>
      </w:r>
    </w:p>
    <w:p w:rsidR="00CE5F7A" w:rsidRPr="009A015A" w:rsidRDefault="00CE5F7A" w:rsidP="00800C41">
      <w:pPr>
        <w:pStyle w:val="ds-markdown-paragraph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9A015A">
        <w:t>Координационные способности тесно связаны с:</w:t>
      </w:r>
    </w:p>
    <w:p w:rsidR="00CE5F7A" w:rsidRPr="009A015A" w:rsidRDefault="00CE5F7A" w:rsidP="00800C41">
      <w:pPr>
        <w:pStyle w:val="ds-markdown-paragraph"/>
        <w:numPr>
          <w:ilvl w:val="0"/>
          <w:numId w:val="44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rPr>
          <w:rStyle w:val="aa"/>
          <w:b w:val="0"/>
        </w:rPr>
        <w:t>ловкостью</w:t>
      </w:r>
      <w:r w:rsidRPr="009A015A">
        <w:t xml:space="preserve"> – способностью быстро перестраивать движения в зависимости от ситуации;</w:t>
      </w:r>
    </w:p>
    <w:p w:rsidR="00CE5F7A" w:rsidRPr="009A015A" w:rsidRDefault="00CE5F7A" w:rsidP="00800C41">
      <w:pPr>
        <w:pStyle w:val="ds-markdown-paragraph"/>
        <w:numPr>
          <w:ilvl w:val="0"/>
          <w:numId w:val="44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rPr>
          <w:rStyle w:val="aa"/>
          <w:b w:val="0"/>
        </w:rPr>
        <w:t>быстротой реакции</w:t>
      </w:r>
      <w:r w:rsidRPr="009A015A">
        <w:t xml:space="preserve"> – важной для стартового разгона и тактических маневров;</w:t>
      </w:r>
    </w:p>
    <w:p w:rsidR="00CE5F7A" w:rsidRPr="009A015A" w:rsidRDefault="00CE5F7A" w:rsidP="00800C41">
      <w:pPr>
        <w:pStyle w:val="ds-markdown-paragraph"/>
        <w:numPr>
          <w:ilvl w:val="0"/>
          <w:numId w:val="44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rPr>
          <w:rStyle w:val="aa"/>
          <w:b w:val="0"/>
        </w:rPr>
        <w:t>гибкостью</w:t>
      </w:r>
      <w:r w:rsidRPr="009A015A">
        <w:t xml:space="preserve"> – улучшающей амплитуду движений и снижающей скованность мышц.</w:t>
      </w:r>
    </w:p>
    <w:p w:rsidR="00CE5F7A" w:rsidRPr="009A015A" w:rsidRDefault="00CE5F7A" w:rsidP="00800C41">
      <w:pPr>
        <w:pStyle w:val="ds-markdown-paragraph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9A015A">
        <w:t>Для совершенствования координационных способностей применяются:</w:t>
      </w:r>
    </w:p>
    <w:p w:rsidR="00CE5F7A" w:rsidRPr="009A015A" w:rsidRDefault="00CE5F7A" w:rsidP="00800C41">
      <w:pPr>
        <w:pStyle w:val="ds-markdown-paragraph"/>
        <w:numPr>
          <w:ilvl w:val="0"/>
          <w:numId w:val="45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rPr>
          <w:rStyle w:val="aa"/>
          <w:b w:val="0"/>
        </w:rPr>
        <w:t>специальные беговые упражнения (СБУ)</w:t>
      </w:r>
      <w:r w:rsidRPr="009A015A">
        <w:t xml:space="preserve"> – «бег с высоким подниманием бедра», «захлест голени», «олений бег»;</w:t>
      </w:r>
    </w:p>
    <w:p w:rsidR="00CE5F7A" w:rsidRPr="009A015A" w:rsidRDefault="00CE5F7A" w:rsidP="00800C41">
      <w:pPr>
        <w:pStyle w:val="ds-markdown-paragraph"/>
        <w:numPr>
          <w:ilvl w:val="0"/>
          <w:numId w:val="45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rPr>
          <w:rStyle w:val="aa"/>
          <w:b w:val="0"/>
        </w:rPr>
        <w:t>упражнения на равновесие</w:t>
      </w:r>
      <w:r w:rsidRPr="009A015A">
        <w:t xml:space="preserve"> – бег по неровным поверхностям, упражнения на баланс;</w:t>
      </w:r>
    </w:p>
    <w:p w:rsidR="00CE5F7A" w:rsidRPr="009A015A" w:rsidRDefault="00CE5F7A" w:rsidP="00800C41">
      <w:pPr>
        <w:pStyle w:val="ds-markdown-paragraph"/>
        <w:numPr>
          <w:ilvl w:val="0"/>
          <w:numId w:val="45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rPr>
          <w:rStyle w:val="aa"/>
          <w:b w:val="0"/>
        </w:rPr>
        <w:t>игровые и соревновательные методы</w:t>
      </w:r>
      <w:r w:rsidRPr="009A015A">
        <w:t xml:space="preserve"> – эстафеты, челночный бег, подвижные игры;</w:t>
      </w:r>
    </w:p>
    <w:p w:rsidR="00CE5F7A" w:rsidRPr="009A015A" w:rsidRDefault="00CE5F7A" w:rsidP="00800C41">
      <w:pPr>
        <w:pStyle w:val="ds-markdown-paragraph"/>
        <w:numPr>
          <w:ilvl w:val="0"/>
          <w:numId w:val="45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9A015A">
        <w:rPr>
          <w:rStyle w:val="aa"/>
          <w:b w:val="0"/>
        </w:rPr>
        <w:t>элементы других видов спорта</w:t>
      </w:r>
      <w:r w:rsidRPr="009A015A">
        <w:t xml:space="preserve"> – прыжки, гимнастика, спортивные игры.</w:t>
      </w:r>
    </w:p>
    <w:p w:rsidR="00CE5F7A" w:rsidRPr="009A015A" w:rsidRDefault="00CE5F7A" w:rsidP="00800C41">
      <w:pPr>
        <w:pStyle w:val="ds-markdown-paragraph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9A015A">
        <w:t>Координационные способности являются фундаментом технического мастерства юных легкоатлетов-бегунов. Их развитие не только повышает эффективность бега, но и снижает риск травм, улучшает адаптацию к нагрузкам и способствует долгосрочному спортивному прогрессу. Включение координационных упражнений в тренировочный процесс на ранних этапах подготовки позволяет заложить прочную основу для будущих достижений, формируя у юных спортсменов гармоничное физическое развитие и устойчивые двигательные навыки.</w:t>
      </w:r>
    </w:p>
    <w:p w:rsidR="00CE5F7A" w:rsidRDefault="00CE5F7A" w:rsidP="00A21A02">
      <w:pPr>
        <w:pStyle w:val="a9"/>
        <w:spacing w:before="0" w:beforeAutospacing="0" w:after="0" w:afterAutospacing="0" w:line="360" w:lineRule="auto"/>
        <w:ind w:firstLine="709"/>
        <w:jc w:val="both"/>
      </w:pPr>
      <w:r>
        <w:t>Итак,</w:t>
      </w:r>
      <w:r w:rsidRPr="003218E9">
        <w:t xml:space="preserve"> координационные способности представляют собой сложное и многогранное явление, основанное на взаимодействии нервной системы, мышц и сенсорных систем. Их развитие является важной задачей для обеспечения эффективной двигательной деятельности в спорте и повседневной жизни. Систематические тренировки, индивидуальный подход и создание благоприятных условий способствуют формированию высоких уровней координации. Это, в свою очередь, повышает качество и безопасность движений, улучшает спортивные результаты и общее физическое состояние человека. Понимание сущности и особенностей координационных способностей позволяет более эффективно организовывать тренировочный процесс и достигать поставленных целей.</w:t>
      </w:r>
    </w:p>
    <w:p w:rsidR="00CE5F7A" w:rsidRPr="00ED7C37" w:rsidRDefault="00CE5F7A" w:rsidP="00A21A02">
      <w:pPr>
        <w:pStyle w:val="a9"/>
        <w:spacing w:before="0" w:beforeAutospacing="0" w:after="0" w:afterAutospacing="0" w:line="360" w:lineRule="auto"/>
        <w:ind w:firstLine="709"/>
        <w:jc w:val="both"/>
      </w:pPr>
    </w:p>
    <w:p w:rsidR="00CE5F7A" w:rsidRDefault="00CE5F7A" w:rsidP="005716E4">
      <w:pPr>
        <w:spacing w:after="120"/>
        <w:ind w:left="709"/>
        <w:jc w:val="both"/>
        <w:rPr>
          <w:rFonts w:ascii="Arial" w:hAnsi="Arial" w:cs="Arial"/>
          <w:sz w:val="24"/>
          <w:szCs w:val="24"/>
        </w:rPr>
      </w:pPr>
      <w:r w:rsidRPr="00670844">
        <w:rPr>
          <w:rFonts w:ascii="Arial" w:hAnsi="Arial" w:cs="Arial"/>
          <w:sz w:val="24"/>
          <w:szCs w:val="24"/>
        </w:rPr>
        <w:t xml:space="preserve">1.2 Педагогические средства </w:t>
      </w:r>
      <w:r>
        <w:rPr>
          <w:rFonts w:ascii="Arial" w:hAnsi="Arial" w:cs="Arial"/>
          <w:sz w:val="24"/>
          <w:szCs w:val="24"/>
        </w:rPr>
        <w:t>использования подвижных игр</w:t>
      </w:r>
      <w:r w:rsidRPr="005716E4">
        <w:rPr>
          <w:rFonts w:ascii="Arial" w:hAnsi="Arial" w:cs="Arial"/>
          <w:sz w:val="24"/>
          <w:szCs w:val="24"/>
        </w:rPr>
        <w:t xml:space="preserve"> для развития координационных способностей юных спортсменов на начальном эта</w:t>
      </w:r>
      <w:r>
        <w:rPr>
          <w:rFonts w:ascii="Arial" w:hAnsi="Arial" w:cs="Arial"/>
          <w:sz w:val="24"/>
          <w:szCs w:val="24"/>
        </w:rPr>
        <w:t>пе обучения по рукопашному бою</w:t>
      </w:r>
    </w:p>
    <w:p w:rsidR="00CE5F7A" w:rsidRDefault="00CE5F7A" w:rsidP="005716E4">
      <w:pPr>
        <w:spacing w:after="120"/>
        <w:ind w:left="709"/>
        <w:jc w:val="both"/>
        <w:rPr>
          <w:rFonts w:ascii="Arial" w:hAnsi="Arial" w:cs="Arial"/>
          <w:sz w:val="24"/>
          <w:szCs w:val="24"/>
        </w:rPr>
      </w:pPr>
    </w:p>
    <w:p w:rsidR="00CE5F7A" w:rsidRPr="00874FCB" w:rsidRDefault="00CE5F7A" w:rsidP="00A21A0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218E9">
        <w:rPr>
          <w:rFonts w:ascii="Times New Roman" w:hAnsi="Times New Roman"/>
          <w:sz w:val="24"/>
          <w:szCs w:val="24"/>
        </w:rPr>
        <w:t xml:space="preserve">Н.Н. Грудницкая с соавторами в работе «Совершенствование координационных способностей спортсменов, специализирующихся в ударных видах спортивных единоборств (на примере бокса)» </w:t>
      </w:r>
      <w:r w:rsidRPr="00A21A02">
        <w:rPr>
          <w:rFonts w:ascii="Times New Roman" w:hAnsi="Times New Roman"/>
          <w:sz w:val="24"/>
          <w:szCs w:val="24"/>
        </w:rPr>
        <w:t xml:space="preserve">[8] </w:t>
      </w:r>
      <w:r>
        <w:rPr>
          <w:rFonts w:ascii="Times New Roman" w:hAnsi="Times New Roman"/>
          <w:sz w:val="24"/>
          <w:szCs w:val="24"/>
        </w:rPr>
        <w:t xml:space="preserve">пишет, что </w:t>
      </w:r>
      <w:r w:rsidRPr="00874FCB">
        <w:rPr>
          <w:rFonts w:ascii="Times New Roman" w:hAnsi="Times New Roman"/>
          <w:sz w:val="24"/>
          <w:szCs w:val="24"/>
        </w:rPr>
        <w:t>Способности к дифференцированию физических усилий, времени, пространства и ритма представляют из себя комплексную характеристику,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характеризующую умение точно оценивать, отмерять и воспроизводить заданные параметры движений. Эта также, способность и умение мастеров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единоборств выходить на движущейся объект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изменяющихся условиях внешней среды. Умение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боксера ощущать себя в пространстве является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специфической и отражается в многообразных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формах в различных видах единоборств. Развитие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и прогрессирование данной способности во многом зависит от темпа восприятия и понимания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пространственных условий способа действия, что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обеспечиваются на основе глубокого согласования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анализаторного аппарата, где наибольшее влияние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принадлежит зрительному. Степень прогресса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данной способности можно оценить по тому,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насколько точно спортсмен квалифицирует эволюционирующие условия деятельности, насколько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 xml:space="preserve">оперативно реагирует на них, насколько полноценно </w:t>
      </w:r>
      <w:r>
        <w:rPr>
          <w:rFonts w:ascii="Times New Roman" w:hAnsi="Times New Roman"/>
          <w:sz w:val="24"/>
          <w:szCs w:val="24"/>
        </w:rPr>
        <w:t xml:space="preserve">реализует двигательное действие </w:t>
      </w:r>
      <w:r w:rsidRPr="009B6673">
        <w:rPr>
          <w:rFonts w:ascii="Times New Roman" w:hAnsi="Times New Roman"/>
          <w:sz w:val="24"/>
          <w:szCs w:val="24"/>
        </w:rPr>
        <w:t>[9]</w:t>
      </w:r>
      <w:r w:rsidRPr="00874FCB">
        <w:rPr>
          <w:rFonts w:ascii="Times New Roman" w:hAnsi="Times New Roman"/>
          <w:sz w:val="24"/>
          <w:szCs w:val="24"/>
        </w:rPr>
        <w:t>.</w:t>
      </w:r>
    </w:p>
    <w:p w:rsidR="00CE5F7A" w:rsidRPr="00874FCB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Подбор адекватных средств и мето</w:t>
      </w:r>
      <w:r>
        <w:rPr>
          <w:rFonts w:ascii="Times New Roman" w:hAnsi="Times New Roman"/>
          <w:sz w:val="24"/>
          <w:szCs w:val="24"/>
        </w:rPr>
        <w:t xml:space="preserve">дов совершенствования различны </w:t>
      </w:r>
      <w:r w:rsidRPr="00874FCB">
        <w:rPr>
          <w:rFonts w:ascii="Times New Roman" w:hAnsi="Times New Roman"/>
          <w:sz w:val="24"/>
          <w:szCs w:val="24"/>
        </w:rPr>
        <w:t>координационных способностей спортсменов обусловлен видом спорта,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возрастом, физической подготовленностью, в том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числе уровнем координационной подготовкой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спортсменов. Наиболее часто для совершенствования способности к ориентации в пространстве,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специалистами рекомендуется применение бега по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пересеченной местности с форсированием разнообразных барьеров и препятствий; ходьбы, бега и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ведения мяча по контурам и разметкам; прыжков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на точность и разнообразных видов метаний в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мишень; кульбитов через гимнастические круги,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палки, дислоцированные на вариативном расстоянии друг от друга, прыжков с поворотом на заданный угол; основной массы игровых упражнений;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групповых и командных спортивно-игровых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упражнений. Все координационные способности</w:t>
      </w:r>
      <w:r w:rsidRPr="00E561F5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между собой тесно связаны и взаимозависимы.</w:t>
      </w:r>
    </w:p>
    <w:p w:rsidR="00CE5F7A" w:rsidRPr="00874FCB" w:rsidRDefault="00CE5F7A" w:rsidP="00A21A02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Поэтому всевозможные «контрастные» и «сближаемые» задания очень эффективны для совершенствования ориентировочной компетентности</w:t>
      </w:r>
      <w:r w:rsidRPr="009B6673">
        <w:rPr>
          <w:rFonts w:ascii="Times New Roman" w:hAnsi="Times New Roman"/>
          <w:sz w:val="24"/>
          <w:szCs w:val="24"/>
        </w:rPr>
        <w:t xml:space="preserve"> [10]</w:t>
      </w:r>
      <w:r w:rsidRPr="00874FCB">
        <w:rPr>
          <w:rFonts w:ascii="Times New Roman" w:hAnsi="Times New Roman"/>
          <w:sz w:val="24"/>
          <w:szCs w:val="24"/>
        </w:rPr>
        <w:t>.</w:t>
      </w:r>
    </w:p>
    <w:p w:rsidR="00CE5F7A" w:rsidRPr="00874FCB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Восприятие в спорте иначе обозначаются чувствами. К примеру, в ударных видах спортивных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единоборств, помимо ощущения ринга, татами,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ковра, актуальны и чувство дистанции и времени.</w:t>
      </w:r>
    </w:p>
    <w:p w:rsidR="00CE5F7A" w:rsidRPr="00874FCB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Единоборцы должны четко различать ощущения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дальней, средней или ближней дистанций. Необходимо учитывать еще имеющиеся ударные и защитные дистанции, особенности бойцов с разными ростовыми показателями и длиной рук</w:t>
      </w:r>
      <w:r w:rsidRPr="009B6673">
        <w:rPr>
          <w:rFonts w:ascii="Times New Roman" w:hAnsi="Times New Roman"/>
          <w:sz w:val="24"/>
          <w:szCs w:val="24"/>
        </w:rPr>
        <w:t xml:space="preserve"> [11]</w:t>
      </w:r>
      <w:r w:rsidRPr="00874FCB">
        <w:rPr>
          <w:rFonts w:ascii="Times New Roman" w:hAnsi="Times New Roman"/>
          <w:sz w:val="24"/>
          <w:szCs w:val="24"/>
        </w:rPr>
        <w:t>.</w:t>
      </w:r>
    </w:p>
    <w:p w:rsidR="00CE5F7A" w:rsidRPr="00874FCB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Чувство времени помогает единоборцу оценить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время до конца раунда, длительность минутного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перерыва или микроинтервалов нанесения ударов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и выполнения защитных действий.</w:t>
      </w:r>
    </w:p>
    <w:p w:rsidR="00CE5F7A" w:rsidRPr="00874FCB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Совершенствование способности к воспроизводству временно-пространственных характеристик движения так же представляется существенным условием надежности двигательных действий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 ударных видах спортивных единоборств.</w:t>
      </w:r>
    </w:p>
    <w:p w:rsidR="00CE5F7A" w:rsidRPr="00874FCB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Под умением ориентироваться в пространстве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мы понимаем способность единоборца оперативно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оценивать текущую ситуацию по пространственным параметрам, оптимально реагировать на нее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для эффективного выполнения двигательной задачи. Основную роль в распознавании, интерпретации и использовании информации для ориентации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 пространстве играют органы чувств, это прежде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всего, тактильные – ощущение движения, тепла и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тактильное восприятие; слуховые – звуковое внимание, местоположение, идентификация и распознавание звуков; зрительные – зрительное внимание, локализация и слежение; обонятельные – локализация запаха</w:t>
      </w:r>
      <w:r w:rsidRPr="009B6673">
        <w:rPr>
          <w:rFonts w:ascii="Times New Roman" w:hAnsi="Times New Roman"/>
          <w:sz w:val="24"/>
          <w:szCs w:val="24"/>
        </w:rPr>
        <w:t xml:space="preserve"> [12]</w:t>
      </w:r>
      <w:r w:rsidRPr="00874FCB">
        <w:rPr>
          <w:rFonts w:ascii="Times New Roman" w:hAnsi="Times New Roman"/>
          <w:sz w:val="24"/>
          <w:szCs w:val="24"/>
        </w:rPr>
        <w:t>.</w:t>
      </w:r>
    </w:p>
    <w:p w:rsidR="00CE5F7A" w:rsidRPr="00874FCB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Способность ориентироваться на ковре, является важнейшим качеством для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мастеров единоборств, и связана в основном с развитием зрительно-аналитических способностей.</w:t>
      </w:r>
    </w:p>
    <w:p w:rsidR="00CE5F7A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Проницательность зрения является важнейшим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условием ощущения спортсменов в пространстве,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и поэтому напрямую воздействует на безошибочнос</w:t>
      </w:r>
      <w:r>
        <w:rPr>
          <w:rFonts w:ascii="Times New Roman" w:hAnsi="Times New Roman"/>
          <w:sz w:val="24"/>
          <w:szCs w:val="24"/>
        </w:rPr>
        <w:t>ть движений в единоборствах</w:t>
      </w:r>
      <w:r w:rsidRPr="009B6673">
        <w:rPr>
          <w:rFonts w:ascii="Times New Roman" w:hAnsi="Times New Roman"/>
          <w:sz w:val="24"/>
          <w:szCs w:val="24"/>
        </w:rPr>
        <w:t xml:space="preserve"> [13]</w:t>
      </w:r>
      <w:r w:rsidRPr="00874FCB">
        <w:rPr>
          <w:rFonts w:ascii="Times New Roman" w:hAnsi="Times New Roman"/>
          <w:sz w:val="24"/>
          <w:szCs w:val="24"/>
        </w:rPr>
        <w:t>.</w:t>
      </w:r>
      <w:r w:rsidRPr="009B6673">
        <w:rPr>
          <w:rFonts w:ascii="Times New Roman" w:hAnsi="Times New Roman"/>
          <w:sz w:val="24"/>
          <w:szCs w:val="24"/>
        </w:rPr>
        <w:t xml:space="preserve"> </w:t>
      </w:r>
    </w:p>
    <w:p w:rsidR="00CE5F7A" w:rsidRPr="00874FCB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Методологические способы совершенствования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навыков пространственной ориентации, нацеленные на организацию необходимых знаний и двигательных умений с помощью визуальных, акустических, осязательных и внешних представлений,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включают: знания о системе пространства и внешних ориентирах; сведения о характере расположения и движения; понимание величины, веса, формы, фактуры, цвета; соображения пространственных нюансов в двигательных действиях; информации о течении движения: вперед-назад, вправовлево, вниз-вверх; совокупности сведений о положениях и позах тела в процедуре реализации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упражнений; разграничение внешних импульсов,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предметных и символических целеуказателей,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подтверждающих направление, отклонение, траекторию, протяж</w:t>
      </w:r>
      <w:r>
        <w:rPr>
          <w:rFonts w:ascii="Times New Roman" w:hAnsi="Times New Roman"/>
          <w:sz w:val="24"/>
          <w:szCs w:val="24"/>
        </w:rPr>
        <w:t>енность и численность шагов</w:t>
      </w:r>
      <w:r w:rsidRPr="00874FCB">
        <w:rPr>
          <w:rFonts w:ascii="Times New Roman" w:hAnsi="Times New Roman"/>
          <w:sz w:val="24"/>
          <w:szCs w:val="24"/>
        </w:rPr>
        <w:t>.</w:t>
      </w:r>
    </w:p>
    <w:p w:rsidR="00CE5F7A" w:rsidRPr="00874FCB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Способности к ориентации в пространстве, как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составляющая пространственно-временной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надёжности движений, является одним из важнейших элементов подготовки бойца к реализации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и точности двигательных действий.</w:t>
      </w:r>
    </w:p>
    <w:p w:rsidR="00CE5F7A" w:rsidRPr="00874FCB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Под способностью к равновесию понимается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способность сохранять устойчивое положение тела на фоне различных движений и поз. По мнению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ряда авторов, само тело индивидуума не может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существовать в состоянии устойчивого равновесии, поскольку его центр тяжести находится высоко и асимметрично по отношению к области опоры, поэтому для поддержания равновесия необходимо приводить в тонус мышцы ног, таза, спины,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груди, шеи</w:t>
      </w:r>
      <w:r w:rsidRPr="00874FCB">
        <w:rPr>
          <w:rFonts w:ascii="Times New Roman" w:hAnsi="Times New Roman"/>
          <w:sz w:val="24"/>
          <w:szCs w:val="24"/>
        </w:rPr>
        <w:t>. В процессе удержания равновесия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человеком базовая роль принадлежит стопе и деятельности мышц голени. Стабильность поддержания равновесия гарантируются следующими детерминантами: увеличением площади опоры; положением общего центра тяжести тела над опорой; направленностью силы тяжести, проходящей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через опору. При изменяющихся упражнениях под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действием линейных и угловых ускорений баланс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гарантируется в первую очередь, двигательным и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вестибулярным анализаторами, и обусловливается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 основном от чувствительности и устойчивости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внутреннего восприятия</w:t>
      </w:r>
      <w:r w:rsidRPr="00874FCB">
        <w:rPr>
          <w:rFonts w:ascii="Times New Roman" w:hAnsi="Times New Roman"/>
          <w:sz w:val="24"/>
          <w:szCs w:val="24"/>
        </w:rPr>
        <w:t>.</w:t>
      </w:r>
    </w:p>
    <w:p w:rsidR="00CE5F7A" w:rsidRPr="00874FCB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Под вестибулярной устойчивостью единоборца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принято понимать его способность к точному и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стабильному выполнению двигательные функций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 условиях раздражителей, возникающих в процессе вы</w:t>
      </w:r>
      <w:r>
        <w:rPr>
          <w:rFonts w:ascii="Times New Roman" w:hAnsi="Times New Roman"/>
          <w:sz w:val="24"/>
          <w:szCs w:val="24"/>
        </w:rPr>
        <w:t>полнения технических приемов</w:t>
      </w:r>
      <w:r w:rsidRPr="00874FCB">
        <w:rPr>
          <w:rFonts w:ascii="Times New Roman" w:hAnsi="Times New Roman"/>
          <w:sz w:val="24"/>
          <w:szCs w:val="24"/>
        </w:rPr>
        <w:t>.</w:t>
      </w:r>
    </w:p>
    <w:p w:rsidR="00CE5F7A" w:rsidRPr="00874FCB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Вестибулярная сенсорная система предназначена для оценки положения и перемещения тела в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пространстве, приёма, передачи и анализа информации об линейных вертящихся движениях, а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также об разгонах, торможениях, проявляющихся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при изменении положения головы в пространстве.</w:t>
      </w:r>
    </w:p>
    <w:p w:rsidR="00CE5F7A" w:rsidRPr="00874FCB" w:rsidRDefault="00CE5F7A" w:rsidP="009B667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Вестибулярная стимуляция при кружениях, поворотах, наклонах других подобных движениях, значительно воздействует совершенствования на координации движений. Вестибулярные органы занимают центральное место в интеллектуальной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защите постоянных рефлексов. Вестибулярные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органы обеспечивают быстрое и специфическое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оповещения о вертикальном положении и силы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тяжести во время физического движения, ориентируют тело, и пере</w:t>
      </w:r>
      <w:r>
        <w:rPr>
          <w:rFonts w:ascii="Times New Roman" w:hAnsi="Times New Roman"/>
          <w:sz w:val="24"/>
          <w:szCs w:val="24"/>
        </w:rPr>
        <w:t>распределяют мышечный тонус</w:t>
      </w:r>
      <w:r w:rsidRPr="009B6673">
        <w:rPr>
          <w:rFonts w:ascii="Times New Roman" w:hAnsi="Times New Roman"/>
          <w:sz w:val="24"/>
          <w:szCs w:val="24"/>
        </w:rPr>
        <w:t xml:space="preserve"> </w:t>
      </w:r>
      <w:r w:rsidRPr="00E939B0">
        <w:rPr>
          <w:rFonts w:ascii="Times New Roman" w:hAnsi="Times New Roman"/>
          <w:sz w:val="24"/>
          <w:szCs w:val="24"/>
        </w:rPr>
        <w:t>[14]</w:t>
      </w:r>
      <w:r w:rsidRPr="00874FCB">
        <w:rPr>
          <w:rFonts w:ascii="Times New Roman" w:hAnsi="Times New Roman"/>
          <w:sz w:val="24"/>
          <w:szCs w:val="24"/>
        </w:rPr>
        <w:t>.</w:t>
      </w:r>
    </w:p>
    <w:p w:rsidR="00CE5F7A" w:rsidRPr="00874FCB" w:rsidRDefault="00CE5F7A" w:rsidP="00E939B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В системе спортивной тренировки для развития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данного качества применяются следующие средства: ходьба или бег по изображенному контуру;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поддержание равновесия при наклонах назад, вперед, в стороны, стоя на одной ноге; подвижные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игры с форсированием, торможением, преобразованием направления, фиксированными позами;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ходьба на носках, фиксация стоек на носках; ходьба с поворотами, наклонами, круговыми движениями головы; вращениями тела на 180° и 360°;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прыжки на двух ногах, на одной ноге, со скакалкой, на месте, с продвижением, поворотами; выпрыгивание вверх с надёжным фиксированным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приземлением; балансирование на уменьшенной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площади опоры; взмахи ног вперед, назад, в стороны, с фиксацией конечного положения – поза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«ласточки»; катание на качелях, каруселях, прыжки на трамплине; упражнения, основанные на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мгновенной смене положения тела; различные виды вращений; реализация упражнений в разнообразных ситуациях, преодолевая барьеры; поэтапное затруднение упражнений; выполнение упражнений с закрытыми глазами; жонглирование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предметами стоя</w:t>
      </w:r>
      <w:r>
        <w:rPr>
          <w:rFonts w:ascii="Times New Roman" w:hAnsi="Times New Roman"/>
          <w:sz w:val="24"/>
          <w:szCs w:val="24"/>
        </w:rPr>
        <w:t xml:space="preserve"> на гимнастической скамье и т.д</w:t>
      </w:r>
      <w:r w:rsidRPr="00874FCB">
        <w:rPr>
          <w:rFonts w:ascii="Times New Roman" w:hAnsi="Times New Roman"/>
          <w:sz w:val="24"/>
          <w:szCs w:val="24"/>
        </w:rPr>
        <w:t>.</w:t>
      </w:r>
    </w:p>
    <w:p w:rsidR="00CE5F7A" w:rsidRPr="00874FCB" w:rsidRDefault="00CE5F7A" w:rsidP="00E939B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Подводя итог вышесказанному, отметим, что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способность к равновесию представляться одним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из ключевых факторов в процессе исполнения и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надежности построений упражнений в единоборствах.</w:t>
      </w:r>
    </w:p>
    <w:p w:rsidR="00CE5F7A" w:rsidRPr="00874FCB" w:rsidRDefault="00CE5F7A" w:rsidP="00E939B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 xml:space="preserve">Чувство ритма </w:t>
      </w:r>
      <w:r>
        <w:rPr>
          <w:rFonts w:ascii="Times New Roman" w:hAnsi="Times New Roman"/>
          <w:sz w:val="24"/>
          <w:szCs w:val="24"/>
        </w:rPr>
        <w:t>–</w:t>
      </w:r>
      <w:r w:rsidRPr="00874FCB">
        <w:rPr>
          <w:rFonts w:ascii="Times New Roman" w:hAnsi="Times New Roman"/>
          <w:sz w:val="24"/>
          <w:szCs w:val="24"/>
        </w:rPr>
        <w:t xml:space="preserve"> это склонность верно отражать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ритм установленного двигательного действия или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адекватным образом варьировать его в зависимости от условий внешней среды. Оно представляет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собой сложную процедуру, выражающую взаимосвязь между такими категориями, как время и пространство. В спорте ритм характеризуется расположением движений во времени, регулярным чередованием различных его деталей, это длительность, пауз, акцентов, движений. Точное воспроизведение ритма движений необходима во многих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видах спортивной деятельности как циклических,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так и в ациклических</w:t>
      </w:r>
      <w:r w:rsidRPr="00874FCB">
        <w:rPr>
          <w:rFonts w:ascii="Times New Roman" w:hAnsi="Times New Roman"/>
          <w:sz w:val="24"/>
          <w:szCs w:val="24"/>
        </w:rPr>
        <w:t>.</w:t>
      </w:r>
    </w:p>
    <w:p w:rsidR="00CE5F7A" w:rsidRPr="00874FCB" w:rsidRDefault="00CE5F7A" w:rsidP="00E939B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В.М. Дьячков считает, что темп движения, т.е.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временной индекс, является преимущественно системным показателем, определяющим степень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равномерности движений спортсменов. Поскольку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ритм движений является кинематическим параметром, то чувство ритма отражается чувством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времени. Понять временные отношения между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временим и ритмом, значит отразить в мозгу активность субъекта, скорость, последовательность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явлений деятельности. Ритм движения – это соответствие между пространственными и временными форматами движения, и выделенным усилием.</w:t>
      </w:r>
    </w:p>
    <w:p w:rsidR="00CE5F7A" w:rsidRPr="00874FCB" w:rsidRDefault="00CE5F7A" w:rsidP="00E939B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Классическими типами регулирования ритмическими мерами движения для прогресса чувства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ритма, являются применение музыки и других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сигналов различной громкости, протяженности,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высоты, тембру. Основными средствами для совершенствования ритмичности считаются: подскоки в вперёд, назад, сторону; подскоки в устойчивом ритме с движением вперед, назад, в сторону; ходьба, бег в однородном темпе; «бой с тенью» под музыку; работа на пневматической груше, скакалкой, теннисным мячом в з</w:t>
      </w:r>
      <w:r>
        <w:rPr>
          <w:rFonts w:ascii="Times New Roman" w:hAnsi="Times New Roman"/>
          <w:sz w:val="24"/>
          <w:szCs w:val="24"/>
        </w:rPr>
        <w:t>аданных ритмах</w:t>
      </w:r>
      <w:r w:rsidRPr="00E939B0">
        <w:rPr>
          <w:rFonts w:ascii="Times New Roman" w:hAnsi="Times New Roman"/>
          <w:sz w:val="24"/>
          <w:szCs w:val="24"/>
        </w:rPr>
        <w:t xml:space="preserve"> [15]</w:t>
      </w:r>
      <w:r w:rsidRPr="00874FCB">
        <w:rPr>
          <w:rFonts w:ascii="Times New Roman" w:hAnsi="Times New Roman"/>
          <w:sz w:val="24"/>
          <w:szCs w:val="24"/>
        </w:rPr>
        <w:t>.</w:t>
      </w:r>
    </w:p>
    <w:p w:rsidR="00CE5F7A" w:rsidRPr="00874FCB" w:rsidRDefault="00CE5F7A" w:rsidP="00E939B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4FCB">
        <w:rPr>
          <w:rFonts w:ascii="Times New Roman" w:hAnsi="Times New Roman"/>
          <w:sz w:val="24"/>
          <w:szCs w:val="24"/>
        </w:rPr>
        <w:t>Чувство ритма является одним из первостепенных факторов воспитания синхронного выполнения и построения пространственно-временных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движений, а также вестибулярной устойчивости в</w:t>
      </w:r>
      <w:r w:rsidRPr="00E939B0">
        <w:rPr>
          <w:rFonts w:ascii="Times New Roman" w:hAnsi="Times New Roman"/>
          <w:sz w:val="24"/>
          <w:szCs w:val="24"/>
        </w:rPr>
        <w:t xml:space="preserve"> </w:t>
      </w:r>
      <w:r w:rsidRPr="00874FCB">
        <w:rPr>
          <w:rFonts w:ascii="Times New Roman" w:hAnsi="Times New Roman"/>
          <w:sz w:val="24"/>
          <w:szCs w:val="24"/>
        </w:rPr>
        <w:t>единоборствах.</w:t>
      </w:r>
    </w:p>
    <w:p w:rsidR="00CE5F7A" w:rsidRPr="00670844" w:rsidRDefault="00CE5F7A" w:rsidP="0028754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CE5F7A" w:rsidRPr="00670844" w:rsidRDefault="00CE5F7A" w:rsidP="00331D34">
      <w:pPr>
        <w:spacing w:after="120"/>
        <w:ind w:left="709"/>
        <w:jc w:val="both"/>
        <w:rPr>
          <w:rFonts w:ascii="Arial" w:hAnsi="Arial" w:cs="Arial"/>
          <w:sz w:val="24"/>
          <w:szCs w:val="24"/>
        </w:rPr>
      </w:pPr>
      <w:r w:rsidRPr="00670844">
        <w:rPr>
          <w:rFonts w:ascii="Arial" w:hAnsi="Arial" w:cs="Arial"/>
          <w:sz w:val="24"/>
          <w:szCs w:val="24"/>
        </w:rPr>
        <w:t xml:space="preserve">1.3 Психофизические особенности </w:t>
      </w:r>
      <w:r>
        <w:rPr>
          <w:rFonts w:ascii="Arial" w:hAnsi="Arial" w:cs="Arial"/>
          <w:sz w:val="24"/>
          <w:szCs w:val="24"/>
        </w:rPr>
        <w:t xml:space="preserve">обучающихся 11-12 лет 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 xml:space="preserve"> Психологическая характеристика обучающихся 11-12 лет – это важная тема, поскольку в этом возрасте происходит множество изменений. Дети на этом этапе переходят из детства в подростковый возраст, что сопровождается значительными изменениями в их психическом состоянии. В 11-12 лет происходит активное развитие когнитивных функций. Дети начинают лучше понимать абстрактные понятия и могут рассуждать логически. Это время, когда они начинают задавать более сложные вопросы о мире и своем месте в нем [1</w:t>
      </w:r>
      <w:r w:rsidRPr="00E939B0">
        <w:t>6</w:t>
      </w:r>
      <w:r w:rsidRPr="00670844">
        <w:t>].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Социальные взаимодействия становятся более сложными и многогранными. Дети в этом возрасте активно ищут одобрение сверстников и стремятся к социальной принадлежности. Друзья становятся важными фигурами в их жизни, и их мнение может оказывать значительное влияние на самооценку. В то же время, дети могут испытывать трудности в отношениях с окружающими, что иногда приводит к конфликтам и недопониманию.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Эмоциональная сфера также претерпевает изменения. Подростки начинают осознавать и выражать свои чувства более открыто, однако могут сталкиваться с эмоциональной нестабильностью. Часто они испытывают перепады настроения, что связано с гормональными изменениями, происходящими в организме. Важно, чтобы взрослые поддерживали их в этот период и помогали справляться с эмоциями.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На уровне самосознания дети начинают формировать свое «Я». Они начинают осознавать свои сильные и слабые стороны и могут сравнивать себя с другими. Это может привести как к повышению, так и к снижению самооценки. Поддержка со стороны родителей и учителей играет ключевую роль в формировании положительного образа себя [1</w:t>
      </w:r>
      <w:r w:rsidRPr="00E939B0">
        <w:t>7</w:t>
      </w:r>
      <w:r w:rsidRPr="00670844">
        <w:t>].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В 11-12 лет также происходит активное развитие морального сознания. Дети начинают понимать социальные нормы и правила, что влияет на их поведение. Они начинают осознавать последствия своих действий и могут проявлять эмпатию к другим. Это время, когда закладываются основы моральных ценностей, которые будут сопровождать их на протяжении всей жизни.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Когнитивное развитие в этом возрасте также связано с улучшением навыков обучения. Дети становятся более самостоятельными в учебе и могут организовывать свое время. Они начинают осваивать различные стратегии обучения и могут применять их на практике. Это время, когда важно развивать у детей критическое мышление и умение анализировать информацию [1</w:t>
      </w:r>
      <w:r w:rsidRPr="00E561F5">
        <w:t>8</w:t>
      </w:r>
      <w:r w:rsidRPr="00670844">
        <w:t>].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С другой стороны, повышенные требования в учебе могут вызывать стресс и тревогу. Дети могут испытывать давление со стороны родителей и учителей, что иногда приводит к учебным неудачам. Важно создать поддерживающую среду, где дети могут чувствовать себя комфортно и безопасно. Это поможет им развивать уверенность в своих силах и способности.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В этом возрасте также важно развивать навыки общения. Умение выражать свои мысли и чувства, а также слушать других становится ключевым аспектом успешного взаимодействия. Дети должны учиться конструктивно решать конфликты и находить компромиссы. Эти навыки будут полезны им в будущем, как в личной жизни, так и в профессиональной сфере.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Интересы и увлечения детей в 11-12 лет становятся более разнообразными. Они начинают осознавать свои предпочтения и могут активно заниматься хобби. Это время, когда многие дети начинают проявлять творческие способности, что может стать основой для их будущей карьеры. Поддержка и поощрение со стороны взрослых помогут им развивать эти таланты [</w:t>
      </w:r>
      <w:r w:rsidRPr="00E939B0">
        <w:t>19</w:t>
      </w:r>
      <w:r w:rsidRPr="00670844">
        <w:t>].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Физическое развитие также играет важную роль в психологической характеристике детей. В этом возрасте происходит активный рост и развитие, что может влиять на самооценку. Дети могут быть чувствительными к изменениям в своем теле и внешности. Важно поддерживать их и помогать принимать изменения, происходящие в организме.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Социальные сети и технологии становятся важной частью жизни детей в этом возрасте. Они могут использовать интернет для общения и поиска информации, однако это также может привести к проблемам, связанным с кибербуллингом и зависимостями. Важно обучать детей безопасному поведению в интернете и критическому восприятию информации.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В заключение, психологическая характеристика обучающихся 11-12 лет включает в себя множество аспектов, связанных с их развитием. Этот период является важным этапом в формировании личности и требует внимания со стороны взрослых. Поддержка, понимание и уважение к чувствам детей помогут им успешно пройти через этот сложный период. Психологическое здоровье детей в этом возрасте является основой для их будущего благополучия и успешной социальной адаптации.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Физиологическая характеристика детей в возрасте 11-12 лет включает в себя множество аспектов, связанных с их физическим развитием. В этот период происходит активный рост и изменение тела, что связано с переходом от детства к подростковому возрасту. В среднем, дети в этом возрасте растут на 5-</w:t>
      </w:r>
      <w:smartTag w:uri="urn:schemas-microsoft-com:office:smarttags" w:element="metricconverter">
        <w:smartTagPr>
          <w:attr w:name="ProductID" w:val="7 см"/>
        </w:smartTagPr>
        <w:r w:rsidRPr="00670844">
          <w:t>7 см</w:t>
        </w:r>
      </w:smartTag>
      <w:r w:rsidRPr="00670844">
        <w:t xml:space="preserve"> в год. У мальчиков и девочек могут наблюдаться различные темпы роста, что связано с индивидуальными особенностями.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 xml:space="preserve">К 11-12 годам у большинства детей начинается процесс полового созревания. У девочек это может проявляться в виде начала менструаций, что является важным этапом в их жизни. У мальчиков в это время также происходят изменения: увеличивается объем тестикул и начинается рост волос на теле. Эти изменения могут оказывать влияние на психологическое состояние детей </w:t>
      </w:r>
      <w:r w:rsidRPr="00E561F5">
        <w:t>[20</w:t>
      </w:r>
      <w:r w:rsidRPr="00670844">
        <w:t>].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Физиологические изменения сопровождаются изменениями в мышечной массе и жировых отложениях. У мальчиков, как правило, увеличивается мышечная масса, в то время как у девочек в это время может наблюдаться увеличение жировой ткани. Эти изменения могут влиять на самооценку и восприятие своего тела.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Координация движений и моторные навыки также развиваются в этом возрасте. Дети становятся более ловкими и способны выполнять сложные физические упражнения. Это время, когда многие дети начинают активно заниматься спортом, что способствует развитию их физических навыков и здоровья.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Физическая активность играет важную роль в жизни детей 11-12 лет. Регулярные занятия спортом способствуют укреплению сердечно-сосудистой системы и повышению выносливости. Дети, занимающиеся физической активностью, имеют меньше шансов на развитие ожирения и связанных с ним заболеваний.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Питание также является важным аспектом физиологического развития. В этом возрасте детям необходимо получать достаточное количество питательных веществ для поддержания роста и развития. Балансированный рацион, богатый витаминами и минералами, способствует укреплению иммунной системы и улучшению общего состояния здоровья.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Важным аспектом физиологии является и состояние зубов. В 11-12 лет у детей часто заканчивается смена молочных зубов на постоянные. Это время требует особого внимания к гигиене полости рта, чтобы избежать проблем с зубами в будущем.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Состояние нервной системы также меняется в этом возрасте. Дети становятся более эмоционально чувствительными, что связано с гормональными изменениями. Это может проявляться в виде перепадов настроения и повышенной возбудимости.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Сон играет важную роль в физиологическом развитии детей. В этом возрасте детям необходимо 9-11 часов сна для полноценного восстановления сил. Недостаток сна может негативно сказаться на их физическом и психологическом состоянии.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Иммунная система детей также развивается в этот период. Дети становятся более восприимчивыми к инфекционным заболеваниям, так как их организм еще не полностью адаптирован к окружающей среде. Важно уделять внимание профилактике заболеваний и вакцинации.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Координация и баланс становятся более совершенными. Дети могут выполнять более сложные физические задачи, такие как катание на велосипеде или участие в спортивных играх. Эти навыки развиваются благодаря активному участию в физической активности.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В 11-12 лет дети начинают осознавать важность здоровья и физической активности. Они могут проявлять интерес к различным видам спорта и физическим упражнениям. Это время, когда закладываются основы здорового образа жизни.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Важным аспектом является и развитие органов чувств. Дети становятся более восприимчивыми к окружающему миру, что способствует развитию их познавательных способностей. Они начинают лучше различать запахи, звуки и цвета.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Физиологические изменения также могут влиять на отношения с окружающими. Дети становятся более независимыми и стремятся к самостоятельности. Это может привести к конфликтам с родителями и учителями, которые не всегда понимают их стремления.</w:t>
      </w:r>
    </w:p>
    <w:p w:rsidR="00CE5F7A" w:rsidRPr="00670844" w:rsidRDefault="00CE5F7A" w:rsidP="0048637D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>К этому возрасту у детей наблюдается улучшение способности к обучению. Они становятся более внимательными и способны сосредотачиваться на учебном материале. Это время, когда они начинают осваивать более сложные темы и предметы.</w:t>
      </w:r>
    </w:p>
    <w:p w:rsidR="00CE5F7A" w:rsidRPr="00283078" w:rsidRDefault="00CE5F7A" w:rsidP="00283078">
      <w:pPr>
        <w:pStyle w:val="a9"/>
        <w:spacing w:before="0" w:beforeAutospacing="0" w:after="0" w:afterAutospacing="0" w:line="360" w:lineRule="auto"/>
        <w:ind w:firstLine="709"/>
        <w:jc w:val="both"/>
      </w:pPr>
      <w:r w:rsidRPr="00670844">
        <w:t xml:space="preserve">Физическая подготовка становится важной частью учебного процесса. Участие в спортивных секциях и кружках помогает детям развивать свои физические способности и укреплять здоровье. Это также способствует формированию командного духа и </w:t>
      </w:r>
      <w:r w:rsidRPr="00283078">
        <w:t>социальных навыков</w:t>
      </w:r>
      <w:r w:rsidRPr="00E561F5">
        <w:t xml:space="preserve"> [21]</w:t>
      </w:r>
      <w:r w:rsidRPr="00283078">
        <w:t>.</w:t>
      </w:r>
    </w:p>
    <w:p w:rsidR="00CE5F7A" w:rsidRPr="00283078" w:rsidRDefault="00CE5F7A" w:rsidP="00283078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 xml:space="preserve">В 11-12 лет дети начинают понимать важность соблюдения режима дня. Они осознают, что правильное питание и физическая активность способствуют улучшению их здоровья и самочувствия.  </w:t>
      </w:r>
    </w:p>
    <w:p w:rsidR="00CE5F7A" w:rsidRPr="00283078" w:rsidRDefault="00CE5F7A" w:rsidP="00283078">
      <w:pPr>
        <w:pStyle w:val="a9"/>
        <w:spacing w:before="0" w:beforeAutospacing="0" w:after="0" w:afterAutospacing="0" w:line="360" w:lineRule="auto"/>
        <w:ind w:firstLine="709"/>
        <w:jc w:val="both"/>
      </w:pPr>
      <w:r>
        <w:t>В свете сказанного именно в описываемом возрасте п</w:t>
      </w:r>
      <w:r w:rsidRPr="00283078">
        <w:t xml:space="preserve">одвижные игры представляют собой эффективное средство для формирования </w:t>
      </w:r>
      <w:r>
        <w:t>координационных</w:t>
      </w:r>
      <w:r w:rsidRPr="00283078">
        <w:t xml:space="preserve"> навыков. Во-первых, подвижные игры способствуют развитию общей моторики, что является основой для успешного овладения техниками рукопашного боя. Во-вторых, игры создают условия для естественного и непринужденного движения, что позволяет детям лучше воспринимать и контролировать свое тело.</w:t>
      </w:r>
    </w:p>
    <w:p w:rsidR="00CE5F7A" w:rsidRPr="00283078" w:rsidRDefault="00CE5F7A" w:rsidP="00283078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Юные спортсмены часто испытывают трудности с концентрацией и мотивацией, поэтому игровой формат занятий помогает удерживать их внимание и интерес. Подвижные игры стимулируют развитие быстроты реакции, точности движений и умения быстро переключаться между разными двигательными задачами. Эти качества крайне важны для рукопашников, так как в бою необходимо мгновенно реагировать на действия соперника.</w:t>
      </w:r>
    </w:p>
    <w:p w:rsidR="00CE5F7A" w:rsidRPr="00283078" w:rsidRDefault="00CE5F7A" w:rsidP="00283078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Кроме того, игры создают эмоционально положительную атмосферу, что снижает уровень тревожности и страха перед нагрузками. В условиях подвижных игр дети учатся работать в команде, что развивает социальные навыки и чувство взаимопомощи. Это особенно важно для рукопашников, так как рукопашный бой требует не только физической подготовки, но и умения взаимодействовать с партнерами по тренировкам.</w:t>
      </w:r>
    </w:p>
    <w:p w:rsidR="00CE5F7A" w:rsidRPr="00283078" w:rsidRDefault="00CE5F7A" w:rsidP="00283078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Подвижные игры способствуют развитию равновесия и координации движений, что снижает риск травм при выполнении сложных приемов. Игровая деятельность активизирует работу различных сенсорных систем, включая зрительную, слуховую и проприоцептивную, что улучшает сенсомоторную интеграцию. В результате юные рукопашники становятся более устойчивыми и уверенными в своих движениях.</w:t>
      </w:r>
    </w:p>
    <w:p w:rsidR="00CE5F7A" w:rsidRPr="00283078" w:rsidRDefault="00CE5F7A" w:rsidP="00283078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Игры позволяют варьировать условия выполнения упражнений, что способствует адаптации организма к нестандартным ситуациям. Это особенно важно в рукопашном бою, где условия постоянно меняются и требуют быстрой перестройки движений. Подвижные игры развивают также ритмичность и координацию рук и ног, что является основой для выполнения технически сложных приемов.</w:t>
      </w:r>
    </w:p>
    <w:p w:rsidR="00CE5F7A" w:rsidRPr="00283078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Использование подвижных игр помогает формировать у детей мотивацию к регулярным тренировкам. Игровой формат снижает утомляемость и делает занятия более привлекательными. Юные спортсмены в процессе игры учатся контролировать свои эмоции, что положительно сказывается на их психологической устойчивости. Это важно для рукопашников, так как боевые ситуации часто связаны с высоким эмоциональным напряжением</w:t>
      </w:r>
      <w:r w:rsidRPr="00EE1A59">
        <w:t xml:space="preserve"> [22]</w:t>
      </w:r>
      <w:r w:rsidRPr="00283078">
        <w:t>.</w:t>
      </w:r>
    </w:p>
    <w:p w:rsidR="00CE5F7A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>
        <w:t>Развитие координационных способностей у юных спортсменов 11–12 лет — ключевой этап подготовки, так как в этом возрасте происходит активное формирование двигательных навыков, улучшается чувство равновесия, точность и быстрота реакций. Подвижные игры являются одним из наиболее эффективных методов развития этих качеств, и вот почему.</w:t>
      </w:r>
    </w:p>
    <w:p w:rsidR="00CE5F7A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>
        <w:t>Подвижные игры воспринимаются детьми как увлекательное занятие, а не как монотонная тренировка. Это повышает вовлечённость и снижает психологическое напряжение, что особенно важно в подростковом возрасте. В игровых условиях спортсмены неосознанно отрабатывают сложные координационные элементы, такие как быстрая смена направления, удержание равновесия и согласованность движений.</w:t>
      </w:r>
    </w:p>
    <w:p w:rsidR="00CE5F7A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>
        <w:t>Игры включают бег, прыжки, метание, уклонения, ловлю и другие действия, которые требуют от ребёнка постоянной адаптации к изменяющимся условиям. Это развивает не только общую координацию, но и пространственную ориентацию, ритмичность и реакцию на внешние стимулы. Например, игры с мячом («Вышибала», «Снайпер») улучшают глазомер и точность движений, а эстафеты с препятствиями тренируют ловкость и скорость переключения между разными типами движений.</w:t>
      </w:r>
    </w:p>
    <w:p w:rsidR="00CE5F7A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>
        <w:t>Многие подвижные игры требуют быстрого принятия решений в условиях ограниченного времени. Это стимулирует работу мозга, улучшая связь между нервной системой и мышцами. Такие игры, как «Салки с дополнительными правилами» или «Перестрелка», заставляют детей анализировать ситуацию, предугадывать действия соперников и мгновенно реагировать, что напрямую влияет на спортивное мастерство.</w:t>
      </w:r>
    </w:p>
    <w:p w:rsidR="00CE5F7A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>
        <w:t>Координационные способности важны не только в индивидуальных, но и в командных видах спорта. Подвижные игры учат детей согласовывать свои действия с партнёрами, чувствовать ритм командной работы и развивают чувство времени и дистанции. Это особенно полезно для будущих футболистов, баскетболистов, волейболистов и других спортсменов, чьи успехи зависят от слаженности коллектива.</w:t>
      </w:r>
    </w:p>
    <w:p w:rsidR="00CE5F7A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>
        <w:t>Подвижные игры легко адаптировать под конкретные задачи тренера. Можно усложнять правила, добавлять нестандартные снаряды (мячи разных размеров, балансировочные подушки) или комбинировать несколько игр в одну, чтобы целенаправленно развивать нужные качества. Например, игра «Твистер» отлично тренирует баланс, а «Горячая картошка» — скорость реакции и точность.</w:t>
      </w:r>
    </w:p>
    <w:p w:rsidR="00CE5F7A" w:rsidRPr="00283078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>
        <w:t>Использование подвижных игр в тренировочном процессе спортсменов 11–12 лет — это не просто развлечение, а продуманная методика, которая гармонично развивает координацию, когнитивные навыки и командное взаимодействие. Благодаря игровому формату дети лучше усваивают сложные элементы, остаются мотивированными и получают универсальную базу для дальнейшего роста в любом виде спорта.</w:t>
      </w:r>
      <w:r w:rsidRPr="00283078">
        <w:t>Подвижные игры способствуют развитию пространственной ориентировки, что помогает детям лучше оценивать расстояние и положение соперника. Это улучшает тактическое мышление и позволяет эффективнее применять приемы в бою. Игры с элементами соревнования развивают волю к победе и умение справляться с неудачами. Такие качества необходимы для успешного развития рукопашника.</w:t>
      </w:r>
    </w:p>
    <w:p w:rsidR="00CE5F7A" w:rsidRPr="00283078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Кроме того, игровые упражнения обеспечивают гармоничное развитие всех групп мышц, что повышает общую физическую подготовку. Они способствуют развитию гибкости и ловкости, что облегчает выполнение сложных технических элементов. Подвижные игры также улучшают координацию дыхания и движений, что важно для поддержания выносливости во время боя.</w:t>
      </w:r>
    </w:p>
    <w:p w:rsidR="00CE5F7A" w:rsidRPr="00283078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Важным аспектом является то, что игры создают условия для безопасного освоения новых движений. Дети могут экспериментировать с разными способами выполнения приемов без страха получить травму. Это повышает уверенность в своих силах и стимулирует творческий подход к тренировкам. Игровая деятельность помогает также развивать внимание и концентрацию, что улучшает качество выполнения технических элементов</w:t>
      </w:r>
      <w:r w:rsidRPr="00EE1A59">
        <w:t xml:space="preserve"> [23]</w:t>
      </w:r>
      <w:r w:rsidRPr="00283078">
        <w:t>.</w:t>
      </w:r>
      <w:bookmarkStart w:id="0" w:name="_GoBack"/>
      <w:bookmarkEnd w:id="0"/>
    </w:p>
    <w:p w:rsidR="00CE5F7A" w:rsidRPr="00283078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Подвижные игры способствуют формированию правильных двигательных стереотипов, что облегчает дальнейшее обучение. Они развивают умение быстро принимать решения и адаптироваться к изменяющимся условиям. Это особенно важно в рукопашном бою, где каждая секунда может иметь решающее значение. Игры помогают детям научиться контролировать скорость и силу своих движений, что снижает риск ошибок.</w:t>
      </w:r>
    </w:p>
    <w:p w:rsidR="00CE5F7A" w:rsidRPr="00283078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Использование подвижных игр позволяет тренеру эффективно контролировать нагрузку и корректировать технику выполнения упражнений. Игровой формат облегчает внедрение новых элементов и приемов в тренировочный процесс. Подвижные игры стимулируют развитие координационных навыков в естественной, игровой форме, что повышает их усвоение и закрепление. Кроме того, игры развивают чувство ритма и такта, что улучшает синхронизацию движений.</w:t>
      </w:r>
    </w:p>
    <w:p w:rsidR="00CE5F7A" w:rsidRPr="00283078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Игры помогают развивать межполушарное взаимодействие мозга, что способствует улучшению общей координации. Они активизируют различные зоны мозга, отвечающие за планирование и выполнение движений. Подвижные игры способствуют формированию устойчивых двигательных навыков, которые легко адаптируются к новым условиям. Это позволяет юным рукопашникам быстро осваивать новые техники и приемы.</w:t>
      </w:r>
    </w:p>
    <w:p w:rsidR="00CE5F7A" w:rsidRPr="00283078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Эмоциональная составляющая игр способствует формированию положительного отношения к тренировкам. Дети получают удовольствие от процесса, что повышает их заинтересованность и желание совершенствоваться. Подвижные игры развивают также коммуникативные навыки, что улучшает взаимодействие в группе и способствует командному духу. Это важно для создания благоприятной атмосферы на тренировках.</w:t>
      </w:r>
    </w:p>
    <w:p w:rsidR="00CE5F7A" w:rsidRPr="00283078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Игры позволяют разнообразить тренировочный процесс, что предотвращает монотонность и усталость. Разнообразие упражнений стимулирует развитие разных аспектов координации и общей физической подготовки. Подвижные игры создают условия для развития творческого мышления и инициативы у детей. Это способствует формированию самостоятельности и ответственности за собственное обучение.</w:t>
      </w:r>
    </w:p>
    <w:p w:rsidR="00CE5F7A" w:rsidRPr="00283078" w:rsidRDefault="00CE5F7A" w:rsidP="00E86C40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Использование игр облегчает адаптацию новичков к тренировочному процессу и снижает стресс. Игровая деятельность помогает формировать у детей позитивное отношение к физической активности и спорту в целом. Подвижные игры развивают также способность к быстрому переключению внимания, что важно в боевых ситуациях. Они способствуют формированию устойчивости к внешним раздражителям и стрессовым факторам</w:t>
      </w:r>
      <w:r w:rsidRPr="00EE1A59">
        <w:t xml:space="preserve"> [24]</w:t>
      </w:r>
      <w:r w:rsidRPr="00283078">
        <w:t>.</w:t>
      </w:r>
    </w:p>
    <w:p w:rsidR="00CE5F7A" w:rsidRPr="00283078" w:rsidRDefault="00CE5F7A" w:rsidP="00283078">
      <w:pPr>
        <w:pStyle w:val="a9"/>
        <w:spacing w:before="0" w:beforeAutospacing="0" w:after="0" w:afterAutospacing="0" w:line="360" w:lineRule="auto"/>
        <w:ind w:firstLine="709"/>
        <w:jc w:val="both"/>
      </w:pPr>
      <w:r w:rsidRPr="00283078">
        <w:t>Игры помогают развивать координацию глаз и рук, что необходимо для точного выполнения приемов. Они стимулируют развитие мелкой моторики и общей ловкости. Подвижные игры способствуют улучшению баланса и устойчивости, что снижает риск падений и травм. Игровой формат позволяет эффективно использовать время тренировки и повышать её продуктивность.</w:t>
      </w:r>
    </w:p>
    <w:p w:rsidR="00CE5F7A" w:rsidRPr="00E86C40" w:rsidRDefault="00CE5F7A" w:rsidP="00E86C40">
      <w:pPr>
        <w:pStyle w:val="a9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E86C40">
        <w:t>Следовательно, подвижные игры являются незаменимым инструментом для развития координационных способностей у юных рукопашников. Они обеспечивают гармоничное сочетание физической, психологической и социальной подготовки. Игры способствуют формированию необходимых для рукопашного боя навыков в увлекательной и доступной форме. Использование подвижных игр помогает создавать мотивацию, поддерживать интерес и достигать высоких результатов в тренировочном процессе.</w:t>
      </w:r>
    </w:p>
    <w:p w:rsidR="00CE5F7A" w:rsidRPr="00E86C40" w:rsidRDefault="00CE5F7A" w:rsidP="00E86C40">
      <w:pPr>
        <w:pStyle w:val="a9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E86C40">
        <w:t>Таким образом, подвижные игры являются оптимальным средством для развития координации у детей, занимающихся рукопашным боем. Они обеспечивают комплексное развитие двигательных качеств, повышают эффективность тренировок и способствуют формированию положительного отношения к спорту. Применение игровых методов в тренировках позволяет максимально раскрыть потенциал юных рукопашников и подготовить их к успешному освоению боевых техник. Сказанное свидетельствует о том, что развитие координационных способностей у юных рукопашников является важной задачей, которая требует особого подхода.</w:t>
      </w:r>
    </w:p>
    <w:p w:rsidR="00CE5F7A" w:rsidRPr="00E86C40" w:rsidRDefault="00CE5F7A" w:rsidP="00E86C40">
      <w:pPr>
        <w:pStyle w:val="ds-markdown-paragraph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E86C40">
        <w:t xml:space="preserve">Перед внедрением игр необходимо определить, </w:t>
      </w:r>
      <w:r w:rsidRPr="00E86C40">
        <w:rPr>
          <w:rStyle w:val="aa"/>
          <w:b w:val="0"/>
        </w:rPr>
        <w:t>какие именно координационные способности</w:t>
      </w:r>
      <w:r w:rsidRPr="00E86C40">
        <w:t xml:space="preserve"> требуют развития у спортсменов:</w:t>
      </w:r>
    </w:p>
    <w:p w:rsidR="00CE5F7A" w:rsidRPr="00E86C40" w:rsidRDefault="00CE5F7A" w:rsidP="00E86C40">
      <w:pPr>
        <w:pStyle w:val="ds-markdown-paragraph"/>
        <w:numPr>
          <w:ilvl w:val="0"/>
          <w:numId w:val="3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равновесие и устойчивость</w:t>
      </w:r>
      <w:r w:rsidRPr="00E86C40">
        <w:t xml:space="preserve"> – важны для сохранения стабил</w:t>
      </w:r>
      <w:r>
        <w:t>ьной стойки при ударах и защите;</w:t>
      </w:r>
    </w:p>
    <w:p w:rsidR="00CE5F7A" w:rsidRPr="00E86C40" w:rsidRDefault="00CE5F7A" w:rsidP="00E86C40">
      <w:pPr>
        <w:pStyle w:val="ds-markdown-paragraph"/>
        <w:numPr>
          <w:ilvl w:val="0"/>
          <w:numId w:val="3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точность и согласованность движений</w:t>
      </w:r>
      <w:r w:rsidRPr="00E86C40">
        <w:t xml:space="preserve"> – необходимы для пра</w:t>
      </w:r>
      <w:r>
        <w:t>вильной техники ударов и блоков;</w:t>
      </w:r>
    </w:p>
    <w:p w:rsidR="00CE5F7A" w:rsidRPr="00E86C40" w:rsidRDefault="00CE5F7A" w:rsidP="00E86C40">
      <w:pPr>
        <w:pStyle w:val="ds-markdown-paragraph"/>
        <w:numPr>
          <w:ilvl w:val="0"/>
          <w:numId w:val="3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быстрота реакции</w:t>
      </w:r>
      <w:r w:rsidRPr="00E86C40">
        <w:t xml:space="preserve"> – помогает своевременно реагировать на дей</w:t>
      </w:r>
      <w:r>
        <w:t>ствия противника;</w:t>
      </w:r>
    </w:p>
    <w:p w:rsidR="00CE5F7A" w:rsidRPr="00E86C40" w:rsidRDefault="00CE5F7A" w:rsidP="00E86C40">
      <w:pPr>
        <w:pStyle w:val="ds-markdown-paragraph"/>
        <w:numPr>
          <w:ilvl w:val="0"/>
          <w:numId w:val="3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пространственная ориентация</w:t>
      </w:r>
      <w:r w:rsidRPr="00E86C40">
        <w:t xml:space="preserve"> – позволяет контрол</w:t>
      </w:r>
      <w:r>
        <w:t>ировать дистанцию и перемещения;</w:t>
      </w:r>
    </w:p>
    <w:p w:rsidR="00CE5F7A" w:rsidRPr="00E86C40" w:rsidRDefault="00CE5F7A" w:rsidP="00E86C40">
      <w:pPr>
        <w:pStyle w:val="ds-markdown-paragraph"/>
        <w:numPr>
          <w:ilvl w:val="0"/>
          <w:numId w:val="32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ритмичность и темп движений</w:t>
      </w:r>
      <w:r w:rsidRPr="00E86C40">
        <w:t xml:space="preserve"> – улучшают комбинационную работу.</w:t>
      </w:r>
    </w:p>
    <w:p w:rsidR="00CE5F7A" w:rsidRPr="00E86C40" w:rsidRDefault="00CE5F7A" w:rsidP="00E86C40">
      <w:pPr>
        <w:pStyle w:val="ds-markdown-paragraph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E86C40">
        <w:t>Не все игры один</w:t>
      </w:r>
      <w:r>
        <w:t>аково полезны для рукопашников –</w:t>
      </w:r>
      <w:r w:rsidRPr="00E86C40">
        <w:t xml:space="preserve"> важно, чтобы они включали элементы, приближенные к боевой практике. Примеры игр и их адаптация:</w:t>
      </w:r>
    </w:p>
    <w:p w:rsidR="00CE5F7A" w:rsidRPr="00E86C40" w:rsidRDefault="00CE5F7A" w:rsidP="00E86C40">
      <w:pPr>
        <w:pStyle w:val="3"/>
        <w:tabs>
          <w:tab w:val="left" w:pos="1134"/>
        </w:tabs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E86C40">
        <w:rPr>
          <w:rStyle w:val="aa"/>
          <w:rFonts w:ascii="Times New Roman" w:hAnsi="Times New Roman"/>
          <w:bCs/>
          <w:sz w:val="24"/>
          <w:szCs w:val="24"/>
        </w:rPr>
        <w:t>Игры на равновесие и устойчивость</w:t>
      </w:r>
    </w:p>
    <w:p w:rsidR="00CE5F7A" w:rsidRPr="00E86C40" w:rsidRDefault="00CE5F7A" w:rsidP="00E86C40">
      <w:pPr>
        <w:pStyle w:val="ds-markdown-paragraph"/>
        <w:numPr>
          <w:ilvl w:val="0"/>
          <w:numId w:val="33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«Бой на бревне»</w:t>
      </w:r>
      <w:r w:rsidRPr="00E86C40">
        <w:t xml:space="preserve"> – два спортсмена стоят на узкой скамье или нарисованной линии и стараются вытолкнуть друг друга, сохраняя баланс. Усложнение: мож</w:t>
      </w:r>
      <w:r>
        <w:t>но добавить мягкие удары лапами;</w:t>
      </w:r>
    </w:p>
    <w:p w:rsidR="00CE5F7A" w:rsidRPr="00E86C40" w:rsidRDefault="00CE5F7A" w:rsidP="00E86C40">
      <w:pPr>
        <w:pStyle w:val="ds-markdown-paragraph"/>
        <w:numPr>
          <w:ilvl w:val="0"/>
          <w:numId w:val="33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«Цапля в болоте»</w:t>
      </w:r>
      <w:r w:rsidRPr="00E86C40">
        <w:t xml:space="preserve"> – игроки передвигаются на одной ноге, стараясь не потерять равновесие, а тренер создает помехи (легкие толчки, изменение направления).</w:t>
      </w:r>
    </w:p>
    <w:p w:rsidR="00CE5F7A" w:rsidRPr="00E86C40" w:rsidRDefault="00CE5F7A" w:rsidP="00E86C40">
      <w:pPr>
        <w:pStyle w:val="3"/>
        <w:tabs>
          <w:tab w:val="left" w:pos="1134"/>
        </w:tabs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E86C40">
        <w:rPr>
          <w:rStyle w:val="aa"/>
          <w:rFonts w:ascii="Times New Roman" w:hAnsi="Times New Roman"/>
          <w:bCs/>
          <w:sz w:val="24"/>
          <w:szCs w:val="24"/>
        </w:rPr>
        <w:t>Игры на реакцию и быстроту действий</w:t>
      </w:r>
    </w:p>
    <w:p w:rsidR="00CE5F7A" w:rsidRPr="00E86C40" w:rsidRDefault="00CE5F7A" w:rsidP="00E86C40">
      <w:pPr>
        <w:pStyle w:val="ds-markdown-paragraph"/>
        <w:numPr>
          <w:ilvl w:val="0"/>
          <w:numId w:val="34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«Зеркальный бой»</w:t>
      </w:r>
      <w:r w:rsidRPr="00E86C40">
        <w:t xml:space="preserve"> – один игрок выполняет резкие движения (уклоны, шаги, ложные выпады), а второй дол</w:t>
      </w:r>
      <w:r>
        <w:t>жен максимально точно повторять;</w:t>
      </w:r>
    </w:p>
    <w:p w:rsidR="00CE5F7A" w:rsidRPr="00E86C40" w:rsidRDefault="00CE5F7A" w:rsidP="00E86C40">
      <w:pPr>
        <w:pStyle w:val="ds-markdown-paragraph"/>
        <w:numPr>
          <w:ilvl w:val="0"/>
          <w:numId w:val="34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«Тень»</w:t>
      </w:r>
      <w:r w:rsidRPr="00E86C40">
        <w:t xml:space="preserve"> – спортсмены двигаются в паре: ведущий резко меняет направление, а ведомый должен успеть среагировать.</w:t>
      </w:r>
    </w:p>
    <w:p w:rsidR="00CE5F7A" w:rsidRPr="00E86C40" w:rsidRDefault="00CE5F7A" w:rsidP="00E86C40">
      <w:pPr>
        <w:pStyle w:val="3"/>
        <w:tabs>
          <w:tab w:val="left" w:pos="1134"/>
        </w:tabs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E86C40">
        <w:rPr>
          <w:rStyle w:val="aa"/>
          <w:rFonts w:ascii="Times New Roman" w:hAnsi="Times New Roman"/>
          <w:bCs/>
          <w:sz w:val="24"/>
          <w:szCs w:val="24"/>
        </w:rPr>
        <w:t>Игры на точность и пространственное восприятие</w:t>
      </w:r>
    </w:p>
    <w:p w:rsidR="00CE5F7A" w:rsidRPr="00E86C40" w:rsidRDefault="00CE5F7A" w:rsidP="00E86C40">
      <w:pPr>
        <w:pStyle w:val="ds-markdown-paragraph"/>
        <w:numPr>
          <w:ilvl w:val="0"/>
          <w:numId w:val="35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«Меткий стрелок»</w:t>
      </w:r>
      <w:r w:rsidRPr="00E86C40">
        <w:t xml:space="preserve"> – игроки кидают теннисные мячи в движущуюся це</w:t>
      </w:r>
      <w:r>
        <w:t>ль (подвешенный мешок или лапу);</w:t>
      </w:r>
    </w:p>
    <w:p w:rsidR="00CE5F7A" w:rsidRPr="00E86C40" w:rsidRDefault="00CE5F7A" w:rsidP="00E86C40">
      <w:pPr>
        <w:pStyle w:val="ds-markdown-paragraph"/>
        <w:numPr>
          <w:ilvl w:val="0"/>
          <w:numId w:val="35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«Лабиринт с препятствиями»</w:t>
      </w:r>
      <w:r w:rsidRPr="00E86C40">
        <w:t xml:space="preserve"> – нужно пройти дистанцию, избегая легких касаний тренера или партнера (имитация уклонов в бою).</w:t>
      </w:r>
    </w:p>
    <w:p w:rsidR="00CE5F7A" w:rsidRPr="00E86C40" w:rsidRDefault="00CE5F7A" w:rsidP="00E86C40">
      <w:pPr>
        <w:pStyle w:val="3"/>
        <w:tabs>
          <w:tab w:val="left" w:pos="1134"/>
        </w:tabs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E86C40">
        <w:rPr>
          <w:rStyle w:val="aa"/>
          <w:rFonts w:ascii="Times New Roman" w:hAnsi="Times New Roman"/>
          <w:bCs/>
          <w:sz w:val="24"/>
          <w:szCs w:val="24"/>
        </w:rPr>
        <w:t>Комбинированные игры с элементами единоборств</w:t>
      </w:r>
    </w:p>
    <w:p w:rsidR="00CE5F7A" w:rsidRPr="00E86C40" w:rsidRDefault="00CE5F7A" w:rsidP="00E86C40">
      <w:pPr>
        <w:pStyle w:val="ds-markdown-paragraph"/>
        <w:numPr>
          <w:ilvl w:val="0"/>
          <w:numId w:val="36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«Рукопашные салки»</w:t>
      </w:r>
      <w:r w:rsidRPr="00E86C40">
        <w:t xml:space="preserve"> – водящий должен не просто осалить, а выполнить легкое касание в зону удара (корпус, бедро), а убегающий </w:t>
      </w:r>
      <w:r>
        <w:t>– защититься блоком или уклоном;</w:t>
      </w:r>
    </w:p>
    <w:p w:rsidR="00CE5F7A" w:rsidRPr="00E86C40" w:rsidRDefault="00CE5F7A" w:rsidP="00E86C40">
      <w:pPr>
        <w:pStyle w:val="ds-markdown-paragraph"/>
        <w:numPr>
          <w:ilvl w:val="0"/>
          <w:numId w:val="36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«Бой с ограничениями»</w:t>
      </w:r>
      <w:r w:rsidRPr="00E86C40">
        <w:t xml:space="preserve"> – спарринг с нестандартными правилами (например, только левая рука или передвижение прыжками).</w:t>
      </w:r>
    </w:p>
    <w:p w:rsidR="00CE5F7A" w:rsidRPr="00E86C40" w:rsidRDefault="00CE5F7A" w:rsidP="00E86C40">
      <w:pPr>
        <w:pStyle w:val="ds-markdown-paragraph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E86C40">
        <w:t>Чтобы игры приносили максимальную пользу, их нужно грамотно встраивать в тренировки:</w:t>
      </w:r>
    </w:p>
    <w:p w:rsidR="00CE5F7A" w:rsidRPr="00E86C40" w:rsidRDefault="00CE5F7A" w:rsidP="00E86C40">
      <w:pPr>
        <w:pStyle w:val="3"/>
        <w:tabs>
          <w:tab w:val="left" w:pos="1134"/>
        </w:tabs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E86C40">
        <w:rPr>
          <w:rStyle w:val="aa"/>
          <w:rFonts w:ascii="Times New Roman" w:hAnsi="Times New Roman"/>
          <w:bCs/>
          <w:sz w:val="24"/>
          <w:szCs w:val="24"/>
        </w:rPr>
        <w:t>а) Разминка с игровыми элементами</w:t>
      </w:r>
    </w:p>
    <w:p w:rsidR="00CE5F7A" w:rsidRPr="00E86C40" w:rsidRDefault="00CE5F7A" w:rsidP="00E86C40">
      <w:pPr>
        <w:pStyle w:val="ds-markdown-paragraph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E86C40">
        <w:t>Вместо стандартного бега и суставной гимнастики можно использовать:</w:t>
      </w:r>
    </w:p>
    <w:p w:rsidR="00CE5F7A" w:rsidRPr="00E86C40" w:rsidRDefault="00CE5F7A" w:rsidP="00E86C40">
      <w:pPr>
        <w:pStyle w:val="ds-markdown-paragraph"/>
        <w:numPr>
          <w:ilvl w:val="0"/>
          <w:numId w:val="37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«Челночные салки»</w:t>
      </w:r>
      <w:r w:rsidRPr="00E86C40">
        <w:t xml:space="preserve"> – корот</w:t>
      </w:r>
      <w:r>
        <w:t>кие рывки с резкими остановками;</w:t>
      </w:r>
    </w:p>
    <w:p w:rsidR="00CE5F7A" w:rsidRPr="00E86C40" w:rsidRDefault="00CE5F7A" w:rsidP="00E86C40">
      <w:pPr>
        <w:pStyle w:val="ds-markdown-paragraph"/>
        <w:numPr>
          <w:ilvl w:val="0"/>
          <w:numId w:val="37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 w:rsidRPr="00E86C40">
        <w:rPr>
          <w:rStyle w:val="aa"/>
          <w:b w:val="0"/>
        </w:rPr>
        <w:t>«Змейка с ударами»</w:t>
      </w:r>
      <w:r w:rsidRPr="00E86C40">
        <w:t xml:space="preserve"> – бег между конусами с нанесением ударов по лапам на поворотах.</w:t>
      </w:r>
    </w:p>
    <w:p w:rsidR="00CE5F7A" w:rsidRPr="00E86C40" w:rsidRDefault="00CE5F7A" w:rsidP="00E86C40">
      <w:pPr>
        <w:pStyle w:val="3"/>
        <w:tabs>
          <w:tab w:val="left" w:pos="1134"/>
        </w:tabs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E86C40">
        <w:rPr>
          <w:rStyle w:val="aa"/>
          <w:rFonts w:ascii="Times New Roman" w:hAnsi="Times New Roman"/>
          <w:bCs/>
          <w:sz w:val="24"/>
          <w:szCs w:val="24"/>
        </w:rPr>
        <w:t>б) Основная часть тренировки (чередование игр и технических упражнений)</w:t>
      </w:r>
    </w:p>
    <w:p w:rsidR="00CE5F7A" w:rsidRPr="00E86C40" w:rsidRDefault="00CE5F7A" w:rsidP="00E86C40">
      <w:pPr>
        <w:pStyle w:val="ds-markdown-paragraph"/>
        <w:numPr>
          <w:ilvl w:val="0"/>
          <w:numId w:val="38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>
        <w:t>п</w:t>
      </w:r>
      <w:r w:rsidRPr="00E86C40">
        <w:t xml:space="preserve">осле отработки ударов или защиты – </w:t>
      </w:r>
      <w:r w:rsidRPr="00E86C40">
        <w:rPr>
          <w:rStyle w:val="aa"/>
          <w:b w:val="0"/>
        </w:rPr>
        <w:t>игра на закрепление навыка</w:t>
      </w:r>
      <w:r w:rsidRPr="00E86C40">
        <w:t xml:space="preserve"> (например, после изучения бок</w:t>
      </w:r>
      <w:r>
        <w:t>ового удара – игра «Сбей цель»);</w:t>
      </w:r>
    </w:p>
    <w:p w:rsidR="00CE5F7A" w:rsidRPr="00E86C40" w:rsidRDefault="00CE5F7A" w:rsidP="00E86C40">
      <w:pPr>
        <w:pStyle w:val="ds-markdown-paragraph"/>
        <w:numPr>
          <w:ilvl w:val="0"/>
          <w:numId w:val="38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>
        <w:t>в</w:t>
      </w:r>
      <w:r w:rsidRPr="00E86C40">
        <w:t xml:space="preserve"> конце блока упражнений – </w:t>
      </w:r>
      <w:r w:rsidRPr="00E86C40">
        <w:rPr>
          <w:rStyle w:val="aa"/>
          <w:b w:val="0"/>
        </w:rPr>
        <w:t>подвижная игра на выносливость и координацию</w:t>
      </w:r>
      <w:r w:rsidRPr="00E86C40">
        <w:t xml:space="preserve"> («Эстафета с препятствиями и ударами»).</w:t>
      </w:r>
    </w:p>
    <w:p w:rsidR="00CE5F7A" w:rsidRPr="00E86C40" w:rsidRDefault="00CE5F7A" w:rsidP="00E86C40">
      <w:pPr>
        <w:pStyle w:val="3"/>
        <w:tabs>
          <w:tab w:val="left" w:pos="1134"/>
        </w:tabs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E86C40">
        <w:rPr>
          <w:rStyle w:val="aa"/>
          <w:rFonts w:ascii="Times New Roman" w:hAnsi="Times New Roman"/>
          <w:bCs/>
          <w:sz w:val="24"/>
          <w:szCs w:val="24"/>
        </w:rPr>
        <w:t>в) Заминка и рефлексия</w:t>
      </w:r>
    </w:p>
    <w:p w:rsidR="00CE5F7A" w:rsidRPr="00E86C40" w:rsidRDefault="00CE5F7A" w:rsidP="00E86C40">
      <w:pPr>
        <w:pStyle w:val="ds-markdown-paragraph"/>
        <w:numPr>
          <w:ilvl w:val="0"/>
          <w:numId w:val="39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>
        <w:rPr>
          <w:rStyle w:val="aa"/>
          <w:b w:val="0"/>
        </w:rPr>
        <w:t>с</w:t>
      </w:r>
      <w:r w:rsidRPr="00E86C40">
        <w:rPr>
          <w:rStyle w:val="aa"/>
          <w:b w:val="0"/>
        </w:rPr>
        <w:t>покойные игры на внимание</w:t>
      </w:r>
      <w:r w:rsidRPr="00E86C40">
        <w:t xml:space="preserve"> («Хлопки по сигналу» – тренер хлоп</w:t>
      </w:r>
      <w:r>
        <w:t>ает, спортсмены повторяют ритм);</w:t>
      </w:r>
    </w:p>
    <w:p w:rsidR="00CE5F7A" w:rsidRPr="00E86C40" w:rsidRDefault="00CE5F7A" w:rsidP="00E86C40">
      <w:pPr>
        <w:pStyle w:val="ds-markdown-paragraph"/>
        <w:numPr>
          <w:ilvl w:val="0"/>
          <w:numId w:val="39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>
        <w:rPr>
          <w:rStyle w:val="aa"/>
          <w:b w:val="0"/>
        </w:rPr>
        <w:t>о</w:t>
      </w:r>
      <w:r w:rsidRPr="00E86C40">
        <w:rPr>
          <w:rStyle w:val="aa"/>
          <w:b w:val="0"/>
        </w:rPr>
        <w:t>бсуждение</w:t>
      </w:r>
      <w:r w:rsidRPr="00E86C40">
        <w:t>: какие элементы из игр можно применить в спарринге?</w:t>
      </w:r>
    </w:p>
    <w:p w:rsidR="00CE5F7A" w:rsidRPr="00E86C40" w:rsidRDefault="00CE5F7A" w:rsidP="00E86C40">
      <w:pPr>
        <w:pStyle w:val="ds-markdown-paragraph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E86C40">
        <w:t>Чтобы игры не превращались в хаотичное развлечение, важно:</w:t>
      </w:r>
    </w:p>
    <w:p w:rsidR="00CE5F7A" w:rsidRPr="00E86C40" w:rsidRDefault="00CE5F7A" w:rsidP="00E86C40">
      <w:pPr>
        <w:pStyle w:val="ds-markdown-paragraph"/>
        <w:numPr>
          <w:ilvl w:val="0"/>
          <w:numId w:val="40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>
        <w:rPr>
          <w:rStyle w:val="aa"/>
          <w:b w:val="0"/>
        </w:rPr>
        <w:t>д</w:t>
      </w:r>
      <w:r w:rsidRPr="00E86C40">
        <w:rPr>
          <w:rStyle w:val="aa"/>
          <w:b w:val="0"/>
        </w:rPr>
        <w:t>озировать нагрузку</w:t>
      </w:r>
      <w:r w:rsidRPr="00E86C40">
        <w:t xml:space="preserve"> (не более 15–20 минут игр за тре</w:t>
      </w:r>
      <w:r>
        <w:t>нировку);</w:t>
      </w:r>
    </w:p>
    <w:p w:rsidR="00CE5F7A" w:rsidRPr="00E86C40" w:rsidRDefault="00CE5F7A" w:rsidP="00E86C40">
      <w:pPr>
        <w:pStyle w:val="ds-markdown-paragraph"/>
        <w:numPr>
          <w:ilvl w:val="0"/>
          <w:numId w:val="40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>
        <w:rPr>
          <w:rStyle w:val="aa"/>
          <w:b w:val="0"/>
        </w:rPr>
        <w:t>у</w:t>
      </w:r>
      <w:r w:rsidRPr="00E86C40">
        <w:rPr>
          <w:rStyle w:val="aa"/>
          <w:b w:val="0"/>
        </w:rPr>
        <w:t>сложнять правила</w:t>
      </w:r>
      <w:r w:rsidRPr="00E86C40">
        <w:t xml:space="preserve"> по мере роста мастерства (добавлять больше огр</w:t>
      </w:r>
      <w:r>
        <w:t>аничений, увеличивать скорость);</w:t>
      </w:r>
    </w:p>
    <w:p w:rsidR="00CE5F7A" w:rsidRPr="00E86C40" w:rsidRDefault="00CE5F7A" w:rsidP="00E86C40">
      <w:pPr>
        <w:pStyle w:val="ds-markdown-paragraph"/>
        <w:numPr>
          <w:ilvl w:val="0"/>
          <w:numId w:val="40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</w:pPr>
      <w:r>
        <w:rPr>
          <w:rStyle w:val="aa"/>
          <w:b w:val="0"/>
        </w:rPr>
        <w:t>о</w:t>
      </w:r>
      <w:r w:rsidRPr="00E86C40">
        <w:rPr>
          <w:rStyle w:val="aa"/>
          <w:b w:val="0"/>
        </w:rPr>
        <w:t>ценивать прогресс</w:t>
      </w:r>
      <w:r w:rsidRPr="00E86C40">
        <w:t xml:space="preserve"> – проводить тесты на координацию (например, баланс на одной ноге с закрытыми глазами до и после цикла игр).</w:t>
      </w:r>
    </w:p>
    <w:p w:rsidR="00CE5F7A" w:rsidRPr="00E86C40" w:rsidRDefault="00CE5F7A" w:rsidP="00E86C40">
      <w:pPr>
        <w:pStyle w:val="ds-markdown-paragraph"/>
        <w:tabs>
          <w:tab w:val="left" w:pos="1134"/>
        </w:tabs>
        <w:spacing w:before="0" w:beforeAutospacing="0" w:after="0" w:afterAutospacing="0" w:line="360" w:lineRule="auto"/>
        <w:ind w:firstLine="709"/>
        <w:jc w:val="both"/>
      </w:pPr>
      <w:r w:rsidRPr="00E86C40">
        <w:t xml:space="preserve">Внедрение подвижных игр в тренировки юных рукопашников 11–12 лет – это не просто способ разнообразить занятия, а </w:t>
      </w:r>
      <w:r w:rsidRPr="00E86C40">
        <w:rPr>
          <w:rStyle w:val="aa"/>
          <w:b w:val="0"/>
        </w:rPr>
        <w:t>эффективный метод развития координации</w:t>
      </w:r>
      <w:r w:rsidRPr="00E86C40">
        <w:t>, который напрямую влияет на технику, скорость и адаптивность в бою. Главное – подбирать игры, соответствующие задачам подготовки, и системно включать их в тренировочный процесс. Такой подход не только улучшит физические качества спортсменов, но и повысит их мотивацию, делая каждое занятие увлекательным и полезным.</w:t>
      </w:r>
    </w:p>
    <w:p w:rsidR="00CE5F7A" w:rsidRDefault="00CE5F7A" w:rsidP="00035D4C">
      <w:pPr>
        <w:pStyle w:val="a9"/>
        <w:spacing w:before="0" w:beforeAutospacing="0" w:after="0" w:afterAutospacing="0" w:line="360" w:lineRule="auto"/>
        <w:ind w:firstLine="709"/>
        <w:jc w:val="both"/>
      </w:pPr>
    </w:p>
    <w:p w:rsidR="00CE5F7A" w:rsidRDefault="00CE5F7A" w:rsidP="00035D4C">
      <w:pPr>
        <w:pStyle w:val="a9"/>
        <w:spacing w:before="0" w:beforeAutospacing="0" w:after="0" w:afterAutospacing="0" w:line="360" w:lineRule="auto"/>
        <w:ind w:firstLine="709"/>
        <w:jc w:val="both"/>
      </w:pPr>
    </w:p>
    <w:p w:rsidR="00CE5F7A" w:rsidRDefault="00CE5F7A" w:rsidP="00035D4C">
      <w:pPr>
        <w:pStyle w:val="a9"/>
        <w:spacing w:before="0" w:beforeAutospacing="0" w:after="0" w:afterAutospacing="0" w:line="360" w:lineRule="auto"/>
        <w:ind w:firstLine="709"/>
        <w:jc w:val="both"/>
      </w:pPr>
    </w:p>
    <w:p w:rsidR="00CE5F7A" w:rsidRDefault="00CE5F7A" w:rsidP="00035D4C">
      <w:pPr>
        <w:pStyle w:val="a9"/>
        <w:spacing w:before="0" w:beforeAutospacing="0" w:after="0" w:afterAutospacing="0" w:line="360" w:lineRule="auto"/>
        <w:ind w:firstLine="709"/>
        <w:jc w:val="both"/>
      </w:pPr>
    </w:p>
    <w:p w:rsidR="00CE5F7A" w:rsidRDefault="00CE5F7A" w:rsidP="00035D4C">
      <w:pPr>
        <w:pStyle w:val="a9"/>
        <w:spacing w:before="0" w:beforeAutospacing="0" w:after="0" w:afterAutospacing="0" w:line="360" w:lineRule="auto"/>
        <w:ind w:firstLine="709"/>
        <w:jc w:val="both"/>
      </w:pPr>
    </w:p>
    <w:p w:rsidR="00CE5F7A" w:rsidRDefault="00CE5F7A" w:rsidP="00035D4C">
      <w:pPr>
        <w:pStyle w:val="a9"/>
        <w:spacing w:before="0" w:beforeAutospacing="0" w:after="0" w:afterAutospacing="0" w:line="360" w:lineRule="auto"/>
        <w:ind w:firstLine="709"/>
        <w:jc w:val="both"/>
      </w:pPr>
    </w:p>
    <w:p w:rsidR="00CE5F7A" w:rsidRDefault="00CE5F7A" w:rsidP="00035D4C">
      <w:pPr>
        <w:pStyle w:val="a9"/>
        <w:spacing w:before="0" w:beforeAutospacing="0" w:after="0" w:afterAutospacing="0" w:line="360" w:lineRule="auto"/>
        <w:ind w:firstLine="709"/>
        <w:jc w:val="both"/>
      </w:pPr>
    </w:p>
    <w:p w:rsidR="00CE5F7A" w:rsidRDefault="00CE5F7A" w:rsidP="00035D4C">
      <w:pPr>
        <w:pStyle w:val="a9"/>
        <w:spacing w:before="0" w:beforeAutospacing="0" w:after="0" w:afterAutospacing="0" w:line="360" w:lineRule="auto"/>
        <w:ind w:firstLine="709"/>
        <w:jc w:val="both"/>
      </w:pPr>
    </w:p>
    <w:p w:rsidR="00CE5F7A" w:rsidRDefault="00CE5F7A" w:rsidP="00035D4C">
      <w:pPr>
        <w:pStyle w:val="a9"/>
        <w:spacing w:before="0" w:beforeAutospacing="0" w:after="0" w:afterAutospacing="0" w:line="360" w:lineRule="auto"/>
        <w:ind w:firstLine="709"/>
        <w:jc w:val="both"/>
      </w:pPr>
    </w:p>
    <w:p w:rsidR="00CE5F7A" w:rsidRDefault="00CE5F7A" w:rsidP="00035D4C">
      <w:pPr>
        <w:pStyle w:val="a9"/>
        <w:spacing w:before="0" w:beforeAutospacing="0" w:after="0" w:afterAutospacing="0" w:line="360" w:lineRule="auto"/>
        <w:ind w:firstLine="709"/>
        <w:jc w:val="both"/>
      </w:pPr>
    </w:p>
    <w:p w:rsidR="00CE5F7A" w:rsidRDefault="00CE5F7A" w:rsidP="00800C41">
      <w:pPr>
        <w:pStyle w:val="a9"/>
        <w:spacing w:before="0" w:beforeAutospacing="0" w:after="0" w:afterAutospacing="0" w:line="360" w:lineRule="auto"/>
        <w:jc w:val="both"/>
      </w:pPr>
    </w:p>
    <w:p w:rsidR="00CE5F7A" w:rsidRPr="00E86C40" w:rsidRDefault="00CE5F7A" w:rsidP="00E86C40">
      <w:pPr>
        <w:pStyle w:val="a9"/>
        <w:spacing w:before="0" w:beforeAutospacing="0" w:after="0" w:afterAutospacing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E86C40">
        <w:rPr>
          <w:rFonts w:ascii="Arial" w:hAnsi="Arial" w:cs="Arial"/>
          <w:sz w:val="28"/>
          <w:szCs w:val="28"/>
        </w:rPr>
        <w:t>Выводы</w:t>
      </w:r>
    </w:p>
    <w:p w:rsidR="00CE5F7A" w:rsidRDefault="00CE5F7A" w:rsidP="00E86C40">
      <w:pPr>
        <w:pStyle w:val="a9"/>
        <w:spacing w:before="0" w:beforeAutospacing="0" w:after="0" w:afterAutospacing="0" w:line="360" w:lineRule="auto"/>
        <w:jc w:val="both"/>
      </w:pPr>
    </w:p>
    <w:p w:rsidR="00CE5F7A" w:rsidRPr="00E86C40" w:rsidRDefault="00CE5F7A" w:rsidP="00035D4C">
      <w:pPr>
        <w:pStyle w:val="a9"/>
        <w:spacing w:before="0" w:beforeAutospacing="0" w:after="0" w:afterAutospacing="0" w:line="360" w:lineRule="auto"/>
        <w:ind w:firstLine="709"/>
        <w:jc w:val="both"/>
      </w:pPr>
      <w:r w:rsidRPr="00E86C40">
        <w:t xml:space="preserve">Решая первую задачу исследования, сделали вывод о том, что  координационные способности, таким образом, представляют собой важный компонент двигательной деятельности человека, обеспечивающий согласованное и точное выполнение движений. Они выражаются в умении эффективно управлять своим телом и его частями в пространстве и времени. </w:t>
      </w:r>
    </w:p>
    <w:p w:rsidR="00CE5F7A" w:rsidRPr="00E86C40" w:rsidRDefault="00CE5F7A" w:rsidP="00E95D0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6C40">
        <w:rPr>
          <w:rFonts w:ascii="Times New Roman" w:hAnsi="Times New Roman"/>
          <w:sz w:val="24"/>
          <w:szCs w:val="24"/>
        </w:rPr>
        <w:t>Решая вторую задачу исследования, сделали вывод, что  подвижные игры являются оптимальным средством для развития координации у детей, занимающихся рукопашным боем. Они обеспечивают комплексное развитие двигательных качеств, повышают эффективность тренировок и способствуют формированию положительного отношения к спорту. Применение игровых методов в тренировках позволяет максимально раскрыть потенциал юных рукопашников и подготовить их к успешному освоению боевых техник. Сказанное свидетельствует о том, что развитие координационных способностей у юных рукопашников является важной задачей, которая требует особого подхода.</w:t>
      </w:r>
    </w:p>
    <w:p w:rsidR="00CE5F7A" w:rsidRPr="00E86C40" w:rsidRDefault="00CE5F7A" w:rsidP="00035D4C">
      <w:pPr>
        <w:pStyle w:val="a9"/>
        <w:spacing w:before="0" w:beforeAutospacing="0" w:after="0" w:afterAutospacing="0" w:line="360" w:lineRule="auto"/>
        <w:ind w:firstLine="709"/>
        <w:jc w:val="both"/>
      </w:pPr>
      <w:r w:rsidRPr="00E86C40">
        <w:t>Решая третью задачу исследования, сделали вывод, что подвижные игры помогают развивать координацию глаз и рук, что необходимо для точного выполнения приемов. Они стимулируют развитие мелкой моторики и общей ловкости. Подвижные игры способствуют улучшению баланса и устойчивости, что снижает риск падений и травм. Игровой формат позволяет эффективно использовать время тренировки и повышать её продуктивность.</w:t>
      </w:r>
    </w:p>
    <w:p w:rsidR="00CE5F7A" w:rsidRPr="00670844" w:rsidRDefault="00CE5F7A" w:rsidP="0028754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E5F7A" w:rsidRPr="00670844" w:rsidRDefault="00CE5F7A" w:rsidP="00EF3180">
      <w:pPr>
        <w:spacing w:after="240"/>
        <w:jc w:val="center"/>
        <w:rPr>
          <w:rFonts w:ascii="Arial" w:hAnsi="Arial" w:cs="Arial"/>
          <w:sz w:val="28"/>
          <w:szCs w:val="28"/>
        </w:rPr>
      </w:pPr>
    </w:p>
    <w:p w:rsidR="00CE5F7A" w:rsidRPr="00670844" w:rsidRDefault="00CE5F7A" w:rsidP="00EF3180">
      <w:pPr>
        <w:spacing w:after="240"/>
        <w:jc w:val="center"/>
        <w:rPr>
          <w:rFonts w:ascii="Arial" w:hAnsi="Arial" w:cs="Arial"/>
          <w:sz w:val="28"/>
          <w:szCs w:val="28"/>
        </w:rPr>
      </w:pPr>
    </w:p>
    <w:p w:rsidR="00CE5F7A" w:rsidRPr="00670844" w:rsidRDefault="00CE5F7A" w:rsidP="00EF3180">
      <w:pPr>
        <w:spacing w:after="240"/>
        <w:jc w:val="center"/>
        <w:rPr>
          <w:rFonts w:ascii="Arial" w:hAnsi="Arial" w:cs="Arial"/>
          <w:sz w:val="28"/>
          <w:szCs w:val="28"/>
        </w:rPr>
      </w:pPr>
    </w:p>
    <w:p w:rsidR="00CE5F7A" w:rsidRDefault="00CE5F7A" w:rsidP="00EF3180">
      <w:pPr>
        <w:spacing w:after="240"/>
        <w:jc w:val="center"/>
        <w:rPr>
          <w:rFonts w:ascii="Arial" w:hAnsi="Arial" w:cs="Arial"/>
          <w:sz w:val="28"/>
          <w:szCs w:val="28"/>
        </w:rPr>
      </w:pPr>
    </w:p>
    <w:p w:rsidR="00CE5F7A" w:rsidRDefault="00CE5F7A" w:rsidP="00EF3180">
      <w:pPr>
        <w:spacing w:after="240"/>
        <w:jc w:val="center"/>
        <w:rPr>
          <w:rFonts w:ascii="Arial" w:hAnsi="Arial" w:cs="Arial"/>
          <w:sz w:val="28"/>
          <w:szCs w:val="28"/>
        </w:rPr>
      </w:pPr>
    </w:p>
    <w:p w:rsidR="00CE5F7A" w:rsidRPr="00670844" w:rsidRDefault="00CE5F7A" w:rsidP="00EF3180">
      <w:pPr>
        <w:spacing w:after="240"/>
        <w:jc w:val="center"/>
        <w:rPr>
          <w:rFonts w:ascii="Arial" w:hAnsi="Arial" w:cs="Arial"/>
          <w:sz w:val="28"/>
          <w:szCs w:val="28"/>
        </w:rPr>
      </w:pPr>
    </w:p>
    <w:p w:rsidR="00CE5F7A" w:rsidRDefault="00CE5F7A" w:rsidP="00EF3180">
      <w:pPr>
        <w:spacing w:after="240"/>
        <w:jc w:val="center"/>
        <w:rPr>
          <w:rFonts w:ascii="Arial" w:hAnsi="Arial" w:cs="Arial"/>
          <w:sz w:val="28"/>
          <w:szCs w:val="28"/>
        </w:rPr>
      </w:pPr>
    </w:p>
    <w:p w:rsidR="00CE5F7A" w:rsidRPr="00EE1A59" w:rsidRDefault="00CE5F7A" w:rsidP="00EE1A59">
      <w:pPr>
        <w:pStyle w:val="2"/>
        <w:spacing w:before="0" w:after="240"/>
        <w:jc w:val="center"/>
        <w:rPr>
          <w:rFonts w:ascii="Arial" w:hAnsi="Arial" w:cs="Arial"/>
          <w:b w:val="0"/>
          <w:i w:val="0"/>
        </w:rPr>
      </w:pPr>
      <w:r w:rsidRPr="00670844">
        <w:rPr>
          <w:rFonts w:ascii="Arial" w:hAnsi="Arial" w:cs="Arial"/>
          <w:b w:val="0"/>
          <w:i w:val="0"/>
        </w:rPr>
        <w:t>Список использованных источников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Шумихина И.И., Гуштурова И.В.</w:t>
      </w:r>
      <w:r w:rsidRPr="00EE1A59">
        <w:rPr>
          <w:rFonts w:ascii="Times New Roman" w:hAnsi="Times New Roman"/>
          <w:sz w:val="28"/>
          <w:szCs w:val="28"/>
        </w:rPr>
        <w:t xml:space="preserve"> </w:t>
      </w:r>
      <w:r w:rsidRPr="00EE1A59">
        <w:rPr>
          <w:rFonts w:ascii="Times New Roman" w:hAnsi="Times New Roman"/>
          <w:sz w:val="24"/>
          <w:szCs w:val="24"/>
        </w:rPr>
        <w:t>Фитбол-гимнастика в развитии координационных способностей у детей с детским церебральным параличом // Здоровый образ жизни и охрана здоровья. - 2025. - С.100.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Правдов М.А., Братков В.С.</w:t>
      </w:r>
      <w:r w:rsidRPr="00EE1A59">
        <w:rPr>
          <w:rFonts w:ascii="Times New Roman" w:hAnsi="Times New Roman"/>
          <w:sz w:val="28"/>
          <w:szCs w:val="28"/>
        </w:rPr>
        <w:t xml:space="preserve"> </w:t>
      </w:r>
      <w:r w:rsidRPr="00EE1A59">
        <w:rPr>
          <w:rFonts w:ascii="Times New Roman" w:hAnsi="Times New Roman"/>
          <w:sz w:val="24"/>
          <w:szCs w:val="24"/>
        </w:rPr>
        <w:t>Развитие координационных способностей у младших школьников с интеллектуальными нарушениями на основе применения средств бадминтона // Физическое воспитание в условиях современного образовательного процесса. – 2024. - С.417-420.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Александрова С.Е., Майорова E.Б., Одинцова М.О.</w:t>
      </w:r>
      <w:r w:rsidRPr="00EE1A59">
        <w:rPr>
          <w:rFonts w:ascii="Times New Roman" w:hAnsi="Times New Roman"/>
          <w:sz w:val="28"/>
          <w:szCs w:val="28"/>
        </w:rPr>
        <w:t xml:space="preserve"> </w:t>
      </w:r>
      <w:r w:rsidRPr="00EE1A59">
        <w:rPr>
          <w:rFonts w:ascii="Times New Roman" w:hAnsi="Times New Roman"/>
          <w:sz w:val="24"/>
          <w:szCs w:val="24"/>
        </w:rPr>
        <w:t>Влияние занятий флорболом на развитие координационных способностей школьников // Успехи гуманитарных наук. – 2024. – №3. – С.291-295.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Машкина В.П., Шарипов М.Ф. Теоретический аспект проблемы управления развитием координационных способностей сноубордистов 12–13 лет // Физическая культура, спорт, туризм: наука, образование, технологии. - 2023. - С. 408-409.</w:t>
      </w:r>
      <w:r w:rsidRPr="00EE1A59">
        <w:rPr>
          <w:rFonts w:ascii="Times New Roman" w:hAnsi="Times New Roman"/>
          <w:sz w:val="24"/>
          <w:szCs w:val="24"/>
        </w:rPr>
        <w:tab/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Хуртов Д.И., Степанова М.Е. Воспитание координационных способностей теннисистов на основе использования тренажерных устройств / В сборнике: Спорт - дорога к миру между народами. - Москва, 2022. - С. 196-199.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Рожкова Е.И., Фомина Е.В.</w:t>
      </w:r>
      <w:r w:rsidRPr="00EE1A59">
        <w:rPr>
          <w:rFonts w:ascii="Times New Roman" w:hAnsi="Times New Roman"/>
          <w:sz w:val="28"/>
          <w:szCs w:val="28"/>
        </w:rPr>
        <w:t xml:space="preserve"> </w:t>
      </w:r>
      <w:r w:rsidRPr="00EE1A59">
        <w:rPr>
          <w:rFonts w:ascii="Times New Roman" w:hAnsi="Times New Roman"/>
          <w:sz w:val="24"/>
          <w:szCs w:val="24"/>
        </w:rPr>
        <w:t>Развитие координационных способностях на занятиях физической культурой в вузе // Научный аспект. 2023. Т. 22. № 12. С. 2729-2733.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Серикова Ю.Н., Александрова В.А., Нечаева А.Ю. Координационные способности: определение, основные подходы к изучению, современные средства и методы развития // Ученые записки университета им. П. Ф. Лесгафта. – 20</w:t>
      </w:r>
      <w:r w:rsidRPr="00EE1A59">
        <w:rPr>
          <w:rFonts w:ascii="Times New Roman" w:hAnsi="Times New Roman"/>
          <w:sz w:val="24"/>
          <w:szCs w:val="24"/>
          <w:lang w:val="en-US"/>
        </w:rPr>
        <w:t>18</w:t>
      </w:r>
      <w:r w:rsidRPr="00EE1A59">
        <w:rPr>
          <w:rFonts w:ascii="Times New Roman" w:hAnsi="Times New Roman"/>
          <w:sz w:val="24"/>
          <w:szCs w:val="24"/>
        </w:rPr>
        <w:t>. – С. 224-229.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Грудницкая Н.Н., Воликов Р.А., Крестникова Е.П.</w:t>
      </w:r>
      <w:r w:rsidRPr="00EE1A59">
        <w:rPr>
          <w:rFonts w:ascii="Times New Roman" w:hAnsi="Times New Roman"/>
          <w:sz w:val="28"/>
          <w:szCs w:val="28"/>
        </w:rPr>
        <w:t xml:space="preserve"> </w:t>
      </w:r>
      <w:r w:rsidRPr="00EE1A59">
        <w:rPr>
          <w:rFonts w:ascii="Times New Roman" w:hAnsi="Times New Roman"/>
          <w:sz w:val="24"/>
          <w:szCs w:val="24"/>
        </w:rPr>
        <w:t>Совершенствование координационных способностей спортсменов, специализирующихся в ударных видах спортивных единоборств (на примере бокса) // Успехи гуманитарных наук. – 2024. - С.188-194.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Пидоря А.М. Основы координационной подготовки спортсменов. - Омск: Упринформпечать, 2022. - 167 с.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Фарфель В.С. Управление движениями. - М.: Советский спорт, 2021. - 202 с.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Корбакова А.А. Совершенствование пространственной и временной точности движений в дисциплине «формейшн» танцевального спорта: автореф. дис... канд. пед. наук. СПБ, 2019. 23 с.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Солодков А.С., Сологуб Е.Б. Физиология человека. Общая. Спортивная. Возрастная: учебник. Спорт, 2023. 624 с.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 xml:space="preserve">  Садовски Ежи. Теоретико-методические основы тренировки и контроля координационных способностей в восточных единоборствах: На примере тхэквондо и кикбоксинга: автореф. дис... док. пед. наук. М., 2000. 39 с.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Лях В.И. Координационные способности спортсменов: Спорт. М., 2019. 290 с.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Дьячков В.М. Высоте нет предела. М.: Физкультура и спорт, 1980. 232 с</w:t>
      </w:r>
    </w:p>
    <w:p w:rsidR="00CE5F7A" w:rsidRPr="0021061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210619">
        <w:rPr>
          <w:rFonts w:ascii="Times New Roman" w:hAnsi="Times New Roman"/>
          <w:color w:val="000000"/>
          <w:sz w:val="24"/>
          <w:szCs w:val="24"/>
        </w:rPr>
        <w:t>Веракса, Н.Е.  Детская психология: учебник для вузов / Н. Е. Веракса, А. Н. Веракса. – М.: Юрайт, 2025. – 446 с.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Смирнова Е. О.Детская психология: учеб. для студ. высш. пед. учеб. заведений, обучающихся по специальности «Дошкольная педагогика и психология» / Е. О. Смирнова. –</w:t>
      </w:r>
      <w:r>
        <w:rPr>
          <w:rFonts w:ascii="Times New Roman" w:hAnsi="Times New Roman"/>
          <w:sz w:val="24"/>
          <w:szCs w:val="24"/>
        </w:rPr>
        <w:t xml:space="preserve"> М.: </w:t>
      </w:r>
      <w:r w:rsidRPr="00EE1A59">
        <w:rPr>
          <w:rFonts w:ascii="Times New Roman" w:hAnsi="Times New Roman"/>
          <w:sz w:val="24"/>
          <w:szCs w:val="24"/>
        </w:rPr>
        <w:t>ВЛАДОС, 2022. – 350 с.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Бел</w:t>
      </w:r>
      <w:r>
        <w:rPr>
          <w:rFonts w:ascii="Times New Roman" w:hAnsi="Times New Roman"/>
          <w:sz w:val="24"/>
          <w:szCs w:val="24"/>
        </w:rPr>
        <w:t>кина, В. Н.  Детская психология</w:t>
      </w:r>
      <w:r w:rsidRPr="00EE1A59">
        <w:rPr>
          <w:rFonts w:ascii="Times New Roman" w:hAnsi="Times New Roman"/>
          <w:sz w:val="24"/>
          <w:szCs w:val="24"/>
        </w:rPr>
        <w:t>: учебник для среднего профессионального образования / В. Н. Белкина. – 2-е изд. –</w:t>
      </w:r>
      <w:r>
        <w:rPr>
          <w:rFonts w:ascii="Times New Roman" w:hAnsi="Times New Roman"/>
          <w:sz w:val="24"/>
          <w:szCs w:val="24"/>
        </w:rPr>
        <w:t xml:space="preserve"> М.</w:t>
      </w:r>
      <w:r w:rsidRPr="00EE1A59">
        <w:rPr>
          <w:rFonts w:ascii="Times New Roman" w:hAnsi="Times New Roman"/>
          <w:sz w:val="24"/>
          <w:szCs w:val="24"/>
        </w:rPr>
        <w:t xml:space="preserve">: Юрайт, 2025. – 170 с. 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Ур</w:t>
      </w:r>
      <w:r>
        <w:rPr>
          <w:rFonts w:ascii="Times New Roman" w:hAnsi="Times New Roman"/>
          <w:sz w:val="24"/>
          <w:szCs w:val="24"/>
        </w:rPr>
        <w:t>унтаева Г.А. Детская психология</w:t>
      </w:r>
      <w:r w:rsidRPr="00EE1A59">
        <w:rPr>
          <w:rFonts w:ascii="Times New Roman" w:hAnsi="Times New Roman"/>
          <w:sz w:val="24"/>
          <w:szCs w:val="24"/>
        </w:rPr>
        <w:t xml:space="preserve">: учебник для студ. учреждений высш. проф. образования / Г. А. Урунтаева. – М.: </w:t>
      </w:r>
      <w:r>
        <w:rPr>
          <w:rFonts w:ascii="Times New Roman" w:hAnsi="Times New Roman"/>
          <w:sz w:val="24"/>
          <w:szCs w:val="24"/>
        </w:rPr>
        <w:t>Академия</w:t>
      </w:r>
      <w:r w:rsidRPr="00EE1A59">
        <w:rPr>
          <w:rFonts w:ascii="Times New Roman" w:hAnsi="Times New Roman"/>
          <w:sz w:val="24"/>
          <w:szCs w:val="24"/>
        </w:rPr>
        <w:t>, 2013. – 336 с.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 xml:space="preserve">Обухова Л.Ф. Детская (возрастная) психология. – М.: Мир, 2021. – 433 с. 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Иноземцева Д.В. Теоретические основы развития эмоционального интеллекта у младших школьников в проектной деятельности / В сборнике: X рождественские чтения. Православие и отечественная культура: потери и приобретения минувшего, образ будущего: (к 320-летию духовного образования за Уралом). - Ишим, 2023. - С. 59-63.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Сосновская И.В., Терентьева Н.П. Проблема развития эмоционального интеллекта школьника: методический аспект // Литература в школе. - 2024. - № 3. - С. 94-108.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Пустовет О.В. Развитие эмоционального интеллекта у школьников: пути и методы // Инновации в образовании (Казахстан). - 2024. - № 6 (76). - С. 45-47.</w:t>
      </w:r>
    </w:p>
    <w:p w:rsidR="00CE5F7A" w:rsidRPr="00EE1A59" w:rsidRDefault="00CE5F7A" w:rsidP="00EE1A59">
      <w:pPr>
        <w:numPr>
          <w:ilvl w:val="0"/>
          <w:numId w:val="3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EE1A59">
        <w:rPr>
          <w:rFonts w:ascii="Times New Roman" w:hAnsi="Times New Roman"/>
          <w:sz w:val="24"/>
          <w:szCs w:val="24"/>
        </w:rPr>
        <w:t>Гоголева И.И. Педагогические условия развития эмоционального интеллекта у младших школьников // Среднее профессиональное образование. - 2024. - № 12 (352). - С. 7-12.</w:t>
      </w:r>
    </w:p>
    <w:p w:rsidR="00CE5F7A" w:rsidRDefault="00CE5F7A" w:rsidP="00874FCB"/>
    <w:p w:rsidR="00CE5F7A" w:rsidRPr="00EE1A59" w:rsidRDefault="00CE5F7A" w:rsidP="00EE1A59">
      <w:pPr>
        <w:spacing w:after="0"/>
        <w:jc w:val="both"/>
        <w:rPr>
          <w:rFonts w:ascii="Times New Roman" w:hAnsi="Times New Roman"/>
          <w:sz w:val="24"/>
        </w:rPr>
      </w:pPr>
    </w:p>
    <w:sectPr w:rsidR="00CE5F7A" w:rsidRPr="00EE1A59" w:rsidSect="00C94691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5DC5" w:rsidRDefault="00985DC5" w:rsidP="00C94691">
      <w:pPr>
        <w:spacing w:after="0" w:line="240" w:lineRule="auto"/>
      </w:pPr>
      <w:r>
        <w:separator/>
      </w:r>
    </w:p>
  </w:endnote>
  <w:endnote w:type="continuationSeparator" w:id="0">
    <w:p w:rsidR="00985DC5" w:rsidRDefault="00985DC5" w:rsidP="00C94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5DC5" w:rsidRDefault="00985DC5" w:rsidP="00C94691">
      <w:pPr>
        <w:spacing w:after="0" w:line="240" w:lineRule="auto"/>
      </w:pPr>
      <w:r>
        <w:separator/>
      </w:r>
    </w:p>
  </w:footnote>
  <w:footnote w:type="continuationSeparator" w:id="0">
    <w:p w:rsidR="00985DC5" w:rsidRDefault="00985DC5" w:rsidP="00C946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5F7A" w:rsidRPr="003F6179" w:rsidRDefault="00CE5F7A">
    <w:pPr>
      <w:pStyle w:val="a5"/>
      <w:jc w:val="right"/>
      <w:rPr>
        <w:rFonts w:ascii="Times New Roman" w:hAnsi="Times New Roman"/>
      </w:rPr>
    </w:pPr>
    <w:r w:rsidRPr="003F6179">
      <w:rPr>
        <w:rFonts w:ascii="Times New Roman" w:hAnsi="Times New Roman"/>
      </w:rPr>
      <w:fldChar w:fldCharType="begin"/>
    </w:r>
    <w:r w:rsidRPr="003F6179">
      <w:rPr>
        <w:rFonts w:ascii="Times New Roman" w:hAnsi="Times New Roman"/>
      </w:rPr>
      <w:instrText>PAGE   \* MERGEFORMAT</w:instrText>
    </w:r>
    <w:r w:rsidRPr="003F6179">
      <w:rPr>
        <w:rFonts w:ascii="Times New Roman" w:hAnsi="Times New Roman"/>
      </w:rPr>
      <w:fldChar w:fldCharType="separate"/>
    </w:r>
    <w:r w:rsidR="002B6FBA">
      <w:rPr>
        <w:rFonts w:ascii="Times New Roman" w:hAnsi="Times New Roman"/>
        <w:noProof/>
      </w:rPr>
      <w:t>3</w:t>
    </w:r>
    <w:r w:rsidRPr="003F6179">
      <w:rPr>
        <w:rFonts w:ascii="Times New Roman" w:hAnsi="Times New Roman"/>
      </w:rPr>
      <w:fldChar w:fldCharType="end"/>
    </w:r>
  </w:p>
  <w:p w:rsidR="00CE5F7A" w:rsidRDefault="00CE5F7A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E52EC3B6"/>
    <w:lvl w:ilvl="0">
      <w:start w:val="1"/>
      <w:numFmt w:val="decimal"/>
      <w:lvlText w:val="%1."/>
      <w:lvlJc w:val="left"/>
      <w:pPr>
        <w:tabs>
          <w:tab w:val="num" w:pos="2032"/>
        </w:tabs>
        <w:ind w:left="203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05526C6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F47E400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9D36A23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E7264D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F220AD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4FAAAE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18C579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7DCDB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54441C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B53FDE"/>
    <w:multiLevelType w:val="multilevel"/>
    <w:tmpl w:val="B39E5DA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9178FC"/>
    <w:multiLevelType w:val="multilevel"/>
    <w:tmpl w:val="97DA01F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52632B4"/>
    <w:multiLevelType w:val="multilevel"/>
    <w:tmpl w:val="FBB2A34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05C03587"/>
    <w:multiLevelType w:val="multilevel"/>
    <w:tmpl w:val="79308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08F4192F"/>
    <w:multiLevelType w:val="multilevel"/>
    <w:tmpl w:val="8D58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B4A3E85"/>
    <w:multiLevelType w:val="multilevel"/>
    <w:tmpl w:val="BA1A085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D9E1EFF"/>
    <w:multiLevelType w:val="multilevel"/>
    <w:tmpl w:val="8250B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53410A7"/>
    <w:multiLevelType w:val="multilevel"/>
    <w:tmpl w:val="854C5F2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16131602"/>
    <w:multiLevelType w:val="multilevel"/>
    <w:tmpl w:val="C3E6F99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9DC5068"/>
    <w:multiLevelType w:val="hybridMultilevel"/>
    <w:tmpl w:val="E8CA1162"/>
    <w:lvl w:ilvl="0" w:tplc="635AD5D4">
      <w:start w:val="1"/>
      <w:numFmt w:val="bullet"/>
      <w:lvlText w:val="-"/>
      <w:lvlJc w:val="left"/>
      <w:pPr>
        <w:tabs>
          <w:tab w:val="num" w:pos="2138"/>
        </w:tabs>
        <w:ind w:left="213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1A7701D1"/>
    <w:multiLevelType w:val="multilevel"/>
    <w:tmpl w:val="A34E981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1D5E5A5B"/>
    <w:multiLevelType w:val="hybridMultilevel"/>
    <w:tmpl w:val="C36A623A"/>
    <w:lvl w:ilvl="0" w:tplc="230C049A">
      <w:start w:val="1"/>
      <w:numFmt w:val="decimal"/>
      <w:lvlText w:val="%1."/>
      <w:lvlJc w:val="left"/>
      <w:pPr>
        <w:ind w:left="1129" w:hanging="4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2" w15:restartNumberingAfterBreak="0">
    <w:nsid w:val="1E9453A3"/>
    <w:multiLevelType w:val="multilevel"/>
    <w:tmpl w:val="B14C2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24AA3D09"/>
    <w:multiLevelType w:val="multilevel"/>
    <w:tmpl w:val="B142B88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DB5397C"/>
    <w:multiLevelType w:val="multilevel"/>
    <w:tmpl w:val="B7C0EEE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F1E4011"/>
    <w:multiLevelType w:val="multilevel"/>
    <w:tmpl w:val="9964158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691B5D"/>
    <w:multiLevelType w:val="multilevel"/>
    <w:tmpl w:val="878EC9D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33F9073C"/>
    <w:multiLevelType w:val="multilevel"/>
    <w:tmpl w:val="5BA4F97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515121A"/>
    <w:multiLevelType w:val="multilevel"/>
    <w:tmpl w:val="A39C4B4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A4F3AC9"/>
    <w:multiLevelType w:val="hybridMultilevel"/>
    <w:tmpl w:val="BDC81E38"/>
    <w:lvl w:ilvl="0" w:tplc="1D4A21F2">
      <w:start w:val="1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3B3D5B9F"/>
    <w:multiLevelType w:val="multilevel"/>
    <w:tmpl w:val="479A4A3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C2460FA"/>
    <w:multiLevelType w:val="multilevel"/>
    <w:tmpl w:val="D6A87C0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08325C7"/>
    <w:multiLevelType w:val="hybridMultilevel"/>
    <w:tmpl w:val="EC5C3E9C"/>
    <w:lvl w:ilvl="0" w:tplc="46327642">
      <w:start w:val="1"/>
      <w:numFmt w:val="decimal"/>
      <w:lvlText w:val="%1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3" w15:restartNumberingAfterBreak="0">
    <w:nsid w:val="4092720A"/>
    <w:multiLevelType w:val="multilevel"/>
    <w:tmpl w:val="89FAB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58A72ED"/>
    <w:multiLevelType w:val="multilevel"/>
    <w:tmpl w:val="8BC80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 w15:restartNumberingAfterBreak="0">
    <w:nsid w:val="4E1D71E6"/>
    <w:multiLevelType w:val="multilevel"/>
    <w:tmpl w:val="D944AAC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1253EA3"/>
    <w:multiLevelType w:val="multilevel"/>
    <w:tmpl w:val="8B780EE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515742CF"/>
    <w:multiLevelType w:val="multilevel"/>
    <w:tmpl w:val="1AC8D97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 w15:restartNumberingAfterBreak="0">
    <w:nsid w:val="5BE8143C"/>
    <w:multiLevelType w:val="multilevel"/>
    <w:tmpl w:val="0F3CCA3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C9D2FEC"/>
    <w:multiLevelType w:val="multilevel"/>
    <w:tmpl w:val="47D06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D3D3768"/>
    <w:multiLevelType w:val="hybridMultilevel"/>
    <w:tmpl w:val="7FC0574A"/>
    <w:lvl w:ilvl="0" w:tplc="46327642">
      <w:start w:val="1"/>
      <w:numFmt w:val="decimal"/>
      <w:lvlText w:val="%1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1" w15:restartNumberingAfterBreak="0">
    <w:nsid w:val="5F89511B"/>
    <w:multiLevelType w:val="multilevel"/>
    <w:tmpl w:val="431E302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D7C75C0"/>
    <w:multiLevelType w:val="multilevel"/>
    <w:tmpl w:val="E25A264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95452BD"/>
    <w:multiLevelType w:val="hybridMultilevel"/>
    <w:tmpl w:val="B09AAA8C"/>
    <w:lvl w:ilvl="0" w:tplc="635AD5D4">
      <w:start w:val="1"/>
      <w:numFmt w:val="bullet"/>
      <w:lvlText w:val="-"/>
      <w:lvlJc w:val="left"/>
      <w:pPr>
        <w:tabs>
          <w:tab w:val="num" w:pos="2138"/>
        </w:tabs>
        <w:ind w:left="213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7AF96828"/>
    <w:multiLevelType w:val="multilevel"/>
    <w:tmpl w:val="3F309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5"/>
  </w:num>
  <w:num w:numId="12">
    <w:abstractNumId w:val="36"/>
  </w:num>
  <w:num w:numId="13">
    <w:abstractNumId w:val="37"/>
  </w:num>
  <w:num w:numId="14">
    <w:abstractNumId w:val="20"/>
  </w:num>
  <w:num w:numId="15">
    <w:abstractNumId w:val="26"/>
  </w:num>
  <w:num w:numId="16">
    <w:abstractNumId w:val="17"/>
  </w:num>
  <w:num w:numId="17">
    <w:abstractNumId w:val="44"/>
  </w:num>
  <w:num w:numId="18">
    <w:abstractNumId w:val="12"/>
  </w:num>
  <w:num w:numId="19">
    <w:abstractNumId w:val="32"/>
  </w:num>
  <w:num w:numId="20">
    <w:abstractNumId w:val="21"/>
  </w:num>
  <w:num w:numId="21">
    <w:abstractNumId w:val="33"/>
  </w:num>
  <w:num w:numId="22">
    <w:abstractNumId w:val="14"/>
  </w:num>
  <w:num w:numId="23">
    <w:abstractNumId w:val="39"/>
  </w:num>
  <w:num w:numId="24">
    <w:abstractNumId w:val="16"/>
  </w:num>
  <w:num w:numId="25">
    <w:abstractNumId w:val="34"/>
  </w:num>
  <w:num w:numId="26">
    <w:abstractNumId w:val="22"/>
  </w:num>
  <w:num w:numId="27">
    <w:abstractNumId w:val="13"/>
  </w:num>
  <w:num w:numId="28">
    <w:abstractNumId w:val="43"/>
  </w:num>
  <w:num w:numId="29">
    <w:abstractNumId w:val="19"/>
  </w:num>
  <w:num w:numId="30">
    <w:abstractNumId w:val="29"/>
  </w:num>
  <w:num w:numId="31">
    <w:abstractNumId w:val="40"/>
  </w:num>
  <w:num w:numId="32">
    <w:abstractNumId w:val="38"/>
  </w:num>
  <w:num w:numId="33">
    <w:abstractNumId w:val="31"/>
  </w:num>
  <w:num w:numId="34">
    <w:abstractNumId w:val="10"/>
  </w:num>
  <w:num w:numId="35">
    <w:abstractNumId w:val="18"/>
  </w:num>
  <w:num w:numId="36">
    <w:abstractNumId w:val="11"/>
  </w:num>
  <w:num w:numId="37">
    <w:abstractNumId w:val="30"/>
  </w:num>
  <w:num w:numId="38">
    <w:abstractNumId w:val="42"/>
  </w:num>
  <w:num w:numId="39">
    <w:abstractNumId w:val="27"/>
  </w:num>
  <w:num w:numId="40">
    <w:abstractNumId w:val="41"/>
  </w:num>
  <w:num w:numId="41">
    <w:abstractNumId w:val="35"/>
  </w:num>
  <w:num w:numId="42">
    <w:abstractNumId w:val="28"/>
  </w:num>
  <w:num w:numId="43">
    <w:abstractNumId w:val="25"/>
  </w:num>
  <w:num w:numId="44">
    <w:abstractNumId w:val="23"/>
  </w:num>
  <w:num w:numId="4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325"/>
    <w:rsid w:val="00024BCC"/>
    <w:rsid w:val="00035D4C"/>
    <w:rsid w:val="000520F3"/>
    <w:rsid w:val="00072288"/>
    <w:rsid w:val="00081737"/>
    <w:rsid w:val="000A5CB7"/>
    <w:rsid w:val="000C7900"/>
    <w:rsid w:val="00101071"/>
    <w:rsid w:val="00121A2E"/>
    <w:rsid w:val="00154DA3"/>
    <w:rsid w:val="001C3CF3"/>
    <w:rsid w:val="001E6960"/>
    <w:rsid w:val="00210619"/>
    <w:rsid w:val="002349D0"/>
    <w:rsid w:val="00242680"/>
    <w:rsid w:val="00252A0F"/>
    <w:rsid w:val="00253441"/>
    <w:rsid w:val="00265B61"/>
    <w:rsid w:val="00283078"/>
    <w:rsid w:val="00287546"/>
    <w:rsid w:val="0028768A"/>
    <w:rsid w:val="002B16A8"/>
    <w:rsid w:val="002B6FBA"/>
    <w:rsid w:val="00306B70"/>
    <w:rsid w:val="003108C0"/>
    <w:rsid w:val="003218E9"/>
    <w:rsid w:val="00331D34"/>
    <w:rsid w:val="00363039"/>
    <w:rsid w:val="00366262"/>
    <w:rsid w:val="003D0DDD"/>
    <w:rsid w:val="003F6179"/>
    <w:rsid w:val="003F7529"/>
    <w:rsid w:val="00412679"/>
    <w:rsid w:val="00432156"/>
    <w:rsid w:val="00435D46"/>
    <w:rsid w:val="004533AD"/>
    <w:rsid w:val="00467C54"/>
    <w:rsid w:val="0048637D"/>
    <w:rsid w:val="004E6ACD"/>
    <w:rsid w:val="004E7A5B"/>
    <w:rsid w:val="004F086C"/>
    <w:rsid w:val="005716E4"/>
    <w:rsid w:val="005F1637"/>
    <w:rsid w:val="005F44D8"/>
    <w:rsid w:val="00637489"/>
    <w:rsid w:val="00652CA5"/>
    <w:rsid w:val="00654795"/>
    <w:rsid w:val="00670844"/>
    <w:rsid w:val="00671F90"/>
    <w:rsid w:val="006906D2"/>
    <w:rsid w:val="006B0A89"/>
    <w:rsid w:val="006D4D89"/>
    <w:rsid w:val="006D5EF4"/>
    <w:rsid w:val="00726755"/>
    <w:rsid w:val="00733325"/>
    <w:rsid w:val="007371E1"/>
    <w:rsid w:val="007423BA"/>
    <w:rsid w:val="00784229"/>
    <w:rsid w:val="007F4EE8"/>
    <w:rsid w:val="00800C41"/>
    <w:rsid w:val="0080308A"/>
    <w:rsid w:val="0082098E"/>
    <w:rsid w:val="0082299E"/>
    <w:rsid w:val="00831C95"/>
    <w:rsid w:val="00837A1C"/>
    <w:rsid w:val="00844C82"/>
    <w:rsid w:val="008629D9"/>
    <w:rsid w:val="00874FCB"/>
    <w:rsid w:val="008D54E1"/>
    <w:rsid w:val="008F277A"/>
    <w:rsid w:val="00906530"/>
    <w:rsid w:val="00922B33"/>
    <w:rsid w:val="00933333"/>
    <w:rsid w:val="00936C64"/>
    <w:rsid w:val="00940B59"/>
    <w:rsid w:val="00966D71"/>
    <w:rsid w:val="0096747B"/>
    <w:rsid w:val="00985DC5"/>
    <w:rsid w:val="009A015A"/>
    <w:rsid w:val="009A1CE9"/>
    <w:rsid w:val="009A3E2B"/>
    <w:rsid w:val="009B6673"/>
    <w:rsid w:val="009C3A9B"/>
    <w:rsid w:val="00A05618"/>
    <w:rsid w:val="00A21A02"/>
    <w:rsid w:val="00A57DE0"/>
    <w:rsid w:val="00A609EC"/>
    <w:rsid w:val="00A76743"/>
    <w:rsid w:val="00AC6217"/>
    <w:rsid w:val="00B47761"/>
    <w:rsid w:val="00B564B6"/>
    <w:rsid w:val="00BC054D"/>
    <w:rsid w:val="00BC1911"/>
    <w:rsid w:val="00C73FD7"/>
    <w:rsid w:val="00C913C1"/>
    <w:rsid w:val="00C94691"/>
    <w:rsid w:val="00CC6008"/>
    <w:rsid w:val="00CE5F7A"/>
    <w:rsid w:val="00D04791"/>
    <w:rsid w:val="00D62718"/>
    <w:rsid w:val="00D84154"/>
    <w:rsid w:val="00D90EA2"/>
    <w:rsid w:val="00D96146"/>
    <w:rsid w:val="00DC5FD9"/>
    <w:rsid w:val="00DC7AB4"/>
    <w:rsid w:val="00DE2D80"/>
    <w:rsid w:val="00DF34AC"/>
    <w:rsid w:val="00DF367F"/>
    <w:rsid w:val="00DF7C9A"/>
    <w:rsid w:val="00E16E08"/>
    <w:rsid w:val="00E208BD"/>
    <w:rsid w:val="00E27C02"/>
    <w:rsid w:val="00E53D97"/>
    <w:rsid w:val="00E561F5"/>
    <w:rsid w:val="00E56822"/>
    <w:rsid w:val="00E86C40"/>
    <w:rsid w:val="00E939B0"/>
    <w:rsid w:val="00E95D06"/>
    <w:rsid w:val="00ED319D"/>
    <w:rsid w:val="00ED51AB"/>
    <w:rsid w:val="00ED7C37"/>
    <w:rsid w:val="00EE1A59"/>
    <w:rsid w:val="00EF3180"/>
    <w:rsid w:val="00EF6FD7"/>
    <w:rsid w:val="00F13D59"/>
    <w:rsid w:val="00F95EB6"/>
    <w:rsid w:val="00F975AA"/>
    <w:rsid w:val="00FA7E0B"/>
    <w:rsid w:val="00FC6853"/>
    <w:rsid w:val="00FF0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9237B129-1FD5-461A-BA08-31AA6044A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1F90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locked/>
    <w:rsid w:val="00331D34"/>
    <w:pPr>
      <w:keepNext/>
      <w:spacing w:before="240" w:after="60"/>
      <w:outlineLvl w:val="1"/>
    </w:pPr>
    <w:rPr>
      <w:rFonts w:ascii="Cambria" w:hAnsi="Cambria"/>
      <w:b/>
      <w:i/>
      <w:sz w:val="28"/>
      <w:szCs w:val="20"/>
    </w:rPr>
  </w:style>
  <w:style w:type="paragraph" w:styleId="3">
    <w:name w:val="heading 3"/>
    <w:basedOn w:val="a"/>
    <w:next w:val="a"/>
    <w:link w:val="30"/>
    <w:uiPriority w:val="99"/>
    <w:qFormat/>
    <w:locked/>
    <w:rsid w:val="00331D34"/>
    <w:pPr>
      <w:keepNext/>
      <w:spacing w:before="240" w:after="60"/>
      <w:outlineLvl w:val="2"/>
    </w:pPr>
    <w:rPr>
      <w:rFonts w:ascii="Cambria" w:hAnsi="Cambria"/>
      <w:b/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435D46"/>
    <w:rPr>
      <w:rFonts w:ascii="Cambria" w:hAnsi="Cambria"/>
      <w:b/>
      <w:i/>
      <w:sz w:val="28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sid w:val="00435D46"/>
    <w:rPr>
      <w:rFonts w:ascii="Cambria" w:hAnsi="Cambria"/>
      <w:b/>
      <w:sz w:val="26"/>
      <w:lang w:eastAsia="en-US"/>
    </w:rPr>
  </w:style>
  <w:style w:type="table" w:styleId="a3">
    <w:name w:val="Table Grid"/>
    <w:basedOn w:val="a1"/>
    <w:uiPriority w:val="99"/>
    <w:rsid w:val="00671F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DC7AB4"/>
    <w:pPr>
      <w:ind w:left="720"/>
      <w:contextualSpacing/>
    </w:pPr>
  </w:style>
  <w:style w:type="paragraph" w:styleId="a5">
    <w:name w:val="header"/>
    <w:basedOn w:val="a"/>
    <w:link w:val="a6"/>
    <w:uiPriority w:val="99"/>
    <w:rsid w:val="00C94691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character" w:customStyle="1" w:styleId="a6">
    <w:name w:val="Верхний колонтитул Знак"/>
    <w:link w:val="a5"/>
    <w:uiPriority w:val="99"/>
    <w:locked/>
    <w:rsid w:val="00C94691"/>
    <w:rPr>
      <w:rFonts w:cs="Times New Roman"/>
    </w:rPr>
  </w:style>
  <w:style w:type="paragraph" w:styleId="a7">
    <w:name w:val="footer"/>
    <w:basedOn w:val="a"/>
    <w:link w:val="a8"/>
    <w:uiPriority w:val="99"/>
    <w:rsid w:val="00C94691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character" w:customStyle="1" w:styleId="a8">
    <w:name w:val="Нижний колонтитул Знак"/>
    <w:link w:val="a7"/>
    <w:uiPriority w:val="99"/>
    <w:locked/>
    <w:rsid w:val="00C94691"/>
    <w:rPr>
      <w:rFonts w:cs="Times New Roman"/>
    </w:rPr>
  </w:style>
  <w:style w:type="paragraph" w:styleId="a9">
    <w:name w:val="Normal (Web)"/>
    <w:basedOn w:val="a"/>
    <w:uiPriority w:val="99"/>
    <w:rsid w:val="005F44D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ds-markdown-cite">
    <w:name w:val="ds-markdown-cite"/>
    <w:uiPriority w:val="99"/>
    <w:rsid w:val="005F44D8"/>
  </w:style>
  <w:style w:type="character" w:styleId="aa">
    <w:name w:val="Strong"/>
    <w:uiPriority w:val="99"/>
    <w:qFormat/>
    <w:locked/>
    <w:rsid w:val="005F44D8"/>
    <w:rPr>
      <w:rFonts w:cs="Times New Roman"/>
      <w:b/>
    </w:rPr>
  </w:style>
  <w:style w:type="character" w:styleId="ab">
    <w:name w:val="Hyperlink"/>
    <w:uiPriority w:val="99"/>
    <w:rsid w:val="005F44D8"/>
    <w:rPr>
      <w:rFonts w:cs="Times New Roman"/>
      <w:color w:val="0000FF"/>
      <w:u w:val="single"/>
    </w:rPr>
  </w:style>
  <w:style w:type="paragraph" w:styleId="ac">
    <w:name w:val="No Spacing"/>
    <w:link w:val="ad"/>
    <w:uiPriority w:val="99"/>
    <w:qFormat/>
    <w:rsid w:val="0048637D"/>
    <w:rPr>
      <w:sz w:val="22"/>
      <w:lang w:eastAsia="en-US"/>
    </w:rPr>
  </w:style>
  <w:style w:type="character" w:customStyle="1" w:styleId="ad">
    <w:name w:val="Без интервала Знак"/>
    <w:link w:val="ac"/>
    <w:uiPriority w:val="99"/>
    <w:locked/>
    <w:rsid w:val="0048637D"/>
    <w:rPr>
      <w:sz w:val="22"/>
      <w:lang w:val="ru-RU" w:eastAsia="en-US"/>
    </w:rPr>
  </w:style>
  <w:style w:type="character" w:styleId="ae">
    <w:name w:val="Emphasis"/>
    <w:uiPriority w:val="99"/>
    <w:qFormat/>
    <w:locked/>
    <w:rsid w:val="00287546"/>
    <w:rPr>
      <w:rFonts w:cs="Times New Roman"/>
      <w:i/>
    </w:rPr>
  </w:style>
  <w:style w:type="paragraph" w:styleId="af">
    <w:name w:val="footnote text"/>
    <w:basedOn w:val="a"/>
    <w:link w:val="af0"/>
    <w:uiPriority w:val="99"/>
    <w:semiHidden/>
    <w:rsid w:val="00DE2D80"/>
    <w:rPr>
      <w:sz w:val="20"/>
      <w:szCs w:val="20"/>
    </w:rPr>
  </w:style>
  <w:style w:type="character" w:customStyle="1" w:styleId="af0">
    <w:name w:val="Текст сноски Знак"/>
    <w:link w:val="af"/>
    <w:uiPriority w:val="99"/>
    <w:semiHidden/>
    <w:locked/>
    <w:rsid w:val="00412679"/>
    <w:rPr>
      <w:sz w:val="20"/>
      <w:lang w:eastAsia="en-US"/>
    </w:rPr>
  </w:style>
  <w:style w:type="character" w:styleId="af1">
    <w:name w:val="footnote reference"/>
    <w:uiPriority w:val="99"/>
    <w:semiHidden/>
    <w:rsid w:val="00DE2D80"/>
    <w:rPr>
      <w:rFonts w:cs="Times New Roman"/>
      <w:vertAlign w:val="superscript"/>
    </w:rPr>
  </w:style>
  <w:style w:type="paragraph" w:customStyle="1" w:styleId="ds-markdown-paragraph">
    <w:name w:val="ds-markdown-paragraph"/>
    <w:basedOn w:val="a"/>
    <w:uiPriority w:val="99"/>
    <w:rsid w:val="009A1CE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4680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68075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68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680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680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68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680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68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8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680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68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8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680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68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8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680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68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680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6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680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8162</Words>
  <Characters>46530</Characters>
  <Application>Microsoft Office Word</Application>
  <DocSecurity>0</DocSecurity>
  <Lines>387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VVSU</Company>
  <LinksUpToDate>false</LinksUpToDate>
  <CharactersWithSpaces>54583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Гудков Юрий</dc:creator>
  <cp:keywords/>
  <dc:description/>
  <cp:lastModifiedBy>Махсудов Далер</cp:lastModifiedBy>
  <cp:revision>2</cp:revision>
  <dcterms:created xsi:type="dcterms:W3CDTF">2025-09-18T01:40:00Z</dcterms:created>
  <dcterms:modified xsi:type="dcterms:W3CDTF">2025-09-18T01:40:00Z</dcterms:modified>
</cp:coreProperties>
</file>