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3BF8" w14:textId="77777777" w:rsidR="00820E33" w:rsidRPr="00F14047" w:rsidRDefault="00F14047" w:rsidP="007B09D6">
      <w:pPr>
        <w:suppressAutoHyphens/>
        <w:jc w:val="center"/>
        <w:rPr>
          <w:sz w:val="28"/>
          <w:szCs w:val="28"/>
          <w:lang w:eastAsia="ar-SA"/>
        </w:rPr>
      </w:pPr>
      <w:r w:rsidRPr="00F14047">
        <w:rPr>
          <w:sz w:val="28"/>
          <w:szCs w:val="28"/>
          <w:lang w:eastAsia="ar-SA"/>
        </w:rPr>
        <w:t xml:space="preserve">МИНИСТЕРСТВО НАУКИ </w:t>
      </w:r>
      <w:r w:rsidR="00321E49">
        <w:rPr>
          <w:sz w:val="28"/>
          <w:szCs w:val="28"/>
          <w:lang w:eastAsia="ar-SA"/>
        </w:rPr>
        <w:t xml:space="preserve">И ВЫСШЕГО ОБРАЗОВАНИЯ        </w:t>
      </w:r>
      <w:r w:rsidRPr="00F14047">
        <w:rPr>
          <w:sz w:val="28"/>
          <w:szCs w:val="28"/>
          <w:lang w:eastAsia="ar-SA"/>
        </w:rPr>
        <w:t>РОССИЙСКОЙ ФЕДЕРАЦИИ</w:t>
      </w:r>
    </w:p>
    <w:p w14:paraId="5812460D" w14:textId="77777777" w:rsidR="00820E33" w:rsidRPr="00F14047" w:rsidRDefault="00820E33" w:rsidP="007B09D6">
      <w:pPr>
        <w:spacing w:before="120"/>
        <w:jc w:val="center"/>
        <w:rPr>
          <w:sz w:val="28"/>
          <w:szCs w:val="28"/>
        </w:rPr>
      </w:pPr>
      <w:r w:rsidRPr="00F14047">
        <w:rPr>
          <w:sz w:val="28"/>
          <w:szCs w:val="28"/>
        </w:rPr>
        <w:t xml:space="preserve">ВЛАДИВОСТОКСКИЙ ГОСУДАРСТВЕННЫЙ УНИВЕРСИТЕТ </w:t>
      </w:r>
    </w:p>
    <w:p w14:paraId="501639F6" w14:textId="77777777" w:rsidR="007B09D6" w:rsidRDefault="007B09D6" w:rsidP="007B09D6">
      <w:pPr>
        <w:spacing w:before="120"/>
        <w:jc w:val="center"/>
        <w:rPr>
          <w:caps/>
          <w:sz w:val="28"/>
        </w:rPr>
      </w:pPr>
      <w:r w:rsidRPr="005D15ED">
        <w:rPr>
          <w:caps/>
          <w:sz w:val="28"/>
        </w:rPr>
        <w:t xml:space="preserve">Институт международного бизнеса, </w:t>
      </w:r>
    </w:p>
    <w:p w14:paraId="7FBA7904" w14:textId="77777777" w:rsidR="007B09D6" w:rsidRPr="005D15ED" w:rsidRDefault="007B09D6" w:rsidP="007B09D6">
      <w:pPr>
        <w:jc w:val="center"/>
        <w:rPr>
          <w:caps/>
          <w:sz w:val="28"/>
        </w:rPr>
      </w:pPr>
      <w:r w:rsidRPr="005D15ED">
        <w:rPr>
          <w:caps/>
          <w:sz w:val="28"/>
        </w:rPr>
        <w:t>экономики и управления</w:t>
      </w:r>
    </w:p>
    <w:p w14:paraId="2FC188D0" w14:textId="77777777" w:rsidR="00820E33" w:rsidRPr="00F14047" w:rsidRDefault="000A72BE" w:rsidP="007B09D6">
      <w:pPr>
        <w:spacing w:before="120"/>
        <w:jc w:val="center"/>
        <w:rPr>
          <w:sz w:val="28"/>
          <w:szCs w:val="28"/>
        </w:rPr>
      </w:pPr>
      <w:r w:rsidRPr="00F14047">
        <w:rPr>
          <w:sz w:val="28"/>
          <w:szCs w:val="28"/>
        </w:rPr>
        <w:t xml:space="preserve">КАФЕДРА </w:t>
      </w:r>
      <w:r w:rsidR="00321E49">
        <w:rPr>
          <w:sz w:val="28"/>
          <w:szCs w:val="28"/>
        </w:rPr>
        <w:t>ЭКОНОМИКИ И</w:t>
      </w:r>
      <w:r w:rsidR="00D812CA" w:rsidRPr="007B09D6">
        <w:rPr>
          <w:sz w:val="28"/>
          <w:szCs w:val="28"/>
        </w:rPr>
        <w:t xml:space="preserve"> </w:t>
      </w:r>
      <w:r w:rsidR="00F72D71">
        <w:rPr>
          <w:sz w:val="28"/>
          <w:szCs w:val="28"/>
        </w:rPr>
        <w:t>УПРАВЛЕНИЯ</w:t>
      </w:r>
    </w:p>
    <w:p w14:paraId="2EAA5EDE" w14:textId="77777777" w:rsidR="00820E33" w:rsidRDefault="00820E33" w:rsidP="00820E33">
      <w:pPr>
        <w:rPr>
          <w:sz w:val="28"/>
        </w:rPr>
      </w:pPr>
    </w:p>
    <w:p w14:paraId="5906332E" w14:textId="77777777" w:rsidR="00820E33" w:rsidRDefault="00820E33" w:rsidP="00820E33">
      <w:pPr>
        <w:rPr>
          <w:sz w:val="28"/>
        </w:rPr>
      </w:pPr>
    </w:p>
    <w:p w14:paraId="5DE63EF4" w14:textId="77777777" w:rsidR="00820E33" w:rsidRDefault="00820E33" w:rsidP="005D40D0">
      <w:pPr>
        <w:ind w:left="6372"/>
      </w:pPr>
    </w:p>
    <w:p w14:paraId="650A0F46" w14:textId="77777777" w:rsidR="000A72BE" w:rsidRDefault="000A72BE" w:rsidP="00321E49"/>
    <w:p w14:paraId="4DF8DB34" w14:textId="77777777" w:rsidR="00FC0503" w:rsidRDefault="00FC0503" w:rsidP="005D40D0">
      <w:pPr>
        <w:ind w:left="6372"/>
      </w:pPr>
    </w:p>
    <w:p w14:paraId="5EFE2D82" w14:textId="77777777" w:rsidR="00FC0503" w:rsidRDefault="00FC0503" w:rsidP="005D40D0">
      <w:pPr>
        <w:ind w:left="6372"/>
      </w:pPr>
    </w:p>
    <w:p w14:paraId="5824C957" w14:textId="77777777" w:rsidR="005D40D0" w:rsidRDefault="005D40D0" w:rsidP="00820E33">
      <w:pPr>
        <w:jc w:val="right"/>
        <w:rPr>
          <w:sz w:val="28"/>
        </w:rPr>
      </w:pPr>
    </w:p>
    <w:p w14:paraId="164CE4C7" w14:textId="77777777" w:rsidR="00F92B15" w:rsidRDefault="00F92B15" w:rsidP="00820E33">
      <w:pPr>
        <w:jc w:val="right"/>
        <w:rPr>
          <w:sz w:val="28"/>
        </w:rPr>
      </w:pPr>
    </w:p>
    <w:p w14:paraId="1EF1556D" w14:textId="77777777" w:rsidR="00FB657C" w:rsidRPr="0099685B" w:rsidRDefault="00FB657C" w:rsidP="00FB657C">
      <w:pPr>
        <w:pStyle w:val="1"/>
        <w:jc w:val="center"/>
        <w:rPr>
          <w:rFonts w:ascii="Times New Roman" w:hAnsi="Times New Roman" w:cs="Times New Roman"/>
          <w:sz w:val="48"/>
        </w:rPr>
      </w:pPr>
      <w:r w:rsidRPr="0099685B">
        <w:rPr>
          <w:rFonts w:ascii="Times New Roman" w:hAnsi="Times New Roman" w:cs="Times New Roman"/>
          <w:sz w:val="48"/>
        </w:rPr>
        <w:t>ОТЧЕТ</w:t>
      </w:r>
    </w:p>
    <w:p w14:paraId="2B66F3BE" w14:textId="1EED472D" w:rsidR="001637CD" w:rsidRDefault="0099685B" w:rsidP="001637CD">
      <w:pPr>
        <w:spacing w:after="240"/>
        <w:jc w:val="center"/>
        <w:rPr>
          <w:sz w:val="16"/>
          <w:szCs w:val="16"/>
        </w:rPr>
      </w:pPr>
      <w:r>
        <w:rPr>
          <w:sz w:val="44"/>
          <w:szCs w:val="44"/>
        </w:rPr>
        <w:t>п</w:t>
      </w:r>
      <w:r w:rsidR="00FB657C">
        <w:rPr>
          <w:sz w:val="44"/>
          <w:szCs w:val="44"/>
        </w:rPr>
        <w:t>о</w:t>
      </w:r>
      <w:r>
        <w:rPr>
          <w:sz w:val="44"/>
          <w:szCs w:val="44"/>
        </w:rPr>
        <w:t xml:space="preserve"> </w:t>
      </w:r>
      <w:r w:rsidR="001637CD">
        <w:rPr>
          <w:sz w:val="44"/>
          <w:szCs w:val="44"/>
        </w:rPr>
        <w:t>учебной практике по получению навыков исследовательской работы на тему «</w:t>
      </w:r>
      <w:r w:rsidR="001637CD" w:rsidRPr="001637CD">
        <w:rPr>
          <w:sz w:val="44"/>
          <w:szCs w:val="44"/>
        </w:rPr>
        <w:t>Информационная безопасность в цифровой экономике</w:t>
      </w:r>
      <w:r w:rsidR="001637CD">
        <w:rPr>
          <w:sz w:val="44"/>
          <w:szCs w:val="44"/>
        </w:rPr>
        <w:t>»</w:t>
      </w:r>
    </w:p>
    <w:p w14:paraId="791AB8AF" w14:textId="77777777" w:rsidR="00820E33" w:rsidRDefault="00820E33" w:rsidP="006004EB">
      <w:pPr>
        <w:pStyle w:val="a3"/>
        <w:spacing w:before="240"/>
        <w:ind w:left="0" w:right="-74"/>
        <w:rPr>
          <w:sz w:val="44"/>
        </w:rPr>
      </w:pPr>
    </w:p>
    <w:p w14:paraId="112C1022" w14:textId="77777777" w:rsidR="00F14047" w:rsidRDefault="00F14047" w:rsidP="006004EB">
      <w:pPr>
        <w:pStyle w:val="a3"/>
        <w:spacing w:before="240"/>
        <w:ind w:left="0" w:right="-74"/>
        <w:rPr>
          <w:sz w:val="44"/>
        </w:rPr>
      </w:pPr>
    </w:p>
    <w:p w14:paraId="627393E2" w14:textId="77777777" w:rsidR="00AA0A60" w:rsidRDefault="00AA0A60" w:rsidP="00D60699">
      <w:pPr>
        <w:pStyle w:val="a3"/>
        <w:spacing w:before="240"/>
        <w:ind w:left="0" w:right="-74"/>
        <w:jc w:val="center"/>
        <w:rPr>
          <w:sz w:val="44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820E33" w14:paraId="0A4FA5AA" w14:textId="77777777" w:rsidTr="008F6C3E">
        <w:tc>
          <w:tcPr>
            <w:tcW w:w="4077" w:type="dxa"/>
          </w:tcPr>
          <w:p w14:paraId="06FD3366" w14:textId="77777777" w:rsidR="00820E33" w:rsidRPr="00F14047" w:rsidRDefault="00820E33" w:rsidP="00820E33">
            <w:pPr>
              <w:pStyle w:val="a3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3AA991EB" w14:textId="77777777" w:rsidR="00820E33" w:rsidRPr="00F14047" w:rsidRDefault="00820E33" w:rsidP="00820E33">
            <w:pPr>
              <w:pStyle w:val="a3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164FB140" w14:textId="77777777" w:rsidR="00820E33" w:rsidRPr="00F14047" w:rsidRDefault="00820E33" w:rsidP="00820E33">
            <w:pPr>
              <w:pStyle w:val="a3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8F6C3E" w14:paraId="26777E2F" w14:textId="77777777" w:rsidTr="008F6C3E">
        <w:tc>
          <w:tcPr>
            <w:tcW w:w="4077" w:type="dxa"/>
          </w:tcPr>
          <w:p w14:paraId="2C933430" w14:textId="59A99D94" w:rsidR="008F6C3E" w:rsidRPr="00F14047" w:rsidRDefault="008F6C3E" w:rsidP="008F6C3E">
            <w:pPr>
              <w:pStyle w:val="a3"/>
              <w:ind w:left="0" w:right="963"/>
              <w:rPr>
                <w:sz w:val="28"/>
                <w:szCs w:val="28"/>
                <w:lang w:val="en-US"/>
              </w:rPr>
            </w:pPr>
            <w:r w:rsidRPr="00F14047">
              <w:rPr>
                <w:sz w:val="28"/>
                <w:szCs w:val="28"/>
              </w:rPr>
              <w:t xml:space="preserve">группы </w:t>
            </w:r>
            <w:r w:rsidR="00DD5B2B">
              <w:rPr>
                <w:sz w:val="28"/>
                <w:szCs w:val="28"/>
              </w:rPr>
              <w:t>ВБМН-25-УП1</w:t>
            </w:r>
          </w:p>
        </w:tc>
        <w:tc>
          <w:tcPr>
            <w:tcW w:w="2386" w:type="dxa"/>
          </w:tcPr>
          <w:p w14:paraId="2645EF94" w14:textId="77777777" w:rsidR="008F6C3E" w:rsidRPr="00F14047" w:rsidRDefault="008F6C3E" w:rsidP="00CC2280">
            <w:pPr>
              <w:pStyle w:val="a3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6404C7F2" w14:textId="57E6BDF0" w:rsidR="008F6C3E" w:rsidRPr="00F14047" w:rsidRDefault="008F6C3E" w:rsidP="00CC2280">
            <w:pPr>
              <w:pStyle w:val="a3"/>
              <w:ind w:left="0" w:right="0"/>
              <w:rPr>
                <w:color w:val="FF0000"/>
                <w:sz w:val="28"/>
                <w:szCs w:val="28"/>
              </w:rPr>
            </w:pPr>
            <w:r w:rsidRPr="00F14047">
              <w:rPr>
                <w:color w:val="FF0000"/>
                <w:sz w:val="28"/>
                <w:szCs w:val="28"/>
              </w:rPr>
              <w:t xml:space="preserve">     </w:t>
            </w:r>
            <w:r w:rsidR="00DD5B2B">
              <w:rPr>
                <w:sz w:val="28"/>
                <w:szCs w:val="28"/>
              </w:rPr>
              <w:t>Е.С. Солосина</w:t>
            </w:r>
          </w:p>
        </w:tc>
      </w:tr>
      <w:tr w:rsidR="008F6C3E" w14:paraId="396DE767" w14:textId="77777777" w:rsidTr="000525B1">
        <w:tc>
          <w:tcPr>
            <w:tcW w:w="4077" w:type="dxa"/>
          </w:tcPr>
          <w:p w14:paraId="5130A0CC" w14:textId="77777777" w:rsidR="008F6C3E" w:rsidRPr="00F14047" w:rsidRDefault="008F6C3E" w:rsidP="00820E33">
            <w:pPr>
              <w:pStyle w:val="a3"/>
              <w:ind w:left="0" w:right="963"/>
              <w:rPr>
                <w:sz w:val="28"/>
                <w:szCs w:val="28"/>
              </w:rPr>
            </w:pPr>
          </w:p>
          <w:p w14:paraId="51959623" w14:textId="77777777" w:rsidR="008F6C3E" w:rsidRPr="00F14047" w:rsidRDefault="008F6C3E" w:rsidP="00820E33">
            <w:pPr>
              <w:pStyle w:val="a3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Руководитель</w:t>
            </w:r>
          </w:p>
          <w:p w14:paraId="72ADA95C" w14:textId="77777777" w:rsidR="008F6C3E" w:rsidRPr="00F14047" w:rsidRDefault="008F6C3E" w:rsidP="008D5FDB">
            <w:pPr>
              <w:pStyle w:val="a3"/>
              <w:ind w:left="0" w:right="963"/>
              <w:jc w:val="left"/>
              <w:rPr>
                <w:color w:val="FF0000"/>
                <w:sz w:val="28"/>
                <w:szCs w:val="28"/>
              </w:rPr>
            </w:pPr>
            <w:r w:rsidRPr="00DD5B2B">
              <w:rPr>
                <w:sz w:val="28"/>
                <w:szCs w:val="28"/>
              </w:rPr>
              <w:t>канд. экон. наук, доцент</w:t>
            </w:r>
          </w:p>
        </w:tc>
        <w:tc>
          <w:tcPr>
            <w:tcW w:w="2386" w:type="dxa"/>
          </w:tcPr>
          <w:p w14:paraId="0B4716CD" w14:textId="77777777" w:rsidR="008F6C3E" w:rsidRDefault="008F6C3E" w:rsidP="00820E33">
            <w:pPr>
              <w:pStyle w:val="a3"/>
              <w:ind w:left="0" w:right="144"/>
              <w:rPr>
                <w:sz w:val="28"/>
                <w:szCs w:val="28"/>
              </w:rPr>
            </w:pPr>
          </w:p>
          <w:p w14:paraId="41426AFF" w14:textId="77777777" w:rsidR="008F6C3E" w:rsidRDefault="008F6C3E" w:rsidP="00820E33">
            <w:pPr>
              <w:pStyle w:val="a3"/>
              <w:ind w:left="0" w:right="144"/>
              <w:rPr>
                <w:sz w:val="28"/>
                <w:szCs w:val="28"/>
              </w:rPr>
            </w:pPr>
          </w:p>
          <w:p w14:paraId="2C0F9F24" w14:textId="77777777" w:rsidR="008F6C3E" w:rsidRPr="00F14047" w:rsidRDefault="008F6C3E" w:rsidP="00820E33">
            <w:pPr>
              <w:pStyle w:val="a3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6E58EE22" w14:textId="77777777" w:rsidR="008F6C3E" w:rsidRPr="00DD5B2B" w:rsidRDefault="008F6C3E" w:rsidP="00820E33">
            <w:pPr>
              <w:pStyle w:val="a3"/>
              <w:ind w:left="0" w:right="0"/>
              <w:rPr>
                <w:sz w:val="28"/>
                <w:szCs w:val="28"/>
              </w:rPr>
            </w:pPr>
          </w:p>
          <w:p w14:paraId="64B4882F" w14:textId="77777777" w:rsidR="008F6C3E" w:rsidRPr="00DD5B2B" w:rsidRDefault="008F6C3E" w:rsidP="00820E33">
            <w:pPr>
              <w:pStyle w:val="a3"/>
              <w:ind w:left="0" w:right="0"/>
              <w:rPr>
                <w:sz w:val="28"/>
                <w:szCs w:val="28"/>
              </w:rPr>
            </w:pPr>
          </w:p>
          <w:p w14:paraId="7CD95A66" w14:textId="487EE0CB" w:rsidR="008F6C3E" w:rsidRPr="00DD5B2B" w:rsidRDefault="008F6C3E" w:rsidP="007B09D6">
            <w:pPr>
              <w:pStyle w:val="a3"/>
              <w:ind w:left="0" w:right="0"/>
              <w:rPr>
                <w:sz w:val="28"/>
                <w:szCs w:val="28"/>
              </w:rPr>
            </w:pPr>
            <w:r w:rsidRPr="00DD5B2B">
              <w:rPr>
                <w:sz w:val="28"/>
                <w:szCs w:val="28"/>
              </w:rPr>
              <w:t xml:space="preserve">     </w:t>
            </w:r>
            <w:r w:rsidR="00DD5B2B">
              <w:rPr>
                <w:sz w:val="28"/>
                <w:szCs w:val="28"/>
              </w:rPr>
              <w:t xml:space="preserve">Н.Р. </w:t>
            </w:r>
            <w:proofErr w:type="spellStart"/>
            <w:r w:rsidR="00DD5B2B">
              <w:rPr>
                <w:sz w:val="28"/>
                <w:szCs w:val="28"/>
              </w:rPr>
              <w:t>Пашук</w:t>
            </w:r>
            <w:proofErr w:type="spellEnd"/>
          </w:p>
        </w:tc>
      </w:tr>
      <w:tr w:rsidR="008F6C3E" w14:paraId="55E15F65" w14:textId="77777777" w:rsidTr="006004EB">
        <w:trPr>
          <w:trHeight w:val="1072"/>
        </w:trPr>
        <w:tc>
          <w:tcPr>
            <w:tcW w:w="4077" w:type="dxa"/>
          </w:tcPr>
          <w:p w14:paraId="48532712" w14:textId="77777777" w:rsidR="008F6C3E" w:rsidRPr="00F14047" w:rsidRDefault="008F6C3E" w:rsidP="00820E33">
            <w:pPr>
              <w:pStyle w:val="a3"/>
              <w:ind w:left="0" w:right="34"/>
              <w:rPr>
                <w:sz w:val="28"/>
                <w:szCs w:val="28"/>
              </w:rPr>
            </w:pPr>
          </w:p>
          <w:p w14:paraId="390EB069" w14:textId="77777777" w:rsidR="008F6C3E" w:rsidRPr="00F14047" w:rsidRDefault="008F6C3E" w:rsidP="00820E33">
            <w:pPr>
              <w:pStyle w:val="a3"/>
              <w:ind w:left="0" w:right="34"/>
              <w:rPr>
                <w:sz w:val="28"/>
                <w:szCs w:val="28"/>
              </w:rPr>
            </w:pPr>
            <w:proofErr w:type="spellStart"/>
            <w:r w:rsidRPr="00F14047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039281F1" w14:textId="77777777" w:rsidR="008F6C3E" w:rsidRPr="00F14047" w:rsidRDefault="008F6C3E" w:rsidP="00820E33">
            <w:pPr>
              <w:pStyle w:val="a3"/>
              <w:ind w:left="0" w:right="34"/>
              <w:rPr>
                <w:sz w:val="28"/>
                <w:szCs w:val="28"/>
              </w:rPr>
            </w:pPr>
            <w:r w:rsidRPr="00DD5B2B">
              <w:rPr>
                <w:sz w:val="28"/>
                <w:szCs w:val="28"/>
              </w:rPr>
              <w:t xml:space="preserve">канд. экон. наук, доцент </w:t>
            </w:r>
          </w:p>
        </w:tc>
        <w:tc>
          <w:tcPr>
            <w:tcW w:w="2386" w:type="dxa"/>
          </w:tcPr>
          <w:p w14:paraId="268FAD34" w14:textId="77777777" w:rsidR="008F6C3E" w:rsidRDefault="008F6C3E" w:rsidP="00820E33">
            <w:pPr>
              <w:pStyle w:val="a3"/>
              <w:ind w:left="0" w:right="144"/>
              <w:rPr>
                <w:sz w:val="28"/>
                <w:szCs w:val="28"/>
              </w:rPr>
            </w:pPr>
          </w:p>
          <w:p w14:paraId="70F475A2" w14:textId="77777777" w:rsidR="008F6C3E" w:rsidRPr="00F14047" w:rsidRDefault="008F6C3E" w:rsidP="00820E33">
            <w:pPr>
              <w:pStyle w:val="a3"/>
              <w:ind w:left="0" w:right="144"/>
              <w:rPr>
                <w:sz w:val="28"/>
                <w:szCs w:val="28"/>
              </w:rPr>
            </w:pPr>
          </w:p>
          <w:p w14:paraId="6D51CE92" w14:textId="49CA974E" w:rsidR="008F6C3E" w:rsidRPr="00F14047" w:rsidRDefault="008F6C3E" w:rsidP="00820E33">
            <w:pPr>
              <w:pStyle w:val="a3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66EA7A7" w14:textId="77777777" w:rsidR="008F6C3E" w:rsidRPr="00DD5B2B" w:rsidRDefault="008F6C3E" w:rsidP="00820E33">
            <w:pPr>
              <w:pStyle w:val="a3"/>
              <w:ind w:left="0" w:right="963"/>
              <w:rPr>
                <w:sz w:val="28"/>
                <w:szCs w:val="28"/>
              </w:rPr>
            </w:pPr>
          </w:p>
          <w:p w14:paraId="0E22B22C" w14:textId="77777777" w:rsidR="008F6C3E" w:rsidRPr="00DD5B2B" w:rsidRDefault="008F6C3E" w:rsidP="00820E33">
            <w:pPr>
              <w:pStyle w:val="a3"/>
              <w:ind w:left="0" w:right="963"/>
              <w:rPr>
                <w:sz w:val="28"/>
                <w:szCs w:val="28"/>
              </w:rPr>
            </w:pPr>
          </w:p>
          <w:p w14:paraId="641A093D" w14:textId="0BF64282" w:rsidR="008F6C3E" w:rsidRPr="00DD5B2B" w:rsidRDefault="008F6C3E" w:rsidP="007B09D6">
            <w:pPr>
              <w:pStyle w:val="a3"/>
              <w:ind w:left="0" w:right="963"/>
              <w:rPr>
                <w:sz w:val="28"/>
                <w:szCs w:val="28"/>
              </w:rPr>
            </w:pPr>
            <w:r w:rsidRPr="00DD5B2B">
              <w:rPr>
                <w:sz w:val="28"/>
                <w:szCs w:val="28"/>
              </w:rPr>
              <w:t xml:space="preserve">    </w:t>
            </w:r>
            <w:r w:rsidR="007B09D6" w:rsidRPr="00DD5B2B">
              <w:rPr>
                <w:sz w:val="28"/>
                <w:szCs w:val="28"/>
              </w:rPr>
              <w:t xml:space="preserve"> </w:t>
            </w:r>
            <w:r w:rsidR="00DD5B2B">
              <w:rPr>
                <w:sz w:val="28"/>
                <w:szCs w:val="28"/>
              </w:rPr>
              <w:t xml:space="preserve">Н.Р. </w:t>
            </w:r>
            <w:proofErr w:type="spellStart"/>
            <w:r w:rsidR="00DD5B2B">
              <w:rPr>
                <w:sz w:val="28"/>
                <w:szCs w:val="28"/>
              </w:rPr>
              <w:t>Пашук</w:t>
            </w:r>
            <w:proofErr w:type="spellEnd"/>
          </w:p>
        </w:tc>
      </w:tr>
    </w:tbl>
    <w:p w14:paraId="421597A8" w14:textId="77777777" w:rsidR="00820E33" w:rsidRDefault="00820E33" w:rsidP="00820E33">
      <w:pPr>
        <w:pStyle w:val="a3"/>
        <w:ind w:left="0" w:right="963"/>
        <w:jc w:val="center"/>
        <w:rPr>
          <w:sz w:val="20"/>
        </w:rPr>
      </w:pPr>
    </w:p>
    <w:p w14:paraId="6A93B898" w14:textId="77777777" w:rsidR="006004EB" w:rsidRDefault="006004EB" w:rsidP="00820E33">
      <w:pPr>
        <w:pStyle w:val="a3"/>
        <w:ind w:left="0" w:right="963"/>
        <w:jc w:val="center"/>
      </w:pPr>
    </w:p>
    <w:p w14:paraId="1AE64774" w14:textId="77777777" w:rsidR="008F6C3E" w:rsidRDefault="008F6C3E" w:rsidP="00820E33">
      <w:pPr>
        <w:pStyle w:val="a3"/>
        <w:ind w:left="0" w:right="963"/>
        <w:jc w:val="center"/>
      </w:pPr>
    </w:p>
    <w:p w14:paraId="6B54B067" w14:textId="77777777" w:rsidR="006004EB" w:rsidRDefault="006004EB" w:rsidP="00820E33">
      <w:pPr>
        <w:pStyle w:val="a3"/>
        <w:ind w:left="0" w:right="963"/>
        <w:jc w:val="center"/>
      </w:pPr>
    </w:p>
    <w:p w14:paraId="0F4FDA8D" w14:textId="0F19C4CA" w:rsidR="0043666E" w:rsidRDefault="00820E33" w:rsidP="005D40D0">
      <w:pPr>
        <w:pStyle w:val="a3"/>
        <w:ind w:left="0" w:right="0"/>
        <w:jc w:val="center"/>
        <w:rPr>
          <w:sz w:val="28"/>
          <w:szCs w:val="28"/>
        </w:rPr>
      </w:pPr>
      <w:r w:rsidRPr="0099685B">
        <w:rPr>
          <w:sz w:val="28"/>
          <w:szCs w:val="28"/>
        </w:rPr>
        <w:t>Владивосток 20</w:t>
      </w:r>
      <w:r w:rsidR="008F6C3E">
        <w:rPr>
          <w:sz w:val="28"/>
          <w:szCs w:val="28"/>
        </w:rPr>
        <w:t>2</w:t>
      </w:r>
      <w:r w:rsidR="00DD5B2B" w:rsidRPr="00DD5B2B">
        <w:rPr>
          <w:sz w:val="28"/>
          <w:szCs w:val="28"/>
        </w:rPr>
        <w:t>6</w:t>
      </w:r>
    </w:p>
    <w:p w14:paraId="4D6AA3C6" w14:textId="37020A31" w:rsidR="001637CD" w:rsidRDefault="0043666E" w:rsidP="0043666E">
      <w:pPr>
        <w:spacing w:after="240"/>
        <w:jc w:val="center"/>
        <w:rPr>
          <w:rFonts w:ascii="Arial" w:hAnsi="Arial" w:cs="Arial"/>
          <w:sz w:val="30"/>
          <w:szCs w:val="30"/>
        </w:rPr>
      </w:pPr>
      <w:r>
        <w:rPr>
          <w:sz w:val="28"/>
          <w:szCs w:val="28"/>
        </w:rPr>
        <w:br w:type="page"/>
      </w:r>
      <w:r w:rsidRPr="0043666E">
        <w:rPr>
          <w:rFonts w:ascii="Arial" w:hAnsi="Arial" w:cs="Arial"/>
          <w:sz w:val="30"/>
          <w:szCs w:val="30"/>
        </w:rPr>
        <w:lastRenderedPageBreak/>
        <w:t>Содержание</w:t>
      </w:r>
    </w:p>
    <w:p w14:paraId="7714E260" w14:textId="6941838A" w:rsidR="00F26A3E" w:rsidRDefault="00F26A3E" w:rsidP="005C7DAD">
      <w:pPr>
        <w:pStyle w:val="a3"/>
        <w:spacing w:line="360" w:lineRule="auto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Введение</w:t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05B61">
        <w:rPr>
          <w:sz w:val="28"/>
          <w:szCs w:val="28"/>
        </w:rPr>
        <w:t>2</w:t>
      </w:r>
    </w:p>
    <w:p w14:paraId="773D810C" w14:textId="2FFB6358" w:rsidR="00F26A3E" w:rsidRDefault="00F26A3E" w:rsidP="005C7DAD">
      <w:pPr>
        <w:pStyle w:val="a3"/>
        <w:spacing w:line="360" w:lineRule="auto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 </w:t>
      </w:r>
      <w:r w:rsidR="00305B61">
        <w:rPr>
          <w:sz w:val="28"/>
          <w:szCs w:val="28"/>
          <w:lang w:eastAsia="ar-SA"/>
        </w:rPr>
        <w:t>Характеристика исследуемой проблемы</w:t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Pr="001F2A4B">
        <w:rPr>
          <w:sz w:val="28"/>
          <w:szCs w:val="28"/>
        </w:rPr>
        <w:tab/>
      </w:r>
      <w:r w:rsidR="00305B61">
        <w:rPr>
          <w:sz w:val="28"/>
          <w:szCs w:val="28"/>
        </w:rPr>
        <w:t>3</w:t>
      </w:r>
    </w:p>
    <w:p w14:paraId="0D8CAA2A" w14:textId="7282F5F7" w:rsidR="00F26A3E" w:rsidRDefault="00305B61" w:rsidP="00845BA5">
      <w:pPr>
        <w:pStyle w:val="a3"/>
        <w:numPr>
          <w:ilvl w:val="1"/>
          <w:numId w:val="16"/>
        </w:numPr>
        <w:spacing w:line="360" w:lineRule="auto"/>
        <w:ind w:left="1134" w:right="0" w:hanging="425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Краткое содержание проблемы и ее актуальность</w:t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>3</w:t>
      </w:r>
    </w:p>
    <w:p w14:paraId="6868CA06" w14:textId="6B2798E2" w:rsidR="00F26A3E" w:rsidRDefault="00305B61" w:rsidP="00845BA5">
      <w:pPr>
        <w:pStyle w:val="a3"/>
        <w:numPr>
          <w:ilvl w:val="1"/>
          <w:numId w:val="16"/>
        </w:numPr>
        <w:spacing w:line="360" w:lineRule="auto"/>
        <w:ind w:left="1134" w:right="0" w:hanging="425"/>
        <w:rPr>
          <w:sz w:val="28"/>
          <w:szCs w:val="28"/>
          <w:lang w:eastAsia="ar-SA"/>
        </w:rPr>
      </w:pPr>
      <w:r w:rsidRPr="00305B61">
        <w:rPr>
          <w:sz w:val="28"/>
          <w:szCs w:val="28"/>
          <w:lang w:eastAsia="ar-SA"/>
        </w:rPr>
        <w:t>Степень разработанности исследуемой проблемы</w:t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4</w:t>
      </w:r>
    </w:p>
    <w:p w14:paraId="78B36AED" w14:textId="77777777" w:rsidR="00305B61" w:rsidRDefault="00305B61" w:rsidP="00845BA5">
      <w:pPr>
        <w:pStyle w:val="a3"/>
        <w:numPr>
          <w:ilvl w:val="1"/>
          <w:numId w:val="16"/>
        </w:numPr>
        <w:ind w:left="1134" w:right="0" w:hanging="425"/>
        <w:rPr>
          <w:sz w:val="28"/>
          <w:szCs w:val="28"/>
          <w:lang w:eastAsia="ar-SA"/>
        </w:rPr>
      </w:pPr>
      <w:r w:rsidRPr="00305B61">
        <w:rPr>
          <w:sz w:val="28"/>
          <w:szCs w:val="28"/>
          <w:lang w:eastAsia="ar-SA"/>
        </w:rPr>
        <w:t>Отражение проблемы</w:t>
      </w:r>
      <w:r>
        <w:rPr>
          <w:sz w:val="28"/>
          <w:szCs w:val="28"/>
          <w:lang w:eastAsia="ar-SA"/>
        </w:rPr>
        <w:t xml:space="preserve"> </w:t>
      </w:r>
      <w:r w:rsidRPr="00305B61">
        <w:rPr>
          <w:sz w:val="28"/>
          <w:szCs w:val="28"/>
          <w:lang w:eastAsia="ar-SA"/>
        </w:rPr>
        <w:t>в государственных</w:t>
      </w:r>
    </w:p>
    <w:p w14:paraId="171B2DEF" w14:textId="46A2FA06" w:rsidR="00F26A3E" w:rsidRDefault="00305B61" w:rsidP="00845BA5">
      <w:pPr>
        <w:pStyle w:val="a3"/>
        <w:spacing w:after="120"/>
        <w:ind w:left="567" w:right="0" w:firstLine="567"/>
        <w:rPr>
          <w:sz w:val="28"/>
          <w:szCs w:val="28"/>
          <w:lang w:eastAsia="ar-SA"/>
        </w:rPr>
      </w:pPr>
      <w:r w:rsidRPr="00305B61">
        <w:rPr>
          <w:sz w:val="28"/>
          <w:szCs w:val="28"/>
          <w:lang w:eastAsia="ar-SA"/>
        </w:rPr>
        <w:t>нормативных документах</w:t>
      </w:r>
      <w:r w:rsidR="00F26A3E" w:rsidRPr="00305B61">
        <w:rPr>
          <w:sz w:val="28"/>
          <w:szCs w:val="28"/>
          <w:lang w:eastAsia="ar-SA"/>
        </w:rPr>
        <w:tab/>
      </w:r>
      <w:r w:rsidR="00F26A3E" w:rsidRPr="00305B61">
        <w:rPr>
          <w:sz w:val="28"/>
          <w:szCs w:val="28"/>
          <w:lang w:eastAsia="ar-SA"/>
        </w:rPr>
        <w:tab/>
      </w:r>
      <w:r w:rsidR="00F26A3E" w:rsidRPr="00305B61">
        <w:rPr>
          <w:sz w:val="28"/>
          <w:szCs w:val="28"/>
          <w:lang w:eastAsia="ar-SA"/>
        </w:rPr>
        <w:tab/>
      </w:r>
      <w:r w:rsidR="00F26A3E" w:rsidRPr="00305B61">
        <w:rPr>
          <w:sz w:val="28"/>
          <w:szCs w:val="28"/>
          <w:lang w:eastAsia="ar-SA"/>
        </w:rPr>
        <w:tab/>
      </w:r>
      <w:r w:rsidR="00F26A3E" w:rsidRPr="00305B61">
        <w:rPr>
          <w:sz w:val="28"/>
          <w:szCs w:val="28"/>
          <w:lang w:eastAsia="ar-SA"/>
        </w:rPr>
        <w:tab/>
      </w:r>
      <w:r w:rsidR="00F26A3E" w:rsidRPr="00305B61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4</w:t>
      </w:r>
    </w:p>
    <w:p w14:paraId="7EDE402C" w14:textId="28B7C95E" w:rsidR="00845BA5" w:rsidRPr="00845BA5" w:rsidRDefault="00845BA5" w:rsidP="00845BA5">
      <w:pPr>
        <w:pStyle w:val="a3"/>
        <w:numPr>
          <w:ilvl w:val="1"/>
          <w:numId w:val="16"/>
        </w:numPr>
        <w:spacing w:after="120"/>
        <w:ind w:left="1134" w:right="0" w:hanging="425"/>
        <w:rPr>
          <w:sz w:val="28"/>
          <w:szCs w:val="28"/>
          <w:lang w:eastAsia="ar-SA"/>
        </w:rPr>
      </w:pPr>
      <w:r w:rsidRPr="00845BA5">
        <w:rPr>
          <w:color w:val="2C2D2E"/>
          <w:sz w:val="28"/>
          <w:szCs w:val="28"/>
        </w:rPr>
        <w:t>Цель и задачи исследования</w:t>
      </w:r>
      <w:r>
        <w:rPr>
          <w:color w:val="2C2D2E"/>
          <w:sz w:val="28"/>
          <w:szCs w:val="28"/>
        </w:rPr>
        <w:t xml:space="preserve">                                                                   5</w:t>
      </w:r>
    </w:p>
    <w:p w14:paraId="08BDF6EE" w14:textId="01D584D7" w:rsidR="00F26A3E" w:rsidRDefault="00845BA5" w:rsidP="00FE2669">
      <w:pPr>
        <w:pStyle w:val="a3"/>
        <w:numPr>
          <w:ilvl w:val="0"/>
          <w:numId w:val="16"/>
        </w:numPr>
        <w:spacing w:line="360" w:lineRule="auto"/>
        <w:ind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Современное состояние исследуемой проблемы</w:t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 w:rsidR="00305B61">
        <w:rPr>
          <w:sz w:val="28"/>
          <w:szCs w:val="28"/>
          <w:lang w:eastAsia="ar-SA"/>
        </w:rPr>
        <w:t>7</w:t>
      </w:r>
    </w:p>
    <w:p w14:paraId="50342BF9" w14:textId="2E11EB41" w:rsidR="00845BA5" w:rsidRDefault="00845BA5" w:rsidP="00FE2669">
      <w:pPr>
        <w:pStyle w:val="a3"/>
        <w:numPr>
          <w:ilvl w:val="1"/>
          <w:numId w:val="16"/>
        </w:numPr>
        <w:spacing w:line="360" w:lineRule="auto"/>
        <w:ind w:left="1134" w:right="0" w:hanging="425"/>
        <w:rPr>
          <w:sz w:val="28"/>
          <w:szCs w:val="28"/>
          <w:lang w:eastAsia="ar-SA"/>
        </w:rPr>
      </w:pPr>
      <w:r w:rsidRPr="00845BA5">
        <w:rPr>
          <w:sz w:val="28"/>
          <w:szCs w:val="28"/>
        </w:rPr>
        <w:t>Сущность исследуемой проблемы</w:t>
      </w:r>
      <w:r w:rsidR="00FE2669">
        <w:rPr>
          <w:sz w:val="28"/>
          <w:szCs w:val="28"/>
        </w:rPr>
        <w:t xml:space="preserve">                                                         7</w:t>
      </w:r>
    </w:p>
    <w:p w14:paraId="08421255" w14:textId="5D01A7FF" w:rsidR="00FE2669" w:rsidRDefault="00FE2669" w:rsidP="00FE2669">
      <w:pPr>
        <w:pStyle w:val="a3"/>
        <w:numPr>
          <w:ilvl w:val="1"/>
          <w:numId w:val="16"/>
        </w:numPr>
        <w:spacing w:line="360" w:lineRule="auto"/>
        <w:ind w:left="1134" w:right="0" w:hanging="425"/>
        <w:rPr>
          <w:sz w:val="28"/>
          <w:szCs w:val="28"/>
          <w:lang w:eastAsia="ar-SA"/>
        </w:rPr>
      </w:pPr>
      <w:r w:rsidRPr="00FE2669">
        <w:rPr>
          <w:sz w:val="28"/>
          <w:szCs w:val="28"/>
        </w:rPr>
        <w:t>Статистический и аналитический материал</w:t>
      </w:r>
      <w:r>
        <w:rPr>
          <w:sz w:val="28"/>
          <w:szCs w:val="28"/>
        </w:rPr>
        <w:t xml:space="preserve">                                         9</w:t>
      </w:r>
    </w:p>
    <w:p w14:paraId="6B0D0D2F" w14:textId="783EB6EC" w:rsidR="00FE2669" w:rsidRDefault="00FE2669" w:rsidP="009570BE">
      <w:pPr>
        <w:pStyle w:val="a3"/>
        <w:numPr>
          <w:ilvl w:val="2"/>
          <w:numId w:val="16"/>
        </w:numPr>
        <w:spacing w:line="360" w:lineRule="auto"/>
        <w:ind w:left="0" w:right="0" w:firstLine="1418"/>
        <w:rPr>
          <w:sz w:val="28"/>
          <w:szCs w:val="28"/>
          <w:lang w:eastAsia="ar-SA"/>
        </w:rPr>
      </w:pPr>
      <w:r w:rsidRPr="00BD484F">
        <w:rPr>
          <w:sz w:val="28"/>
          <w:szCs w:val="28"/>
        </w:rPr>
        <w:t>Макроэкономические</w:t>
      </w:r>
      <w:r w:rsidRPr="00E76A6B">
        <w:rPr>
          <w:sz w:val="28"/>
          <w:szCs w:val="28"/>
        </w:rPr>
        <w:t xml:space="preserve"> показатели отрасли ИБ</w:t>
      </w:r>
      <w:r>
        <w:rPr>
          <w:sz w:val="28"/>
          <w:szCs w:val="28"/>
        </w:rPr>
        <w:t xml:space="preserve">                       9</w:t>
      </w:r>
    </w:p>
    <w:p w14:paraId="2934179F" w14:textId="58F439A2" w:rsidR="009570BE" w:rsidRDefault="009570BE" w:rsidP="009570BE">
      <w:pPr>
        <w:pStyle w:val="a3"/>
        <w:numPr>
          <w:ilvl w:val="2"/>
          <w:numId w:val="16"/>
        </w:numPr>
        <w:spacing w:line="360" w:lineRule="auto"/>
        <w:ind w:left="0" w:right="0" w:firstLine="1418"/>
        <w:rPr>
          <w:sz w:val="28"/>
          <w:szCs w:val="28"/>
          <w:lang w:eastAsia="ar-SA"/>
        </w:rPr>
      </w:pPr>
      <w:r w:rsidRPr="00E76A6B">
        <w:rPr>
          <w:sz w:val="28"/>
          <w:szCs w:val="28"/>
        </w:rPr>
        <w:t>Динамика угроз и инцидентов</w:t>
      </w:r>
      <w:r>
        <w:rPr>
          <w:sz w:val="28"/>
          <w:szCs w:val="28"/>
        </w:rPr>
        <w:t xml:space="preserve">                                                 9</w:t>
      </w:r>
    </w:p>
    <w:p w14:paraId="2BC304BA" w14:textId="1E034B5D" w:rsidR="009570BE" w:rsidRDefault="009570BE" w:rsidP="009570BE">
      <w:pPr>
        <w:pStyle w:val="a3"/>
        <w:numPr>
          <w:ilvl w:val="2"/>
          <w:numId w:val="16"/>
        </w:numPr>
        <w:spacing w:line="360" w:lineRule="auto"/>
        <w:ind w:left="0" w:right="0" w:firstLine="1418"/>
        <w:rPr>
          <w:sz w:val="28"/>
          <w:szCs w:val="28"/>
          <w:lang w:eastAsia="ar-SA"/>
        </w:rPr>
      </w:pPr>
      <w:r w:rsidRPr="00E76A6B">
        <w:rPr>
          <w:sz w:val="28"/>
          <w:szCs w:val="28"/>
        </w:rPr>
        <w:t>Отраслевые диспропорции в уровне защищенности</w:t>
      </w:r>
      <w:r>
        <w:rPr>
          <w:sz w:val="28"/>
          <w:szCs w:val="28"/>
        </w:rPr>
        <w:t xml:space="preserve">           10</w:t>
      </w:r>
    </w:p>
    <w:p w14:paraId="5F26E7C4" w14:textId="213D7121" w:rsidR="009570BE" w:rsidRPr="00FE2669" w:rsidRDefault="009570BE" w:rsidP="009570BE">
      <w:pPr>
        <w:pStyle w:val="a3"/>
        <w:numPr>
          <w:ilvl w:val="2"/>
          <w:numId w:val="16"/>
        </w:numPr>
        <w:spacing w:line="360" w:lineRule="auto"/>
        <w:ind w:left="0" w:right="0" w:firstLine="1418"/>
        <w:rPr>
          <w:sz w:val="28"/>
          <w:szCs w:val="28"/>
          <w:lang w:eastAsia="ar-SA"/>
        </w:rPr>
      </w:pPr>
      <w:r w:rsidRPr="007E78DC">
        <w:rPr>
          <w:sz w:val="28"/>
          <w:szCs w:val="28"/>
        </w:rPr>
        <w:t>Импортозамещение как структурный фактор</w:t>
      </w:r>
      <w:r>
        <w:rPr>
          <w:sz w:val="28"/>
          <w:szCs w:val="28"/>
        </w:rPr>
        <w:t xml:space="preserve">                      11</w:t>
      </w:r>
    </w:p>
    <w:p w14:paraId="09E7D86F" w14:textId="2651EEDB" w:rsidR="009570BE" w:rsidRPr="00936969" w:rsidRDefault="009570BE" w:rsidP="00936969">
      <w:pPr>
        <w:pStyle w:val="a3"/>
        <w:numPr>
          <w:ilvl w:val="1"/>
          <w:numId w:val="16"/>
        </w:numPr>
        <w:spacing w:line="360" w:lineRule="auto"/>
        <w:ind w:left="1134" w:right="0" w:hanging="425"/>
        <w:rPr>
          <w:sz w:val="28"/>
          <w:szCs w:val="28"/>
          <w:lang w:eastAsia="ar-SA"/>
        </w:rPr>
      </w:pPr>
      <w:r w:rsidRPr="009570BE">
        <w:rPr>
          <w:sz w:val="28"/>
          <w:szCs w:val="28"/>
        </w:rPr>
        <w:t>Перспективы дальнейших исследований</w:t>
      </w:r>
      <w:r w:rsidR="00305B61">
        <w:rPr>
          <w:sz w:val="28"/>
          <w:szCs w:val="28"/>
          <w:lang w:eastAsia="ar-SA"/>
        </w:rPr>
        <w:tab/>
        <w:t xml:space="preserve"> </w:t>
      </w:r>
      <w:r w:rsidR="00305B61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 w:rsidR="00F26A3E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</w:t>
      </w:r>
      <w:r w:rsidR="00305B61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1</w:t>
      </w:r>
    </w:p>
    <w:p w14:paraId="103239CC" w14:textId="6513EF43" w:rsidR="00F26A3E" w:rsidRDefault="00F26A3E" w:rsidP="005C7DAD">
      <w:pPr>
        <w:pStyle w:val="a3"/>
        <w:spacing w:line="360" w:lineRule="auto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Заключение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="00305B61">
        <w:rPr>
          <w:sz w:val="28"/>
          <w:szCs w:val="28"/>
          <w:lang w:eastAsia="ar-SA"/>
        </w:rPr>
        <w:t xml:space="preserve">                  </w:t>
      </w:r>
      <w:r>
        <w:rPr>
          <w:sz w:val="28"/>
          <w:szCs w:val="28"/>
          <w:lang w:eastAsia="ar-SA"/>
        </w:rPr>
        <w:t>1</w:t>
      </w:r>
      <w:r w:rsidR="00936969">
        <w:rPr>
          <w:sz w:val="28"/>
          <w:szCs w:val="28"/>
          <w:lang w:eastAsia="ar-SA"/>
        </w:rPr>
        <w:t>3</w:t>
      </w:r>
    </w:p>
    <w:p w14:paraId="406F8DB0" w14:textId="4505AB5E" w:rsidR="00936969" w:rsidRDefault="00936969" w:rsidP="005C7DAD">
      <w:pPr>
        <w:pStyle w:val="a3"/>
        <w:spacing w:line="360" w:lineRule="auto"/>
        <w:ind w:left="0" w:right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Список литературы                                                                                             15</w:t>
      </w:r>
    </w:p>
    <w:p w14:paraId="09EC6E59" w14:textId="77777777" w:rsidR="0043666E" w:rsidRPr="0043666E" w:rsidRDefault="0043666E" w:rsidP="0043666E">
      <w:pPr>
        <w:spacing w:after="240"/>
        <w:jc w:val="both"/>
        <w:rPr>
          <w:rFonts w:ascii="Arial" w:hAnsi="Arial" w:cs="Arial"/>
          <w:sz w:val="30"/>
          <w:szCs w:val="30"/>
        </w:rPr>
      </w:pPr>
    </w:p>
    <w:p w14:paraId="355C56C1" w14:textId="77777777" w:rsidR="003C419B" w:rsidRDefault="001637CD" w:rsidP="00A01EF1">
      <w:pPr>
        <w:spacing w:after="240"/>
        <w:jc w:val="center"/>
        <w:rPr>
          <w:rFonts w:ascii="Arial" w:hAnsi="Arial" w:cs="Arial"/>
          <w:sz w:val="30"/>
          <w:szCs w:val="30"/>
          <w:lang w:eastAsia="ar-SA"/>
        </w:rPr>
      </w:pPr>
      <w:r>
        <w:rPr>
          <w:sz w:val="28"/>
          <w:szCs w:val="28"/>
        </w:rPr>
        <w:br w:type="page"/>
      </w:r>
      <w:r w:rsidRPr="001637CD">
        <w:rPr>
          <w:rFonts w:ascii="Arial" w:hAnsi="Arial" w:cs="Arial"/>
          <w:sz w:val="30"/>
          <w:szCs w:val="30"/>
          <w:lang w:eastAsia="ar-SA"/>
        </w:rPr>
        <w:t>Введение</w:t>
      </w:r>
    </w:p>
    <w:p w14:paraId="1AEDAB55" w14:textId="00B0AA53" w:rsidR="00A01EF1" w:rsidRPr="00A01EF1" w:rsidRDefault="00A01EF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A01EF1">
        <w:rPr>
          <w:color w:val="2C2D2E"/>
          <w:sz w:val="28"/>
          <w:szCs w:val="28"/>
        </w:rPr>
        <w:t>Цифровая экономика, опирающаяся на сквозные технологии</w:t>
      </w:r>
      <w:r w:rsidR="0041748A">
        <w:rPr>
          <w:color w:val="2C2D2E"/>
          <w:sz w:val="28"/>
          <w:szCs w:val="28"/>
        </w:rPr>
        <w:t xml:space="preserve">, </w:t>
      </w:r>
      <w:r w:rsidRPr="00A01EF1">
        <w:rPr>
          <w:color w:val="2C2D2E"/>
          <w:sz w:val="28"/>
          <w:szCs w:val="28"/>
        </w:rPr>
        <w:t>создает новые уязвимости, активно эксплуатируемые злоумышленниками. В этих условиях информационная безопасность перестает быть исключительно технической функцией и превращается в стратегический фактор экономической устойчивости и национальной безопасности. Способность специалиста проводить самостоятельный анализ рисков, оценивать эффективность мер защиты и прогнозировать развитие угроз является критически важным навыком.</w:t>
      </w:r>
    </w:p>
    <w:p w14:paraId="6D564AC2" w14:textId="6F1ED24A" w:rsidR="00A01EF1" w:rsidRPr="00A01EF1" w:rsidRDefault="00A01EF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49391E">
        <w:rPr>
          <w:b/>
          <w:bCs/>
          <w:color w:val="2C2D2E"/>
          <w:sz w:val="28"/>
          <w:szCs w:val="28"/>
        </w:rPr>
        <w:t>Цель</w:t>
      </w:r>
      <w:r w:rsidR="0049391E" w:rsidRPr="0049391E">
        <w:rPr>
          <w:b/>
          <w:bCs/>
          <w:color w:val="2C2D2E"/>
          <w:sz w:val="28"/>
          <w:szCs w:val="28"/>
        </w:rPr>
        <w:t>:</w:t>
      </w:r>
      <w:r w:rsidR="0049391E">
        <w:rPr>
          <w:color w:val="2C2D2E"/>
          <w:sz w:val="28"/>
          <w:szCs w:val="28"/>
        </w:rPr>
        <w:t xml:space="preserve"> </w:t>
      </w:r>
      <w:r w:rsidR="007A757F">
        <w:rPr>
          <w:color w:val="2C2D2E"/>
          <w:sz w:val="28"/>
          <w:szCs w:val="28"/>
        </w:rPr>
        <w:t>формирование первичных профессиональных навыков исследовательской деятельности в области обеспечения информационной безопасности в условиях цифровой трансформации экономики.</w:t>
      </w:r>
    </w:p>
    <w:p w14:paraId="227EF1D5" w14:textId="4322C790" w:rsidR="00A01EF1" w:rsidRPr="00A01EF1" w:rsidRDefault="0049391E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7A757F">
        <w:rPr>
          <w:b/>
          <w:bCs/>
          <w:color w:val="2C2D2E"/>
          <w:sz w:val="28"/>
          <w:szCs w:val="28"/>
        </w:rPr>
        <w:t>Основными задачами</w:t>
      </w:r>
      <w:r>
        <w:rPr>
          <w:color w:val="2C2D2E"/>
          <w:sz w:val="28"/>
          <w:szCs w:val="28"/>
        </w:rPr>
        <w:t xml:space="preserve"> практики являются</w:t>
      </w:r>
      <w:r w:rsidR="00A01EF1" w:rsidRPr="00A01EF1">
        <w:rPr>
          <w:color w:val="2C2D2E"/>
          <w:sz w:val="28"/>
          <w:szCs w:val="28"/>
        </w:rPr>
        <w:t>:</w:t>
      </w:r>
    </w:p>
    <w:p w14:paraId="7CA868E7" w14:textId="4E329B9F" w:rsidR="00A66E51" w:rsidRDefault="0049391E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 с</w:t>
      </w:r>
      <w:r w:rsidR="00A01EF1" w:rsidRPr="00A01EF1">
        <w:rPr>
          <w:color w:val="2C2D2E"/>
          <w:sz w:val="28"/>
          <w:szCs w:val="28"/>
        </w:rPr>
        <w:t>истематиз</w:t>
      </w:r>
      <w:r>
        <w:rPr>
          <w:color w:val="2C2D2E"/>
          <w:sz w:val="28"/>
          <w:szCs w:val="28"/>
        </w:rPr>
        <w:t>ация</w:t>
      </w:r>
      <w:r w:rsidR="00A01EF1" w:rsidRPr="00A01EF1">
        <w:rPr>
          <w:color w:val="2C2D2E"/>
          <w:sz w:val="28"/>
          <w:szCs w:val="28"/>
        </w:rPr>
        <w:t xml:space="preserve"> современны</w:t>
      </w:r>
      <w:r>
        <w:rPr>
          <w:color w:val="2C2D2E"/>
          <w:sz w:val="28"/>
          <w:szCs w:val="28"/>
        </w:rPr>
        <w:t>х</w:t>
      </w:r>
      <w:r w:rsidR="00A01EF1" w:rsidRPr="00A01EF1">
        <w:rPr>
          <w:color w:val="2C2D2E"/>
          <w:sz w:val="28"/>
          <w:szCs w:val="28"/>
        </w:rPr>
        <w:t xml:space="preserve"> подход</w:t>
      </w:r>
      <w:r>
        <w:rPr>
          <w:color w:val="2C2D2E"/>
          <w:sz w:val="28"/>
          <w:szCs w:val="28"/>
        </w:rPr>
        <w:t>ов</w:t>
      </w:r>
      <w:r w:rsidR="00A01EF1" w:rsidRPr="00A01EF1">
        <w:rPr>
          <w:color w:val="2C2D2E"/>
          <w:sz w:val="28"/>
          <w:szCs w:val="28"/>
        </w:rPr>
        <w:t xml:space="preserve"> к обеспечению ИБ в цифровой экономике, выявить основные тренды развития угроз</w:t>
      </w:r>
      <w:r w:rsidR="00A66E51">
        <w:rPr>
          <w:color w:val="2C2D2E"/>
          <w:sz w:val="28"/>
          <w:szCs w:val="28"/>
        </w:rPr>
        <w:t>;</w:t>
      </w:r>
    </w:p>
    <w:p w14:paraId="2EF3C0D6" w14:textId="1512EA74" w:rsidR="00A66E51" w:rsidRDefault="0049391E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 п</w:t>
      </w:r>
      <w:r w:rsidR="00A01EF1" w:rsidRPr="00A01EF1">
        <w:rPr>
          <w:color w:val="2C2D2E"/>
          <w:sz w:val="28"/>
          <w:szCs w:val="28"/>
        </w:rPr>
        <w:t>рове</w:t>
      </w:r>
      <w:r>
        <w:rPr>
          <w:color w:val="2C2D2E"/>
          <w:sz w:val="28"/>
          <w:szCs w:val="28"/>
        </w:rPr>
        <w:t>дение</w:t>
      </w:r>
      <w:r w:rsidR="00A01EF1" w:rsidRPr="00A01EF1">
        <w:rPr>
          <w:color w:val="2C2D2E"/>
          <w:sz w:val="28"/>
          <w:szCs w:val="28"/>
        </w:rPr>
        <w:t xml:space="preserve"> обзор</w:t>
      </w:r>
      <w:r>
        <w:rPr>
          <w:color w:val="2C2D2E"/>
          <w:sz w:val="28"/>
          <w:szCs w:val="28"/>
        </w:rPr>
        <w:t>а</w:t>
      </w:r>
      <w:r w:rsidR="00A01EF1" w:rsidRPr="00A01EF1">
        <w:rPr>
          <w:color w:val="2C2D2E"/>
          <w:sz w:val="28"/>
          <w:szCs w:val="28"/>
        </w:rPr>
        <w:t xml:space="preserve"> и оценк</w:t>
      </w:r>
      <w:r>
        <w:rPr>
          <w:color w:val="2C2D2E"/>
          <w:sz w:val="28"/>
          <w:szCs w:val="28"/>
        </w:rPr>
        <w:t>и</w:t>
      </w:r>
      <w:r w:rsidR="00A01EF1" w:rsidRPr="00A01EF1">
        <w:rPr>
          <w:color w:val="2C2D2E"/>
          <w:sz w:val="28"/>
          <w:szCs w:val="28"/>
        </w:rPr>
        <w:t xml:space="preserve"> эффективности действующего российского законодательства и международных стандартов</w:t>
      </w:r>
      <w:r w:rsidR="0041748A">
        <w:rPr>
          <w:color w:val="2C2D2E"/>
          <w:sz w:val="28"/>
          <w:szCs w:val="28"/>
        </w:rPr>
        <w:t>;</w:t>
      </w:r>
    </w:p>
    <w:p w14:paraId="1C70BA4B" w14:textId="26C5B385" w:rsidR="00A66E51" w:rsidRDefault="0049391E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 анализ</w:t>
      </w:r>
      <w:r w:rsidR="00A01EF1" w:rsidRPr="00A01EF1">
        <w:rPr>
          <w:color w:val="2C2D2E"/>
          <w:sz w:val="28"/>
          <w:szCs w:val="28"/>
        </w:rPr>
        <w:t xml:space="preserve"> статистически</w:t>
      </w:r>
      <w:r>
        <w:rPr>
          <w:color w:val="2C2D2E"/>
          <w:sz w:val="28"/>
          <w:szCs w:val="28"/>
        </w:rPr>
        <w:t>х</w:t>
      </w:r>
      <w:r w:rsidR="00A01EF1" w:rsidRPr="00A01EF1">
        <w:rPr>
          <w:color w:val="2C2D2E"/>
          <w:sz w:val="28"/>
          <w:szCs w:val="28"/>
        </w:rPr>
        <w:t xml:space="preserve"> данны</w:t>
      </w:r>
      <w:r>
        <w:rPr>
          <w:color w:val="2C2D2E"/>
          <w:sz w:val="28"/>
          <w:szCs w:val="28"/>
        </w:rPr>
        <w:t>х</w:t>
      </w:r>
      <w:r w:rsidR="00A01EF1" w:rsidRPr="00A01EF1">
        <w:rPr>
          <w:color w:val="2C2D2E"/>
          <w:sz w:val="28"/>
          <w:szCs w:val="28"/>
        </w:rPr>
        <w:t xml:space="preserve"> по киберинцидентам, выявив наиболее уязвимые секторы экономики и типичные векторы атак</w:t>
      </w:r>
      <w:r w:rsidR="00A66E51">
        <w:rPr>
          <w:color w:val="2C2D2E"/>
          <w:sz w:val="28"/>
          <w:szCs w:val="28"/>
        </w:rPr>
        <w:t>;</w:t>
      </w:r>
    </w:p>
    <w:p w14:paraId="7B104DDE" w14:textId="67BE67D8" w:rsidR="00A01EF1" w:rsidRPr="00A01EF1" w:rsidRDefault="0049391E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 п</w:t>
      </w:r>
      <w:r w:rsidR="00A01EF1" w:rsidRPr="00A01EF1">
        <w:rPr>
          <w:color w:val="2C2D2E"/>
          <w:sz w:val="28"/>
          <w:szCs w:val="28"/>
        </w:rPr>
        <w:t>риме</w:t>
      </w:r>
      <w:r w:rsidR="00A66E51">
        <w:rPr>
          <w:color w:val="2C2D2E"/>
          <w:sz w:val="28"/>
          <w:szCs w:val="28"/>
        </w:rPr>
        <w:t>нение</w:t>
      </w:r>
      <w:r w:rsidR="00A01EF1" w:rsidRPr="00A01EF1">
        <w:rPr>
          <w:color w:val="2C2D2E"/>
          <w:sz w:val="28"/>
          <w:szCs w:val="28"/>
        </w:rPr>
        <w:t xml:space="preserve"> методики оценки потенциального ущерба от инцидентов и сопоставить их с затратами на превентивные меры защиты.</w:t>
      </w:r>
    </w:p>
    <w:p w14:paraId="3B884784" w14:textId="77777777" w:rsidR="00A01EF1" w:rsidRPr="00A01EF1" w:rsidRDefault="00A01EF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43666E">
        <w:rPr>
          <w:b/>
          <w:bCs/>
          <w:color w:val="2C2D2E"/>
          <w:sz w:val="28"/>
          <w:szCs w:val="28"/>
        </w:rPr>
        <w:t>Методы</w:t>
      </w:r>
      <w:r w:rsidRPr="00A01EF1">
        <w:rPr>
          <w:color w:val="2C2D2E"/>
          <w:sz w:val="28"/>
          <w:szCs w:val="28"/>
        </w:rPr>
        <w:t xml:space="preserve"> исследования, применяемые в ходе практики, представляют комплексный подход, сочетающий общенаучные и специальные методы:</w:t>
      </w:r>
    </w:p>
    <w:p w14:paraId="077337CE" w14:textId="5F5AD9C8" w:rsidR="0043666E" w:rsidRDefault="0043666E" w:rsidP="0041748A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т</w:t>
      </w:r>
      <w:r w:rsidR="00A01EF1" w:rsidRPr="00A01EF1">
        <w:rPr>
          <w:color w:val="2C2D2E"/>
          <w:sz w:val="28"/>
          <w:szCs w:val="28"/>
        </w:rPr>
        <w:t>еоретические методы: анализ и синтез научной литературы, нормативно-правовых актов и статистических отчетов;</w:t>
      </w:r>
      <w:r w:rsidR="00A66E51" w:rsidRPr="00A01EF1">
        <w:rPr>
          <w:color w:val="2C2D2E"/>
          <w:sz w:val="28"/>
          <w:szCs w:val="28"/>
        </w:rPr>
        <w:t xml:space="preserve"> </w:t>
      </w:r>
    </w:p>
    <w:p w14:paraId="7CE6A46C" w14:textId="5BD2857C" w:rsidR="0043666E" w:rsidRDefault="00A01EF1" w:rsidP="0041748A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 w:rsidRPr="00A01EF1">
        <w:rPr>
          <w:color w:val="2C2D2E"/>
          <w:sz w:val="28"/>
          <w:szCs w:val="28"/>
        </w:rPr>
        <w:t xml:space="preserve"> </w:t>
      </w:r>
      <w:r w:rsidR="0043666E">
        <w:rPr>
          <w:color w:val="2C2D2E"/>
          <w:sz w:val="28"/>
          <w:szCs w:val="28"/>
        </w:rPr>
        <w:t>э</w:t>
      </w:r>
      <w:r w:rsidRPr="00A01EF1">
        <w:rPr>
          <w:color w:val="2C2D2E"/>
          <w:sz w:val="28"/>
          <w:szCs w:val="28"/>
        </w:rPr>
        <w:t>мпирические методы: контент-анализ открытых отчетов о киберинцидентах (</w:t>
      </w:r>
      <w:proofErr w:type="spellStart"/>
      <w:r w:rsidRPr="00A01EF1">
        <w:rPr>
          <w:color w:val="2C2D2E"/>
          <w:sz w:val="28"/>
          <w:szCs w:val="28"/>
        </w:rPr>
        <w:t>Positive</w:t>
      </w:r>
      <w:proofErr w:type="spellEnd"/>
      <w:r w:rsidRPr="00A01EF1">
        <w:rPr>
          <w:color w:val="2C2D2E"/>
          <w:sz w:val="28"/>
          <w:szCs w:val="28"/>
        </w:rPr>
        <w:t xml:space="preserve"> Technologies, F6, «Инфосистемы Джет»);</w:t>
      </w:r>
    </w:p>
    <w:p w14:paraId="762C752E" w14:textId="7E135324" w:rsidR="00A01EF1" w:rsidRPr="00A01EF1" w:rsidRDefault="0043666E" w:rsidP="0041748A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с</w:t>
      </w:r>
      <w:r w:rsidR="00A01EF1" w:rsidRPr="00A01EF1">
        <w:rPr>
          <w:color w:val="2C2D2E"/>
          <w:sz w:val="28"/>
          <w:szCs w:val="28"/>
        </w:rPr>
        <w:t>пециальные методы: риск-ориентированный подход (оценка вероятности и последствий угроз</w:t>
      </w:r>
      <w:r>
        <w:rPr>
          <w:color w:val="2C2D2E"/>
          <w:sz w:val="28"/>
          <w:szCs w:val="28"/>
        </w:rPr>
        <w:t>).</w:t>
      </w:r>
    </w:p>
    <w:p w14:paraId="57687C68" w14:textId="39067D3F" w:rsidR="000525B1" w:rsidRPr="000525B1" w:rsidRDefault="000525B1" w:rsidP="000525B1">
      <w:pPr>
        <w:pStyle w:val="a7"/>
        <w:pageBreakBefore/>
        <w:shd w:val="clear" w:color="auto" w:fill="FFFFFF"/>
        <w:spacing w:after="240" w:afterAutospacing="0"/>
        <w:ind w:firstLine="709"/>
        <w:jc w:val="both"/>
        <w:rPr>
          <w:rFonts w:ascii="Arial" w:hAnsi="Arial" w:cs="Arial"/>
          <w:color w:val="2C2D2E"/>
          <w:sz w:val="30"/>
          <w:szCs w:val="30"/>
        </w:rPr>
      </w:pPr>
      <w:r>
        <w:rPr>
          <w:rFonts w:ascii="Arial" w:hAnsi="Arial" w:cs="Arial"/>
          <w:color w:val="2C2D2E"/>
          <w:sz w:val="30"/>
          <w:szCs w:val="30"/>
        </w:rPr>
        <w:t xml:space="preserve">1 </w:t>
      </w:r>
      <w:r w:rsidR="00EE6C17">
        <w:rPr>
          <w:rFonts w:ascii="Arial" w:hAnsi="Arial" w:cs="Arial"/>
          <w:color w:val="2C2D2E"/>
          <w:sz w:val="30"/>
          <w:szCs w:val="30"/>
        </w:rPr>
        <w:t>Характеристика исследуемой проблемы</w:t>
      </w:r>
    </w:p>
    <w:p w14:paraId="5E799817" w14:textId="48FFBD77" w:rsidR="000525B1" w:rsidRPr="00EE6C17" w:rsidRDefault="000525B1" w:rsidP="006004EB">
      <w:pPr>
        <w:pStyle w:val="a7"/>
        <w:shd w:val="clear" w:color="auto" w:fill="FFFFFF"/>
        <w:spacing w:before="0" w:beforeAutospacing="0" w:after="120" w:afterAutospacing="0"/>
        <w:ind w:firstLine="709"/>
        <w:jc w:val="both"/>
        <w:rPr>
          <w:rFonts w:ascii="Arial" w:hAnsi="Arial" w:cs="Arial"/>
          <w:color w:val="2C2D2E"/>
          <w:sz w:val="28"/>
          <w:szCs w:val="28"/>
        </w:rPr>
      </w:pPr>
      <w:r w:rsidRPr="00EE6C17">
        <w:rPr>
          <w:rFonts w:ascii="Arial" w:hAnsi="Arial" w:cs="Arial"/>
          <w:color w:val="2C2D2E"/>
          <w:sz w:val="28"/>
          <w:szCs w:val="28"/>
        </w:rPr>
        <w:t>1.1 Краткое содержание проблемы и ее актуальность</w:t>
      </w:r>
    </w:p>
    <w:p w14:paraId="79CCA349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Современный этап развития мирового сообщества характеризуется стремительной цифровой трансформацией всех сфер жизнедеятельности: от государственного управления и оборонного комплекса до банковской сферы и розничной торговли. Цифровая экономика, базирующаяся на использовании больших данных, облачных вычислений, искусственного интеллекта и интернета вещей, становится основным драйвером экономического роста. Однако эта трансформация порождает фундаментальное противоречие: чем выше степень цифровизации, тем выше уязвимость субъектов экономики перед киберугрозами. Ежегодный ущерб мировой экономики от кибератак, по оценкам ведущих вендоров, уже измеряется триллионами долларов, а в России количество инцидентов в первом квартале 2026 года выросло на 68% по сравнению с аналогичным периодом прошлого года.</w:t>
      </w:r>
    </w:p>
    <w:p w14:paraId="6F71B5CE" w14:textId="77777777" w:rsidR="00EE6C17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Содержание исследуемой проблемы заключается в системном противоречии между потребностью в максимальной открытости и доступности данных для обеспечения эффективности цифровых бизнес-процессов и необходимостью их надежной защиты от деструктивных воздействий. Информационная безопасность (ИБ) перестает быть сугубо технической задачей ИТ-отделов и трансформируется в стратегический фактор экономической устойчивости, влияющий на капитализацию компаний, доверие потребителей и национальную безопасность.</w:t>
      </w:r>
    </w:p>
    <w:p w14:paraId="7F27AC73" w14:textId="75A14D77" w:rsidR="00C51F2E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Актуальность исследования обусловлена</w:t>
      </w:r>
      <w:r w:rsidR="00202211">
        <w:rPr>
          <w:color w:val="2C2D2E"/>
          <w:sz w:val="28"/>
          <w:szCs w:val="28"/>
        </w:rPr>
        <w:t xml:space="preserve"> следующими</w:t>
      </w:r>
      <w:r w:rsidRPr="000525B1">
        <w:rPr>
          <w:color w:val="2C2D2E"/>
          <w:sz w:val="28"/>
          <w:szCs w:val="28"/>
        </w:rPr>
        <w:t xml:space="preserve"> ключевыми факторами:</w:t>
      </w:r>
    </w:p>
    <w:p w14:paraId="1682AF1C" w14:textId="454682ED" w:rsidR="00C51F2E" w:rsidRDefault="006004EB" w:rsidP="0041748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э</w:t>
      </w:r>
      <w:r w:rsidR="000525B1" w:rsidRPr="000525B1">
        <w:rPr>
          <w:color w:val="2C2D2E"/>
          <w:sz w:val="28"/>
          <w:szCs w:val="28"/>
        </w:rPr>
        <w:t xml:space="preserve">кспоненциальный рост киберпреступности. Переход на удаленную работу и ускоренная </w:t>
      </w:r>
      <w:proofErr w:type="spellStart"/>
      <w:r w:rsidR="000525B1" w:rsidRPr="000525B1">
        <w:rPr>
          <w:color w:val="2C2D2E"/>
          <w:sz w:val="28"/>
          <w:szCs w:val="28"/>
        </w:rPr>
        <w:t>диджитализация</w:t>
      </w:r>
      <w:proofErr w:type="spellEnd"/>
      <w:r w:rsidR="000525B1" w:rsidRPr="000525B1">
        <w:rPr>
          <w:color w:val="2C2D2E"/>
          <w:sz w:val="28"/>
          <w:szCs w:val="28"/>
        </w:rPr>
        <w:t xml:space="preserve"> расширили поверхность атак, сделав критическую инфраструктуру и малый бизнес равными целями для злоумышленников.</w:t>
      </w:r>
    </w:p>
    <w:p w14:paraId="2C858229" w14:textId="1703E519" w:rsidR="00C51F2E" w:rsidRDefault="006004EB" w:rsidP="0041748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</w:t>
      </w:r>
      <w:r w:rsidR="000525B1" w:rsidRPr="000525B1">
        <w:rPr>
          <w:color w:val="2C2D2E"/>
          <w:sz w:val="28"/>
          <w:szCs w:val="28"/>
        </w:rPr>
        <w:t>оявление новых сложных угроз. Традиционные средства защиты неэффективны против продвинутых постоянных угроз (APT), атак-вымогателей (</w:t>
      </w:r>
      <w:proofErr w:type="spellStart"/>
      <w:r w:rsidR="000525B1" w:rsidRPr="000525B1">
        <w:rPr>
          <w:color w:val="2C2D2E"/>
          <w:sz w:val="28"/>
          <w:szCs w:val="28"/>
        </w:rPr>
        <w:t>Ransomware</w:t>
      </w:r>
      <w:proofErr w:type="spellEnd"/>
      <w:r w:rsidR="000525B1" w:rsidRPr="000525B1">
        <w:rPr>
          <w:color w:val="2C2D2E"/>
          <w:sz w:val="28"/>
          <w:szCs w:val="28"/>
        </w:rPr>
        <w:t>-</w:t>
      </w:r>
      <w:proofErr w:type="spellStart"/>
      <w:r w:rsidR="000525B1" w:rsidRPr="000525B1">
        <w:rPr>
          <w:color w:val="2C2D2E"/>
          <w:sz w:val="28"/>
          <w:szCs w:val="28"/>
        </w:rPr>
        <w:t>as</w:t>
      </w:r>
      <w:proofErr w:type="spellEnd"/>
      <w:r w:rsidR="000525B1" w:rsidRPr="000525B1">
        <w:rPr>
          <w:color w:val="2C2D2E"/>
          <w:sz w:val="28"/>
          <w:szCs w:val="28"/>
        </w:rPr>
        <w:t>-a-Service) и социальной инженерии.</w:t>
      </w:r>
    </w:p>
    <w:p w14:paraId="3992A8B3" w14:textId="31942F2E" w:rsidR="00C51F2E" w:rsidRDefault="006004EB" w:rsidP="0041748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т</w:t>
      </w:r>
      <w:r w:rsidR="000525B1" w:rsidRPr="000525B1">
        <w:rPr>
          <w:color w:val="2C2D2E"/>
          <w:sz w:val="28"/>
          <w:szCs w:val="28"/>
        </w:rPr>
        <w:t>ехнологическая гетерогенность. Интеграция промышленного интернета вещей (</w:t>
      </w:r>
      <w:proofErr w:type="spellStart"/>
      <w:r w:rsidR="000525B1" w:rsidRPr="000525B1">
        <w:rPr>
          <w:color w:val="2C2D2E"/>
          <w:sz w:val="28"/>
          <w:szCs w:val="28"/>
        </w:rPr>
        <w:t>IIoT</w:t>
      </w:r>
      <w:proofErr w:type="spellEnd"/>
      <w:r w:rsidR="000525B1" w:rsidRPr="000525B1">
        <w:rPr>
          <w:color w:val="2C2D2E"/>
          <w:sz w:val="28"/>
          <w:szCs w:val="28"/>
        </w:rPr>
        <w:t>) с устаревшими корпоративными сетями создает «разрывы» в безопасности.</w:t>
      </w:r>
    </w:p>
    <w:p w14:paraId="2461C499" w14:textId="2E9FDF28" w:rsidR="000525B1" w:rsidRPr="000525B1" w:rsidRDefault="006004EB" w:rsidP="0041748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г</w:t>
      </w:r>
      <w:r w:rsidR="000525B1" w:rsidRPr="000525B1">
        <w:rPr>
          <w:color w:val="2C2D2E"/>
          <w:sz w:val="28"/>
          <w:szCs w:val="28"/>
        </w:rPr>
        <w:t>еополитический контекст. В условиях международного противостояния ИБ переходит в разряд инструментов гибридной войны, где объектами атак становятся критическая информационная инфраструктура.</w:t>
      </w:r>
    </w:p>
    <w:p w14:paraId="55BFE58A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Таким образом, проблема заключается в отсутствии целостной, адаптивной и прогностической модели обеспечения ИБ, способной учитывать динамику цифровой экономики и трансформироваться опережающими темпами по сравнению с развитием угроз.</w:t>
      </w:r>
    </w:p>
    <w:p w14:paraId="3DD5D5AB" w14:textId="3B818002" w:rsidR="000525B1" w:rsidRPr="00A23C94" w:rsidRDefault="000525B1" w:rsidP="006004EB">
      <w:pPr>
        <w:pStyle w:val="a7"/>
        <w:shd w:val="clear" w:color="auto" w:fill="FFFFFF"/>
        <w:spacing w:before="240" w:beforeAutospacing="0" w:after="120" w:afterAutospacing="0"/>
        <w:ind w:firstLine="709"/>
        <w:jc w:val="both"/>
        <w:rPr>
          <w:rFonts w:ascii="Arial" w:hAnsi="Arial" w:cs="Arial"/>
          <w:color w:val="2C2D2E"/>
          <w:sz w:val="28"/>
          <w:szCs w:val="28"/>
        </w:rPr>
      </w:pPr>
      <w:r w:rsidRPr="00A23C94">
        <w:rPr>
          <w:rFonts w:ascii="Arial" w:hAnsi="Arial" w:cs="Arial"/>
          <w:color w:val="2C2D2E"/>
          <w:sz w:val="28"/>
          <w:szCs w:val="28"/>
        </w:rPr>
        <w:t>1.2 Степень разработанности исследуемой проблемы</w:t>
      </w:r>
    </w:p>
    <w:p w14:paraId="4F72E899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Проблематика ИБ имеет глубокие исторические корни, однако ее системное изучение в контексте экономики началось с конца XX века. Анализ литературы позволяет выделить несколько научных школ.</w:t>
      </w:r>
    </w:p>
    <w:p w14:paraId="06520981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 xml:space="preserve">Зарубежные исследователи: Основополагающие работы в области криптографии заложили К. Шеннон и У. Диффи. Вопросы экономической эффективности защиты впервые поставил Р. Андерсон (концепция «экономики безопасности»), обосновав, что стоимость защиты не должна превышать стоимость защищаемого актива. Современный вклад в теорию киберустойчивости внесли Д. Карузо и Э. Коул (модели зрелости систем ИБ). Значительное внимание зарубежная наука уделяет поведенческим аспектам (Б. </w:t>
      </w:r>
      <w:proofErr w:type="spellStart"/>
      <w:r w:rsidRPr="000525B1">
        <w:rPr>
          <w:color w:val="2C2D2E"/>
          <w:sz w:val="28"/>
          <w:szCs w:val="28"/>
        </w:rPr>
        <w:t>Шнайер</w:t>
      </w:r>
      <w:proofErr w:type="spellEnd"/>
      <w:r w:rsidRPr="000525B1">
        <w:rPr>
          <w:color w:val="2C2D2E"/>
          <w:sz w:val="28"/>
          <w:szCs w:val="28"/>
        </w:rPr>
        <w:t>, акцентирующий «человеческий фактор» как слабейшее звено). В области управления рисками выделяются К. Роуз и Р. Брукс (</w:t>
      </w:r>
      <w:proofErr w:type="spellStart"/>
      <w:r w:rsidRPr="000525B1">
        <w:rPr>
          <w:color w:val="2C2D2E"/>
          <w:sz w:val="28"/>
          <w:szCs w:val="28"/>
        </w:rPr>
        <w:t>VaR</w:t>
      </w:r>
      <w:proofErr w:type="spellEnd"/>
      <w:r w:rsidRPr="000525B1">
        <w:rPr>
          <w:color w:val="2C2D2E"/>
          <w:sz w:val="28"/>
          <w:szCs w:val="28"/>
        </w:rPr>
        <w:t>-подходы для ИБ). Н. Карр и Э. Шмитт рассматривают ИБ как фактор национальной конкурентоспособности.</w:t>
      </w:r>
    </w:p>
    <w:p w14:paraId="14435E20" w14:textId="21FBF299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 xml:space="preserve">Российские исследователи: Теоретические основы информационной безопасности в экономике заложены в трудах В.А. Герасименко, А.А. Стрельцова и В.И. Ярочкина. Адаптацию зарубежных стандартов к российской практике исследовали В.К. </w:t>
      </w:r>
      <w:proofErr w:type="spellStart"/>
      <w:r w:rsidRPr="000525B1">
        <w:rPr>
          <w:color w:val="2C2D2E"/>
          <w:sz w:val="28"/>
          <w:szCs w:val="28"/>
        </w:rPr>
        <w:t>Сенчагов</w:t>
      </w:r>
      <w:proofErr w:type="spellEnd"/>
      <w:r w:rsidRPr="000525B1">
        <w:rPr>
          <w:color w:val="2C2D2E"/>
          <w:sz w:val="28"/>
          <w:szCs w:val="28"/>
        </w:rPr>
        <w:t xml:space="preserve"> и И.И. Лютов. Проблемы управления рисками в цифровой среде разрабатывают </w:t>
      </w:r>
      <w:r w:rsidR="00CA3BFE" w:rsidRPr="000525B1">
        <w:rPr>
          <w:color w:val="2C2D2E"/>
          <w:sz w:val="28"/>
          <w:szCs w:val="28"/>
        </w:rPr>
        <w:t>А.А.</w:t>
      </w:r>
      <w:r w:rsidRPr="000525B1">
        <w:rPr>
          <w:color w:val="2C2D2E"/>
          <w:sz w:val="28"/>
          <w:szCs w:val="28"/>
        </w:rPr>
        <w:t xml:space="preserve"> Рогозин и </w:t>
      </w:r>
      <w:r w:rsidR="00CA3BFE" w:rsidRPr="000525B1">
        <w:rPr>
          <w:color w:val="2C2D2E"/>
          <w:sz w:val="28"/>
          <w:szCs w:val="28"/>
        </w:rPr>
        <w:t>Д.А.</w:t>
      </w:r>
      <w:r w:rsidRPr="000525B1">
        <w:rPr>
          <w:color w:val="2C2D2E"/>
          <w:sz w:val="28"/>
          <w:szCs w:val="28"/>
        </w:rPr>
        <w:t xml:space="preserve"> Поспелов. Современные аспекты защиты облачных сред и больших данных рассматриваются в публикациях </w:t>
      </w:r>
      <w:r w:rsidR="00CA3BFE" w:rsidRPr="000525B1">
        <w:rPr>
          <w:color w:val="2C2D2E"/>
          <w:sz w:val="28"/>
          <w:szCs w:val="28"/>
        </w:rPr>
        <w:t>Р.А.</w:t>
      </w:r>
      <w:r w:rsidRPr="000525B1">
        <w:rPr>
          <w:color w:val="2C2D2E"/>
          <w:sz w:val="28"/>
          <w:szCs w:val="28"/>
        </w:rPr>
        <w:t xml:space="preserve"> Аюпова и </w:t>
      </w:r>
      <w:r w:rsidR="00CA3BFE" w:rsidRPr="000525B1">
        <w:rPr>
          <w:color w:val="2C2D2E"/>
          <w:sz w:val="28"/>
          <w:szCs w:val="28"/>
        </w:rPr>
        <w:t>С.Н.</w:t>
      </w:r>
      <w:r w:rsidRPr="000525B1">
        <w:rPr>
          <w:color w:val="2C2D2E"/>
          <w:sz w:val="28"/>
          <w:szCs w:val="28"/>
        </w:rPr>
        <w:t xml:space="preserve"> Гришаева. Активно развивается школа анализа инцидентов (А.Ю. Головин) и правовое регулирование оборота данных (М.В. Кротов, И.Ю. Богдановская).</w:t>
      </w:r>
    </w:p>
    <w:p w14:paraId="777EB74E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Пробелы в научной разработанности:</w:t>
      </w:r>
    </w:p>
    <w:p w14:paraId="508E0806" w14:textId="4DACC42C" w:rsidR="00C51F2E" w:rsidRDefault="00A23C94" w:rsidP="0041748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от</w:t>
      </w:r>
      <w:r w:rsidRPr="000525B1">
        <w:rPr>
          <w:color w:val="2C2D2E"/>
          <w:sz w:val="28"/>
          <w:szCs w:val="28"/>
        </w:rPr>
        <w:t>сутств</w:t>
      </w:r>
      <w:r w:rsidR="00ED1EF1">
        <w:rPr>
          <w:color w:val="2C2D2E"/>
          <w:sz w:val="28"/>
          <w:szCs w:val="28"/>
        </w:rPr>
        <w:t>ие</w:t>
      </w:r>
      <w:r w:rsidR="000525B1" w:rsidRPr="000525B1">
        <w:rPr>
          <w:color w:val="2C2D2E"/>
          <w:sz w:val="28"/>
          <w:szCs w:val="28"/>
        </w:rPr>
        <w:t xml:space="preserve"> универсальн</w:t>
      </w:r>
      <w:r w:rsidR="00ED1EF1">
        <w:rPr>
          <w:color w:val="2C2D2E"/>
          <w:sz w:val="28"/>
          <w:szCs w:val="28"/>
        </w:rPr>
        <w:t>ой</w:t>
      </w:r>
      <w:r w:rsidR="000525B1" w:rsidRPr="000525B1">
        <w:rPr>
          <w:color w:val="2C2D2E"/>
          <w:sz w:val="28"/>
          <w:szCs w:val="28"/>
        </w:rPr>
        <w:t xml:space="preserve"> методик</w:t>
      </w:r>
      <w:r w:rsidR="00ED1EF1">
        <w:rPr>
          <w:color w:val="2C2D2E"/>
          <w:sz w:val="28"/>
          <w:szCs w:val="28"/>
        </w:rPr>
        <w:t>и</w:t>
      </w:r>
      <w:r w:rsidR="000525B1" w:rsidRPr="000525B1">
        <w:rPr>
          <w:color w:val="2C2D2E"/>
          <w:sz w:val="28"/>
          <w:szCs w:val="28"/>
        </w:rPr>
        <w:t xml:space="preserve"> оценки экономической эффективности инвестиций в ИБ для разных бизнес-моделей.</w:t>
      </w:r>
    </w:p>
    <w:p w14:paraId="4BD9B53F" w14:textId="77EEB64E" w:rsidR="00C51F2E" w:rsidRDefault="00A23C94" w:rsidP="0041748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с</w:t>
      </w:r>
      <w:r w:rsidR="000525B1" w:rsidRPr="000525B1">
        <w:rPr>
          <w:color w:val="2C2D2E"/>
          <w:sz w:val="28"/>
          <w:szCs w:val="28"/>
        </w:rPr>
        <w:t xml:space="preserve">лабо </w:t>
      </w:r>
      <w:proofErr w:type="spellStart"/>
      <w:r w:rsidR="000525B1" w:rsidRPr="000525B1">
        <w:rPr>
          <w:color w:val="2C2D2E"/>
          <w:sz w:val="28"/>
          <w:szCs w:val="28"/>
        </w:rPr>
        <w:t>проработаны</w:t>
      </w:r>
      <w:r w:rsidR="00ED1EF1">
        <w:rPr>
          <w:color w:val="2C2D2E"/>
          <w:sz w:val="28"/>
          <w:szCs w:val="28"/>
        </w:rPr>
        <w:t>е</w:t>
      </w:r>
      <w:proofErr w:type="spellEnd"/>
      <w:r w:rsidR="000525B1" w:rsidRPr="000525B1">
        <w:rPr>
          <w:color w:val="2C2D2E"/>
          <w:sz w:val="28"/>
          <w:szCs w:val="28"/>
        </w:rPr>
        <w:t xml:space="preserve"> вопросы импортозамещения в области ПО для ИБ и его влияния на уровень защищенности.</w:t>
      </w:r>
    </w:p>
    <w:p w14:paraId="618EDCE6" w14:textId="23B2DA3D" w:rsidR="00C51F2E" w:rsidRDefault="00A23C94" w:rsidP="0041748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и</w:t>
      </w:r>
      <w:r w:rsidR="000525B1" w:rsidRPr="000525B1">
        <w:rPr>
          <w:color w:val="2C2D2E"/>
          <w:sz w:val="28"/>
          <w:szCs w:val="28"/>
        </w:rPr>
        <w:t>меющиеся исследования фрагментарно учитывают человеческий фактор в условиях удаленной работы (BYOD).</w:t>
      </w:r>
    </w:p>
    <w:p w14:paraId="534B28B1" w14:textId="6CD2B08B" w:rsidR="000525B1" w:rsidRPr="000525B1" w:rsidRDefault="00A23C94" w:rsidP="0041748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н</w:t>
      </w:r>
      <w:r w:rsidR="000525B1" w:rsidRPr="000525B1">
        <w:rPr>
          <w:color w:val="2C2D2E"/>
          <w:sz w:val="28"/>
          <w:szCs w:val="28"/>
        </w:rPr>
        <w:t>е в полной мере исследованы механизмы взаимодействия государства и бизнеса в обмене данными о киберугрозах.</w:t>
      </w:r>
    </w:p>
    <w:p w14:paraId="0564E3CC" w14:textId="4C88E9E3" w:rsidR="000525B1" w:rsidRPr="00A23C94" w:rsidRDefault="000525B1" w:rsidP="0041748A">
      <w:pPr>
        <w:pStyle w:val="a7"/>
        <w:shd w:val="clear" w:color="auto" w:fill="FFFFFF"/>
        <w:spacing w:before="240" w:beforeAutospacing="0" w:after="120" w:afterAutospacing="0" w:line="360" w:lineRule="auto"/>
        <w:ind w:firstLine="709"/>
        <w:jc w:val="both"/>
        <w:rPr>
          <w:rFonts w:ascii="Arial" w:hAnsi="Arial" w:cs="Arial"/>
          <w:color w:val="2C2D2E"/>
          <w:sz w:val="28"/>
          <w:szCs w:val="28"/>
        </w:rPr>
      </w:pPr>
      <w:r w:rsidRPr="00A23C94">
        <w:rPr>
          <w:rFonts w:ascii="Arial" w:hAnsi="Arial" w:cs="Arial"/>
          <w:color w:val="2C2D2E"/>
          <w:sz w:val="28"/>
          <w:szCs w:val="28"/>
        </w:rPr>
        <w:t>1.3 Отражение проблемы в государственных нормативных документах</w:t>
      </w:r>
    </w:p>
    <w:p w14:paraId="0A83C641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В Российской Федерации проблема ИБ в цифровой экономике является предметом пристального внимания на высшем уровне, что подтверждается развитой нормативно-правовой базой.</w:t>
      </w:r>
    </w:p>
    <w:p w14:paraId="7C59677A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Стратегические документы: Базовым является Указ Президента РФ от 5 декабря 2016 г. № 646 «Доктрина информационной безопасности», определяющий приоритеты обеспечения национальных интересов в информационной сфере, включая развитие отечественных технологий. Важнейшим программным документом выступает национальный проект «Цифровая экономика», в рамках которого выделено федеральное направление «Информационная безопасность» (цели: устойчивость инфраструктуры, подготовка кадров, создание доверенных комплексов).</w:t>
      </w:r>
    </w:p>
    <w:p w14:paraId="0CE3B88C" w14:textId="01CE7D86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 xml:space="preserve">Законодательное регулирование: Основополагающим актом является Федеральный закон № 149-ФЗ «Об информации...», регламентирующий порядок оборота информации и обязанности операторов. Безопасность КИИ регулируется Федеральным законом № 187-ФЗ, вводящим категорирование объектов и обязательные требования. Оборот персональных данных регламентируется № 152-ФЗ, требующим локализации баз данных на территории РФ. Приказы ФСТЭК России, Минцифры и Банка России (в частности, СТО БР ИББС) устанавливают конкретные требования для отраслей. На международном уровне стандарты ISO/IEC 27001 и NIST SP </w:t>
      </w:r>
      <w:r w:rsidR="00A23C94" w:rsidRPr="000525B1">
        <w:rPr>
          <w:color w:val="2C2D2E"/>
          <w:sz w:val="28"/>
          <w:szCs w:val="28"/>
        </w:rPr>
        <w:t>800–53 задают</w:t>
      </w:r>
      <w:r w:rsidRPr="000525B1">
        <w:rPr>
          <w:color w:val="2C2D2E"/>
          <w:sz w:val="28"/>
          <w:szCs w:val="28"/>
        </w:rPr>
        <w:t xml:space="preserve"> риск-ориентированный подход, который в российской практике часто трансформируется в формальные требования.</w:t>
      </w:r>
    </w:p>
    <w:p w14:paraId="172B84D7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Проблемы нормативного регулирования: Анализ выявляет коллизии: требования зачастую избыточно жестки или декларативны. Имеет место разрыв между скоростью принятия законов и появлением новых технологий (блокчейн, квантовые вычисления), что создает «серые зоны» в правоприменении.</w:t>
      </w:r>
    </w:p>
    <w:p w14:paraId="7B93E57F" w14:textId="61C7E429" w:rsidR="000525B1" w:rsidRPr="00A23C94" w:rsidRDefault="000525B1" w:rsidP="0041748A">
      <w:pPr>
        <w:pStyle w:val="a7"/>
        <w:shd w:val="clear" w:color="auto" w:fill="FFFFFF"/>
        <w:spacing w:before="240" w:beforeAutospacing="0" w:after="120" w:afterAutospacing="0" w:line="360" w:lineRule="auto"/>
        <w:ind w:firstLine="709"/>
        <w:jc w:val="both"/>
        <w:rPr>
          <w:rFonts w:ascii="Arial" w:hAnsi="Arial" w:cs="Arial"/>
          <w:color w:val="2C2D2E"/>
          <w:sz w:val="28"/>
          <w:szCs w:val="28"/>
        </w:rPr>
      </w:pPr>
      <w:r w:rsidRPr="00A23C94">
        <w:rPr>
          <w:rFonts w:ascii="Arial" w:hAnsi="Arial" w:cs="Arial"/>
          <w:color w:val="2C2D2E"/>
          <w:sz w:val="28"/>
          <w:szCs w:val="28"/>
        </w:rPr>
        <w:t>1.4 Цель и задачи исследования</w:t>
      </w:r>
    </w:p>
    <w:p w14:paraId="73D83E95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Исходя из анализа степени разработанности проблемы и выявленных пробелов, сформулируем цель и задачи исследования.</w:t>
      </w:r>
    </w:p>
    <w:p w14:paraId="0F1BA17A" w14:textId="4C9186A3" w:rsidR="000525B1" w:rsidRPr="000525B1" w:rsidRDefault="000525B1" w:rsidP="00ED1EF1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Объект исследования – процессы обеспечения информационной безопасности хозяйствующих субъектов в условиях цифровой трансформации экономики.</w:t>
      </w:r>
      <w:r w:rsidR="00ED1EF1">
        <w:rPr>
          <w:color w:val="2C2D2E"/>
          <w:sz w:val="28"/>
          <w:szCs w:val="28"/>
        </w:rPr>
        <w:t xml:space="preserve"> </w:t>
      </w:r>
      <w:r w:rsidRPr="000525B1">
        <w:rPr>
          <w:color w:val="2C2D2E"/>
          <w:sz w:val="28"/>
          <w:szCs w:val="28"/>
        </w:rPr>
        <w:t>Предмет исследования – организационно-экономические и управленческие методы управления информационными рисками, адаптивные к динамике цифровой среды.</w:t>
      </w:r>
    </w:p>
    <w:p w14:paraId="320E8A41" w14:textId="6106F4A1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Цель исследования</w:t>
      </w:r>
      <w:r w:rsidR="00C51F2E" w:rsidRPr="000525B1">
        <w:rPr>
          <w:color w:val="2C2D2E"/>
          <w:sz w:val="28"/>
          <w:szCs w:val="28"/>
        </w:rPr>
        <w:t>: разработать</w:t>
      </w:r>
      <w:r w:rsidRPr="000525B1">
        <w:rPr>
          <w:color w:val="2C2D2E"/>
          <w:sz w:val="28"/>
          <w:szCs w:val="28"/>
        </w:rPr>
        <w:t xml:space="preserve"> теоретические и практические рекомендации по созданию адаптивной системы управления информационными рисками, обеспечивающей баланс между экономической эффективностью деятельности и необходимым уровнем защищенности информационных активов.</w:t>
      </w:r>
    </w:p>
    <w:p w14:paraId="72DABDA5" w14:textId="77777777" w:rsidR="000525B1" w:rsidRPr="000525B1" w:rsidRDefault="000525B1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>Для достижения цели необходимо решить следующие задачи:</w:t>
      </w:r>
    </w:p>
    <w:p w14:paraId="2A58116B" w14:textId="4B3AF64D" w:rsidR="00C51F2E" w:rsidRDefault="00CA3BFE" w:rsidP="0041748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с</w:t>
      </w:r>
      <w:r w:rsidR="000525B1" w:rsidRPr="000525B1">
        <w:rPr>
          <w:color w:val="2C2D2E"/>
          <w:sz w:val="28"/>
          <w:szCs w:val="28"/>
        </w:rPr>
        <w:t xml:space="preserve">истематизация угроз. Провести классификацию и анализ современных киберугроз, характерных для цифровой экономики, выделив риски, связанные со сквозными технологиями (ИИ, </w:t>
      </w:r>
      <w:proofErr w:type="spellStart"/>
      <w:r w:rsidR="000525B1" w:rsidRPr="000525B1">
        <w:rPr>
          <w:color w:val="2C2D2E"/>
          <w:sz w:val="28"/>
          <w:szCs w:val="28"/>
        </w:rPr>
        <w:t>IoT</w:t>
      </w:r>
      <w:proofErr w:type="spellEnd"/>
      <w:r w:rsidR="000525B1" w:rsidRPr="000525B1">
        <w:rPr>
          <w:color w:val="2C2D2E"/>
          <w:sz w:val="28"/>
          <w:szCs w:val="28"/>
        </w:rPr>
        <w:t>, облака).</w:t>
      </w:r>
    </w:p>
    <w:p w14:paraId="08D211C7" w14:textId="3283D2AE" w:rsidR="00C51F2E" w:rsidRDefault="000525B1" w:rsidP="0041748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 xml:space="preserve"> </w:t>
      </w:r>
      <w:r w:rsidR="00CA3BFE">
        <w:rPr>
          <w:color w:val="2C2D2E"/>
          <w:sz w:val="28"/>
          <w:szCs w:val="28"/>
        </w:rPr>
        <w:t>а</w:t>
      </w:r>
      <w:r w:rsidRPr="000525B1">
        <w:rPr>
          <w:color w:val="2C2D2E"/>
          <w:sz w:val="28"/>
          <w:szCs w:val="28"/>
        </w:rPr>
        <w:t>нализ нормативной базы. Оценить эффективность действующей российской нормативно-правовой базы с точки зрения ее соответствия реалиям цифровой экономики и выявить правовые лакуны.</w:t>
      </w:r>
    </w:p>
    <w:p w14:paraId="3A88157C" w14:textId="64D74E56" w:rsidR="00C51F2E" w:rsidRDefault="000525B1" w:rsidP="0041748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 w:rsidRPr="000525B1">
        <w:rPr>
          <w:color w:val="2C2D2E"/>
          <w:sz w:val="28"/>
          <w:szCs w:val="28"/>
        </w:rPr>
        <w:t xml:space="preserve"> </w:t>
      </w:r>
      <w:r w:rsidR="00CA3BFE">
        <w:rPr>
          <w:color w:val="2C2D2E"/>
          <w:sz w:val="28"/>
          <w:szCs w:val="28"/>
        </w:rPr>
        <w:t>о</w:t>
      </w:r>
      <w:r w:rsidRPr="000525B1">
        <w:rPr>
          <w:color w:val="2C2D2E"/>
          <w:sz w:val="28"/>
          <w:szCs w:val="28"/>
        </w:rPr>
        <w:t>ценка экономических аспектов. Разработать методический подход к оценке экономического ущерба от инцидентов ИБ и обоснованию затрат на защиту с учетом специфики бизнес-моделей.</w:t>
      </w:r>
    </w:p>
    <w:p w14:paraId="3A61E4AB" w14:textId="1EBFBD41" w:rsidR="00C51F2E" w:rsidRDefault="000525B1" w:rsidP="0041748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 w:rsidRPr="00C51F2E">
        <w:rPr>
          <w:color w:val="2C2D2E"/>
          <w:sz w:val="28"/>
          <w:szCs w:val="28"/>
        </w:rPr>
        <w:t xml:space="preserve"> </w:t>
      </w:r>
      <w:r w:rsidR="00CA3BFE">
        <w:rPr>
          <w:color w:val="2C2D2E"/>
          <w:sz w:val="28"/>
          <w:szCs w:val="28"/>
        </w:rPr>
        <w:t>и</w:t>
      </w:r>
      <w:r w:rsidRPr="00C51F2E">
        <w:rPr>
          <w:color w:val="2C2D2E"/>
          <w:sz w:val="28"/>
          <w:szCs w:val="28"/>
        </w:rPr>
        <w:t xml:space="preserve">зучение организационного аспекта. Исследовать роль человеческого фактора и предложить механизмы повышения </w:t>
      </w:r>
      <w:proofErr w:type="spellStart"/>
      <w:r w:rsidRPr="00C51F2E">
        <w:rPr>
          <w:color w:val="2C2D2E"/>
          <w:sz w:val="28"/>
          <w:szCs w:val="28"/>
        </w:rPr>
        <w:t>киберграмотности</w:t>
      </w:r>
      <w:proofErr w:type="spellEnd"/>
      <w:r w:rsidRPr="00C51F2E">
        <w:rPr>
          <w:color w:val="2C2D2E"/>
          <w:sz w:val="28"/>
          <w:szCs w:val="28"/>
        </w:rPr>
        <w:t xml:space="preserve"> персонала</w:t>
      </w:r>
      <w:r w:rsidR="00C51F2E">
        <w:rPr>
          <w:color w:val="2C2D2E"/>
          <w:sz w:val="28"/>
          <w:szCs w:val="28"/>
        </w:rPr>
        <w:t>.</w:t>
      </w:r>
    </w:p>
    <w:p w14:paraId="1350E37C" w14:textId="7CCF9900" w:rsidR="00C51F2E" w:rsidRDefault="00CA3BFE" w:rsidP="0041748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р</w:t>
      </w:r>
      <w:r w:rsidR="000525B1" w:rsidRPr="00C51F2E">
        <w:rPr>
          <w:color w:val="2C2D2E"/>
          <w:sz w:val="28"/>
          <w:szCs w:val="28"/>
        </w:rPr>
        <w:t>азработка модели. Сформировать адаптивную модель СУИБ для предприятий цифровой экономики на основе риск-ориентированного подхода и непрерывного мониторинга</w:t>
      </w:r>
      <w:r w:rsidR="00C51F2E">
        <w:rPr>
          <w:color w:val="2C2D2E"/>
          <w:sz w:val="28"/>
          <w:szCs w:val="28"/>
        </w:rPr>
        <w:t>.</w:t>
      </w:r>
    </w:p>
    <w:p w14:paraId="3F6DF6FB" w14:textId="4E376438" w:rsidR="000525B1" w:rsidRPr="00F26A3E" w:rsidRDefault="000525B1" w:rsidP="0041748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2C2D2E"/>
          <w:sz w:val="28"/>
          <w:szCs w:val="28"/>
        </w:rPr>
      </w:pPr>
      <w:r w:rsidRPr="00C51F2E">
        <w:rPr>
          <w:color w:val="2C2D2E"/>
          <w:sz w:val="28"/>
          <w:szCs w:val="28"/>
        </w:rPr>
        <w:t xml:space="preserve"> </w:t>
      </w:r>
      <w:r w:rsidR="00CA3BFE">
        <w:rPr>
          <w:color w:val="2C2D2E"/>
          <w:sz w:val="28"/>
          <w:szCs w:val="28"/>
        </w:rPr>
        <w:t>ф</w:t>
      </w:r>
      <w:r w:rsidRPr="00C51F2E">
        <w:rPr>
          <w:color w:val="2C2D2E"/>
          <w:sz w:val="28"/>
          <w:szCs w:val="28"/>
        </w:rPr>
        <w:t>ормулировка рекомендаций. Разработать практические рекомендации по импортозамещению и взаимодействию с регуляторами для защиты критических активов.</w:t>
      </w:r>
    </w:p>
    <w:p w14:paraId="78A8C5F5" w14:textId="677CEBF9" w:rsidR="000525B1" w:rsidRPr="000525B1" w:rsidRDefault="00A108BF" w:rsidP="0041748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Проведенный а</w:t>
      </w:r>
      <w:r w:rsidRPr="00A108BF">
        <w:rPr>
          <w:color w:val="2C2D2E"/>
          <w:sz w:val="28"/>
          <w:szCs w:val="28"/>
        </w:rPr>
        <w:t>нализ показал, что проблема ИБ в цифровой экономике комплексна и актуальна, но исследования фрагментарны, а практика отстает от теории и права. Слабо проработаны экономические и организационные аспекты. Исследование направлено на разработку интегративной модели управления рисками, объединяющей технические, правовые и экономические подходы.</w:t>
      </w:r>
    </w:p>
    <w:p w14:paraId="7A33AAD6" w14:textId="2D35C780" w:rsidR="00AE685F" w:rsidRPr="007A19D4" w:rsidRDefault="007A19D4" w:rsidP="007A19D4">
      <w:pPr>
        <w:pageBreakBefore/>
        <w:spacing w:after="240"/>
        <w:ind w:firstLine="709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2 </w:t>
      </w:r>
      <w:r w:rsidR="00AE685F" w:rsidRPr="007A19D4">
        <w:rPr>
          <w:rFonts w:ascii="Arial" w:hAnsi="Arial" w:cs="Arial"/>
          <w:sz w:val="30"/>
          <w:szCs w:val="30"/>
        </w:rPr>
        <w:t>Современное состояние исследуемой проблемы</w:t>
      </w:r>
    </w:p>
    <w:p w14:paraId="52559397" w14:textId="38DD0787" w:rsidR="00E477C7" w:rsidRPr="00E477C7" w:rsidRDefault="00E477C7" w:rsidP="00DC529D">
      <w:pPr>
        <w:spacing w:after="120"/>
        <w:ind w:firstLine="709"/>
        <w:jc w:val="both"/>
        <w:rPr>
          <w:rFonts w:ascii="Arial" w:hAnsi="Arial" w:cs="Arial"/>
          <w:sz w:val="28"/>
          <w:szCs w:val="28"/>
        </w:rPr>
      </w:pPr>
      <w:r w:rsidRPr="00E477C7">
        <w:rPr>
          <w:rFonts w:ascii="Arial" w:hAnsi="Arial" w:cs="Arial"/>
          <w:sz w:val="28"/>
          <w:szCs w:val="28"/>
        </w:rPr>
        <w:t>2.1 Сущность исследуемой проблемы</w:t>
      </w:r>
    </w:p>
    <w:p w14:paraId="3E9E5024" w14:textId="550D94F4" w:rsidR="00E477C7" w:rsidRPr="00E477C7" w:rsidRDefault="00E477C7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477C7">
        <w:rPr>
          <w:sz w:val="28"/>
          <w:szCs w:val="28"/>
        </w:rPr>
        <w:t xml:space="preserve">Проведенный в первом разделе анализ показал, что проблема информационной безопасности в цифровой экономике имеет комплексный характер. </w:t>
      </w:r>
      <w:r w:rsidR="00FD5AEE">
        <w:rPr>
          <w:sz w:val="28"/>
          <w:szCs w:val="28"/>
        </w:rPr>
        <w:t>Данный</w:t>
      </w:r>
      <w:r w:rsidRPr="00E477C7">
        <w:rPr>
          <w:sz w:val="28"/>
          <w:szCs w:val="28"/>
        </w:rPr>
        <w:t xml:space="preserve"> раздел посвящен эмпирической верификации теоретических положений и оценке реального состояния защищенности субъектов экономики в условиях ускоряющейся цифровой трансформации.</w:t>
      </w:r>
    </w:p>
    <w:p w14:paraId="620257CD" w14:textId="4A2C3760" w:rsidR="00E477C7" w:rsidRPr="00E477C7" w:rsidRDefault="00CE59C6" w:rsidP="004174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E477C7" w:rsidRPr="00E477C7">
        <w:rPr>
          <w:sz w:val="28"/>
          <w:szCs w:val="28"/>
        </w:rPr>
        <w:t>ифровая экономика создает парадокс безопасности — чем выше уровень цифровизации бизнес-процессов, тем больше «поверхность атаки» для злоумышленников, а традиционные, «реактивные» модели защиты (обнаружение угрозы — реагирование — восстановление) перестают работать в условиях, когда скорость распространения атак измеряется минутами, а их сложность постоянно растет. Этот парадокс усугубляется тремя системными факторами:</w:t>
      </w:r>
    </w:p>
    <w:p w14:paraId="0EEF2C44" w14:textId="3632A1E4" w:rsidR="00E477C7" w:rsidRPr="00E477C7" w:rsidRDefault="00E477C7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477C7">
        <w:rPr>
          <w:sz w:val="28"/>
          <w:szCs w:val="28"/>
        </w:rPr>
        <w:t xml:space="preserve">1. </w:t>
      </w:r>
      <w:r w:rsidR="00DC529D">
        <w:rPr>
          <w:sz w:val="28"/>
          <w:szCs w:val="28"/>
        </w:rPr>
        <w:t>э</w:t>
      </w:r>
      <w:r w:rsidRPr="00E477C7">
        <w:rPr>
          <w:sz w:val="28"/>
          <w:szCs w:val="28"/>
        </w:rPr>
        <w:t>кономическим разрывом. Стоимость защиты для малого и среднего бизнеса часто оказывается сопоставима с потенциальным ущербом, что приводит к «инвестиционному параличу» — компании предпочитают рисковать, чем вкладываться в дорогостоящие системы безопасности.</w:t>
      </w:r>
    </w:p>
    <w:p w14:paraId="0881E98C" w14:textId="04816283" w:rsidR="00E477C7" w:rsidRPr="00E477C7" w:rsidRDefault="00E477C7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477C7">
        <w:rPr>
          <w:sz w:val="28"/>
          <w:szCs w:val="28"/>
        </w:rPr>
        <w:t xml:space="preserve">2. </w:t>
      </w:r>
      <w:r w:rsidR="00DC529D">
        <w:rPr>
          <w:sz w:val="28"/>
          <w:szCs w:val="28"/>
        </w:rPr>
        <w:t>ч</w:t>
      </w:r>
      <w:r w:rsidRPr="00E477C7">
        <w:rPr>
          <w:sz w:val="28"/>
          <w:szCs w:val="28"/>
        </w:rPr>
        <w:t xml:space="preserve">еловеческим фактором. Социальная инженерия остается наиболее эффективным вектором атак, а </w:t>
      </w:r>
      <w:proofErr w:type="spellStart"/>
      <w:r w:rsidRPr="00E477C7">
        <w:rPr>
          <w:sz w:val="28"/>
          <w:szCs w:val="28"/>
        </w:rPr>
        <w:t>кибергигиена</w:t>
      </w:r>
      <w:proofErr w:type="spellEnd"/>
      <w:r w:rsidRPr="00E477C7">
        <w:rPr>
          <w:sz w:val="28"/>
          <w:szCs w:val="28"/>
        </w:rPr>
        <w:t xml:space="preserve"> сотрудников часто не соответствует современным угрозам.</w:t>
      </w:r>
    </w:p>
    <w:p w14:paraId="67033B52" w14:textId="6E1D1F33" w:rsidR="00E477C7" w:rsidRPr="00E477C7" w:rsidRDefault="00E477C7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477C7">
        <w:rPr>
          <w:sz w:val="28"/>
          <w:szCs w:val="28"/>
        </w:rPr>
        <w:t xml:space="preserve">3. </w:t>
      </w:r>
      <w:r w:rsidR="00DC529D">
        <w:rPr>
          <w:sz w:val="28"/>
          <w:szCs w:val="28"/>
        </w:rPr>
        <w:t>т</w:t>
      </w:r>
      <w:r w:rsidRPr="00E477C7">
        <w:rPr>
          <w:sz w:val="28"/>
          <w:szCs w:val="28"/>
        </w:rPr>
        <w:t xml:space="preserve">ехнологической неоднородностью. Интеграция устаревших систем с новыми облачными и </w:t>
      </w:r>
      <w:proofErr w:type="spellStart"/>
      <w:r w:rsidRPr="00E477C7">
        <w:rPr>
          <w:sz w:val="28"/>
          <w:szCs w:val="28"/>
        </w:rPr>
        <w:t>IIoT</w:t>
      </w:r>
      <w:proofErr w:type="spellEnd"/>
      <w:r w:rsidRPr="00E477C7">
        <w:rPr>
          <w:sz w:val="28"/>
          <w:szCs w:val="28"/>
        </w:rPr>
        <w:t>-решениями создает «разрывы» в безопасности, которые сложно нивелировать унифицированными подходами.</w:t>
      </w:r>
    </w:p>
    <w:p w14:paraId="2A0E4D0E" w14:textId="4508F137" w:rsidR="00805618" w:rsidRDefault="00E477C7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477C7">
        <w:rPr>
          <w:sz w:val="28"/>
          <w:szCs w:val="28"/>
        </w:rPr>
        <w:t xml:space="preserve">Таким образом, проблема трансформируется из технической в управленческую и экономическую: необходима не просто установка средств защиты, а построение системы управления </w:t>
      </w:r>
      <w:proofErr w:type="spellStart"/>
      <w:r w:rsidRPr="00E477C7">
        <w:rPr>
          <w:sz w:val="28"/>
          <w:szCs w:val="28"/>
        </w:rPr>
        <w:t>киберрисками</w:t>
      </w:r>
      <w:proofErr w:type="spellEnd"/>
      <w:r w:rsidRPr="00E477C7">
        <w:rPr>
          <w:sz w:val="28"/>
          <w:szCs w:val="28"/>
        </w:rPr>
        <w:t>, интегрированной в стратегическое планирование бизнеса и способной адаптироваться к динамике угроз опережающими темпами.</w:t>
      </w:r>
      <w:r w:rsidR="007274DC">
        <w:rPr>
          <w:sz w:val="28"/>
          <w:szCs w:val="28"/>
        </w:rPr>
        <w:t xml:space="preserve"> (Рисунок 1)</w:t>
      </w:r>
    </w:p>
    <w:p w14:paraId="7E8EE25F" w14:textId="750CB93C" w:rsidR="00397E5E" w:rsidRPr="00CE59C6" w:rsidRDefault="00FE16BC" w:rsidP="00BE5747">
      <w:pPr>
        <w:spacing w:before="120" w:after="240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82EDEA8" wp14:editId="4BAC2F6F">
                <wp:simplePos x="0" y="0"/>
                <wp:positionH relativeFrom="column">
                  <wp:posOffset>-622935</wp:posOffset>
                </wp:positionH>
                <wp:positionV relativeFrom="paragraph">
                  <wp:posOffset>-38735</wp:posOffset>
                </wp:positionV>
                <wp:extent cx="6377940" cy="8571230"/>
                <wp:effectExtent l="0" t="0" r="22860" b="20320"/>
                <wp:wrapTopAndBottom/>
                <wp:docPr id="31" name="Группа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00DD87-28B2-EA92-2964-7A8CE1E689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8571230"/>
                          <a:chOff x="-390578" y="235786"/>
                          <a:chExt cx="10266460" cy="7585002"/>
                        </a:xfrm>
                      </wpg:grpSpPr>
                      <wpg:graphicFrame>
                        <wpg:cNvPr id="1231873884" name="Схема 1231873884">
                          <a:extLst>
                            <a:ext uri="{FF2B5EF4-FFF2-40B4-BE49-F238E27FC236}">
                              <a16:creationId xmlns:a16="http://schemas.microsoft.com/office/drawing/2014/main" id="{F0A5907F-76B7-439C-3313-E4798F8161F9}"/>
                            </a:ext>
                          </a:extLst>
                        </wpg:cNvPr>
                        <wpg:cNvFrPr/>
                        <wpg:xfrm>
                          <a:off x="1075957" y="235786"/>
                          <a:ext cx="7178708" cy="6630069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327036718" name="Прямоугольник: скругленные углы 327036718">
                          <a:extLst>
                            <a:ext uri="{FF2B5EF4-FFF2-40B4-BE49-F238E27FC236}">
                              <a16:creationId xmlns:a16="http://schemas.microsoft.com/office/drawing/2014/main" id="{59D56AB9-AD2D-A8AF-EBF0-493101012B7E}"/>
                            </a:ext>
                          </a:extLst>
                        </wps:cNvPr>
                        <wps:cNvSpPr/>
                        <wps:spPr>
                          <a:xfrm>
                            <a:off x="-186942" y="1005805"/>
                            <a:ext cx="2429472" cy="146154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FC2C45" w14:textId="77777777" w:rsidR="00805618" w:rsidRPr="00CD25ED" w:rsidRDefault="00805618" w:rsidP="00805618">
                              <w:pPr>
                                <w:jc w:val="center"/>
                                <w:rPr>
                                  <w:color w:val="000000" w:themeColor="dark1"/>
                                </w:rPr>
                              </w:pPr>
                              <w:r w:rsidRPr="00E14AD3"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>Тотальная цифровизация процессов</w:t>
                              </w:r>
                              <w:r w:rsidRPr="00CD25ED">
                                <w:rPr>
                                  <w:color w:val="000000" w:themeColor="dark1"/>
                                </w:rPr>
                                <w:t>. Данные распределены повсюду — облака, гаджеты, датчики IIoT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125111" name="Прямоугольник: скругленные углы 237125111">
                          <a:extLst>
                            <a:ext uri="{FF2B5EF4-FFF2-40B4-BE49-F238E27FC236}">
                              <a16:creationId xmlns:a16="http://schemas.microsoft.com/office/drawing/2014/main" id="{0592CD1C-3CD1-18BD-FF17-44330FA84E62}"/>
                            </a:ext>
                          </a:extLst>
                        </wps:cNvPr>
                        <wps:cNvSpPr/>
                        <wps:spPr>
                          <a:xfrm>
                            <a:off x="-390578" y="2681837"/>
                            <a:ext cx="2845662" cy="147829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3B3287" w14:textId="77777777" w:rsidR="00805618" w:rsidRDefault="00805618" w:rsidP="0080561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dark1"/>
                                </w:rPr>
                              </w:pPr>
                              <w:r w:rsidRPr="00E14AD3"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>Технологический долг и спешка импортозамещения.</w:t>
                              </w:r>
                              <w:r w:rsidRPr="00CD25ED">
                                <w:rPr>
                                  <w:color w:val="000000" w:themeColor="dark1"/>
                                </w:rPr>
                                <w:t xml:space="preserve"> Поверхностный аудит кода, скрытые уязвимости</w:t>
                              </w:r>
                              <w:r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 xml:space="preserve"> </w:t>
                              </w:r>
                              <w:r w:rsidRPr="00CD25ED">
                                <w:rPr>
                                  <w:color w:val="000000" w:themeColor="dark1"/>
                                </w:rPr>
                                <w:t>отечественного ПО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935708" name="Прямоугольник: скругленные углы 1317935708">
                          <a:extLst>
                            <a:ext uri="{FF2B5EF4-FFF2-40B4-BE49-F238E27FC236}">
                              <a16:creationId xmlns:a16="http://schemas.microsoft.com/office/drawing/2014/main" id="{AE01F567-22D4-DEDF-F60A-B4AE3DE179B8}"/>
                            </a:ext>
                          </a:extLst>
                        </wps:cNvPr>
                        <wps:cNvSpPr/>
                        <wps:spPr>
                          <a:xfrm>
                            <a:off x="-252491" y="4357467"/>
                            <a:ext cx="2394979" cy="142648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E2841" w14:textId="77777777" w:rsidR="00805618" w:rsidRPr="00946F12" w:rsidRDefault="00805618" w:rsidP="00805618">
                              <w:pPr>
                                <w:jc w:val="center"/>
                                <w:rPr>
                                  <w:color w:val="000000" w:themeColor="dark1"/>
                                </w:rPr>
                              </w:pPr>
                              <w:r w:rsidRPr="00E14AD3"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>Иллюзия автоматизации защиты.</w:t>
                              </w:r>
                              <w:r w:rsidRPr="00946F12">
                                <w:rPr>
                                  <w:color w:val="000000" w:themeColor="dark1"/>
                                </w:rPr>
                                <w:t xml:space="preserve"> ML-модели пасуют перед новыми тактиками хакеров без аналитика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356364" name="Стрелка: вправо 223356364">
                          <a:extLst>
                            <a:ext uri="{FF2B5EF4-FFF2-40B4-BE49-F238E27FC236}">
                              <a16:creationId xmlns:a16="http://schemas.microsoft.com/office/drawing/2014/main" id="{EB0D782D-3C20-1087-7344-AA2BE86D6992}"/>
                            </a:ext>
                          </a:extLst>
                        </wps:cNvPr>
                        <wps:cNvSpPr/>
                        <wps:spPr>
                          <a:xfrm rot="2318346">
                            <a:off x="2107667" y="2614128"/>
                            <a:ext cx="1628434" cy="12758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7609652" name="Прямоугольник: скругленные углы 2007609652">
                          <a:extLst>
                            <a:ext uri="{FF2B5EF4-FFF2-40B4-BE49-F238E27FC236}">
                              <a16:creationId xmlns:a16="http://schemas.microsoft.com/office/drawing/2014/main" id="{F84E2349-2C7E-AB37-63C6-5F0F40F3C8C1}"/>
                            </a:ext>
                          </a:extLst>
                        </wps:cNvPr>
                        <wps:cNvSpPr/>
                        <wps:spPr>
                          <a:xfrm>
                            <a:off x="7316887" y="1050937"/>
                            <a:ext cx="2465472" cy="130139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B1CD4" w14:textId="79B54617" w:rsidR="00805618" w:rsidRPr="00CD25ED" w:rsidRDefault="00805618" w:rsidP="00805618">
                              <w:pPr>
                                <w:jc w:val="center"/>
                                <w:rPr>
                                  <w:color w:val="000000" w:themeColor="dark1"/>
                                </w:rPr>
                              </w:pPr>
                              <w:r w:rsidRPr="00E14AD3"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>Экономический ущерб</w:t>
                              </w:r>
                              <w:r w:rsidRPr="00CD25ED">
                                <w:rPr>
                                  <w:color w:val="000000" w:themeColor="dark1"/>
                                </w:rPr>
                                <w:t xml:space="preserve">. Прогноз мировых </w:t>
                              </w:r>
                              <w:r w:rsidR="00CD25ED" w:rsidRPr="00CD25ED">
                                <w:rPr>
                                  <w:color w:val="000000" w:themeColor="dark1"/>
                                </w:rPr>
                                <w:t>потерь&gt;</w:t>
                              </w:r>
                              <w:r w:rsidRPr="00CD25ED">
                                <w:rPr>
                                  <w:color w:val="000000" w:themeColor="dark1"/>
                                </w:rPr>
                                <w:t xml:space="preserve"> 10 трлн $/год; простой инфраструктуры ~ 22 дня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592333" name="Прямоугольник: скругленные углы 534592333">
                          <a:extLst>
                            <a:ext uri="{FF2B5EF4-FFF2-40B4-BE49-F238E27FC236}">
                              <a16:creationId xmlns:a16="http://schemas.microsoft.com/office/drawing/2014/main" id="{CA0A3FA2-0E81-3334-4D84-AEB8178573E7}"/>
                            </a:ext>
                          </a:extLst>
                        </wps:cNvPr>
                        <wps:cNvSpPr/>
                        <wps:spPr>
                          <a:xfrm>
                            <a:off x="7255558" y="2528421"/>
                            <a:ext cx="2494047" cy="163171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FDDB56" w14:textId="5F4A0D76" w:rsidR="00805618" w:rsidRPr="00946F12" w:rsidRDefault="00805618" w:rsidP="00805618">
                              <w:pPr>
                                <w:jc w:val="center"/>
                                <w:rPr>
                                  <w:color w:val="000000" w:themeColor="dark1"/>
                                </w:rPr>
                              </w:pPr>
                              <w:r w:rsidRPr="00E14AD3"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>Кадровый голод как экономический барьер.</w:t>
                              </w:r>
                              <w:r w:rsidRPr="00946F12">
                                <w:rPr>
                                  <w:color w:val="000000" w:themeColor="dark1"/>
                                </w:rPr>
                                <w:t xml:space="preserve"> Дефицит специалистов заставляет дорогое оборудование работать на 30% мощности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167701" name="Прямоугольник: скругленные углы 977167701">
                          <a:extLst>
                            <a:ext uri="{FF2B5EF4-FFF2-40B4-BE49-F238E27FC236}">
                              <a16:creationId xmlns:a16="http://schemas.microsoft.com/office/drawing/2014/main" id="{0F7AE9A7-251D-1EA5-7857-0F8149940DCD}"/>
                            </a:ext>
                          </a:extLst>
                        </wps:cNvPr>
                        <wps:cNvSpPr/>
                        <wps:spPr>
                          <a:xfrm>
                            <a:off x="6883031" y="4422641"/>
                            <a:ext cx="2992851" cy="114562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D468C7" w14:textId="77777777" w:rsidR="00805618" w:rsidRPr="00946F12" w:rsidRDefault="00805618" w:rsidP="00805618">
                              <w:pPr>
                                <w:jc w:val="center"/>
                                <w:rPr>
                                  <w:color w:val="000000" w:themeColor="dark1"/>
                                </w:rPr>
                              </w:pPr>
                              <w:r w:rsidRPr="00E14AD3"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>Геополитическая инструментализация.</w:t>
                              </w:r>
                              <w:r w:rsidRPr="00946F12">
                                <w:rPr>
                                  <w:color w:val="000000" w:themeColor="dark1"/>
                                </w:rPr>
                                <w:t xml:space="preserve"> Атаки ради паралича экономики регионов, а не ради кражи данных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280927" name="Стрелка: вправо 1111280927">
                          <a:extLst>
                            <a:ext uri="{FF2B5EF4-FFF2-40B4-BE49-F238E27FC236}">
                              <a16:creationId xmlns:a16="http://schemas.microsoft.com/office/drawing/2014/main" id="{DF6E0BA8-8ED8-8A5C-36CA-2E5B95ED3005}"/>
                            </a:ext>
                          </a:extLst>
                        </wps:cNvPr>
                        <wps:cNvSpPr/>
                        <wps:spPr>
                          <a:xfrm>
                            <a:off x="2614537" y="3385867"/>
                            <a:ext cx="602493" cy="13309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4645916" name="Стрелка: вправо 2044645916">
                          <a:extLst>
                            <a:ext uri="{FF2B5EF4-FFF2-40B4-BE49-F238E27FC236}">
                              <a16:creationId xmlns:a16="http://schemas.microsoft.com/office/drawing/2014/main" id="{AF8FB299-04FE-B1CE-BEAA-AF4E0037C34B}"/>
                            </a:ext>
                          </a:extLst>
                        </wps:cNvPr>
                        <wps:cNvSpPr/>
                        <wps:spPr>
                          <a:xfrm rot="19474980">
                            <a:off x="2173584" y="4190001"/>
                            <a:ext cx="1402159" cy="115328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8703067" name="Стрелка: вправо 1858703067">
                          <a:extLst>
                            <a:ext uri="{FF2B5EF4-FFF2-40B4-BE49-F238E27FC236}">
                              <a16:creationId xmlns:a16="http://schemas.microsoft.com/office/drawing/2014/main" id="{4BF92D76-5F5C-FD53-1DBE-EADCA5689014}"/>
                            </a:ext>
                          </a:extLst>
                        </wps:cNvPr>
                        <wps:cNvSpPr/>
                        <wps:spPr>
                          <a:xfrm rot="19067626">
                            <a:off x="5413463" y="2500150"/>
                            <a:ext cx="1954486" cy="13035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115428" name="Стрелка: вправо 720115428">
                          <a:extLst>
                            <a:ext uri="{FF2B5EF4-FFF2-40B4-BE49-F238E27FC236}">
                              <a16:creationId xmlns:a16="http://schemas.microsoft.com/office/drawing/2014/main" id="{CFEFCED9-C246-7BF4-8B0C-D07D8F5C2E10}"/>
                            </a:ext>
                          </a:extLst>
                        </wps:cNvPr>
                        <wps:cNvSpPr/>
                        <wps:spPr>
                          <a:xfrm>
                            <a:off x="6042931" y="3336161"/>
                            <a:ext cx="921585" cy="155824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1051780" name="Стрелка: вправо 1721051780">
                          <a:extLst>
                            <a:ext uri="{FF2B5EF4-FFF2-40B4-BE49-F238E27FC236}">
                              <a16:creationId xmlns:a16="http://schemas.microsoft.com/office/drawing/2014/main" id="{EBA90007-9C8E-16DA-D821-717797082A49}"/>
                            </a:ext>
                          </a:extLst>
                        </wps:cNvPr>
                        <wps:cNvSpPr/>
                        <wps:spPr>
                          <a:xfrm rot="1912687">
                            <a:off x="5670832" y="4051616"/>
                            <a:ext cx="1417017" cy="14241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8527380" name="TextBox 4">
                          <a:extLst>
                            <a:ext uri="{FF2B5EF4-FFF2-40B4-BE49-F238E27FC236}">
                              <a16:creationId xmlns:a16="http://schemas.microsoft.com/office/drawing/2014/main" id="{2BCDB5DD-A31A-E222-B6BD-076756A74175}"/>
                            </a:ext>
                          </a:extLst>
                        </wps:cNvPr>
                        <wps:cNvSpPr txBox="1"/>
                        <wps:spPr>
                          <a:xfrm>
                            <a:off x="2653184" y="2434032"/>
                            <a:ext cx="4008192" cy="45484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1B3368F" w14:textId="77777777" w:rsidR="00805618" w:rsidRDefault="00805618" w:rsidP="0080561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ПАРАДОКС ГИПЕРПОДКЛЮЧЕННОСТИ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688139755" name="TextBox 27">
                          <a:extLst>
                            <a:ext uri="{FF2B5EF4-FFF2-40B4-BE49-F238E27FC236}">
                              <a16:creationId xmlns:a16="http://schemas.microsoft.com/office/drawing/2014/main" id="{8152FCC1-0358-C863-A970-47AE76B14B97}"/>
                            </a:ext>
                          </a:extLst>
                        </wps:cNvPr>
                        <wps:cNvSpPr txBox="1"/>
                        <wps:spPr>
                          <a:xfrm>
                            <a:off x="-186942" y="510949"/>
                            <a:ext cx="3531317" cy="23402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340FD8B" w14:textId="77777777" w:rsidR="00805618" w:rsidRDefault="00805618" w:rsidP="0080561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ЧТО ПИТАЕТ ПАРАДОКС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591184765" name="TextBox 28">
                          <a:extLst>
                            <a:ext uri="{FF2B5EF4-FFF2-40B4-BE49-F238E27FC236}">
                              <a16:creationId xmlns:a16="http://schemas.microsoft.com/office/drawing/2014/main" id="{1D85D728-BF4C-9BB5-6EFD-78E3C17F5786}"/>
                            </a:ext>
                          </a:extLst>
                        </wps:cNvPr>
                        <wps:cNvSpPr txBox="1"/>
                        <wps:spPr>
                          <a:xfrm>
                            <a:off x="7613214" y="481372"/>
                            <a:ext cx="1599122" cy="237241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5F4B7F0F" w14:textId="77777777" w:rsidR="00805618" w:rsidRDefault="00805618" w:rsidP="00805618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РЕЗУЛЬТАТ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796454597" name="Овал 1796454597">
                          <a:extLst>
                            <a:ext uri="{FF2B5EF4-FFF2-40B4-BE49-F238E27FC236}">
                              <a16:creationId xmlns:a16="http://schemas.microsoft.com/office/drawing/2014/main" id="{6CB9A121-8EB7-0A29-4AFA-784B082517A3}"/>
                            </a:ext>
                          </a:extLst>
                        </wps:cNvPr>
                        <wps:cNvSpPr/>
                        <wps:spPr>
                          <a:xfrm>
                            <a:off x="1525949" y="6405835"/>
                            <a:ext cx="6460930" cy="1414953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5639D0" w14:textId="5D7C42C5" w:rsidR="00805618" w:rsidRDefault="00805618" w:rsidP="0080561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dark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 xml:space="preserve">АДАПТИВНАЯ ЭКОСИСТЕМА </w:t>
                              </w:r>
                              <w:r w:rsidR="00CD25ED"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>БЕЗОПАСНОСТИ.</w:t>
                              </w:r>
                              <w:r>
                                <w:rPr>
                                  <w:b/>
                                  <w:bCs/>
                                  <w:color w:val="000000" w:themeColor="dark1"/>
                                </w:rPr>
                                <w:t xml:space="preserve"> </w:t>
                              </w:r>
                              <w:r w:rsidRPr="00FD28D3">
                                <w:rPr>
                                  <w:color w:val="000000" w:themeColor="dark1"/>
                                </w:rPr>
                                <w:t>Элементы фундамента: Концепция нулевого доверия (Zero Trust) | Страхование киберрисков | Культура обращения с данными вместо покупки «коробок»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2EDEA8" id="Группа 30" o:spid="_x0000_s1026" style="position:absolute;left:0;text-align:left;margin-left:-49.05pt;margin-top:-3.05pt;width:502.2pt;height:674.9pt;z-index:-251660288;mso-width-relative:margin;mso-height-relative:margin" coordorigin="-3905,2357" coordsize="102664,7585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Схема 1231873884" o:spid="_x0000_s1027" type="#_x0000_t75" style="position:absolute;left:21312;top:6188;width:48867;height:536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">
                  <v:imagedata r:id="rId13" o:title=""/>
                  <o:lock v:ext="edit" aspectratio="f"/>
                </v:shape>
                <v:roundrect id="Прямоугольник: скругленные углы 327036718" o:spid="_x0000_s1028" style="position:absolute;left:-1869;top:10058;width:24294;height:146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" fillcolor="white [3201]" strokecolor="#70ad47 [3209]" strokeweight="1pt">
                  <v:stroke joinstyle="miter"/>
                  <v:textbox>
                    <w:txbxContent>
                      <w:p w14:paraId="4FFC2C45" w14:textId="77777777" w:rsidR="00805618" w:rsidRPr="00CD25ED" w:rsidRDefault="00805618" w:rsidP="00805618">
                        <w:pPr>
                          <w:jc w:val="center"/>
                          <w:rPr>
                            <w:color w:val="000000" w:themeColor="dark1"/>
                          </w:rPr>
                        </w:pPr>
                        <w:r w:rsidRPr="00E14AD3">
                          <w:rPr>
                            <w:b/>
                            <w:bCs/>
                            <w:color w:val="000000" w:themeColor="dark1"/>
                          </w:rPr>
                          <w:t>Тотальная цифровизация процессов</w:t>
                        </w:r>
                        <w:r w:rsidRPr="00CD25ED">
                          <w:rPr>
                            <w:color w:val="000000" w:themeColor="dark1"/>
                          </w:rPr>
                          <w:t>. Данные распределены повсюду — облака, гаджеты, датчики IIoT</w:t>
                        </w:r>
                      </w:p>
                    </w:txbxContent>
                  </v:textbox>
                </v:roundrect>
                <v:roundrect id="Прямоугольник: скругленные углы 237125111" o:spid="_x0000_s1029" style="position:absolute;left:-3905;top:26818;width:28455;height:147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" fillcolor="white [3201]" strokecolor="#70ad47 [3209]" strokeweight="1pt">
                  <v:stroke joinstyle="miter"/>
                  <v:textbox>
                    <w:txbxContent>
                      <w:p w14:paraId="183B3287" w14:textId="77777777" w:rsidR="00805618" w:rsidRDefault="00805618" w:rsidP="00805618">
                        <w:pPr>
                          <w:jc w:val="center"/>
                          <w:rPr>
                            <w:b/>
                            <w:bCs/>
                            <w:color w:val="000000" w:themeColor="dark1"/>
                          </w:rPr>
                        </w:pPr>
                        <w:r w:rsidRPr="00E14AD3">
                          <w:rPr>
                            <w:b/>
                            <w:bCs/>
                            <w:color w:val="000000" w:themeColor="dark1"/>
                          </w:rPr>
                          <w:t>Технологический долг и спешка импортозамещения.</w:t>
                        </w:r>
                        <w:r w:rsidRPr="00CD25ED">
                          <w:rPr>
                            <w:color w:val="000000" w:themeColor="dark1"/>
                          </w:rPr>
                          <w:t xml:space="preserve"> Поверхностный аудит кода, скрытые уязвимости</w:t>
                        </w:r>
                        <w:r>
                          <w:rPr>
                            <w:b/>
                            <w:bCs/>
                            <w:color w:val="000000" w:themeColor="dark1"/>
                          </w:rPr>
                          <w:t xml:space="preserve"> </w:t>
                        </w:r>
                        <w:r w:rsidRPr="00CD25ED">
                          <w:rPr>
                            <w:color w:val="000000" w:themeColor="dark1"/>
                          </w:rPr>
                          <w:t>отечественного ПО</w:t>
                        </w:r>
                      </w:p>
                    </w:txbxContent>
                  </v:textbox>
                </v:roundrect>
                <v:roundrect id="Прямоугольник: скругленные углы 1317935708" o:spid="_x0000_s1030" style="position:absolute;left:-2524;top:43574;width:23948;height:142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" fillcolor="white [3201]" strokecolor="#70ad47 [3209]" strokeweight="1pt">
                  <v:stroke joinstyle="miter"/>
                  <v:textbox>
                    <w:txbxContent>
                      <w:p w14:paraId="320E2841" w14:textId="77777777" w:rsidR="00805618" w:rsidRPr="00946F12" w:rsidRDefault="00805618" w:rsidP="00805618">
                        <w:pPr>
                          <w:jc w:val="center"/>
                          <w:rPr>
                            <w:color w:val="000000" w:themeColor="dark1"/>
                          </w:rPr>
                        </w:pPr>
                        <w:r w:rsidRPr="00E14AD3">
                          <w:rPr>
                            <w:b/>
                            <w:bCs/>
                            <w:color w:val="000000" w:themeColor="dark1"/>
                          </w:rPr>
                          <w:t>Иллюзия автоматизации защиты.</w:t>
                        </w:r>
                        <w:r w:rsidRPr="00946F12">
                          <w:rPr>
                            <w:color w:val="000000" w:themeColor="dark1"/>
                          </w:rPr>
                          <w:t xml:space="preserve"> ML-модели пасуют перед новыми тактиками хакеров без аналитика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: вправо 223356364" o:spid="_x0000_s1031" type="#_x0000_t13" style="position:absolute;left:21076;top:26141;width:16285;height:1276;rotation:25322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" adj="20754" fillcolor="white [3201]" strokecolor="#70ad47 [3209]" strokeweight="1pt"/>
                <v:roundrect id="Прямоугольник: скругленные углы 2007609652" o:spid="_x0000_s1032" style="position:absolute;left:73168;top:10509;width:24655;height:130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" fillcolor="white [3201]" strokecolor="#70ad47 [3209]" strokeweight="1pt">
                  <v:stroke joinstyle="miter"/>
                  <v:textbox>
                    <w:txbxContent>
                      <w:p w14:paraId="642B1CD4" w14:textId="79B54617" w:rsidR="00805618" w:rsidRPr="00CD25ED" w:rsidRDefault="00805618" w:rsidP="00805618">
                        <w:pPr>
                          <w:jc w:val="center"/>
                          <w:rPr>
                            <w:color w:val="000000" w:themeColor="dark1"/>
                          </w:rPr>
                        </w:pPr>
                        <w:r w:rsidRPr="00E14AD3">
                          <w:rPr>
                            <w:b/>
                            <w:bCs/>
                            <w:color w:val="000000" w:themeColor="dark1"/>
                          </w:rPr>
                          <w:t>Экономический ущерб</w:t>
                        </w:r>
                        <w:r w:rsidRPr="00CD25ED">
                          <w:rPr>
                            <w:color w:val="000000" w:themeColor="dark1"/>
                          </w:rPr>
                          <w:t xml:space="preserve">. Прогноз мировых </w:t>
                        </w:r>
                        <w:r w:rsidR="00CD25ED" w:rsidRPr="00CD25ED">
                          <w:rPr>
                            <w:color w:val="000000" w:themeColor="dark1"/>
                          </w:rPr>
                          <w:t>потерь&gt;</w:t>
                        </w:r>
                        <w:r w:rsidRPr="00CD25ED">
                          <w:rPr>
                            <w:color w:val="000000" w:themeColor="dark1"/>
                          </w:rPr>
                          <w:t xml:space="preserve"> 10 трлн $/год; простой инфраструктуры ~ 22 дня</w:t>
                        </w:r>
                      </w:p>
                    </w:txbxContent>
                  </v:textbox>
                </v:roundrect>
                <v:roundrect id="Прямоугольник: скругленные углы 534592333" o:spid="_x0000_s1033" style="position:absolute;left:72555;top:25284;width:24941;height:163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" fillcolor="white [3201]" strokecolor="#70ad47 [3209]" strokeweight="1pt">
                  <v:stroke joinstyle="miter"/>
                  <v:textbox>
                    <w:txbxContent>
                      <w:p w14:paraId="64FDDB56" w14:textId="5F4A0D76" w:rsidR="00805618" w:rsidRPr="00946F12" w:rsidRDefault="00805618" w:rsidP="00805618">
                        <w:pPr>
                          <w:jc w:val="center"/>
                          <w:rPr>
                            <w:color w:val="000000" w:themeColor="dark1"/>
                          </w:rPr>
                        </w:pPr>
                        <w:r w:rsidRPr="00E14AD3">
                          <w:rPr>
                            <w:b/>
                            <w:bCs/>
                            <w:color w:val="000000" w:themeColor="dark1"/>
                          </w:rPr>
                          <w:t>Кадровый голод как экономический барьер.</w:t>
                        </w:r>
                        <w:r w:rsidRPr="00946F12">
                          <w:rPr>
                            <w:color w:val="000000" w:themeColor="dark1"/>
                          </w:rPr>
                          <w:t xml:space="preserve"> Дефицит специалистов заставляет дорогое оборудование работать на 30% мощности</w:t>
                        </w:r>
                      </w:p>
                    </w:txbxContent>
                  </v:textbox>
                </v:roundrect>
                <v:roundrect id="Прямоугольник: скругленные углы 977167701" o:spid="_x0000_s1034" style="position:absolute;left:68830;top:44226;width:29928;height:114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" fillcolor="white [3201]" strokecolor="#70ad47 [3209]" strokeweight="1pt">
                  <v:stroke joinstyle="miter"/>
                  <v:textbox>
                    <w:txbxContent>
                      <w:p w14:paraId="79D468C7" w14:textId="77777777" w:rsidR="00805618" w:rsidRPr="00946F12" w:rsidRDefault="00805618" w:rsidP="00805618">
                        <w:pPr>
                          <w:jc w:val="center"/>
                          <w:rPr>
                            <w:color w:val="000000" w:themeColor="dark1"/>
                          </w:rPr>
                        </w:pPr>
                        <w:r w:rsidRPr="00E14AD3">
                          <w:rPr>
                            <w:b/>
                            <w:bCs/>
                            <w:color w:val="000000" w:themeColor="dark1"/>
                          </w:rPr>
                          <w:t>Геополитическая инструментализация.</w:t>
                        </w:r>
                        <w:r w:rsidRPr="00946F12">
                          <w:rPr>
                            <w:color w:val="000000" w:themeColor="dark1"/>
                          </w:rPr>
                          <w:t xml:space="preserve"> Атаки ради паралича экономики регионов, а не ради кражи данных</w:t>
                        </w:r>
                      </w:p>
                    </w:txbxContent>
                  </v:textbox>
                </v:roundrect>
                <v:shape id="Стрелка: вправо 1111280927" o:spid="_x0000_s1035" type="#_x0000_t13" style="position:absolute;left:26145;top:33858;width:6025;height:1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" adj="19214" fillcolor="white [3201]" strokecolor="#70ad47 [3209]" strokeweight="1pt"/>
                <v:shape id="Стрелка: вправо 2044645916" o:spid="_x0000_s1036" type="#_x0000_t13" style="position:absolute;left:21735;top:41900;width:14022;height:1153;rotation:-232108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" adj="20712" fillcolor="white [3201]" strokecolor="#70ad47 [3209]" strokeweight="1pt"/>
                <v:shape id="Стрелка: вправо 1858703067" o:spid="_x0000_s1037" type="#_x0000_t13" style="position:absolute;left:54134;top:25001;width:19545;height:1304;rotation:-276602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" adj="20880" fillcolor="white [3201]" strokecolor="#70ad47 [3209]" strokeweight="1pt"/>
                <v:shape id="Стрелка: вправо 720115428" o:spid="_x0000_s1038" type="#_x0000_t13" style="position:absolute;left:60429;top:33361;width:9216;height:1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" adj="19774" fillcolor="white [3201]" strokecolor="#70ad47 [3209]" strokeweight="1pt"/>
                <v:shape id="Стрелка: вправо 1721051780" o:spid="_x0000_s1039" type="#_x0000_t13" style="position:absolute;left:56708;top:40516;width:14170;height:1424;rotation:20891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" adj="20515" fillcolor="white [3201]" strokecolor="#70ad47 [3209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40" type="#_x0000_t202" style="position:absolute;left:26531;top:24340;width:40082;height: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" filled="f" stroked="f">
                  <v:textbox>
                    <w:txbxContent>
                      <w:p w14:paraId="61B3368F" w14:textId="77777777" w:rsidR="00805618" w:rsidRDefault="00805618" w:rsidP="0080561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ПАРАДОКС ГИПЕРПОДКЛЮЧЕННОСТИ</w:t>
                        </w:r>
                      </w:p>
                    </w:txbxContent>
                  </v:textbox>
                </v:shape>
                <v:shape id="TextBox 27" o:spid="_x0000_s1041" type="#_x0000_t202" style="position:absolute;left:-1869;top:5109;width:35312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" filled="f" stroked="f">
                  <v:textbox>
                    <w:txbxContent>
                      <w:p w14:paraId="3340FD8B" w14:textId="77777777" w:rsidR="00805618" w:rsidRDefault="00805618" w:rsidP="0080561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ЧТО ПИТАЕТ ПАРАДОКС</w:t>
                        </w:r>
                      </w:p>
                    </w:txbxContent>
                  </v:textbox>
                </v:shape>
                <v:shape id="TextBox 28" o:spid="_x0000_s1042" type="#_x0000_t202" style="position:absolute;left:76132;top:4813;width:15991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" filled="f" stroked="f">
                  <v:textbox>
                    <w:txbxContent>
                      <w:p w14:paraId="5F4B7F0F" w14:textId="77777777" w:rsidR="00805618" w:rsidRDefault="00805618" w:rsidP="00805618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РЕЗУЛЬТАТ</w:t>
                        </w:r>
                      </w:p>
                    </w:txbxContent>
                  </v:textbox>
                </v:shape>
                <v:oval id="Овал 1796454597" o:spid="_x0000_s1043" style="position:absolute;left:15259;top:64058;width:64609;height:14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" fillcolor="white [3201]" strokecolor="#70ad47 [3209]" strokeweight="1pt">
                  <v:stroke joinstyle="miter"/>
                  <v:textbox>
                    <w:txbxContent>
                      <w:p w14:paraId="6E5639D0" w14:textId="5D7C42C5" w:rsidR="00805618" w:rsidRDefault="00805618" w:rsidP="00805618">
                        <w:pPr>
                          <w:jc w:val="center"/>
                          <w:rPr>
                            <w:b/>
                            <w:bCs/>
                            <w:color w:val="000000" w:themeColor="dark1"/>
                          </w:rPr>
                        </w:pPr>
                        <w:r>
                          <w:rPr>
                            <w:b/>
                            <w:bCs/>
                            <w:color w:val="000000" w:themeColor="dark1"/>
                          </w:rPr>
                          <w:t xml:space="preserve">АДАПТИВНАЯ ЭКОСИСТЕМА </w:t>
                        </w:r>
                        <w:r w:rsidR="00CD25ED">
                          <w:rPr>
                            <w:b/>
                            <w:bCs/>
                            <w:color w:val="000000" w:themeColor="dark1"/>
                          </w:rPr>
                          <w:t>БЕЗОПАСНОСТИ.</w:t>
                        </w:r>
                        <w:r>
                          <w:rPr>
                            <w:b/>
                            <w:bCs/>
                            <w:color w:val="000000" w:themeColor="dark1"/>
                          </w:rPr>
                          <w:t xml:space="preserve"> </w:t>
                        </w:r>
                        <w:r w:rsidRPr="00FD28D3">
                          <w:rPr>
                            <w:color w:val="000000" w:themeColor="dark1"/>
                          </w:rPr>
                          <w:t>Элементы фундамента: Концепция нулевого доверия (Zero Trust) | Страхование киберрисков | Культура обращения с данными вместо покупки «коробок»</w:t>
                        </w:r>
                      </w:p>
                    </w:txbxContent>
                  </v:textbox>
                </v:oval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EBC2FF" wp14:editId="799AA0D1">
                <wp:simplePos x="0" y="0"/>
                <wp:positionH relativeFrom="column">
                  <wp:posOffset>2124075</wp:posOffset>
                </wp:positionH>
                <wp:positionV relativeFrom="paragraph">
                  <wp:posOffset>6520815</wp:posOffset>
                </wp:positionV>
                <wp:extent cx="1120140" cy="259080"/>
                <wp:effectExtent l="0" t="0" r="22860" b="26670"/>
                <wp:wrapNone/>
                <wp:docPr id="38379452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F94AB9" w14:textId="686BC34B" w:rsidR="00E14AD3" w:rsidRDefault="00E14AD3">
                            <w:r>
                              <w:t>РЕШЕНИЕ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BC2FF" id="Надпись 65" o:spid="_x0000_s1044" type="#_x0000_t202" style="position:absolute;left:0;text-align:left;margin-left:167.25pt;margin-top:513.45pt;width:88.2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" fillcolor="white [3201]" strokecolor="white [3212]" strokeweight=".5pt">
                <v:textbox>
                  <w:txbxContent>
                    <w:p w14:paraId="1FF94AB9" w14:textId="686BC34B" w:rsidR="00E14AD3" w:rsidRDefault="00E14AD3">
                      <w:r>
                        <w:t>РЕШЕНИЕ</w:t>
                      </w:r>
                    </w:p>
                  </w:txbxContent>
                </v:textbox>
              </v:shape>
            </w:pict>
          </mc:Fallback>
        </mc:AlternateContent>
      </w:r>
      <w:r w:rsidR="00BE5747">
        <w:rPr>
          <w:sz w:val="28"/>
          <w:szCs w:val="28"/>
        </w:rPr>
        <w:t xml:space="preserve">Рисунок 1 – Сущность проблемы ИБ: парадокс </w:t>
      </w:r>
      <w:proofErr w:type="spellStart"/>
      <w:r w:rsidR="00BE5747">
        <w:rPr>
          <w:sz w:val="28"/>
          <w:szCs w:val="28"/>
        </w:rPr>
        <w:t>гиперподключенности</w:t>
      </w:r>
      <w:proofErr w:type="spellEnd"/>
    </w:p>
    <w:p w14:paraId="18444E97" w14:textId="4044565D" w:rsidR="00E76A6B" w:rsidRPr="00DB0682" w:rsidRDefault="00E76A6B" w:rsidP="00757EFE">
      <w:pPr>
        <w:spacing w:before="240" w:after="120"/>
        <w:ind w:firstLine="709"/>
        <w:jc w:val="both"/>
        <w:rPr>
          <w:rFonts w:ascii="Arial" w:hAnsi="Arial" w:cs="Arial"/>
          <w:sz w:val="28"/>
          <w:szCs w:val="28"/>
        </w:rPr>
      </w:pPr>
      <w:r w:rsidRPr="00DB0682">
        <w:rPr>
          <w:rFonts w:ascii="Arial" w:hAnsi="Arial" w:cs="Arial"/>
          <w:sz w:val="28"/>
          <w:szCs w:val="28"/>
        </w:rPr>
        <w:t>2.2 Статистический и аналитический материал</w:t>
      </w:r>
    </w:p>
    <w:p w14:paraId="0F87ACBB" w14:textId="685FDA3D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 xml:space="preserve">2.2.1 </w:t>
      </w:r>
      <w:r w:rsidRPr="00BD484F">
        <w:rPr>
          <w:sz w:val="28"/>
          <w:szCs w:val="28"/>
        </w:rPr>
        <w:t>Макроэкономические</w:t>
      </w:r>
      <w:r w:rsidRPr="00E76A6B">
        <w:rPr>
          <w:sz w:val="28"/>
          <w:szCs w:val="28"/>
        </w:rPr>
        <w:t xml:space="preserve"> показатели отрасли ИБ</w:t>
      </w:r>
    </w:p>
    <w:p w14:paraId="62FA4C69" w14:textId="77777777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Статистика последних лет фиксирует структурную трансформацию рынка кибербезопасности в России. Отрасль переживает беспрецедентный рост, обусловленный как уходом западных вендоров, так и кратно возросшей активностью злоумышленников.</w:t>
      </w:r>
    </w:p>
    <w:p w14:paraId="42A16105" w14:textId="77777777" w:rsidR="00A108BF" w:rsidRPr="00A108BF" w:rsidRDefault="00A108BF" w:rsidP="00A108BF">
      <w:pPr>
        <w:spacing w:line="360" w:lineRule="auto"/>
        <w:ind w:firstLine="709"/>
        <w:jc w:val="both"/>
        <w:rPr>
          <w:sz w:val="28"/>
          <w:szCs w:val="28"/>
        </w:rPr>
      </w:pPr>
      <w:r w:rsidRPr="00A108BF">
        <w:rPr>
          <w:sz w:val="28"/>
          <w:szCs w:val="28"/>
        </w:rPr>
        <w:t>По данным Центра стратегических разработок и рейтинговых агентств, объем рынка ИБ в РФ за 2024 год достиг 593 млрд рублей, фактически удвоившись за пять лет. При этом долгосрочная динамика еще более впечатляюща: за последние 15 лет индустрия выросла в 23 раза – с 16,5 млрд рублей в 2010 году до 374 млрд рублей по итогам 2025 года. Поворотным моментом стал 2022 год, когда массовый уход иностранных вендоров совпал с резким скачком числа атак. Российские производители выдержали этот «экзамен на зрелость»: их доля на внутреннем рынке выросла с 61% (в 2021 г.) до более чем 90% в 2025 году.</w:t>
      </w:r>
    </w:p>
    <w:p w14:paraId="4413E50B" w14:textId="77777777" w:rsidR="00A108BF" w:rsidRPr="00A108BF" w:rsidRDefault="00A108BF" w:rsidP="00A108BF">
      <w:pPr>
        <w:spacing w:line="360" w:lineRule="auto"/>
        <w:ind w:firstLine="709"/>
        <w:jc w:val="both"/>
        <w:rPr>
          <w:sz w:val="28"/>
          <w:szCs w:val="28"/>
        </w:rPr>
      </w:pPr>
      <w:r w:rsidRPr="00A108BF">
        <w:rPr>
          <w:sz w:val="28"/>
          <w:szCs w:val="28"/>
        </w:rPr>
        <w:t xml:space="preserve">Экономический мультипликатор отрасли оценивается экспертами как крайне высокий – до x12, то есть каждый вложенный в безопасность рубль генерирует до 12 рублей эффекта для смежных секторов экономики. Совокупный вклад отрасли в ВВП страны оценивается в диапазоне 3,6–5,3 трлн рублей, что составляет около 2% ВВП. Структура рынка сбалансирована: половину занимает ПО, треть – услуги (сегмент </w:t>
      </w:r>
      <w:proofErr w:type="spellStart"/>
      <w:r w:rsidRPr="00A108BF">
        <w:rPr>
          <w:sz w:val="28"/>
          <w:szCs w:val="28"/>
        </w:rPr>
        <w:t>Managed</w:t>
      </w:r>
      <w:proofErr w:type="spellEnd"/>
      <w:r w:rsidRPr="00A108BF">
        <w:rPr>
          <w:sz w:val="28"/>
          <w:szCs w:val="28"/>
        </w:rPr>
        <w:t xml:space="preserve"> Security Services растет быстрее всего), остальное – оборудование.</w:t>
      </w:r>
    </w:p>
    <w:p w14:paraId="24D97CE7" w14:textId="602AE353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2.2.2 Динамика угроз и инцидентов</w:t>
      </w:r>
    </w:p>
    <w:p w14:paraId="46996EB4" w14:textId="77777777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Несмотря на рост затрат, количество инцидентов продолжает увеличиваться опережающими темпами. В первом квартале 2026 года количество обнаруженных и предотвращенных инцидентов в российских организациях выросло на 68% по сравнению с аналогичным периодом 2025 года. Наиболее значительный рост зафиксирован в транспортной отрасли и промышленности (по +24% инцидентов). Злоумышленники смещают фокус с массовых рассылок на целенаправленные кампании против конкретных организаций.</w:t>
      </w:r>
    </w:p>
    <w:p w14:paraId="0738BF7E" w14:textId="4590DD0C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 xml:space="preserve">В структуре угроз произошли качественные изменения: зафиксирован рост на 39% числа атак с использованием банковских троянов и эксплойтов, а также на 20% увеличилось число атак шифровальщиков. На глобальном уровне, согласно докладу Всемирного экономического форума (Global </w:t>
      </w:r>
      <w:proofErr w:type="spellStart"/>
      <w:r w:rsidRPr="00E76A6B">
        <w:rPr>
          <w:sz w:val="28"/>
          <w:szCs w:val="28"/>
        </w:rPr>
        <w:t>Cybersecurity</w:t>
      </w:r>
      <w:proofErr w:type="spellEnd"/>
      <w:r w:rsidRPr="00E76A6B">
        <w:rPr>
          <w:sz w:val="28"/>
          <w:szCs w:val="28"/>
        </w:rPr>
        <w:t xml:space="preserve"> Outlook 2026), кибермошенничество обогнало вымогательство как главную угрозу для CEO. 94% лидеров ожидают, что </w:t>
      </w:r>
      <w:r w:rsidR="00A33169">
        <w:rPr>
          <w:sz w:val="28"/>
          <w:szCs w:val="28"/>
        </w:rPr>
        <w:t xml:space="preserve">ИИ </w:t>
      </w:r>
      <w:r w:rsidRPr="00E76A6B">
        <w:rPr>
          <w:sz w:val="28"/>
          <w:szCs w:val="28"/>
        </w:rPr>
        <w:t>станет ключевым фактором изменения ландшафта киберугроз в ближайшие годы.</w:t>
      </w:r>
    </w:p>
    <w:p w14:paraId="2716FEEB" w14:textId="60FCE004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2.2.3 Отраслевые диспропорции в уровне защищенности</w:t>
      </w:r>
    </w:p>
    <w:p w14:paraId="5296AE3A" w14:textId="77777777" w:rsidR="00B05D47" w:rsidRPr="00B05D47" w:rsidRDefault="00B05D47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B05D47">
        <w:rPr>
          <w:sz w:val="28"/>
          <w:szCs w:val="28"/>
        </w:rPr>
        <w:t xml:space="preserve">Эмпирические данные выявляют значительные межотраслевые различия в уровне </w:t>
      </w:r>
      <w:proofErr w:type="spellStart"/>
      <w:r w:rsidRPr="00B05D47">
        <w:rPr>
          <w:sz w:val="28"/>
          <w:szCs w:val="28"/>
        </w:rPr>
        <w:t>киберзащищенности</w:t>
      </w:r>
      <w:proofErr w:type="spellEnd"/>
      <w:r w:rsidRPr="00B05D47">
        <w:rPr>
          <w:sz w:val="28"/>
          <w:szCs w:val="28"/>
        </w:rPr>
        <w:t>, что подтверждает тезис о неравномерности развития систем ИБ в цифровой экономике.</w:t>
      </w:r>
    </w:p>
    <w:p w14:paraId="383E556A" w14:textId="39173377" w:rsidR="00E76A6B" w:rsidRPr="00E76A6B" w:rsidRDefault="00B05D47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B05D47">
        <w:rPr>
          <w:sz w:val="28"/>
          <w:szCs w:val="28"/>
        </w:rPr>
        <w:t>По данным исследования компании F6 (осень 2025 года), средняя оценка защищенности семи ключевых отраслей экономики России выросла с 5,2 до 5,7 балла по десятибалльной шкале (где 10 означает минимальный риск)</w:t>
      </w:r>
      <w:r>
        <w:rPr>
          <w:sz w:val="28"/>
          <w:szCs w:val="28"/>
        </w:rPr>
        <w:t>.</w:t>
      </w:r>
      <w:r w:rsidR="002A34BE">
        <w:rPr>
          <w:sz w:val="28"/>
          <w:szCs w:val="28"/>
        </w:rPr>
        <w:t xml:space="preserve"> </w:t>
      </w:r>
      <w:r w:rsidR="00E76A6B" w:rsidRPr="00E76A6B">
        <w:rPr>
          <w:sz w:val="28"/>
          <w:szCs w:val="28"/>
        </w:rPr>
        <w:t>Однако разрыв между лидерами и аутсайдерами остается высоким, что подтверждается таблицей 1.</w:t>
      </w:r>
    </w:p>
    <w:p w14:paraId="4A5F8764" w14:textId="77777777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Таблица 1 – Уровень защищенности отраслей цифровой экономики (по данным F6, 2025 г.)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21751" w14:paraId="36F2ECE5" w14:textId="77777777" w:rsidTr="009752A6">
        <w:trPr>
          <w:trHeight w:val="624"/>
        </w:trPr>
        <w:tc>
          <w:tcPr>
            <w:tcW w:w="4785" w:type="dxa"/>
          </w:tcPr>
          <w:p w14:paraId="3D7DEEE1" w14:textId="35FEDEBF" w:rsidR="00121751" w:rsidRPr="009752A6" w:rsidRDefault="00121751" w:rsidP="007E78DC">
            <w:pPr>
              <w:rPr>
                <w:sz w:val="28"/>
                <w:szCs w:val="28"/>
              </w:rPr>
            </w:pPr>
            <w:r w:rsidRPr="009752A6">
              <w:rPr>
                <w:sz w:val="28"/>
                <w:szCs w:val="28"/>
              </w:rPr>
              <w:t>Отрасль</w:t>
            </w:r>
          </w:p>
        </w:tc>
        <w:tc>
          <w:tcPr>
            <w:tcW w:w="4785" w:type="dxa"/>
          </w:tcPr>
          <w:p w14:paraId="23420628" w14:textId="5F106A07" w:rsidR="00121751" w:rsidRPr="009752A6" w:rsidRDefault="00121751" w:rsidP="007E78DC">
            <w:pPr>
              <w:rPr>
                <w:sz w:val="28"/>
                <w:szCs w:val="28"/>
              </w:rPr>
            </w:pPr>
            <w:r w:rsidRPr="009752A6">
              <w:rPr>
                <w:sz w:val="28"/>
                <w:szCs w:val="28"/>
              </w:rPr>
              <w:t>Балл защищенности</w:t>
            </w:r>
          </w:p>
        </w:tc>
      </w:tr>
      <w:tr w:rsidR="00121751" w14:paraId="18D90E85" w14:textId="77777777" w:rsidTr="009752A6">
        <w:trPr>
          <w:trHeight w:val="624"/>
        </w:trPr>
        <w:tc>
          <w:tcPr>
            <w:tcW w:w="4785" w:type="dxa"/>
          </w:tcPr>
          <w:p w14:paraId="2076E828" w14:textId="0547BADD" w:rsidR="00121751" w:rsidRPr="009752A6" w:rsidRDefault="00121751" w:rsidP="007E78DC">
            <w:pPr>
              <w:jc w:val="both"/>
              <w:rPr>
                <w:sz w:val="28"/>
                <w:szCs w:val="28"/>
              </w:rPr>
            </w:pPr>
            <w:r w:rsidRPr="009752A6">
              <w:rPr>
                <w:sz w:val="28"/>
                <w:szCs w:val="28"/>
              </w:rPr>
              <w:t>Транспорт и логистика</w:t>
            </w:r>
          </w:p>
        </w:tc>
        <w:tc>
          <w:tcPr>
            <w:tcW w:w="4785" w:type="dxa"/>
          </w:tcPr>
          <w:p w14:paraId="0CB50DA4" w14:textId="6267CFE6" w:rsidR="00121751" w:rsidRPr="009752A6" w:rsidRDefault="00121751" w:rsidP="007E78DC">
            <w:pPr>
              <w:jc w:val="both"/>
              <w:rPr>
                <w:sz w:val="28"/>
                <w:szCs w:val="28"/>
              </w:rPr>
            </w:pPr>
            <w:r w:rsidRPr="009752A6">
              <w:rPr>
                <w:sz w:val="28"/>
                <w:szCs w:val="28"/>
              </w:rPr>
              <w:t>6,3</w:t>
            </w:r>
          </w:p>
        </w:tc>
      </w:tr>
      <w:tr w:rsidR="00121751" w14:paraId="0A87A303" w14:textId="77777777" w:rsidTr="009752A6">
        <w:trPr>
          <w:trHeight w:val="624"/>
        </w:trPr>
        <w:tc>
          <w:tcPr>
            <w:tcW w:w="4785" w:type="dxa"/>
          </w:tcPr>
          <w:p w14:paraId="5A0EB1CC" w14:textId="08E07025" w:rsidR="00121751" w:rsidRDefault="00121751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ТЭК</w:t>
            </w:r>
          </w:p>
        </w:tc>
        <w:tc>
          <w:tcPr>
            <w:tcW w:w="4785" w:type="dxa"/>
          </w:tcPr>
          <w:p w14:paraId="00C7C2C5" w14:textId="1E7AA710" w:rsidR="00121751" w:rsidRDefault="00121751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6,3</w:t>
            </w:r>
          </w:p>
        </w:tc>
      </w:tr>
      <w:tr w:rsidR="00121751" w14:paraId="64B38392" w14:textId="77777777" w:rsidTr="009752A6">
        <w:trPr>
          <w:trHeight w:val="624"/>
        </w:trPr>
        <w:tc>
          <w:tcPr>
            <w:tcW w:w="4785" w:type="dxa"/>
          </w:tcPr>
          <w:p w14:paraId="10855A59" w14:textId="2245DCD7" w:rsidR="00121751" w:rsidRDefault="00121751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4785" w:type="dxa"/>
          </w:tcPr>
          <w:p w14:paraId="66E7C668" w14:textId="5BB7350A" w:rsidR="00121751" w:rsidRDefault="00121751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5,8</w:t>
            </w:r>
          </w:p>
        </w:tc>
      </w:tr>
      <w:tr w:rsidR="00121751" w14:paraId="1C38C177" w14:textId="77777777" w:rsidTr="009752A6">
        <w:trPr>
          <w:trHeight w:val="624"/>
        </w:trPr>
        <w:tc>
          <w:tcPr>
            <w:tcW w:w="4785" w:type="dxa"/>
          </w:tcPr>
          <w:p w14:paraId="55CB5CE4" w14:textId="28A1F46C" w:rsidR="00121751" w:rsidRDefault="00121751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Финансовый сектор</w:t>
            </w:r>
          </w:p>
        </w:tc>
        <w:tc>
          <w:tcPr>
            <w:tcW w:w="4785" w:type="dxa"/>
          </w:tcPr>
          <w:p w14:paraId="75B78365" w14:textId="30F90164" w:rsidR="00121751" w:rsidRDefault="00121751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5,6</w:t>
            </w:r>
          </w:p>
        </w:tc>
      </w:tr>
      <w:tr w:rsidR="00121751" w14:paraId="755E698D" w14:textId="77777777" w:rsidTr="009752A6">
        <w:trPr>
          <w:trHeight w:val="624"/>
        </w:trPr>
        <w:tc>
          <w:tcPr>
            <w:tcW w:w="4785" w:type="dxa"/>
          </w:tcPr>
          <w:p w14:paraId="4862AACD" w14:textId="0696DAE5" w:rsidR="00121751" w:rsidRDefault="009752A6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ИТ-компании</w:t>
            </w:r>
          </w:p>
        </w:tc>
        <w:tc>
          <w:tcPr>
            <w:tcW w:w="4785" w:type="dxa"/>
          </w:tcPr>
          <w:p w14:paraId="0C3F59A3" w14:textId="3A00F320" w:rsidR="00121751" w:rsidRDefault="009752A6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(высокий риск из-за числа активов)</w:t>
            </w:r>
          </w:p>
        </w:tc>
      </w:tr>
      <w:tr w:rsidR="00121751" w14:paraId="23900F36" w14:textId="77777777" w:rsidTr="009752A6">
        <w:trPr>
          <w:trHeight w:val="624"/>
        </w:trPr>
        <w:tc>
          <w:tcPr>
            <w:tcW w:w="4785" w:type="dxa"/>
          </w:tcPr>
          <w:p w14:paraId="42042DEC" w14:textId="4193D378" w:rsidR="00121751" w:rsidRDefault="009752A6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Торговля (ритейл)</w:t>
            </w:r>
          </w:p>
        </w:tc>
        <w:tc>
          <w:tcPr>
            <w:tcW w:w="4785" w:type="dxa"/>
          </w:tcPr>
          <w:p w14:paraId="35629F8F" w14:textId="439FA882" w:rsidR="00121751" w:rsidRDefault="009752A6" w:rsidP="007E78DC">
            <w:pPr>
              <w:jc w:val="both"/>
              <w:rPr>
                <w:sz w:val="28"/>
                <w:szCs w:val="28"/>
              </w:rPr>
            </w:pPr>
            <w:r w:rsidRPr="00E477C7">
              <w:rPr>
                <w:sz w:val="28"/>
                <w:szCs w:val="28"/>
              </w:rPr>
              <w:t>4,9</w:t>
            </w:r>
          </w:p>
        </w:tc>
      </w:tr>
    </w:tbl>
    <w:p w14:paraId="0C99AA5F" w14:textId="24AD42AD" w:rsidR="00E477C7" w:rsidRPr="00E477C7" w:rsidRDefault="00E477C7" w:rsidP="00757EFE">
      <w:pPr>
        <w:ind w:firstLine="709"/>
        <w:jc w:val="both"/>
        <w:rPr>
          <w:sz w:val="28"/>
          <w:szCs w:val="28"/>
        </w:rPr>
      </w:pPr>
    </w:p>
    <w:p w14:paraId="5B5E663F" w14:textId="77777777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Особого внимания заслуживает ситуация в сегменте малого бизнеса и онлайн-торговли. По данным «Инфосистемы Джет», за первое полугодие 2025 года зафиксировано более 110 утечек конфиденциальной информации. При этом 44% всех инцидентов пришлось на интернет-торговлю, а еще 22% – на малый бизнес. Суммарно 66% утечек происходят в сегментах с критически низким уровнем защищенности из-за экономии на ИБ-решениях, устаревшего ПО и открытых баз данных. Эксперты отмечают, что ключевую роль здесь играет киберустойчивость – способность не столько предотвращать атаки, сколько быстро восстанавливаться после них.</w:t>
      </w:r>
    </w:p>
    <w:p w14:paraId="4F856D08" w14:textId="68D09139" w:rsidR="00E76A6B" w:rsidRPr="007E78DC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7E78DC">
        <w:rPr>
          <w:sz w:val="28"/>
          <w:szCs w:val="28"/>
        </w:rPr>
        <w:t>2.2.4 Импортозамещение как структурный фактор</w:t>
      </w:r>
    </w:p>
    <w:p w14:paraId="4CB4A632" w14:textId="7CB33772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Переход на отечественный стек стал не просто политическим решением, а экономической необходимостью. Согласно оценкам Фонда «</w:t>
      </w:r>
      <w:proofErr w:type="spellStart"/>
      <w:r w:rsidRPr="00E76A6B">
        <w:rPr>
          <w:sz w:val="28"/>
          <w:szCs w:val="28"/>
        </w:rPr>
        <w:t>Сайберус</w:t>
      </w:r>
      <w:proofErr w:type="spellEnd"/>
      <w:r w:rsidRPr="00E76A6B">
        <w:rPr>
          <w:sz w:val="28"/>
          <w:szCs w:val="28"/>
        </w:rPr>
        <w:t xml:space="preserve">», рост доли российских поставщиков до 90% принес отечественным вендорам около 106 млрд рублей дополнительной выручки только в 2025 году, а к 2030 году эта цифра может превысить 200 млрд рублей. На </w:t>
      </w:r>
      <w:r w:rsidR="007A19D4">
        <w:rPr>
          <w:sz w:val="28"/>
          <w:szCs w:val="28"/>
        </w:rPr>
        <w:t>данный</w:t>
      </w:r>
      <w:r w:rsidRPr="00E76A6B">
        <w:rPr>
          <w:sz w:val="28"/>
          <w:szCs w:val="28"/>
        </w:rPr>
        <w:t xml:space="preserve"> момент в России сформирован 100%-</w:t>
      </w:r>
      <w:proofErr w:type="spellStart"/>
      <w:r w:rsidRPr="00E76A6B">
        <w:rPr>
          <w:sz w:val="28"/>
          <w:szCs w:val="28"/>
        </w:rPr>
        <w:t>ный</w:t>
      </w:r>
      <w:proofErr w:type="spellEnd"/>
      <w:r w:rsidRPr="00E76A6B">
        <w:rPr>
          <w:sz w:val="28"/>
          <w:szCs w:val="28"/>
        </w:rPr>
        <w:t xml:space="preserve"> стек отечественных решений в ключевых категориях СЗИ (средств защиты информации), который закрывает базовые потребности экономики. В рамках нацпрограммы «Цифровая экономика» федеральный проект «Информационная безопасность» предусматривает мониторинг доли населения, использующего отечественные СЗИ, что подчеркивает переход от корпоративного к общегосударственному уровню цифрового суверенитета.</w:t>
      </w:r>
    </w:p>
    <w:p w14:paraId="4958A148" w14:textId="5E3D180D" w:rsidR="00E76A6B" w:rsidRPr="00BE5747" w:rsidRDefault="00E76A6B" w:rsidP="00757EFE">
      <w:pPr>
        <w:spacing w:before="240" w:after="120"/>
        <w:ind w:firstLine="709"/>
        <w:jc w:val="both"/>
        <w:rPr>
          <w:rFonts w:ascii="Arial" w:hAnsi="Arial" w:cs="Arial"/>
          <w:sz w:val="28"/>
          <w:szCs w:val="28"/>
        </w:rPr>
      </w:pPr>
      <w:r w:rsidRPr="00BE5747">
        <w:rPr>
          <w:rFonts w:ascii="Arial" w:hAnsi="Arial" w:cs="Arial"/>
          <w:sz w:val="28"/>
          <w:szCs w:val="28"/>
        </w:rPr>
        <w:t>2.3 Перспективы дальнейших исследований</w:t>
      </w:r>
    </w:p>
    <w:p w14:paraId="06AC2A83" w14:textId="77777777" w:rsidR="002A34BE" w:rsidRPr="002A34BE" w:rsidRDefault="002A34BE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2A34BE">
        <w:rPr>
          <w:sz w:val="28"/>
          <w:szCs w:val="28"/>
        </w:rPr>
        <w:t>Анализ современного состояния проблемы позволяет сформулировать несколько направлений для дальнейших исследований, которые могут существенно расширить научное и практическое понимание информационной безопасности в цифровой экономике.</w:t>
      </w:r>
    </w:p>
    <w:p w14:paraId="15E79DE3" w14:textId="7FAB2F50" w:rsidR="002A34BE" w:rsidRPr="002A34BE" w:rsidRDefault="002A34BE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2A34BE">
        <w:rPr>
          <w:sz w:val="28"/>
          <w:szCs w:val="28"/>
        </w:rPr>
        <w:t xml:space="preserve">Первое направление — разработка методик оценки экономической эффективности инвестиций в ИБ. Как отмечает бизнес-консультант </w:t>
      </w:r>
      <w:proofErr w:type="spellStart"/>
      <w:r w:rsidRPr="002A34BE">
        <w:rPr>
          <w:sz w:val="28"/>
          <w:szCs w:val="28"/>
        </w:rPr>
        <w:t>Positive</w:t>
      </w:r>
      <w:proofErr w:type="spellEnd"/>
      <w:r w:rsidRPr="002A34BE">
        <w:rPr>
          <w:sz w:val="28"/>
          <w:szCs w:val="28"/>
        </w:rPr>
        <w:t xml:space="preserve"> Technologies Алексей Лукацкий, «отсутствие понятной и зрелой методики оценки ущерба приводит к тому, что руководители организаций не уделяют кибербезопасности должного внимания и начинают реагировать только после инцидента». Необходимы отраслевые и масштабируемые модели, позволяющие сопоставлять затраты на защиту с предотвращенными потерями с учетом специфики бизнес-моделей.</w:t>
      </w:r>
    </w:p>
    <w:p w14:paraId="71A0CD14" w14:textId="5AD37B6E" w:rsidR="002A34BE" w:rsidRPr="002A34BE" w:rsidRDefault="002A34BE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2A34BE">
        <w:rPr>
          <w:sz w:val="28"/>
          <w:szCs w:val="28"/>
        </w:rPr>
        <w:t>Второе направление — исследование влияния ИИ на ландшафт угроз и защитных механизмов. Как показывает доклад ВЭФ, ИИ становится одновременно и фактором усиления атак, и инструментом защиты. Однако отечественные исследования в этой области пока фрагментарны. Перспективно изучение применения российских AI-решений в SOC-центрах, способных автоматизировать до 60% рутинных операций аналитиков, а также анализ новых рисков, связанных с использованием генеративного ИИ.</w:t>
      </w:r>
    </w:p>
    <w:p w14:paraId="40E85A46" w14:textId="0693DAEA" w:rsidR="002A34BE" w:rsidRPr="002A34BE" w:rsidRDefault="002A34BE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2A34BE">
        <w:rPr>
          <w:sz w:val="28"/>
          <w:szCs w:val="28"/>
        </w:rPr>
        <w:t>Третье направление — исследование киберустойчивости цепочек поставок. С ростом числа атак через подрядчиков и поставщиков ПО проблема управления рисками в цепочках создания ценности становится критической. Перспективны исследования механизмов оценки ИБ-зрелости контрагентов, стандартизации требований к поставщикам и создание систем непрерывного мониторинга.</w:t>
      </w:r>
    </w:p>
    <w:p w14:paraId="2CDBF963" w14:textId="0C5A308C" w:rsidR="002A34BE" w:rsidRPr="002A34BE" w:rsidRDefault="002A34BE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2A34BE">
        <w:rPr>
          <w:sz w:val="28"/>
          <w:szCs w:val="28"/>
        </w:rPr>
        <w:t>Четвертое направление — развитие концепции «кибербезопасность как драйвер экономического роста». Эмпирические данные показывают, что отрасль ИБ создает мультипликативный эффект до x12. Необходимы дальнейшие исследования механизмов этого влияния: как инвестиции в ИБ способствуют росту цифрового доверия, ускоряют цифровизацию отраслей и создают новые рынки.</w:t>
      </w:r>
    </w:p>
    <w:p w14:paraId="1CC5C49D" w14:textId="04D519FF" w:rsidR="00E76A6B" w:rsidRPr="00F26A3E" w:rsidRDefault="002A34BE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2A34BE">
        <w:rPr>
          <w:sz w:val="28"/>
          <w:szCs w:val="28"/>
        </w:rPr>
        <w:t>Пятое направление — изучение влияния геополитической фрагментации на национальные системы ИБ. 64% организаций уже учитывают геополитически мотивированные кибератаки. Исследование того, как государства и бизнес адаптируют стратегии ИБ к новым реалиям (включая вопросы цифрового суверенитета и импортозамещения), представляет значительный научный и практический интерес.</w:t>
      </w:r>
    </w:p>
    <w:p w14:paraId="6A148C55" w14:textId="207EF0E0" w:rsidR="00E76A6B" w:rsidRPr="00E76A6B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Современное состояние исследуемой проблемы характеризуется парадоксальной двойственностью. С одной стороны, отрасль ИБ демонстрирует беспрецедентный экономический рост (в 23 раза за 15 лет), вносит весомый вклад в ВВП (около 2%) и достигла технологического суверенитета (доля российских вендоров &gt;90%). С другой – количество киберинцидентов растет быстрее, чем инвестиции в защиту (рост на 68% в 2026 году), а малый бизнес и сфера онлайн-торговли остаются критически уязвимыми, концентрируя 66% утечек данных.</w:t>
      </w:r>
    </w:p>
    <w:p w14:paraId="25981947" w14:textId="28B73D3D" w:rsidR="00AE685F" w:rsidRDefault="00E76A6B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E76A6B">
        <w:rPr>
          <w:sz w:val="28"/>
          <w:szCs w:val="28"/>
        </w:rPr>
        <w:t>Главный итог эмпирического анализа: кибербезопасность перестала быть затратной ИТ-функцией и стала стратегическим ресурсом экономической устойчивости. Она напрямую влияет на капитализацию компаний, доверие потребителей и скорость цифровой трансформации. Перспективы исследований связаны с поиском экономических механизмов баланса между стоимостью защиты и стоимостью риска, а также с адаптацией систем ИБ к вызовам искусственного интеллекта и геополитической фрагментации.</w:t>
      </w:r>
    </w:p>
    <w:p w14:paraId="3834DE26" w14:textId="0EFD562E" w:rsidR="00484D7D" w:rsidRDefault="00484D7D" w:rsidP="0043090E">
      <w:pPr>
        <w:pageBreakBefore/>
        <w:spacing w:after="240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Заключение</w:t>
      </w:r>
    </w:p>
    <w:p w14:paraId="5C403DBF" w14:textId="77777777" w:rsidR="00484D7D" w:rsidRPr="00484D7D" w:rsidRDefault="00484D7D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484D7D">
        <w:rPr>
          <w:sz w:val="28"/>
          <w:szCs w:val="28"/>
        </w:rPr>
        <w:t>Проведенное исследование, охватывающее теоретический анализ проблемы информационной безопасности в цифровой экономике и ее современное эмпирическое состояние, позволяет сформулировать ряд обобщающих выводов, имеющих как научное, так и практическое значение.</w:t>
      </w:r>
    </w:p>
    <w:p w14:paraId="278DB09D" w14:textId="77777777" w:rsidR="00484D7D" w:rsidRPr="00484D7D" w:rsidRDefault="00484D7D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484D7D">
        <w:rPr>
          <w:sz w:val="28"/>
          <w:szCs w:val="28"/>
        </w:rPr>
        <w:t>Первое. Информационная безопасность в цифровой экономике перестала быть узкой технической задачей и трансформировалась в стратегический фактор экономической устойчивости, конкурентоспособности и национального суверенитета. В ходе работы выявлено фундаментальное противоречие: чем выше степень цифровизации бизнес-процессов, тем шире «поверхность атаки» для злоумышленников, а традиционные реактивные модели защиты (обнаружение – реагирование – восстановление) теряют эффективность в условиях роста скорости и сложности кибератак. Это противоречие составляет сущность исследуемой проблемы и требует перехода от накопления средств защиты к построению адаптивных, риск-ориентированных систем управления, интегрированных в стратегическое планирование бизнеса.</w:t>
      </w:r>
    </w:p>
    <w:p w14:paraId="01BD43EA" w14:textId="77777777" w:rsidR="00484D7D" w:rsidRPr="00484D7D" w:rsidRDefault="00484D7D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484D7D">
        <w:rPr>
          <w:sz w:val="28"/>
          <w:szCs w:val="28"/>
        </w:rPr>
        <w:t xml:space="preserve">Второе. Анализ степени разработанности проблемы показал, что как зарубежная, так и отечественная наука накопили значительный теоретический и методологический багаж в области криптографии, управления рисками и киберустойчивости (работы Р. Андерсона, Б. </w:t>
      </w:r>
      <w:proofErr w:type="spellStart"/>
      <w:r w:rsidRPr="00484D7D">
        <w:rPr>
          <w:sz w:val="28"/>
          <w:szCs w:val="28"/>
        </w:rPr>
        <w:t>Шнайера</w:t>
      </w:r>
      <w:proofErr w:type="spellEnd"/>
      <w:r w:rsidRPr="00484D7D">
        <w:rPr>
          <w:sz w:val="28"/>
          <w:szCs w:val="28"/>
        </w:rPr>
        <w:t>, В.А. Герасименко, А.А. Стрельцова и др.). Однако выявлены системные пробелы: отсутствует универсальная методика оценки экономической эффективности инвестиций в ИБ для разных бизнес-моделей; слабо проработаны вопросы импортозамещения в области ПО для ИБ; имеющиеся исследования фрагментарно учитывают человеческий фактор в условиях массовой удаленной работы (BYOD); не в полной мере исследованы механизмы взаимодействия государства и бизнеса в обмене данными о киберугрозах. Именно на заполнение этих лакун направлено настоящее исследование.</w:t>
      </w:r>
    </w:p>
    <w:p w14:paraId="54E3296B" w14:textId="402D33EA" w:rsidR="00484D7D" w:rsidRPr="00484D7D" w:rsidRDefault="00484D7D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484D7D">
        <w:rPr>
          <w:sz w:val="28"/>
          <w:szCs w:val="28"/>
        </w:rPr>
        <w:t xml:space="preserve">Третье. Нормативно-правовая база Российской Федерации в сфере информационной безопасности является достаточно развитой и включает стратегические документы (Доктрина ИБ, нацпроект «Цифровая экономика»), профильные законы (№ 149-ФЗ, № 187-ФЗ, № 152-ФЗ) и отраслевые стандарты. Вместе с тем анализ выявляет коллизии: требования зачастую носят либо избыточно жесткий, либо декларативный характер. Имеет место разрыв между скоростью принятия законов и скоростью появления новых технологий (блокчейн, децентрализованные финансы, квантовые вычисления), что создает «серые зоны» в правоприменительной практике. Сравнение с международными стандартами (ISO/IEC 27001, NIST SP </w:t>
      </w:r>
      <w:r w:rsidR="00F26A3E" w:rsidRPr="00484D7D">
        <w:rPr>
          <w:sz w:val="28"/>
          <w:szCs w:val="28"/>
        </w:rPr>
        <w:t>800–53</w:t>
      </w:r>
      <w:r w:rsidRPr="00484D7D">
        <w:rPr>
          <w:sz w:val="28"/>
          <w:szCs w:val="28"/>
        </w:rPr>
        <w:t>) показывает, что российский подход более формализован, но менее гибок к динамике угроз.</w:t>
      </w:r>
    </w:p>
    <w:p w14:paraId="29B8DDAB" w14:textId="77777777" w:rsidR="00484D7D" w:rsidRPr="00484D7D" w:rsidRDefault="00484D7D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484D7D">
        <w:rPr>
          <w:sz w:val="28"/>
          <w:szCs w:val="28"/>
        </w:rPr>
        <w:t>Четвертое. Эмпирический анализ современного состояния подтверждает выводы теоретической части. Отрасль ИБ демонстрирует беспрецедентный экономический рост: за 15 лет рынок вырос в 23 раза, достигнув 374 млрд рублей по итогам 2025 года, доля российских вендоров превысила 90%, а мультипликативный эффект отрасли оценивается в x12. Вклад в ВВП составляет около 2%. Однако количество инцидентов растет быстрее инвестиций: в первом квартале 2026 года рост обнаруженных атак составил 68% по сравнению с аналогичным периодом прошлого года. Наиболее уязвимыми сегментами остаются малый бизнес и интернет-торговля, на которые суммарно приходится 66% всех утечек данных. Отраслевые диспропорции существенны: лидеры (транспорт, ТЭК) имеют оценку защищенности 6,3 балла, аутсайдеры (ритейл) – 4,9 балла по 10-балльной шкале.</w:t>
      </w:r>
    </w:p>
    <w:p w14:paraId="341CB3E7" w14:textId="77777777" w:rsidR="00484D7D" w:rsidRPr="00484D7D" w:rsidRDefault="00484D7D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484D7D">
        <w:rPr>
          <w:sz w:val="28"/>
          <w:szCs w:val="28"/>
        </w:rPr>
        <w:t>Пятое. Перспективы дальнейших исследований связаны с четырьмя ключевыми направлениями: (1) разработка отраслевых методик оценки экономической эффективности инвестиций в ИБ; (2) изучение влияния искусственного интеллекта на баланс угроз и защитных механизмов; (3) исследование киберустойчивости цепочек поставок и механизмов скоринга контрагентов; (4) адаптация стратегий ИБ к условиям геополитической фрагментации и технологического суверенитета.</w:t>
      </w:r>
    </w:p>
    <w:p w14:paraId="4C2E6308" w14:textId="65CBA4A8" w:rsidR="00484D7D" w:rsidRDefault="00484D7D" w:rsidP="0041748A">
      <w:pPr>
        <w:spacing w:line="360" w:lineRule="auto"/>
        <w:ind w:firstLine="709"/>
        <w:jc w:val="both"/>
        <w:rPr>
          <w:sz w:val="28"/>
          <w:szCs w:val="28"/>
        </w:rPr>
      </w:pPr>
      <w:r w:rsidRPr="00484D7D">
        <w:rPr>
          <w:sz w:val="28"/>
          <w:szCs w:val="28"/>
        </w:rPr>
        <w:t>Итог. Современное состояние проблемы характеризуется парадоксальной двойственностью: при впечатляющих экономических показателях отрасли и достигнутом технологическом суверенитете, уровень защищенности субъектов цифровой экономики остается неравномерным, а динамика угроз опережает темпы внедрения превентивных мер. Ключевым условием преодоления этого разрыва является переход от затратной модели ИБ к инвестиционной, где безопасность рассматривается не как издержки, а как фактор создания стоимости и доверия. Дальнейшее исследование должно быть направлено на разработку адаптивной модели управления рисками, интегрирующей технические, правовые и экономические подходы, что позволит обеспечить устойчивое развитие цифровой экономики в условиях неопределенности и роста киберугроз.</w:t>
      </w:r>
    </w:p>
    <w:p w14:paraId="660853ED" w14:textId="17E3BE17" w:rsidR="00F26A3E" w:rsidRPr="00F26A3E" w:rsidRDefault="00F26A3E" w:rsidP="0043090E">
      <w:pPr>
        <w:pageBreakBefore/>
        <w:spacing w:after="240"/>
        <w:jc w:val="center"/>
        <w:rPr>
          <w:rFonts w:ascii="Arial" w:hAnsi="Arial" w:cs="Arial"/>
          <w:sz w:val="30"/>
          <w:szCs w:val="30"/>
        </w:rPr>
      </w:pPr>
      <w:r w:rsidRPr="00F26A3E">
        <w:rPr>
          <w:rFonts w:ascii="Arial" w:hAnsi="Arial" w:cs="Arial"/>
          <w:sz w:val="30"/>
          <w:szCs w:val="30"/>
        </w:rPr>
        <w:t>Список литературы</w:t>
      </w:r>
    </w:p>
    <w:p w14:paraId="010DC8F9" w14:textId="77777777" w:rsidR="00F26A3E" w:rsidRPr="00484D7D" w:rsidRDefault="00F26A3E" w:rsidP="00484D7D">
      <w:pPr>
        <w:ind w:firstLine="709"/>
        <w:jc w:val="both"/>
        <w:rPr>
          <w:sz w:val="28"/>
          <w:szCs w:val="28"/>
        </w:rPr>
      </w:pPr>
    </w:p>
    <w:p w14:paraId="6576E0B5" w14:textId="22C660D8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1. Указ Президента РФ от 5 декабря 2016 г. № 646 «Об утверждении Доктрины информационной безопасности Российской Федерации» (с учетом планируемого обновления в 2025–</w:t>
      </w:r>
      <w:r w:rsidR="0043090E" w:rsidRPr="005A1B7F">
        <w:rPr>
          <w:sz w:val="28"/>
          <w:szCs w:val="28"/>
        </w:rPr>
        <w:t>2026 гг.</w:t>
      </w:r>
      <w:r w:rsidRPr="005A1B7F">
        <w:rPr>
          <w:sz w:val="28"/>
          <w:szCs w:val="28"/>
        </w:rPr>
        <w:t>) [Электронный ресурс]. – Режим доступа: </w:t>
      </w:r>
      <w:hyperlink r:id="rId14" w:history="1">
        <w:r w:rsidRPr="005A1B7F">
          <w:rPr>
            <w:rStyle w:val="ac"/>
            <w:sz w:val="28"/>
            <w:szCs w:val="28"/>
          </w:rPr>
          <w:t>http://www.kremlin.ru</w:t>
        </w:r>
      </w:hyperlink>
      <w:r w:rsidRPr="005A1B7F">
        <w:rPr>
          <w:sz w:val="28"/>
          <w:szCs w:val="28"/>
        </w:rPr>
        <w:t xml:space="preserve"> (дата обращения: </w:t>
      </w:r>
      <w:r>
        <w:rPr>
          <w:sz w:val="28"/>
          <w:szCs w:val="28"/>
        </w:rPr>
        <w:t>07</w:t>
      </w:r>
      <w:r w:rsidRPr="005A1B7F">
        <w:rPr>
          <w:sz w:val="28"/>
          <w:szCs w:val="28"/>
        </w:rPr>
        <w:t>.07.2026).</w:t>
      </w:r>
    </w:p>
    <w:p w14:paraId="2C54962B" w14:textId="77777777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2. Национальная программа «Цифровая экономика Российской Федерации» (утв. президиумом Совета при Президенте РФ по стратегическому развитию и национальным проектам, протокол от 04.06.2019 № 7) (ред. от 2024 г.). – М., 2024.</w:t>
      </w:r>
    </w:p>
    <w:p w14:paraId="384E2A0B" w14:textId="77777777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3. Федеральный закон от 27 июля 2006 г. № 149-ФЗ «Об информации, информационных технологиях и о защите информации» (ред. от 2025 г.). – М., 2025.</w:t>
      </w:r>
    </w:p>
    <w:p w14:paraId="6865F865" w14:textId="77777777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4. Федеральный закон от 26 июля 2017 г. № 187-ФЗ «О безопасности критической информационной инфраструктуры Российской Федерации» (ред. от 2024 г.). – М., 2024.</w:t>
      </w:r>
    </w:p>
    <w:p w14:paraId="5F244F7D" w14:textId="5707FC46" w:rsidR="005A1B7F" w:rsidRP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5. Федеральный закон от 27 июля 2006 г. № 152-ФЗ «О персональных данных» (ред. от 2025 г.). – М., 2025.</w:t>
      </w:r>
    </w:p>
    <w:p w14:paraId="29A7ED21" w14:textId="77777777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6. Бычкова С.М., Макарова Н.Н. Анализ информационной безопасности в контексте системы экономической безопасности сетевого взаимодействия субъектов // Экономика и бизнес: теория и практика. – 2022. – № 4. – С. 86-98. – DOI: 10.24412/2071-6435-2022-4-86-98.</w:t>
      </w:r>
    </w:p>
    <w:p w14:paraId="4A22F58A" w14:textId="77777777" w:rsidR="005A1B7F" w:rsidRPr="005A1B7F" w:rsidRDefault="005A1B7F" w:rsidP="005A1B7F">
      <w:pPr>
        <w:ind w:firstLine="709"/>
        <w:jc w:val="both"/>
        <w:rPr>
          <w:sz w:val="28"/>
          <w:szCs w:val="28"/>
          <w:lang w:val="en-US"/>
        </w:rPr>
      </w:pPr>
      <w:r w:rsidRPr="005A1B7F">
        <w:rPr>
          <w:sz w:val="28"/>
          <w:szCs w:val="28"/>
          <w:lang w:val="en-US"/>
        </w:rPr>
        <w:t xml:space="preserve">7. </w:t>
      </w:r>
      <w:proofErr w:type="spellStart"/>
      <w:r w:rsidRPr="005A1B7F">
        <w:rPr>
          <w:sz w:val="28"/>
          <w:szCs w:val="28"/>
        </w:rPr>
        <w:t>Стативина</w:t>
      </w:r>
      <w:proofErr w:type="spellEnd"/>
      <w:r w:rsidRPr="005A1B7F">
        <w:rPr>
          <w:sz w:val="28"/>
          <w:szCs w:val="28"/>
          <w:lang w:val="en-US"/>
        </w:rPr>
        <w:t xml:space="preserve"> </w:t>
      </w:r>
      <w:r w:rsidRPr="005A1B7F">
        <w:rPr>
          <w:sz w:val="28"/>
          <w:szCs w:val="28"/>
        </w:rPr>
        <w:t>Р</w:t>
      </w:r>
      <w:r w:rsidRPr="005A1B7F">
        <w:rPr>
          <w:sz w:val="28"/>
          <w:szCs w:val="28"/>
          <w:lang w:val="en-US"/>
        </w:rPr>
        <w:t>.</w:t>
      </w:r>
      <w:r w:rsidRPr="005A1B7F">
        <w:rPr>
          <w:sz w:val="28"/>
          <w:szCs w:val="28"/>
        </w:rPr>
        <w:t>Х</w:t>
      </w:r>
      <w:r w:rsidRPr="005A1B7F">
        <w:rPr>
          <w:sz w:val="28"/>
          <w:szCs w:val="28"/>
          <w:lang w:val="en-US"/>
        </w:rPr>
        <w:t xml:space="preserve">. Research on information security in the digital economy // </w:t>
      </w:r>
      <w:r w:rsidRPr="005A1B7F">
        <w:rPr>
          <w:sz w:val="28"/>
          <w:szCs w:val="28"/>
        </w:rPr>
        <w:t>Экономика</w:t>
      </w:r>
      <w:r w:rsidRPr="005A1B7F">
        <w:rPr>
          <w:sz w:val="28"/>
          <w:szCs w:val="28"/>
          <w:lang w:val="en-US"/>
        </w:rPr>
        <w:t xml:space="preserve"> </w:t>
      </w:r>
      <w:r w:rsidRPr="005A1B7F">
        <w:rPr>
          <w:sz w:val="28"/>
          <w:szCs w:val="28"/>
        </w:rPr>
        <w:t>и</w:t>
      </w:r>
      <w:r w:rsidRPr="005A1B7F">
        <w:rPr>
          <w:sz w:val="28"/>
          <w:szCs w:val="28"/>
          <w:lang w:val="en-US"/>
        </w:rPr>
        <w:t xml:space="preserve"> </w:t>
      </w:r>
      <w:r w:rsidRPr="005A1B7F">
        <w:rPr>
          <w:sz w:val="28"/>
          <w:szCs w:val="28"/>
        </w:rPr>
        <w:t>бизнес</w:t>
      </w:r>
      <w:r w:rsidRPr="005A1B7F">
        <w:rPr>
          <w:sz w:val="28"/>
          <w:szCs w:val="28"/>
          <w:lang w:val="en-US"/>
        </w:rPr>
        <w:t xml:space="preserve">: </w:t>
      </w:r>
      <w:r w:rsidRPr="005A1B7F">
        <w:rPr>
          <w:sz w:val="28"/>
          <w:szCs w:val="28"/>
        </w:rPr>
        <w:t>теория</w:t>
      </w:r>
      <w:r w:rsidRPr="005A1B7F">
        <w:rPr>
          <w:sz w:val="28"/>
          <w:szCs w:val="28"/>
          <w:lang w:val="en-US"/>
        </w:rPr>
        <w:t xml:space="preserve"> </w:t>
      </w:r>
      <w:r w:rsidRPr="005A1B7F">
        <w:rPr>
          <w:sz w:val="28"/>
          <w:szCs w:val="28"/>
        </w:rPr>
        <w:t>и</w:t>
      </w:r>
      <w:r w:rsidRPr="005A1B7F">
        <w:rPr>
          <w:sz w:val="28"/>
          <w:szCs w:val="28"/>
          <w:lang w:val="en-US"/>
        </w:rPr>
        <w:t xml:space="preserve"> </w:t>
      </w:r>
      <w:r w:rsidRPr="005A1B7F">
        <w:rPr>
          <w:sz w:val="28"/>
          <w:szCs w:val="28"/>
        </w:rPr>
        <w:t>практика</w:t>
      </w:r>
      <w:r w:rsidRPr="005A1B7F">
        <w:rPr>
          <w:sz w:val="28"/>
          <w:szCs w:val="28"/>
          <w:lang w:val="en-US"/>
        </w:rPr>
        <w:t xml:space="preserve">. – 2024. – № 7. – </w:t>
      </w:r>
      <w:r w:rsidRPr="005A1B7F">
        <w:rPr>
          <w:sz w:val="28"/>
          <w:szCs w:val="28"/>
        </w:rPr>
        <w:t>С</w:t>
      </w:r>
      <w:r w:rsidRPr="005A1B7F">
        <w:rPr>
          <w:sz w:val="28"/>
          <w:szCs w:val="28"/>
          <w:lang w:val="en-US"/>
        </w:rPr>
        <w:t>. 177-180. – DOI: 10.24412/2411-0450-2024-7-177-180.</w:t>
      </w:r>
    </w:p>
    <w:p w14:paraId="3BA5836F" w14:textId="77777777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 xml:space="preserve">8. </w:t>
      </w:r>
      <w:proofErr w:type="spellStart"/>
      <w:r w:rsidRPr="005A1B7F">
        <w:rPr>
          <w:sz w:val="28"/>
          <w:szCs w:val="28"/>
        </w:rPr>
        <w:t>Минбалеев</w:t>
      </w:r>
      <w:proofErr w:type="spellEnd"/>
      <w:r w:rsidRPr="005A1B7F">
        <w:rPr>
          <w:sz w:val="28"/>
          <w:szCs w:val="28"/>
        </w:rPr>
        <w:t xml:space="preserve"> А.В., Петровская О.В. Проблемы реализации принципа достоверности информации в условиях цифровой трансформации // Российский юридический журнал. – 2022. – № 4.</w:t>
      </w:r>
    </w:p>
    <w:p w14:paraId="1C74DC0A" w14:textId="77777777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9. Полякова Т.А., Смирнов А.А. Правовое обеспечение международной информационной безопасности: проблемы и перспективы // Российский юридический журнал. – 2022. – № 3.</w:t>
      </w:r>
    </w:p>
    <w:p w14:paraId="486E96BF" w14:textId="77777777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10. Кудряшова Е.В. Экономические стимулы обеспечения кибербезопасности для малого и среднего бизнеса // Государственная власть и местное самоуправление. – 2021. – № 12.</w:t>
      </w:r>
    </w:p>
    <w:p w14:paraId="1D3F9A59" w14:textId="4C432EFE" w:rsidR="005A1B7F" w:rsidRP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 xml:space="preserve">11. Терещенко Л.К. (отв. ред.) Государство, общество и личность: пути преодоления вызовов и угроз в информационной сфере: монография. – М.: </w:t>
      </w:r>
      <w:proofErr w:type="spellStart"/>
      <w:r w:rsidRPr="005A1B7F">
        <w:rPr>
          <w:sz w:val="28"/>
          <w:szCs w:val="28"/>
        </w:rPr>
        <w:t>Инфотропик</w:t>
      </w:r>
      <w:proofErr w:type="spellEnd"/>
      <w:r w:rsidRPr="005A1B7F">
        <w:rPr>
          <w:sz w:val="28"/>
          <w:szCs w:val="28"/>
        </w:rPr>
        <w:t xml:space="preserve"> Медиа, 2024.</w:t>
      </w:r>
      <w:r w:rsidRPr="005A1B7F">
        <w:rPr>
          <w:sz w:val="28"/>
          <w:szCs w:val="28"/>
        </w:rPr>
        <w:br/>
        <w:t xml:space="preserve">12. Волкова Н.С., </w:t>
      </w:r>
      <w:proofErr w:type="spellStart"/>
      <w:r w:rsidRPr="005A1B7F">
        <w:rPr>
          <w:sz w:val="28"/>
          <w:szCs w:val="28"/>
        </w:rPr>
        <w:t>Путило</w:t>
      </w:r>
      <w:proofErr w:type="spellEnd"/>
      <w:r w:rsidRPr="005A1B7F">
        <w:rPr>
          <w:sz w:val="28"/>
          <w:szCs w:val="28"/>
        </w:rPr>
        <w:t xml:space="preserve"> Н.В. (отв. ред.) Образование и занятость: правовые вопросы новой цифровой реальности: монография. – М.: Юриспруденция, 2025.</w:t>
      </w:r>
    </w:p>
    <w:p w14:paraId="6510DAD2" w14:textId="20F7BBBE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 xml:space="preserve">13. Центр стратегических разработок (ЦСР). Прогноз развития рынка кибербезопасности в Российской Федерации на </w:t>
      </w:r>
      <w:r w:rsidR="0043090E" w:rsidRPr="005A1B7F">
        <w:rPr>
          <w:sz w:val="28"/>
          <w:szCs w:val="28"/>
        </w:rPr>
        <w:t xml:space="preserve">2025–2030 </w:t>
      </w:r>
      <w:r w:rsidRPr="005A1B7F">
        <w:rPr>
          <w:sz w:val="28"/>
          <w:szCs w:val="28"/>
        </w:rPr>
        <w:t xml:space="preserve"> годы. – М., ноябрь 2025. – 48 с.</w:t>
      </w:r>
    </w:p>
    <w:p w14:paraId="52A767C5" w14:textId="385F23CC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 xml:space="preserve">14. </w:t>
      </w:r>
      <w:proofErr w:type="spellStart"/>
      <w:r w:rsidRPr="005A1B7F">
        <w:rPr>
          <w:sz w:val="28"/>
          <w:szCs w:val="28"/>
        </w:rPr>
        <w:t>TAdviser</w:t>
      </w:r>
      <w:proofErr w:type="spellEnd"/>
      <w:r w:rsidRPr="005A1B7F">
        <w:rPr>
          <w:sz w:val="28"/>
          <w:szCs w:val="28"/>
        </w:rPr>
        <w:t xml:space="preserve">. Российский рынок информационной безопасности: оценки, тренды, перспективы. Обзор </w:t>
      </w:r>
      <w:proofErr w:type="spellStart"/>
      <w:r w:rsidRPr="005A1B7F">
        <w:rPr>
          <w:sz w:val="28"/>
          <w:szCs w:val="28"/>
        </w:rPr>
        <w:t>TAdviser</w:t>
      </w:r>
      <w:proofErr w:type="spellEnd"/>
      <w:r w:rsidRPr="005A1B7F">
        <w:rPr>
          <w:sz w:val="28"/>
          <w:szCs w:val="28"/>
        </w:rPr>
        <w:t xml:space="preserve"> Security 100. – М., 2025. [Электронный ресурс]. – Режим доступа: </w:t>
      </w:r>
      <w:hyperlink r:id="rId15" w:history="1">
        <w:r w:rsidRPr="005A1B7F">
          <w:rPr>
            <w:rStyle w:val="ac"/>
            <w:sz w:val="28"/>
            <w:szCs w:val="28"/>
          </w:rPr>
          <w:t>https://www.tadviser.ru</w:t>
        </w:r>
      </w:hyperlink>
      <w:r w:rsidRPr="005A1B7F">
        <w:rPr>
          <w:sz w:val="28"/>
          <w:szCs w:val="28"/>
        </w:rPr>
        <w:t xml:space="preserve"> (дата обращения: </w:t>
      </w:r>
      <w:r>
        <w:rPr>
          <w:sz w:val="28"/>
          <w:szCs w:val="28"/>
        </w:rPr>
        <w:t>06</w:t>
      </w:r>
      <w:r w:rsidRPr="005A1B7F">
        <w:rPr>
          <w:sz w:val="28"/>
          <w:szCs w:val="28"/>
        </w:rPr>
        <w:t>.07.2026).</w:t>
      </w:r>
    </w:p>
    <w:p w14:paraId="2707CABB" w14:textId="0FB0F491" w:rsid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 xml:space="preserve">15. Экспертно-аналитический центр InfoWatch. Нормативные правовые акты в сфере информационной безопасности и цифровой экономики по итогам </w:t>
      </w:r>
      <w:r w:rsidR="0043090E" w:rsidRPr="005A1B7F">
        <w:rPr>
          <w:sz w:val="28"/>
          <w:szCs w:val="28"/>
        </w:rPr>
        <w:t xml:space="preserve">2021–2022 </w:t>
      </w:r>
      <w:r w:rsidRPr="005A1B7F">
        <w:rPr>
          <w:sz w:val="28"/>
          <w:szCs w:val="28"/>
        </w:rPr>
        <w:t xml:space="preserve"> гг.: аналитический отчет. – М., 2023.</w:t>
      </w:r>
    </w:p>
    <w:p w14:paraId="265EDA6B" w14:textId="1A6EC853" w:rsidR="005A1B7F" w:rsidRPr="005A1B7F" w:rsidRDefault="005A1B7F" w:rsidP="005A1B7F">
      <w:pPr>
        <w:ind w:firstLine="709"/>
        <w:jc w:val="both"/>
        <w:rPr>
          <w:sz w:val="28"/>
          <w:szCs w:val="28"/>
        </w:rPr>
      </w:pPr>
      <w:r w:rsidRPr="005A1B7F">
        <w:rPr>
          <w:sz w:val="28"/>
          <w:szCs w:val="28"/>
        </w:rPr>
        <w:t>16. ГК «</w:t>
      </w:r>
      <w:proofErr w:type="spellStart"/>
      <w:r w:rsidRPr="005A1B7F">
        <w:rPr>
          <w:sz w:val="28"/>
          <w:szCs w:val="28"/>
        </w:rPr>
        <w:t>Солар</w:t>
      </w:r>
      <w:proofErr w:type="spellEnd"/>
      <w:r w:rsidRPr="005A1B7F">
        <w:rPr>
          <w:sz w:val="28"/>
          <w:szCs w:val="28"/>
        </w:rPr>
        <w:t>». Тренды, драйверы и вызовы рынка информационной безопасности на рубеже 2024/2025 // Точка продаж. – 2025. – № 5. [Электронный ресурс]. – Режим доступа: </w:t>
      </w:r>
      <w:hyperlink r:id="rId16" w:history="1">
        <w:r w:rsidRPr="005A1B7F">
          <w:rPr>
            <w:rStyle w:val="ac"/>
            <w:sz w:val="28"/>
            <w:szCs w:val="28"/>
          </w:rPr>
          <w:t>https://tpmag.ru</w:t>
        </w:r>
      </w:hyperlink>
      <w:r w:rsidRPr="005A1B7F">
        <w:rPr>
          <w:sz w:val="28"/>
          <w:szCs w:val="28"/>
        </w:rPr>
        <w:t>.</w:t>
      </w:r>
    </w:p>
    <w:p w14:paraId="51CF799C" w14:textId="77777777" w:rsidR="00484D7D" w:rsidRPr="00F26A3E" w:rsidRDefault="00484D7D" w:rsidP="00F26A3E">
      <w:pPr>
        <w:ind w:firstLine="709"/>
        <w:jc w:val="both"/>
        <w:rPr>
          <w:sz w:val="28"/>
          <w:szCs w:val="28"/>
        </w:rPr>
      </w:pPr>
    </w:p>
    <w:sectPr w:rsidR="00484D7D" w:rsidRPr="00F26A3E" w:rsidSect="00B53EED">
      <w:headerReference w:type="default" r:id="rId17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E9DC" w14:textId="77777777" w:rsidR="00F006E7" w:rsidRDefault="00F006E7" w:rsidP="00BD484F">
      <w:r>
        <w:separator/>
      </w:r>
    </w:p>
  </w:endnote>
  <w:endnote w:type="continuationSeparator" w:id="0">
    <w:p w14:paraId="17EB9153" w14:textId="77777777" w:rsidR="00F006E7" w:rsidRDefault="00F006E7" w:rsidP="00BD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238E9" w14:textId="77777777" w:rsidR="00F006E7" w:rsidRDefault="00F006E7" w:rsidP="00BD484F">
      <w:r>
        <w:separator/>
      </w:r>
    </w:p>
  </w:footnote>
  <w:footnote w:type="continuationSeparator" w:id="0">
    <w:p w14:paraId="5BBBCEAB" w14:textId="77777777" w:rsidR="00F006E7" w:rsidRDefault="00F006E7" w:rsidP="00BD4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674174"/>
      <w:docPartObj>
        <w:docPartGallery w:val="Page Numbers (Top of Page)"/>
        <w:docPartUnique/>
      </w:docPartObj>
    </w:sdtPr>
    <w:sdtContent>
      <w:p w14:paraId="5DCF9550" w14:textId="09132A34" w:rsidR="00BD484F" w:rsidRDefault="00BD48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30236" w14:textId="77777777" w:rsidR="00BD484F" w:rsidRDefault="00BD484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1AB7"/>
    <w:multiLevelType w:val="hybridMultilevel"/>
    <w:tmpl w:val="3D2C12A2"/>
    <w:lvl w:ilvl="0" w:tplc="285E0A66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2330B4"/>
    <w:multiLevelType w:val="hybridMultilevel"/>
    <w:tmpl w:val="44A02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824675"/>
    <w:multiLevelType w:val="hybridMultilevel"/>
    <w:tmpl w:val="343A0BC6"/>
    <w:lvl w:ilvl="0" w:tplc="58CE4360">
      <w:start w:val="1"/>
      <w:numFmt w:val="bullet"/>
      <w:lvlText w:val="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42637AB"/>
    <w:multiLevelType w:val="multilevel"/>
    <w:tmpl w:val="89D40A6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5311E2"/>
    <w:multiLevelType w:val="hybridMultilevel"/>
    <w:tmpl w:val="073CCF78"/>
    <w:lvl w:ilvl="0" w:tplc="BE3818E2">
      <w:start w:val="1"/>
      <w:numFmt w:val="decimal"/>
      <w:lvlText w:val="%1."/>
      <w:lvlJc w:val="left"/>
      <w:pPr>
        <w:ind w:left="1225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A01456"/>
    <w:multiLevelType w:val="hybridMultilevel"/>
    <w:tmpl w:val="B8BA5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A33CE3"/>
    <w:multiLevelType w:val="hybridMultilevel"/>
    <w:tmpl w:val="D570B8A4"/>
    <w:lvl w:ilvl="0" w:tplc="B8424074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B8424074">
      <w:start w:val="2"/>
      <w:numFmt w:val="decimal"/>
      <w:lvlText w:val="%2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0AA32B0"/>
    <w:multiLevelType w:val="hybridMultilevel"/>
    <w:tmpl w:val="36DCEFE2"/>
    <w:lvl w:ilvl="0" w:tplc="B50AEEA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38B09AC"/>
    <w:multiLevelType w:val="hybridMultilevel"/>
    <w:tmpl w:val="60BEE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5619BC"/>
    <w:multiLevelType w:val="hybridMultilevel"/>
    <w:tmpl w:val="08026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D4BC3"/>
    <w:multiLevelType w:val="hybridMultilevel"/>
    <w:tmpl w:val="45100424"/>
    <w:lvl w:ilvl="0" w:tplc="B842407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B8424074">
      <w:start w:val="2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9F22D4"/>
    <w:multiLevelType w:val="hybridMultilevel"/>
    <w:tmpl w:val="AAC00654"/>
    <w:lvl w:ilvl="0" w:tplc="B8424074">
      <w:start w:val="2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6532C44"/>
    <w:multiLevelType w:val="hybridMultilevel"/>
    <w:tmpl w:val="3CB6A0EE"/>
    <w:lvl w:ilvl="0" w:tplc="A866D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713E1E"/>
    <w:multiLevelType w:val="hybridMultilevel"/>
    <w:tmpl w:val="9B988F50"/>
    <w:lvl w:ilvl="0" w:tplc="58CE4360">
      <w:start w:val="1"/>
      <w:numFmt w:val="bullet"/>
      <w:lvlText w:val="·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62764A"/>
    <w:multiLevelType w:val="hybridMultilevel"/>
    <w:tmpl w:val="340C2786"/>
    <w:lvl w:ilvl="0" w:tplc="A22C096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496F0B"/>
    <w:multiLevelType w:val="hybridMultilevel"/>
    <w:tmpl w:val="2384CA7A"/>
    <w:lvl w:ilvl="0" w:tplc="B842407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4D00EF"/>
    <w:multiLevelType w:val="hybridMultilevel"/>
    <w:tmpl w:val="A01AAD30"/>
    <w:lvl w:ilvl="0" w:tplc="1EAE7450">
      <w:numFmt w:val="bullet"/>
      <w:lvlText w:val="·"/>
      <w:lvlJc w:val="left"/>
      <w:pPr>
        <w:ind w:left="1105" w:hanging="3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B31080B"/>
    <w:multiLevelType w:val="hybridMultilevel"/>
    <w:tmpl w:val="939437C0"/>
    <w:lvl w:ilvl="0" w:tplc="AA4EFB3A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21F7129"/>
    <w:multiLevelType w:val="hybridMultilevel"/>
    <w:tmpl w:val="F846174C"/>
    <w:lvl w:ilvl="0" w:tplc="B8424074">
      <w:start w:val="2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44206191">
    <w:abstractNumId w:val="1"/>
  </w:num>
  <w:num w:numId="2" w16cid:durableId="448664110">
    <w:abstractNumId w:val="8"/>
  </w:num>
  <w:num w:numId="3" w16cid:durableId="1215459572">
    <w:abstractNumId w:val="16"/>
  </w:num>
  <w:num w:numId="4" w16cid:durableId="985276499">
    <w:abstractNumId w:val="7"/>
  </w:num>
  <w:num w:numId="5" w16cid:durableId="1135102202">
    <w:abstractNumId w:val="14"/>
  </w:num>
  <w:num w:numId="6" w16cid:durableId="576330655">
    <w:abstractNumId w:val="4"/>
  </w:num>
  <w:num w:numId="7" w16cid:durableId="442304340">
    <w:abstractNumId w:val="12"/>
  </w:num>
  <w:num w:numId="8" w16cid:durableId="1132943179">
    <w:abstractNumId w:val="0"/>
  </w:num>
  <w:num w:numId="9" w16cid:durableId="182549370">
    <w:abstractNumId w:val="17"/>
  </w:num>
  <w:num w:numId="10" w16cid:durableId="1250165004">
    <w:abstractNumId w:val="15"/>
  </w:num>
  <w:num w:numId="11" w16cid:durableId="1070075810">
    <w:abstractNumId w:val="18"/>
  </w:num>
  <w:num w:numId="12" w16cid:durableId="2040661759">
    <w:abstractNumId w:val="5"/>
  </w:num>
  <w:num w:numId="13" w16cid:durableId="1308782603">
    <w:abstractNumId w:val="2"/>
  </w:num>
  <w:num w:numId="14" w16cid:durableId="981622788">
    <w:abstractNumId w:val="13"/>
  </w:num>
  <w:num w:numId="15" w16cid:durableId="452748559">
    <w:abstractNumId w:val="9"/>
  </w:num>
  <w:num w:numId="16" w16cid:durableId="1113599029">
    <w:abstractNumId w:val="3"/>
  </w:num>
  <w:num w:numId="17" w16cid:durableId="1169518973">
    <w:abstractNumId w:val="6"/>
  </w:num>
  <w:num w:numId="18" w16cid:durableId="856433640">
    <w:abstractNumId w:val="10"/>
  </w:num>
  <w:num w:numId="19" w16cid:durableId="9903277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E33"/>
    <w:rsid w:val="00002BC8"/>
    <w:rsid w:val="0000655E"/>
    <w:rsid w:val="00012998"/>
    <w:rsid w:val="00016231"/>
    <w:rsid w:val="000507CE"/>
    <w:rsid w:val="000525B1"/>
    <w:rsid w:val="00090E54"/>
    <w:rsid w:val="000A72BE"/>
    <w:rsid w:val="000C7BA9"/>
    <w:rsid w:val="00113178"/>
    <w:rsid w:val="00121751"/>
    <w:rsid w:val="00122669"/>
    <w:rsid w:val="0013008D"/>
    <w:rsid w:val="00132560"/>
    <w:rsid w:val="0013662C"/>
    <w:rsid w:val="0013741E"/>
    <w:rsid w:val="001637CD"/>
    <w:rsid w:val="001730C4"/>
    <w:rsid w:val="00173F3D"/>
    <w:rsid w:val="001B6D16"/>
    <w:rsid w:val="001D3C47"/>
    <w:rsid w:val="001D76F7"/>
    <w:rsid w:val="00202211"/>
    <w:rsid w:val="002039C3"/>
    <w:rsid w:val="0021749B"/>
    <w:rsid w:val="002237CB"/>
    <w:rsid w:val="002242CA"/>
    <w:rsid w:val="00253EFB"/>
    <w:rsid w:val="00295EFB"/>
    <w:rsid w:val="002A34BE"/>
    <w:rsid w:val="00305B61"/>
    <w:rsid w:val="00314DD3"/>
    <w:rsid w:val="00321E0A"/>
    <w:rsid w:val="00321E49"/>
    <w:rsid w:val="003425EE"/>
    <w:rsid w:val="00360335"/>
    <w:rsid w:val="0037593D"/>
    <w:rsid w:val="00397E5E"/>
    <w:rsid w:val="003A166F"/>
    <w:rsid w:val="003A7F69"/>
    <w:rsid w:val="003B1C0D"/>
    <w:rsid w:val="003B5BDE"/>
    <w:rsid w:val="003C419B"/>
    <w:rsid w:val="003D02FE"/>
    <w:rsid w:val="0041748A"/>
    <w:rsid w:val="0043090E"/>
    <w:rsid w:val="0043666E"/>
    <w:rsid w:val="00451A1A"/>
    <w:rsid w:val="00460AF4"/>
    <w:rsid w:val="00476A69"/>
    <w:rsid w:val="00481679"/>
    <w:rsid w:val="00484D7D"/>
    <w:rsid w:val="0049391E"/>
    <w:rsid w:val="004A14F4"/>
    <w:rsid w:val="004A7AEB"/>
    <w:rsid w:val="004E7DD9"/>
    <w:rsid w:val="0051562A"/>
    <w:rsid w:val="00575E73"/>
    <w:rsid w:val="005962D6"/>
    <w:rsid w:val="005A1B7F"/>
    <w:rsid w:val="005B2E4C"/>
    <w:rsid w:val="005C7DAD"/>
    <w:rsid w:val="005D328B"/>
    <w:rsid w:val="005D40D0"/>
    <w:rsid w:val="006004EB"/>
    <w:rsid w:val="00690D07"/>
    <w:rsid w:val="006962EE"/>
    <w:rsid w:val="006B4EE6"/>
    <w:rsid w:val="006C108C"/>
    <w:rsid w:val="006C5827"/>
    <w:rsid w:val="007021F7"/>
    <w:rsid w:val="00724701"/>
    <w:rsid w:val="007274DC"/>
    <w:rsid w:val="007347CF"/>
    <w:rsid w:val="00757EFE"/>
    <w:rsid w:val="007A19D4"/>
    <w:rsid w:val="007A757F"/>
    <w:rsid w:val="007B09D6"/>
    <w:rsid w:val="007B4F8C"/>
    <w:rsid w:val="007C411E"/>
    <w:rsid w:val="007D26BE"/>
    <w:rsid w:val="007E181D"/>
    <w:rsid w:val="007E78DC"/>
    <w:rsid w:val="00805618"/>
    <w:rsid w:val="00813444"/>
    <w:rsid w:val="00820E33"/>
    <w:rsid w:val="0084024B"/>
    <w:rsid w:val="00845BA5"/>
    <w:rsid w:val="00894D56"/>
    <w:rsid w:val="008D12B4"/>
    <w:rsid w:val="008D5FDB"/>
    <w:rsid w:val="008F6C3E"/>
    <w:rsid w:val="00916278"/>
    <w:rsid w:val="00936969"/>
    <w:rsid w:val="009455CC"/>
    <w:rsid w:val="00946F12"/>
    <w:rsid w:val="009570BE"/>
    <w:rsid w:val="009752A6"/>
    <w:rsid w:val="009923BF"/>
    <w:rsid w:val="0099685B"/>
    <w:rsid w:val="009B3204"/>
    <w:rsid w:val="009B67D5"/>
    <w:rsid w:val="009D6F48"/>
    <w:rsid w:val="00A01EF1"/>
    <w:rsid w:val="00A108BF"/>
    <w:rsid w:val="00A23C94"/>
    <w:rsid w:val="00A33169"/>
    <w:rsid w:val="00A524C2"/>
    <w:rsid w:val="00A61AC5"/>
    <w:rsid w:val="00A66E51"/>
    <w:rsid w:val="00AA0A60"/>
    <w:rsid w:val="00AA5800"/>
    <w:rsid w:val="00AB5297"/>
    <w:rsid w:val="00AC5C89"/>
    <w:rsid w:val="00AD72AB"/>
    <w:rsid w:val="00AE685F"/>
    <w:rsid w:val="00B05D47"/>
    <w:rsid w:val="00B05F75"/>
    <w:rsid w:val="00B120FD"/>
    <w:rsid w:val="00B35B8E"/>
    <w:rsid w:val="00B53EED"/>
    <w:rsid w:val="00B671ED"/>
    <w:rsid w:val="00BA22DD"/>
    <w:rsid w:val="00BA55E2"/>
    <w:rsid w:val="00BD484F"/>
    <w:rsid w:val="00BE5747"/>
    <w:rsid w:val="00C23AF8"/>
    <w:rsid w:val="00C51F2E"/>
    <w:rsid w:val="00C5283E"/>
    <w:rsid w:val="00C5537A"/>
    <w:rsid w:val="00C64E63"/>
    <w:rsid w:val="00CA3BFE"/>
    <w:rsid w:val="00CC3FF2"/>
    <w:rsid w:val="00CD25ED"/>
    <w:rsid w:val="00CE59C6"/>
    <w:rsid w:val="00D52040"/>
    <w:rsid w:val="00D60699"/>
    <w:rsid w:val="00D8052D"/>
    <w:rsid w:val="00D812CA"/>
    <w:rsid w:val="00DB0682"/>
    <w:rsid w:val="00DC529D"/>
    <w:rsid w:val="00DD4655"/>
    <w:rsid w:val="00DD5B2B"/>
    <w:rsid w:val="00DE0CC1"/>
    <w:rsid w:val="00E061A5"/>
    <w:rsid w:val="00E13DC4"/>
    <w:rsid w:val="00E14AD3"/>
    <w:rsid w:val="00E21D34"/>
    <w:rsid w:val="00E4176C"/>
    <w:rsid w:val="00E477C7"/>
    <w:rsid w:val="00E52962"/>
    <w:rsid w:val="00E62CDB"/>
    <w:rsid w:val="00E72E2A"/>
    <w:rsid w:val="00E76A6B"/>
    <w:rsid w:val="00ED1EF1"/>
    <w:rsid w:val="00ED6DCF"/>
    <w:rsid w:val="00EE6C17"/>
    <w:rsid w:val="00F006E7"/>
    <w:rsid w:val="00F14047"/>
    <w:rsid w:val="00F26A3E"/>
    <w:rsid w:val="00F72D71"/>
    <w:rsid w:val="00F73CF9"/>
    <w:rsid w:val="00F92B15"/>
    <w:rsid w:val="00F96D4E"/>
    <w:rsid w:val="00FB2BB7"/>
    <w:rsid w:val="00FB657C"/>
    <w:rsid w:val="00FC0503"/>
    <w:rsid w:val="00FD28D3"/>
    <w:rsid w:val="00FD5AEE"/>
    <w:rsid w:val="00FE16BC"/>
    <w:rsid w:val="00FE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61CCD"/>
  <w15:docId w15:val="{39FB276B-0323-4BA8-9F3E-F50C660B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6A6B"/>
    <w:rPr>
      <w:sz w:val="24"/>
      <w:szCs w:val="24"/>
    </w:rPr>
  </w:style>
  <w:style w:type="paragraph" w:styleId="1">
    <w:name w:val="heading 1"/>
    <w:basedOn w:val="a"/>
    <w:next w:val="a"/>
    <w:qFormat/>
    <w:rsid w:val="00820E33"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20E33"/>
    <w:pPr>
      <w:ind w:left="851" w:right="821"/>
      <w:jc w:val="both"/>
    </w:pPr>
    <w:rPr>
      <w:sz w:val="32"/>
      <w:szCs w:val="20"/>
    </w:rPr>
  </w:style>
  <w:style w:type="character" w:customStyle="1" w:styleId="FontStyle44">
    <w:name w:val="Font Style44"/>
    <w:rsid w:val="000C7BA9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semiHidden/>
    <w:rsid w:val="006C58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7DD9"/>
    <w:pPr>
      <w:ind w:left="720"/>
      <w:contextualSpacing/>
    </w:pPr>
  </w:style>
  <w:style w:type="table" w:styleId="a6">
    <w:name w:val="Table Grid"/>
    <w:basedOn w:val="a1"/>
    <w:rsid w:val="00121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0525B1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BD48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484F"/>
    <w:rPr>
      <w:sz w:val="24"/>
      <w:szCs w:val="24"/>
    </w:rPr>
  </w:style>
  <w:style w:type="paragraph" w:styleId="aa">
    <w:name w:val="footer"/>
    <w:basedOn w:val="a"/>
    <w:link w:val="ab"/>
    <w:unhideWhenUsed/>
    <w:rsid w:val="00BD48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484F"/>
    <w:rPr>
      <w:sz w:val="24"/>
      <w:szCs w:val="24"/>
    </w:rPr>
  </w:style>
  <w:style w:type="character" w:styleId="ac">
    <w:name w:val="Hyperlink"/>
    <w:basedOn w:val="a0"/>
    <w:unhideWhenUsed/>
    <w:rsid w:val="005A1B7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1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4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pma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s://www.tadviser.ru/" TargetMode="Externa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://www.kremlin.ru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C33D47-9C8D-4BC6-96CD-8DBFC570B2FB}" type="doc">
      <dgm:prSet loTypeId="urn:microsoft.com/office/officeart/2005/8/layout/radial6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307553C-BC63-4332-9388-CD990703A3BA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Рост экономической эффективности прямо пропорционален росту системной хрупкости</a:t>
          </a:r>
        </a:p>
      </dgm:t>
    </dgm:pt>
    <dgm:pt modelId="{0ADB1E70-7179-402A-99AC-6EB8B5A2ADA3}" type="parTrans" cxnId="{9EA55048-1DD8-426C-8CEB-2DE46B416727}">
      <dgm:prSet/>
      <dgm:spPr/>
      <dgm:t>
        <a:bodyPr/>
        <a:lstStyle/>
        <a:p>
          <a:endParaRPr lang="ru-RU"/>
        </a:p>
      </dgm:t>
    </dgm:pt>
    <dgm:pt modelId="{ECDA7487-DCE2-42F5-96F0-D358E934E318}" type="sibTrans" cxnId="{9EA55048-1DD8-426C-8CEB-2DE46B416727}">
      <dgm:prSet/>
      <dgm:spPr/>
      <dgm:t>
        <a:bodyPr/>
        <a:lstStyle/>
        <a:p>
          <a:endParaRPr lang="ru-RU"/>
        </a:p>
      </dgm:t>
    </dgm:pt>
    <dgm:pt modelId="{7AB745FD-75D5-4E72-99AB-5C940E6D119F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Скорость внедрения технологий &gt;&gt; Инертность человеческого фактора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i="0">
              <a:latin typeface="Times New Roman" panose="02020603050405020304" pitchFamily="18" charset="0"/>
              <a:cs typeface="Times New Roman" panose="02020603050405020304" pitchFamily="18" charset="0"/>
            </a:rPr>
            <a:t>Бизнес запускает новые сервисы быстрее, чем сотрудники успевают выучить правила безопасности</a:t>
          </a:r>
        </a:p>
      </dgm:t>
    </dgm:pt>
    <dgm:pt modelId="{D7A1B167-E453-4E4A-95B4-1CD567BC99A7}" type="parTrans" cxnId="{A9655CA4-4964-4645-9AA4-A577A8641641}">
      <dgm:prSet/>
      <dgm:spPr/>
      <dgm:t>
        <a:bodyPr/>
        <a:lstStyle/>
        <a:p>
          <a:endParaRPr lang="ru-RU"/>
        </a:p>
      </dgm:t>
    </dgm:pt>
    <dgm:pt modelId="{7CF03448-98C5-4374-BA82-434B448D538C}" type="sibTrans" cxnId="{A9655CA4-4964-4645-9AA4-A577A8641641}">
      <dgm:prSet/>
      <dgm:spPr/>
      <dgm:t>
        <a:bodyPr/>
        <a:lstStyle/>
        <a:p>
          <a:endParaRPr lang="ru-RU"/>
        </a:p>
      </dgm:t>
    </dgm:pt>
    <dgm:pt modelId="{811046DA-1650-4AE5-86BD-6AEAC3D28464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Закон Меткалфа (ценность сети) </a:t>
          </a:r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vs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Площадь атаки.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Каждый новый узел приносит прибыль, но одновременно открывает новую точку входа для взлома цепочки поставок</a:t>
          </a:r>
        </a:p>
      </dgm:t>
    </dgm:pt>
    <dgm:pt modelId="{A1172170-7B6E-424A-B3C9-9A23009478A1}" type="parTrans" cxnId="{6FE574EE-EAC4-4E36-9D70-3DB473647758}">
      <dgm:prSet/>
      <dgm:spPr/>
      <dgm:t>
        <a:bodyPr/>
        <a:lstStyle/>
        <a:p>
          <a:endParaRPr lang="ru-RU"/>
        </a:p>
      </dgm:t>
    </dgm:pt>
    <dgm:pt modelId="{E89BB75D-5A38-4CE7-947C-459F70E53BD8}" type="sibTrans" cxnId="{6FE574EE-EAC4-4E36-9D70-3DB473647758}">
      <dgm:prSet/>
      <dgm:spPr/>
      <dgm:t>
        <a:bodyPr/>
        <a:lstStyle/>
        <a:p>
          <a:endParaRPr lang="ru-RU"/>
        </a:p>
      </dgm:t>
    </dgm:pt>
    <dgm:pt modelId="{B85C2865-55AD-4DDE-9E85-7AB8C5811BB1}" type="pres">
      <dgm:prSet presAssocID="{3CC33D47-9C8D-4BC6-96CD-8DBFC570B2FB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17FE434-3FBB-4ACC-8677-519CD1AA0F9F}" type="pres">
      <dgm:prSet presAssocID="{E307553C-BC63-4332-9388-CD990703A3BA}" presName="centerShape" presStyleLbl="node0" presStyleIdx="0" presStyleCnt="1" custScaleX="75365" custScaleY="74615" custLinFactNeighborX="-1546" custLinFactNeighborY="-2787"/>
      <dgm:spPr/>
    </dgm:pt>
    <dgm:pt modelId="{C5258F30-2499-4359-8D45-0A62A498113E}" type="pres">
      <dgm:prSet presAssocID="{7AB745FD-75D5-4E72-99AB-5C940E6D119F}" presName="node" presStyleLbl="node1" presStyleIdx="0" presStyleCnt="2" custScaleX="161776" custScaleY="140571" custRadScaleRad="106726" custRadScaleInc="-3340">
        <dgm:presLayoutVars>
          <dgm:bulletEnabled val="1"/>
        </dgm:presLayoutVars>
      </dgm:prSet>
      <dgm:spPr/>
    </dgm:pt>
    <dgm:pt modelId="{98274097-7C4A-4DC5-BC0C-838B6FDE7AFB}" type="pres">
      <dgm:prSet presAssocID="{7AB745FD-75D5-4E72-99AB-5C940E6D119F}" presName="dummy" presStyleCnt="0"/>
      <dgm:spPr/>
    </dgm:pt>
    <dgm:pt modelId="{FC6D386D-137C-45A3-BEC6-099EFAC57767}" type="pres">
      <dgm:prSet presAssocID="{7CF03448-98C5-4374-BA82-434B448D538C}" presName="sibTrans" presStyleLbl="sibTrans2D1" presStyleIdx="0" presStyleCnt="2"/>
      <dgm:spPr/>
    </dgm:pt>
    <dgm:pt modelId="{5014851C-ABE5-48B7-B640-6FF1DEC6DD8A}" type="pres">
      <dgm:prSet presAssocID="{811046DA-1650-4AE5-86BD-6AEAC3D28464}" presName="node" presStyleLbl="node1" presStyleIdx="1" presStyleCnt="2" custScaleX="175837" custScaleY="112960" custRadScaleRad="81133" custRadScaleInc="1632">
        <dgm:presLayoutVars>
          <dgm:bulletEnabled val="1"/>
        </dgm:presLayoutVars>
      </dgm:prSet>
      <dgm:spPr/>
    </dgm:pt>
    <dgm:pt modelId="{B58718AD-4FAF-4E02-97ED-69F9DC429315}" type="pres">
      <dgm:prSet presAssocID="{811046DA-1650-4AE5-86BD-6AEAC3D28464}" presName="dummy" presStyleCnt="0"/>
      <dgm:spPr/>
    </dgm:pt>
    <dgm:pt modelId="{3611A2BB-D2C5-49DF-974E-FE88865CFFF7}" type="pres">
      <dgm:prSet presAssocID="{E89BB75D-5A38-4CE7-947C-459F70E53BD8}" presName="sibTrans" presStyleLbl="sibTrans2D1" presStyleIdx="1" presStyleCnt="2"/>
      <dgm:spPr/>
    </dgm:pt>
  </dgm:ptLst>
  <dgm:cxnLst>
    <dgm:cxn modelId="{E1BAAF19-F19F-496E-ADB7-729D7791044A}" type="presOf" srcId="{811046DA-1650-4AE5-86BD-6AEAC3D28464}" destId="{5014851C-ABE5-48B7-B640-6FF1DEC6DD8A}" srcOrd="0" destOrd="0" presId="urn:microsoft.com/office/officeart/2005/8/layout/radial6"/>
    <dgm:cxn modelId="{EEB78C3E-4BAA-4D35-BB4F-879152718DE9}" type="presOf" srcId="{3CC33D47-9C8D-4BC6-96CD-8DBFC570B2FB}" destId="{B85C2865-55AD-4DDE-9E85-7AB8C5811BB1}" srcOrd="0" destOrd="0" presId="urn:microsoft.com/office/officeart/2005/8/layout/radial6"/>
    <dgm:cxn modelId="{9EA55048-1DD8-426C-8CEB-2DE46B416727}" srcId="{3CC33D47-9C8D-4BC6-96CD-8DBFC570B2FB}" destId="{E307553C-BC63-4332-9388-CD990703A3BA}" srcOrd="0" destOrd="0" parTransId="{0ADB1E70-7179-402A-99AC-6EB8B5A2ADA3}" sibTransId="{ECDA7487-DCE2-42F5-96F0-D358E934E318}"/>
    <dgm:cxn modelId="{A9655CA4-4964-4645-9AA4-A577A8641641}" srcId="{E307553C-BC63-4332-9388-CD990703A3BA}" destId="{7AB745FD-75D5-4E72-99AB-5C940E6D119F}" srcOrd="0" destOrd="0" parTransId="{D7A1B167-E453-4E4A-95B4-1CD567BC99A7}" sibTransId="{7CF03448-98C5-4374-BA82-434B448D538C}"/>
    <dgm:cxn modelId="{9AA2BFC8-37E8-41FE-8942-47CF82CD3A38}" type="presOf" srcId="{7AB745FD-75D5-4E72-99AB-5C940E6D119F}" destId="{C5258F30-2499-4359-8D45-0A62A498113E}" srcOrd="0" destOrd="0" presId="urn:microsoft.com/office/officeart/2005/8/layout/radial6"/>
    <dgm:cxn modelId="{9FA1AFE3-3933-4976-97B2-028D5917A55E}" type="presOf" srcId="{7CF03448-98C5-4374-BA82-434B448D538C}" destId="{FC6D386D-137C-45A3-BEC6-099EFAC57767}" srcOrd="0" destOrd="0" presId="urn:microsoft.com/office/officeart/2005/8/layout/radial6"/>
    <dgm:cxn modelId="{6FE574EE-EAC4-4E36-9D70-3DB473647758}" srcId="{E307553C-BC63-4332-9388-CD990703A3BA}" destId="{811046DA-1650-4AE5-86BD-6AEAC3D28464}" srcOrd="1" destOrd="0" parTransId="{A1172170-7B6E-424A-B3C9-9A23009478A1}" sibTransId="{E89BB75D-5A38-4CE7-947C-459F70E53BD8}"/>
    <dgm:cxn modelId="{D27819F0-9A4A-4459-BA73-EDFF256A7C14}" type="presOf" srcId="{E307553C-BC63-4332-9388-CD990703A3BA}" destId="{817FE434-3FBB-4ACC-8677-519CD1AA0F9F}" srcOrd="0" destOrd="0" presId="urn:microsoft.com/office/officeart/2005/8/layout/radial6"/>
    <dgm:cxn modelId="{8A2D06FF-5D48-4185-9E5D-832F2C503A9C}" type="presOf" srcId="{E89BB75D-5A38-4CE7-947C-459F70E53BD8}" destId="{3611A2BB-D2C5-49DF-974E-FE88865CFFF7}" srcOrd="0" destOrd="0" presId="urn:microsoft.com/office/officeart/2005/8/layout/radial6"/>
    <dgm:cxn modelId="{8028ACD3-7404-4BF7-9D5E-9CD5B956D483}" type="presParOf" srcId="{B85C2865-55AD-4DDE-9E85-7AB8C5811BB1}" destId="{817FE434-3FBB-4ACC-8677-519CD1AA0F9F}" srcOrd="0" destOrd="0" presId="urn:microsoft.com/office/officeart/2005/8/layout/radial6"/>
    <dgm:cxn modelId="{D22C71BB-C227-420E-8579-C9632AE03DA8}" type="presParOf" srcId="{B85C2865-55AD-4DDE-9E85-7AB8C5811BB1}" destId="{C5258F30-2499-4359-8D45-0A62A498113E}" srcOrd="1" destOrd="0" presId="urn:microsoft.com/office/officeart/2005/8/layout/radial6"/>
    <dgm:cxn modelId="{7FAA6680-C937-41F6-B1A8-5D967EFE4C57}" type="presParOf" srcId="{B85C2865-55AD-4DDE-9E85-7AB8C5811BB1}" destId="{98274097-7C4A-4DC5-BC0C-838B6FDE7AFB}" srcOrd="2" destOrd="0" presId="urn:microsoft.com/office/officeart/2005/8/layout/radial6"/>
    <dgm:cxn modelId="{F21BF7F5-805E-475F-AEF4-45B560282904}" type="presParOf" srcId="{B85C2865-55AD-4DDE-9E85-7AB8C5811BB1}" destId="{FC6D386D-137C-45A3-BEC6-099EFAC57767}" srcOrd="3" destOrd="0" presId="urn:microsoft.com/office/officeart/2005/8/layout/radial6"/>
    <dgm:cxn modelId="{E4F5114A-B51C-4860-BBBD-19E6F48B781A}" type="presParOf" srcId="{B85C2865-55AD-4DDE-9E85-7AB8C5811BB1}" destId="{5014851C-ABE5-48B7-B640-6FF1DEC6DD8A}" srcOrd="4" destOrd="0" presId="urn:microsoft.com/office/officeart/2005/8/layout/radial6"/>
    <dgm:cxn modelId="{3935517C-EFB9-4711-AA68-1BF18CA6F758}" type="presParOf" srcId="{B85C2865-55AD-4DDE-9E85-7AB8C5811BB1}" destId="{B58718AD-4FAF-4E02-97ED-69F9DC429315}" srcOrd="5" destOrd="0" presId="urn:microsoft.com/office/officeart/2005/8/layout/radial6"/>
    <dgm:cxn modelId="{07FEAE15-AB68-4E9C-A3B5-6E0D7F20950E}" type="presParOf" srcId="{B85C2865-55AD-4DDE-9E85-7AB8C5811BB1}" destId="{3611A2BB-D2C5-49DF-974E-FE88865CFFF7}" srcOrd="6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11A2BB-D2C5-49DF-974E-FE88865CFFF7}">
      <dsp:nvSpPr>
        <dsp:cNvPr id="0" name=""/>
        <dsp:cNvSpPr/>
      </dsp:nvSpPr>
      <dsp:spPr>
        <a:xfrm>
          <a:off x="666069" y="1284979"/>
          <a:ext cx="4538984" cy="4538984"/>
        </a:xfrm>
        <a:prstGeom prst="blockArc">
          <a:avLst>
            <a:gd name="adj1" fmla="val 6564177"/>
            <a:gd name="adj2" fmla="val 14949945"/>
            <a:gd name="adj3" fmla="val 4642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6D386D-137C-45A3-BEC6-099EFAC57767}">
      <dsp:nvSpPr>
        <dsp:cNvPr id="0" name=""/>
        <dsp:cNvSpPr/>
      </dsp:nvSpPr>
      <dsp:spPr>
        <a:xfrm>
          <a:off x="-858820" y="1304026"/>
          <a:ext cx="4538984" cy="4538984"/>
        </a:xfrm>
        <a:prstGeom prst="blockArc">
          <a:avLst>
            <a:gd name="adj1" fmla="val 17364177"/>
            <a:gd name="adj2" fmla="val 4149945"/>
            <a:gd name="adj3" fmla="val 4642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7FE434-3FBB-4ACC-8677-519CD1AA0F9F}">
      <dsp:nvSpPr>
        <dsp:cNvPr id="0" name=""/>
        <dsp:cNvSpPr/>
      </dsp:nvSpPr>
      <dsp:spPr>
        <a:xfrm>
          <a:off x="1373560" y="2943603"/>
          <a:ext cx="1575494" cy="155981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Рост экономической эффективности прямо пропорционален росту системной хрупкости</a:t>
          </a:r>
        </a:p>
      </dsp:txBody>
      <dsp:txXfrm>
        <a:off x="1604286" y="3172033"/>
        <a:ext cx="1114042" cy="1102956"/>
      </dsp:txXfrm>
    </dsp:sp>
    <dsp:sp modelId="{C5258F30-2499-4359-8D45-0A62A498113E}">
      <dsp:nvSpPr>
        <dsp:cNvPr id="0" name=""/>
        <dsp:cNvSpPr/>
      </dsp:nvSpPr>
      <dsp:spPr>
        <a:xfrm>
          <a:off x="963450" y="454093"/>
          <a:ext cx="2367333" cy="205703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Скорость внедрения технологий &gt;&gt; Инертность человеческого фактора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Бизнес запускает новые сервисы быстрее, чем сотрудники успевают выучить правила безопасности</a:t>
          </a:r>
        </a:p>
      </dsp:txBody>
      <dsp:txXfrm>
        <a:off x="1310138" y="755338"/>
        <a:ext cx="1673957" cy="1454542"/>
      </dsp:txXfrm>
    </dsp:sp>
    <dsp:sp modelId="{5014851C-ABE5-48B7-B640-6FF1DEC6DD8A}">
      <dsp:nvSpPr>
        <dsp:cNvPr id="0" name=""/>
        <dsp:cNvSpPr/>
      </dsp:nvSpPr>
      <dsp:spPr>
        <a:xfrm>
          <a:off x="912568" y="4818885"/>
          <a:ext cx="2573093" cy="1652989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Закон Меткалфа (ценность сети) </a:t>
          </a: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vs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Площадь атаки.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Каждый новый узел приносит прибыль, но одновременно открывает новую точку входа для взлома цепочки поставок</a:t>
          </a:r>
        </a:p>
      </dsp:txBody>
      <dsp:txXfrm>
        <a:off x="1289389" y="5060960"/>
        <a:ext cx="1819451" cy="11688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6FEA-6D38-4564-B3D8-E5366882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6316</TotalTime>
  <Pages>20</Pages>
  <Words>4319</Words>
  <Characters>24620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МИНОБРНАУКИ РОССИИ</vt:lpstr>
      <vt:lpstr>ОТЧЕТ</vt:lpstr>
    </vt:vector>
  </TitlesOfParts>
  <Company>vvsu</Company>
  <LinksUpToDate>false</LinksUpToDate>
  <CharactersWithSpaces>28882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subject/>
  <dc:creator>shelygina</dc:creator>
  <cp:keywords/>
  <cp:lastModifiedBy>Elisaveta So</cp:lastModifiedBy>
  <cp:revision>22</cp:revision>
  <cp:lastPrinted>2017-01-18T04:42:00Z</cp:lastPrinted>
  <dcterms:created xsi:type="dcterms:W3CDTF">2019-09-25T04:49:00Z</dcterms:created>
  <dcterms:modified xsi:type="dcterms:W3CDTF">2026-07-13T07:58:00Z</dcterms:modified>
</cp:coreProperties>
</file>