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5D4C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bookmarkStart w:id="0" w:name="_Hlk39156197"/>
      <w:r>
        <w:rPr>
          <w:rFonts w:ascii="Times New Roman CYR" w:hAnsi="Times New Roman CYR" w:cs="Times New Roman CYR"/>
          <w:sz w:val="24"/>
          <w:szCs w:val="24"/>
        </w:rPr>
        <w:t>МИНИСТЕРСТВО НАУКИ И ВЫСШЕГО ОБРАЗОВАНИЯ И РОССИЙСКОЙ ФЕДЕРАЦИИ</w:t>
      </w:r>
    </w:p>
    <w:p w14:paraId="03B06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20F0BDCF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4EAE72FC">
      <w:pPr>
        <w:spacing w:before="120" w:after="0" w:line="240" w:lineRule="auto"/>
        <w:jc w:val="center"/>
        <w:rPr>
          <w:rFonts w:ascii="Times New Roman" w:hAnsi="Times New Roman" w:eastAsia="Times New Roman" w:cs="Times New Roman"/>
          <w:caps/>
          <w:sz w:val="24"/>
          <w:szCs w:val="24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157DFDA6">
      <w:pPr>
        <w:spacing w:before="1220" w:after="0" w:line="240" w:lineRule="auto"/>
        <w:jc w:val="center"/>
        <w:rPr>
          <w:rFonts w:ascii="Times New Roman" w:hAnsi="Times New Roman" w:eastAsia="Times New Roman" w:cs="Times New Roman"/>
          <w:sz w:val="32"/>
          <w:szCs w:val="20"/>
        </w:rPr>
      </w:pPr>
      <w:r>
        <w:rPr>
          <w:rFonts w:ascii="Times New Roman" w:hAnsi="Times New Roman" w:eastAsia="Times New Roman" w:cs="Times New Roman"/>
          <w:sz w:val="32"/>
          <w:szCs w:val="20"/>
        </w:rPr>
        <w:t xml:space="preserve">ОТЧЕТ </w:t>
      </w:r>
    </w:p>
    <w:p w14:paraId="1D788374">
      <w:pPr>
        <w:jc w:val="center"/>
      </w:pPr>
      <w:r>
        <w:rPr>
          <w:rFonts w:ascii="Times New Roman" w:hAnsi="Times New Roman" w:eastAsia="Times New Roman" w:cs="Times New Roman"/>
          <w:sz w:val="32"/>
          <w:szCs w:val="20"/>
        </w:rPr>
        <w:t>ПО УЧЕБНОЙ ОЗНАКОМИТЕЛЬНОЙ</w:t>
      </w:r>
    </w:p>
    <w:p w14:paraId="3357AAD2">
      <w:pPr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20"/>
        </w:rPr>
      </w:pPr>
      <w:r>
        <w:rPr>
          <w:rFonts w:ascii="Times New Roman" w:hAnsi="Times New Roman" w:eastAsia="Times New Roman" w:cs="Times New Roman"/>
          <w:sz w:val="32"/>
          <w:szCs w:val="20"/>
        </w:rPr>
        <w:t xml:space="preserve"> ПРАКТИКЕ </w:t>
      </w:r>
    </w:p>
    <w:p w14:paraId="4540FE2D">
      <w:pPr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20"/>
        </w:rPr>
      </w:pPr>
    </w:p>
    <w:p w14:paraId="6963CD8D">
      <w:pPr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20"/>
        </w:rPr>
      </w:pPr>
    </w:p>
    <w:p w14:paraId="34D185D2">
      <w:pPr>
        <w:pStyle w:val="32"/>
        <w:spacing w:line="276" w:lineRule="auto"/>
        <w:jc w:val="both"/>
        <w:rPr>
          <w:rStyle w:val="31"/>
          <w:sz w:val="28"/>
          <w:szCs w:val="28"/>
        </w:rPr>
      </w:pPr>
    </w:p>
    <w:p w14:paraId="65079CD5">
      <w:pPr>
        <w:pStyle w:val="32"/>
        <w:spacing w:line="276" w:lineRule="auto"/>
        <w:jc w:val="both"/>
        <w:rPr>
          <w:rStyle w:val="31"/>
        </w:rPr>
      </w:pPr>
    </w:p>
    <w:p w14:paraId="70188585">
      <w:pPr>
        <w:pStyle w:val="32"/>
        <w:spacing w:line="276" w:lineRule="auto"/>
        <w:jc w:val="both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>Студент:</w:t>
      </w:r>
    </w:p>
    <w:p w14:paraId="77C73FF7">
      <w:pPr>
        <w:pStyle w:val="32"/>
        <w:spacing w:line="276" w:lineRule="auto"/>
        <w:rPr>
          <w:rStyle w:val="33"/>
          <w:sz w:val="24"/>
          <w:szCs w:val="24"/>
          <w:u w:val="single"/>
        </w:rPr>
      </w:pPr>
      <w:r>
        <w:rPr>
          <w:rStyle w:val="33"/>
          <w:sz w:val="24"/>
          <w:szCs w:val="24"/>
        </w:rPr>
        <w:t xml:space="preserve">гр. БФЗА-24-1                                                             </w:t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 xml:space="preserve">  </w:t>
      </w:r>
      <w:r>
        <w:rPr>
          <w:rStyle w:val="33"/>
          <w:sz w:val="24"/>
          <w:szCs w:val="24"/>
        </w:rPr>
        <w:t xml:space="preserve">     </w:t>
      </w:r>
      <w:r>
        <w:rPr>
          <w:rStyle w:val="33"/>
          <w:sz w:val="24"/>
          <w:szCs w:val="24"/>
          <w:u w:val="single"/>
          <w:lang w:val="ru-RU"/>
        </w:rPr>
        <w:t>В</w:t>
      </w:r>
      <w:r>
        <w:rPr>
          <w:rStyle w:val="33"/>
          <w:rFonts w:hint="default"/>
          <w:sz w:val="24"/>
          <w:szCs w:val="24"/>
          <w:u w:val="single"/>
          <w:lang w:val="ru-RU"/>
        </w:rPr>
        <w:t>.С. Гребенюк</w:t>
      </w:r>
    </w:p>
    <w:p w14:paraId="31EDE24A">
      <w:pPr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                               Ф.И.О.</w:t>
      </w:r>
    </w:p>
    <w:p w14:paraId="0E0EF898">
      <w:pPr>
        <w:rPr>
          <w:sz w:val="24"/>
          <w:szCs w:val="24"/>
        </w:rPr>
      </w:pPr>
    </w:p>
    <w:p w14:paraId="6F638C2C">
      <w:pPr>
        <w:pStyle w:val="32"/>
        <w:spacing w:line="276" w:lineRule="auto"/>
        <w:rPr>
          <w:rStyle w:val="33"/>
          <w:sz w:val="24"/>
          <w:szCs w:val="24"/>
        </w:rPr>
      </w:pPr>
    </w:p>
    <w:p w14:paraId="59057396">
      <w:pPr>
        <w:pStyle w:val="32"/>
        <w:spacing w:line="276" w:lineRule="auto"/>
        <w:rPr>
          <w:rStyle w:val="33"/>
          <w:sz w:val="24"/>
          <w:szCs w:val="24"/>
        </w:rPr>
      </w:pPr>
    </w:p>
    <w:p w14:paraId="41302838">
      <w:pPr>
        <w:pStyle w:val="32"/>
        <w:spacing w:line="276" w:lineRule="auto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 xml:space="preserve">Руководитель практики </w:t>
      </w:r>
    </w:p>
    <w:p w14:paraId="6F83C74E">
      <w:pPr>
        <w:pStyle w:val="32"/>
        <w:spacing w:line="276" w:lineRule="auto"/>
        <w:jc w:val="both"/>
        <w:rPr>
          <w:rStyle w:val="33"/>
          <w:b/>
          <w:bCs/>
          <w:sz w:val="24"/>
          <w:szCs w:val="24"/>
          <w:u w:val="single"/>
        </w:rPr>
      </w:pPr>
      <w:r>
        <w:rPr>
          <w:rStyle w:val="33"/>
          <w:sz w:val="24"/>
          <w:szCs w:val="24"/>
        </w:rPr>
        <w:t xml:space="preserve">д.м.н., профессор                                                           </w:t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</w:rPr>
        <w:t xml:space="preserve">    </w:t>
      </w:r>
      <w:r>
        <w:rPr>
          <w:rStyle w:val="33"/>
          <w:sz w:val="24"/>
          <w:szCs w:val="24"/>
          <w:u w:val="single"/>
        </w:rPr>
        <w:t xml:space="preserve">Н.С. Журавская                                                                  </w:t>
      </w:r>
      <w:r>
        <w:rPr>
          <w:rStyle w:val="33"/>
          <w:sz w:val="24"/>
          <w:szCs w:val="24"/>
        </w:rPr>
        <w:t xml:space="preserve">      </w:t>
      </w:r>
    </w:p>
    <w:p w14:paraId="2D81E8CF">
      <w:pPr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                               Ф.И.О.</w:t>
      </w:r>
    </w:p>
    <w:p w14:paraId="6BCD0F35">
      <w:pPr>
        <w:pStyle w:val="32"/>
        <w:rPr>
          <w:rStyle w:val="33"/>
        </w:rPr>
      </w:pPr>
    </w:p>
    <w:p w14:paraId="34CD656E">
      <w:pPr>
        <w:pStyle w:val="32"/>
        <w:rPr>
          <w:rStyle w:val="33"/>
        </w:rPr>
      </w:pPr>
    </w:p>
    <w:p w14:paraId="46B90C7F">
      <w:pPr>
        <w:pStyle w:val="32"/>
        <w:rPr>
          <w:rStyle w:val="33"/>
        </w:rPr>
      </w:pPr>
    </w:p>
    <w:p w14:paraId="44212E51">
      <w:pPr>
        <w:pStyle w:val="32"/>
        <w:spacing w:line="276" w:lineRule="auto"/>
        <w:jc w:val="both"/>
        <w:rPr>
          <w:rStyle w:val="33"/>
          <w:b/>
          <w:bCs/>
          <w:sz w:val="24"/>
          <w:szCs w:val="24"/>
          <w:u w:val="single"/>
        </w:rPr>
      </w:pPr>
      <w:r>
        <w:rPr>
          <w:rStyle w:val="33"/>
          <w:sz w:val="24"/>
          <w:szCs w:val="24"/>
        </w:rPr>
        <w:t xml:space="preserve">Руководитель практики от предприятия:                      </w:t>
      </w:r>
      <w:r>
        <w:rPr>
          <w:rStyle w:val="33"/>
          <w:sz w:val="24"/>
          <w:szCs w:val="24"/>
          <w:u w:val="single"/>
        </w:rPr>
        <w:t xml:space="preserve">                                                                  </w:t>
      </w:r>
      <w:r>
        <w:rPr>
          <w:rStyle w:val="33"/>
          <w:sz w:val="24"/>
          <w:szCs w:val="24"/>
        </w:rPr>
        <w:t xml:space="preserve">      </w:t>
      </w:r>
    </w:p>
    <w:p w14:paraId="47FAAC85">
      <w:pPr>
        <w:pStyle w:val="32"/>
        <w:spacing w:line="276" w:lineRule="auto"/>
      </w:pPr>
    </w:p>
    <w:p w14:paraId="76B95503">
      <w:pPr>
        <w:pStyle w:val="32"/>
        <w:spacing w:line="0" w:lineRule="atLeast"/>
      </w:pPr>
      <w:r>
        <w:t xml:space="preserve">            </w:t>
      </w:r>
      <w:r>
        <w:tab/>
      </w:r>
      <w:r>
        <w:tab/>
      </w:r>
      <w:r>
        <w:tab/>
      </w:r>
      <w:r>
        <w:t xml:space="preserve">                     </w:t>
      </w:r>
      <w:r>
        <w:tab/>
      </w:r>
      <w:r>
        <w:t xml:space="preserve">            </w:t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 xml:space="preserve">           </w:t>
      </w:r>
      <w:r>
        <w:rPr>
          <w:rStyle w:val="33"/>
          <w:sz w:val="24"/>
          <w:szCs w:val="24"/>
        </w:rPr>
        <w:t xml:space="preserve">    </w:t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>Е.В.Кугаевская</w:t>
      </w:r>
      <w:r>
        <w:t xml:space="preserve">                                                                                                                                        </w:t>
      </w:r>
    </w:p>
    <w:p w14:paraId="3EFF471B">
      <w:pPr>
        <w:pStyle w:val="32"/>
        <w:tabs>
          <w:tab w:val="left" w:pos="1410"/>
        </w:tabs>
        <w:spacing w:line="276" w:lineRule="auto"/>
        <w:rPr>
          <w:sz w:val="20"/>
          <w:szCs w:val="20"/>
        </w:rPr>
      </w:pPr>
      <w:r>
        <w:tab/>
      </w:r>
      <w:r>
        <w:t xml:space="preserve">                                                                     </w:t>
      </w:r>
      <w:r>
        <w:rPr>
          <w:sz w:val="20"/>
          <w:szCs w:val="20"/>
        </w:rPr>
        <w:t>подпись                               Ф.И.О.</w:t>
      </w:r>
    </w:p>
    <w:p w14:paraId="6257A9C1">
      <w:pPr>
        <w:pStyle w:val="32"/>
        <w:spacing w:line="276" w:lineRule="auto"/>
      </w:pPr>
    </w:p>
    <w:p w14:paraId="58182DE0">
      <w:pPr>
        <w:pStyle w:val="32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(печать)</w:t>
      </w:r>
    </w:p>
    <w:p w14:paraId="32A4BF45">
      <w:pPr>
        <w:pStyle w:val="32"/>
        <w:spacing w:line="276" w:lineRule="auto"/>
      </w:pPr>
    </w:p>
    <w:p w14:paraId="754A8C2F">
      <w:pPr>
        <w:pStyle w:val="32"/>
        <w:spacing w:line="276" w:lineRule="auto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</w:t>
      </w:r>
    </w:p>
    <w:p w14:paraId="47F0EA46">
      <w:r>
        <w:rPr>
          <w:rFonts w:ascii="Times New Roman" w:hAnsi="Times New Roman" w:cs="Times New Roman"/>
        </w:rPr>
        <w:tab/>
      </w:r>
      <w:r>
        <w:tab/>
      </w:r>
      <w:r>
        <w:tab/>
      </w:r>
      <w:r>
        <w:tab/>
      </w:r>
    </w:p>
    <w:p w14:paraId="00585B5F"/>
    <w:p w14:paraId="58B5FA1E">
      <w:pPr>
        <w:pStyle w:val="34"/>
        <w:widowControl/>
        <w:spacing w:before="154"/>
        <w:rPr>
          <w:rStyle w:val="33"/>
          <w:sz w:val="24"/>
          <w:szCs w:val="24"/>
        </w:rPr>
      </w:pPr>
      <w:r>
        <w:rPr>
          <w:rFonts w:eastAsia="Times New Roman"/>
          <w:caps/>
          <w:lang w:eastAsia="en-US"/>
        </w:rPr>
        <w:t xml:space="preserve">                                                                 </w:t>
      </w:r>
      <w:r>
        <w:rPr>
          <w:rStyle w:val="33"/>
          <w:sz w:val="24"/>
          <w:szCs w:val="24"/>
        </w:rPr>
        <w:t>Владивосток 2026</w:t>
      </w:r>
    </w:p>
    <w:bookmarkEnd w:id="0"/>
    <w:p w14:paraId="584929FD">
      <w:pPr>
        <w:tabs>
          <w:tab w:val="left" w:pos="3390"/>
          <w:tab w:val="center" w:pos="4960"/>
        </w:tabs>
        <w:spacing w:line="240" w:lineRule="auto"/>
        <w:rPr>
          <w:rFonts w:ascii="Times New Roman" w:hAnsi="Times New Roman" w:cs="Times New Roman"/>
        </w:rPr>
        <w:sectPr>
          <w:headerReference r:id="rId5" w:type="default"/>
          <w:pgSz w:w="11906" w:h="16838"/>
          <w:pgMar w:top="1134" w:right="567" w:bottom="1134" w:left="1560" w:header="709" w:footer="709" w:gutter="0"/>
          <w:cols w:space="708" w:num="1"/>
          <w:titlePg/>
          <w:docGrid w:linePitch="360" w:charSpace="0"/>
        </w:sectPr>
      </w:pPr>
      <w:r>
        <w:rPr>
          <w:rFonts w:ascii="Times New Roman" w:hAnsi="Times New Roman" w:cs="Times New Roman"/>
        </w:rPr>
        <w:tab/>
      </w:r>
    </w:p>
    <w:p w14:paraId="09DCB604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МИНИСТЕРСТВО НАУКИ И ВЫСШЕГО ОБРАЗОВАНИЯ И РОССИЙСКОЙ ФЕДЕРАЦИИ</w:t>
      </w:r>
    </w:p>
    <w:p w14:paraId="733F68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629A024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4955FB64">
      <w:pPr>
        <w:spacing w:before="120" w:after="0" w:line="240" w:lineRule="auto"/>
        <w:jc w:val="center"/>
        <w:rPr>
          <w:rFonts w:ascii="Times New Roman" w:hAnsi="Times New Roman" w:eastAsia="Times New Roman" w:cs="Times New Roman"/>
          <w:caps/>
          <w:sz w:val="24"/>
          <w:szCs w:val="24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0299FB81">
      <w:pPr>
        <w:pStyle w:val="34"/>
        <w:widowControl/>
        <w:spacing w:before="154"/>
        <w:ind w:left="3586"/>
        <w:rPr>
          <w:rStyle w:val="33"/>
        </w:rPr>
      </w:pPr>
    </w:p>
    <w:p w14:paraId="685244F9">
      <w:pPr>
        <w:pStyle w:val="34"/>
        <w:widowControl/>
        <w:spacing w:before="154"/>
        <w:ind w:left="3586"/>
        <w:rPr>
          <w:rStyle w:val="33"/>
        </w:rPr>
      </w:pPr>
    </w:p>
    <w:p w14:paraId="372CFEBE">
      <w:pPr>
        <w:pStyle w:val="32"/>
        <w:spacing w:line="276" w:lineRule="auto"/>
        <w:ind w:firstLine="709"/>
        <w:jc w:val="center"/>
        <w:rPr>
          <w:rStyle w:val="31"/>
          <w:rFonts w:ascii="Arial" w:hAnsi="Arial" w:cs="Arial"/>
          <w:sz w:val="28"/>
          <w:szCs w:val="28"/>
        </w:rPr>
      </w:pPr>
      <w:r>
        <w:rPr>
          <w:rStyle w:val="31"/>
          <w:rFonts w:ascii="Arial" w:hAnsi="Arial" w:cs="Arial"/>
          <w:sz w:val="28"/>
          <w:szCs w:val="28"/>
        </w:rPr>
        <w:t>ЗАДАНИЕ</w:t>
      </w:r>
    </w:p>
    <w:p w14:paraId="54359A49">
      <w:pPr>
        <w:pStyle w:val="32"/>
        <w:spacing w:line="360" w:lineRule="auto"/>
        <w:ind w:firstLine="709"/>
        <w:jc w:val="center"/>
        <w:rPr>
          <w:rFonts w:ascii="Arial" w:hAnsi="Arial" w:cs="Arial"/>
        </w:rPr>
      </w:pPr>
      <w:r>
        <w:rPr>
          <w:rStyle w:val="33"/>
          <w:rFonts w:ascii="Arial" w:hAnsi="Arial" w:cs="Arial"/>
          <w:sz w:val="28"/>
          <w:szCs w:val="28"/>
        </w:rPr>
        <w:t>на</w:t>
      </w:r>
      <w:r>
        <w:rPr>
          <w:rStyle w:val="33"/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8"/>
          <w:szCs w:val="28"/>
        </w:rPr>
        <w:t>учебную ознакомительную</w:t>
      </w:r>
      <w:r>
        <w:rPr>
          <w:rFonts w:ascii="Arial" w:hAnsi="Arial" w:eastAsia="Calibri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практику </w:t>
      </w:r>
    </w:p>
    <w:p w14:paraId="276CC580">
      <w:pPr>
        <w:pStyle w:val="32"/>
        <w:spacing w:line="360" w:lineRule="auto"/>
        <w:ind w:firstLine="709"/>
        <w:jc w:val="both"/>
        <w:rPr>
          <w:rStyle w:val="33"/>
          <w:sz w:val="24"/>
          <w:szCs w:val="24"/>
        </w:rPr>
      </w:pPr>
    </w:p>
    <w:p w14:paraId="6940AD08">
      <w:pPr>
        <w:pStyle w:val="32"/>
        <w:numPr>
          <w:ilvl w:val="0"/>
          <w:numId w:val="1"/>
        </w:numPr>
        <w:spacing w:line="360" w:lineRule="auto"/>
        <w:jc w:val="both"/>
        <w:rPr>
          <w:rStyle w:val="33"/>
        </w:rPr>
      </w:pPr>
      <w:r>
        <w:rPr>
          <w:rStyle w:val="33"/>
        </w:rPr>
        <w:t>Срок прохождения практики: с 15.06.2026 по 18.07.2026 (приказ № 1365-а от 29.05.26</w:t>
      </w:r>
      <w:r>
        <w:rPr>
          <w:rStyle w:val="33"/>
          <w:u w:val="single"/>
        </w:rPr>
        <w:t>)</w:t>
      </w:r>
    </w:p>
    <w:p w14:paraId="713AEDD6">
      <w:pPr>
        <w:pStyle w:val="36"/>
        <w:widowControl/>
        <w:tabs>
          <w:tab w:val="left" w:pos="245"/>
        </w:tabs>
        <w:spacing w:line="360" w:lineRule="auto"/>
        <w:jc w:val="left"/>
        <w:rPr>
          <w:rStyle w:val="33"/>
        </w:rPr>
      </w:pPr>
      <w:r>
        <w:rPr>
          <w:rStyle w:val="33"/>
        </w:rPr>
        <w:t>Содержание практики:</w:t>
      </w:r>
    </w:p>
    <w:p w14:paraId="7CC31417">
      <w:pPr>
        <w:pStyle w:val="36"/>
        <w:tabs>
          <w:tab w:val="left" w:pos="245"/>
        </w:tabs>
        <w:spacing w:line="360" w:lineRule="auto"/>
        <w:rPr>
          <w:rFonts w:eastAsia="Times New Roman"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Задание 1. </w:t>
      </w:r>
      <w:r>
        <w:rPr>
          <w:rFonts w:eastAsia="Times New Roman"/>
          <w:bCs/>
          <w:color w:val="000000"/>
        </w:rPr>
        <w:t xml:space="preserve">Ознакомится с деятельностью медицинского учреждения (изучить официальный сайт). Ознакомиться с правилами внутреннего распорядка организации, требованиями охраны труда и пожарной безопасности. </w:t>
      </w:r>
    </w:p>
    <w:p w14:paraId="62E69F2E">
      <w:pPr>
        <w:pStyle w:val="36"/>
        <w:widowControl/>
        <w:tabs>
          <w:tab w:val="left" w:pos="245"/>
        </w:tabs>
        <w:spacing w:line="360" w:lineRule="auto"/>
        <w:jc w:val="left"/>
        <w:rPr>
          <w:rFonts w:eastAsia="Times New Roman"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Задание 2.  </w:t>
      </w:r>
      <w:r>
        <w:rPr>
          <w:rFonts w:eastAsia="Times New Roman"/>
          <w:bCs/>
          <w:color w:val="000000"/>
        </w:rPr>
        <w:t xml:space="preserve">Изучить формы документации, использующейся  при реализации мероприятий по медицинской реабилитации в учреждении. </w:t>
      </w:r>
    </w:p>
    <w:p w14:paraId="4475860C">
      <w:pPr>
        <w:pStyle w:val="36"/>
        <w:widowControl/>
        <w:tabs>
          <w:tab w:val="left" w:pos="245"/>
        </w:tabs>
        <w:spacing w:line="360" w:lineRule="auto"/>
        <w:jc w:val="left"/>
      </w:pPr>
      <w:r>
        <w:rPr>
          <w:b/>
          <w:bCs/>
          <w:color w:val="000000"/>
        </w:rPr>
        <w:t>Задание 3.</w:t>
      </w:r>
      <w:r>
        <w:rPr>
          <w:bCs/>
          <w:color w:val="000000"/>
        </w:rPr>
        <w:t xml:space="preserve"> </w:t>
      </w:r>
      <w:r>
        <w:t>Провести анализ условий (амбулаторно, стационарно, в дневном стационаре), порядок организации деятельности и этапов осуществления медицинской реабилитации в учреждении.</w:t>
      </w:r>
    </w:p>
    <w:p w14:paraId="6BA44822">
      <w:pPr>
        <w:pStyle w:val="32"/>
        <w:spacing w:line="360" w:lineRule="auto"/>
        <w:jc w:val="both"/>
      </w:pPr>
      <w:r>
        <w:rPr>
          <w:b/>
          <w:bCs/>
          <w:color w:val="000000"/>
        </w:rPr>
        <w:t xml:space="preserve">Задание 4. </w:t>
      </w:r>
      <w:r>
        <w:rPr>
          <w:bCs/>
          <w:color w:val="000000"/>
        </w:rPr>
        <w:t>Провести анализ состава и штатной численности мультидисциплинарной реабилитационной команды, осуществляющей свою деятельность в учреждении.</w:t>
      </w:r>
    </w:p>
    <w:p w14:paraId="18702F06">
      <w:pPr>
        <w:pStyle w:val="32"/>
        <w:spacing w:line="360" w:lineRule="auto"/>
        <w:jc w:val="both"/>
      </w:pPr>
      <w:r>
        <w:rPr>
          <w:b/>
          <w:bCs/>
          <w:color w:val="000000"/>
        </w:rPr>
        <w:t xml:space="preserve">Задание 5. </w:t>
      </w:r>
      <w:r>
        <w:rPr>
          <w:bCs/>
          <w:color w:val="000000"/>
        </w:rPr>
        <w:t>Провести анализ материально-технического оснащения кабинетов и отделений медицинской реабилитации в учреждении.</w:t>
      </w:r>
    </w:p>
    <w:p w14:paraId="22C8B79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6.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Провести комплексы лечебной гимнастики в качестве специалиста по физической реабилитации (инструктора-методиста по лечебной физкультуре) и беседу с пациентами.</w:t>
      </w:r>
    </w:p>
    <w:p w14:paraId="093827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7.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Оформить отчет и документы практики в печатном и электронном виде и представить на защиту в соответствии с требованиями организации и в установленные графиком практики сроки.</w:t>
      </w:r>
    </w:p>
    <w:p w14:paraId="7E49CBA0">
      <w:pPr>
        <w:pStyle w:val="35"/>
        <w:widowControl/>
        <w:spacing w:line="360" w:lineRule="auto"/>
        <w:rPr>
          <w:rStyle w:val="33"/>
          <w:sz w:val="24"/>
          <w:szCs w:val="24"/>
        </w:rPr>
      </w:pPr>
    </w:p>
    <w:p w14:paraId="7015BB46">
      <w:pPr>
        <w:pStyle w:val="35"/>
        <w:widowControl/>
        <w:spacing w:line="360" w:lineRule="auto"/>
        <w:rPr>
          <w:rStyle w:val="33"/>
          <w:sz w:val="24"/>
          <w:szCs w:val="24"/>
        </w:rPr>
      </w:pPr>
    </w:p>
    <w:p w14:paraId="0CBE59E7">
      <w:pPr>
        <w:pStyle w:val="35"/>
        <w:widowControl/>
        <w:spacing w:line="360" w:lineRule="auto"/>
        <w:rPr>
          <w:rStyle w:val="33"/>
          <w:sz w:val="24"/>
          <w:szCs w:val="24"/>
          <w:u w:val="single"/>
        </w:rPr>
      </w:pPr>
      <w:r>
        <w:rPr>
          <w:rStyle w:val="33"/>
          <w:sz w:val="24"/>
          <w:szCs w:val="24"/>
        </w:rPr>
        <w:t>Дата выдачи задания: 15.06.2026</w:t>
      </w:r>
    </w:p>
    <w:p w14:paraId="7D8BB4ED">
      <w:pPr>
        <w:pStyle w:val="35"/>
        <w:widowControl/>
        <w:spacing w:before="192" w:line="240" w:lineRule="auto"/>
        <w:rPr>
          <w:rStyle w:val="33"/>
        </w:rPr>
      </w:pPr>
    </w:p>
    <w:p w14:paraId="73A8E945">
      <w:pPr>
        <w:pStyle w:val="32"/>
        <w:spacing w:line="276" w:lineRule="auto"/>
        <w:rPr>
          <w:rStyle w:val="33"/>
        </w:rPr>
      </w:pPr>
    </w:p>
    <w:p w14:paraId="320A01F7">
      <w:pPr>
        <w:pStyle w:val="32"/>
        <w:spacing w:line="276" w:lineRule="auto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 xml:space="preserve">Руководитель практики </w:t>
      </w:r>
    </w:p>
    <w:p w14:paraId="44FA2AFC">
      <w:pPr>
        <w:pStyle w:val="32"/>
        <w:spacing w:line="276" w:lineRule="auto"/>
        <w:jc w:val="both"/>
        <w:rPr>
          <w:rStyle w:val="33"/>
          <w:b/>
          <w:bCs/>
          <w:sz w:val="24"/>
          <w:szCs w:val="24"/>
          <w:u w:val="single"/>
        </w:rPr>
      </w:pPr>
      <w:r>
        <w:rPr>
          <w:rStyle w:val="33"/>
          <w:sz w:val="24"/>
          <w:szCs w:val="24"/>
        </w:rPr>
        <w:t xml:space="preserve">д.м.н., профессор                                                           </w:t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</w:rPr>
        <w:t xml:space="preserve">    </w:t>
      </w:r>
      <w:r>
        <w:rPr>
          <w:rStyle w:val="33"/>
          <w:sz w:val="24"/>
          <w:szCs w:val="24"/>
          <w:u w:val="single"/>
        </w:rPr>
        <w:t xml:space="preserve">Н.С. Журавская       </w:t>
      </w:r>
      <w:r>
        <w:rPr>
          <w:rStyle w:val="33"/>
          <w:sz w:val="24"/>
          <w:szCs w:val="24"/>
        </w:rPr>
        <w:t xml:space="preserve">      </w:t>
      </w:r>
    </w:p>
    <w:p w14:paraId="4C4FDF9C">
      <w:pPr>
        <w:rPr>
          <w:rFonts w:ascii="Arial" w:hAnsi="Arial" w:cs="Arial"/>
          <w:sz w:val="24"/>
          <w:szCs w:val="24"/>
        </w:rPr>
        <w:sectPr>
          <w:pgSz w:w="11906" w:h="16838"/>
          <w:pgMar w:top="1134" w:right="567" w:bottom="1134" w:left="1560" w:header="709" w:footer="709" w:gutter="0"/>
          <w:cols w:space="708" w:num="1"/>
          <w:titlePg/>
          <w:docGrid w:linePitch="360" w:charSpace="0"/>
        </w:sect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                               Ф.И.О.</w:t>
      </w:r>
      <w:r>
        <w:rPr>
          <w:rFonts w:ascii="Arial" w:hAnsi="Arial" w:cs="Arial"/>
          <w:sz w:val="24"/>
          <w:szCs w:val="24"/>
        </w:rPr>
        <w:t xml:space="preserve">                                           </w:t>
      </w:r>
    </w:p>
    <w:p w14:paraId="2F424A40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МИНИСТЕРСТВО НАУКИ И ВЫСШЕГО ОБРАЗОВАНИЯ И РОССИЙСКОЙ ФЕДЕРАЦИИ</w:t>
      </w:r>
    </w:p>
    <w:p w14:paraId="1D2746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  <w:r>
        <w:rPr>
          <w:rFonts w:ascii="Times New Roman CYR" w:hAnsi="Times New Roman CYR" w:cs="Times New Roman CYR"/>
          <w:caps/>
          <w:sz w:val="24"/>
          <w:szCs w:val="24"/>
        </w:rPr>
        <w:t xml:space="preserve"> </w:t>
      </w:r>
    </w:p>
    <w:p w14:paraId="06BFE12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0A2D09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7CD74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 w14:paraId="68CD89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 w14:paraId="301C14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</w:p>
    <w:p w14:paraId="40437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eastAsia="Times New Roman" w:cs="Arial"/>
          <w:b/>
          <w:color w:val="000000"/>
          <w:sz w:val="28"/>
          <w:szCs w:val="28"/>
          <w:lang w:eastAsia="ru-RU"/>
        </w:rPr>
      </w:pPr>
      <w:r>
        <w:rPr>
          <w:rFonts w:ascii="Arial" w:hAnsi="Arial" w:eastAsia="Times New Roman" w:cs="Arial"/>
          <w:b/>
          <w:color w:val="000000"/>
          <w:sz w:val="28"/>
          <w:szCs w:val="28"/>
          <w:lang w:eastAsia="ru-RU"/>
        </w:rPr>
        <w:t xml:space="preserve">КОНТРОЛЬНЫЙ ЛИСТ </w:t>
      </w:r>
    </w:p>
    <w:p w14:paraId="77D59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eastAsia="Times New Roman" w:cs="Arial"/>
          <w:sz w:val="28"/>
          <w:szCs w:val="28"/>
          <w:lang w:eastAsia="ru-RU"/>
        </w:rPr>
      </w:pPr>
      <w:r>
        <w:rPr>
          <w:rFonts w:ascii="Arial" w:hAnsi="Arial" w:eastAsia="Times New Roman" w:cs="Arial"/>
          <w:color w:val="000000"/>
          <w:sz w:val="28"/>
          <w:szCs w:val="28"/>
          <w:lang w:eastAsia="ru-RU"/>
        </w:rPr>
        <w:t>прохождения и</w:t>
      </w:r>
      <w:r>
        <w:rPr>
          <w:rFonts w:ascii="Arial" w:hAnsi="Arial" w:eastAsia="Times New Roman" w:cs="Arial"/>
          <w:sz w:val="28"/>
          <w:szCs w:val="28"/>
          <w:lang w:eastAsia="ru-RU"/>
        </w:rPr>
        <w:t>нструктажа по охране труда и пожарной безопасности</w:t>
      </w:r>
    </w:p>
    <w:p w14:paraId="57D2EE7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5212F99C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3CFEC038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1421096D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u w:val="single"/>
          <w:lang w:val="ru-RU"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Студент</w:t>
      </w:r>
      <w:r>
        <w:rPr>
          <w:rFonts w:ascii="Calibri" w:hAnsi="Calibri" w:eastAsia="Calibri" w:cs="Times New Roman"/>
          <w:sz w:val="24"/>
          <w:szCs w:val="24"/>
          <w:u w:val="single"/>
        </w:rPr>
        <w:t xml:space="preserve"> </w:t>
      </w:r>
      <w:r>
        <w:rPr>
          <w:rFonts w:ascii="Calibri" w:hAnsi="Calibri" w:eastAsia="Calibri" w:cs="Times New Roman"/>
          <w:sz w:val="24"/>
          <w:szCs w:val="24"/>
          <w:u w:val="single"/>
          <w:lang w:val="ru-RU"/>
        </w:rPr>
        <w:t>Гребенюк</w:t>
      </w:r>
      <w:r>
        <w:rPr>
          <w:rFonts w:hint="default" w:ascii="Calibri" w:hAnsi="Calibri" w:eastAsia="Calibri" w:cs="Times New Roman"/>
          <w:sz w:val="24"/>
          <w:szCs w:val="24"/>
          <w:u w:val="single"/>
          <w:lang w:val="ru-RU"/>
        </w:rPr>
        <w:t xml:space="preserve"> В.С.</w:t>
      </w:r>
    </w:p>
    <w:p w14:paraId="52734F59">
      <w:pPr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Группы </w:t>
      </w:r>
      <w:r>
        <w:rPr>
          <w:rStyle w:val="33"/>
          <w:sz w:val="24"/>
          <w:szCs w:val="24"/>
        </w:rPr>
        <w:t>БФЗА-24-1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14:paraId="2CB7DE61">
      <w:pPr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24DAE8EF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Кафедра медико-биологических дисциплин</w:t>
      </w:r>
    </w:p>
    <w:p w14:paraId="7D26ED6A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96EFE7B">
      <w:pPr>
        <w:autoSpaceDE w:val="0"/>
        <w:autoSpaceDN w:val="0"/>
        <w:adjustRightInd w:val="0"/>
        <w:spacing w:after="0" w:line="360" w:lineRule="auto"/>
        <w:ind w:right="265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Руководитель практики д.м.н., профессор, </w:t>
      </w:r>
      <w:r>
        <w:rPr>
          <w:rStyle w:val="33"/>
          <w:sz w:val="24"/>
          <w:szCs w:val="24"/>
        </w:rPr>
        <w:t>Н.С. Журавская</w:t>
      </w:r>
    </w:p>
    <w:p w14:paraId="1225A202">
      <w:pPr>
        <w:autoSpaceDE w:val="0"/>
        <w:autoSpaceDN w:val="0"/>
        <w:adjustRightInd w:val="0"/>
        <w:spacing w:before="130" w:after="0" w:line="36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8C4DABA">
      <w:pPr>
        <w:autoSpaceDE w:val="0"/>
        <w:autoSpaceDN w:val="0"/>
        <w:adjustRightInd w:val="0"/>
        <w:spacing w:before="130" w:after="0" w:line="36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Инструктаж по ознакомлению с требованиями охраны труда, техники безопасности, проти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softHyphen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вопожарной безопасности прошел        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____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  <w:lang w:eastAsia="ru-RU"/>
        </w:rPr>
        <w:t>_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  <w:t>___    /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В.В. Маркин /</w:t>
      </w:r>
    </w:p>
    <w:p w14:paraId="4307EDA8">
      <w:pPr>
        <w:autoSpaceDE w:val="0"/>
        <w:autoSpaceDN w:val="0"/>
        <w:adjustRightInd w:val="0"/>
        <w:spacing w:after="0" w:line="360" w:lineRule="auto"/>
        <w:ind w:left="356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(подпись уполномоченного лица)</w:t>
      </w:r>
    </w:p>
    <w:p w14:paraId="223528F0">
      <w:pPr>
        <w:spacing w:after="0" w:line="36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C705008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2BBB42BC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</w:p>
    <w:p w14:paraId="49FBFBA4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62F19825">
      <w:pPr>
        <w:spacing w:after="0" w:line="276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С правилами трудового распорядка ознакомлен (а) 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u w:val="single"/>
          <w:lang w:eastAsia="ru-RU"/>
        </w:rPr>
        <w:t>Гребенюк В.С.</w:t>
      </w:r>
      <w:r>
        <w:rPr>
          <w:rFonts w:ascii="Times New Roman" w:hAnsi="Times New Roman" w:eastAsia="Calibri" w:cs="Times New Roman"/>
          <w:sz w:val="24"/>
          <w:szCs w:val="24"/>
          <w:u w:val="single"/>
        </w:rPr>
        <w:t xml:space="preserve"> </w:t>
      </w:r>
    </w:p>
    <w:p w14:paraId="6966ADEA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подпись                               </w:t>
      </w:r>
      <w:r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  <w:t xml:space="preserve"> (студента)</w:t>
      </w:r>
    </w:p>
    <w:p w14:paraId="232AC81F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3B4C0622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6E941B05">
      <w:pPr>
        <w:autoSpaceDE w:val="0"/>
        <w:autoSpaceDN w:val="0"/>
        <w:adjustRightInd w:val="0"/>
        <w:spacing w:before="202" w:after="0" w:line="240" w:lineRule="auto"/>
        <w:jc w:val="both"/>
        <w:rPr>
          <w:rFonts w:ascii="Times New Roman" w:hAnsi="Times New Roman" w:eastAsia="Times New Roman" w:cs="Times New Roman"/>
          <w:lang w:eastAsia="ru-RU"/>
        </w:rPr>
      </w:pPr>
    </w:p>
    <w:p w14:paraId="42DD7265">
      <w:pPr>
        <w:autoSpaceDE w:val="0"/>
        <w:autoSpaceDN w:val="0"/>
        <w:adjustRightInd w:val="0"/>
        <w:spacing w:before="158" w:after="0" w:line="36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период с 15 июня по 18 июля 2026 года в соответствии с графиком учебного процесса я проходил (а) учебную ознакомительную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практику. В качестве задания на практику мне были зачтены различные виды работ. Виды и сроки выполненных работ представлены ниже.</w:t>
      </w:r>
    </w:p>
    <w:p w14:paraId="447A75F7">
      <w:pPr>
        <w:rPr>
          <w:rFonts w:ascii="Times New Roman" w:hAnsi="Times New Roman" w:eastAsia="Calibri" w:cs="Times New Roman"/>
          <w:sz w:val="24"/>
          <w:szCs w:val="24"/>
        </w:rPr>
      </w:pPr>
    </w:p>
    <w:p w14:paraId="290C6670">
      <w:pPr>
        <w:rPr>
          <w:rFonts w:ascii="Times New Roman" w:hAnsi="Times New Roman" w:eastAsia="Calibri" w:cs="Times New Roman"/>
          <w:sz w:val="24"/>
          <w:szCs w:val="24"/>
        </w:rPr>
      </w:pPr>
    </w:p>
    <w:p w14:paraId="5BC2AB21">
      <w:pPr>
        <w:rPr>
          <w:rFonts w:ascii="Times New Roman" w:hAnsi="Times New Roman" w:eastAsia="Calibri" w:cs="Times New Roman"/>
          <w:sz w:val="24"/>
          <w:szCs w:val="24"/>
        </w:rPr>
      </w:pPr>
    </w:p>
    <w:p w14:paraId="562C0606">
      <w:pPr>
        <w:rPr>
          <w:rFonts w:ascii="Times New Roman" w:hAnsi="Times New Roman" w:eastAsia="Calibri" w:cs="Times New Roman"/>
          <w:sz w:val="24"/>
          <w:szCs w:val="24"/>
        </w:rPr>
      </w:pPr>
    </w:p>
    <w:p w14:paraId="71F009BD">
      <w:pPr>
        <w:pStyle w:val="38"/>
        <w:widowControl/>
        <w:spacing w:before="67" w:line="240" w:lineRule="auto"/>
        <w:ind w:left="3941"/>
        <w:jc w:val="left"/>
        <w:rPr>
          <w:rStyle w:val="31"/>
        </w:rPr>
      </w:pPr>
    </w:p>
    <w:p w14:paraId="20B297A4">
      <w:pPr>
        <w:pStyle w:val="38"/>
        <w:widowControl/>
        <w:spacing w:before="67" w:line="240" w:lineRule="auto"/>
        <w:ind w:left="3941"/>
        <w:jc w:val="left"/>
        <w:rPr>
          <w:rStyle w:val="31"/>
        </w:rPr>
        <w:sectPr>
          <w:pgSz w:w="11906" w:h="16838"/>
          <w:pgMar w:top="1134" w:right="567" w:bottom="1134" w:left="1560" w:header="709" w:footer="709" w:gutter="0"/>
          <w:cols w:space="708" w:num="1"/>
          <w:titlePg/>
          <w:docGrid w:linePitch="360" w:charSpace="0"/>
        </w:sectPr>
      </w:pPr>
    </w:p>
    <w:p w14:paraId="7E702B57">
      <w:pPr>
        <w:pStyle w:val="38"/>
        <w:widowControl/>
        <w:spacing w:before="67" w:line="240" w:lineRule="auto"/>
        <w:ind w:left="3941"/>
        <w:jc w:val="left"/>
        <w:rPr>
          <w:rStyle w:val="31"/>
          <w:rFonts w:ascii="Arial" w:hAnsi="Arial" w:cs="Arial"/>
          <w:sz w:val="28"/>
          <w:szCs w:val="28"/>
        </w:rPr>
      </w:pPr>
      <w:r>
        <w:rPr>
          <w:rStyle w:val="31"/>
          <w:rFonts w:ascii="Arial" w:hAnsi="Arial" w:cs="Arial"/>
          <w:sz w:val="28"/>
          <w:szCs w:val="28"/>
        </w:rPr>
        <w:t>ГРАФИК (ПЛАН)</w:t>
      </w:r>
    </w:p>
    <w:p w14:paraId="303BB4B9">
      <w:pPr>
        <w:spacing w:after="0" w:line="360" w:lineRule="auto"/>
        <w:ind w:firstLine="709"/>
        <w:jc w:val="center"/>
        <w:rPr>
          <w:rStyle w:val="33"/>
          <w:rFonts w:eastAsia="Times New Roman"/>
          <w:sz w:val="28"/>
          <w:szCs w:val="28"/>
          <w:lang w:eastAsia="ru-RU"/>
        </w:rPr>
      </w:pPr>
      <w:r>
        <w:rPr>
          <w:rStyle w:val="33"/>
          <w:sz w:val="28"/>
          <w:szCs w:val="28"/>
        </w:rPr>
        <w:t>прохождения</w:t>
      </w:r>
      <w:r>
        <w:rPr>
          <w:rStyle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 ознакомительной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практики</w:t>
      </w:r>
    </w:p>
    <w:p w14:paraId="7D90EA74">
      <w:pPr>
        <w:pStyle w:val="40"/>
        <w:widowControl/>
        <w:spacing w:before="53" w:line="360" w:lineRule="auto"/>
        <w:rPr>
          <w:rStyle w:val="48"/>
          <w:rFonts w:hint="default"/>
          <w:lang w:val="ru-RU"/>
        </w:rPr>
      </w:pPr>
      <w:r>
        <w:rPr>
          <w:rStyle w:val="33"/>
        </w:rPr>
        <w:t xml:space="preserve">Студент </w:t>
      </w:r>
      <w:r>
        <w:rPr>
          <w:rStyle w:val="33"/>
          <w:lang w:val="ru-RU"/>
        </w:rPr>
        <w:t>Гребенюк</w:t>
      </w:r>
      <w:r>
        <w:rPr>
          <w:rStyle w:val="33"/>
          <w:rFonts w:hint="default"/>
          <w:lang w:val="ru-RU"/>
        </w:rPr>
        <w:t xml:space="preserve"> В.С.</w:t>
      </w:r>
    </w:p>
    <w:p w14:paraId="3B7F6EC2">
      <w:pPr>
        <w:pStyle w:val="40"/>
        <w:widowControl/>
        <w:spacing w:before="53" w:line="360" w:lineRule="auto"/>
        <w:rPr>
          <w:rStyle w:val="33"/>
        </w:rPr>
      </w:pPr>
      <w:r>
        <w:rPr>
          <w:rStyle w:val="33"/>
        </w:rPr>
        <w:t xml:space="preserve">Группа </w:t>
      </w:r>
      <w:r>
        <w:rPr>
          <w:rStyle w:val="33"/>
          <w:sz w:val="24"/>
          <w:szCs w:val="24"/>
        </w:rPr>
        <w:t>БФЗА-24-1</w:t>
      </w:r>
    </w:p>
    <w:p w14:paraId="22C8E3D1">
      <w:pPr>
        <w:pStyle w:val="40"/>
        <w:widowControl/>
        <w:spacing w:line="360" w:lineRule="auto"/>
        <w:rPr>
          <w:rStyle w:val="33"/>
        </w:rPr>
      </w:pPr>
      <w:r>
        <w:rPr>
          <w:rStyle w:val="33"/>
        </w:rPr>
        <w:t xml:space="preserve">Сроки прохождения практики: </w:t>
      </w:r>
      <w:r>
        <w:rPr>
          <w:rStyle w:val="33"/>
          <w:sz w:val="24"/>
          <w:szCs w:val="24"/>
        </w:rPr>
        <w:t xml:space="preserve">15.06.2026 </w:t>
      </w:r>
      <w:r>
        <w:rPr>
          <w:rStyle w:val="33"/>
        </w:rPr>
        <w:t>–</w:t>
      </w:r>
      <w:r>
        <w:rPr>
          <w:rStyle w:val="33"/>
          <w:sz w:val="24"/>
          <w:szCs w:val="24"/>
        </w:rPr>
        <w:t xml:space="preserve"> 18.07.2026</w:t>
      </w:r>
    </w:p>
    <w:p w14:paraId="0FD88C84">
      <w:pPr>
        <w:pStyle w:val="40"/>
        <w:widowControl/>
        <w:spacing w:line="360" w:lineRule="auto"/>
        <w:ind w:firstLine="709"/>
        <w:jc w:val="both"/>
        <w:rPr>
          <w:rStyle w:val="37"/>
          <w:sz w:val="24"/>
          <w:szCs w:val="24"/>
        </w:rPr>
      </w:pPr>
      <w:r>
        <w:rPr>
          <w:rStyle w:val="33"/>
          <w:sz w:val="24"/>
          <w:szCs w:val="24"/>
        </w:rPr>
        <w:t xml:space="preserve">Тема индивидуального задания на практику: </w:t>
      </w:r>
      <w:r>
        <w:rPr>
          <w:rStyle w:val="37"/>
          <w:sz w:val="24"/>
          <w:szCs w:val="24"/>
        </w:rPr>
        <w:t>«</w:t>
      </w:r>
      <w:r>
        <w:t>А</w:t>
      </w:r>
      <w:r>
        <w:rPr>
          <w:color w:val="000000"/>
        </w:rPr>
        <w:t xml:space="preserve">нализ программ физической реабилитации, применяемых в </w:t>
      </w:r>
      <w:r>
        <w:t>медицинском учреждении</w:t>
      </w:r>
      <w:r>
        <w:rPr>
          <w:rStyle w:val="37"/>
          <w:sz w:val="24"/>
          <w:szCs w:val="24"/>
        </w:rPr>
        <w:t>».</w:t>
      </w:r>
    </w:p>
    <w:tbl>
      <w:tblPr>
        <w:tblStyle w:val="21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3289"/>
        <w:gridCol w:w="1417"/>
        <w:gridCol w:w="1134"/>
        <w:gridCol w:w="1814"/>
      </w:tblGrid>
      <w:tr w14:paraId="34DF4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0193514A">
            <w:pPr>
              <w:pStyle w:val="32"/>
              <w:jc w:val="center"/>
              <w:rPr>
                <w:rStyle w:val="37"/>
                <w:b w:val="0"/>
              </w:rPr>
            </w:pPr>
            <w:r>
              <w:rPr>
                <w:rStyle w:val="33"/>
              </w:rPr>
              <w:t>Виды работ</w:t>
            </w:r>
          </w:p>
        </w:tc>
        <w:tc>
          <w:tcPr>
            <w:tcW w:w="3289" w:type="dxa"/>
          </w:tcPr>
          <w:p w14:paraId="0BA2333E">
            <w:pPr>
              <w:pStyle w:val="32"/>
              <w:jc w:val="center"/>
              <w:rPr>
                <w:rStyle w:val="37"/>
                <w:b w:val="0"/>
              </w:rPr>
            </w:pPr>
            <w:r>
              <w:rPr>
                <w:rStyle w:val="33"/>
              </w:rPr>
              <w:t>Структурное подразделение/ название проекта /мероприятие</w:t>
            </w:r>
          </w:p>
        </w:tc>
        <w:tc>
          <w:tcPr>
            <w:tcW w:w="1417" w:type="dxa"/>
          </w:tcPr>
          <w:p w14:paraId="68947D35">
            <w:pPr>
              <w:pStyle w:val="32"/>
              <w:jc w:val="center"/>
              <w:rPr>
                <w:rStyle w:val="37"/>
                <w:b w:val="0"/>
              </w:rPr>
            </w:pPr>
            <w:r>
              <w:rPr>
                <w:rStyle w:val="33"/>
              </w:rPr>
              <w:t>Дата</w:t>
            </w:r>
          </w:p>
        </w:tc>
        <w:tc>
          <w:tcPr>
            <w:tcW w:w="1134" w:type="dxa"/>
          </w:tcPr>
          <w:p w14:paraId="23943BA0">
            <w:pPr>
              <w:pStyle w:val="32"/>
              <w:jc w:val="center"/>
              <w:rPr>
                <w:rStyle w:val="33"/>
              </w:rPr>
            </w:pPr>
            <w:r>
              <w:rPr>
                <w:rStyle w:val="33"/>
              </w:rPr>
              <w:t>Количество отработанного</w:t>
            </w:r>
          </w:p>
          <w:p w14:paraId="08C0315C">
            <w:pPr>
              <w:pStyle w:val="32"/>
              <w:jc w:val="center"/>
              <w:rPr>
                <w:rStyle w:val="37"/>
                <w:b w:val="0"/>
              </w:rPr>
            </w:pPr>
            <w:r>
              <w:rPr>
                <w:rStyle w:val="33"/>
              </w:rPr>
              <w:t>времени</w:t>
            </w:r>
          </w:p>
        </w:tc>
        <w:tc>
          <w:tcPr>
            <w:tcW w:w="1814" w:type="dxa"/>
          </w:tcPr>
          <w:p w14:paraId="50324DCB">
            <w:pPr>
              <w:pStyle w:val="32"/>
              <w:jc w:val="center"/>
              <w:rPr>
                <w:rStyle w:val="37"/>
                <w:b w:val="0"/>
              </w:rPr>
            </w:pPr>
            <w:r>
              <w:rPr>
                <w:rStyle w:val="33"/>
              </w:rPr>
              <w:t>Наличие случаев опозданий и/или не своевременного выполне</w:t>
            </w:r>
            <w:r>
              <w:rPr>
                <w:rStyle w:val="33"/>
              </w:rPr>
              <w:softHyphen/>
            </w:r>
            <w:r>
              <w:rPr>
                <w:rStyle w:val="33"/>
              </w:rPr>
              <w:t>ния заданий</w:t>
            </w:r>
          </w:p>
        </w:tc>
      </w:tr>
      <w:tr w14:paraId="7B131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74C6E2C5">
            <w:pPr>
              <w:spacing w:after="0" w:line="240" w:lineRule="auto"/>
              <w:rPr>
                <w:rStyle w:val="33"/>
              </w:rPr>
            </w:pPr>
            <w:r>
              <w:rPr>
                <w:rFonts w:ascii="Times New Roman" w:hAnsi="Times New Roman" w:cs="Times New Roman"/>
              </w:rPr>
              <w:t>Установочная конференция об организации практики в медицинском учреждении</w:t>
            </w:r>
          </w:p>
        </w:tc>
        <w:tc>
          <w:tcPr>
            <w:tcW w:w="3289" w:type="dxa"/>
          </w:tcPr>
          <w:p w14:paraId="0CF6A7A4">
            <w:pPr>
              <w:pStyle w:val="42"/>
              <w:widowControl/>
              <w:spacing w:line="240" w:lineRule="auto"/>
              <w:rPr>
                <w:rStyle w:val="33"/>
              </w:rPr>
            </w:pPr>
            <w:r>
              <w:rPr>
                <w:rStyle w:val="33"/>
              </w:rPr>
              <w:t>Кафедра медико-биологических дисциплин</w:t>
            </w:r>
          </w:p>
        </w:tc>
        <w:tc>
          <w:tcPr>
            <w:tcW w:w="1417" w:type="dxa"/>
          </w:tcPr>
          <w:p w14:paraId="6D89ECA8">
            <w:pPr>
              <w:pStyle w:val="42"/>
              <w:widowControl/>
              <w:spacing w:line="240" w:lineRule="auto"/>
              <w:rPr>
                <w:rStyle w:val="33"/>
              </w:rPr>
            </w:pPr>
            <w:r>
              <w:rPr>
                <w:rStyle w:val="33"/>
                <w:sz w:val="24"/>
                <w:szCs w:val="24"/>
              </w:rPr>
              <w:t>15.06.2026</w:t>
            </w:r>
          </w:p>
        </w:tc>
        <w:tc>
          <w:tcPr>
            <w:tcW w:w="1134" w:type="dxa"/>
          </w:tcPr>
          <w:p w14:paraId="5F48DE11">
            <w:pPr>
              <w:pStyle w:val="42"/>
              <w:widowControl/>
              <w:spacing w:line="240" w:lineRule="auto"/>
              <w:jc w:val="center"/>
              <w:rPr>
                <w:rStyle w:val="33"/>
              </w:rPr>
            </w:pPr>
            <w:r>
              <w:rPr>
                <w:rStyle w:val="33"/>
              </w:rPr>
              <w:t>2</w:t>
            </w:r>
          </w:p>
        </w:tc>
        <w:tc>
          <w:tcPr>
            <w:tcW w:w="1814" w:type="dxa"/>
          </w:tcPr>
          <w:p w14:paraId="097C27E4">
            <w:pPr>
              <w:pStyle w:val="40"/>
              <w:widowControl/>
              <w:spacing w:line="360" w:lineRule="auto"/>
              <w:jc w:val="center"/>
              <w:rPr>
                <w:rStyle w:val="37"/>
                <w:b w:val="0"/>
              </w:rPr>
            </w:pPr>
            <w:r>
              <w:rPr>
                <w:rStyle w:val="37"/>
                <w:b w:val="0"/>
              </w:rPr>
              <w:t>отсутствуют</w:t>
            </w:r>
          </w:p>
        </w:tc>
      </w:tr>
      <w:tr w14:paraId="283A8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2666CF58">
            <w:pPr>
              <w:pStyle w:val="42"/>
              <w:widowControl/>
              <w:spacing w:line="240" w:lineRule="auto"/>
              <w:rPr>
                <w:rStyle w:val="33"/>
              </w:rPr>
            </w:pPr>
            <w:r>
              <w:rPr>
                <w:rStyle w:val="33"/>
              </w:rPr>
              <w:t>Инструктаж по технике безопасности</w:t>
            </w:r>
          </w:p>
        </w:tc>
        <w:tc>
          <w:tcPr>
            <w:tcW w:w="3289" w:type="dxa"/>
          </w:tcPr>
          <w:p w14:paraId="512D232E">
            <w:pPr>
              <w:pStyle w:val="42"/>
              <w:widowControl/>
              <w:spacing w:line="240" w:lineRule="auto"/>
              <w:rPr>
                <w:rStyle w:val="33"/>
              </w:rPr>
            </w:pPr>
            <w:r>
              <w:rPr>
                <w:rStyle w:val="33"/>
              </w:rPr>
              <w:t>Кафедра медико-биологических дисциплин</w:t>
            </w:r>
          </w:p>
        </w:tc>
        <w:tc>
          <w:tcPr>
            <w:tcW w:w="1417" w:type="dxa"/>
          </w:tcPr>
          <w:p w14:paraId="4BAB8F1A">
            <w:pPr>
              <w:pStyle w:val="42"/>
              <w:widowControl/>
              <w:spacing w:line="240" w:lineRule="auto"/>
              <w:rPr>
                <w:rStyle w:val="33"/>
              </w:rPr>
            </w:pPr>
            <w:r>
              <w:rPr>
                <w:rStyle w:val="33"/>
                <w:sz w:val="24"/>
                <w:szCs w:val="24"/>
              </w:rPr>
              <w:t>15.06.2026</w:t>
            </w:r>
          </w:p>
        </w:tc>
        <w:tc>
          <w:tcPr>
            <w:tcW w:w="1134" w:type="dxa"/>
          </w:tcPr>
          <w:p w14:paraId="0F9DA7CC">
            <w:pPr>
              <w:pStyle w:val="42"/>
              <w:widowControl/>
              <w:spacing w:line="240" w:lineRule="auto"/>
              <w:jc w:val="center"/>
              <w:rPr>
                <w:rStyle w:val="33"/>
              </w:rPr>
            </w:pPr>
            <w:r>
              <w:rPr>
                <w:rStyle w:val="33"/>
              </w:rPr>
              <w:t>2</w:t>
            </w:r>
          </w:p>
        </w:tc>
        <w:tc>
          <w:tcPr>
            <w:tcW w:w="1814" w:type="dxa"/>
          </w:tcPr>
          <w:p w14:paraId="2E3AFE4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37"/>
                <w:b w:val="0"/>
                <w:sz w:val="24"/>
                <w:szCs w:val="24"/>
              </w:rPr>
              <w:t>отсутствуют</w:t>
            </w:r>
          </w:p>
        </w:tc>
      </w:tr>
      <w:tr w14:paraId="4FF3E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restart"/>
          </w:tcPr>
          <w:p w14:paraId="67F9E2A3">
            <w:pPr>
              <w:pStyle w:val="32"/>
              <w:rPr>
                <w:rStyle w:val="37"/>
                <w:b w:val="0"/>
              </w:rPr>
            </w:pPr>
            <w:r>
              <w:rPr>
                <w:rStyle w:val="37"/>
                <w:b w:val="0"/>
              </w:rPr>
              <w:t xml:space="preserve">Участие в работе </w:t>
            </w:r>
            <w:r>
              <w:rPr>
                <w:sz w:val="22"/>
                <w:szCs w:val="22"/>
              </w:rPr>
              <w:t>медицинского</w:t>
            </w:r>
            <w:r>
              <w:rPr>
                <w:rFonts w:hint="default"/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учреждения</w:t>
            </w:r>
          </w:p>
        </w:tc>
        <w:tc>
          <w:tcPr>
            <w:tcW w:w="3289" w:type="dxa"/>
          </w:tcPr>
          <w:p w14:paraId="787873A2">
            <w:pPr>
              <w:pStyle w:val="42"/>
              <w:widowControl/>
              <w:spacing w:line="274" w:lineRule="exact"/>
              <w:rPr>
                <w:sz w:val="22"/>
                <w:szCs w:val="22"/>
              </w:rPr>
            </w:pPr>
            <w:r>
              <w:rPr>
                <w:rStyle w:val="33"/>
              </w:rPr>
              <w:t xml:space="preserve">Ознакомится с деятельностью </w:t>
            </w:r>
            <w:r>
              <w:rPr>
                <w:sz w:val="22"/>
                <w:szCs w:val="22"/>
              </w:rPr>
              <w:t>медицинского учреждения:</w:t>
            </w:r>
          </w:p>
          <w:p w14:paraId="3FF907AF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изучение официального сайта. </w:t>
            </w:r>
          </w:p>
          <w:p w14:paraId="4FA8ABE6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Подбор источников информации по теме индивидуального задания.</w:t>
            </w:r>
          </w:p>
          <w:p w14:paraId="14D782E7">
            <w:pPr>
              <w:pStyle w:val="42"/>
              <w:widowControl/>
              <w:spacing w:line="274" w:lineRule="exact"/>
              <w:rPr>
                <w:rStyle w:val="37"/>
                <w:b w:val="0"/>
                <w:bCs w:val="0"/>
              </w:rPr>
            </w:pPr>
            <w:r>
              <w:rPr>
                <w:rFonts w:eastAsia="Calibri"/>
                <w:sz w:val="22"/>
                <w:szCs w:val="22"/>
              </w:rPr>
              <w:t>Формирование списка литературы</w:t>
            </w:r>
          </w:p>
        </w:tc>
        <w:tc>
          <w:tcPr>
            <w:tcW w:w="1417" w:type="dxa"/>
            <w:vMerge w:val="restart"/>
          </w:tcPr>
          <w:p w14:paraId="2AC5A46C">
            <w:pPr>
              <w:pStyle w:val="40"/>
              <w:widowControl/>
              <w:spacing w:line="360" w:lineRule="auto"/>
              <w:jc w:val="both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 xml:space="preserve">15.06.2026 </w:t>
            </w:r>
            <w:r>
              <w:rPr>
                <w:rStyle w:val="33"/>
              </w:rPr>
              <w:t>–</w:t>
            </w:r>
            <w:r>
              <w:rPr>
                <w:rStyle w:val="33"/>
                <w:sz w:val="24"/>
                <w:szCs w:val="24"/>
              </w:rPr>
              <w:t xml:space="preserve"> </w:t>
            </w:r>
          </w:p>
          <w:p w14:paraId="7B41882A">
            <w:pPr>
              <w:pStyle w:val="40"/>
              <w:widowControl/>
              <w:spacing w:line="360" w:lineRule="auto"/>
              <w:jc w:val="both"/>
              <w:rPr>
                <w:rStyle w:val="33"/>
                <w:sz w:val="24"/>
                <w:szCs w:val="24"/>
              </w:rPr>
            </w:pPr>
          </w:p>
          <w:p w14:paraId="1C11B7A9">
            <w:pPr>
              <w:pStyle w:val="40"/>
              <w:widowControl/>
              <w:spacing w:line="360" w:lineRule="auto"/>
              <w:jc w:val="both"/>
              <w:rPr>
                <w:rStyle w:val="37"/>
                <w:b w:val="0"/>
              </w:rPr>
            </w:pPr>
            <w:r>
              <w:rPr>
                <w:rStyle w:val="33"/>
                <w:sz w:val="24"/>
                <w:szCs w:val="24"/>
              </w:rPr>
              <w:t>18.07.2026</w:t>
            </w:r>
          </w:p>
        </w:tc>
        <w:tc>
          <w:tcPr>
            <w:tcW w:w="1134" w:type="dxa"/>
          </w:tcPr>
          <w:p w14:paraId="6EBF805F">
            <w:pPr>
              <w:pStyle w:val="40"/>
              <w:widowControl/>
              <w:spacing w:line="360" w:lineRule="auto"/>
              <w:jc w:val="center"/>
              <w:rPr>
                <w:rStyle w:val="37"/>
                <w:b w:val="0"/>
              </w:rPr>
            </w:pPr>
            <w:r>
              <w:t>10</w:t>
            </w:r>
          </w:p>
        </w:tc>
        <w:tc>
          <w:tcPr>
            <w:tcW w:w="1814" w:type="dxa"/>
          </w:tcPr>
          <w:p w14:paraId="43AC9C4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37"/>
                <w:b w:val="0"/>
                <w:sz w:val="24"/>
                <w:szCs w:val="24"/>
              </w:rPr>
              <w:t>отсутствуют</w:t>
            </w:r>
          </w:p>
        </w:tc>
      </w:tr>
      <w:tr w14:paraId="63F0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5A3D78A4">
            <w:pPr>
              <w:pStyle w:val="40"/>
              <w:widowControl/>
              <w:spacing w:line="360" w:lineRule="auto"/>
              <w:jc w:val="both"/>
              <w:rPr>
                <w:rStyle w:val="37"/>
                <w:b w:val="0"/>
              </w:rPr>
            </w:pPr>
          </w:p>
        </w:tc>
        <w:tc>
          <w:tcPr>
            <w:tcW w:w="3289" w:type="dxa"/>
          </w:tcPr>
          <w:p w14:paraId="034A0F29">
            <w:pPr>
              <w:pStyle w:val="32"/>
              <w:rPr>
                <w:rStyle w:val="37"/>
                <w:b w:val="0"/>
                <w:color w:val="000000"/>
              </w:rPr>
            </w:pPr>
            <w:r>
              <w:rPr>
                <w:sz w:val="22"/>
                <w:szCs w:val="22"/>
              </w:rPr>
              <w:t xml:space="preserve">Изучить документацию, использующуюся  при реализации мероприятий по медицинской реабилитации в учреждении. </w:t>
            </w:r>
          </w:p>
        </w:tc>
        <w:tc>
          <w:tcPr>
            <w:tcW w:w="1417" w:type="dxa"/>
            <w:vMerge w:val="continue"/>
          </w:tcPr>
          <w:p w14:paraId="4B345ABB">
            <w:pPr>
              <w:pStyle w:val="40"/>
              <w:widowControl/>
              <w:spacing w:line="360" w:lineRule="auto"/>
              <w:jc w:val="both"/>
              <w:rPr>
                <w:rStyle w:val="37"/>
                <w:b w:val="0"/>
              </w:rPr>
            </w:pPr>
          </w:p>
        </w:tc>
        <w:tc>
          <w:tcPr>
            <w:tcW w:w="1134" w:type="dxa"/>
          </w:tcPr>
          <w:p w14:paraId="328992AD">
            <w:pPr>
              <w:pStyle w:val="32"/>
              <w:jc w:val="center"/>
              <w:rPr>
                <w:rStyle w:val="37"/>
                <w:b w:val="0"/>
              </w:rPr>
            </w:pPr>
            <w:r>
              <w:rPr>
                <w:rStyle w:val="37"/>
                <w:b w:val="0"/>
              </w:rPr>
              <w:t>26</w:t>
            </w:r>
          </w:p>
        </w:tc>
        <w:tc>
          <w:tcPr>
            <w:tcW w:w="1814" w:type="dxa"/>
          </w:tcPr>
          <w:p w14:paraId="62CCC00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37"/>
                <w:b w:val="0"/>
                <w:sz w:val="24"/>
                <w:szCs w:val="24"/>
              </w:rPr>
              <w:t>отсутствуют</w:t>
            </w:r>
          </w:p>
        </w:tc>
      </w:tr>
      <w:tr w14:paraId="198BA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20F68356">
            <w:pPr>
              <w:pStyle w:val="40"/>
              <w:widowControl/>
              <w:spacing w:line="360" w:lineRule="auto"/>
              <w:jc w:val="both"/>
              <w:rPr>
                <w:rStyle w:val="37"/>
                <w:b w:val="0"/>
              </w:rPr>
            </w:pPr>
          </w:p>
        </w:tc>
        <w:tc>
          <w:tcPr>
            <w:tcW w:w="3289" w:type="dxa"/>
          </w:tcPr>
          <w:p w14:paraId="2C194206">
            <w:pPr>
              <w:pStyle w:val="32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>
              <w:rPr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нализ условий (амбулаторно, </w:t>
            </w:r>
            <w:r>
              <w:rPr>
                <w:color w:val="333333"/>
                <w:sz w:val="22"/>
                <w:szCs w:val="22"/>
              </w:rPr>
              <w:t>стационарно, в дневном стационаре), порядок</w:t>
            </w:r>
            <w:r>
              <w:rPr>
                <w:color w:val="000000"/>
                <w:sz w:val="22"/>
                <w:szCs w:val="22"/>
              </w:rPr>
              <w:t xml:space="preserve"> организации деятельности и этапов осуществления </w:t>
            </w:r>
            <w:r>
              <w:rPr>
                <w:sz w:val="22"/>
                <w:szCs w:val="22"/>
              </w:rPr>
              <w:t>медицинской</w:t>
            </w:r>
            <w:r>
              <w:rPr>
                <w:color w:val="000000"/>
                <w:sz w:val="22"/>
                <w:szCs w:val="22"/>
              </w:rPr>
              <w:t xml:space="preserve"> реабилитации в </w:t>
            </w:r>
            <w:r>
              <w:rPr>
                <w:sz w:val="22"/>
                <w:szCs w:val="22"/>
              </w:rPr>
              <w:t>учреждении.</w:t>
            </w:r>
          </w:p>
        </w:tc>
        <w:tc>
          <w:tcPr>
            <w:tcW w:w="1417" w:type="dxa"/>
            <w:vMerge w:val="continue"/>
          </w:tcPr>
          <w:p w14:paraId="6006BA77">
            <w:pPr>
              <w:pStyle w:val="40"/>
              <w:widowControl/>
              <w:spacing w:line="360" w:lineRule="auto"/>
              <w:jc w:val="both"/>
              <w:rPr>
                <w:rStyle w:val="37"/>
                <w:b w:val="0"/>
              </w:rPr>
            </w:pPr>
          </w:p>
        </w:tc>
        <w:tc>
          <w:tcPr>
            <w:tcW w:w="1134" w:type="dxa"/>
          </w:tcPr>
          <w:p w14:paraId="7D2C62B5">
            <w:pPr>
              <w:pStyle w:val="32"/>
              <w:jc w:val="center"/>
              <w:rPr>
                <w:rStyle w:val="37"/>
                <w:b w:val="0"/>
              </w:rPr>
            </w:pPr>
            <w:r>
              <w:rPr>
                <w:rStyle w:val="37"/>
                <w:b w:val="0"/>
              </w:rPr>
              <w:t>28</w:t>
            </w:r>
          </w:p>
        </w:tc>
        <w:tc>
          <w:tcPr>
            <w:tcW w:w="1814" w:type="dxa"/>
          </w:tcPr>
          <w:p w14:paraId="2AD3C725">
            <w:pPr>
              <w:spacing w:after="0" w:line="240" w:lineRule="auto"/>
              <w:rPr>
                <w:rStyle w:val="37"/>
                <w:b w:val="0"/>
                <w:sz w:val="24"/>
                <w:szCs w:val="24"/>
              </w:rPr>
            </w:pPr>
            <w:r>
              <w:rPr>
                <w:rStyle w:val="37"/>
                <w:b w:val="0"/>
                <w:sz w:val="24"/>
                <w:szCs w:val="24"/>
              </w:rPr>
              <w:t>отсутствуют</w:t>
            </w:r>
          </w:p>
        </w:tc>
      </w:tr>
      <w:tr w14:paraId="010CA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1D921BDE">
            <w:pPr>
              <w:pStyle w:val="40"/>
              <w:widowControl/>
              <w:spacing w:line="360" w:lineRule="auto"/>
              <w:jc w:val="both"/>
              <w:rPr>
                <w:rStyle w:val="37"/>
                <w:b w:val="0"/>
              </w:rPr>
            </w:pPr>
          </w:p>
        </w:tc>
        <w:tc>
          <w:tcPr>
            <w:tcW w:w="3289" w:type="dxa"/>
          </w:tcPr>
          <w:p w14:paraId="0943D2F7">
            <w:pPr>
              <w:pStyle w:val="32"/>
              <w:rPr>
                <w:rStyle w:val="37"/>
                <w:b w:val="0"/>
                <w:bCs w:val="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>
              <w:rPr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нализ состава </w:t>
            </w:r>
            <w:r>
              <w:rPr>
                <w:sz w:val="22"/>
                <w:szCs w:val="22"/>
              </w:rPr>
              <w:t>и штатной численности</w:t>
            </w:r>
            <w:r>
              <w:rPr>
                <w:color w:val="333333"/>
                <w:sz w:val="22"/>
                <w:szCs w:val="22"/>
              </w:rPr>
              <w:t xml:space="preserve"> мультидисциплинарной реабилитационной команды, осуществляющей свою деятельность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учреждении.</w:t>
            </w:r>
          </w:p>
        </w:tc>
        <w:tc>
          <w:tcPr>
            <w:tcW w:w="1417" w:type="dxa"/>
            <w:vMerge w:val="continue"/>
          </w:tcPr>
          <w:p w14:paraId="0A0113DE">
            <w:pPr>
              <w:pStyle w:val="32"/>
              <w:rPr>
                <w:rStyle w:val="37"/>
                <w:b w:val="0"/>
              </w:rPr>
            </w:pPr>
          </w:p>
        </w:tc>
        <w:tc>
          <w:tcPr>
            <w:tcW w:w="1134" w:type="dxa"/>
          </w:tcPr>
          <w:p w14:paraId="6663DFB9">
            <w:pPr>
              <w:pStyle w:val="32"/>
              <w:jc w:val="center"/>
              <w:rPr>
                <w:rStyle w:val="37"/>
                <w:b w:val="0"/>
              </w:rPr>
            </w:pPr>
            <w:r>
              <w:rPr>
                <w:rStyle w:val="37"/>
                <w:b w:val="0"/>
              </w:rPr>
              <w:t>24</w:t>
            </w:r>
          </w:p>
        </w:tc>
        <w:tc>
          <w:tcPr>
            <w:tcW w:w="1814" w:type="dxa"/>
          </w:tcPr>
          <w:p w14:paraId="208A9F4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37"/>
                <w:b w:val="0"/>
                <w:sz w:val="24"/>
                <w:szCs w:val="24"/>
              </w:rPr>
              <w:t>отсутствуют</w:t>
            </w:r>
          </w:p>
        </w:tc>
      </w:tr>
      <w:tr w14:paraId="44C03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5E3418D9">
            <w:pPr>
              <w:pStyle w:val="40"/>
              <w:widowControl/>
              <w:spacing w:line="360" w:lineRule="auto"/>
              <w:jc w:val="both"/>
              <w:rPr>
                <w:rStyle w:val="37"/>
                <w:b w:val="0"/>
              </w:rPr>
            </w:pPr>
          </w:p>
        </w:tc>
        <w:tc>
          <w:tcPr>
            <w:tcW w:w="3289" w:type="dxa"/>
          </w:tcPr>
          <w:p w14:paraId="0FAA12C7">
            <w:pPr>
              <w:pStyle w:val="32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Провести </w:t>
            </w:r>
            <w:r>
              <w:rPr>
                <w:sz w:val="22"/>
                <w:szCs w:val="22"/>
              </w:rPr>
              <w:t>а</w:t>
            </w:r>
            <w:r>
              <w:rPr>
                <w:color w:val="000000"/>
                <w:sz w:val="22"/>
                <w:szCs w:val="22"/>
              </w:rPr>
              <w:t xml:space="preserve">нализ материально-технического оснащения кабинетов и отделений </w:t>
            </w:r>
            <w:r>
              <w:rPr>
                <w:sz w:val="22"/>
                <w:szCs w:val="22"/>
              </w:rPr>
              <w:t>медицинской реабилитации в учреждении.</w:t>
            </w:r>
          </w:p>
        </w:tc>
        <w:tc>
          <w:tcPr>
            <w:tcW w:w="1417" w:type="dxa"/>
            <w:vMerge w:val="continue"/>
          </w:tcPr>
          <w:p w14:paraId="0A9F2859">
            <w:pPr>
              <w:pStyle w:val="32"/>
              <w:rPr>
                <w:rStyle w:val="37"/>
                <w:b w:val="0"/>
              </w:rPr>
            </w:pPr>
          </w:p>
        </w:tc>
        <w:tc>
          <w:tcPr>
            <w:tcW w:w="1134" w:type="dxa"/>
          </w:tcPr>
          <w:p w14:paraId="16DB9FD2">
            <w:pPr>
              <w:pStyle w:val="32"/>
              <w:jc w:val="center"/>
              <w:rPr>
                <w:rStyle w:val="37"/>
                <w:b w:val="0"/>
              </w:rPr>
            </w:pPr>
            <w:r>
              <w:rPr>
                <w:rStyle w:val="37"/>
                <w:b w:val="0"/>
              </w:rPr>
              <w:t>26</w:t>
            </w:r>
          </w:p>
        </w:tc>
        <w:tc>
          <w:tcPr>
            <w:tcW w:w="1814" w:type="dxa"/>
          </w:tcPr>
          <w:p w14:paraId="028F0BB1">
            <w:pPr>
              <w:spacing w:after="0" w:line="240" w:lineRule="auto"/>
              <w:rPr>
                <w:rStyle w:val="37"/>
                <w:b w:val="0"/>
                <w:sz w:val="24"/>
                <w:szCs w:val="24"/>
              </w:rPr>
            </w:pPr>
            <w:r>
              <w:rPr>
                <w:rStyle w:val="37"/>
                <w:b w:val="0"/>
                <w:sz w:val="24"/>
                <w:szCs w:val="24"/>
              </w:rPr>
              <w:t>отсутствуют</w:t>
            </w:r>
          </w:p>
        </w:tc>
      </w:tr>
      <w:tr w14:paraId="08621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Merge w:val="continue"/>
          </w:tcPr>
          <w:p w14:paraId="1CBC6291">
            <w:pPr>
              <w:pStyle w:val="40"/>
              <w:widowControl/>
              <w:spacing w:line="360" w:lineRule="auto"/>
              <w:jc w:val="both"/>
              <w:rPr>
                <w:rStyle w:val="37"/>
                <w:b w:val="0"/>
              </w:rPr>
            </w:pPr>
          </w:p>
        </w:tc>
        <w:tc>
          <w:tcPr>
            <w:tcW w:w="3289" w:type="dxa"/>
          </w:tcPr>
          <w:p w14:paraId="021E0AB4">
            <w:pPr>
              <w:pStyle w:val="32"/>
              <w:rPr>
                <w:rStyle w:val="37"/>
                <w:b w:val="0"/>
              </w:rPr>
            </w:pPr>
            <w:r>
              <w:rPr>
                <w:sz w:val="22"/>
                <w:szCs w:val="22"/>
              </w:rPr>
              <w:t>Провести комплексы лечебной гимнастики (3-5) в качестве специалиста по физической реабилитации (инструктора-методиста по лечебной физкультуре) и беседу с пациентами</w:t>
            </w:r>
          </w:p>
        </w:tc>
        <w:tc>
          <w:tcPr>
            <w:tcW w:w="1417" w:type="dxa"/>
            <w:vMerge w:val="continue"/>
          </w:tcPr>
          <w:p w14:paraId="558D4D71">
            <w:pPr>
              <w:pStyle w:val="32"/>
              <w:rPr>
                <w:rStyle w:val="37"/>
                <w:b w:val="0"/>
              </w:rPr>
            </w:pPr>
          </w:p>
        </w:tc>
        <w:tc>
          <w:tcPr>
            <w:tcW w:w="1134" w:type="dxa"/>
          </w:tcPr>
          <w:p w14:paraId="28E0CEC8">
            <w:pPr>
              <w:pStyle w:val="32"/>
              <w:jc w:val="center"/>
              <w:rPr>
                <w:rStyle w:val="37"/>
                <w:b w:val="0"/>
              </w:rPr>
            </w:pPr>
            <w:r>
              <w:rPr>
                <w:rStyle w:val="37"/>
                <w:b w:val="0"/>
              </w:rPr>
              <w:t>50</w:t>
            </w:r>
          </w:p>
          <w:p w14:paraId="53699A42">
            <w:pPr>
              <w:pStyle w:val="32"/>
              <w:jc w:val="center"/>
              <w:rPr>
                <w:rStyle w:val="37"/>
                <w:b w:val="0"/>
              </w:rPr>
            </w:pPr>
          </w:p>
          <w:p w14:paraId="154FBA62">
            <w:pPr>
              <w:pStyle w:val="32"/>
              <w:jc w:val="center"/>
              <w:rPr>
                <w:rStyle w:val="37"/>
                <w:b w:val="0"/>
              </w:rPr>
            </w:pPr>
          </w:p>
          <w:p w14:paraId="2EAE045D">
            <w:pPr>
              <w:pStyle w:val="32"/>
              <w:jc w:val="center"/>
              <w:rPr>
                <w:rStyle w:val="37"/>
                <w:b w:val="0"/>
              </w:rPr>
            </w:pPr>
          </w:p>
        </w:tc>
        <w:tc>
          <w:tcPr>
            <w:tcW w:w="1814" w:type="dxa"/>
          </w:tcPr>
          <w:p w14:paraId="64EA378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37"/>
                <w:b w:val="0"/>
                <w:sz w:val="24"/>
                <w:szCs w:val="24"/>
              </w:rPr>
              <w:t>отсутствуют</w:t>
            </w:r>
          </w:p>
        </w:tc>
      </w:tr>
      <w:tr w14:paraId="4FA5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37568E5B">
            <w:pPr>
              <w:pStyle w:val="32"/>
              <w:rPr>
                <w:rStyle w:val="37"/>
                <w:b w:val="0"/>
              </w:rPr>
            </w:pPr>
            <w:r>
              <w:rPr>
                <w:rStyle w:val="33"/>
                <w:color w:val="auto"/>
              </w:rPr>
              <w:t>Оформление отчётных документов практики в печатном и электронном виде, представление на защиту в соответствии с требованиями и установленным графиком практики сроками</w:t>
            </w:r>
          </w:p>
        </w:tc>
        <w:tc>
          <w:tcPr>
            <w:tcW w:w="3289" w:type="dxa"/>
          </w:tcPr>
          <w:p w14:paraId="0EA00F4E">
            <w:pPr>
              <w:pStyle w:val="32"/>
              <w:rPr>
                <w:sz w:val="22"/>
                <w:szCs w:val="22"/>
              </w:rPr>
            </w:pPr>
          </w:p>
          <w:p w14:paraId="2D77D970">
            <w:pPr>
              <w:pStyle w:val="32"/>
              <w:rPr>
                <w:sz w:val="22"/>
                <w:szCs w:val="22"/>
              </w:rPr>
            </w:pPr>
          </w:p>
          <w:p w14:paraId="69DD56B5">
            <w:pPr>
              <w:pStyle w:val="32"/>
              <w:rPr>
                <w:sz w:val="22"/>
                <w:szCs w:val="22"/>
              </w:rPr>
            </w:pPr>
          </w:p>
          <w:p w14:paraId="6B54405B">
            <w:pPr>
              <w:pStyle w:val="32"/>
              <w:rPr>
                <w:sz w:val="22"/>
                <w:szCs w:val="22"/>
              </w:rPr>
            </w:pPr>
          </w:p>
          <w:p w14:paraId="1A35E4C3">
            <w:pPr>
              <w:pStyle w:val="32"/>
              <w:rPr>
                <w:sz w:val="22"/>
                <w:szCs w:val="22"/>
              </w:rPr>
            </w:pPr>
          </w:p>
          <w:p w14:paraId="2095D081">
            <w:pPr>
              <w:pStyle w:val="32"/>
              <w:rPr>
                <w:sz w:val="22"/>
                <w:szCs w:val="22"/>
              </w:rPr>
            </w:pPr>
          </w:p>
          <w:p w14:paraId="2E6C992A">
            <w:pPr>
              <w:pStyle w:val="32"/>
              <w:rPr>
                <w:sz w:val="22"/>
                <w:szCs w:val="22"/>
              </w:rPr>
            </w:pPr>
          </w:p>
          <w:p w14:paraId="173CB1DC">
            <w:pPr>
              <w:pStyle w:val="32"/>
              <w:rPr>
                <w:sz w:val="22"/>
                <w:szCs w:val="22"/>
              </w:rPr>
            </w:pPr>
          </w:p>
          <w:p w14:paraId="0E7FF0FC">
            <w:pPr>
              <w:pStyle w:val="32"/>
              <w:rPr>
                <w:sz w:val="22"/>
                <w:szCs w:val="22"/>
              </w:rPr>
            </w:pPr>
          </w:p>
          <w:p w14:paraId="5D4C9F87">
            <w:pPr>
              <w:pStyle w:val="32"/>
              <w:rPr>
                <w:sz w:val="22"/>
                <w:szCs w:val="22"/>
              </w:rPr>
            </w:pPr>
          </w:p>
          <w:p w14:paraId="5F90EFC8">
            <w:pPr>
              <w:pStyle w:val="32"/>
              <w:rPr>
                <w:sz w:val="22"/>
                <w:szCs w:val="22"/>
              </w:rPr>
            </w:pPr>
          </w:p>
          <w:p w14:paraId="564BC184">
            <w:pPr>
              <w:pStyle w:val="32"/>
              <w:rPr>
                <w:sz w:val="22"/>
                <w:szCs w:val="22"/>
              </w:rPr>
            </w:pPr>
          </w:p>
          <w:p w14:paraId="334BDA71">
            <w:pPr>
              <w:pStyle w:val="40"/>
              <w:widowControl/>
              <w:spacing w:line="360" w:lineRule="auto"/>
              <w:jc w:val="both"/>
              <w:rPr>
                <w:rStyle w:val="37"/>
                <w:b w:val="0"/>
              </w:rPr>
            </w:pPr>
          </w:p>
        </w:tc>
        <w:tc>
          <w:tcPr>
            <w:tcW w:w="1417" w:type="dxa"/>
          </w:tcPr>
          <w:p w14:paraId="0007F3B3">
            <w:pPr>
              <w:pStyle w:val="40"/>
              <w:widowControl/>
              <w:spacing w:line="360" w:lineRule="auto"/>
              <w:jc w:val="both"/>
              <w:rPr>
                <w:rStyle w:val="37"/>
                <w:b w:val="0"/>
              </w:rPr>
            </w:pPr>
            <w:r>
              <w:rPr>
                <w:rStyle w:val="33"/>
                <w:sz w:val="24"/>
                <w:szCs w:val="24"/>
              </w:rPr>
              <w:t xml:space="preserve">15.06 </w:t>
            </w:r>
            <w:r>
              <w:rPr>
                <w:rStyle w:val="33"/>
              </w:rPr>
              <w:t>–</w:t>
            </w:r>
            <w:r>
              <w:rPr>
                <w:rStyle w:val="33"/>
                <w:sz w:val="24"/>
                <w:szCs w:val="24"/>
              </w:rPr>
              <w:t xml:space="preserve"> 12.07.2026</w:t>
            </w:r>
          </w:p>
        </w:tc>
        <w:tc>
          <w:tcPr>
            <w:tcW w:w="1134" w:type="dxa"/>
            <w:vMerge w:val="restart"/>
          </w:tcPr>
          <w:p w14:paraId="4C1CDAEA">
            <w:pPr>
              <w:pStyle w:val="32"/>
              <w:jc w:val="center"/>
              <w:rPr>
                <w:rStyle w:val="37"/>
                <w:b w:val="0"/>
              </w:rPr>
            </w:pPr>
            <w:r>
              <w:rPr>
                <w:rStyle w:val="37"/>
                <w:b w:val="0"/>
              </w:rPr>
              <w:t>20</w:t>
            </w:r>
          </w:p>
        </w:tc>
        <w:tc>
          <w:tcPr>
            <w:tcW w:w="1814" w:type="dxa"/>
          </w:tcPr>
          <w:p w14:paraId="0A07286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Style w:val="37"/>
                <w:b w:val="0"/>
                <w:sz w:val="24"/>
                <w:szCs w:val="24"/>
              </w:rPr>
              <w:t>отсутствуют</w:t>
            </w:r>
          </w:p>
        </w:tc>
      </w:tr>
      <w:tr w14:paraId="139F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110443E1">
            <w:pPr>
              <w:pStyle w:val="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Загрузить отчет в</w:t>
            </w:r>
          </w:p>
          <w:p w14:paraId="6BACDB2A">
            <w:pPr>
              <w:pStyle w:val="32"/>
              <w:rPr>
                <w:rStyle w:val="33"/>
                <w:color w:val="auto"/>
              </w:rPr>
            </w:pPr>
            <w:r>
              <w:rPr>
                <w:sz w:val="22"/>
                <w:szCs w:val="22"/>
              </w:rPr>
              <w:t>СУЭД ВВГУ</w:t>
            </w:r>
          </w:p>
        </w:tc>
        <w:tc>
          <w:tcPr>
            <w:tcW w:w="3289" w:type="dxa"/>
          </w:tcPr>
          <w:p w14:paraId="6160BE96">
            <w:pPr>
              <w:pStyle w:val="32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77C62B9">
            <w:pPr>
              <w:pStyle w:val="40"/>
              <w:widowControl/>
              <w:spacing w:line="360" w:lineRule="auto"/>
              <w:jc w:val="both"/>
              <w:rPr>
                <w:rStyle w:val="33"/>
                <w:sz w:val="24"/>
                <w:szCs w:val="24"/>
              </w:rPr>
            </w:pPr>
            <w:r>
              <w:rPr>
                <w:rStyle w:val="33"/>
                <w:sz w:val="24"/>
                <w:szCs w:val="24"/>
              </w:rPr>
              <w:t xml:space="preserve">10.07 </w:t>
            </w:r>
            <w:r>
              <w:rPr>
                <w:rStyle w:val="33"/>
              </w:rPr>
              <w:t>–</w:t>
            </w:r>
            <w:r>
              <w:rPr>
                <w:rStyle w:val="33"/>
                <w:sz w:val="24"/>
                <w:szCs w:val="24"/>
              </w:rPr>
              <w:t xml:space="preserve"> 17.07.2026</w:t>
            </w:r>
          </w:p>
        </w:tc>
        <w:tc>
          <w:tcPr>
            <w:tcW w:w="1134" w:type="dxa"/>
            <w:vMerge w:val="continue"/>
          </w:tcPr>
          <w:p w14:paraId="59E43211">
            <w:pPr>
              <w:pStyle w:val="32"/>
              <w:jc w:val="center"/>
              <w:rPr>
                <w:rStyle w:val="37"/>
                <w:b w:val="0"/>
              </w:rPr>
            </w:pPr>
          </w:p>
        </w:tc>
        <w:tc>
          <w:tcPr>
            <w:tcW w:w="1814" w:type="dxa"/>
          </w:tcPr>
          <w:p w14:paraId="22618E5E">
            <w:pPr>
              <w:spacing w:after="0" w:line="240" w:lineRule="auto"/>
              <w:rPr>
                <w:rStyle w:val="37"/>
                <w:b w:val="0"/>
                <w:sz w:val="24"/>
                <w:szCs w:val="24"/>
              </w:rPr>
            </w:pPr>
          </w:p>
        </w:tc>
      </w:tr>
      <w:tr w14:paraId="7A09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</w:tcPr>
          <w:p w14:paraId="68B07A6B">
            <w:pPr>
              <w:pStyle w:val="32"/>
              <w:rPr>
                <w:rStyle w:val="33"/>
                <w:color w:val="auto"/>
              </w:rPr>
            </w:pPr>
            <w:r>
              <w:rPr>
                <w:rStyle w:val="33"/>
              </w:rPr>
              <w:t>Итого:</w:t>
            </w:r>
          </w:p>
        </w:tc>
        <w:tc>
          <w:tcPr>
            <w:tcW w:w="3289" w:type="dxa"/>
          </w:tcPr>
          <w:p w14:paraId="55554737">
            <w:pPr>
              <w:pStyle w:val="32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399FBD8">
            <w:pPr>
              <w:pStyle w:val="40"/>
              <w:widowControl/>
              <w:spacing w:line="360" w:lineRule="auto"/>
              <w:jc w:val="both"/>
              <w:rPr>
                <w:rStyle w:val="37"/>
                <w:b w:val="0"/>
              </w:rPr>
            </w:pPr>
          </w:p>
        </w:tc>
        <w:tc>
          <w:tcPr>
            <w:tcW w:w="1134" w:type="dxa"/>
          </w:tcPr>
          <w:p w14:paraId="055F78C5">
            <w:pPr>
              <w:pStyle w:val="32"/>
              <w:jc w:val="center"/>
              <w:rPr>
                <w:rStyle w:val="37"/>
                <w:b w:val="0"/>
              </w:rPr>
            </w:pPr>
            <w:r>
              <w:t>180</w:t>
            </w:r>
          </w:p>
        </w:tc>
        <w:tc>
          <w:tcPr>
            <w:tcW w:w="1814" w:type="dxa"/>
          </w:tcPr>
          <w:p w14:paraId="3AA8D53D">
            <w:pPr>
              <w:pStyle w:val="40"/>
              <w:widowControl/>
              <w:spacing w:line="360" w:lineRule="auto"/>
              <w:jc w:val="both"/>
              <w:rPr>
                <w:rStyle w:val="37"/>
                <w:b w:val="0"/>
              </w:rPr>
            </w:pPr>
          </w:p>
        </w:tc>
      </w:tr>
    </w:tbl>
    <w:p w14:paraId="5451F763">
      <w:pPr>
        <w:pStyle w:val="39"/>
        <w:widowControl/>
        <w:spacing w:line="413" w:lineRule="exact"/>
        <w:jc w:val="left"/>
        <w:rPr>
          <w:rStyle w:val="33"/>
        </w:rPr>
      </w:pPr>
    </w:p>
    <w:p w14:paraId="678C743E">
      <w:pPr>
        <w:pStyle w:val="39"/>
        <w:widowControl/>
        <w:spacing w:line="413" w:lineRule="exact"/>
        <w:jc w:val="left"/>
        <w:rPr>
          <w:rStyle w:val="33"/>
        </w:rPr>
      </w:pPr>
    </w:p>
    <w:p w14:paraId="12546237">
      <w:pPr>
        <w:pStyle w:val="39"/>
        <w:widowControl/>
        <w:spacing w:line="413" w:lineRule="exact"/>
        <w:jc w:val="left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 xml:space="preserve">Дата выдачи задания на практику </w:t>
      </w:r>
      <w:r>
        <w:rPr>
          <w:rStyle w:val="33"/>
          <w:sz w:val="24"/>
          <w:szCs w:val="24"/>
        </w:rPr>
        <w:tab/>
      </w:r>
      <w:r>
        <w:rPr>
          <w:rStyle w:val="33"/>
          <w:sz w:val="24"/>
          <w:szCs w:val="24"/>
        </w:rPr>
        <w:t xml:space="preserve">       15.06.2026</w:t>
      </w:r>
      <w:r>
        <w:rPr>
          <w:rStyle w:val="33"/>
          <w:sz w:val="24"/>
          <w:szCs w:val="24"/>
        </w:rPr>
        <w:tab/>
      </w:r>
      <w:r>
        <w:rPr>
          <w:rStyle w:val="33"/>
          <w:sz w:val="24"/>
          <w:szCs w:val="24"/>
        </w:rPr>
        <w:tab/>
      </w:r>
      <w:r>
        <w:rPr>
          <w:rStyle w:val="33"/>
          <w:sz w:val="24"/>
          <w:szCs w:val="24"/>
        </w:rPr>
        <w:tab/>
      </w:r>
    </w:p>
    <w:p w14:paraId="4A489CD7">
      <w:pPr>
        <w:pStyle w:val="39"/>
        <w:widowControl/>
        <w:spacing w:line="413" w:lineRule="exact"/>
        <w:jc w:val="left"/>
        <w:rPr>
          <w:rStyle w:val="33"/>
          <w:sz w:val="24"/>
          <w:szCs w:val="24"/>
        </w:rPr>
      </w:pPr>
    </w:p>
    <w:p w14:paraId="5EB5BB2C">
      <w:pPr>
        <w:rPr>
          <w:sz w:val="24"/>
          <w:szCs w:val="24"/>
        </w:rPr>
      </w:pPr>
    </w:p>
    <w:p w14:paraId="7CDA635E">
      <w:pPr>
        <w:rPr>
          <w:sz w:val="24"/>
          <w:szCs w:val="24"/>
        </w:rPr>
      </w:pPr>
    </w:p>
    <w:p w14:paraId="61230BED">
      <w:pPr>
        <w:pStyle w:val="32"/>
        <w:spacing w:line="276" w:lineRule="auto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 xml:space="preserve">Руководитель практики </w:t>
      </w:r>
    </w:p>
    <w:p w14:paraId="188D69D4">
      <w:pPr>
        <w:pStyle w:val="32"/>
        <w:spacing w:line="276" w:lineRule="auto"/>
        <w:jc w:val="both"/>
        <w:rPr>
          <w:rStyle w:val="33"/>
          <w:b/>
          <w:bCs/>
          <w:sz w:val="24"/>
          <w:szCs w:val="24"/>
          <w:u w:val="single"/>
        </w:rPr>
      </w:pPr>
      <w:r>
        <w:rPr>
          <w:rStyle w:val="33"/>
          <w:sz w:val="24"/>
          <w:szCs w:val="24"/>
        </w:rPr>
        <w:t xml:space="preserve">д.м.н., профессор                                                           </w:t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</w:rPr>
        <w:t xml:space="preserve">    </w:t>
      </w:r>
      <w:r>
        <w:rPr>
          <w:rStyle w:val="33"/>
          <w:sz w:val="24"/>
          <w:szCs w:val="24"/>
          <w:u w:val="single"/>
        </w:rPr>
        <w:t xml:space="preserve">Н.С. Журавская    </w:t>
      </w:r>
      <w:r>
        <w:rPr>
          <w:rStyle w:val="33"/>
          <w:sz w:val="24"/>
          <w:szCs w:val="24"/>
        </w:rPr>
        <w:t xml:space="preserve">      </w:t>
      </w:r>
    </w:p>
    <w:p w14:paraId="04219E9F">
      <w:pPr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                               Ф.И.О.</w:t>
      </w:r>
    </w:p>
    <w:p w14:paraId="18CEDA82">
      <w:pPr>
        <w:pStyle w:val="32"/>
        <w:spacing w:line="276" w:lineRule="auto"/>
        <w:jc w:val="both"/>
        <w:rPr>
          <w:rStyle w:val="33"/>
        </w:rPr>
      </w:pPr>
    </w:p>
    <w:p w14:paraId="52A16F2A">
      <w:pPr>
        <w:rPr>
          <w:sz w:val="20"/>
          <w:szCs w:val="20"/>
        </w:rPr>
      </w:pPr>
    </w:p>
    <w:p w14:paraId="1632721B">
      <w:pPr>
        <w:rPr>
          <w:sz w:val="20"/>
          <w:szCs w:val="20"/>
        </w:rPr>
      </w:pPr>
    </w:p>
    <w:p w14:paraId="2850331A">
      <w:pPr>
        <w:pStyle w:val="32"/>
        <w:spacing w:line="276" w:lineRule="auto"/>
        <w:jc w:val="both"/>
        <w:rPr>
          <w:rStyle w:val="33"/>
        </w:rPr>
      </w:pPr>
    </w:p>
    <w:p w14:paraId="27C53640">
      <w:pPr>
        <w:pStyle w:val="32"/>
        <w:spacing w:line="276" w:lineRule="auto"/>
        <w:jc w:val="both"/>
        <w:rPr>
          <w:rStyle w:val="33"/>
          <w:b/>
          <w:bCs/>
          <w:sz w:val="24"/>
          <w:szCs w:val="24"/>
          <w:u w:val="single"/>
        </w:rPr>
      </w:pPr>
      <w:r>
        <w:rPr>
          <w:rStyle w:val="33"/>
          <w:sz w:val="24"/>
          <w:szCs w:val="24"/>
        </w:rPr>
        <w:t xml:space="preserve">Задание принял(а)                                                          </w:t>
      </w:r>
      <w:r>
        <w:rPr>
          <w:rStyle w:val="33"/>
          <w:sz w:val="24"/>
          <w:szCs w:val="24"/>
          <w:u w:val="single"/>
        </w:rPr>
        <w:t xml:space="preserve"> </w:t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</w:rPr>
        <w:t xml:space="preserve">    </w:t>
      </w:r>
      <w:r>
        <w:rPr>
          <w:rStyle w:val="48"/>
          <w:sz w:val="24"/>
          <w:szCs w:val="24"/>
          <w:u w:val="single"/>
        </w:rPr>
        <w:t xml:space="preserve"> </w:t>
      </w:r>
      <w:r>
        <w:rPr>
          <w:rStyle w:val="48"/>
          <w:sz w:val="24"/>
          <w:szCs w:val="24"/>
          <w:u w:val="single"/>
          <w:lang w:val="ru-RU"/>
        </w:rPr>
        <w:t>В</w:t>
      </w:r>
      <w:r>
        <w:rPr>
          <w:rStyle w:val="48"/>
          <w:rFonts w:hint="default"/>
          <w:sz w:val="24"/>
          <w:szCs w:val="24"/>
          <w:u w:val="single"/>
          <w:lang w:val="ru-RU"/>
        </w:rPr>
        <w:t>.С. Гребенюк</w:t>
      </w:r>
      <w:r>
        <w:rPr>
          <w:rStyle w:val="33"/>
          <w:sz w:val="24"/>
          <w:szCs w:val="24"/>
          <w:u w:val="single"/>
        </w:rPr>
        <w:t xml:space="preserve">            </w:t>
      </w:r>
      <w:r>
        <w:rPr>
          <w:rStyle w:val="33"/>
          <w:sz w:val="24"/>
          <w:szCs w:val="24"/>
        </w:rPr>
        <w:t xml:space="preserve">      </w:t>
      </w:r>
    </w:p>
    <w:p w14:paraId="53BF0BDE">
      <w:pPr>
        <w:rPr>
          <w:rStyle w:val="3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0"/>
          <w:szCs w:val="20"/>
        </w:rPr>
        <w:t>подпись                               Ф.И.О.</w:t>
      </w:r>
    </w:p>
    <w:p w14:paraId="63371C96">
      <w:pPr>
        <w:rPr>
          <w:sz w:val="20"/>
          <w:szCs w:val="20"/>
        </w:rPr>
      </w:pPr>
    </w:p>
    <w:p w14:paraId="545097A2">
      <w:pPr>
        <w:rPr>
          <w:rFonts w:ascii="Times New Roman" w:hAnsi="Times New Roman" w:cs="Times New Roman"/>
        </w:rPr>
        <w:sectPr>
          <w:type w:val="continuous"/>
          <w:pgSz w:w="11906" w:h="16838"/>
          <w:pgMar w:top="1134" w:right="566" w:bottom="1134" w:left="1418" w:header="708" w:footer="708" w:gutter="0"/>
          <w:cols w:space="708" w:num="1"/>
          <w:titlePg/>
          <w:docGrid w:linePitch="360" w:charSpace="0"/>
        </w:sectPr>
      </w:pPr>
    </w:p>
    <w:p w14:paraId="32D60655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МИНИСТЕРСТВО НАУКИ И ВЫСШЕГО ОБРАЗОВАНИЯ И РОССИЙСКОЙ ФЕДЕРАЦИИ</w:t>
      </w:r>
    </w:p>
    <w:p w14:paraId="57BDB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ВЛАДИВОСТОКСКИЙ ГОСУДАРСТВЕННЫЙ УНИВЕРСИТЕТ</w:t>
      </w:r>
    </w:p>
    <w:p w14:paraId="23C69453">
      <w:pPr>
        <w:widowControl w:val="0"/>
        <w:autoSpaceDE w:val="0"/>
        <w:autoSpaceDN w:val="0"/>
        <w:adjustRightInd w:val="0"/>
        <w:spacing w:before="200" w:line="240" w:lineRule="auto"/>
        <w:jc w:val="center"/>
        <w:rPr>
          <w:rFonts w:ascii="Times New Roman CYR" w:hAnsi="Times New Roman CYR" w:cs="Times New Roman CYR"/>
          <w:cap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ИНСТИТУТ ФИЗИЧЕСКОЙ КУЛЬТУРЫ И СПОРТА</w:t>
      </w:r>
    </w:p>
    <w:p w14:paraId="1434EA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 CYR" w:hAnsi="Times New Roman CYR" w:cs="Times New Roman CYR"/>
          <w:caps/>
          <w:sz w:val="24"/>
          <w:szCs w:val="24"/>
        </w:rPr>
        <w:t>КАФЕДРА МЕДИКО-БИОЛОГИЧЕСКИХ ДИСЦИПЛИН</w:t>
      </w:r>
    </w:p>
    <w:p w14:paraId="4D227799">
      <w:pPr>
        <w:tabs>
          <w:tab w:val="left" w:pos="23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31095">
      <w:pPr>
        <w:tabs>
          <w:tab w:val="left" w:pos="2310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ОТЗЫВ РУКОВОДИТЕЛЯ</w:t>
      </w:r>
    </w:p>
    <w:p w14:paraId="70CF2D55">
      <w:pPr>
        <w:pStyle w:val="43"/>
        <w:widowControl/>
        <w:spacing w:before="130" w:line="360" w:lineRule="auto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 xml:space="preserve">на отчет по производственной профессионально-ориентированной </w:t>
      </w:r>
      <w:r>
        <w:t>практике</w:t>
      </w:r>
      <w:r>
        <w:rPr>
          <w:rStyle w:val="33"/>
          <w:sz w:val="24"/>
          <w:szCs w:val="24"/>
        </w:rPr>
        <w:t xml:space="preserve"> студента группы БФЗА-24--1 </w:t>
      </w:r>
      <w:r>
        <w:rPr>
          <w:rStyle w:val="33"/>
          <w:sz w:val="24"/>
          <w:szCs w:val="24"/>
          <w:lang w:val="ru-RU"/>
        </w:rPr>
        <w:t>Гребенюка</w:t>
      </w:r>
      <w:r>
        <w:rPr>
          <w:rStyle w:val="33"/>
          <w:rFonts w:hint="default"/>
          <w:sz w:val="24"/>
          <w:szCs w:val="24"/>
          <w:lang w:val="ru-RU"/>
        </w:rPr>
        <w:t xml:space="preserve"> Вячеслава Станиславовича</w:t>
      </w:r>
      <w:r>
        <w:rPr>
          <w:rStyle w:val="33"/>
          <w:sz w:val="24"/>
          <w:szCs w:val="24"/>
        </w:rPr>
        <w:t xml:space="preserve"> направления подготовки </w:t>
      </w:r>
      <w:r>
        <w:t>49.03.02 Физическая культура для лиц с отклонениями в состоянии здоровья (адаптивная физическая культура).</w:t>
      </w:r>
      <w:r>
        <w:rPr>
          <w:rStyle w:val="33"/>
          <w:sz w:val="24"/>
          <w:szCs w:val="24"/>
        </w:rPr>
        <w:t xml:space="preserve"> Профиль </w:t>
      </w:r>
      <w:r>
        <w:rPr>
          <w:szCs w:val="22"/>
        </w:rPr>
        <w:t>Физическая реабилитация</w:t>
      </w:r>
      <w:r>
        <w:rPr>
          <w:rStyle w:val="33"/>
          <w:sz w:val="24"/>
          <w:szCs w:val="24"/>
        </w:rPr>
        <w:t>.</w:t>
      </w:r>
    </w:p>
    <w:p w14:paraId="7051BD9B">
      <w:pPr>
        <w:pStyle w:val="43"/>
        <w:widowControl/>
        <w:spacing w:line="360" w:lineRule="auto"/>
        <w:rPr>
          <w:rStyle w:val="33"/>
          <w:sz w:val="24"/>
          <w:szCs w:val="24"/>
          <w:u w:val="single"/>
        </w:rPr>
      </w:pPr>
      <w:r>
        <w:rPr>
          <w:rStyle w:val="33"/>
          <w:sz w:val="24"/>
          <w:szCs w:val="24"/>
        </w:rPr>
        <w:t xml:space="preserve">Руководитель </w:t>
      </w:r>
      <w:r>
        <w:t>учебной ознакомительной</w:t>
      </w:r>
      <w:r>
        <w:rPr>
          <w:rFonts w:eastAsia="Calibri"/>
        </w:rPr>
        <w:t xml:space="preserve"> </w:t>
      </w:r>
      <w:r>
        <w:rPr>
          <w:rFonts w:eastAsia="Times New Roman"/>
        </w:rPr>
        <w:t>практики</w:t>
      </w:r>
      <w:r>
        <w:rPr>
          <w:rFonts w:eastAsia="Times New Roman"/>
          <w:sz w:val="28"/>
          <w:szCs w:val="28"/>
        </w:rPr>
        <w:t xml:space="preserve"> </w:t>
      </w:r>
      <w:r>
        <w:rPr>
          <w:rStyle w:val="33"/>
          <w:sz w:val="24"/>
          <w:szCs w:val="24"/>
        </w:rPr>
        <w:t xml:space="preserve">профессор кафедры </w:t>
      </w:r>
      <w:r>
        <w:rPr>
          <w:rStyle w:val="33"/>
          <w:rFonts w:hint="default"/>
          <w:sz w:val="24"/>
          <w:szCs w:val="24"/>
          <w:lang w:val="ru-RU"/>
        </w:rPr>
        <w:t>медико-биологических дисциплин</w:t>
      </w:r>
      <w:r>
        <w:rPr>
          <w:rStyle w:val="33"/>
          <w:sz w:val="24"/>
          <w:szCs w:val="24"/>
        </w:rPr>
        <w:t>и  В</w:t>
      </w:r>
      <w:r>
        <w:rPr>
          <w:rStyle w:val="33"/>
          <w:sz w:val="24"/>
          <w:szCs w:val="24"/>
          <w:lang w:val="ru-RU"/>
        </w:rPr>
        <w:t>ВГУ</w:t>
      </w:r>
      <w:r>
        <w:rPr>
          <w:rStyle w:val="33"/>
          <w:sz w:val="24"/>
          <w:szCs w:val="24"/>
        </w:rPr>
        <w:t xml:space="preserve"> Н.С. Журавская. </w:t>
      </w:r>
    </w:p>
    <w:p w14:paraId="6453E20F">
      <w:pPr>
        <w:pStyle w:val="32"/>
        <w:spacing w:line="360" w:lineRule="auto"/>
        <w:ind w:firstLine="709"/>
        <w:jc w:val="both"/>
      </w:pPr>
      <w:r>
        <w:rPr>
          <w:rStyle w:val="33"/>
        </w:rPr>
        <w:t xml:space="preserve">За время практики студент выполнил все задания, включенные в содержание практики, включая работу по теме индивидуального задания: </w:t>
      </w:r>
      <w:r>
        <w:rPr>
          <w:rStyle w:val="37"/>
          <w:b w:val="0"/>
          <w:bCs w:val="0"/>
        </w:rPr>
        <w:t>«</w:t>
      </w:r>
      <w:r>
        <w:rPr>
          <w:rStyle w:val="37"/>
          <w:b w:val="0"/>
          <w:bCs w:val="0"/>
          <w:lang w:val="ru-RU"/>
        </w:rPr>
        <w:t>Паркинсон</w:t>
      </w:r>
      <w:r>
        <w:rPr>
          <w:rStyle w:val="37"/>
          <w:rFonts w:hint="default"/>
          <w:b w:val="0"/>
          <w:bCs w:val="0"/>
          <w:lang w:val="ru-RU"/>
        </w:rPr>
        <w:t xml:space="preserve"> и метод лечения пальчиковой гимнастикой</w:t>
      </w:r>
      <w:r>
        <w:rPr>
          <w:rStyle w:val="37"/>
          <w:b w:val="0"/>
          <w:bCs w:val="0"/>
        </w:rPr>
        <w:t>».</w:t>
      </w:r>
      <w:r>
        <w:rPr>
          <w:rStyle w:val="33"/>
        </w:rPr>
        <w:t xml:space="preserve"> График прохождения производственной профессионально-ориентированной практики соблюдался полностью. На протяжении практики студент проявил себя добросовестным и ответственным специалистом. Замечаний не было. Отчет выполнен добросовестно, содержание отчета по практике соответствует рекомендациям</w:t>
      </w:r>
    </w:p>
    <w:p w14:paraId="01143E9B">
      <w:pPr>
        <w:pStyle w:val="43"/>
        <w:widowControl/>
        <w:spacing w:line="413" w:lineRule="exact"/>
        <w:ind w:firstLine="696"/>
        <w:rPr>
          <w:rStyle w:val="33"/>
        </w:rPr>
      </w:pPr>
    </w:p>
    <w:p w14:paraId="00B27C08">
      <w:pPr>
        <w:pStyle w:val="43"/>
        <w:widowControl/>
        <w:spacing w:line="413" w:lineRule="exact"/>
        <w:ind w:firstLine="696"/>
        <w:rPr>
          <w:rStyle w:val="33"/>
        </w:rPr>
      </w:pPr>
    </w:p>
    <w:p w14:paraId="5A4CE977">
      <w:pPr>
        <w:pStyle w:val="43"/>
        <w:widowControl/>
        <w:spacing w:line="413" w:lineRule="exact"/>
        <w:ind w:firstLine="696"/>
        <w:rPr>
          <w:rStyle w:val="33"/>
        </w:rPr>
      </w:pPr>
    </w:p>
    <w:p w14:paraId="53A5662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B4D2204">
      <w:pPr>
        <w:rPr>
          <w:sz w:val="24"/>
          <w:szCs w:val="24"/>
        </w:rPr>
      </w:pPr>
    </w:p>
    <w:p w14:paraId="291EB53E">
      <w:pPr>
        <w:rPr>
          <w:sz w:val="24"/>
          <w:szCs w:val="24"/>
        </w:rPr>
      </w:pPr>
    </w:p>
    <w:p w14:paraId="1A1BD16F">
      <w:pPr>
        <w:rPr>
          <w:sz w:val="24"/>
          <w:szCs w:val="24"/>
        </w:rPr>
      </w:pPr>
    </w:p>
    <w:p w14:paraId="383E54DC">
      <w:pPr>
        <w:pStyle w:val="32"/>
        <w:spacing w:line="276" w:lineRule="auto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 xml:space="preserve">Руководитель практики </w:t>
      </w:r>
    </w:p>
    <w:p w14:paraId="4A4A44FA">
      <w:pPr>
        <w:pStyle w:val="32"/>
        <w:spacing w:line="276" w:lineRule="auto"/>
        <w:jc w:val="both"/>
        <w:rPr>
          <w:rStyle w:val="33"/>
          <w:b/>
          <w:bCs/>
          <w:sz w:val="24"/>
          <w:szCs w:val="24"/>
          <w:u w:val="single"/>
        </w:rPr>
      </w:pPr>
      <w:r>
        <w:rPr>
          <w:rStyle w:val="33"/>
          <w:sz w:val="24"/>
          <w:szCs w:val="24"/>
        </w:rPr>
        <w:t xml:space="preserve">д.м.н., профессор                                                           </w:t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  <w:u w:val="single"/>
        </w:rPr>
        <w:tab/>
      </w:r>
      <w:r>
        <w:rPr>
          <w:rStyle w:val="33"/>
          <w:sz w:val="24"/>
          <w:szCs w:val="24"/>
        </w:rPr>
        <w:t xml:space="preserve">    </w:t>
      </w:r>
      <w:r>
        <w:rPr>
          <w:rStyle w:val="33"/>
          <w:sz w:val="24"/>
          <w:szCs w:val="24"/>
          <w:u w:val="single"/>
        </w:rPr>
        <w:t xml:space="preserve">Н.С. Журавская                                                                  </w:t>
      </w:r>
      <w:r>
        <w:rPr>
          <w:rStyle w:val="33"/>
          <w:sz w:val="24"/>
          <w:szCs w:val="24"/>
        </w:rPr>
        <w:t xml:space="preserve">      </w:t>
      </w:r>
    </w:p>
    <w:p w14:paraId="1E45087C">
      <w:pPr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подпись                               Ф.И.О.</w:t>
      </w:r>
    </w:p>
    <w:p w14:paraId="5963327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8A80892">
      <w:pPr>
        <w:pStyle w:val="24"/>
        <w:jc w:val="center"/>
        <w:rPr>
          <w:rFonts w:ascii="Arial" w:hAnsi="Arial" w:cs="Arial"/>
          <w:sz w:val="28"/>
          <w:szCs w:val="28"/>
        </w:rPr>
      </w:pPr>
    </w:p>
    <w:p w14:paraId="1EB541BE">
      <w:pPr>
        <w:pStyle w:val="24"/>
      </w:pPr>
    </w:p>
    <w:p w14:paraId="418C459D">
      <w:pPr>
        <w:pStyle w:val="2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Содержание</w:t>
      </w:r>
    </w:p>
    <w:p w14:paraId="3D577EEA">
      <w:pPr>
        <w:pStyle w:val="24"/>
      </w:pPr>
    </w:p>
    <w:tbl>
      <w:tblPr>
        <w:tblStyle w:val="7"/>
        <w:tblW w:w="99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7911"/>
        <w:gridCol w:w="734"/>
      </w:tblGrid>
      <w:tr w14:paraId="7357F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9193" w:type="dxa"/>
            <w:gridSpan w:val="2"/>
          </w:tcPr>
          <w:p w14:paraId="60AC998B">
            <w:pPr>
              <w:pStyle w:val="32"/>
              <w:spacing w:line="276" w:lineRule="auto"/>
              <w:rPr>
                <w:lang w:val="en-US"/>
              </w:rPr>
            </w:pPr>
            <w:r>
              <w:t>Введение     ………………………………………………………………………………</w:t>
            </w:r>
            <w:r>
              <w:rPr>
                <w:lang w:val="en-US"/>
              </w:rPr>
              <w:t>….</w:t>
            </w:r>
          </w:p>
        </w:tc>
        <w:tc>
          <w:tcPr>
            <w:tcW w:w="734" w:type="dxa"/>
          </w:tcPr>
          <w:p w14:paraId="588B4EB9">
            <w:pPr>
              <w:pStyle w:val="32"/>
              <w:spacing w:line="360" w:lineRule="auto"/>
            </w:pPr>
            <w:r>
              <w:t>3</w:t>
            </w:r>
          </w:p>
        </w:tc>
      </w:tr>
      <w:tr w14:paraId="136EE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82" w:type="dxa"/>
          </w:tcPr>
          <w:p w14:paraId="10DBC8C8">
            <w:pPr>
              <w:pStyle w:val="24"/>
              <w:spacing w:line="276" w:lineRule="auto"/>
            </w:pPr>
            <w:bookmarkStart w:id="1" w:name="_Hlk39749763"/>
            <w:r>
              <w:t xml:space="preserve">Раздел </w:t>
            </w:r>
            <w:bookmarkEnd w:id="1"/>
            <w:r>
              <w:t>1</w:t>
            </w:r>
          </w:p>
        </w:tc>
        <w:tc>
          <w:tcPr>
            <w:tcW w:w="7911" w:type="dxa"/>
          </w:tcPr>
          <w:p w14:paraId="5AB25B2D">
            <w:pPr>
              <w:pStyle w:val="32"/>
              <w:spacing w:line="276" w:lineRule="auto"/>
            </w:pPr>
            <w:r>
              <w:t>Характеристика структуры медицинского учреждения КГБУЗ «Госпиталь для ветеранов войн»</w:t>
            </w:r>
          </w:p>
        </w:tc>
        <w:tc>
          <w:tcPr>
            <w:tcW w:w="734" w:type="dxa"/>
          </w:tcPr>
          <w:p w14:paraId="0760A1DF">
            <w:pPr>
              <w:pStyle w:val="32"/>
              <w:spacing w:line="360" w:lineRule="auto"/>
            </w:pPr>
          </w:p>
          <w:p w14:paraId="212E974B">
            <w:pPr>
              <w:pStyle w:val="32"/>
              <w:spacing w:line="360" w:lineRule="auto"/>
            </w:pPr>
            <w:r>
              <w:t>5</w:t>
            </w:r>
          </w:p>
        </w:tc>
      </w:tr>
      <w:tr w14:paraId="65491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282" w:type="dxa"/>
          </w:tcPr>
          <w:p w14:paraId="2013C125">
            <w:pPr>
              <w:pStyle w:val="24"/>
              <w:spacing w:line="276" w:lineRule="auto"/>
            </w:pPr>
            <w:r>
              <w:t>1.1</w:t>
            </w:r>
          </w:p>
        </w:tc>
        <w:tc>
          <w:tcPr>
            <w:tcW w:w="7911" w:type="dxa"/>
          </w:tcPr>
          <w:p w14:paraId="30E561B0">
            <w:pPr>
              <w:pStyle w:val="32"/>
              <w:spacing w:line="276" w:lineRule="auto"/>
            </w:pPr>
            <w:r>
              <w:t>Общие сведения</w:t>
            </w:r>
          </w:p>
        </w:tc>
        <w:tc>
          <w:tcPr>
            <w:tcW w:w="734" w:type="dxa"/>
          </w:tcPr>
          <w:p w14:paraId="6AE16E15">
            <w:pPr>
              <w:pStyle w:val="32"/>
              <w:spacing w:line="360" w:lineRule="auto"/>
            </w:pPr>
            <w:r>
              <w:t>5</w:t>
            </w:r>
          </w:p>
        </w:tc>
      </w:tr>
      <w:tr w14:paraId="5DD55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282" w:type="dxa"/>
          </w:tcPr>
          <w:p w14:paraId="3F1CBEF4">
            <w:pPr>
              <w:pStyle w:val="24"/>
              <w:spacing w:line="276" w:lineRule="auto"/>
            </w:pPr>
            <w:r>
              <w:t>1.2</w:t>
            </w:r>
          </w:p>
        </w:tc>
        <w:tc>
          <w:tcPr>
            <w:tcW w:w="7911" w:type="dxa"/>
          </w:tcPr>
          <w:p w14:paraId="4CD66DB5">
            <w:pPr>
              <w:pStyle w:val="32"/>
              <w:spacing w:line="276" w:lineRule="auto"/>
            </w:pPr>
            <w:r>
              <w:t xml:space="preserve">Нормативно правовые документы </w:t>
            </w:r>
          </w:p>
        </w:tc>
        <w:tc>
          <w:tcPr>
            <w:tcW w:w="734" w:type="dxa"/>
          </w:tcPr>
          <w:p w14:paraId="593B9524">
            <w:pPr>
              <w:pStyle w:val="32"/>
              <w:spacing w:line="360" w:lineRule="auto"/>
            </w:pPr>
            <w:r>
              <w:t>6</w:t>
            </w:r>
          </w:p>
        </w:tc>
      </w:tr>
      <w:tr w14:paraId="6B797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82" w:type="dxa"/>
          </w:tcPr>
          <w:p w14:paraId="5D96EE80">
            <w:pPr>
              <w:pStyle w:val="24"/>
              <w:spacing w:line="276" w:lineRule="auto"/>
            </w:pPr>
            <w:r>
              <w:t>Раздел 2</w:t>
            </w:r>
          </w:p>
        </w:tc>
        <w:tc>
          <w:tcPr>
            <w:tcW w:w="7911" w:type="dxa"/>
          </w:tcPr>
          <w:p w14:paraId="02487F78">
            <w:pPr>
              <w:pStyle w:val="24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Документы, использующиеся  при реализации мероприятий по медицинской реабилитации в КГБУЗ «Госпиталь для ветеранов войн»</w:t>
            </w:r>
          </w:p>
        </w:tc>
        <w:tc>
          <w:tcPr>
            <w:tcW w:w="734" w:type="dxa"/>
          </w:tcPr>
          <w:p w14:paraId="324EBF57">
            <w:pPr>
              <w:pStyle w:val="32"/>
              <w:spacing w:line="360" w:lineRule="auto"/>
            </w:pPr>
          </w:p>
          <w:p w14:paraId="120F2E8C">
            <w:pPr>
              <w:pStyle w:val="32"/>
              <w:spacing w:line="360" w:lineRule="auto"/>
              <w:ind w:right="-88"/>
            </w:pPr>
            <w:r>
              <w:t>7</w:t>
            </w:r>
          </w:p>
        </w:tc>
      </w:tr>
      <w:tr w14:paraId="1EEBCE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282" w:type="dxa"/>
          </w:tcPr>
          <w:p w14:paraId="2D978B8F">
            <w:pPr>
              <w:pStyle w:val="24"/>
              <w:spacing w:line="276" w:lineRule="auto"/>
            </w:pPr>
            <w:r>
              <w:t>Раздел 3</w:t>
            </w:r>
          </w:p>
          <w:p w14:paraId="29D1B7A8">
            <w:pPr>
              <w:spacing w:after="0" w:line="276" w:lineRule="auto"/>
              <w:rPr>
                <w:lang w:eastAsia="ru-RU"/>
              </w:rPr>
            </w:pPr>
          </w:p>
        </w:tc>
        <w:tc>
          <w:tcPr>
            <w:tcW w:w="7911" w:type="dxa"/>
          </w:tcPr>
          <w:p w14:paraId="6D7F5F2D">
            <w:pPr>
              <w:pStyle w:val="24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А</w:t>
            </w:r>
            <w:r>
              <w:rPr>
                <w:color w:val="000000"/>
                <w:szCs w:val="24"/>
              </w:rPr>
              <w:t xml:space="preserve">нализ условий, порядок организации деятельности, материально-технического оснащения, состава </w:t>
            </w:r>
            <w:r>
              <w:rPr>
                <w:szCs w:val="24"/>
              </w:rPr>
              <w:t>и штатной численности</w:t>
            </w:r>
            <w:r>
              <w:rPr>
                <w:color w:val="333333"/>
                <w:szCs w:val="24"/>
              </w:rPr>
              <w:t xml:space="preserve"> сотрудников при </w:t>
            </w:r>
            <w:r>
              <w:rPr>
                <w:color w:val="000000"/>
                <w:szCs w:val="24"/>
              </w:rPr>
              <w:t xml:space="preserve">осуществлении медицинской реабилитации в </w:t>
            </w:r>
            <w:r>
              <w:rPr>
                <w:szCs w:val="24"/>
              </w:rPr>
              <w:t>КГБУЗ «Госпиталь для ветеранов войн»</w:t>
            </w:r>
          </w:p>
        </w:tc>
        <w:tc>
          <w:tcPr>
            <w:tcW w:w="734" w:type="dxa"/>
          </w:tcPr>
          <w:p w14:paraId="4A733590">
            <w:pPr>
              <w:pStyle w:val="32"/>
              <w:spacing w:line="360" w:lineRule="auto"/>
              <w:ind w:right="-76"/>
            </w:pPr>
          </w:p>
          <w:p w14:paraId="40DAA4A9">
            <w:pPr>
              <w:pStyle w:val="32"/>
              <w:spacing w:line="360" w:lineRule="auto"/>
              <w:ind w:right="-76"/>
            </w:pPr>
            <w:r>
              <w:t>8</w:t>
            </w:r>
          </w:p>
        </w:tc>
      </w:tr>
      <w:tr w14:paraId="5C062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282" w:type="dxa"/>
          </w:tcPr>
          <w:p w14:paraId="576EF4CD">
            <w:pPr>
              <w:pStyle w:val="24"/>
              <w:spacing w:line="276" w:lineRule="auto"/>
            </w:pPr>
            <w:r>
              <w:t>Раздел 4</w:t>
            </w:r>
          </w:p>
        </w:tc>
        <w:tc>
          <w:tcPr>
            <w:tcW w:w="7911" w:type="dxa"/>
          </w:tcPr>
          <w:p w14:paraId="56B242F9">
            <w:pPr>
              <w:pStyle w:val="24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А</w:t>
            </w:r>
            <w:r>
              <w:rPr>
                <w:color w:val="000000"/>
                <w:szCs w:val="24"/>
              </w:rPr>
              <w:t>нализ проведения комплексов лечебной гимнастики в качестве специалиста по физической реабилитации (инструктора-методиста по лечебной физкультуре) и беседы с пациентами</w:t>
            </w:r>
          </w:p>
        </w:tc>
        <w:tc>
          <w:tcPr>
            <w:tcW w:w="734" w:type="dxa"/>
          </w:tcPr>
          <w:p w14:paraId="0FC036E2">
            <w:pPr>
              <w:pStyle w:val="32"/>
              <w:spacing w:line="360" w:lineRule="auto"/>
              <w:ind w:right="-76"/>
            </w:pPr>
            <w:r>
              <w:t>13</w:t>
            </w:r>
          </w:p>
        </w:tc>
      </w:tr>
      <w:tr w14:paraId="7AAD5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82" w:type="dxa"/>
          </w:tcPr>
          <w:p w14:paraId="7367BD6D">
            <w:pPr>
              <w:pStyle w:val="24"/>
              <w:spacing w:line="276" w:lineRule="auto"/>
            </w:pPr>
            <w:r>
              <w:t>4.1</w:t>
            </w:r>
          </w:p>
        </w:tc>
        <w:tc>
          <w:tcPr>
            <w:tcW w:w="7911" w:type="dxa"/>
          </w:tcPr>
          <w:p w14:paraId="061D2842">
            <w:pPr>
              <w:pStyle w:val="32"/>
              <w:spacing w:line="276" w:lineRule="auto"/>
            </w:pPr>
            <w:r>
              <w:t>Комплексы упражнений лечебной гимнастики</w:t>
            </w:r>
          </w:p>
        </w:tc>
        <w:tc>
          <w:tcPr>
            <w:tcW w:w="734" w:type="dxa"/>
          </w:tcPr>
          <w:p w14:paraId="279E303D">
            <w:pPr>
              <w:pStyle w:val="32"/>
              <w:spacing w:line="360" w:lineRule="auto"/>
              <w:ind w:right="-76"/>
            </w:pPr>
            <w:r>
              <w:t>14</w:t>
            </w:r>
          </w:p>
        </w:tc>
      </w:tr>
      <w:tr w14:paraId="6D8F7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82" w:type="dxa"/>
          </w:tcPr>
          <w:p w14:paraId="008ACD74">
            <w:pPr>
              <w:pStyle w:val="24"/>
              <w:spacing w:line="276" w:lineRule="auto"/>
            </w:pPr>
            <w:r>
              <w:t>.2</w:t>
            </w:r>
          </w:p>
        </w:tc>
        <w:tc>
          <w:tcPr>
            <w:tcW w:w="7911" w:type="dxa"/>
          </w:tcPr>
          <w:p w14:paraId="46502BE4">
            <w:pPr>
              <w:pStyle w:val="24"/>
              <w:spacing w:line="276" w:lineRule="auto"/>
              <w:rPr>
                <w:szCs w:val="24"/>
              </w:rPr>
            </w:pPr>
            <w:r>
              <w:rPr>
                <w:rFonts w:cs="Times New Roman"/>
                <w:szCs w:val="24"/>
              </w:rPr>
              <w:t>Беседа по применению</w:t>
            </w:r>
            <w:r>
              <w:rPr>
                <w:rFonts w:cs="Times New Roman"/>
                <w:color w:val="000000"/>
                <w:szCs w:val="24"/>
              </w:rPr>
              <w:t xml:space="preserve"> мероприятий физической реабилитации для  лиц с нарушениями в состоянии здоровья</w:t>
            </w:r>
          </w:p>
        </w:tc>
        <w:tc>
          <w:tcPr>
            <w:tcW w:w="734" w:type="dxa"/>
          </w:tcPr>
          <w:p w14:paraId="0CB096A2">
            <w:pPr>
              <w:pStyle w:val="32"/>
              <w:spacing w:line="360" w:lineRule="auto"/>
              <w:ind w:right="-76"/>
            </w:pPr>
            <w:r>
              <w:t>22</w:t>
            </w:r>
          </w:p>
        </w:tc>
      </w:tr>
      <w:tr w14:paraId="1516A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82" w:type="dxa"/>
          </w:tcPr>
          <w:p w14:paraId="35135429">
            <w:pPr>
              <w:pStyle w:val="24"/>
              <w:spacing w:line="276" w:lineRule="auto"/>
            </w:pPr>
            <w:r>
              <w:t>4.3</w:t>
            </w:r>
          </w:p>
        </w:tc>
        <w:tc>
          <w:tcPr>
            <w:tcW w:w="7911" w:type="dxa"/>
          </w:tcPr>
          <w:p w14:paraId="5FF437F8">
            <w:pPr>
              <w:pStyle w:val="32"/>
              <w:spacing w:line="276" w:lineRule="auto"/>
              <w:jc w:val="both"/>
            </w:pPr>
            <w:r>
              <w:t xml:space="preserve">Материал по теме индивидуального задания и формированию выпускной квалификационной работы </w:t>
            </w:r>
          </w:p>
        </w:tc>
        <w:tc>
          <w:tcPr>
            <w:tcW w:w="734" w:type="dxa"/>
          </w:tcPr>
          <w:p w14:paraId="3713FE7C">
            <w:pPr>
              <w:pStyle w:val="32"/>
              <w:spacing w:line="360" w:lineRule="auto"/>
              <w:ind w:right="-76"/>
            </w:pPr>
            <w:r>
              <w:t>24</w:t>
            </w:r>
          </w:p>
        </w:tc>
      </w:tr>
      <w:tr w14:paraId="38D48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193" w:type="dxa"/>
            <w:gridSpan w:val="2"/>
          </w:tcPr>
          <w:p w14:paraId="2168AE2F">
            <w:pPr>
              <w:pStyle w:val="32"/>
              <w:spacing w:line="276" w:lineRule="auto"/>
            </w:pPr>
            <w:r>
              <w:t>Выводы       ……………………………………………………………………………………</w:t>
            </w:r>
          </w:p>
        </w:tc>
        <w:tc>
          <w:tcPr>
            <w:tcW w:w="734" w:type="dxa"/>
          </w:tcPr>
          <w:p w14:paraId="47EF0D0D">
            <w:pPr>
              <w:pStyle w:val="32"/>
              <w:spacing w:line="360" w:lineRule="auto"/>
              <w:ind w:right="-76"/>
            </w:pPr>
            <w:r>
              <w:t>26</w:t>
            </w:r>
          </w:p>
        </w:tc>
      </w:tr>
      <w:tr w14:paraId="0661C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9193" w:type="dxa"/>
            <w:gridSpan w:val="2"/>
          </w:tcPr>
          <w:p w14:paraId="4D22EAD4">
            <w:pPr>
              <w:pStyle w:val="32"/>
              <w:spacing w:line="276" w:lineRule="auto"/>
            </w:pPr>
            <w:r>
              <w:t>Приложение А</w:t>
            </w:r>
          </w:p>
        </w:tc>
        <w:tc>
          <w:tcPr>
            <w:tcW w:w="734" w:type="dxa"/>
          </w:tcPr>
          <w:p w14:paraId="4F979CA8">
            <w:pPr>
              <w:pStyle w:val="32"/>
              <w:spacing w:line="360" w:lineRule="auto"/>
            </w:pPr>
            <w:r>
              <w:t>27</w:t>
            </w:r>
          </w:p>
        </w:tc>
      </w:tr>
      <w:tr w14:paraId="3A87A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9193" w:type="dxa"/>
            <w:gridSpan w:val="2"/>
          </w:tcPr>
          <w:p w14:paraId="70A15DF1">
            <w:pPr>
              <w:pStyle w:val="32"/>
              <w:spacing w:line="276" w:lineRule="auto"/>
            </w:pPr>
            <w:r>
              <w:t>Приложение Б</w:t>
            </w:r>
          </w:p>
        </w:tc>
        <w:tc>
          <w:tcPr>
            <w:tcW w:w="734" w:type="dxa"/>
          </w:tcPr>
          <w:p w14:paraId="799DEC85">
            <w:pPr>
              <w:pStyle w:val="32"/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</w:tbl>
    <w:p w14:paraId="7920C7DB">
      <w:pPr>
        <w:pStyle w:val="24"/>
      </w:pPr>
    </w:p>
    <w:p w14:paraId="3C77E0B6">
      <w:pPr>
        <w:rPr>
          <w:rFonts w:ascii="Arial" w:hAnsi="Arial" w:cs="Arial"/>
          <w:sz w:val="28"/>
          <w:szCs w:val="28"/>
        </w:rPr>
      </w:pPr>
    </w:p>
    <w:p w14:paraId="0320487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5846654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Введение</w:t>
      </w:r>
    </w:p>
    <w:p w14:paraId="4B2193D7">
      <w:pPr>
        <w:pStyle w:val="24"/>
        <w:spacing w:line="276" w:lineRule="auto"/>
        <w:ind w:firstLine="709"/>
      </w:pPr>
      <w:r>
        <w:rPr>
          <w:szCs w:val="24"/>
        </w:rPr>
        <w:t xml:space="preserve">Производственная </w:t>
      </w:r>
      <w:r>
        <w:t xml:space="preserve">профессионально ориентированная практика является необходимой частью подготовки бакалавров направления 49.03.02 «Физическая культура для лиц с отклонениями в состоянии здоровья (адаптивная физическая культура)» и проводится с целью  овладения студентами </w:t>
      </w:r>
      <w:r>
        <w:rPr>
          <w:lang w:eastAsia="ar-SA"/>
        </w:rPr>
        <w:t xml:space="preserve">первичных профессиональных навыков в будущей профессиональной деятельности в области физической реабилитации </w:t>
      </w:r>
      <w:r>
        <w:t xml:space="preserve">и компетенциями планирования и организации </w:t>
      </w:r>
      <w:r>
        <w:rPr>
          <w:lang w:eastAsia="ar-SA"/>
        </w:rPr>
        <w:t>физической реабилитации</w:t>
      </w:r>
      <w:r>
        <w:t xml:space="preserve"> путём непосредственного участия в деятельности </w:t>
      </w:r>
      <w:r>
        <w:rPr>
          <w:szCs w:val="24"/>
        </w:rPr>
        <w:t>медицинского учреждения</w:t>
      </w:r>
      <w:r>
        <w:t>.</w:t>
      </w:r>
    </w:p>
    <w:p w14:paraId="62317366">
      <w:pPr>
        <w:pStyle w:val="43"/>
        <w:widowControl/>
        <w:spacing w:line="276" w:lineRule="auto"/>
        <w:ind w:firstLine="696"/>
        <w:rPr>
          <w:rStyle w:val="33"/>
          <w:sz w:val="24"/>
          <w:szCs w:val="24"/>
          <w:u w:val="single"/>
        </w:rPr>
      </w:pPr>
      <w:r>
        <w:t>Производственная профессионально ориентированная проходила на базе КГБУЗ «Госпиталь для ветеранов войн»</w:t>
      </w:r>
      <w:r>
        <w:rPr>
          <w:rFonts w:eastAsia="SimSun"/>
          <w:caps/>
          <w:color w:val="000000"/>
          <w:shd w:val="clear" w:color="auto" w:fill="FFFFFF"/>
        </w:rPr>
        <w:t xml:space="preserve"> </w:t>
      </w:r>
      <w:r>
        <w:t xml:space="preserve">с </w:t>
      </w:r>
      <w:r>
        <w:rPr>
          <w:u w:val="single"/>
        </w:rPr>
        <w:t>15.06</w:t>
      </w:r>
      <w:r>
        <w:t xml:space="preserve"> по </w:t>
      </w:r>
      <w:r>
        <w:rPr>
          <w:u w:val="single"/>
        </w:rPr>
        <w:t>18.07</w:t>
      </w:r>
      <w:r>
        <w:t xml:space="preserve"> 2026 года. </w:t>
      </w:r>
      <w:r>
        <w:rPr>
          <w:rStyle w:val="33"/>
          <w:sz w:val="24"/>
          <w:szCs w:val="24"/>
        </w:rPr>
        <w:t xml:space="preserve">Руководитель производственной профессиональной </w:t>
      </w:r>
      <w:r>
        <w:t xml:space="preserve"> практики </w:t>
      </w:r>
      <w:r>
        <w:rPr>
          <w:rFonts w:eastAsia="Calibri"/>
        </w:rPr>
        <w:t xml:space="preserve"> </w:t>
      </w:r>
      <w:r>
        <w:rPr>
          <w:rStyle w:val="33"/>
          <w:sz w:val="24"/>
          <w:szCs w:val="24"/>
        </w:rPr>
        <w:t xml:space="preserve">профессор кафедры медико-биологических дисциплин Н.С. Журавская. </w:t>
      </w:r>
    </w:p>
    <w:p w14:paraId="18E99524">
      <w:pPr>
        <w:pStyle w:val="32"/>
        <w:spacing w:line="276" w:lineRule="auto"/>
        <w:ind w:firstLine="696"/>
        <w:jc w:val="both"/>
        <w:rPr>
          <w:rStyle w:val="33"/>
        </w:rPr>
      </w:pPr>
      <w:r>
        <w:rPr>
          <w:rStyle w:val="33"/>
        </w:rPr>
        <w:t xml:space="preserve">Содержательно практика представляла собой  </w:t>
      </w:r>
      <w:r>
        <w:t>а</w:t>
      </w:r>
      <w:r>
        <w:rPr>
          <w:color w:val="000000"/>
        </w:rPr>
        <w:t xml:space="preserve">нализ программ физической реабилитации, применяемых в </w:t>
      </w:r>
      <w:r>
        <w:t>медицинском учреждении</w:t>
      </w:r>
      <w:r>
        <w:rPr>
          <w:rStyle w:val="33"/>
        </w:rPr>
        <w:t xml:space="preserve"> и проведение </w:t>
      </w:r>
      <w:r>
        <w:t xml:space="preserve">комплексов лечебной гимнастики, </w:t>
      </w:r>
      <w:r>
        <w:rPr>
          <w:rStyle w:val="33"/>
        </w:rPr>
        <w:t>выполнение индивидуального задания от руководителя практики по теме: «</w:t>
      </w:r>
      <w:r>
        <w:rPr>
          <w:rStyle w:val="33"/>
          <w:rFonts w:hint="default"/>
        </w:rPr>
        <w:t>Паркинсон и метод лечения пальчиковой гимнастикой</w:t>
      </w:r>
      <w:r>
        <w:rPr>
          <w:rStyle w:val="37"/>
          <w:b w:val="0"/>
          <w:bCs w:val="0"/>
        </w:rPr>
        <w:t>»</w:t>
      </w:r>
      <w:r>
        <w:rPr>
          <w:rStyle w:val="33"/>
        </w:rPr>
        <w:t xml:space="preserve">. </w:t>
      </w:r>
      <w:r>
        <w:t>Была изучена и дана характеристика структуры медицинского учреждения</w:t>
      </w:r>
      <w:r>
        <w:rPr>
          <w:rFonts w:eastAsia="Calibri"/>
        </w:rPr>
        <w:t xml:space="preserve"> </w:t>
      </w:r>
      <w:r>
        <w:t xml:space="preserve">КГБУЗ «Госпиталь для ветеранов войн».  </w:t>
      </w:r>
      <w:r>
        <w:rPr>
          <w:rStyle w:val="33"/>
          <w:sz w:val="24"/>
          <w:szCs w:val="24"/>
        </w:rPr>
        <w:t xml:space="preserve">Мной были </w:t>
      </w:r>
      <w:r>
        <w:t xml:space="preserve">изучены формы документации, </w:t>
      </w:r>
      <w:r>
        <w:rPr>
          <w:color w:val="000000"/>
        </w:rPr>
        <w:t xml:space="preserve">условия, порядок организации деятельности, материально-технического оснащения, состава </w:t>
      </w:r>
      <w:r>
        <w:t>и штатной численности</w:t>
      </w:r>
      <w:r>
        <w:rPr>
          <w:color w:val="333333"/>
        </w:rPr>
        <w:t xml:space="preserve"> сотрудников при </w:t>
      </w:r>
      <w:r>
        <w:rPr>
          <w:color w:val="000000"/>
        </w:rPr>
        <w:t>осуществлении медицинской реабилитации в учреждении</w:t>
      </w:r>
      <w:r>
        <w:t xml:space="preserve"> в медицинском учреждении</w:t>
      </w:r>
      <w:r>
        <w:rPr>
          <w:rStyle w:val="33"/>
          <w:sz w:val="24"/>
          <w:szCs w:val="24"/>
        </w:rPr>
        <w:t xml:space="preserve"> и п</w:t>
      </w:r>
      <w:r>
        <w:t xml:space="preserve">роведены комплексы упражнений лечебной гимнастики с тремя пациентами. </w:t>
      </w:r>
    </w:p>
    <w:p w14:paraId="6EFB10D1">
      <w:pPr>
        <w:pStyle w:val="24"/>
        <w:spacing w:line="276" w:lineRule="auto"/>
        <w:ind w:firstLine="709"/>
        <w:rPr>
          <w:szCs w:val="24"/>
        </w:rPr>
      </w:pPr>
      <w:r>
        <w:rPr>
          <w:szCs w:val="24"/>
        </w:rPr>
        <w:t>В данном Отчете представлены результаты выполнения индивидуального Задания</w:t>
      </w:r>
      <w:r>
        <w:rPr>
          <w:rStyle w:val="33"/>
          <w:sz w:val="24"/>
          <w:szCs w:val="24"/>
        </w:rPr>
        <w:t xml:space="preserve"> по практике</w:t>
      </w:r>
      <w:r>
        <w:rPr>
          <w:szCs w:val="24"/>
        </w:rPr>
        <w:t xml:space="preserve"> в медицинском учреждении:</w:t>
      </w:r>
    </w:p>
    <w:p w14:paraId="30C113E5">
      <w:pPr>
        <w:pStyle w:val="24"/>
        <w:spacing w:line="276" w:lineRule="auto"/>
        <w:ind w:firstLine="709"/>
        <w:rPr>
          <w:szCs w:val="24"/>
        </w:rPr>
      </w:pPr>
      <w:r>
        <w:t xml:space="preserve">-   </w:t>
      </w:r>
      <w:r>
        <w:rPr>
          <w:b/>
        </w:rPr>
        <w:t>ознакомительная деятельность</w:t>
      </w:r>
      <w:r>
        <w:t xml:space="preserve">: знакомство с </w:t>
      </w:r>
      <w:r>
        <w:rPr>
          <w:szCs w:val="24"/>
        </w:rPr>
        <w:t>медицински</w:t>
      </w:r>
      <w:r>
        <w:t xml:space="preserve">м учреждением </w:t>
      </w:r>
      <w:r>
        <w:rPr>
          <w:szCs w:val="24"/>
        </w:rPr>
        <w:t>с основными направлениями работы, правилами внутреннего распорядка</w:t>
      </w:r>
      <w:r>
        <w:t>, н</w:t>
      </w:r>
      <w:r>
        <w:rPr>
          <w:bCs/>
        </w:rPr>
        <w:t xml:space="preserve">ормативно-правовыми документами </w:t>
      </w:r>
      <w:r>
        <w:t xml:space="preserve">реабилитационной деятельности </w:t>
      </w:r>
      <w:r>
        <w:rPr>
          <w:bCs/>
        </w:rPr>
        <w:t>организации,</w:t>
      </w:r>
      <w:r>
        <w:t xml:space="preserve"> документами, позволяющими вести лечебно-реабилитационную деятельность;</w:t>
      </w:r>
      <w:r>
        <w:rPr>
          <w:szCs w:val="24"/>
        </w:rPr>
        <w:t xml:space="preserve"> </w:t>
      </w:r>
    </w:p>
    <w:p w14:paraId="7A24F64E">
      <w:pPr>
        <w:pStyle w:val="24"/>
        <w:spacing w:line="276" w:lineRule="auto"/>
        <w:ind w:firstLine="709"/>
        <w:rPr>
          <w:szCs w:val="24"/>
        </w:rPr>
      </w:pPr>
      <w:r>
        <w:t xml:space="preserve">- </w:t>
      </w:r>
      <w:r>
        <w:rPr>
          <w:b/>
        </w:rPr>
        <w:t>профессионально-методическая деятельность</w:t>
      </w:r>
      <w:r>
        <w:t xml:space="preserve">: изучение документации по </w:t>
      </w:r>
      <w:r>
        <w:rPr>
          <w:rFonts w:eastAsia="Times New Roman"/>
          <w:color w:val="333333"/>
          <w:sz w:val="23"/>
          <w:szCs w:val="23"/>
        </w:rPr>
        <w:t>оценке реабилитационного статуса пациента и его динамики</w:t>
      </w:r>
      <w:r>
        <w:t xml:space="preserve"> </w:t>
      </w:r>
      <w:r>
        <w:rPr>
          <w:szCs w:val="24"/>
        </w:rPr>
        <w:t>КГБУЗ «Госпиталь для ветеранов войн»</w:t>
      </w:r>
    </w:p>
    <w:p w14:paraId="7709FE6D">
      <w:pPr>
        <w:pStyle w:val="24"/>
        <w:spacing w:line="276" w:lineRule="auto"/>
        <w:ind w:firstLine="709"/>
        <w:rPr>
          <w:szCs w:val="24"/>
        </w:rPr>
      </w:pPr>
      <w:r>
        <w:t xml:space="preserve">- </w:t>
      </w:r>
      <w:r>
        <w:rPr>
          <w:b/>
        </w:rPr>
        <w:t>профессионально-практическая деятельность</w:t>
      </w:r>
      <w:r>
        <w:t xml:space="preserve">: </w:t>
      </w:r>
      <w:r>
        <w:rPr>
          <w:color w:val="000000"/>
        </w:rPr>
        <w:t>проведение</w:t>
      </w:r>
      <w:r>
        <w:t xml:space="preserve"> комплексов упражнений лечебной гимнастики пациентам, </w:t>
      </w:r>
      <w:r>
        <w:rPr>
          <w:rFonts w:eastAsia="Times New Roman"/>
          <w:color w:val="333333"/>
          <w:sz w:val="23"/>
          <w:szCs w:val="23"/>
        </w:rPr>
        <w:t>оценка реабилитационного статуса пациента и его динамики</w:t>
      </w:r>
      <w:r>
        <w:rPr>
          <w:color w:val="000000"/>
          <w:szCs w:val="24"/>
        </w:rPr>
        <w:t xml:space="preserve"> в различных кабинетах и отделениях </w:t>
      </w:r>
      <w:r>
        <w:rPr>
          <w:szCs w:val="24"/>
        </w:rPr>
        <w:t xml:space="preserve">медицинского учреждения КГБУЗ «Госпиталь для ветеранов войн» </w:t>
      </w:r>
      <w:r>
        <w:rPr>
          <w:rStyle w:val="33"/>
          <w:sz w:val="24"/>
          <w:szCs w:val="24"/>
        </w:rPr>
        <w:t>Работа осуществлялась по изучению и обзору литературных источников, ресурсов интернета. Индивидуальное задание было дано руководителем практики на установочной конференции по организации практики. В течение практики я получал обратную связь в виде оценивания и характеристики проделанной работы.</w:t>
      </w:r>
    </w:p>
    <w:p w14:paraId="5572919C">
      <w:pPr>
        <w:pStyle w:val="24"/>
        <w:spacing w:line="276" w:lineRule="auto"/>
        <w:ind w:firstLine="709"/>
        <w:rPr>
          <w:szCs w:val="24"/>
        </w:rPr>
      </w:pPr>
      <w:r>
        <w:rPr>
          <w:rStyle w:val="33"/>
          <w:sz w:val="24"/>
          <w:szCs w:val="24"/>
        </w:rPr>
        <w:t xml:space="preserve">Результатом проделанной работы стало овладение профессиональными навыками по формированию компетенции: </w:t>
      </w:r>
      <w:r>
        <w:rPr>
          <w:szCs w:val="24"/>
        </w:rPr>
        <w:t xml:space="preserve">ПКВ-1: «Способность эффективно  осуществлять  комплексный </w:t>
      </w:r>
      <w:r>
        <w:rPr>
          <w:rStyle w:val="83"/>
          <w:szCs w:val="24"/>
        </w:rPr>
        <w:t xml:space="preserve">индивидуальный маршрут реабилитации </w:t>
      </w:r>
      <w:r>
        <w:rPr>
          <w:szCs w:val="24"/>
        </w:rPr>
        <w:t>в соответствии с возможностями самого реабилитанта, его ближайшего окружения и средовых ресурсов»; ПКВ-2: «Способность проводить м</w:t>
      </w:r>
      <w:r>
        <w:rPr>
          <w:rStyle w:val="83"/>
          <w:szCs w:val="24"/>
        </w:rPr>
        <w:t xml:space="preserve">ониторинг результатов реабилитации </w:t>
      </w:r>
      <w:r>
        <w:rPr>
          <w:szCs w:val="24"/>
        </w:rPr>
        <w:t>и оперативную корректировку реабилитационных мероприятий для достижения прогнозных показателей завершенного реабилитационного случая».</w:t>
      </w:r>
    </w:p>
    <w:p w14:paraId="464D463E">
      <w:pPr>
        <w:rPr>
          <w:rFonts w:ascii="Times New Roman" w:hAnsi="Times New Roman"/>
          <w:sz w:val="24"/>
        </w:rPr>
      </w:pPr>
      <w:r>
        <w:br w:type="page"/>
      </w:r>
    </w:p>
    <w:p w14:paraId="1D8C9297">
      <w:pPr>
        <w:pStyle w:val="24"/>
        <w:spacing w:line="240" w:lineRule="auto"/>
        <w:ind w:firstLine="709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Раздел 1 Характеристика структуры медицинского учреждения: КГБУЗ «Госпиталь для ветеранов войн»</w:t>
      </w:r>
    </w:p>
    <w:p w14:paraId="34E06B12">
      <w:pPr>
        <w:pStyle w:val="24"/>
        <w:ind w:firstLine="709"/>
        <w:rPr>
          <w:rFonts w:ascii="Arial" w:hAnsi="Arial" w:cs="Arial"/>
          <w:i/>
          <w:iCs/>
          <w:color w:val="0066FF"/>
          <w:sz w:val="28"/>
          <w:szCs w:val="28"/>
        </w:rPr>
      </w:pPr>
    </w:p>
    <w:p w14:paraId="20785E91">
      <w:pPr>
        <w:rPr>
          <w:rFonts w:ascii="Arial" w:hAnsi="Arial" w:cs="Arial"/>
          <w:sz w:val="26"/>
          <w:szCs w:val="26"/>
        </w:rPr>
      </w:pPr>
      <w:r>
        <w:rPr>
          <w:rStyle w:val="81"/>
          <w:rFonts w:ascii="Arial" w:hAnsi="Arial" w:cs="Arial"/>
        </w:rPr>
        <w:t>1.1 Общие сведения о базе практики</w:t>
      </w:r>
    </w:p>
    <w:p w14:paraId="44D0B006">
      <w:pPr>
        <w:pStyle w:val="24"/>
        <w:spacing w:line="276" w:lineRule="auto"/>
        <w:ind w:firstLine="709"/>
        <w:rPr>
          <w:i/>
          <w:iCs/>
          <w:color w:val="0066FF"/>
          <w:szCs w:val="24"/>
        </w:rPr>
      </w:pPr>
      <w:r>
        <w:t xml:space="preserve">Дадим краткую характеристику медицинскому учреждению </w:t>
      </w:r>
      <w:r>
        <w:rPr>
          <w:szCs w:val="24"/>
        </w:rPr>
        <w:t xml:space="preserve">КГБУЗ «Госпиталь для ветеранов войн» </w:t>
      </w:r>
      <w:r>
        <w:rPr>
          <w:i/>
          <w:iCs/>
          <w:color w:val="0066FF"/>
          <w:szCs w:val="24"/>
        </w:rPr>
        <w:t xml:space="preserve"> </w:t>
      </w:r>
      <w:r>
        <w:t xml:space="preserve"> (Таблица 1).</w:t>
      </w:r>
    </w:p>
    <w:p w14:paraId="14FDBDBC">
      <w:pPr>
        <w:pStyle w:val="24"/>
        <w:spacing w:line="276" w:lineRule="auto"/>
        <w:rPr>
          <w:i/>
          <w:iCs/>
          <w:color w:val="0066FF"/>
          <w:szCs w:val="24"/>
        </w:rPr>
      </w:pPr>
      <w:r>
        <w:t xml:space="preserve">Таблица 1 – Характеристика </w:t>
      </w:r>
      <w:r>
        <w:rPr>
          <w:szCs w:val="24"/>
        </w:rPr>
        <w:t>медицинского</w:t>
      </w:r>
      <w:r>
        <w:t xml:space="preserve"> учреждения </w:t>
      </w:r>
      <w:r>
        <w:rPr>
          <w:szCs w:val="24"/>
        </w:rPr>
        <w:t xml:space="preserve">КГБУЗ «Госпиталь для ветеранов войн» </w:t>
      </w:r>
    </w:p>
    <w:tbl>
      <w:tblPr>
        <w:tblStyle w:val="7"/>
        <w:tblW w:w="0" w:type="auto"/>
        <w:tblInd w:w="25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3261"/>
        <w:gridCol w:w="5953"/>
      </w:tblGrid>
      <w:tr w14:paraId="62B7505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425" w:type="dxa"/>
          </w:tcPr>
          <w:p w14:paraId="29F0AC9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261" w:type="dxa"/>
          </w:tcPr>
          <w:p w14:paraId="1119C58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Адрес медицинского учреждения</w:t>
            </w:r>
          </w:p>
        </w:tc>
        <w:tc>
          <w:tcPr>
            <w:tcW w:w="5953" w:type="dxa"/>
          </w:tcPr>
          <w:p w14:paraId="24BC31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Cs/>
                <w:color w:val="808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Приморский край, гор.Владивосток, ул.Новожилова 19</w:t>
            </w:r>
          </w:p>
        </w:tc>
      </w:tr>
      <w:tr w14:paraId="0D1A5A75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2D9298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261" w:type="dxa"/>
          </w:tcPr>
          <w:p w14:paraId="6BE071F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Название медицинского учреждения</w:t>
            </w:r>
          </w:p>
        </w:tc>
        <w:tc>
          <w:tcPr>
            <w:tcW w:w="5953" w:type="dxa"/>
          </w:tcPr>
          <w:p w14:paraId="1C809D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808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КГБУЗ «Госпиталь для ветеранов войн» </w:t>
            </w:r>
          </w:p>
        </w:tc>
      </w:tr>
      <w:tr w14:paraId="230F8EF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425" w:type="dxa"/>
          </w:tcPr>
          <w:p w14:paraId="470CFA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261" w:type="dxa"/>
          </w:tcPr>
          <w:p w14:paraId="57E712C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Руководители медицинского учреждения</w:t>
            </w:r>
          </w:p>
        </w:tc>
        <w:tc>
          <w:tcPr>
            <w:tcW w:w="5953" w:type="dxa"/>
          </w:tcPr>
          <w:p w14:paraId="56C822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Агеева Ольга Юрьевна (Начальник госпиталя)</w:t>
            </w:r>
          </w:p>
          <w:p w14:paraId="56D20A8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Григорьева Ольга Юрьевна (Заместитель начальника по медицинской части)</w:t>
            </w:r>
          </w:p>
          <w:p w14:paraId="52EBB6C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Кугаевская Елена Витальевна (Заведующий реабилитационным центром-врач по медицинской реабилитации)</w:t>
            </w:r>
          </w:p>
          <w:p w14:paraId="37CF34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4A494A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Спиридонова Елена Владимировна (Главная медицинская сестра)</w:t>
            </w:r>
          </w:p>
        </w:tc>
      </w:tr>
      <w:tr w14:paraId="768FD3C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26EB42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261" w:type="dxa"/>
          </w:tcPr>
          <w:p w14:paraId="2A6188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Основные направления работы (лицензии на виды деятельности, позволяющие вести лечебно-реабилитационную деятельность)</w:t>
            </w:r>
          </w:p>
        </w:tc>
        <w:tc>
          <w:tcPr>
            <w:tcW w:w="5953" w:type="dxa"/>
          </w:tcPr>
          <w:p w14:paraId="7AB7C1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808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лицензии: Л041-01023-25/00345087;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Лечебная физическая культура, механотерапия, мелкая моторика, физиотерапия, лечебный массаж.</w:t>
            </w:r>
          </w:p>
        </w:tc>
      </w:tr>
      <w:tr w14:paraId="43A9BAB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06BCB0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0FC5F03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Порядок организации и условия (амбулаторно, стационарно, в дневном стационаре) осуществления медицинской реабилитации в учреждении. </w:t>
            </w:r>
          </w:p>
        </w:tc>
        <w:tc>
          <w:tcPr>
            <w:tcW w:w="5953" w:type="dxa"/>
          </w:tcPr>
          <w:p w14:paraId="379D5C6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Амбулаторно, стационарно, в дневном стационаре</w:t>
            </w:r>
          </w:p>
          <w:p w14:paraId="2AEF916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808080"/>
                <w:sz w:val="24"/>
                <w:szCs w:val="24"/>
                <w:lang w:eastAsia="ru-RU"/>
              </w:rPr>
            </w:pPr>
          </w:p>
        </w:tc>
      </w:tr>
      <w:tr w14:paraId="1FD7ACF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616BDA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3261" w:type="dxa"/>
          </w:tcPr>
          <w:p w14:paraId="01A8C99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Кадровый состав и штатная численность мультидисциплинарной реабилитационной команды, осуществляющей деятельность в учреждении.</w:t>
            </w:r>
          </w:p>
        </w:tc>
        <w:tc>
          <w:tcPr>
            <w:tcW w:w="5953" w:type="dxa"/>
          </w:tcPr>
          <w:p w14:paraId="434B89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808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Врач по физической и реабилитационной медицине/врач по медицинской реабилитации-5 чел, врач-невролог - 4 чел, врач-кардиолог, врач - терапевт- 5 чел, врач - травматолог-ортопед, врач-физиотерапевт-4 чел, врач по лечебной физкультуре -2 чел, врач-рефлексотерапевт, врач -мануальный терапевт, медицинский психолог, медицинский логопед,  инструктор-методист (инструктор по лечебной физкультуре, медицинская сестра по физиотерапии, медицинская сестра по массажу. </w:t>
            </w:r>
          </w:p>
          <w:p w14:paraId="43EE163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808080"/>
                <w:sz w:val="24"/>
                <w:szCs w:val="24"/>
                <w:lang w:eastAsia="ru-RU"/>
              </w:rPr>
            </w:pPr>
          </w:p>
        </w:tc>
      </w:tr>
      <w:tr w14:paraId="5FF286B5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</w:tcPr>
          <w:p w14:paraId="3012C61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3261" w:type="dxa"/>
          </w:tcPr>
          <w:p w14:paraId="5B47063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Правила внутреннего распорядка</w:t>
            </w:r>
          </w:p>
        </w:tc>
        <w:tc>
          <w:tcPr>
            <w:tcW w:w="5953" w:type="dxa"/>
          </w:tcPr>
          <w:p w14:paraId="4EC6A1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Приказ   №166 от 08.06.2015г об утверждении правил внутреннего распорядка для пациентов </w:t>
            </w:r>
          </w:p>
          <w:p w14:paraId="35357C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КГБУЗ «Госпиталь для ветеранов войн» </w:t>
            </w:r>
          </w:p>
        </w:tc>
      </w:tr>
    </w:tbl>
    <w:p w14:paraId="34DF993C">
      <w:pPr>
        <w:pStyle w:val="32"/>
        <w:tabs>
          <w:tab w:val="left" w:pos="1701"/>
        </w:tabs>
        <w:rPr>
          <w:color w:val="auto"/>
        </w:rPr>
      </w:pPr>
    </w:p>
    <w:p w14:paraId="01066C91">
      <w:pPr>
        <w:pStyle w:val="32"/>
        <w:tabs>
          <w:tab w:val="left" w:pos="1701"/>
        </w:tabs>
        <w:jc w:val="center"/>
      </w:pPr>
    </w:p>
    <w:p w14:paraId="52495A60">
      <w:pPr>
        <w:rPr>
          <w:rStyle w:val="81"/>
          <w:rFonts w:ascii="Arial" w:hAnsi="Arial" w:cs="Arial"/>
        </w:rPr>
      </w:pPr>
      <w:r>
        <w:rPr>
          <w:rStyle w:val="81"/>
          <w:rFonts w:ascii="Arial" w:hAnsi="Arial" w:cs="Arial"/>
        </w:rPr>
        <w:br w:type="page"/>
      </w:r>
    </w:p>
    <w:p w14:paraId="6E7F9B03">
      <w:pPr>
        <w:rPr>
          <w:rStyle w:val="81"/>
          <w:rFonts w:ascii="Arial" w:hAnsi="Arial" w:cs="Arial"/>
        </w:rPr>
      </w:pPr>
      <w:r>
        <w:rPr>
          <w:rStyle w:val="81"/>
          <w:rFonts w:ascii="Arial" w:hAnsi="Arial" w:cs="Arial"/>
        </w:rPr>
        <w:t>1.2 Нормативно-правовые документы</w:t>
      </w:r>
    </w:p>
    <w:p w14:paraId="306AC5F7">
      <w:pPr>
        <w:rPr>
          <w:rFonts w:ascii="Arial" w:hAnsi="Arial" w:cs="Arial"/>
          <w:sz w:val="26"/>
          <w:szCs w:val="26"/>
        </w:rPr>
      </w:pPr>
    </w:p>
    <w:p w14:paraId="0B396E20">
      <w:pPr>
        <w:pStyle w:val="32"/>
        <w:spacing w:line="276" w:lineRule="auto"/>
        <w:ind w:firstLine="709"/>
        <w:jc w:val="both"/>
      </w:pPr>
      <w:r>
        <w:t>Дадим краткую характеристику основных документов, позволяющих вести лечебно-оздоровительную и, в частности, реабилитационную деятельность в медицинском учреждении КГБУЗ «Госпиталь для ветеранов войн»  (Таблица 2).</w:t>
      </w:r>
    </w:p>
    <w:p w14:paraId="4FD5AC29">
      <w:pPr>
        <w:pStyle w:val="32"/>
        <w:spacing w:line="276" w:lineRule="auto"/>
        <w:jc w:val="both"/>
      </w:pPr>
      <w:r>
        <w:t xml:space="preserve">Таблица 2 – </w:t>
      </w:r>
      <w:r>
        <w:rPr>
          <w:bCs/>
        </w:rPr>
        <w:t xml:space="preserve">Нормативно-правовые документы </w:t>
      </w:r>
      <w:r>
        <w:t xml:space="preserve">деятельности </w:t>
      </w:r>
      <w:r>
        <w:rPr>
          <w:bCs/>
        </w:rPr>
        <w:t>организации</w:t>
      </w:r>
    </w:p>
    <w:tbl>
      <w:tblPr>
        <w:tblStyle w:val="7"/>
        <w:tblW w:w="0" w:type="auto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3190"/>
        <w:gridCol w:w="6165"/>
      </w:tblGrid>
      <w:tr w14:paraId="6491DCB4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" w:type="dxa"/>
          </w:tcPr>
          <w:p w14:paraId="4111990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90" w:type="dxa"/>
          </w:tcPr>
          <w:p w14:paraId="5B275D01">
            <w:pPr>
              <w:pStyle w:val="32"/>
            </w:pPr>
            <w:r>
              <w:t>Лицензия(и) учреждения</w:t>
            </w:r>
          </w:p>
        </w:tc>
        <w:tc>
          <w:tcPr>
            <w:tcW w:w="6165" w:type="dxa"/>
          </w:tcPr>
          <w:p w14:paraId="1027DE8F">
            <w:pPr>
              <w:spacing w:after="0" w:line="240" w:lineRule="auto"/>
              <w:ind w:firstLine="5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Лицензия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Л041-01023-25/00345087</w:t>
            </w:r>
          </w:p>
        </w:tc>
      </w:tr>
      <w:tr w14:paraId="1923E67C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426" w:type="dxa"/>
          </w:tcPr>
          <w:p w14:paraId="4ACCCD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90" w:type="dxa"/>
          </w:tcPr>
          <w:p w14:paraId="2DF61368">
            <w:pPr>
              <w:pStyle w:val="32"/>
            </w:pPr>
            <w:r>
              <w:t>Устав учреждения</w:t>
            </w:r>
          </w:p>
        </w:tc>
        <w:tc>
          <w:tcPr>
            <w:tcW w:w="6165" w:type="dxa"/>
          </w:tcPr>
          <w:p w14:paraId="5453425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Устав принят Министерством земельных и имущественных отношений Приморского края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апреля 2025 года №149-ри.</w:t>
            </w:r>
          </w:p>
        </w:tc>
      </w:tr>
      <w:tr w14:paraId="07FB43EB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114DDA5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190" w:type="dxa"/>
          </w:tcPr>
          <w:p w14:paraId="72BE3DC1">
            <w:pPr>
              <w:pStyle w:val="32"/>
            </w:pPr>
            <w:r>
              <w:t>Положение об организации</w:t>
            </w:r>
          </w:p>
          <w:p w14:paraId="07540283">
            <w:pPr>
              <w:pStyle w:val="32"/>
            </w:pPr>
          </w:p>
        </w:tc>
        <w:tc>
          <w:tcPr>
            <w:tcW w:w="6165" w:type="dxa"/>
          </w:tcPr>
          <w:p w14:paraId="3CF116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Типовое положение о госпитале ветеранов войн, утверждённое приказом Министерства здравоохранения Российской Федерации от 9 апреля 2024 года №173н</w:t>
            </w:r>
          </w:p>
        </w:tc>
      </w:tr>
      <w:tr w14:paraId="6F8B6080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426" w:type="dxa"/>
          </w:tcPr>
          <w:p w14:paraId="4D694B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3190" w:type="dxa"/>
          </w:tcPr>
          <w:p w14:paraId="5B7A2335">
            <w:pPr>
              <w:pStyle w:val="32"/>
            </w:pPr>
            <w:r>
              <w:t>Инструкция по технике безопасности</w:t>
            </w:r>
          </w:p>
        </w:tc>
        <w:tc>
          <w:tcPr>
            <w:tcW w:w="6165" w:type="dxa"/>
          </w:tcPr>
          <w:p w14:paraId="77A593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Перечень рекомендуемых мероприятий 2026 п</w:t>
            </w:r>
            <w:r>
              <w:rPr>
                <w:rFonts w:ascii="Times New Roman" w:hAnsi="Times New Roman" w:eastAsia="Arial" w:cs="Times New Roman"/>
                <w:color w:val="000000"/>
                <w:sz w:val="24"/>
                <w:szCs w:val="24"/>
              </w:rPr>
              <w:t>равила по охране труда в медицинских организациях (Приказ Минтруда России № 928н) от 18.12.2020</w:t>
            </w:r>
          </w:p>
          <w:p w14:paraId="261786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i/>
                <w:color w:val="808080"/>
                <w:sz w:val="24"/>
                <w:szCs w:val="24"/>
                <w:lang w:eastAsia="ru-RU"/>
              </w:rPr>
            </w:pPr>
          </w:p>
        </w:tc>
      </w:tr>
    </w:tbl>
    <w:p w14:paraId="1F5E170B">
      <w:pPr>
        <w:rPr>
          <w:rFonts w:ascii="Times New Roman" w:hAnsi="Times New Roman" w:cs="Times New Roman"/>
        </w:rPr>
      </w:pPr>
    </w:p>
    <w:p w14:paraId="77A6CE78">
      <w:pPr>
        <w:rPr>
          <w:rFonts w:ascii="Times New Roman" w:hAnsi="Times New Roman" w:cs="Times New Roman"/>
        </w:rPr>
      </w:pPr>
    </w:p>
    <w:p w14:paraId="554BCAC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6D5FC9BC">
      <w:pPr>
        <w:spacing w:line="240" w:lineRule="auto"/>
        <w:ind w:firstLine="350" w:firstLineChars="12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Раздел 2  Документы, использующиеся  при реализации мероприятий по медицинской реабилитации в учреждении КГБУЗ «Госпиталь для ветеранов войн» </w:t>
      </w:r>
    </w:p>
    <w:p w14:paraId="57AE1D03">
      <w:pPr>
        <w:pStyle w:val="24"/>
        <w:spacing w:line="240" w:lineRule="auto"/>
        <w:ind w:firstLine="709"/>
        <w:jc w:val="left"/>
        <w:rPr>
          <w:rFonts w:ascii="Arial" w:hAnsi="Arial" w:cs="Arial"/>
          <w:sz w:val="28"/>
          <w:szCs w:val="28"/>
        </w:rPr>
      </w:pPr>
    </w:p>
    <w:p w14:paraId="05DF98F6">
      <w:pPr>
        <w:pStyle w:val="32"/>
        <w:spacing w:line="276" w:lineRule="auto"/>
        <w:ind w:firstLine="350"/>
        <w:jc w:val="both"/>
        <w:rPr>
          <w:i/>
        </w:rPr>
      </w:pPr>
      <w:r>
        <w:rPr>
          <w:iCs/>
        </w:rPr>
        <w:t>Изучили нормативно-правовые документы реабилитационной деятельности организации (приказы Министерства здравоохранения об утверждении порядка организации медицинской реабилитации взрослых и детей, стандарты оказания медпомощи по профилю заболевания, формы отчетно-планирующей документации по формированию и реализации индивидуального плана медицинской реабилитации (история болезни и карта реабилитации,) в</w:t>
      </w:r>
      <w:r>
        <w:rPr>
          <w:i/>
        </w:rPr>
        <w:t xml:space="preserve"> </w:t>
      </w:r>
      <w:r>
        <w:rPr>
          <w:iCs/>
        </w:rPr>
        <w:t xml:space="preserve">КГБУЗ «Госпиталь для ветеранов войн» </w:t>
      </w:r>
      <w:r>
        <w:rPr>
          <w:i/>
        </w:rPr>
        <w:t xml:space="preserve"> (</w:t>
      </w:r>
      <w:r>
        <w:t>КГБУЗ «ГВВ»)</w:t>
      </w:r>
    </w:p>
    <w:p w14:paraId="585B452D">
      <w:pPr>
        <w:pStyle w:val="32"/>
        <w:spacing w:line="276" w:lineRule="auto"/>
        <w:ind w:firstLine="708"/>
        <w:jc w:val="both"/>
        <w:rPr>
          <w:rFonts w:hint="default"/>
          <w:color w:val="000000"/>
          <w:lang w:val="en-US"/>
        </w:rPr>
      </w:pPr>
      <w:r>
        <w:t xml:space="preserve">Таблица 3 – Нормативно-правовые документы реабилитационной деятельности организации </w:t>
      </w:r>
    </w:p>
    <w:tbl>
      <w:tblPr>
        <w:tblStyle w:val="7"/>
        <w:tblW w:w="0" w:type="auto"/>
        <w:tblInd w:w="108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3190"/>
        <w:gridCol w:w="6165"/>
      </w:tblGrid>
      <w:tr w14:paraId="1B88DE51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6" w:type="dxa"/>
          </w:tcPr>
          <w:p w14:paraId="1233D99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190" w:type="dxa"/>
          </w:tcPr>
          <w:p w14:paraId="6A2E883C">
            <w:pPr>
              <w:pStyle w:val="32"/>
            </w:pPr>
            <w:r>
              <w:rPr>
                <w:rStyle w:val="13"/>
                <w:b w:val="0"/>
                <w:color w:val="333333"/>
                <w:shd w:val="clear" w:color="auto" w:fill="FFFFFF"/>
              </w:rPr>
              <w:t>Приказ Минздрава России от 9 апреля 2024 года №173н</w:t>
            </w:r>
            <w:r>
              <w:rPr>
                <w:color w:val="333333"/>
                <w:shd w:val="clear" w:color="auto" w:fill="FFFFFF"/>
              </w:rPr>
              <w:t> </w:t>
            </w:r>
            <w:r>
              <w:rPr>
                <w:rStyle w:val="13"/>
                <w:b w:val="0"/>
                <w:color w:val="333333"/>
                <w:shd w:val="clear" w:color="auto" w:fill="FFFFFF"/>
              </w:rPr>
              <w:t>«Об утверждении Типового положения о госпитале ветеранов войн»</w:t>
            </w:r>
          </w:p>
        </w:tc>
        <w:tc>
          <w:tcPr>
            <w:tcW w:w="6165" w:type="dxa"/>
          </w:tcPr>
          <w:p w14:paraId="162D499B">
            <w:pPr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Документ зарегистрирован в Министерстве юстиции Российской Федерации 3 мая 2024 года, регистрационный №78071. </w:t>
            </w:r>
          </w:p>
          <w:p w14:paraId="626D70AF">
            <w:pPr>
              <w:spacing w:after="0" w:line="240" w:lineRule="auto"/>
              <w:ind w:firstLine="5"/>
              <w:jc w:val="both"/>
              <w:rPr>
                <w:rFonts w:ascii="Times New Roman" w:hAnsi="Times New Roman" w:eastAsia="Times New Roman" w:cs="Times New Roman"/>
                <w:color w:val="80808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Документ основан на Федеральном законе от 21 ноября 2011 года №323-ФЗ «Об основах охраны здоровья граждан в Российской Федерации» и Постановлении Правительства РФ от 19 июня 2012 года №608 Об утверждении Положения о Министерстве здравоохранения Российской Федерации" (с изменениями и дополнениями).</w:t>
            </w:r>
          </w:p>
        </w:tc>
      </w:tr>
      <w:tr w14:paraId="7F6983C7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26" w:type="dxa"/>
          </w:tcPr>
          <w:p w14:paraId="6CC57C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190" w:type="dxa"/>
          </w:tcPr>
          <w:p w14:paraId="6F4FBBD9">
            <w:pPr>
              <w:pStyle w:val="32"/>
            </w:pPr>
            <w:r>
              <w:rPr>
                <w:rStyle w:val="13"/>
                <w:b w:val="0"/>
                <w:color w:val="333333"/>
                <w:shd w:val="clear" w:color="auto" w:fill="FFFFFF"/>
              </w:rPr>
              <w:t>Приказ Министерства здравоохранения Приморского края от 5 сентября 2023 года №18/пр/1391</w:t>
            </w:r>
            <w:r>
              <w:rPr>
                <w:color w:val="333333"/>
                <w:shd w:val="clear" w:color="auto" w:fill="FFFFFF"/>
              </w:rPr>
              <w:t> «Об организации медицинской реабилитации взрослых в Приморском крае»</w:t>
            </w:r>
          </w:p>
        </w:tc>
        <w:tc>
          <w:tcPr>
            <w:tcW w:w="6165" w:type="dxa"/>
          </w:tcPr>
          <w:p w14:paraId="60E655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 нём утверждены, в частности, Положение об организации медицинской реабилитации взрослых в Приморском крае, Маршрутизация взрослого населения Приморского края на второй и третий этапы реабилитации и другие документы</w:t>
            </w:r>
          </w:p>
        </w:tc>
      </w:tr>
      <w:tr w14:paraId="7B355CE1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26" w:type="dxa"/>
          </w:tcPr>
          <w:p w14:paraId="0DF1696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3)</w:t>
            </w:r>
          </w:p>
        </w:tc>
        <w:tc>
          <w:tcPr>
            <w:tcW w:w="3190" w:type="dxa"/>
          </w:tcPr>
          <w:p w14:paraId="01661F18">
            <w:pPr>
              <w:pStyle w:val="32"/>
              <w:rPr>
                <w:rStyle w:val="13"/>
                <w:b w:val="0"/>
                <w:color w:val="333333"/>
                <w:shd w:val="clear" w:color="auto" w:fill="FFFFFF"/>
              </w:rPr>
            </w:pPr>
            <w:r>
              <w:t>Приказ Минздрава России от 31 июля 2020г. №788н об утверждении порядка организации медецинской реабилитации взрослых</w:t>
            </w:r>
          </w:p>
        </w:tc>
        <w:tc>
          <w:tcPr>
            <w:tcW w:w="6165" w:type="dxa"/>
          </w:tcPr>
          <w:p w14:paraId="45C37A70">
            <w:pPr>
              <w:pStyle w:val="20"/>
              <w:shd w:val="clear" w:color="auto" w:fill="FFFFFF"/>
              <w:spacing w:before="0" w:beforeAutospacing="0" w:after="210" w:afterAutospacing="0"/>
              <w:jc w:val="both"/>
              <w:textAlignment w:val="baseline"/>
            </w:pPr>
            <w:r>
              <w:rPr>
                <w:shd w:val="clear" w:color="auto" w:fill="FFFFFF"/>
              </w:rPr>
              <w:t>В соответствии с </w:t>
            </w:r>
            <w:r>
              <w:fldChar w:fldCharType="begin"/>
            </w:r>
            <w:r>
              <w:instrText xml:space="preserve"> HYPERLINK "https://normativ.kontur.ru/document?moduleId=1&amp;documentId=433970" \l "l214" \t "https://normativ.kontur.ru/_blank" </w:instrText>
            </w:r>
            <w:r>
              <w:fldChar w:fldCharType="separate"/>
            </w:r>
            <w:r>
              <w:rPr>
                <w:rStyle w:val="12"/>
                <w:color w:val="auto"/>
                <w:u w:val="none"/>
                <w:shd w:val="clear" w:color="auto" w:fill="FFFFFF"/>
              </w:rPr>
              <w:t>частью 5</w:t>
            </w:r>
            <w:r>
              <w:rPr>
                <w:rStyle w:val="12"/>
                <w:color w:val="auto"/>
                <w:u w:val="none"/>
                <w:shd w:val="clear" w:color="auto" w:fill="FFFFFF"/>
              </w:rPr>
              <w:fldChar w:fldCharType="end"/>
            </w:r>
            <w:r>
              <w:rPr>
                <w:shd w:val="clear" w:color="auto" w:fill="FFFFFF"/>
              </w:rPr>
              <w:t> статьи 40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 утвержден приказом Министерства здравоохранения</w:t>
            </w:r>
            <w:r>
              <w:rPr>
                <w:shd w:val="clear" w:color="auto" w:fill="FFFFFF"/>
              </w:rPr>
              <w:br w:type="textWrapping"/>
            </w:r>
            <w:r>
              <w:rPr>
                <w:shd w:val="clear" w:color="auto" w:fill="FFFFFF"/>
              </w:rPr>
              <w:t>Российской Федерации</w:t>
            </w:r>
            <w:r>
              <w:rPr>
                <w:shd w:val="clear" w:color="auto" w:fill="FFFFFF"/>
              </w:rPr>
              <w:br w:type="textWrapping"/>
            </w:r>
            <w:r>
              <w:rPr>
                <w:shd w:val="clear" w:color="auto" w:fill="FFFFFF"/>
              </w:rPr>
              <w:t>от 31 июля 2020 г. N 788н</w:t>
            </w:r>
          </w:p>
          <w:p w14:paraId="773D06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  <w:tr w14:paraId="498FF1CA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426" w:type="dxa"/>
          </w:tcPr>
          <w:p w14:paraId="49391B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</w:tcPr>
          <w:p w14:paraId="2EE87486">
            <w:pPr>
              <w:pStyle w:val="32"/>
            </w:pPr>
            <w:r>
              <w:t>Стандарты оказания медпомощи по профилю заболевания</w:t>
            </w:r>
          </w:p>
        </w:tc>
        <w:tc>
          <w:tcPr>
            <w:tcW w:w="6165" w:type="dxa"/>
          </w:tcPr>
          <w:p w14:paraId="577E2AE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0"/>
                <w:rFonts w:ascii="Times New Roman" w:hAnsi="Times New Roman" w:cs="Times New Roman"/>
                <w:sz w:val="24"/>
                <w:szCs w:val="24"/>
                <w:lang w:eastAsia="ru-RU"/>
              </w:rPr>
              <w:t>Стандарты специализированной медицинской помощи при ишемическом и гемор</w:t>
            </w:r>
            <w:r>
              <w:rPr>
                <w:rStyle w:val="10"/>
                <w:rFonts w:hint="default" w:ascii="Times New Roman" w:hAnsi="Times New Roman" w:cs="Times New Roman"/>
                <w:sz w:val="24"/>
                <w:szCs w:val="24"/>
                <w:lang w:val="ru-RU" w:eastAsia="ru-RU"/>
              </w:rPr>
              <w:t>ра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  <w:lang w:eastAsia="ru-RU"/>
              </w:rPr>
              <w:t>гическом  инсульте (</w:t>
            </w:r>
            <w:r>
              <w:rPr>
                <w:rFonts w:ascii="Times New Roman" w:hAnsi="Times New Roman" w:eastAsia="LiberationSerif" w:cs="Times New Roman"/>
                <w:color w:val="000000"/>
                <w:sz w:val="24"/>
                <w:szCs w:val="24"/>
                <w:lang w:eastAsia="zh-CN" w:bidi="ar"/>
              </w:rPr>
              <w:t xml:space="preserve">Приказ Министерства здравоохранения РФ от 5 июля 2016 г. </w:t>
            </w:r>
            <w:r>
              <w:rPr>
                <w:rFonts w:ascii="Times New Roman" w:hAnsi="Times New Roman" w:eastAsia="LiberationSerif" w:cs="Times New Roman"/>
                <w:color w:val="000000"/>
                <w:sz w:val="24"/>
                <w:szCs w:val="24"/>
                <w:lang w:val="en-US" w:eastAsia="zh-CN" w:bidi="ar"/>
              </w:rPr>
              <w:t>N</w:t>
            </w:r>
            <w:r>
              <w:rPr>
                <w:rFonts w:ascii="Times New Roman" w:hAnsi="Times New Roman" w:eastAsia="LiberationSerif" w:cs="Times New Roman"/>
                <w:color w:val="000000"/>
                <w:sz w:val="24"/>
                <w:szCs w:val="24"/>
                <w:lang w:eastAsia="zh-CN" w:bidi="ar"/>
              </w:rPr>
              <w:t xml:space="preserve"> 466н </w:t>
            </w:r>
          </w:p>
          <w:p w14:paraId="5D4C0CB2">
            <w:pPr>
              <w:jc w:val="both"/>
              <w:rPr>
                <w:rStyle w:val="10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LiberationSerif" w:cs="Times New Roman"/>
                <w:color w:val="000000"/>
                <w:sz w:val="24"/>
                <w:szCs w:val="24"/>
                <w:lang w:eastAsia="zh-CN" w:bidi="ar"/>
              </w:rPr>
              <w:t xml:space="preserve">"Об утверждении стандарта скорой медицинской помощи при остром нарушении мозгового  кровообращения") 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  <w:lang w:eastAsia="ru-RU"/>
              </w:rPr>
              <w:t>инфаркте миокарда (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Приказ Минздрава России от 10.06.2021 N 612н (ред. от 27.05.2022) "Об утверждении стандарта медицинской помощи взрослым при остром инфаркте миокарда)</w:t>
            </w:r>
            <w:r>
              <w:rPr>
                <w:rStyle w:val="10"/>
                <w:rFonts w:ascii="Times New Roman" w:hAnsi="Times New Roman" w:cs="Times New Roman"/>
                <w:sz w:val="24"/>
                <w:szCs w:val="24"/>
                <w:lang w:eastAsia="ru-RU"/>
              </w:rPr>
              <w:t>, переломе нижних конечностей, переломе таза (</w:t>
            </w:r>
            <w:r>
              <w:rPr>
                <w:rFonts w:ascii="Times New Roman" w:hAnsi="Times New Roman" w:eastAsia="SimSun" w:cs="Times New Roman"/>
                <w:sz w:val="24"/>
                <w:szCs w:val="24"/>
              </w:rPr>
              <w:t>Приказ Минздрава России от 25.10.2023 N 575н "Об утверждении стандарта медицинской помощи взрослым при переломах бедренной кости (кроме проксимального отдела бедренной кости) (диагностика, лечение и диспансерное наблюдение) и о внесении изменения в стандарт скорой медицинской помощи при травме конечностей и (или) таза, утвержденный приказом Министерства здравоохранения Российской Федерации от 24 декабря 2012 г. N 1384н")</w:t>
            </w:r>
          </w:p>
        </w:tc>
      </w:tr>
      <w:tr w14:paraId="0812B359"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</w:tcPr>
          <w:p w14:paraId="323BA6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90" w:type="dxa"/>
          </w:tcPr>
          <w:p w14:paraId="356202DB">
            <w:pPr>
              <w:pStyle w:val="32"/>
            </w:pPr>
            <w:r>
              <w:t xml:space="preserve">Формы отчетно-планирующей документации по формированию и реализации индивидуального плана медицинской реабилитации </w:t>
            </w:r>
          </w:p>
        </w:tc>
        <w:tc>
          <w:tcPr>
            <w:tcW w:w="6165" w:type="dxa"/>
          </w:tcPr>
          <w:p w14:paraId="0C14597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История болезни и карта реабилитации</w:t>
            </w:r>
          </w:p>
          <w:p w14:paraId="03B9C0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Электронная медицинская карта (медицинская информационная система”МИС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”</w:t>
            </w:r>
            <w:r>
              <w:rPr>
                <w:rStyle w:val="13"/>
                <w:rFonts w:ascii="Times New Roman" w:hAnsi="Times New Roman" w:eastAsia="Arial" w:cs="Times New Roman"/>
                <w:b w:val="0"/>
                <w:bCs w:val="0"/>
                <w:sz w:val="24"/>
                <w:szCs w:val="24"/>
              </w:rPr>
              <w:t>«БАРС.Здравоохранение»</w:t>
            </w:r>
            <w:r>
              <w:rPr>
                <w:rStyle w:val="13"/>
                <w:rFonts w:ascii="Times New Roman" w:hAnsi="Times New Roman" w:eastAsia="Arial" w:cs="Times New Roman"/>
                <w:sz w:val="24"/>
                <w:szCs w:val="24"/>
              </w:rPr>
              <w:t xml:space="preserve"> </w:t>
            </w:r>
          </w:p>
        </w:tc>
      </w:tr>
    </w:tbl>
    <w:p w14:paraId="35B24A40">
      <w:pPr>
        <w:rPr>
          <w:rFonts w:ascii="Times New Roman" w:hAnsi="Times New Roman" w:cs="Times New Roman"/>
        </w:rPr>
      </w:pPr>
    </w:p>
    <w:p w14:paraId="13D74A66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14:paraId="454DFA07">
      <w:pPr>
        <w:rPr>
          <w:rFonts w:ascii="Arial" w:hAnsi="Arial" w:eastAsia="Times New Roman" w:cs="Arial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4A6E00C">
      <w:pPr>
        <w:pStyle w:val="32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Раздел 3. Анализ условий, порядок организации деятельности, материально-технического оснащения, состава и штатной численности сотрудников при осуществлении медицинской реабилитации в учреждении КГБУЗ «Госпиталь для ветеранов войн» </w:t>
      </w:r>
    </w:p>
    <w:p w14:paraId="03AC7B88">
      <w:pPr>
        <w:pStyle w:val="32"/>
        <w:jc w:val="both"/>
        <w:rPr>
          <w:rFonts w:ascii="Arial" w:hAnsi="Arial" w:cs="Arial"/>
          <w:i/>
          <w:sz w:val="28"/>
          <w:szCs w:val="28"/>
        </w:rPr>
      </w:pPr>
    </w:p>
    <w:p w14:paraId="1F0A4810">
      <w:pPr>
        <w:pStyle w:val="32"/>
        <w:spacing w:line="276" w:lineRule="auto"/>
        <w:ind w:firstLine="709"/>
        <w:jc w:val="both"/>
      </w:pPr>
      <w:r>
        <w:t>Отделение восстановительной медицины и реабилитации является структурным подразделением медицинской организации КГБУЗ «Госпиталь для ветеранов войн» , оказывающей специализированную, в том числе высокотехнологичную, медицинскую помощь, и создано в целях осуществления мероприятий по медицинской реабилитации в стационарных, амбулаторных условиях и в условиях дневного стационара.</w:t>
      </w:r>
    </w:p>
    <w:p w14:paraId="687B57EA">
      <w:pPr>
        <w:pStyle w:val="32"/>
        <w:spacing w:line="276" w:lineRule="auto"/>
        <w:ind w:firstLine="709"/>
        <w:jc w:val="both"/>
      </w:pPr>
      <w:r>
        <w:t xml:space="preserve">Наблюдение и анализ работы реабилитолога в КГБУЗ «Госпиталь для ветеранов войн» </w:t>
      </w:r>
    </w:p>
    <w:p w14:paraId="5EE89E7F">
      <w:pPr>
        <w:pStyle w:val="32"/>
        <w:numPr>
          <w:ilvl w:val="0"/>
          <w:numId w:val="2"/>
        </w:numPr>
        <w:spacing w:line="276" w:lineRule="auto"/>
        <w:ind w:left="0" w:firstLine="709"/>
        <w:jc w:val="both"/>
      </w:pPr>
      <w:r>
        <w:t>Содержание работы реабилитолога</w:t>
      </w:r>
    </w:p>
    <w:p w14:paraId="1D155CF5">
      <w:pPr>
        <w:pStyle w:val="32"/>
        <w:spacing w:line="276" w:lineRule="auto"/>
        <w:ind w:firstLine="709"/>
        <w:jc w:val="both"/>
      </w:pPr>
      <w:r>
        <w:t>Работа реабилитолога начинается с комплексной оценки состояния здоровья пациента. Этот процесс включает в себя:</w:t>
      </w:r>
    </w:p>
    <w:p w14:paraId="579BEF48">
      <w:pPr>
        <w:pStyle w:val="32"/>
        <w:numPr>
          <w:ilvl w:val="0"/>
          <w:numId w:val="3"/>
        </w:numPr>
        <w:spacing w:line="276" w:lineRule="auto"/>
        <w:ind w:left="0" w:firstLine="709"/>
        <w:jc w:val="both"/>
      </w:pPr>
      <w:r>
        <w:t>Сбор анамнеза: обсуждение медицинской истории, выявление основных проблем и пожеланий пациента.</w:t>
      </w:r>
    </w:p>
    <w:p w14:paraId="1437738D">
      <w:pPr>
        <w:pStyle w:val="32"/>
        <w:numPr>
          <w:ilvl w:val="0"/>
          <w:numId w:val="3"/>
        </w:numPr>
        <w:spacing w:line="276" w:lineRule="auto"/>
        <w:ind w:left="0" w:firstLine="709"/>
        <w:jc w:val="both"/>
      </w:pPr>
      <w:r>
        <w:t>Физическое обследование: оценка двигательной активности, мышечной силы и общего состояния здоровья.</w:t>
      </w:r>
    </w:p>
    <w:p w14:paraId="2E58AC42">
      <w:pPr>
        <w:pStyle w:val="32"/>
        <w:numPr>
          <w:ilvl w:val="0"/>
          <w:numId w:val="3"/>
        </w:numPr>
        <w:spacing w:line="276" w:lineRule="auto"/>
        <w:ind w:left="0" w:firstLine="709"/>
        <w:jc w:val="both"/>
      </w:pPr>
      <w:r>
        <w:t>Использование диагностических шкал: применение шкал, например, оценки функциональных возможностей, помогает в дальнейшем составлении диагноза.</w:t>
      </w:r>
    </w:p>
    <w:p w14:paraId="1AD5371F">
      <w:pPr>
        <w:pStyle w:val="32"/>
        <w:spacing w:line="276" w:lineRule="auto"/>
        <w:ind w:firstLine="709"/>
        <w:jc w:val="both"/>
      </w:pPr>
      <w:r>
        <w:t xml:space="preserve">На основе полученных данных реабилитолог разрабатывает индивидуальные программы реабилитации, учитывающие не только медицинские показания, но и желания пациента. </w:t>
      </w:r>
    </w:p>
    <w:p w14:paraId="00B05D42">
      <w:pPr>
        <w:pStyle w:val="32"/>
        <w:numPr>
          <w:ilvl w:val="0"/>
          <w:numId w:val="2"/>
        </w:numPr>
        <w:spacing w:line="276" w:lineRule="auto"/>
        <w:ind w:left="0" w:firstLine="709"/>
        <w:jc w:val="both"/>
      </w:pPr>
      <w:r>
        <w:t>Формы и виды работы</w:t>
      </w:r>
    </w:p>
    <w:p w14:paraId="08F65AE9">
      <w:pPr>
        <w:pStyle w:val="32"/>
        <w:spacing w:line="276" w:lineRule="auto"/>
        <w:ind w:firstLine="709"/>
        <w:jc w:val="both"/>
      </w:pPr>
      <w:r>
        <w:t>Реабилитация в учреждении осуществляется через различные формы работы, такие как:</w:t>
      </w:r>
    </w:p>
    <w:p w14:paraId="6E0A5D62">
      <w:pPr>
        <w:pStyle w:val="32"/>
        <w:numPr>
          <w:ilvl w:val="0"/>
          <w:numId w:val="4"/>
        </w:numPr>
        <w:spacing w:line="276" w:lineRule="auto"/>
        <w:ind w:left="0" w:firstLine="709"/>
        <w:jc w:val="both"/>
      </w:pPr>
      <w:r>
        <w:t>Индивидуальные занятия: они позволяют реабилитологу сосредотачиваться на специфических нуждах каждого пациента, обеспечивая более тщательную и персонализированную работу.</w:t>
      </w:r>
    </w:p>
    <w:p w14:paraId="1EAD5B8C">
      <w:pPr>
        <w:pStyle w:val="32"/>
        <w:numPr>
          <w:ilvl w:val="0"/>
          <w:numId w:val="4"/>
        </w:numPr>
        <w:spacing w:line="276" w:lineRule="auto"/>
        <w:ind w:left="0" w:firstLine="709"/>
        <w:jc w:val="both"/>
      </w:pPr>
      <w:r>
        <w:t>Групповые занятия: полезны для создания поддерживающей среды, где пациенты могут делиться опытом, что способствует повышению мотивации и быстрому процессу восстановления.</w:t>
      </w:r>
    </w:p>
    <w:p w14:paraId="7B9DCB1E">
      <w:pPr>
        <w:pStyle w:val="32"/>
        <w:numPr>
          <w:ilvl w:val="0"/>
          <w:numId w:val="4"/>
        </w:numPr>
        <w:spacing w:line="276" w:lineRule="auto"/>
        <w:ind w:left="0" w:firstLine="709"/>
        <w:jc w:val="both"/>
      </w:pPr>
      <w:r>
        <w:t>Консультации с другими специалистами: работа в команде с врачами, физиотерапевтами и другими специалистами обеспечивает более комплексный подход к реабилитации, позволяющий учитывать все аспекты здоровья пациента.</w:t>
      </w:r>
    </w:p>
    <w:p w14:paraId="6F86461E">
      <w:pPr>
        <w:pStyle w:val="32"/>
        <w:numPr>
          <w:ilvl w:val="0"/>
          <w:numId w:val="4"/>
        </w:numPr>
        <w:spacing w:line="276" w:lineRule="auto"/>
        <w:ind w:left="0" w:firstLine="709"/>
        <w:jc w:val="both"/>
      </w:pPr>
      <w:r>
        <w:t>Обучающие программы для пациентов: информирование о важности соблюдения режима реабилитации и правильного выполнения упражнений, а также формирование навыков самопомощи становятся основой для дальнейшего успеха реабилитации.</w:t>
      </w:r>
    </w:p>
    <w:p w14:paraId="0D3CCF6F">
      <w:pPr>
        <w:pStyle w:val="32"/>
        <w:numPr>
          <w:ilvl w:val="0"/>
          <w:numId w:val="2"/>
        </w:numPr>
        <w:spacing w:line="276" w:lineRule="auto"/>
        <w:ind w:left="0" w:firstLine="709"/>
        <w:jc w:val="both"/>
      </w:pPr>
      <w:r>
        <w:t>Оценка результатов</w:t>
      </w:r>
    </w:p>
    <w:p w14:paraId="70EE836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Документация:</w:t>
      </w:r>
    </w:p>
    <w:p w14:paraId="0933FB76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Журнал реабилитации: фиксирует мероприятия, услуги, прогресс пациентов. Анализ: регулярность заполнения, отметки о прогрессе, результаты.</w:t>
      </w:r>
    </w:p>
    <w:p w14:paraId="2A4286DB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карта реабилитации: анамнез, планы, динамика. Анализ: корректность планов, соблюдение рекомендаций, мониторинг.</w:t>
      </w:r>
    </w:p>
    <w:p w14:paraId="553C40BF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Прочее: протоколы осмотров, обратная связь пациентов.</w:t>
      </w:r>
    </w:p>
    <w:p w14:paraId="68E601FD">
      <w:pPr>
        <w:pStyle w:val="32"/>
        <w:spacing w:line="276" w:lineRule="auto"/>
        <w:ind w:firstLine="709"/>
        <w:jc w:val="both"/>
      </w:pPr>
    </w:p>
    <w:p w14:paraId="24A3BC37">
      <w:pPr>
        <w:pStyle w:val="32"/>
        <w:spacing w:line="276" w:lineRule="auto"/>
        <w:ind w:firstLine="709"/>
        <w:jc w:val="both"/>
      </w:pPr>
      <w:r>
        <w:t xml:space="preserve">Таблица 4 – Условия и этапы осуществления медицинской реабилитации в учреждении КГБУЗ «Госпиталь для ветеранов войны»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3815"/>
        <w:gridCol w:w="3380"/>
      </w:tblGrid>
      <w:tr w14:paraId="31EF3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3DCC10AB">
            <w:pPr>
              <w:pStyle w:val="32"/>
              <w:jc w:val="center"/>
            </w:pPr>
          </w:p>
          <w:p w14:paraId="58A84A69">
            <w:pPr>
              <w:pStyle w:val="32"/>
              <w:jc w:val="center"/>
            </w:pPr>
            <w:r>
              <w:t>Условия реабилитации</w:t>
            </w:r>
          </w:p>
          <w:p w14:paraId="4B3B7343">
            <w:pPr>
              <w:pStyle w:val="32"/>
              <w:jc w:val="center"/>
            </w:pPr>
          </w:p>
          <w:p w14:paraId="42C1B85E">
            <w:pPr>
              <w:pStyle w:val="32"/>
              <w:jc w:val="center"/>
            </w:pPr>
          </w:p>
        </w:tc>
        <w:tc>
          <w:tcPr>
            <w:tcW w:w="3815" w:type="dxa"/>
          </w:tcPr>
          <w:p w14:paraId="1CCABEA0">
            <w:pPr>
              <w:pStyle w:val="32"/>
              <w:jc w:val="center"/>
            </w:pPr>
          </w:p>
          <w:p w14:paraId="28FFB6C0">
            <w:pPr>
              <w:pStyle w:val="32"/>
              <w:jc w:val="center"/>
            </w:pPr>
            <w:r>
              <w:t>Характеристика условий</w:t>
            </w:r>
          </w:p>
        </w:tc>
        <w:tc>
          <w:tcPr>
            <w:tcW w:w="3380" w:type="dxa"/>
          </w:tcPr>
          <w:p w14:paraId="7512A72F">
            <w:pPr>
              <w:pStyle w:val="32"/>
              <w:jc w:val="center"/>
            </w:pPr>
          </w:p>
          <w:p w14:paraId="67A4A232">
            <w:pPr>
              <w:pStyle w:val="32"/>
              <w:jc w:val="center"/>
            </w:pPr>
            <w:r>
              <w:t>Этапы реабилитации</w:t>
            </w:r>
          </w:p>
        </w:tc>
      </w:tr>
      <w:tr w14:paraId="6D89A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Merge w:val="restart"/>
          </w:tcPr>
          <w:p w14:paraId="40FF1ACB">
            <w:pPr>
              <w:pStyle w:val="32"/>
              <w:jc w:val="both"/>
            </w:pPr>
            <w:r>
              <w:t>Стационарно</w:t>
            </w:r>
          </w:p>
        </w:tc>
        <w:tc>
          <w:tcPr>
            <w:tcW w:w="3815" w:type="dxa"/>
            <w:vMerge w:val="restart"/>
          </w:tcPr>
          <w:p w14:paraId="15B3B6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Обеспечивается круглосуточное медицинское наблюдение и лечение пациентов.</w:t>
            </w:r>
          </w:p>
        </w:tc>
        <w:tc>
          <w:tcPr>
            <w:tcW w:w="3380" w:type="dxa"/>
          </w:tcPr>
          <w:p w14:paraId="2A6E88F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этап – реабилитационные мероприятия должны быть начаты в острейший (до 72 ч.) и острый периоды течения заболевания, при неотложных состояниях, состояниях после оперативных вмешательств (в раннем послеоперационном периоде), хронических критических состояниях. Осуществляются ежедневно, продолжительностью не менее 1 часа, но не более 3 часов. </w:t>
            </w:r>
          </w:p>
        </w:tc>
      </w:tr>
      <w:tr w14:paraId="59E22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  <w:vMerge w:val="continue"/>
          </w:tcPr>
          <w:p w14:paraId="54929EB1">
            <w:pPr>
              <w:pStyle w:val="32"/>
              <w:jc w:val="both"/>
            </w:pPr>
          </w:p>
        </w:tc>
        <w:tc>
          <w:tcPr>
            <w:tcW w:w="3815" w:type="dxa"/>
            <w:vMerge w:val="continue"/>
          </w:tcPr>
          <w:p w14:paraId="17DEC325">
            <w:pPr>
              <w:pStyle w:val="32"/>
              <w:jc w:val="both"/>
            </w:pPr>
          </w:p>
        </w:tc>
        <w:tc>
          <w:tcPr>
            <w:tcW w:w="3380" w:type="dxa"/>
          </w:tcPr>
          <w:p w14:paraId="57F129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этап - реабилитационные мероприятия должны быть начаты в острый и ранний восстановительный периоды течения заболевания или травмы и период остаточных явлений течения заболевания. Осуществляются ежедневно, продолжительностью не менее 3 часов. </w:t>
            </w:r>
          </w:p>
        </w:tc>
      </w:tr>
      <w:tr w14:paraId="6BB28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5412B231">
            <w:pPr>
              <w:pStyle w:val="32"/>
              <w:jc w:val="both"/>
            </w:pPr>
            <w:r>
              <w:t>Дневной стационар</w:t>
            </w:r>
          </w:p>
          <w:p w14:paraId="6C4AE754">
            <w:pPr>
              <w:pStyle w:val="32"/>
              <w:jc w:val="both"/>
            </w:pPr>
          </w:p>
          <w:p w14:paraId="10996014">
            <w:pPr>
              <w:pStyle w:val="32"/>
              <w:jc w:val="both"/>
            </w:pPr>
          </w:p>
          <w:p w14:paraId="67079BBB">
            <w:pPr>
              <w:pStyle w:val="32"/>
              <w:jc w:val="both"/>
            </w:pPr>
          </w:p>
        </w:tc>
        <w:tc>
          <w:tcPr>
            <w:tcW w:w="3815" w:type="dxa"/>
            <w:vMerge w:val="restart"/>
          </w:tcPr>
          <w:p w14:paraId="29EE45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предусматриваются круглосуточное медицинское наблюдение и лечение пациентов.</w:t>
            </w:r>
          </w:p>
          <w:p w14:paraId="34E0ACEF">
            <w:pPr>
              <w:pStyle w:val="32"/>
            </w:pPr>
          </w:p>
        </w:tc>
        <w:tc>
          <w:tcPr>
            <w:tcW w:w="3380" w:type="dxa"/>
            <w:vMerge w:val="restart"/>
          </w:tcPr>
          <w:p w14:paraId="2A5721A5">
            <w:pPr>
              <w:pStyle w:val="32"/>
              <w:jc w:val="both"/>
              <w:rPr>
                <w:color w:val="auto"/>
              </w:rPr>
            </w:pPr>
            <w:r>
              <w:rPr>
                <w:color w:val="auto"/>
              </w:rPr>
              <w:t>3 этап - реабилитационные мероприятия осуществляются по направлению врача-терапевта, врача-специалиста. Осуществляются не реже, чем один раз каждые 48 часов, продолжительностью не менее 3 часов.</w:t>
            </w:r>
          </w:p>
        </w:tc>
      </w:tr>
      <w:tr w14:paraId="6BC4E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 w14:paraId="3A35B3AD">
            <w:pPr>
              <w:pStyle w:val="32"/>
              <w:spacing w:line="360" w:lineRule="auto"/>
              <w:jc w:val="both"/>
            </w:pPr>
            <w:r>
              <w:t>Амбулаторно</w:t>
            </w:r>
          </w:p>
        </w:tc>
        <w:tc>
          <w:tcPr>
            <w:tcW w:w="3815" w:type="dxa"/>
            <w:vMerge w:val="continue"/>
          </w:tcPr>
          <w:p w14:paraId="393ACF7C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vMerge w:val="continue"/>
          </w:tcPr>
          <w:p w14:paraId="2036A782">
            <w:pPr>
              <w:pStyle w:val="32"/>
              <w:spacing w:line="360" w:lineRule="auto"/>
              <w:jc w:val="both"/>
            </w:pPr>
          </w:p>
        </w:tc>
      </w:tr>
    </w:tbl>
    <w:p w14:paraId="09D0CA7B">
      <w:pPr>
        <w:rPr>
          <w:rFonts w:ascii="Times New Roman" w:hAnsi="Times New Roman" w:cs="Times New Roman"/>
        </w:rPr>
      </w:pPr>
    </w:p>
    <w:p w14:paraId="03427BE0">
      <w:pPr>
        <w:pStyle w:val="32"/>
        <w:spacing w:line="276" w:lineRule="auto"/>
        <w:ind w:firstLine="709"/>
        <w:jc w:val="both"/>
      </w:pPr>
      <w:r>
        <w:t xml:space="preserve">Провели анализ состава и штатной численности мультидисциплинарной реабилитационной команды, осуществляющей свою деятельность в учреждении КГБУЗ «Госпиталь для ветеранов». </w:t>
      </w:r>
    </w:p>
    <w:p w14:paraId="24708B37">
      <w:pPr>
        <w:pStyle w:val="32"/>
        <w:spacing w:line="276" w:lineRule="auto"/>
        <w:jc w:val="both"/>
      </w:pPr>
      <w:r>
        <w:t xml:space="preserve">Таблица 5 – Состав и штатная численность мультидисциплинарной реабилитационной команды КГБУЗ «Госпиталь для ветеранов».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9"/>
        <w:gridCol w:w="6353"/>
      </w:tblGrid>
      <w:tr w14:paraId="40AD5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3559" w:type="dxa"/>
          </w:tcPr>
          <w:p w14:paraId="2117D740">
            <w:pPr>
              <w:pStyle w:val="32"/>
              <w:spacing w:line="360" w:lineRule="auto"/>
              <w:jc w:val="center"/>
            </w:pPr>
            <w:r>
              <w:t>Фамилия Имя Отчество</w:t>
            </w:r>
          </w:p>
        </w:tc>
        <w:tc>
          <w:tcPr>
            <w:tcW w:w="6353" w:type="dxa"/>
          </w:tcPr>
          <w:p w14:paraId="2AA96C52">
            <w:pPr>
              <w:pStyle w:val="32"/>
              <w:spacing w:line="360" w:lineRule="auto"/>
              <w:jc w:val="center"/>
            </w:pPr>
            <w:r>
              <w:t>Квалификация</w:t>
            </w:r>
          </w:p>
        </w:tc>
      </w:tr>
      <w:tr w14:paraId="68183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54EA244A">
            <w:pPr>
              <w:pStyle w:val="32"/>
              <w:jc w:val="both"/>
            </w:pPr>
            <w:r>
              <w:rPr>
                <w:rStyle w:val="13"/>
                <w:b w:val="0"/>
                <w:shd w:val="clear" w:color="auto" w:fill="FFFFFF"/>
              </w:rPr>
              <w:t>Кугаевская Елена Витальевна</w:t>
            </w:r>
            <w:r>
              <w:rPr>
                <w:shd w:val="clear" w:color="auto" w:fill="FFFFFF"/>
              </w:rPr>
              <w:t> </w:t>
            </w:r>
          </w:p>
        </w:tc>
        <w:tc>
          <w:tcPr>
            <w:tcW w:w="6353" w:type="dxa"/>
          </w:tcPr>
          <w:p w14:paraId="357F1A14">
            <w:pPr>
              <w:pStyle w:val="32"/>
              <w:jc w:val="both"/>
            </w:pPr>
            <w:r>
              <w:rPr>
                <w:bCs/>
                <w:shd w:val="clear" w:color="auto" w:fill="FFFFFF"/>
              </w:rPr>
              <w:t>Заведующая отделением восстановительной медицины</w:t>
            </w:r>
          </w:p>
        </w:tc>
      </w:tr>
      <w:tr w14:paraId="149D5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0476B9F8">
            <w:pPr>
              <w:pStyle w:val="32"/>
              <w:jc w:val="both"/>
              <w:rPr>
                <w:rStyle w:val="13"/>
                <w:b w:val="0"/>
                <w:shd w:val="clear" w:color="auto" w:fill="FFFFFF"/>
              </w:rPr>
            </w:pPr>
            <w:r>
              <w:rPr>
                <w:rStyle w:val="13"/>
                <w:b w:val="0"/>
                <w:shd w:val="clear" w:color="auto" w:fill="FFFFFF"/>
              </w:rPr>
              <w:t>Твердохлеб Владимир Павлович</w:t>
            </w:r>
          </w:p>
        </w:tc>
        <w:tc>
          <w:tcPr>
            <w:tcW w:w="6353" w:type="dxa"/>
          </w:tcPr>
          <w:p w14:paraId="59C92500">
            <w:pPr>
              <w:pStyle w:val="32"/>
              <w:jc w:val="both"/>
              <w:rPr>
                <w:bCs/>
                <w:shd w:val="clear" w:color="auto" w:fill="FFFFFF"/>
              </w:rPr>
            </w:pPr>
            <w:r>
              <w:rPr>
                <w:shd w:val="clear" w:color="auto" w:fill="FFFFFF"/>
              </w:rPr>
              <w:t>Заведующий физиотерапевтическим отделением</w:t>
            </w:r>
          </w:p>
        </w:tc>
      </w:tr>
      <w:tr w14:paraId="7DC42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7401AC9B">
            <w:pPr>
              <w:pStyle w:val="32"/>
              <w:jc w:val="both"/>
            </w:pPr>
            <w:r>
              <w:rPr>
                <w:rStyle w:val="13"/>
                <w:b w:val="0"/>
                <w:shd w:val="clear" w:color="auto" w:fill="FFFFFF"/>
              </w:rPr>
              <w:t>Винокур Наталья Давыдовна</w:t>
            </w:r>
          </w:p>
        </w:tc>
        <w:tc>
          <w:tcPr>
            <w:tcW w:w="6353" w:type="dxa"/>
          </w:tcPr>
          <w:p w14:paraId="7F47BA54">
            <w:pPr>
              <w:pStyle w:val="32"/>
              <w:jc w:val="both"/>
            </w:pPr>
            <w:r>
              <w:rPr>
                <w:shd w:val="clear" w:color="auto" w:fill="FFFFFF"/>
              </w:rPr>
              <w:t>Врач-физиотерапевт</w:t>
            </w:r>
          </w:p>
        </w:tc>
      </w:tr>
      <w:tr w14:paraId="051BD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69AB68F8">
            <w:pPr>
              <w:pStyle w:val="32"/>
              <w:jc w:val="both"/>
              <w:rPr>
                <w:rStyle w:val="13"/>
                <w:shd w:val="clear" w:color="auto" w:fill="FFFFFF"/>
              </w:rPr>
            </w:pPr>
            <w:r>
              <w:rPr>
                <w:shd w:val="clear" w:color="auto" w:fill="FFFFFF"/>
              </w:rPr>
              <w:t>Самочернова Ольга Файзулловна</w:t>
            </w:r>
          </w:p>
        </w:tc>
        <w:tc>
          <w:tcPr>
            <w:tcW w:w="6353" w:type="dxa"/>
          </w:tcPr>
          <w:p w14:paraId="6FE6D239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Врач-физиотерапевт</w:t>
            </w:r>
          </w:p>
        </w:tc>
      </w:tr>
      <w:tr w14:paraId="3E81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1805DD7F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Леонова Алёна Михайловна</w:t>
            </w:r>
          </w:p>
        </w:tc>
        <w:tc>
          <w:tcPr>
            <w:tcW w:w="6353" w:type="dxa"/>
          </w:tcPr>
          <w:p w14:paraId="340F000B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Врач-физиотерапевт</w:t>
            </w:r>
          </w:p>
        </w:tc>
      </w:tr>
      <w:tr w14:paraId="313EE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0762D9D1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Корецкая Татьяна Юрьевна</w:t>
            </w:r>
          </w:p>
        </w:tc>
        <w:tc>
          <w:tcPr>
            <w:tcW w:w="6353" w:type="dxa"/>
          </w:tcPr>
          <w:p w14:paraId="764ADE4B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Врач-физиотерапевт</w:t>
            </w:r>
          </w:p>
        </w:tc>
      </w:tr>
      <w:tr w14:paraId="2EE8A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55FE9535">
            <w:pPr>
              <w:pStyle w:val="32"/>
              <w:jc w:val="both"/>
            </w:pPr>
            <w:r>
              <w:rPr>
                <w:shd w:val="clear" w:color="auto" w:fill="FFFFFF"/>
              </w:rPr>
              <w:t>Штука Андрей Анатольевич</w:t>
            </w:r>
          </w:p>
        </w:tc>
        <w:tc>
          <w:tcPr>
            <w:tcW w:w="6353" w:type="dxa"/>
          </w:tcPr>
          <w:p w14:paraId="22AF01E6">
            <w:pPr>
              <w:pStyle w:val="32"/>
              <w:jc w:val="both"/>
            </w:pPr>
            <w:r>
              <w:t xml:space="preserve">Врач по </w:t>
            </w:r>
            <w:r>
              <w:rPr>
                <w:shd w:val="clear" w:color="auto" w:fill="FFFFFF"/>
              </w:rPr>
              <w:t>лечебной физкультуре и спортивной медицине</w:t>
            </w:r>
          </w:p>
        </w:tc>
      </w:tr>
      <w:tr w14:paraId="29F58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2D6C01E7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Волобуев Евгений Александрович</w:t>
            </w:r>
          </w:p>
        </w:tc>
        <w:tc>
          <w:tcPr>
            <w:tcW w:w="6353" w:type="dxa"/>
          </w:tcPr>
          <w:p w14:paraId="2391C313">
            <w:pPr>
              <w:pStyle w:val="32"/>
              <w:jc w:val="both"/>
            </w:pPr>
            <w:r>
              <w:t xml:space="preserve">Врач по </w:t>
            </w:r>
            <w:r>
              <w:rPr>
                <w:shd w:val="clear" w:color="auto" w:fill="FFFFFF"/>
              </w:rPr>
              <w:t>лечебной физкультуре и спортивной медицине</w:t>
            </w:r>
          </w:p>
        </w:tc>
      </w:tr>
      <w:tr w14:paraId="63F68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4B3C34FF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Аникеева Елизавета Александровна</w:t>
            </w:r>
          </w:p>
        </w:tc>
        <w:tc>
          <w:tcPr>
            <w:tcW w:w="6353" w:type="dxa"/>
          </w:tcPr>
          <w:p w14:paraId="5FCA0389">
            <w:pPr>
              <w:pStyle w:val="32"/>
              <w:jc w:val="both"/>
            </w:pPr>
            <w:r>
              <w:t xml:space="preserve">Врач рефлексотерапевт </w:t>
            </w:r>
          </w:p>
        </w:tc>
      </w:tr>
      <w:tr w14:paraId="061B1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0332B6B1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Захаров Даниэл Давидович </w:t>
            </w:r>
          </w:p>
        </w:tc>
        <w:tc>
          <w:tcPr>
            <w:tcW w:w="6353" w:type="dxa"/>
          </w:tcPr>
          <w:p w14:paraId="4B974ABD">
            <w:pPr>
              <w:pStyle w:val="32"/>
              <w:jc w:val="both"/>
            </w:pPr>
            <w:r>
              <w:t>Врач ФРМ</w:t>
            </w:r>
          </w:p>
        </w:tc>
      </w:tr>
      <w:tr w14:paraId="7CB2A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58138125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Карпова Ксения Сергеевна </w:t>
            </w:r>
          </w:p>
        </w:tc>
        <w:tc>
          <w:tcPr>
            <w:tcW w:w="6353" w:type="dxa"/>
          </w:tcPr>
          <w:p w14:paraId="7F4E5F80">
            <w:pPr>
              <w:pStyle w:val="32"/>
              <w:jc w:val="both"/>
            </w:pPr>
            <w:r>
              <w:t>Врач ФРМ</w:t>
            </w:r>
          </w:p>
        </w:tc>
      </w:tr>
      <w:tr w14:paraId="51EE5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6C3310C3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Кочеткова Юлия Андреевна</w:t>
            </w:r>
          </w:p>
        </w:tc>
        <w:tc>
          <w:tcPr>
            <w:tcW w:w="6353" w:type="dxa"/>
          </w:tcPr>
          <w:p w14:paraId="7E16F628">
            <w:pPr>
              <w:pStyle w:val="32"/>
              <w:jc w:val="both"/>
            </w:pPr>
            <w:r>
              <w:t>Врач ФРМ</w:t>
            </w:r>
          </w:p>
        </w:tc>
      </w:tr>
      <w:tr w14:paraId="6FE4D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407F6902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Кравчук Александр Анатольевич</w:t>
            </w:r>
          </w:p>
        </w:tc>
        <w:tc>
          <w:tcPr>
            <w:tcW w:w="6353" w:type="dxa"/>
          </w:tcPr>
          <w:p w14:paraId="72EC577A">
            <w:pPr>
              <w:pStyle w:val="32"/>
              <w:jc w:val="both"/>
            </w:pPr>
            <w:r>
              <w:t>Врач ФРМ</w:t>
            </w:r>
          </w:p>
        </w:tc>
      </w:tr>
      <w:tr w14:paraId="64746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3559" w:type="dxa"/>
          </w:tcPr>
          <w:p w14:paraId="3910B36A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Матизова Анастасия Николаевна </w:t>
            </w:r>
          </w:p>
        </w:tc>
        <w:tc>
          <w:tcPr>
            <w:tcW w:w="6353" w:type="dxa"/>
          </w:tcPr>
          <w:p w14:paraId="50BFAD9E">
            <w:pPr>
              <w:pStyle w:val="32"/>
              <w:jc w:val="both"/>
            </w:pPr>
            <w:r>
              <w:t>Мед.психолог</w:t>
            </w:r>
          </w:p>
        </w:tc>
      </w:tr>
      <w:tr w14:paraId="21E7A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6040AE75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Снигирь Виктория Андреевна </w:t>
            </w:r>
          </w:p>
        </w:tc>
        <w:tc>
          <w:tcPr>
            <w:tcW w:w="6353" w:type="dxa"/>
          </w:tcPr>
          <w:p w14:paraId="2C71B98A">
            <w:pPr>
              <w:pStyle w:val="32"/>
              <w:jc w:val="both"/>
            </w:pPr>
            <w:r>
              <w:t>Мед. логопед</w:t>
            </w:r>
          </w:p>
        </w:tc>
      </w:tr>
      <w:tr w14:paraId="0CB1C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9" w:type="dxa"/>
          </w:tcPr>
          <w:p w14:paraId="4DFF5F88">
            <w:pPr>
              <w:pStyle w:val="32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Притуляк Татьяна Анатольевна</w:t>
            </w:r>
          </w:p>
        </w:tc>
        <w:tc>
          <w:tcPr>
            <w:tcW w:w="6353" w:type="dxa"/>
          </w:tcPr>
          <w:p w14:paraId="5900BF25">
            <w:pPr>
              <w:pStyle w:val="32"/>
              <w:jc w:val="both"/>
            </w:pPr>
            <w:r>
              <w:t>Врач ФРМ</w:t>
            </w:r>
          </w:p>
        </w:tc>
      </w:tr>
    </w:tbl>
    <w:p w14:paraId="07ACFAAC">
      <w:pPr>
        <w:pStyle w:val="32"/>
        <w:spacing w:line="360" w:lineRule="auto"/>
        <w:ind w:firstLine="708"/>
        <w:jc w:val="both"/>
      </w:pPr>
    </w:p>
    <w:p w14:paraId="167F2010">
      <w:pPr>
        <w:pStyle w:val="32"/>
        <w:spacing w:line="360" w:lineRule="auto"/>
        <w:jc w:val="both"/>
        <w:rPr>
          <w:lang w:val="en-US"/>
        </w:rPr>
      </w:pPr>
      <w:r>
        <w:t xml:space="preserve">Таблица 6 – Материально-техническое оснащение кабинетов и отделений медицинской КГБУЗ «Госпиталь для ветеранов». </w:t>
      </w:r>
    </w:p>
    <w:tbl>
      <w:tblPr>
        <w:tblStyle w:val="7"/>
        <w:tblW w:w="10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1"/>
        <w:gridCol w:w="2517"/>
      </w:tblGrid>
      <w:tr w14:paraId="4E21C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61EA9C88">
            <w:pPr>
              <w:pStyle w:val="32"/>
              <w:jc w:val="center"/>
            </w:pPr>
            <w:r>
              <w:t>Наименование оборудования</w:t>
            </w:r>
          </w:p>
        </w:tc>
        <w:tc>
          <w:tcPr>
            <w:tcW w:w="2517" w:type="dxa"/>
          </w:tcPr>
          <w:p w14:paraId="0083F33D">
            <w:pPr>
              <w:pStyle w:val="32"/>
              <w:jc w:val="center"/>
            </w:pPr>
            <w:r>
              <w:t>Количество</w:t>
            </w:r>
          </w:p>
          <w:p w14:paraId="611718DD">
            <w:pPr>
              <w:pStyle w:val="32"/>
              <w:jc w:val="center"/>
            </w:pPr>
          </w:p>
        </w:tc>
      </w:tr>
      <w:tr w14:paraId="5BF1C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2"/>
          </w:tcPr>
          <w:p w14:paraId="2822D929">
            <w:pPr>
              <w:pStyle w:val="32"/>
              <w:spacing w:line="360" w:lineRule="auto"/>
              <w:jc w:val="center"/>
            </w:pPr>
            <w:r>
              <w:t>Зал ЛФК №542</w:t>
            </w:r>
          </w:p>
        </w:tc>
      </w:tr>
      <w:tr w14:paraId="4D9AB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65F314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Шведская стенка</w:t>
            </w:r>
          </w:p>
        </w:tc>
        <w:tc>
          <w:tcPr>
            <w:tcW w:w="2517" w:type="dxa"/>
          </w:tcPr>
          <w:p w14:paraId="3974B6EF">
            <w:pPr>
              <w:pStyle w:val="32"/>
              <w:spacing w:line="360" w:lineRule="auto"/>
              <w:jc w:val="both"/>
            </w:pPr>
            <w:r>
              <w:t>3</w:t>
            </w:r>
          </w:p>
        </w:tc>
      </w:tr>
      <w:tr w14:paraId="502D2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432B54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Брусья</w:t>
            </w:r>
          </w:p>
        </w:tc>
        <w:tc>
          <w:tcPr>
            <w:tcW w:w="2517" w:type="dxa"/>
          </w:tcPr>
          <w:p w14:paraId="7060E48F">
            <w:pPr>
              <w:pStyle w:val="32"/>
              <w:spacing w:line="360" w:lineRule="auto"/>
              <w:jc w:val="both"/>
            </w:pPr>
            <w:r>
              <w:t>2</w:t>
            </w:r>
          </w:p>
        </w:tc>
      </w:tr>
      <w:tr w14:paraId="0CEFE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6E957A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Акупунктурный коврик</w:t>
            </w:r>
          </w:p>
        </w:tc>
        <w:tc>
          <w:tcPr>
            <w:tcW w:w="2517" w:type="dxa"/>
          </w:tcPr>
          <w:p w14:paraId="7786E444">
            <w:pPr>
              <w:pStyle w:val="32"/>
              <w:spacing w:line="360" w:lineRule="auto"/>
              <w:jc w:val="both"/>
            </w:pPr>
            <w:r>
              <w:t>3</w:t>
            </w:r>
          </w:p>
        </w:tc>
      </w:tr>
      <w:tr w14:paraId="54CCB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6B61336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Кардиостеппер</w:t>
            </w:r>
          </w:p>
        </w:tc>
        <w:tc>
          <w:tcPr>
            <w:tcW w:w="2517" w:type="dxa"/>
          </w:tcPr>
          <w:p w14:paraId="0AFE31E4">
            <w:pPr>
              <w:pStyle w:val="32"/>
              <w:spacing w:line="360" w:lineRule="auto"/>
              <w:jc w:val="both"/>
            </w:pPr>
            <w:r>
              <w:t>2</w:t>
            </w:r>
          </w:p>
        </w:tc>
      </w:tr>
      <w:tr w14:paraId="54D6B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4D8681F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Шведская стенка </w:t>
            </w:r>
          </w:p>
        </w:tc>
        <w:tc>
          <w:tcPr>
            <w:tcW w:w="2517" w:type="dxa"/>
          </w:tcPr>
          <w:p w14:paraId="3C34E8E0">
            <w:pPr>
              <w:pStyle w:val="32"/>
              <w:spacing w:line="360" w:lineRule="auto"/>
              <w:jc w:val="both"/>
            </w:pPr>
            <w:r>
              <w:t>3</w:t>
            </w:r>
          </w:p>
        </w:tc>
      </w:tr>
      <w:tr w14:paraId="49F94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4BE273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2517" w:type="dxa"/>
          </w:tcPr>
          <w:p w14:paraId="49868DC3">
            <w:pPr>
              <w:pStyle w:val="32"/>
              <w:spacing w:line="360" w:lineRule="auto"/>
              <w:jc w:val="both"/>
            </w:pPr>
            <w:r>
              <w:t>10</w:t>
            </w:r>
          </w:p>
        </w:tc>
      </w:tr>
      <w:tr w14:paraId="6EADF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7B496A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Массажер для ног мягкий</w:t>
            </w:r>
          </w:p>
        </w:tc>
        <w:tc>
          <w:tcPr>
            <w:tcW w:w="2517" w:type="dxa"/>
          </w:tcPr>
          <w:p w14:paraId="4A81BFF5">
            <w:pPr>
              <w:pStyle w:val="32"/>
              <w:spacing w:line="360" w:lineRule="auto"/>
              <w:jc w:val="both"/>
            </w:pPr>
            <w:r>
              <w:t>5</w:t>
            </w:r>
          </w:p>
        </w:tc>
      </w:tr>
      <w:tr w14:paraId="554C2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2"/>
          </w:tcPr>
          <w:p w14:paraId="23A6E9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механотерапии №549</w:t>
            </w:r>
          </w:p>
        </w:tc>
      </w:tr>
      <w:tr w14:paraId="1A2A1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48DBF9A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для реаб.опор.двиг аппарата с БОС “Аника”Производитель Россия</w:t>
            </w:r>
          </w:p>
        </w:tc>
        <w:tc>
          <w:tcPr>
            <w:tcW w:w="2517" w:type="dxa"/>
          </w:tcPr>
          <w:p w14:paraId="3A062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B15A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7AA1D1B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Ормед-мото для верхних и нижних конечностей Производитель Россия </w:t>
            </w:r>
          </w:p>
        </w:tc>
        <w:tc>
          <w:tcPr>
            <w:tcW w:w="2517" w:type="dxa"/>
          </w:tcPr>
          <w:p w14:paraId="2CF84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287A0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14E879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Треажер реабилитационный для восстановления функций верхних конечностей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”Производетель Германия</w:t>
            </w:r>
          </w:p>
        </w:tc>
        <w:tc>
          <w:tcPr>
            <w:tcW w:w="2517" w:type="dxa"/>
          </w:tcPr>
          <w:p w14:paraId="358E2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1D7F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2687E8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 роботизированный  для механотерапии верхних конечностей исполнения: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03”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04”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05”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”Производетель Россия </w:t>
            </w:r>
          </w:p>
        </w:tc>
        <w:tc>
          <w:tcPr>
            <w:tcW w:w="2517" w:type="dxa"/>
          </w:tcPr>
          <w:p w14:paraId="46DC05D1">
            <w:pPr>
              <w:pStyle w:val="32"/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14:paraId="752FE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59A1B0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роботизированный  для механотерапии верхних конечностей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Ormed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 Производство Россия</w:t>
            </w:r>
          </w:p>
        </w:tc>
        <w:tc>
          <w:tcPr>
            <w:tcW w:w="2517" w:type="dxa"/>
          </w:tcPr>
          <w:p w14:paraId="2B0EE33A">
            <w:pPr>
              <w:pStyle w:val="32"/>
              <w:spacing w:line="360" w:lineRule="auto"/>
              <w:jc w:val="both"/>
            </w:pPr>
            <w:r>
              <w:t>2</w:t>
            </w:r>
          </w:p>
        </w:tc>
      </w:tr>
      <w:tr w14:paraId="0E47D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794B58A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Имитатор ходьбы “Имитрон“ Производитель Россия</w:t>
            </w:r>
          </w:p>
        </w:tc>
        <w:tc>
          <w:tcPr>
            <w:tcW w:w="2517" w:type="dxa"/>
          </w:tcPr>
          <w:p w14:paraId="5A9481E3">
            <w:pPr>
              <w:pStyle w:val="32"/>
              <w:spacing w:line="360" w:lineRule="auto"/>
              <w:jc w:val="both"/>
            </w:pPr>
            <w:r>
              <w:t>1</w:t>
            </w:r>
          </w:p>
        </w:tc>
      </w:tr>
      <w:tr w14:paraId="52316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</w:tcPr>
          <w:p w14:paraId="515A99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Пневмомассажер “Лимфа-Э-3“Производитель Россия</w:t>
            </w:r>
          </w:p>
        </w:tc>
        <w:tc>
          <w:tcPr>
            <w:tcW w:w="2517" w:type="dxa"/>
          </w:tcPr>
          <w:p w14:paraId="1BCE3E1B">
            <w:pPr>
              <w:pStyle w:val="32"/>
              <w:spacing w:line="360" w:lineRule="auto"/>
              <w:jc w:val="both"/>
            </w:pPr>
            <w:r>
              <w:t>1</w:t>
            </w:r>
          </w:p>
        </w:tc>
      </w:tr>
      <w:tr w14:paraId="3E8DD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38" w:type="dxa"/>
            <w:gridSpan w:val="2"/>
            <w:tcBorders>
              <w:bottom w:val="single" w:color="auto" w:sz="4" w:space="0"/>
            </w:tcBorders>
          </w:tcPr>
          <w:p w14:paraId="49A44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кинезиотерапии №345</w:t>
            </w:r>
          </w:p>
        </w:tc>
      </w:tr>
      <w:tr w14:paraId="688AF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tcBorders>
              <w:bottom w:val="single" w:color="auto" w:sz="4" w:space="0"/>
            </w:tcBorders>
          </w:tcPr>
          <w:p w14:paraId="7C41D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 для диагностики, лечения и реабилитации больных с двиг.паталогией “ТРАСТ-М”Производитель Россия</w:t>
            </w:r>
          </w:p>
        </w:tc>
        <w:tc>
          <w:tcPr>
            <w:tcW w:w="2517" w:type="dxa"/>
            <w:tcBorders>
              <w:bottom w:val="single" w:color="auto" w:sz="4" w:space="0"/>
            </w:tcBorders>
          </w:tcPr>
          <w:p w14:paraId="052B4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0766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tcBorders>
              <w:bottom w:val="single" w:color="auto" w:sz="4" w:space="0"/>
            </w:tcBorders>
          </w:tcPr>
          <w:p w14:paraId="7478B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Лестница-брусья с электронной регулеровкой высоты ступней “Альтерстеп”Производство Россия</w:t>
            </w:r>
          </w:p>
        </w:tc>
        <w:tc>
          <w:tcPr>
            <w:tcW w:w="2517" w:type="dxa"/>
            <w:tcBorders>
              <w:bottom w:val="single" w:color="auto" w:sz="4" w:space="0"/>
            </w:tcBorders>
          </w:tcPr>
          <w:p w14:paraId="569E06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14:paraId="7FB6F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tcBorders>
              <w:bottom w:val="single" w:color="auto" w:sz="4" w:space="0"/>
            </w:tcBorders>
          </w:tcPr>
          <w:p w14:paraId="6D02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дорожка 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kardiomed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Walk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”Производство Германия</w:t>
            </w:r>
          </w:p>
        </w:tc>
        <w:tc>
          <w:tcPr>
            <w:tcW w:w="2517" w:type="dxa"/>
            <w:tcBorders>
              <w:bottom w:val="single" w:color="auto" w:sz="4" w:space="0"/>
            </w:tcBorders>
          </w:tcPr>
          <w:p w14:paraId="06CCF3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14:paraId="60186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tcBorders>
              <w:bottom w:val="single" w:color="auto" w:sz="4" w:space="0"/>
            </w:tcBorders>
          </w:tcPr>
          <w:p w14:paraId="0F932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Вертиколизатор поворотный Производство Россия </w:t>
            </w:r>
          </w:p>
        </w:tc>
        <w:tc>
          <w:tcPr>
            <w:tcW w:w="2517" w:type="dxa"/>
            <w:tcBorders>
              <w:bottom w:val="single" w:color="auto" w:sz="4" w:space="0"/>
            </w:tcBorders>
          </w:tcPr>
          <w:p w14:paraId="1AC3A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9B2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tcBorders>
              <w:bottom w:val="single" w:color="auto" w:sz="4" w:space="0"/>
            </w:tcBorders>
          </w:tcPr>
          <w:p w14:paraId="44BD4A3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 роботизированный  для механотерапии верхних конечностей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Ormed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 Производство Россия</w:t>
            </w:r>
          </w:p>
        </w:tc>
        <w:tc>
          <w:tcPr>
            <w:tcW w:w="2517" w:type="dxa"/>
            <w:tcBorders>
              <w:bottom w:val="single" w:color="auto" w:sz="4" w:space="0"/>
            </w:tcBorders>
          </w:tcPr>
          <w:p w14:paraId="2CD3F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14:paraId="54A4F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tcBorders>
              <w:bottom w:val="single" w:color="auto" w:sz="4" w:space="0"/>
            </w:tcBorders>
          </w:tcPr>
          <w:p w14:paraId="2DD58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 после инсульта “Капитан”. Производитель Россия</w:t>
            </w:r>
          </w:p>
        </w:tc>
        <w:tc>
          <w:tcPr>
            <w:tcW w:w="2517" w:type="dxa"/>
            <w:tcBorders>
              <w:bottom w:val="single" w:color="auto" w:sz="4" w:space="0"/>
            </w:tcBorders>
          </w:tcPr>
          <w:p w14:paraId="74B16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2AA35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tcBorders>
              <w:bottom w:val="single" w:color="auto" w:sz="4" w:space="0"/>
            </w:tcBorders>
          </w:tcPr>
          <w:p w14:paraId="575B2A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Шведская стенка </w:t>
            </w:r>
          </w:p>
        </w:tc>
        <w:tc>
          <w:tcPr>
            <w:tcW w:w="2517" w:type="dxa"/>
            <w:tcBorders>
              <w:bottom w:val="single" w:color="auto" w:sz="4" w:space="0"/>
            </w:tcBorders>
          </w:tcPr>
          <w:p w14:paraId="5F71C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29695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tcBorders>
              <w:bottom w:val="single" w:color="auto" w:sz="4" w:space="0"/>
            </w:tcBorders>
          </w:tcPr>
          <w:p w14:paraId="5690C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Эспандер веревочный </w:t>
            </w:r>
          </w:p>
        </w:tc>
        <w:tc>
          <w:tcPr>
            <w:tcW w:w="2517" w:type="dxa"/>
            <w:tcBorders>
              <w:bottom w:val="single" w:color="auto" w:sz="4" w:space="0"/>
            </w:tcBorders>
          </w:tcPr>
          <w:p w14:paraId="0C656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14:paraId="1E148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tcBorders>
              <w:bottom w:val="single" w:color="auto" w:sz="4" w:space="0"/>
            </w:tcBorders>
          </w:tcPr>
          <w:p w14:paraId="29B72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Тренажеры “Баланс-мастер”. Производитель Росссия</w:t>
            </w:r>
          </w:p>
        </w:tc>
        <w:tc>
          <w:tcPr>
            <w:tcW w:w="2517" w:type="dxa"/>
            <w:tcBorders>
              <w:bottom w:val="single" w:color="auto" w:sz="4" w:space="0"/>
            </w:tcBorders>
          </w:tcPr>
          <w:p w14:paraId="72E0331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14:paraId="239AAAC8">
      <w:pPr>
        <w:rPr>
          <w:rFonts w:ascii="Arial" w:hAnsi="Arial" w:eastAsia="Times New Roman" w:cs="Arial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F967AB7">
      <w:pPr>
        <w:pStyle w:val="32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Раздел 4. Анализ проведения комплексов лечебной гимнастики в качестве специалиста по физической реабилитации (инструктора-методиста по лечебной физкультуре) и беседа с пациентами</w:t>
      </w:r>
    </w:p>
    <w:p w14:paraId="4AEECA4C">
      <w:pPr>
        <w:pStyle w:val="32"/>
        <w:spacing w:line="360" w:lineRule="auto"/>
        <w:ind w:firstLine="709"/>
        <w:rPr>
          <w:rFonts w:ascii="Arial" w:hAnsi="Arial" w:cs="Arial"/>
          <w:sz w:val="28"/>
          <w:szCs w:val="28"/>
        </w:rPr>
      </w:pPr>
    </w:p>
    <w:p w14:paraId="45D39D5A">
      <w:pPr>
        <w:pStyle w:val="32"/>
        <w:spacing w:line="360" w:lineRule="auto"/>
        <w:ind w:firstLine="70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4.1.Комплексы упражнений лечебной гимнастики</w:t>
      </w:r>
    </w:p>
    <w:p w14:paraId="6F9546D8">
      <w:pPr>
        <w:pStyle w:val="32"/>
        <w:spacing w:line="276" w:lineRule="auto"/>
        <w:ind w:firstLine="709"/>
      </w:pPr>
      <w:r>
        <w:t xml:space="preserve">Мы разработали и провели комплексы упражнений лечебной гимнастики для 3 пациентов, согласовали с </w:t>
      </w:r>
      <w:r>
        <w:rPr>
          <w:lang w:val="ru-RU"/>
        </w:rPr>
        <w:t>врачом</w:t>
      </w:r>
      <w:r>
        <w:t xml:space="preserve"> ФРМ , утвердили комплексы у руководителя по практике. </w:t>
      </w:r>
    </w:p>
    <w:p w14:paraId="275F53B7">
      <w:pPr>
        <w:pStyle w:val="36"/>
        <w:widowControl/>
        <w:spacing w:before="134" w:line="276" w:lineRule="auto"/>
        <w:jc w:val="center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Style w:val="89"/>
          <w:b w:val="0"/>
          <w:sz w:val="24"/>
          <w:szCs w:val="24"/>
        </w:rPr>
        <w:t>КОМЛЕКС ЛЕЧЕБНОЙ ГИМНАСТИКИ №1</w:t>
      </w:r>
    </w:p>
    <w:p w14:paraId="1BCBA0F5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Ф.И.О. пациента, возраст: Пет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...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 xml:space="preserve"> А.В 60 лет </w:t>
      </w:r>
    </w:p>
    <w:p w14:paraId="48E34D52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Двигательный режим: свободный</w:t>
      </w:r>
    </w:p>
    <w:p w14:paraId="069E54AD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Реабилитационный диагноз: МКБ I63 Ишемический инсульт.</w:t>
      </w:r>
    </w:p>
    <w:p w14:paraId="7FCA82BB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 xml:space="preserve">Реабилитационный функциональный диагноз:b7302.2 Сила мышц левой стороны тела (25–49%) </w:t>
      </w:r>
    </w:p>
    <w:p w14:paraId="3B3595AA">
      <w:pPr>
        <w:spacing w:after="0" w:line="276" w:lineRule="auto"/>
        <w:ind w:firstLine="480" w:firstLineChars="20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b7353.1 Мышечный тонус левой стороны (0–24%)</w:t>
      </w:r>
    </w:p>
    <w:p w14:paraId="4EC270C7">
      <w:pPr>
        <w:spacing w:after="0" w:line="276" w:lineRule="auto"/>
        <w:ind w:firstLine="480" w:firstLineChars="20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b7601.2 Контроль произвольных движений (25–49%)</w:t>
      </w:r>
    </w:p>
    <w:p w14:paraId="0D992D7B">
      <w:pPr>
        <w:spacing w:after="0" w:line="276" w:lineRule="auto"/>
        <w:ind w:firstLine="480" w:firstLineChars="20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b4552.1 Утомляемость (25–49%)</w:t>
      </w:r>
    </w:p>
    <w:p w14:paraId="6A8EAA06">
      <w:pPr>
        <w:spacing w:after="0" w:line="276" w:lineRule="auto"/>
        <w:ind w:firstLine="480" w:firstLineChars="20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d4103.1 Смена положения тела (0–24%)</w:t>
      </w:r>
    </w:p>
    <w:p w14:paraId="2B06C085">
      <w:pPr>
        <w:spacing w:after="0" w:line="276" w:lineRule="auto"/>
        <w:ind w:firstLine="480" w:firstLineChars="20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d4500.2 Ходьба (25–49%)</w:t>
      </w:r>
    </w:p>
    <w:p w14:paraId="7FECFBC1">
      <w:pPr>
        <w:spacing w:after="0" w:line="276" w:lineRule="auto"/>
        <w:ind w:firstLine="480" w:firstLineChars="20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d4452.1 Использование кисти и руки (25–49%)</w:t>
      </w:r>
    </w:p>
    <w:p w14:paraId="693B7432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Пояснительная записка</w:t>
      </w:r>
    </w:p>
    <w:p w14:paraId="6412A4FF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 xml:space="preserve">Шкала Рэнкина: 2 </w:t>
      </w:r>
    </w:p>
    <w:p w14:paraId="5639C470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 xml:space="preserve">Индекс мобильности Ривермид: 9 </w:t>
      </w:r>
    </w:p>
    <w:p w14:paraId="047BE5D5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 xml:space="preserve">Тест Хаузера: 2 </w:t>
      </w:r>
    </w:p>
    <w:p w14:paraId="7229D2C1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Шкала Френчай: 9</w:t>
      </w:r>
    </w:p>
    <w:p w14:paraId="269F2081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 xml:space="preserve"> ВАШ боли: 0</w:t>
      </w:r>
    </w:p>
    <w:p w14:paraId="7DD1247B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Цель проведения ЛФК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 xml:space="preserve">: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Восстановление двигательных функций после ишемического инсульта, улучшение координации движений, повышение мышечной силы и выносливости, профилактика осложнений, восстановление симметричности движений и двигательного стереотипа.</w:t>
      </w:r>
    </w:p>
    <w:p w14:paraId="62FD5043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Задачи ЛФК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:</w:t>
      </w:r>
    </w:p>
    <w:p w14:paraId="79A7D4CE">
      <w:pPr>
        <w:numPr>
          <w:ilvl w:val="0"/>
          <w:numId w:val="6"/>
        </w:numPr>
        <w:tabs>
          <w:tab w:val="left" w:pos="0"/>
          <w:tab w:val="clear" w:pos="425"/>
        </w:tabs>
        <w:spacing w:after="0" w:line="276" w:lineRule="auto"/>
        <w:ind w:left="1320" w:leftChars="0" w:hanging="220" w:firstLineChars="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Укрепление мышц поражённых верхней и нижней конечностей.</w:t>
      </w:r>
    </w:p>
    <w:p w14:paraId="712B6F04">
      <w:pPr>
        <w:numPr>
          <w:ilvl w:val="0"/>
          <w:numId w:val="6"/>
        </w:numPr>
        <w:tabs>
          <w:tab w:val="left" w:pos="0"/>
          <w:tab w:val="clear" w:pos="425"/>
        </w:tabs>
        <w:spacing w:after="0" w:line="276" w:lineRule="auto"/>
        <w:ind w:left="1320" w:leftChars="0" w:hanging="220" w:firstLineChars="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Восстановление координации и точности движений.</w:t>
      </w:r>
    </w:p>
    <w:p w14:paraId="2B11E6A5">
      <w:pPr>
        <w:numPr>
          <w:ilvl w:val="0"/>
          <w:numId w:val="6"/>
        </w:numPr>
        <w:tabs>
          <w:tab w:val="left" w:pos="0"/>
          <w:tab w:val="clear" w:pos="425"/>
        </w:tabs>
        <w:spacing w:after="0" w:line="276" w:lineRule="auto"/>
        <w:ind w:left="1320" w:leftChars="0" w:hanging="220" w:firstLineChars="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Улучшение баланса и устойчивости при ходьбе.</w:t>
      </w:r>
    </w:p>
    <w:p w14:paraId="2E833FDC">
      <w:pPr>
        <w:numPr>
          <w:ilvl w:val="0"/>
          <w:numId w:val="6"/>
        </w:numPr>
        <w:tabs>
          <w:tab w:val="left" w:pos="0"/>
          <w:tab w:val="clear" w:pos="425"/>
        </w:tabs>
        <w:spacing w:after="0" w:line="276" w:lineRule="auto"/>
        <w:ind w:left="1320" w:leftChars="0" w:hanging="220" w:firstLineChars="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Повышение общей физической выносливости.</w:t>
      </w:r>
    </w:p>
    <w:p w14:paraId="25938EC2">
      <w:pPr>
        <w:numPr>
          <w:ilvl w:val="0"/>
          <w:numId w:val="6"/>
        </w:numPr>
        <w:tabs>
          <w:tab w:val="left" w:pos="0"/>
          <w:tab w:val="clear" w:pos="425"/>
        </w:tabs>
        <w:spacing w:after="0" w:line="276" w:lineRule="auto"/>
        <w:ind w:left="1320" w:leftChars="0" w:hanging="220" w:firstLineChars="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Тренировка мелкой моторики кисти.</w:t>
      </w:r>
    </w:p>
    <w:p w14:paraId="30BB81D6">
      <w:pPr>
        <w:numPr>
          <w:ilvl w:val="0"/>
          <w:numId w:val="6"/>
        </w:numPr>
        <w:tabs>
          <w:tab w:val="left" w:pos="0"/>
          <w:tab w:val="clear" w:pos="425"/>
        </w:tabs>
        <w:spacing w:after="0" w:line="276" w:lineRule="auto"/>
        <w:ind w:left="1320" w:leftChars="0" w:hanging="220" w:firstLineChars="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Восстановление навыков самообслуживания.</w:t>
      </w:r>
    </w:p>
    <w:p w14:paraId="2BE64778">
      <w:pPr>
        <w:numPr>
          <w:ilvl w:val="0"/>
          <w:numId w:val="6"/>
        </w:numPr>
        <w:tabs>
          <w:tab w:val="left" w:pos="0"/>
          <w:tab w:val="clear" w:pos="425"/>
        </w:tabs>
        <w:spacing w:after="0" w:line="276" w:lineRule="auto"/>
        <w:ind w:left="1320" w:leftChars="0" w:hanging="220" w:firstLineChars="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Профилактика повторных нарушений двигательных функций.</w:t>
      </w:r>
    </w:p>
    <w:p w14:paraId="6DF5B711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Инвентарь: стул, резиновый мяч.</w:t>
      </w:r>
    </w:p>
    <w:p w14:paraId="7C8E564B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Время проведения: 25–30 минут.</w:t>
      </w:r>
    </w:p>
    <w:p w14:paraId="008638A0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Место проведения: палата пациента</w:t>
      </w:r>
    </w:p>
    <w:p w14:paraId="54ABE561">
      <w:pPr>
        <w:spacing w:after="0" w:line="276" w:lineRule="auto"/>
        <w:ind w:left="54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Ход проведения: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4539"/>
        <w:gridCol w:w="1494"/>
        <w:gridCol w:w="2533"/>
      </w:tblGrid>
      <w:tr w14:paraId="246F1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 w14:paraId="602272C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539" w:type="dxa"/>
          </w:tcPr>
          <w:p w14:paraId="249A384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85"/>
                <w:bCs/>
                <w:sz w:val="24"/>
                <w:szCs w:val="24"/>
              </w:rPr>
              <w:t>Описание упражнений</w:t>
            </w:r>
          </w:p>
        </w:tc>
        <w:tc>
          <w:tcPr>
            <w:tcW w:w="1494" w:type="dxa"/>
          </w:tcPr>
          <w:p w14:paraId="4B6EAD0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85"/>
                <w:bCs/>
                <w:sz w:val="24"/>
                <w:szCs w:val="24"/>
              </w:rPr>
              <w:t>Дозировка, мин</w:t>
            </w:r>
          </w:p>
        </w:tc>
        <w:tc>
          <w:tcPr>
            <w:tcW w:w="2533" w:type="dxa"/>
          </w:tcPr>
          <w:p w14:paraId="6FF1A5B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14:paraId="72514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671" w:type="dxa"/>
          </w:tcPr>
          <w:p w14:paraId="54C7AEB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0B8697D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457B1800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И.П.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сидя</w:t>
            </w:r>
          </w:p>
          <w:p w14:paraId="1E5481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EAB3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Диафрагмальное дыхание.</w:t>
            </w:r>
          </w:p>
        </w:tc>
        <w:tc>
          <w:tcPr>
            <w:tcW w:w="1494" w:type="dxa"/>
          </w:tcPr>
          <w:p w14:paraId="08F98C1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1–1,5 мин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533" w:type="dxa"/>
          </w:tcPr>
          <w:p w14:paraId="687F2F9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Темп медленный. Руки ниже ребер, контроль за надутием живота</w:t>
            </w:r>
          </w:p>
        </w:tc>
      </w:tr>
      <w:tr w14:paraId="06811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 w14:paraId="32CE94E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3A3393E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4E61219D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И.П.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сидя</w:t>
            </w:r>
          </w:p>
          <w:p w14:paraId="5C319E23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7F536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Повороты головы вправо и влево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4" w:type="dxa"/>
          </w:tcPr>
          <w:p w14:paraId="3D50800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8-10 раз</w:t>
            </w:r>
          </w:p>
        </w:tc>
        <w:tc>
          <w:tcPr>
            <w:tcW w:w="2533" w:type="dxa"/>
          </w:tcPr>
          <w:p w14:paraId="544C19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Выполнять плавно, без резких движений.</w:t>
            </w:r>
          </w:p>
        </w:tc>
      </w:tr>
      <w:tr w14:paraId="6A5F8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 w14:paraId="20DDB9C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9" w:type="dxa"/>
          </w:tcPr>
          <w:p w14:paraId="752CFBE1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И.П.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сидя</w:t>
            </w:r>
          </w:p>
          <w:p w14:paraId="59C7D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Поднимание и опускание плеч.</w:t>
            </w:r>
          </w:p>
        </w:tc>
        <w:tc>
          <w:tcPr>
            <w:tcW w:w="1494" w:type="dxa"/>
          </w:tcPr>
          <w:p w14:paraId="62D7159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</w:t>
            </w:r>
          </w:p>
        </w:tc>
        <w:tc>
          <w:tcPr>
            <w:tcW w:w="2533" w:type="dxa"/>
          </w:tcPr>
          <w:p w14:paraId="7064E98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Следить за симметричностью движений, сохранять правильную осанку.</w:t>
            </w:r>
          </w:p>
        </w:tc>
      </w:tr>
      <w:tr w14:paraId="68059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671" w:type="dxa"/>
          </w:tcPr>
          <w:p w14:paraId="4D5E52F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36A0F58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F890F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9" w:type="dxa"/>
          </w:tcPr>
          <w:p w14:paraId="0F4B7F9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И.П.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сидя</w:t>
            </w:r>
          </w:p>
          <w:p w14:paraId="0B4D2F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Сгибание и разгибание рук в локтевых суставах.</w:t>
            </w:r>
          </w:p>
        </w:tc>
        <w:tc>
          <w:tcPr>
            <w:tcW w:w="1494" w:type="dxa"/>
          </w:tcPr>
          <w:p w14:paraId="2B2AF6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8-10 раз</w:t>
            </w:r>
          </w:p>
        </w:tc>
        <w:tc>
          <w:tcPr>
            <w:tcW w:w="2533" w:type="dxa"/>
          </w:tcPr>
          <w:p w14:paraId="2A325578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При наличии пареза помогать поражённой конечности здоровой рукой.</w:t>
            </w:r>
          </w:p>
        </w:tc>
      </w:tr>
      <w:tr w14:paraId="2433E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 w14:paraId="396C091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39" w:type="dxa"/>
          </w:tcPr>
          <w:p w14:paraId="00A5879C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И.П.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сидя</w:t>
            </w:r>
          </w:p>
          <w:p w14:paraId="3F1E8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Поднимание рук вперёд и вверх, затем опускание.</w:t>
            </w:r>
          </w:p>
        </w:tc>
        <w:tc>
          <w:tcPr>
            <w:tcW w:w="1494" w:type="dxa"/>
          </w:tcPr>
          <w:p w14:paraId="10E613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</w:t>
            </w:r>
          </w:p>
        </w:tc>
        <w:tc>
          <w:tcPr>
            <w:tcW w:w="2533" w:type="dxa"/>
          </w:tcPr>
          <w:p w14:paraId="65771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Темп медленный, контролировать объём движений.</w:t>
            </w:r>
          </w:p>
        </w:tc>
      </w:tr>
      <w:tr w14:paraId="0CE96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 w14:paraId="772CB16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39" w:type="dxa"/>
          </w:tcPr>
          <w:p w14:paraId="089DC5C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И.П - сидя</w:t>
            </w:r>
          </w:p>
          <w:p w14:paraId="27BA5B8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Сжимание и разжимание кистей.</w:t>
            </w:r>
          </w:p>
        </w:tc>
        <w:tc>
          <w:tcPr>
            <w:tcW w:w="1494" w:type="dxa"/>
          </w:tcPr>
          <w:p w14:paraId="335564B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</w:t>
            </w:r>
          </w:p>
        </w:tc>
        <w:tc>
          <w:tcPr>
            <w:tcW w:w="2533" w:type="dxa"/>
          </w:tcPr>
          <w:p w14:paraId="6E0690A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Уделять внимание поражённой кисти, избегать перенапряжения.</w:t>
            </w:r>
          </w:p>
        </w:tc>
      </w:tr>
      <w:tr w14:paraId="0EBF4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 w14:paraId="70B749E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39" w:type="dxa"/>
          </w:tcPr>
          <w:p w14:paraId="429B29A4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стоя</w:t>
            </w:r>
          </w:p>
          <w:p w14:paraId="559942D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Подъём на носки и перекат на пятки.</w:t>
            </w:r>
          </w:p>
        </w:tc>
        <w:tc>
          <w:tcPr>
            <w:tcW w:w="1494" w:type="dxa"/>
          </w:tcPr>
          <w:p w14:paraId="73A5BF7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</w:t>
            </w:r>
          </w:p>
        </w:tc>
        <w:tc>
          <w:tcPr>
            <w:tcW w:w="2533" w:type="dxa"/>
          </w:tcPr>
          <w:p w14:paraId="38AE38A1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Следить за устойчивым положением стоп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. Выполнять с устойчивой опорой.</w:t>
            </w:r>
          </w:p>
        </w:tc>
      </w:tr>
      <w:tr w14:paraId="65CF8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 w14:paraId="5ADD882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39" w:type="dxa"/>
          </w:tcPr>
          <w:p w14:paraId="7FBDE369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стоя</w:t>
            </w:r>
          </w:p>
          <w:p w14:paraId="32CA34C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Отведение ноги в сторону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4" w:type="dxa"/>
          </w:tcPr>
          <w:p w14:paraId="12574CB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</w:t>
            </w:r>
          </w:p>
        </w:tc>
        <w:tc>
          <w:tcPr>
            <w:tcW w:w="2533" w:type="dxa"/>
          </w:tcPr>
          <w:p w14:paraId="3A262E6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Выполнять с опорой при необходимости.</w:t>
            </w:r>
          </w:p>
        </w:tc>
      </w:tr>
      <w:tr w14:paraId="6CAF0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1" w:type="dxa"/>
          </w:tcPr>
          <w:p w14:paraId="6639A5C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39" w:type="dxa"/>
          </w:tcPr>
          <w:p w14:paraId="4C99805C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стоя</w:t>
            </w:r>
          </w:p>
          <w:p w14:paraId="37DE24AF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Перенос массы тела с одной ноги на другую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032308E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007D8F6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раз</w:t>
            </w:r>
          </w:p>
        </w:tc>
        <w:tc>
          <w:tcPr>
            <w:tcW w:w="2533" w:type="dxa"/>
          </w:tcPr>
          <w:p w14:paraId="6BF337C2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Контролировать равновесие.</w:t>
            </w:r>
          </w:p>
          <w:p w14:paraId="019B2391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Выполнять с устойчивой опорой.</w:t>
            </w:r>
          </w:p>
        </w:tc>
      </w:tr>
      <w:tr w14:paraId="5081E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671" w:type="dxa"/>
          </w:tcPr>
          <w:p w14:paraId="1208D0C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539" w:type="dxa"/>
          </w:tcPr>
          <w:p w14:paraId="773ED8E1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стоя</w:t>
            </w:r>
          </w:p>
          <w:p w14:paraId="4113277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Полуприседания с опорой на стул.</w:t>
            </w:r>
          </w:p>
        </w:tc>
        <w:tc>
          <w:tcPr>
            <w:tcW w:w="1494" w:type="dxa"/>
          </w:tcPr>
          <w:p w14:paraId="16DE30F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6-8 раз</w:t>
            </w:r>
          </w:p>
        </w:tc>
        <w:tc>
          <w:tcPr>
            <w:tcW w:w="2533" w:type="dxa"/>
          </w:tcPr>
          <w:p w14:paraId="650A2031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допускать задержки дыхания. Следить за самочувствием.</w:t>
            </w:r>
          </w:p>
        </w:tc>
      </w:tr>
      <w:tr w14:paraId="62C35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71" w:type="dxa"/>
          </w:tcPr>
          <w:p w14:paraId="2181F92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539" w:type="dxa"/>
          </w:tcPr>
          <w:p w14:paraId="1240796E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И.П-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тоя</w:t>
            </w:r>
          </w:p>
          <w:p w14:paraId="4E7F3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Ходьба на месте.</w:t>
            </w:r>
          </w:p>
        </w:tc>
        <w:tc>
          <w:tcPr>
            <w:tcW w:w="1494" w:type="dxa"/>
          </w:tcPr>
          <w:p w14:paraId="020CA72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1–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</w:t>
            </w:r>
          </w:p>
        </w:tc>
        <w:tc>
          <w:tcPr>
            <w:tcW w:w="2533" w:type="dxa"/>
          </w:tcPr>
          <w:p w14:paraId="3A762D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за равновесием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8B2AF8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за равновесием.</w:t>
            </w:r>
          </w:p>
          <w:p w14:paraId="52D996BD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При необходимости держаться за устойчивую опору.</w:t>
            </w:r>
          </w:p>
        </w:tc>
      </w:tr>
      <w:tr w14:paraId="6C174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71" w:type="dxa"/>
          </w:tcPr>
          <w:p w14:paraId="6D3EA27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4539" w:type="dxa"/>
          </w:tcPr>
          <w:p w14:paraId="6993E4A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И.П. – сидя</w:t>
            </w:r>
          </w:p>
          <w:p w14:paraId="5BEA593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Перекладывание мелких предметов, сжимание мяча.</w:t>
            </w:r>
          </w:p>
        </w:tc>
        <w:tc>
          <w:tcPr>
            <w:tcW w:w="1494" w:type="dxa"/>
          </w:tcPr>
          <w:p w14:paraId="4B34DE8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2-3 мин</w:t>
            </w:r>
          </w:p>
        </w:tc>
        <w:tc>
          <w:tcPr>
            <w:tcW w:w="2533" w:type="dxa"/>
          </w:tcPr>
          <w:p w14:paraId="166E469C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Развитие мелкой моторики поражённой кисти.</w:t>
            </w:r>
          </w:p>
        </w:tc>
      </w:tr>
      <w:tr w14:paraId="61553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71" w:type="dxa"/>
          </w:tcPr>
          <w:p w14:paraId="3BA7A90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4539" w:type="dxa"/>
          </w:tcPr>
          <w:p w14:paraId="2503B43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И.П. – сидя</w:t>
            </w:r>
          </w:p>
          <w:p w14:paraId="4B79BC7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Упражнения на расслабление и спокойное дыхание.</w:t>
            </w:r>
          </w:p>
        </w:tc>
        <w:tc>
          <w:tcPr>
            <w:tcW w:w="1494" w:type="dxa"/>
          </w:tcPr>
          <w:p w14:paraId="0C8EF32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1-2 мин</w:t>
            </w:r>
          </w:p>
        </w:tc>
        <w:tc>
          <w:tcPr>
            <w:tcW w:w="2533" w:type="dxa"/>
          </w:tcPr>
          <w:p w14:paraId="44A97A45"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Контроль самочувствия пациента.</w:t>
            </w:r>
          </w:p>
        </w:tc>
      </w:tr>
    </w:tbl>
    <w:p w14:paraId="7B60A075">
      <w:pPr>
        <w:jc w:val="center"/>
        <w:rPr>
          <w:rStyle w:val="89"/>
          <w:b w:val="0"/>
          <w:sz w:val="24"/>
          <w:szCs w:val="24"/>
        </w:rPr>
      </w:pPr>
    </w:p>
    <w:p w14:paraId="30D4BB7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89"/>
          <w:b w:val="0"/>
          <w:sz w:val="24"/>
          <w:szCs w:val="24"/>
        </w:rPr>
        <w:t>КОМЛЕКС ЛЕЧЕБНОЙ ГИМНАСТИКИ №2</w:t>
      </w:r>
    </w:p>
    <w:p w14:paraId="051A54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Ф.И.О. пациента, возраст: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Еме...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Calibri" w:cs="Times New Roman"/>
          <w:sz w:val="24"/>
          <w:szCs w:val="24"/>
          <w:lang w:val="ru-RU"/>
        </w:rPr>
        <w:t>В</w:t>
      </w:r>
      <w:r>
        <w:rPr>
          <w:rFonts w:hint="default" w:ascii="Times New Roman" w:hAnsi="Times New Roman" w:eastAsia="Calibri" w:cs="Times New Roman"/>
          <w:sz w:val="24"/>
          <w:szCs w:val="24"/>
        </w:rPr>
        <w:t xml:space="preserve">.И 58 лет </w:t>
      </w:r>
    </w:p>
    <w:p w14:paraId="7518FF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Двигательный режим: свободный</w:t>
      </w:r>
    </w:p>
    <w:p w14:paraId="2B71BD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Реабилитационный диагноз: МКБ I61 Геморрагический инсульт.</w:t>
      </w:r>
    </w:p>
    <w:p w14:paraId="019F1A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Реабилитационный функциональный диагноз:b7302.2 Сила мышц правой стороны тела (25–49%) b7353.1 Мышечный тонус правой стороны (0–24%) </w:t>
      </w:r>
    </w:p>
    <w:p w14:paraId="05CB9F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b7601.2 Контроль произвольных движений (25–49%) </w:t>
      </w:r>
    </w:p>
    <w:p w14:paraId="7B730D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b4552.1 Утомляемость (25–49%) </w:t>
      </w:r>
    </w:p>
    <w:p w14:paraId="4D2A99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d4103.1 Смена положения тела (0–24%) </w:t>
      </w:r>
    </w:p>
    <w:p w14:paraId="09EC8D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d4500.2 Ходьба (25–49%) </w:t>
      </w:r>
    </w:p>
    <w:p w14:paraId="50A1C2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d4452.1 Использование кисти и руки (25–49%)</w:t>
      </w:r>
    </w:p>
    <w:p w14:paraId="6E2EBF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Пояснительная записка</w:t>
      </w:r>
    </w:p>
    <w:p w14:paraId="234A7A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Шкала Рэнкина: 3 </w:t>
      </w:r>
    </w:p>
    <w:p w14:paraId="50275A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Индекс мобильности Ривермид: 8 </w:t>
      </w:r>
    </w:p>
    <w:p w14:paraId="6719C4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Тест Хаузера: 3 </w:t>
      </w:r>
    </w:p>
    <w:p w14:paraId="0E376E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 xml:space="preserve">Шкала Френчай: 8 </w:t>
      </w:r>
    </w:p>
    <w:p w14:paraId="02562D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ВАШ боли: 0</w:t>
      </w:r>
    </w:p>
    <w:p w14:paraId="1A8238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Цель проведения ЛФК: восстановление двигательных функций после геморрагического инсульта, улучшение координации движений, повышение мышечной силы и выносливости, профилактика контрактур и повторных сосудистых осложнений.</w:t>
      </w:r>
    </w:p>
    <w:p w14:paraId="65CBBD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Задачи ЛФК:</w:t>
      </w:r>
    </w:p>
    <w:p w14:paraId="0DB9ACB6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318" w:leftChars="500" w:hanging="218" w:hangingChars="91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Укрепление мышц поражённых верхней и нижней конечностей.</w:t>
      </w:r>
    </w:p>
    <w:p w14:paraId="624BBFD8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318" w:leftChars="500" w:hanging="218" w:hangingChars="91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Улучшение координации движений.</w:t>
      </w:r>
    </w:p>
    <w:p w14:paraId="709342EA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318" w:leftChars="500" w:hanging="218" w:hangingChars="91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Восстановление равновесия и устойчивости при ходьбе.</w:t>
      </w:r>
    </w:p>
    <w:p w14:paraId="4CA32198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318" w:leftChars="500" w:hanging="218" w:hangingChars="91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Развитие навыков самообслуживания.</w:t>
      </w:r>
    </w:p>
    <w:p w14:paraId="4A1E0BF1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318" w:leftChars="500" w:hanging="218" w:hangingChars="91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Тренировка мелкой моторики кисти.</w:t>
      </w:r>
    </w:p>
    <w:p w14:paraId="0F5156CF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318" w:leftChars="500" w:hanging="218" w:hangingChars="91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Повышение общей физической работоспособности.</w:t>
      </w:r>
    </w:p>
    <w:p w14:paraId="1FFD8842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318" w:leftChars="500" w:hanging="218" w:hangingChars="91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Профилактика гиподинамии и повторного инсульта.</w:t>
      </w:r>
    </w:p>
    <w:p w14:paraId="3D3AC0A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Chars="0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Инвентарь: стул.</w:t>
      </w:r>
    </w:p>
    <w:p w14:paraId="1301FA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Время проведения: 25–30 минут.</w:t>
      </w:r>
    </w:p>
    <w:p w14:paraId="4C8E15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left"/>
        <w:textAlignment w:val="auto"/>
        <w:rPr>
          <w:rFonts w:hint="default" w:ascii="Times New Roman" w:hAnsi="Times New Roman" w:eastAsia="Calibri" w:cs="Times New Roman"/>
          <w:sz w:val="24"/>
          <w:szCs w:val="24"/>
        </w:rPr>
      </w:pPr>
      <w:r>
        <w:rPr>
          <w:rFonts w:hint="default" w:ascii="Times New Roman" w:hAnsi="Times New Roman" w:eastAsia="Calibri" w:cs="Times New Roman"/>
          <w:sz w:val="24"/>
          <w:szCs w:val="24"/>
        </w:rPr>
        <w:t>Место проведения: зал ЛФК.</w:t>
      </w:r>
    </w:p>
    <w:p w14:paraId="647033EB">
      <w:pPr>
        <w:spacing w:after="0" w:line="276" w:lineRule="auto"/>
        <w:ind w:left="54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Ход проведения:</w:t>
      </w:r>
    </w:p>
    <w:tbl>
      <w:tblPr>
        <w:tblStyle w:val="21"/>
        <w:tblW w:w="8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607"/>
        <w:gridCol w:w="1384"/>
        <w:gridCol w:w="2965"/>
      </w:tblGrid>
      <w:tr w14:paraId="3F71B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</w:tcPr>
          <w:p w14:paraId="035D4C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D5C66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607" w:type="dxa"/>
          </w:tcPr>
          <w:p w14:paraId="4CCB9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упражнений</w:t>
            </w:r>
          </w:p>
        </w:tc>
        <w:tc>
          <w:tcPr>
            <w:tcW w:w="1384" w:type="dxa"/>
          </w:tcPr>
          <w:p w14:paraId="3A49B3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2965" w:type="dxa"/>
          </w:tcPr>
          <w:p w14:paraId="38841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указания</w:t>
            </w:r>
          </w:p>
        </w:tc>
      </w:tr>
      <w:tr w14:paraId="0FD2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</w:tcPr>
          <w:p w14:paraId="09C67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7" w:type="dxa"/>
          </w:tcPr>
          <w:p w14:paraId="1DE7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42015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93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Диафрагмальное дыхание, </w:t>
            </w:r>
          </w:p>
        </w:tc>
        <w:tc>
          <w:tcPr>
            <w:tcW w:w="1384" w:type="dxa"/>
          </w:tcPr>
          <w:p w14:paraId="14F391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1–2 мин</w:t>
            </w:r>
          </w:p>
        </w:tc>
        <w:tc>
          <w:tcPr>
            <w:tcW w:w="2965" w:type="dxa"/>
          </w:tcPr>
          <w:p w14:paraId="5F2E5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 медленный, контролировать дыхание, не допускать задержки дыхания.</w:t>
            </w:r>
          </w:p>
        </w:tc>
      </w:tr>
      <w:tr w14:paraId="1D17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</w:tcPr>
          <w:p w14:paraId="2A1C4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7" w:type="dxa"/>
          </w:tcPr>
          <w:p w14:paraId="18DC1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4F6462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87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Повороты головы вправо и влево.</w:t>
            </w:r>
          </w:p>
        </w:tc>
        <w:tc>
          <w:tcPr>
            <w:tcW w:w="1384" w:type="dxa"/>
          </w:tcPr>
          <w:p w14:paraId="1AFEB7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8–10 раз</w:t>
            </w:r>
          </w:p>
        </w:tc>
        <w:tc>
          <w:tcPr>
            <w:tcW w:w="2965" w:type="dxa"/>
          </w:tcPr>
          <w:p w14:paraId="38E3FA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плавно, без резких движений и головокружения.</w:t>
            </w:r>
          </w:p>
        </w:tc>
      </w:tr>
      <w:tr w14:paraId="32D2A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</w:tcPr>
          <w:p w14:paraId="351202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7" w:type="dxa"/>
          </w:tcPr>
          <w:p w14:paraId="0EF2C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130611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9F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и опускание плеч.</w:t>
            </w:r>
          </w:p>
        </w:tc>
        <w:tc>
          <w:tcPr>
            <w:tcW w:w="1384" w:type="dxa"/>
          </w:tcPr>
          <w:p w14:paraId="2C748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965" w:type="dxa"/>
          </w:tcPr>
          <w:p w14:paraId="0E56CB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симметричностью движений, сохранять правильную осанку.</w:t>
            </w:r>
          </w:p>
        </w:tc>
      </w:tr>
      <w:tr w14:paraId="377A2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</w:tcPr>
          <w:p w14:paraId="574CA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7" w:type="dxa"/>
          </w:tcPr>
          <w:p w14:paraId="333B39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020F7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BF6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локтевых суставах.</w:t>
            </w:r>
          </w:p>
        </w:tc>
        <w:tc>
          <w:tcPr>
            <w:tcW w:w="1384" w:type="dxa"/>
          </w:tcPr>
          <w:p w14:paraId="5C9EC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10–12 раз</w:t>
            </w:r>
          </w:p>
        </w:tc>
        <w:tc>
          <w:tcPr>
            <w:tcW w:w="2965" w:type="dxa"/>
          </w:tcPr>
          <w:p w14:paraId="52E85E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пареза помогать поражённой конечности здоровой рукой.</w:t>
            </w:r>
          </w:p>
        </w:tc>
      </w:tr>
      <w:tr w14:paraId="4BE90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</w:tcPr>
          <w:p w14:paraId="63C7EA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7" w:type="dxa"/>
          </w:tcPr>
          <w:p w14:paraId="0776C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71E4B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0E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 рук вперёд и вверх, затем опускание.</w:t>
            </w:r>
          </w:p>
        </w:tc>
        <w:tc>
          <w:tcPr>
            <w:tcW w:w="1384" w:type="dxa"/>
          </w:tcPr>
          <w:p w14:paraId="5B9D4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8–10 раз</w:t>
            </w:r>
          </w:p>
        </w:tc>
        <w:tc>
          <w:tcPr>
            <w:tcW w:w="2965" w:type="dxa"/>
          </w:tcPr>
          <w:p w14:paraId="3C2AAA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 медленный, контролировать объём движений.</w:t>
            </w:r>
          </w:p>
        </w:tc>
      </w:tr>
      <w:tr w14:paraId="7CEA0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</w:tcPr>
          <w:p w14:paraId="462A7F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7" w:type="dxa"/>
          </w:tcPr>
          <w:p w14:paraId="676E07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0319B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C9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Сжимание и разжимание кистей.</w:t>
            </w:r>
          </w:p>
        </w:tc>
        <w:tc>
          <w:tcPr>
            <w:tcW w:w="1384" w:type="dxa"/>
          </w:tcPr>
          <w:p w14:paraId="773FC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12–15 раз</w:t>
            </w:r>
          </w:p>
        </w:tc>
        <w:tc>
          <w:tcPr>
            <w:tcW w:w="2965" w:type="dxa"/>
          </w:tcPr>
          <w:p w14:paraId="65C620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Уделять внимание поражённой кисти, избегать чрезмерного напряжения.</w:t>
            </w:r>
          </w:p>
        </w:tc>
      </w:tr>
      <w:tr w14:paraId="1E273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</w:tcPr>
          <w:p w14:paraId="3901A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7" w:type="dxa"/>
          </w:tcPr>
          <w:p w14:paraId="0EE572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</w:t>
            </w:r>
          </w:p>
          <w:p w14:paraId="135B8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33C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Подъём на носки и перекат на пятки.</w:t>
            </w:r>
          </w:p>
        </w:tc>
        <w:tc>
          <w:tcPr>
            <w:tcW w:w="1384" w:type="dxa"/>
          </w:tcPr>
          <w:p w14:paraId="14EE32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10–12 раз</w:t>
            </w:r>
          </w:p>
        </w:tc>
        <w:tc>
          <w:tcPr>
            <w:tcW w:w="2965" w:type="dxa"/>
          </w:tcPr>
          <w:p w14:paraId="11059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устойчивым положением стоп.</w:t>
            </w:r>
          </w:p>
          <w:p w14:paraId="7A6312DE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Держаться за устойчивую опоруп при необходимости.</w:t>
            </w:r>
          </w:p>
        </w:tc>
      </w:tr>
      <w:tr w14:paraId="769DE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</w:tcPr>
          <w:p w14:paraId="62B40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7" w:type="dxa"/>
          </w:tcPr>
          <w:p w14:paraId="2EBEA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6257FE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D8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Попеременное выпрямление ног в коленных суставах.</w:t>
            </w:r>
          </w:p>
        </w:tc>
        <w:tc>
          <w:tcPr>
            <w:tcW w:w="1384" w:type="dxa"/>
          </w:tcPr>
          <w:p w14:paraId="3B3B8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раз каждой ногой</w:t>
            </w:r>
          </w:p>
        </w:tc>
        <w:tc>
          <w:tcPr>
            <w:tcW w:w="2965" w:type="dxa"/>
          </w:tcPr>
          <w:p w14:paraId="74EE5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выполнять плавно, не задерживать дыхание.</w:t>
            </w:r>
          </w:p>
        </w:tc>
      </w:tr>
      <w:tr w14:paraId="31799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</w:tcPr>
          <w:p w14:paraId="225E1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7" w:type="dxa"/>
          </w:tcPr>
          <w:p w14:paraId="0E5DA2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стоя. </w:t>
            </w:r>
          </w:p>
          <w:p w14:paraId="393A75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D5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массы тела с одной ноги на другую.</w:t>
            </w:r>
          </w:p>
        </w:tc>
        <w:tc>
          <w:tcPr>
            <w:tcW w:w="1384" w:type="dxa"/>
          </w:tcPr>
          <w:p w14:paraId="04638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965" w:type="dxa"/>
          </w:tcPr>
          <w:p w14:paraId="7A412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чувство равновесия, выполнять под контролем инструктора.</w:t>
            </w:r>
          </w:p>
          <w:p w14:paraId="0E7161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Держаться за устойчивую опоруп при необходимости.</w:t>
            </w:r>
          </w:p>
        </w:tc>
      </w:tr>
      <w:tr w14:paraId="66CE2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</w:tcPr>
          <w:p w14:paraId="1FDF5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7" w:type="dxa"/>
          </w:tcPr>
          <w:p w14:paraId="564B9F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Отведение ноги в сторону.</w:t>
            </w:r>
          </w:p>
        </w:tc>
        <w:tc>
          <w:tcPr>
            <w:tcW w:w="1384" w:type="dxa"/>
          </w:tcPr>
          <w:p w14:paraId="2E263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8–10 раз каждой ногой</w:t>
            </w:r>
          </w:p>
        </w:tc>
        <w:tc>
          <w:tcPr>
            <w:tcW w:w="2965" w:type="dxa"/>
          </w:tcPr>
          <w:p w14:paraId="0B3E0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Следить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за осанкой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движения выполнять медленно.</w:t>
            </w:r>
          </w:p>
        </w:tc>
      </w:tr>
      <w:tr w14:paraId="283E9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</w:tcPr>
          <w:p w14:paraId="0E9F4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7" w:type="dxa"/>
          </w:tcPr>
          <w:p w14:paraId="0F09A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00B6CA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027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на координацию: коснуться правой рукой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а второй рукой уха закрытыми глазами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наоборот.</w:t>
            </w:r>
          </w:p>
        </w:tc>
        <w:tc>
          <w:tcPr>
            <w:tcW w:w="1384" w:type="dxa"/>
          </w:tcPr>
          <w:p w14:paraId="7271FE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раз</w:t>
            </w:r>
          </w:p>
        </w:tc>
        <w:tc>
          <w:tcPr>
            <w:tcW w:w="2965" w:type="dxa"/>
          </w:tcPr>
          <w:p w14:paraId="1A3CC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медленно, концентрироваться на точности движений.</w:t>
            </w:r>
          </w:p>
        </w:tc>
      </w:tr>
      <w:tr w14:paraId="3BD9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4" w:type="dxa"/>
          </w:tcPr>
          <w:p w14:paraId="05866B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7" w:type="dxa"/>
          </w:tcPr>
          <w:p w14:paraId="10DD6F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– сидя. </w:t>
            </w:r>
          </w:p>
          <w:p w14:paraId="1A0340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E47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Спокойное дыхание и расслабление.</w:t>
            </w:r>
          </w:p>
        </w:tc>
        <w:tc>
          <w:tcPr>
            <w:tcW w:w="1384" w:type="dxa"/>
          </w:tcPr>
          <w:p w14:paraId="49978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1–2 мин</w:t>
            </w:r>
          </w:p>
        </w:tc>
        <w:tc>
          <w:tcPr>
            <w:tcW w:w="2965" w:type="dxa"/>
          </w:tcPr>
          <w:p w14:paraId="54CF9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Постепенно снизить темп, восстановить дыхание.</w:t>
            </w:r>
          </w:p>
        </w:tc>
      </w:tr>
    </w:tbl>
    <w:p w14:paraId="3615462C">
      <w:pPr>
        <w:pStyle w:val="36"/>
        <w:widowControl/>
        <w:spacing w:line="360" w:lineRule="auto"/>
        <w:jc w:val="left"/>
        <w:rPr>
          <w:rFonts w:eastAsia="Times New Roman"/>
          <w:bCs/>
        </w:rPr>
      </w:pPr>
    </w:p>
    <w:p w14:paraId="6E3FC68F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89"/>
          <w:b w:val="0"/>
          <w:sz w:val="24"/>
          <w:szCs w:val="24"/>
        </w:rPr>
        <w:t>КОМЛЕКС ЛЕЧЕБНОЙ ГИМНАСТИКИ №3</w:t>
      </w:r>
    </w:p>
    <w:p w14:paraId="2B227FCF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Ф.И.О. пациента, возраст: Сте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...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 xml:space="preserve"> Е.А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57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 xml:space="preserve"> лет</w:t>
      </w:r>
    </w:p>
    <w:p w14:paraId="0A3753DE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Двигательный режим: свободный</w:t>
      </w:r>
    </w:p>
    <w:p w14:paraId="18052E0B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Реабилитационный диагноз: МКБ М17.1 Гонартроз правого коленного сустава II стадии.</w:t>
      </w:r>
    </w:p>
    <w:p w14:paraId="0CF943F3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Реабилитационный функциональный диагноз</w:t>
      </w:r>
    </w:p>
    <w:p w14:paraId="31922296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b7101.2 Подвижность суставов нижней конечности (25–49%)</w:t>
      </w:r>
    </w:p>
    <w:p w14:paraId="3CE1BEAA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b7151.2 Стабильность суставов нижней конечности (25–49%)</w:t>
      </w:r>
    </w:p>
    <w:p w14:paraId="577FEAEF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b7300.2 Сила мышц нижней конечности (25–49%)</w:t>
      </w:r>
    </w:p>
    <w:p w14:paraId="1E8DD750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b7401.1 Выносливость мышц нижней конечности (0–24%)</w:t>
      </w:r>
    </w:p>
    <w:p w14:paraId="2642951D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b28015.1 Боль в нижней конечности (0–24%)</w:t>
      </w:r>
    </w:p>
    <w:p w14:paraId="4036382D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d4103.1 Смена положения тела (0–24%)</w:t>
      </w:r>
    </w:p>
    <w:p w14:paraId="18EBF5C3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d4500.1 Ходьба (0–24%)</w:t>
      </w:r>
    </w:p>
    <w:p w14:paraId="7C366432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d4551.1 Подъём и спуск по лестнице (0–24%)</w:t>
      </w:r>
    </w:p>
    <w:p w14:paraId="4671D376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Пояснительная записка</w:t>
      </w:r>
    </w:p>
    <w:p w14:paraId="6ADA108A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Шкала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 xml:space="preserve"> Рэнкина: 3</w:t>
      </w:r>
    </w:p>
    <w:p w14:paraId="572AC5E9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Индекс мобильности Ривермид: 6</w:t>
      </w:r>
    </w:p>
    <w:p w14:paraId="6A11B9A5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Тест Хаузера: 3</w:t>
      </w:r>
    </w:p>
    <w:p w14:paraId="42FABD5A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Шкала Френчай: 5</w:t>
      </w:r>
    </w:p>
    <w:p w14:paraId="5477C90B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ВАШ боли: 3 балла</w:t>
      </w:r>
    </w:p>
    <w:p w14:paraId="2922241F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Тест шестиминутной ходьбы: 420 м</w:t>
      </w:r>
    </w:p>
    <w:p w14:paraId="3BA80C00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Цель проведения ЛФК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 xml:space="preserve">: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Уменьшение болевого синдрома, улучшение подвижности коленного сустава, укрепление мышц бедра и голени, повышение устойчивости при ходьбе и профилактика прогрессирования дегенеративных изменений.</w:t>
      </w:r>
    </w:p>
    <w:p w14:paraId="020A96AE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Задачи ЛФК</w:t>
      </w:r>
    </w:p>
    <w:p w14:paraId="4F9C8824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Уменьшение скованности в коленном суставе.</w:t>
      </w:r>
    </w:p>
    <w:p w14:paraId="13904184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Увеличение объёма движений.</w:t>
      </w:r>
    </w:p>
    <w:p w14:paraId="05575255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Укрепление четырёхглавой мышцы бедра.</w:t>
      </w:r>
    </w:p>
    <w:p w14:paraId="595DDF9A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 w:eastAsia="ru-RU"/>
        </w:rPr>
        <w:t>Укрепление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 xml:space="preserve"> мышц голени.</w:t>
      </w:r>
    </w:p>
    <w:p w14:paraId="212B5BBF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Повышение стабильности коленного сустава.</w:t>
      </w:r>
    </w:p>
    <w:p w14:paraId="71A8A90D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Улучшение координации движений.</w:t>
      </w:r>
    </w:p>
    <w:p w14:paraId="74BE68B0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Повышение общей физической выносливости.</w:t>
      </w:r>
    </w:p>
    <w:p w14:paraId="2DA5A593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Профилактика контрактур и атрофии мышц.</w:t>
      </w:r>
    </w:p>
    <w:p w14:paraId="0528C986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Инвентарь: стул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ru-RU"/>
        </w:rPr>
        <w:t>, мячик.</w:t>
      </w:r>
    </w:p>
    <w:p w14:paraId="0E9604DD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Время проведения: 25–30 минут.</w:t>
      </w:r>
    </w:p>
    <w:p w14:paraId="3A5D6E70">
      <w:pPr>
        <w:spacing w:after="0" w:line="276" w:lineRule="auto"/>
        <w:ind w:left="540"/>
        <w:jc w:val="left"/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eastAsia="ru-RU"/>
        </w:rPr>
        <w:t>Место проведения: кабинет ЛФК.</w:t>
      </w:r>
    </w:p>
    <w:p w14:paraId="1D67F998">
      <w:pPr>
        <w:spacing w:after="0" w:line="276" w:lineRule="auto"/>
        <w:ind w:left="54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Ход проведения: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2"/>
        <w:gridCol w:w="4555"/>
        <w:gridCol w:w="1474"/>
        <w:gridCol w:w="2536"/>
      </w:tblGrid>
      <w:tr w14:paraId="71C71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 w14:paraId="351A885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555" w:type="dxa"/>
          </w:tcPr>
          <w:p w14:paraId="55EE25A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85"/>
                <w:bCs/>
                <w:sz w:val="24"/>
                <w:szCs w:val="24"/>
              </w:rPr>
              <w:t>Описание упражнений</w:t>
            </w:r>
          </w:p>
        </w:tc>
        <w:tc>
          <w:tcPr>
            <w:tcW w:w="1474" w:type="dxa"/>
          </w:tcPr>
          <w:p w14:paraId="2C26AD7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85"/>
                <w:bCs/>
                <w:sz w:val="24"/>
                <w:szCs w:val="24"/>
              </w:rPr>
              <w:t>Дозировка, мин</w:t>
            </w:r>
          </w:p>
        </w:tc>
        <w:tc>
          <w:tcPr>
            <w:tcW w:w="2536" w:type="dxa"/>
          </w:tcPr>
          <w:p w14:paraId="62DA74F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Организационно-методические указания</w:t>
            </w:r>
          </w:p>
        </w:tc>
      </w:tr>
      <w:tr w14:paraId="39AA3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 w14:paraId="7D3B974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7227952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5" w:type="dxa"/>
          </w:tcPr>
          <w:p w14:paraId="7392A81A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И.П.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сидя</w:t>
            </w:r>
          </w:p>
          <w:p w14:paraId="5C47D5A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DCF4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Диафрагмальное дыхание.</w:t>
            </w:r>
          </w:p>
        </w:tc>
        <w:tc>
          <w:tcPr>
            <w:tcW w:w="1474" w:type="dxa"/>
          </w:tcPr>
          <w:p w14:paraId="199A351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1–1,5 мин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2536" w:type="dxa"/>
          </w:tcPr>
          <w:p w14:paraId="4BF2B8D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Темп медленный. Руки ниже ребер, контроль за надутием живота</w:t>
            </w:r>
          </w:p>
        </w:tc>
      </w:tr>
      <w:tr w14:paraId="01485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 w14:paraId="521A14F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4DA42E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5" w:type="dxa"/>
          </w:tcPr>
          <w:p w14:paraId="3EA7D798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И.П. –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сидя. </w:t>
            </w:r>
          </w:p>
          <w:p w14:paraId="0E08AB15">
            <w:pPr>
              <w:spacing w:after="0"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</w:p>
          <w:p w14:paraId="20973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Сгибание и разгибание стоп.</w:t>
            </w:r>
          </w:p>
        </w:tc>
        <w:tc>
          <w:tcPr>
            <w:tcW w:w="1474" w:type="dxa"/>
          </w:tcPr>
          <w:p w14:paraId="64F4E06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8-10 раз</w:t>
            </w:r>
          </w:p>
        </w:tc>
        <w:tc>
          <w:tcPr>
            <w:tcW w:w="2536" w:type="dxa"/>
          </w:tcPr>
          <w:p w14:paraId="2152D1D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Выполнять плавно, без рывков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63C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 w14:paraId="4FCF56F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55" w:type="dxa"/>
          </w:tcPr>
          <w:p w14:paraId="3186A9D9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И.П. –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сидя. </w:t>
            </w:r>
          </w:p>
          <w:p w14:paraId="59E45B0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Разгибание ноги в коленном суставе.</w:t>
            </w:r>
          </w:p>
          <w:p w14:paraId="28845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78D5EA7C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10 раз каждой ногой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36" w:type="dxa"/>
          </w:tcPr>
          <w:p w14:paraId="419182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Удерживать положение 2–3 секунды.</w:t>
            </w:r>
          </w:p>
        </w:tc>
      </w:tr>
      <w:tr w14:paraId="4246F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672" w:type="dxa"/>
          </w:tcPr>
          <w:p w14:paraId="5B4A129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14:paraId="43B7FAA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17C3A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BA394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55" w:type="dxa"/>
          </w:tcPr>
          <w:p w14:paraId="2FC213CD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И.П. –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сидя. </w:t>
            </w:r>
          </w:p>
          <w:p w14:paraId="1A83069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Скользящие движения стопой по полу вперёд и назад.</w:t>
            </w:r>
          </w:p>
        </w:tc>
        <w:tc>
          <w:tcPr>
            <w:tcW w:w="1474" w:type="dxa"/>
          </w:tcPr>
          <w:p w14:paraId="2FA0005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10–12 раз</w:t>
            </w:r>
          </w:p>
        </w:tc>
        <w:tc>
          <w:tcPr>
            <w:tcW w:w="2536" w:type="dxa"/>
          </w:tcPr>
          <w:p w14:paraId="283988EF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Выполнять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медленно.</w:t>
            </w:r>
          </w:p>
          <w:p w14:paraId="1F19C2FB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Не допускать болевых ощущений.</w:t>
            </w:r>
          </w:p>
        </w:tc>
      </w:tr>
      <w:tr w14:paraId="4CE80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 w14:paraId="37FD9F7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55" w:type="dxa"/>
          </w:tcPr>
          <w:p w14:paraId="57606B75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И.П. –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сидя. </w:t>
            </w:r>
          </w:p>
          <w:p w14:paraId="52619705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Изометрическое напряжение мышц бедра.</w:t>
            </w:r>
          </w:p>
        </w:tc>
        <w:tc>
          <w:tcPr>
            <w:tcW w:w="1474" w:type="dxa"/>
          </w:tcPr>
          <w:p w14:paraId="04EB869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8-10 раз </w:t>
            </w:r>
          </w:p>
        </w:tc>
        <w:tc>
          <w:tcPr>
            <w:tcW w:w="2536" w:type="dxa"/>
          </w:tcPr>
          <w:p w14:paraId="5A9623CB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держать 5 сек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14:paraId="576BF255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Плавное расслабление.</w:t>
            </w:r>
          </w:p>
        </w:tc>
      </w:tr>
      <w:tr w14:paraId="5C480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 w14:paraId="7CA0A3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55" w:type="dxa"/>
          </w:tcPr>
          <w:p w14:paraId="2BA61C91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 -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 стоя с опорой.</w:t>
            </w:r>
          </w:p>
          <w:p w14:paraId="5EAACB5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Подъём на носки.</w:t>
            </w:r>
          </w:p>
        </w:tc>
        <w:tc>
          <w:tcPr>
            <w:tcW w:w="1474" w:type="dxa"/>
          </w:tcPr>
          <w:p w14:paraId="5947114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8-10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 </w:t>
            </w:r>
          </w:p>
        </w:tc>
        <w:tc>
          <w:tcPr>
            <w:tcW w:w="2536" w:type="dxa"/>
          </w:tcPr>
          <w:p w14:paraId="166FDB9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</w:rPr>
              <w:t>Следить за устойчивостью.</w:t>
            </w:r>
            <w:r>
              <w:rPr>
                <w:rFonts w:ascii="Times New Roman" w:hAnsi="Times New Roman" w:cs="Times New Roman"/>
              </w:rPr>
              <w:t>, избегать боли.</w:t>
            </w:r>
          </w:p>
        </w:tc>
      </w:tr>
      <w:tr w14:paraId="2EDC3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672" w:type="dxa"/>
          </w:tcPr>
          <w:p w14:paraId="53079F1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55" w:type="dxa"/>
          </w:tcPr>
          <w:p w14:paraId="2C85E5B4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 –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стоя. </w:t>
            </w:r>
          </w:p>
          <w:p w14:paraId="38107912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Отведение ноги назад.</w:t>
            </w:r>
          </w:p>
          <w:p w14:paraId="0D069A3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4" w:type="dxa"/>
          </w:tcPr>
          <w:p w14:paraId="515646B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 раз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каждой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ногой</w:t>
            </w:r>
          </w:p>
        </w:tc>
        <w:tc>
          <w:tcPr>
            <w:tcW w:w="2536" w:type="dxa"/>
          </w:tcPr>
          <w:p w14:paraId="75E35FB9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Корпус держать прямо.</w:t>
            </w:r>
          </w:p>
          <w:p w14:paraId="1913CDF4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При необходимости выполнять с устойчивой опорой.</w:t>
            </w:r>
          </w:p>
          <w:p w14:paraId="6F2149CC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Избегать болевых ощущений</w:t>
            </w:r>
          </w:p>
        </w:tc>
      </w:tr>
      <w:tr w14:paraId="5D95F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 w14:paraId="5062ACC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55" w:type="dxa"/>
          </w:tcPr>
          <w:p w14:paraId="6AB48C4E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 –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стоя. </w:t>
            </w:r>
          </w:p>
          <w:p w14:paraId="12F81DF1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Полуприседания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у шведской стенки.</w:t>
            </w:r>
          </w:p>
        </w:tc>
        <w:tc>
          <w:tcPr>
            <w:tcW w:w="1474" w:type="dxa"/>
          </w:tcPr>
          <w:p w14:paraId="53A15BD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6-8 раз</w:t>
            </w:r>
          </w:p>
        </w:tc>
        <w:tc>
          <w:tcPr>
            <w:tcW w:w="2536" w:type="dxa"/>
          </w:tcPr>
          <w:p w14:paraId="704C8D1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Д</w:t>
            </w:r>
            <w:r>
              <w:rPr>
                <w:rFonts w:hint="default" w:ascii="Times New Roman" w:hAnsi="Times New Roman" w:cs="Times New Roman"/>
              </w:rPr>
              <w:t>ержась за перекладину шведской стенки на уровне груди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3CE54BF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превышать допустимый угол наклона.</w:t>
            </w:r>
          </w:p>
          <w:p w14:paraId="7A7BCB64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Избегать болевых ощущений.</w:t>
            </w:r>
          </w:p>
        </w:tc>
      </w:tr>
      <w:tr w14:paraId="78253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2" w:type="dxa"/>
          </w:tcPr>
          <w:p w14:paraId="5DBEB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55" w:type="dxa"/>
          </w:tcPr>
          <w:p w14:paraId="2EA9A0E7">
            <w:pPr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И.П -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стоя. </w:t>
            </w:r>
          </w:p>
          <w:p w14:paraId="569BD6D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Перенос массы тела с одной ноги на другую.</w:t>
            </w:r>
          </w:p>
        </w:tc>
        <w:tc>
          <w:tcPr>
            <w:tcW w:w="1474" w:type="dxa"/>
          </w:tcPr>
          <w:p w14:paraId="338DC6A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-12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</w:t>
            </w:r>
          </w:p>
        </w:tc>
        <w:tc>
          <w:tcPr>
            <w:tcW w:w="2536" w:type="dxa"/>
          </w:tcPr>
          <w:p w14:paraId="610AD89F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Контролировать равновесие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, при необходимости пользоваться устойчивой опорой.</w:t>
            </w:r>
          </w:p>
        </w:tc>
      </w:tr>
      <w:tr w14:paraId="4DD4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72" w:type="dxa"/>
          </w:tcPr>
          <w:p w14:paraId="45E6822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4555" w:type="dxa"/>
          </w:tcPr>
          <w:p w14:paraId="734EC7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ходьба в медленном темпе.</w:t>
            </w:r>
          </w:p>
        </w:tc>
        <w:tc>
          <w:tcPr>
            <w:tcW w:w="1474" w:type="dxa"/>
          </w:tcPr>
          <w:p w14:paraId="304DE3B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2–3 мин</w:t>
            </w:r>
          </w:p>
        </w:tc>
        <w:tc>
          <w:tcPr>
            <w:tcW w:w="2536" w:type="dxa"/>
          </w:tcPr>
          <w:p w14:paraId="372627DE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Следить за правильной постановкой стоп.</w:t>
            </w:r>
          </w:p>
          <w:p w14:paraId="30A361CF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Выполнять с поддержкой инструктора.</w:t>
            </w:r>
          </w:p>
          <w:p w14:paraId="2D1694B3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Выполнять в удобной мягкой обуви.</w:t>
            </w:r>
          </w:p>
        </w:tc>
      </w:tr>
      <w:tr w14:paraId="41DBC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72" w:type="dxa"/>
          </w:tcPr>
          <w:p w14:paraId="2373BB7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4555" w:type="dxa"/>
          </w:tcPr>
          <w:p w14:paraId="7AD1BF95">
            <w:pPr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И.П. –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лежа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26CB23B">
            <w:pP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Расслабление мышц ног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 растягивающие упражнения для нижних конечностей.</w:t>
            </w:r>
          </w:p>
        </w:tc>
        <w:tc>
          <w:tcPr>
            <w:tcW w:w="1474" w:type="dxa"/>
          </w:tcPr>
          <w:p w14:paraId="25C5D54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1–2 мин</w:t>
            </w:r>
          </w:p>
        </w:tc>
        <w:tc>
          <w:tcPr>
            <w:tcW w:w="2536" w:type="dxa"/>
          </w:tcPr>
          <w:p w14:paraId="077D7002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Избегать перенапряжения.</w:t>
            </w:r>
          </w:p>
          <w:p w14:paraId="2651F334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Лежа на боку нога находится сверху пятку тянем к ягодице.</w:t>
            </w:r>
          </w:p>
          <w:p w14:paraId="255BECCD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Выполнять до легкого дискомфорта.</w:t>
            </w:r>
          </w:p>
          <w:p w14:paraId="2205410F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14:paraId="4313197F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14:paraId="3C084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72" w:type="dxa"/>
          </w:tcPr>
          <w:p w14:paraId="51A46BE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4555" w:type="dxa"/>
          </w:tcPr>
          <w:p w14:paraId="46B87BE1">
            <w:pPr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 xml:space="preserve">И.П. –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лежа</w:t>
            </w:r>
          </w:p>
          <w:p w14:paraId="4025B29B">
            <w:pPr>
              <w:rPr>
                <w:rFonts w:hint="default"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</w:rPr>
              <w:t>Дыхательные упражнения.</w:t>
            </w:r>
          </w:p>
        </w:tc>
        <w:tc>
          <w:tcPr>
            <w:tcW w:w="1474" w:type="dxa"/>
          </w:tcPr>
          <w:p w14:paraId="1114972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1 мин</w:t>
            </w:r>
          </w:p>
        </w:tc>
        <w:tc>
          <w:tcPr>
            <w:tcW w:w="2536" w:type="dxa"/>
          </w:tcPr>
          <w:p w14:paraId="7D48C7C5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Спокойное дыхание, восстановление ЧСС.</w:t>
            </w:r>
          </w:p>
          <w:p w14:paraId="418EF809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Заключительная часть</w:t>
            </w:r>
          </w:p>
          <w:p w14:paraId="0E19913E">
            <w:pPr>
              <w:spacing w:line="240" w:lineRule="auto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Оценить переносимость нагрузки, выраженность болевого синдрома, объём движений в суставе, устойчивость при ходьбе и самочувствие пациента.</w:t>
            </w:r>
          </w:p>
        </w:tc>
      </w:tr>
    </w:tbl>
    <w:p w14:paraId="295CD860">
      <w:pPr>
        <w:pStyle w:val="24"/>
        <w:spacing w:line="240" w:lineRule="auto"/>
        <w:ind w:firstLine="709"/>
        <w:rPr>
          <w:rFonts w:ascii="Arial" w:hAnsi="Arial" w:cs="Arial"/>
          <w:sz w:val="26"/>
          <w:szCs w:val="26"/>
        </w:rPr>
      </w:pPr>
    </w:p>
    <w:p w14:paraId="6CF3C072">
      <w:pPr>
        <w:pStyle w:val="24"/>
        <w:spacing w:line="240" w:lineRule="auto"/>
        <w:ind w:firstLine="709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4.2. Беседа по применению</w:t>
      </w:r>
      <w:r>
        <w:rPr>
          <w:rFonts w:ascii="Arial" w:hAnsi="Arial" w:cs="Arial"/>
          <w:color w:val="000000"/>
          <w:sz w:val="26"/>
          <w:szCs w:val="26"/>
        </w:rPr>
        <w:t xml:space="preserve"> мероприятий физической реабилитации для  лиц с нарушениями в состоянии здоровья</w:t>
      </w:r>
    </w:p>
    <w:p w14:paraId="5E2AC5BB">
      <w:pPr>
        <w:pStyle w:val="32"/>
        <w:spacing w:line="360" w:lineRule="auto"/>
        <w:ind w:firstLine="709"/>
        <w:jc w:val="both"/>
        <w:rPr>
          <w:i/>
          <w:color w:val="000000"/>
        </w:rPr>
      </w:pPr>
    </w:p>
    <w:p w14:paraId="48BD44D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по теме «</w:t>
      </w:r>
      <w:r>
        <w:rPr>
          <w:rFonts w:ascii="Times New Roman" w:hAnsi="Times New Roman" w:cs="Times New Roman"/>
          <w:sz w:val="24"/>
          <w:szCs w:val="24"/>
          <w:lang w:val="ru-RU"/>
        </w:rPr>
        <w:t>Паркинсон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и метод лечения пальчиковой гимнастикой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007BD5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hint="default" w:ascii="Times New Roman" w:hAnsi="Times New Roman" w:cs="Times New Roman"/>
          <w:sz w:val="24"/>
          <w:szCs w:val="24"/>
        </w:rPr>
        <w:t>Объяснить пациентам важность и эффективность применения пальчиковой гимнастики в комплексной реабилитации при болезни Паркинсона для улучшения мелкой моторики, координации движений кистей и повышения качества жизни.</w:t>
      </w:r>
    </w:p>
    <w:p w14:paraId="63F83B8D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14:paraId="03CDAF0A">
      <w:pPr>
        <w:spacing w:after="0" w:line="276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Рассказать об особенностях болезни Паркинсона и её влиянии на двигательную активность пациента.</w:t>
      </w:r>
    </w:p>
    <w:p w14:paraId="22556064">
      <w:pPr>
        <w:spacing w:after="0" w:line="276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Объяснить значение пальчиковой гимнастики в поддержании функций кистей и профилактике двигательных нарушений.</w:t>
      </w:r>
    </w:p>
    <w:p w14:paraId="49BCA6D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5A33B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и место проведения:  29 июня 2026г. Место проведения: палата пациента в КГБУЗ «Госпиталь для ветеранов войн» </w:t>
      </w:r>
    </w:p>
    <w:p w14:paraId="507DEB1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Характеристика контингента: </w:t>
      </w:r>
      <w:r>
        <w:rPr>
          <w:rFonts w:hint="default" w:ascii="Times New Roman" w:hAnsi="Times New Roman" w:cs="Times New Roman"/>
          <w:sz w:val="24"/>
          <w:szCs w:val="24"/>
        </w:rPr>
        <w:t>Пациенты с болезнью Паркинсона, находящиеся на этапе стационарной или амбулаторной реабилитации, а также их родственники, участвующие в процессе восстановления.</w:t>
      </w:r>
    </w:p>
    <w:p w14:paraId="09B17AE6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беседы:</w:t>
      </w:r>
    </w:p>
    <w:p w14:paraId="7196D2E9">
      <w:pPr>
        <w:spacing w:after="0" w:line="276" w:lineRule="auto"/>
        <w:ind w:firstLine="70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Объяснение особенностей болезни Паркинсона и основных двигательных нарушений.</w:t>
      </w:r>
    </w:p>
    <w:p w14:paraId="4F8ED26A">
      <w:pPr>
        <w:spacing w:after="0" w:line="276" w:lineRule="auto"/>
        <w:ind w:firstLine="70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Роль пальчиковой гимнастики в сохранении и восстановлении мелкой моторики.</w:t>
      </w:r>
    </w:p>
    <w:p w14:paraId="2C7E72DE">
      <w:pPr>
        <w:spacing w:after="0" w:line="276" w:lineRule="auto"/>
        <w:ind w:firstLine="70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Влияние упражнений для кистей на координацию движений и повседневную активность.</w:t>
      </w:r>
    </w:p>
    <w:p w14:paraId="372BF7C2">
      <w:pPr>
        <w:spacing w:after="0" w:line="276" w:lineRule="auto"/>
        <w:ind w:firstLine="70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 Демонстрация комплекса упражнений пальчиковой гимнастики.</w:t>
      </w:r>
    </w:p>
    <w:p w14:paraId="5DE5B92B">
      <w:pPr>
        <w:spacing w:after="0" w:line="276" w:lineRule="auto"/>
        <w:ind w:firstLine="70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 Обучение правильной технике выполнения упражнений.</w:t>
      </w:r>
    </w:p>
    <w:p w14:paraId="22114D9D">
      <w:pPr>
        <w:spacing w:after="0" w:line="276" w:lineRule="auto"/>
        <w:ind w:firstLine="70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 Практическое выполнение упражнений пациентами.</w:t>
      </w:r>
    </w:p>
    <w:p w14:paraId="5E26779B">
      <w:pPr>
        <w:spacing w:after="0" w:line="276" w:lineRule="auto"/>
        <w:ind w:firstLine="70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 Подбор индивидуального комплекса упражнений с учётом степени выраженности двигательных нарушений.</w:t>
      </w:r>
    </w:p>
    <w:p w14:paraId="3F49405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беседы:</w:t>
      </w:r>
    </w:p>
    <w:p w14:paraId="39EAE350">
      <w:pPr>
        <w:spacing w:after="0" w:line="276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ходе беседы пациентам разъясняются основные проявления болезни Паркинсона: замедленность движений, тремор, мышечная ригидность, снижение точности движений кистей и затруднение выполнения повседневных действий.</w:t>
      </w:r>
    </w:p>
    <w:p w14:paraId="150F4AAC">
      <w:pPr>
        <w:spacing w:after="0" w:line="276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7FA73FF">
      <w:pPr>
        <w:spacing w:after="0" w:line="276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Особое внимание уделяется значению пальчиковой гимнастики как одного из доступных и эффективных методов немедикаментозной реабилитации. Регулярное выполнение упражнений способствует улучшению подвижности пальцев, развитию координации, повышению силы кисти и уменьшению выраженности двигательных нарушений.</w:t>
      </w:r>
    </w:p>
    <w:p w14:paraId="149FFD4E">
      <w:pPr>
        <w:spacing w:after="0" w:line="276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360DC168">
      <w:pPr>
        <w:spacing w:after="0" w:line="276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Пациентам демонстрируются следующие упражнения:</w:t>
      </w:r>
    </w:p>
    <w:p w14:paraId="50D7D93D">
      <w:pPr>
        <w:spacing w:after="0" w:line="276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885481B">
      <w:pPr>
        <w:numPr>
          <w:ilvl w:val="0"/>
          <w:numId w:val="8"/>
        </w:numPr>
        <w:tabs>
          <w:tab w:val="clear" w:pos="425"/>
        </w:tabs>
        <w:spacing w:after="0" w:line="276" w:lineRule="auto"/>
        <w:ind w:left="1305" w:leftChars="0" w:hanging="205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поочерёдное сгибание и разгибание пальцев;</w:t>
      </w:r>
    </w:p>
    <w:p w14:paraId="3F908DBC">
      <w:pPr>
        <w:numPr>
          <w:ilvl w:val="0"/>
          <w:numId w:val="8"/>
        </w:numPr>
        <w:tabs>
          <w:tab w:val="clear" w:pos="425"/>
        </w:tabs>
        <w:spacing w:after="0" w:line="276" w:lineRule="auto"/>
        <w:ind w:left="1305" w:leftChars="0" w:hanging="205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соединение большого пальца с каждым последующим пальцем кисти;</w:t>
      </w:r>
    </w:p>
    <w:p w14:paraId="70455E08">
      <w:pPr>
        <w:numPr>
          <w:ilvl w:val="0"/>
          <w:numId w:val="8"/>
        </w:numPr>
        <w:tabs>
          <w:tab w:val="clear" w:pos="425"/>
        </w:tabs>
        <w:spacing w:after="0" w:line="276" w:lineRule="auto"/>
        <w:ind w:left="1305" w:leftChars="0" w:hanging="205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упражнение «кольца»;</w:t>
      </w:r>
    </w:p>
    <w:p w14:paraId="4E89183C">
      <w:pPr>
        <w:numPr>
          <w:ilvl w:val="0"/>
          <w:numId w:val="8"/>
        </w:numPr>
        <w:tabs>
          <w:tab w:val="clear" w:pos="425"/>
        </w:tabs>
        <w:spacing w:after="0" w:line="276" w:lineRule="auto"/>
        <w:ind w:left="1305" w:leftChars="0" w:hanging="205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имитация игры на пианино;</w:t>
      </w:r>
    </w:p>
    <w:p w14:paraId="4E47CB50">
      <w:pPr>
        <w:numPr>
          <w:ilvl w:val="0"/>
          <w:numId w:val="8"/>
        </w:numPr>
        <w:tabs>
          <w:tab w:val="clear" w:pos="425"/>
        </w:tabs>
        <w:spacing w:after="0" w:line="276" w:lineRule="auto"/>
        <w:ind w:left="1305" w:leftChars="0" w:hanging="205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перекатывание небольшого мяча между ладонями;</w:t>
      </w:r>
    </w:p>
    <w:p w14:paraId="1F508913">
      <w:pPr>
        <w:numPr>
          <w:ilvl w:val="0"/>
          <w:numId w:val="8"/>
        </w:numPr>
        <w:tabs>
          <w:tab w:val="clear" w:pos="425"/>
        </w:tabs>
        <w:spacing w:after="0" w:line="276" w:lineRule="auto"/>
        <w:ind w:left="1305" w:leftChars="0" w:hanging="205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сжимание и разжимание эспандера или мягкого мяча;</w:t>
      </w:r>
    </w:p>
    <w:p w14:paraId="5A917F6E">
      <w:pPr>
        <w:numPr>
          <w:ilvl w:val="0"/>
          <w:numId w:val="8"/>
        </w:numPr>
        <w:tabs>
          <w:tab w:val="left" w:pos="1320"/>
          <w:tab w:val="clear" w:pos="425"/>
        </w:tabs>
        <w:spacing w:after="0" w:line="276" w:lineRule="auto"/>
        <w:ind w:left="1305" w:leftChars="0" w:hanging="205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перебирание мелких предметов.</w:t>
      </w:r>
    </w:p>
    <w:p w14:paraId="341F3A33">
      <w:pPr>
        <w:spacing w:after="0" w:line="276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3CD517E">
      <w:pPr>
        <w:spacing w:after="0" w:line="276" w:lineRule="auto"/>
        <w:ind w:firstLine="709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Подчёркивается необходимость ежедневного выполнения пальчиковой гимнастики в спокойном темпе, без чрезмерного напряжения, с постепенным увеличением количества повторений.</w:t>
      </w:r>
    </w:p>
    <w:p w14:paraId="08D3BF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Самоанализ:</w:t>
      </w:r>
    </w:p>
    <w:p w14:paraId="6167AC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Проведённая беседа позволила повысить информированность пациентов о возможностях немедикаментозной реабилитации при болезни Паркинсона и сформировать мотивацию к регулярному выполнению пальчиковой гимнастики для поддержания двигательной активности, улучшения мелкой моторики и повышения самостоятельности в повседневной жизни.</w:t>
      </w:r>
    </w:p>
    <w:p w14:paraId="61484414">
      <w:pPr>
        <w:rPr>
          <w:rFonts w:ascii="Arial" w:hAnsi="Arial" w:eastAsia="Times New Roman" w:cs="Arial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C68A6E2">
      <w:pPr>
        <w:pStyle w:val="32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4.3  М</w:t>
      </w:r>
      <w:r>
        <w:rPr>
          <w:rFonts w:ascii="Arial" w:hAnsi="Arial" w:cs="Arial"/>
          <w:color w:val="000000"/>
          <w:sz w:val="26"/>
          <w:szCs w:val="26"/>
        </w:rPr>
        <w:t>атериал по подбору источников информации по теме индивидуального задания по физической реабилитации лиц с нарушениями в состоянии здоровья</w:t>
      </w:r>
    </w:p>
    <w:p w14:paraId="64718C64">
      <w:pPr>
        <w:spacing w:after="0" w:line="360" w:lineRule="auto"/>
        <w:ind w:firstLine="709"/>
        <w:jc w:val="both"/>
        <w:rPr>
          <w:color w:val="000000"/>
          <w:sz w:val="24"/>
          <w:szCs w:val="24"/>
        </w:rPr>
      </w:pPr>
    </w:p>
    <w:p w14:paraId="2D644DF3">
      <w:pPr>
        <w:spacing w:after="0" w:line="276" w:lineRule="auto"/>
        <w:ind w:firstLine="709"/>
        <w:jc w:val="both"/>
        <w:rPr>
          <w:rStyle w:val="3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Мы подготовили иллюстрационный материал по программе физической реабилитации лиц с нарушениями в состоянии здоровья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hint="default" w:ascii="Times New Roman" w:hAnsi="Times New Roman" w:cs="Times New Roman"/>
          <w:sz w:val="24"/>
          <w:szCs w:val="24"/>
        </w:rPr>
        <w:t>Паркинсон и метод лечения пальчиковой гимнастикой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Style w:val="33"/>
          <w:sz w:val="24"/>
          <w:szCs w:val="24"/>
        </w:rPr>
        <w:t xml:space="preserve"> применив программу </w:t>
      </w:r>
      <w:r>
        <w:rPr>
          <w:rStyle w:val="33"/>
          <w:sz w:val="24"/>
          <w:szCs w:val="24"/>
          <w:lang w:val="en-US"/>
        </w:rPr>
        <w:t>PowerPoint</w:t>
      </w:r>
      <w:r>
        <w:rPr>
          <w:rStyle w:val="33"/>
          <w:sz w:val="24"/>
          <w:szCs w:val="24"/>
        </w:rPr>
        <w:t>,  скрины слайдов  разместили в  Приложение А .</w:t>
      </w:r>
    </w:p>
    <w:p w14:paraId="7C0F33E6">
      <w:pPr>
        <w:spacing w:after="0" w:line="276" w:lineRule="auto"/>
        <w:jc w:val="both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>В презентацию мы включили слайды:</w:t>
      </w:r>
    </w:p>
    <w:p w14:paraId="6E46E97A">
      <w:pPr>
        <w:pStyle w:val="24"/>
        <w:numPr>
          <w:ilvl w:val="0"/>
          <w:numId w:val="9"/>
        </w:numPr>
        <w:spacing w:line="276" w:lineRule="auto"/>
        <w:ind w:firstLine="709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 xml:space="preserve">Титульный слайд (тема: </w:t>
      </w:r>
      <w:r>
        <w:rPr>
          <w:rStyle w:val="33"/>
          <w:rFonts w:hint="default"/>
          <w:sz w:val="24"/>
          <w:szCs w:val="24"/>
        </w:rPr>
        <w:t>Паркинсон и метод лечения пальчиковой гимнастикой</w:t>
      </w:r>
      <w:r>
        <w:rPr>
          <w:rFonts w:cs="Times New Roman"/>
          <w:color w:val="011C29"/>
          <w:szCs w:val="24"/>
          <w:shd w:val="clear" w:color="auto" w:fill="FFFFFF"/>
        </w:rPr>
        <w:t>)</w:t>
      </w:r>
    </w:p>
    <w:p w14:paraId="3177CEF4">
      <w:pPr>
        <w:pStyle w:val="24"/>
        <w:numPr>
          <w:ilvl w:val="0"/>
          <w:numId w:val="9"/>
        </w:numPr>
        <w:spacing w:line="276" w:lineRule="auto"/>
        <w:ind w:firstLine="709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>Объект</w:t>
      </w:r>
      <w:r>
        <w:rPr>
          <w:rStyle w:val="33"/>
          <w:sz w:val="24"/>
          <w:szCs w:val="24"/>
          <w:lang w:val="en-US"/>
        </w:rPr>
        <w:t>,</w:t>
      </w:r>
      <w:r>
        <w:rPr>
          <w:rStyle w:val="33"/>
          <w:sz w:val="24"/>
          <w:szCs w:val="24"/>
        </w:rPr>
        <w:t xml:space="preserve"> предмет исследования</w:t>
      </w:r>
    </w:p>
    <w:p w14:paraId="5C4B3431">
      <w:pPr>
        <w:pStyle w:val="24"/>
        <w:numPr>
          <w:ilvl w:val="0"/>
          <w:numId w:val="9"/>
        </w:numPr>
        <w:spacing w:line="276" w:lineRule="auto"/>
        <w:ind w:firstLine="709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>Цель исследования</w:t>
      </w:r>
    </w:p>
    <w:p w14:paraId="392E2661">
      <w:pPr>
        <w:pStyle w:val="24"/>
        <w:numPr>
          <w:ilvl w:val="0"/>
          <w:numId w:val="9"/>
        </w:numPr>
        <w:spacing w:line="276" w:lineRule="auto"/>
        <w:ind w:firstLine="709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>Задачи исследования</w:t>
      </w:r>
    </w:p>
    <w:p w14:paraId="3A8334C0">
      <w:pPr>
        <w:pStyle w:val="24"/>
        <w:numPr>
          <w:ilvl w:val="0"/>
          <w:numId w:val="9"/>
        </w:numPr>
        <w:spacing w:line="276" w:lineRule="auto"/>
        <w:ind w:firstLine="709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>Гипотеза исследования</w:t>
      </w:r>
    </w:p>
    <w:p w14:paraId="568B7799">
      <w:pPr>
        <w:pStyle w:val="24"/>
        <w:numPr>
          <w:ilvl w:val="0"/>
          <w:numId w:val="9"/>
        </w:numPr>
        <w:spacing w:line="276" w:lineRule="auto"/>
        <w:ind w:firstLine="709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>Практическая значимость</w:t>
      </w:r>
    </w:p>
    <w:p w14:paraId="4A3FB8D7">
      <w:pPr>
        <w:pStyle w:val="24"/>
        <w:numPr>
          <w:ilvl w:val="0"/>
          <w:numId w:val="9"/>
        </w:numPr>
        <w:spacing w:line="276" w:lineRule="auto"/>
        <w:ind w:firstLine="709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>Дизайн исследования</w:t>
      </w:r>
    </w:p>
    <w:p w14:paraId="5ABE0C71">
      <w:pPr>
        <w:pStyle w:val="24"/>
        <w:numPr>
          <w:ilvl w:val="0"/>
          <w:numId w:val="9"/>
        </w:numPr>
        <w:spacing w:line="276" w:lineRule="auto"/>
        <w:ind w:firstLine="709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>Метод исследования</w:t>
      </w:r>
    </w:p>
    <w:p w14:paraId="3F781E38">
      <w:pPr>
        <w:pStyle w:val="24"/>
        <w:numPr>
          <w:ilvl w:val="0"/>
          <w:numId w:val="9"/>
        </w:numPr>
        <w:spacing w:line="276" w:lineRule="auto"/>
        <w:ind w:firstLine="709"/>
        <w:rPr>
          <w:rStyle w:val="33"/>
          <w:sz w:val="24"/>
          <w:szCs w:val="24"/>
        </w:rPr>
      </w:pPr>
      <w:r>
        <w:rPr>
          <w:rStyle w:val="33"/>
          <w:sz w:val="24"/>
          <w:szCs w:val="24"/>
        </w:rPr>
        <w:t>Выводы</w:t>
      </w:r>
    </w:p>
    <w:p w14:paraId="7E2C2AEC">
      <w:pPr>
        <w:pStyle w:val="24"/>
        <w:spacing w:line="276" w:lineRule="auto"/>
        <w:rPr>
          <w:rStyle w:val="33"/>
          <w:sz w:val="24"/>
          <w:szCs w:val="24"/>
        </w:rPr>
      </w:pPr>
    </w:p>
    <w:p w14:paraId="07B7067B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138045E6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B063849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8AA170B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042E8A0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11E2FDB2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4C2B58A6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5F4C0FB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099C2D83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478AA347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2CA6A679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104D34F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CF5CCBB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CBC1C70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579BF44A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AFFB8A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>
        <w:rPr>
          <w:rFonts w:ascii="Arial" w:hAnsi="Arial" w:cs="Arial"/>
          <w:sz w:val="28"/>
          <w:szCs w:val="28"/>
        </w:rPr>
        <w:t>Выводы</w:t>
      </w:r>
    </w:p>
    <w:p w14:paraId="266E0055">
      <w:pPr>
        <w:pStyle w:val="32"/>
        <w:spacing w:line="276" w:lineRule="auto"/>
        <w:ind w:firstLine="709"/>
        <w:jc w:val="both"/>
        <w:rPr>
          <w:bCs/>
          <w:iCs/>
          <w:color w:val="auto"/>
        </w:rPr>
      </w:pPr>
      <w:r>
        <w:t xml:space="preserve">За время прохождения производственной профессионально-ориентированной мы </w:t>
      </w:r>
      <w:r>
        <w:rPr>
          <w:bCs/>
          <w:iCs/>
          <w:color w:val="auto"/>
        </w:rPr>
        <w:t>ознакомились с медицинским учреждением КГБУЗ «Госпиталь для ветеранов» основными направлениями работы, правилами внутреннего распорядка, нормативно-правовыми документами реабилитационной деятельности организации, документами, позволяющими вести лечебно-реабилитационную деятельность. Мы изучили документацию по оценке реабилитационного статуса пациента и его динамики.</w:t>
      </w:r>
    </w:p>
    <w:p w14:paraId="650F8C3A">
      <w:pPr>
        <w:pStyle w:val="32"/>
        <w:spacing w:line="276" w:lineRule="auto"/>
        <w:ind w:firstLine="709"/>
        <w:jc w:val="both"/>
        <w:rPr>
          <w:bCs/>
          <w:iCs/>
          <w:color w:val="auto"/>
        </w:rPr>
      </w:pPr>
      <w:r>
        <w:rPr>
          <w:bCs/>
          <w:iCs/>
          <w:color w:val="auto"/>
        </w:rPr>
        <w:t>Нами разработаны и проведены комплексы лечебной гимнастики в качестве специалиста по физической реабилитации (инструктора-методиста по лечебной физкультуре) и беседа с пациентами.</w:t>
      </w:r>
    </w:p>
    <w:p w14:paraId="208374A0">
      <w:pPr>
        <w:pStyle w:val="32"/>
        <w:spacing w:line="276" w:lineRule="auto"/>
        <w:ind w:firstLine="709"/>
        <w:jc w:val="both"/>
        <w:rPr>
          <w:bCs/>
          <w:color w:val="auto"/>
        </w:rPr>
      </w:pPr>
      <w:r>
        <w:rPr>
          <w:bCs/>
          <w:iCs/>
          <w:color w:val="auto"/>
        </w:rPr>
        <w:t xml:space="preserve">Оформили отчет и документы практики в печатном и электронном виде и </w:t>
      </w:r>
      <w:r>
        <w:rPr>
          <w:bCs/>
          <w:iCs/>
          <w:color w:val="auto"/>
          <w:lang w:val="ru-RU"/>
        </w:rPr>
        <w:t>предоставили</w:t>
      </w:r>
      <w:r>
        <w:rPr>
          <w:bCs/>
          <w:iCs/>
          <w:color w:val="auto"/>
        </w:rPr>
        <w:t xml:space="preserve"> на защиту в </w:t>
      </w:r>
      <w:r>
        <w:rPr>
          <w:bCs/>
          <w:iCs/>
          <w:color w:val="auto"/>
          <w:lang w:val="ru-RU"/>
        </w:rPr>
        <w:t>соответствии</w:t>
      </w:r>
      <w:r>
        <w:rPr>
          <w:bCs/>
          <w:iCs/>
          <w:color w:val="auto"/>
        </w:rPr>
        <w:t xml:space="preserve"> с требованиями организации и в установленные графиком практики сроки. </w:t>
      </w:r>
      <w:r>
        <w:rPr>
          <w:bCs/>
          <w:color w:val="auto"/>
        </w:rPr>
        <w:t xml:space="preserve">Во время прохождения производственной профессионально-ориентированной практики усвоены профессиональные навыки в своей будущей профессиональной деятельности. </w:t>
      </w:r>
    </w:p>
    <w:p w14:paraId="3F5B0C52">
      <w:pPr>
        <w:pStyle w:val="32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22F48E2B">
      <w:pPr>
        <w:spacing w:after="0" w:line="360" w:lineRule="auto"/>
        <w:ind w:firstLine="709"/>
        <w:jc w:val="center"/>
        <w:rPr>
          <w:rStyle w:val="33"/>
          <w:rFonts w:ascii="Arial" w:hAnsi="Arial" w:cs="Arial"/>
          <w:sz w:val="28"/>
          <w:szCs w:val="28"/>
        </w:rPr>
      </w:pPr>
      <w:r>
        <w:rPr>
          <w:rStyle w:val="33"/>
          <w:rFonts w:ascii="Arial" w:hAnsi="Arial" w:cs="Arial"/>
          <w:sz w:val="28"/>
          <w:szCs w:val="28"/>
        </w:rPr>
        <w:t>Приложение А</w:t>
      </w:r>
    </w:p>
    <w:p w14:paraId="318559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1. Левин О. С., Федорова Н. В. Современные подходы к реабилитации пациентов с болезнью Паркинсона // Неврология, нейропсихиатрия, психосоматика. – 2021. – Т. 13. – № 4. – С. 102–108. – URL: [https://cyberleninka.ru/article/n/sovremennye-podhody-k-reabilitatsii-patsientov-s-boleznyu-parkinsona](https://cyberleninka.ru/article/n/sovremennye-podhody-k-reabilitatsii-patsientov-s-boleznyu-parkinsona) (дата обращения: 07.07.2026).</w:t>
      </w:r>
      <w:bookmarkStart w:id="2" w:name="_GoBack"/>
      <w:bookmarkEnd w:id="2"/>
    </w:p>
    <w:p w14:paraId="643666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2. Гусев Е. И., Гехт А. Б. Медицинская реабилитация больных болезнью Паркинсона // Журнал неврологии и психиатрии им. С. С. Корсакова. – 2020. – № 8. – С. 52–58. – URL: [https://www.mediasphera.ru/issues/zhurnal-nevrologii-i-psikhiatrii-im-s-s-korsakova](https://www.mediasphera.ru/issues/zhurnal-nevrologii-i-psikhiatrii-im-s-s-korsakova) (дата обращения: 07.07.2026).</w:t>
      </w:r>
    </w:p>
    <w:p w14:paraId="60EC47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3. Левин О. С. Болезнь Паркинсона: возможности немедикаментозной терапии // Эффективная фармакотерапия. – 2022. – № 18. – С. 30–36. – URL: [https://umedp.ru/articles/bolezn_parkinsona_vozmozhnosti_nemedikamentoznoy_terapii.html](https://umedp.ru/articles/bolezn_parkinsona_vozmozhnosti_nemedikamentoznoy_terapii.html) (дата обращения: 07.07.2026).</w:t>
      </w:r>
    </w:p>
    <w:p w14:paraId="585324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 Шмонин А. А., Мальцева М. Н. Физическая реабилитация пациентов с болезнью Паркинсона // Вестник восстановительной медицины. – 2021. – № 5. – С. 67–74. – URL: [https://www.vvmr.ru/jour/article/view/256](https://www.vvmr.ru/jour/article/view/256) (дата обращения: 07.07.2026).</w:t>
      </w:r>
    </w:p>
    <w:p w14:paraId="05D657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5. Попов С. Н. Применение лечебной физкультуры в комплексной реабилитации пациентов с болезнью Паркинсона // Адаптивная физическая культура. – 2020. – № 2 (82). – С. 15–20. – URL: [https://www.afkonline.ru](https://www.afkonline.ru) (дата обращения: 07.07.2026).</w:t>
      </w:r>
    </w:p>
    <w:p w14:paraId="34E740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6. Котов С. В., Исакова Е. В. Нарушения мелкой моторики при болезни Паркинсона и методы их коррекции // Практическая медицина. – 2022. – № 7. – С. 44–49. – URL: [https://cyberleninka.ru](https://cyberleninka.ru) (дата обращения: 07.07.2026).</w:t>
      </w:r>
    </w:p>
    <w:p w14:paraId="514146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7. Федорова Н. В., Левин О. С. Реабилитационные технологии при болезни Паркинсона // Медицинский совет. – 2021. – № 12. – С. 118–124. – URL: [https://cyberleninka.ru/article/n/reabilitatsionnye-tehnologii-pri-bolezni-parkinsona](https://cyberleninka.ru/article/n/reabilitatsionnye-tehnologii-pri-bolezni-parkinsona) (дата обращения: 07.07.2026).</w:t>
      </w:r>
    </w:p>
    <w:p w14:paraId="0A5AA0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8. Марченко О. К. Физическая реабилитация при заболеваниях нервной системы. – Киев: Олимпийская литература, 2019. – С. 145–152. – URL: [https://elibrary.ru](https://elibrary.ru) (дата обращения: 07.07.2026).</w:t>
      </w:r>
    </w:p>
    <w:p w14:paraId="28EA34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9. Левин О. С. Болезнь Паркинсона: руководство для врачей. – Москва: МЕДпресс-информ, 2019. – 368 с. – С. 214–227. – URL: [https://www.medpress.ru](https://www.medpress.ru) (дата обращения: 07.07.2026).</w:t>
      </w:r>
    </w:p>
    <w:p w14:paraId="3E54BC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10. Шестаков В. В., Коршунова Е. А. Пальчиковая гимнастика как средство восстановления двигательных функций у пациентов неврологического профиля // Вестник восстановительной медицины. – 2023. – № 2. – С. 74–80. – URL: [https://www.vvmr.ru](https://www.vvmr.ru) (дата обращения: 07.07.2026).</w:t>
      </w:r>
    </w:p>
    <w:p w14:paraId="36CAC9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11. Батышева Т. Т., Немкова С. А. Использование упражнений для мелкой моторики в нейрореабилитации // Детская и подростковая реабилитация. – 2021. – № 1. – С. 22–28. – URL: [https://cyberleninka.ru](https://cyberleninka.ru) (дата обращения: 07.07.2026).</w:t>
      </w:r>
    </w:p>
    <w:p w14:paraId="0A3581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12. Федорова Н. В. Немедикаментозные методы лечения болезни Паркинсона // Consilium Medicum. – 2020. – № 10. – С. 55–60. – URL: [https://con-med.ru/magazines/consilium_medicum](https://con-med.ru/magazines/consilium_medicum) (дата обращения: 07.07.2026).</w:t>
      </w:r>
    </w:p>
    <w:p w14:paraId="1DAC3C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13. Попов С. Н., Иванова Т. Д. Лечебная физическая культура при болезни Паркинсона // Теория и практика физической культуры. – 2022. – № 5. – С. 83–87. – URL: [https://www.teoriya.ru](https://www.teoriya.ru) (дата обращения: 07.07.2026).</w:t>
      </w:r>
    </w:p>
    <w:p w14:paraId="4AB813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14. Левин О. С., Докадина</w:t>
      </w:r>
    </w:p>
    <w:p w14:paraId="6A4098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Л. В. Реабилитация пациентов с болезнью Паркинсона на различных стадиях заболевания // Российский медицинский журнал. – 2023. – № 3. – С. 91–97. – URL: [https://cyberleninka.ru](https://cyberleninka.ru) (дата обращения: 07.07.2026).</w:t>
      </w:r>
    </w:p>
    <w:p w14:paraId="0A1047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76" w:lineRule="auto"/>
        <w:jc w:val="both"/>
        <w:textAlignment w:val="auto"/>
        <w:rPr>
          <w:rFonts w:ascii="Arial" w:hAnsi="Arial" w:cs="Arial"/>
          <w:sz w:val="28"/>
          <w:szCs w:val="28"/>
        </w:rPr>
      </w:pPr>
      <w:r>
        <w:rPr>
          <w:rFonts w:hint="default" w:ascii="Times New Roman" w:hAnsi="Times New Roman" w:cs="Times New Roman"/>
          <w:sz w:val="24"/>
          <w:szCs w:val="24"/>
        </w:rPr>
        <w:t>15. Гехт А. Б., Катышева О. В. Влияние упражнений на развитие мелкой моторики у пациентов с болезнью Паркинсона // Вестник неврологии, психиатрии и нейрохирургии. – 2024. – № 4. – С. 36–42. – URL: [https://cyberleninka.ru](https://cyberleninka.ru) (дата обращения: 07.07.2026).</w:t>
      </w:r>
      <w:r>
        <w:rPr>
          <w:rFonts w:ascii="Arial" w:hAnsi="Arial" w:cs="Arial"/>
          <w:sz w:val="28"/>
          <w:szCs w:val="28"/>
        </w:rPr>
        <w:br w:type="page"/>
      </w:r>
    </w:p>
    <w:p w14:paraId="574D57E2">
      <w:pPr>
        <w:spacing w:after="0" w:line="36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Приложение Б</w:t>
      </w:r>
    </w:p>
    <w:p w14:paraId="0DDE2181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drawing>
          <wp:inline distT="0" distB="0" distL="114300" distR="114300">
            <wp:extent cx="5664835" cy="3502660"/>
            <wp:effectExtent l="0" t="0" r="4445" b="2540"/>
            <wp:docPr id="1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483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E5D7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/>
          <w:lang w:val="en-US"/>
        </w:rPr>
        <w:t xml:space="preserve">              </w:t>
      </w:r>
      <w:r>
        <w:drawing>
          <wp:inline distT="0" distB="0" distL="114300" distR="114300">
            <wp:extent cx="5669280" cy="3183255"/>
            <wp:effectExtent l="0" t="0" r="0" b="1905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FB175">
      <w:pPr>
        <w:spacing w:after="0" w:line="360" w:lineRule="auto"/>
        <w:ind w:firstLine="709"/>
        <w:jc w:val="both"/>
      </w:pPr>
      <w:r>
        <w:t xml:space="preserve">     </w:t>
      </w:r>
    </w:p>
    <w:p w14:paraId="50A68CDA">
      <w:pPr>
        <w:spacing w:after="0" w:line="360" w:lineRule="auto"/>
        <w:ind w:firstLine="709"/>
        <w:jc w:val="both"/>
      </w:pPr>
    </w:p>
    <w:p w14:paraId="2AC4E2F4">
      <w:pPr>
        <w:spacing w:after="0" w:line="360" w:lineRule="auto"/>
        <w:ind w:firstLine="709"/>
        <w:jc w:val="both"/>
      </w:pPr>
    </w:p>
    <w:p w14:paraId="21CDDFA8">
      <w:pPr>
        <w:spacing w:after="0" w:line="360" w:lineRule="auto"/>
        <w:ind w:firstLine="709"/>
        <w:jc w:val="both"/>
      </w:pPr>
    </w:p>
    <w:p w14:paraId="6B1C877C">
      <w:pPr>
        <w:spacing w:after="0" w:line="360" w:lineRule="auto"/>
        <w:ind w:firstLine="709"/>
        <w:jc w:val="both"/>
      </w:pPr>
      <w:r>
        <w:drawing>
          <wp:inline distT="0" distB="0" distL="114300" distR="114300">
            <wp:extent cx="5665470" cy="3181985"/>
            <wp:effectExtent l="0" t="0" r="3810" b="3175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547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ADE25">
      <w:pPr>
        <w:spacing w:after="0" w:line="360" w:lineRule="auto"/>
        <w:ind w:firstLine="709"/>
        <w:jc w:val="both"/>
      </w:pPr>
      <w:r>
        <w:drawing>
          <wp:inline distT="0" distB="0" distL="114300" distR="114300">
            <wp:extent cx="5664835" cy="3181985"/>
            <wp:effectExtent l="0" t="0" r="4445" b="3175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4835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C91DF">
      <w:pPr>
        <w:spacing w:after="0" w:line="360" w:lineRule="auto"/>
        <w:ind w:firstLine="709"/>
        <w:jc w:val="both"/>
      </w:pPr>
    </w:p>
    <w:p w14:paraId="4617C7A1">
      <w:pPr>
        <w:spacing w:after="0" w:line="360" w:lineRule="auto"/>
        <w:ind w:firstLine="709"/>
        <w:jc w:val="both"/>
      </w:pPr>
    </w:p>
    <w:p w14:paraId="7934D0BD">
      <w:pPr>
        <w:spacing w:after="0" w:line="360" w:lineRule="auto"/>
        <w:ind w:firstLine="709"/>
        <w:jc w:val="both"/>
      </w:pPr>
    </w:p>
    <w:p w14:paraId="6147CAB1">
      <w:pPr>
        <w:spacing w:after="0" w:line="360" w:lineRule="auto"/>
        <w:ind w:firstLine="709"/>
        <w:jc w:val="both"/>
      </w:pPr>
    </w:p>
    <w:p w14:paraId="36FE7E4D">
      <w:pPr>
        <w:spacing w:after="0" w:line="360" w:lineRule="auto"/>
        <w:ind w:firstLine="709"/>
        <w:jc w:val="both"/>
      </w:pPr>
    </w:p>
    <w:p w14:paraId="503ECBF1">
      <w:pPr>
        <w:spacing w:after="0" w:line="360" w:lineRule="auto"/>
        <w:ind w:firstLine="709"/>
        <w:jc w:val="both"/>
      </w:pPr>
    </w:p>
    <w:p w14:paraId="24E293B8">
      <w:pPr>
        <w:spacing w:after="0" w:line="360" w:lineRule="auto"/>
        <w:ind w:firstLine="709"/>
        <w:jc w:val="both"/>
      </w:pPr>
    </w:p>
    <w:p w14:paraId="7B427488">
      <w:pPr>
        <w:spacing w:after="0" w:line="360" w:lineRule="auto"/>
        <w:ind w:firstLine="709"/>
        <w:jc w:val="both"/>
      </w:pPr>
    </w:p>
    <w:p w14:paraId="5C332023">
      <w:pPr>
        <w:spacing w:after="0" w:line="360" w:lineRule="auto"/>
        <w:ind w:firstLine="709"/>
        <w:jc w:val="both"/>
      </w:pPr>
    </w:p>
    <w:p w14:paraId="44FE6B96">
      <w:pPr>
        <w:spacing w:after="0" w:line="360" w:lineRule="auto"/>
        <w:ind w:firstLine="709"/>
        <w:jc w:val="both"/>
      </w:pPr>
    </w:p>
    <w:p w14:paraId="6B215195">
      <w:pPr>
        <w:spacing w:after="0" w:line="360" w:lineRule="auto"/>
        <w:ind w:firstLine="709"/>
        <w:jc w:val="both"/>
      </w:pPr>
    </w:p>
    <w:p w14:paraId="6490E93B">
      <w:pPr>
        <w:spacing w:after="0" w:line="360" w:lineRule="auto"/>
        <w:ind w:firstLine="709"/>
        <w:jc w:val="both"/>
      </w:pPr>
    </w:p>
    <w:p w14:paraId="43DA138A">
      <w:pPr>
        <w:spacing w:after="0" w:line="360" w:lineRule="auto"/>
        <w:ind w:firstLine="709"/>
        <w:jc w:val="both"/>
      </w:pPr>
      <w:r>
        <w:drawing>
          <wp:inline distT="0" distB="0" distL="114300" distR="114300">
            <wp:extent cx="5665470" cy="3181985"/>
            <wp:effectExtent l="0" t="0" r="3810" b="3175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547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5012C">
      <w:pPr>
        <w:spacing w:after="0" w:line="360" w:lineRule="auto"/>
        <w:ind w:firstLine="709"/>
        <w:jc w:val="both"/>
      </w:pPr>
      <w:r>
        <w:drawing>
          <wp:inline distT="0" distB="0" distL="114300" distR="114300">
            <wp:extent cx="5665470" cy="3181985"/>
            <wp:effectExtent l="0" t="0" r="3810" b="3175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547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89499">
      <w:pPr>
        <w:spacing w:after="0" w:line="360" w:lineRule="auto"/>
        <w:ind w:firstLine="709"/>
        <w:jc w:val="both"/>
      </w:pPr>
    </w:p>
    <w:p w14:paraId="25E46975">
      <w:pPr>
        <w:spacing w:after="0" w:line="360" w:lineRule="auto"/>
        <w:ind w:firstLine="709"/>
        <w:jc w:val="both"/>
      </w:pPr>
    </w:p>
    <w:p w14:paraId="238730D3">
      <w:pPr>
        <w:spacing w:after="0" w:line="360" w:lineRule="auto"/>
        <w:ind w:firstLine="709"/>
        <w:jc w:val="both"/>
      </w:pPr>
    </w:p>
    <w:p w14:paraId="5F59DA4C">
      <w:pPr>
        <w:spacing w:after="0" w:line="360" w:lineRule="auto"/>
        <w:ind w:firstLine="709"/>
        <w:jc w:val="both"/>
      </w:pPr>
    </w:p>
    <w:p w14:paraId="48454276">
      <w:pPr>
        <w:spacing w:after="0" w:line="360" w:lineRule="auto"/>
        <w:ind w:firstLine="709"/>
        <w:jc w:val="both"/>
      </w:pPr>
    </w:p>
    <w:p w14:paraId="4F254AF3">
      <w:pPr>
        <w:spacing w:after="0" w:line="360" w:lineRule="auto"/>
        <w:ind w:firstLine="709"/>
        <w:jc w:val="both"/>
      </w:pPr>
    </w:p>
    <w:p w14:paraId="2B972CAD">
      <w:pPr>
        <w:spacing w:after="0" w:line="360" w:lineRule="auto"/>
        <w:ind w:firstLine="709"/>
        <w:jc w:val="both"/>
      </w:pPr>
    </w:p>
    <w:p w14:paraId="4CF6C809">
      <w:pPr>
        <w:spacing w:after="0" w:line="360" w:lineRule="auto"/>
        <w:jc w:val="both"/>
      </w:pPr>
    </w:p>
    <w:p w14:paraId="15B4776B">
      <w:pPr>
        <w:spacing w:after="0" w:line="360" w:lineRule="auto"/>
        <w:jc w:val="both"/>
      </w:pPr>
      <w:r>
        <w:drawing>
          <wp:inline distT="0" distB="0" distL="114300" distR="114300">
            <wp:extent cx="6046470" cy="3181985"/>
            <wp:effectExtent l="0" t="0" r="3810" b="3175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4647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2EC73">
      <w:pPr>
        <w:spacing w:after="0" w:line="360" w:lineRule="auto"/>
        <w:jc w:val="both"/>
      </w:pPr>
      <w:r>
        <w:drawing>
          <wp:inline distT="0" distB="0" distL="114300" distR="114300">
            <wp:extent cx="6054090" cy="3181985"/>
            <wp:effectExtent l="0" t="0" r="11430" b="3175"/>
            <wp:docPr id="8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54090" cy="318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73EBC">
      <w:pPr>
        <w:spacing w:after="0" w:line="360" w:lineRule="auto"/>
        <w:jc w:val="both"/>
      </w:pPr>
    </w:p>
    <w:p w14:paraId="731FDA0B">
      <w:pPr>
        <w:spacing w:after="0" w:line="360" w:lineRule="auto"/>
        <w:jc w:val="both"/>
      </w:pPr>
    </w:p>
    <w:p w14:paraId="46A4695A">
      <w:pPr>
        <w:spacing w:after="0" w:line="360" w:lineRule="auto"/>
        <w:jc w:val="both"/>
      </w:pPr>
    </w:p>
    <w:p w14:paraId="08C64A07">
      <w:pPr>
        <w:spacing w:after="0" w:line="360" w:lineRule="auto"/>
        <w:jc w:val="both"/>
      </w:pPr>
    </w:p>
    <w:p w14:paraId="38406536">
      <w:pPr>
        <w:spacing w:after="0" w:line="360" w:lineRule="auto"/>
        <w:jc w:val="both"/>
      </w:pPr>
    </w:p>
    <w:p w14:paraId="4C8690C3">
      <w:pPr>
        <w:spacing w:after="0" w:line="360" w:lineRule="auto"/>
        <w:jc w:val="both"/>
      </w:pPr>
    </w:p>
    <w:p w14:paraId="648D59D5">
      <w:pPr>
        <w:spacing w:after="0" w:line="360" w:lineRule="auto"/>
        <w:jc w:val="both"/>
      </w:pPr>
    </w:p>
    <w:p w14:paraId="41B64D36">
      <w:pPr>
        <w:spacing w:after="0" w:line="360" w:lineRule="auto"/>
        <w:jc w:val="both"/>
      </w:pPr>
    </w:p>
    <w:p w14:paraId="0E27A76E">
      <w:pPr>
        <w:spacing w:after="0" w:line="360" w:lineRule="auto"/>
        <w:jc w:val="both"/>
      </w:pPr>
    </w:p>
    <w:p w14:paraId="0A55FA0A">
      <w:pPr>
        <w:spacing w:after="0" w:line="360" w:lineRule="auto"/>
        <w:jc w:val="both"/>
      </w:pPr>
    </w:p>
    <w:p w14:paraId="05FEA38A">
      <w:pPr>
        <w:spacing w:after="0" w:line="360" w:lineRule="auto"/>
        <w:jc w:val="both"/>
      </w:pPr>
      <w:r>
        <w:drawing>
          <wp:inline distT="0" distB="0" distL="114300" distR="114300">
            <wp:extent cx="6069965" cy="3409315"/>
            <wp:effectExtent l="0" t="0" r="10795" b="4445"/>
            <wp:docPr id="9" name="Изобра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69965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6" w:type="default"/>
      <w:footerReference r:id="rId7" w:type="default"/>
      <w:pgSz w:w="11906" w:h="16838"/>
      <w:pgMar w:top="1134" w:right="566" w:bottom="1134" w:left="1418" w:header="708" w:footer="708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Liberation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322872"/>
      <w:showingPlcHdr/>
    </w:sdtPr>
    <w:sdtContent>
      <w:p w14:paraId="6890B2BA">
        <w:pPr>
          <w:pStyle w:val="19"/>
          <w:jc w:val="right"/>
        </w:pPr>
        <w:r>
          <w:t xml:space="preserve">     </w:t>
        </w:r>
      </w:p>
    </w:sdtContent>
  </w:sdt>
  <w:p w14:paraId="12257133">
    <w:pPr>
      <w:pStyle w:val="1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0116292"/>
      <w:docPartObj>
        <w:docPartGallery w:val="autotext"/>
      </w:docPartObj>
    </w:sdtPr>
    <w:sdtContent>
      <w:p w14:paraId="0E6A2582">
        <w:pPr>
          <w:pStyle w:val="1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92DA7A6">
    <w:pPr>
      <w:pStyle w:val="1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322874"/>
      <w:docPartObj>
        <w:docPartGallery w:val="autotext"/>
      </w:docPartObj>
    </w:sdtPr>
    <w:sdtContent>
      <w:p w14:paraId="1E02AD9D">
        <w:pPr>
          <w:pStyle w:val="1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15</w:t>
        </w:r>
        <w:r>
          <w:fldChar w:fldCharType="end"/>
        </w:r>
      </w:p>
    </w:sdtContent>
  </w:sdt>
  <w:p w14:paraId="67CB2F9B">
    <w:pPr>
      <w:pStyle w:val="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6B346C"/>
    <w:multiLevelType w:val="singleLevel"/>
    <w:tmpl w:val="E36B346C"/>
    <w:lvl w:ilvl="0" w:tentative="0">
      <w:start w:val="1"/>
      <w:numFmt w:val="decimal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02C1588A"/>
    <w:multiLevelType w:val="multilevel"/>
    <w:tmpl w:val="02C1588A"/>
    <w:lvl w:ilvl="0" w:tentative="0">
      <w:start w:val="1"/>
      <w:numFmt w:val="bullet"/>
      <w:lvlText w:val="̶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21A20E6"/>
    <w:multiLevelType w:val="multilevel"/>
    <w:tmpl w:val="121A20E6"/>
    <w:lvl w:ilvl="0" w:tentative="0">
      <w:start w:val="1"/>
      <w:numFmt w:val="bullet"/>
      <w:lvlText w:val="̶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nsid w:val="476827BF"/>
    <w:multiLevelType w:val="multilevel"/>
    <w:tmpl w:val="476827B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913F3A"/>
    <w:multiLevelType w:val="singleLevel"/>
    <w:tmpl w:val="49913F3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5D282155"/>
    <w:multiLevelType w:val="multilevel"/>
    <w:tmpl w:val="5D282155"/>
    <w:lvl w:ilvl="0" w:tentative="0">
      <w:start w:val="1"/>
      <w:numFmt w:val="decimal"/>
      <w:lvlText w:val="%1."/>
      <w:legacy w:legacy="1" w:legacySpace="0" w:legacyIndent="245"/>
      <w:lvlJc w:val="left"/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001BB"/>
    <w:multiLevelType w:val="multilevel"/>
    <w:tmpl w:val="5F3001BB"/>
    <w:lvl w:ilvl="0" w:tentative="0">
      <w:start w:val="1"/>
      <w:numFmt w:val="bullet"/>
      <w:lvlText w:val="̶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7">
    <w:nsid w:val="798F116C"/>
    <w:multiLevelType w:val="singleLevel"/>
    <w:tmpl w:val="798F116C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7E4F8584"/>
    <w:multiLevelType w:val="singleLevel"/>
    <w:tmpl w:val="7E4F8584"/>
    <w:lvl w:ilvl="0" w:tentative="0">
      <w:start w:val="1"/>
      <w:numFmt w:val="decimal"/>
      <w:suff w:val="space"/>
      <w:lvlText w:val="%1)"/>
      <w:lvlJc w:val="left"/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872"/>
    <w:rsid w:val="00000E52"/>
    <w:rsid w:val="00002C05"/>
    <w:rsid w:val="00011CF5"/>
    <w:rsid w:val="00011E59"/>
    <w:rsid w:val="000155E2"/>
    <w:rsid w:val="00015AD5"/>
    <w:rsid w:val="0001695B"/>
    <w:rsid w:val="00021719"/>
    <w:rsid w:val="00021E8C"/>
    <w:rsid w:val="000220AA"/>
    <w:rsid w:val="00025A3E"/>
    <w:rsid w:val="0002632F"/>
    <w:rsid w:val="0003656A"/>
    <w:rsid w:val="0004478B"/>
    <w:rsid w:val="0004574C"/>
    <w:rsid w:val="00047D0E"/>
    <w:rsid w:val="00054302"/>
    <w:rsid w:val="000569F5"/>
    <w:rsid w:val="00056B6B"/>
    <w:rsid w:val="0006143D"/>
    <w:rsid w:val="000618F8"/>
    <w:rsid w:val="00061DA6"/>
    <w:rsid w:val="00064FA2"/>
    <w:rsid w:val="0007223E"/>
    <w:rsid w:val="000852C4"/>
    <w:rsid w:val="000867E6"/>
    <w:rsid w:val="00092325"/>
    <w:rsid w:val="00094F68"/>
    <w:rsid w:val="000A3676"/>
    <w:rsid w:val="000A3C4B"/>
    <w:rsid w:val="000A550B"/>
    <w:rsid w:val="000B46EE"/>
    <w:rsid w:val="000C2DD4"/>
    <w:rsid w:val="000C4258"/>
    <w:rsid w:val="000C589D"/>
    <w:rsid w:val="000C5D2B"/>
    <w:rsid w:val="000C7485"/>
    <w:rsid w:val="000D113A"/>
    <w:rsid w:val="000D1928"/>
    <w:rsid w:val="000D2C9C"/>
    <w:rsid w:val="000D3A8F"/>
    <w:rsid w:val="000D4F41"/>
    <w:rsid w:val="000D5B0C"/>
    <w:rsid w:val="000E2CB8"/>
    <w:rsid w:val="000E3F2B"/>
    <w:rsid w:val="000E5A30"/>
    <w:rsid w:val="000F107B"/>
    <w:rsid w:val="000F1217"/>
    <w:rsid w:val="000F53DC"/>
    <w:rsid w:val="000F5490"/>
    <w:rsid w:val="00112234"/>
    <w:rsid w:val="00120F6F"/>
    <w:rsid w:val="001216DD"/>
    <w:rsid w:val="00125F65"/>
    <w:rsid w:val="001267EB"/>
    <w:rsid w:val="00131B43"/>
    <w:rsid w:val="001546ED"/>
    <w:rsid w:val="0015498E"/>
    <w:rsid w:val="00155CE5"/>
    <w:rsid w:val="001609BC"/>
    <w:rsid w:val="0016106F"/>
    <w:rsid w:val="00162AB0"/>
    <w:rsid w:val="00166DF2"/>
    <w:rsid w:val="00171E5E"/>
    <w:rsid w:val="001741A9"/>
    <w:rsid w:val="00174E44"/>
    <w:rsid w:val="001809CD"/>
    <w:rsid w:val="0018167C"/>
    <w:rsid w:val="00182A8F"/>
    <w:rsid w:val="001832A9"/>
    <w:rsid w:val="00184727"/>
    <w:rsid w:val="001933AA"/>
    <w:rsid w:val="001969EE"/>
    <w:rsid w:val="001A2316"/>
    <w:rsid w:val="001A5A7D"/>
    <w:rsid w:val="001A62EC"/>
    <w:rsid w:val="001A6345"/>
    <w:rsid w:val="001A7D7A"/>
    <w:rsid w:val="001B4006"/>
    <w:rsid w:val="001B7723"/>
    <w:rsid w:val="001B7775"/>
    <w:rsid w:val="001C06BB"/>
    <w:rsid w:val="001C17FE"/>
    <w:rsid w:val="001C2C18"/>
    <w:rsid w:val="001C608D"/>
    <w:rsid w:val="001C6DC9"/>
    <w:rsid w:val="001C70B0"/>
    <w:rsid w:val="001D057F"/>
    <w:rsid w:val="001D0598"/>
    <w:rsid w:val="001D3900"/>
    <w:rsid w:val="001E167D"/>
    <w:rsid w:val="001E3A2D"/>
    <w:rsid w:val="001E7752"/>
    <w:rsid w:val="001F00ED"/>
    <w:rsid w:val="001F1E43"/>
    <w:rsid w:val="001F4E97"/>
    <w:rsid w:val="001F6CE3"/>
    <w:rsid w:val="002032A0"/>
    <w:rsid w:val="002152C9"/>
    <w:rsid w:val="00217971"/>
    <w:rsid w:val="00230141"/>
    <w:rsid w:val="002341CA"/>
    <w:rsid w:val="00235BFE"/>
    <w:rsid w:val="00247E35"/>
    <w:rsid w:val="00261E5B"/>
    <w:rsid w:val="00262A43"/>
    <w:rsid w:val="0026334B"/>
    <w:rsid w:val="00263AE5"/>
    <w:rsid w:val="0026419D"/>
    <w:rsid w:val="00264A1F"/>
    <w:rsid w:val="00272B20"/>
    <w:rsid w:val="00280E28"/>
    <w:rsid w:val="002846A6"/>
    <w:rsid w:val="00286726"/>
    <w:rsid w:val="0029020F"/>
    <w:rsid w:val="002A715C"/>
    <w:rsid w:val="002B7CA7"/>
    <w:rsid w:val="002C0AE6"/>
    <w:rsid w:val="002C1AF8"/>
    <w:rsid w:val="002C1FC6"/>
    <w:rsid w:val="002D1345"/>
    <w:rsid w:val="002E3296"/>
    <w:rsid w:val="002E342B"/>
    <w:rsid w:val="002E40DF"/>
    <w:rsid w:val="002E7334"/>
    <w:rsid w:val="002F4288"/>
    <w:rsid w:val="002F599D"/>
    <w:rsid w:val="002F693F"/>
    <w:rsid w:val="00302A15"/>
    <w:rsid w:val="00310FFF"/>
    <w:rsid w:val="00311333"/>
    <w:rsid w:val="003217F0"/>
    <w:rsid w:val="003239C8"/>
    <w:rsid w:val="0032493A"/>
    <w:rsid w:val="003252C7"/>
    <w:rsid w:val="0033094D"/>
    <w:rsid w:val="003327CF"/>
    <w:rsid w:val="00334303"/>
    <w:rsid w:val="003366CA"/>
    <w:rsid w:val="003431F8"/>
    <w:rsid w:val="00344A25"/>
    <w:rsid w:val="00360C31"/>
    <w:rsid w:val="003630DC"/>
    <w:rsid w:val="00373A65"/>
    <w:rsid w:val="00373D6B"/>
    <w:rsid w:val="003828D3"/>
    <w:rsid w:val="00383900"/>
    <w:rsid w:val="00386D88"/>
    <w:rsid w:val="003914C5"/>
    <w:rsid w:val="00391581"/>
    <w:rsid w:val="00392CEC"/>
    <w:rsid w:val="00394AE7"/>
    <w:rsid w:val="00397580"/>
    <w:rsid w:val="003A0D21"/>
    <w:rsid w:val="003A0FCB"/>
    <w:rsid w:val="003A74D4"/>
    <w:rsid w:val="003B1630"/>
    <w:rsid w:val="003B5EAD"/>
    <w:rsid w:val="003D40F6"/>
    <w:rsid w:val="003D7785"/>
    <w:rsid w:val="003E2F71"/>
    <w:rsid w:val="003E5F23"/>
    <w:rsid w:val="00403A50"/>
    <w:rsid w:val="00407278"/>
    <w:rsid w:val="00411951"/>
    <w:rsid w:val="004171E3"/>
    <w:rsid w:val="00424488"/>
    <w:rsid w:val="00424733"/>
    <w:rsid w:val="00425480"/>
    <w:rsid w:val="0042555D"/>
    <w:rsid w:val="00427A2A"/>
    <w:rsid w:val="004320F2"/>
    <w:rsid w:val="00433679"/>
    <w:rsid w:val="004346BD"/>
    <w:rsid w:val="0044491B"/>
    <w:rsid w:val="00446D39"/>
    <w:rsid w:val="004537F4"/>
    <w:rsid w:val="00463B9B"/>
    <w:rsid w:val="00463C3E"/>
    <w:rsid w:val="004673E7"/>
    <w:rsid w:val="004733FE"/>
    <w:rsid w:val="00475D4E"/>
    <w:rsid w:val="00481598"/>
    <w:rsid w:val="00483546"/>
    <w:rsid w:val="00483ECD"/>
    <w:rsid w:val="004865DB"/>
    <w:rsid w:val="00487F7A"/>
    <w:rsid w:val="00492C1C"/>
    <w:rsid w:val="004979D1"/>
    <w:rsid w:val="004A0545"/>
    <w:rsid w:val="004A109B"/>
    <w:rsid w:val="004A3922"/>
    <w:rsid w:val="004B009A"/>
    <w:rsid w:val="004B16FF"/>
    <w:rsid w:val="004B2526"/>
    <w:rsid w:val="004B5E87"/>
    <w:rsid w:val="004B7F2A"/>
    <w:rsid w:val="004B7F74"/>
    <w:rsid w:val="004C3B47"/>
    <w:rsid w:val="004C64FF"/>
    <w:rsid w:val="004D68D2"/>
    <w:rsid w:val="004F0527"/>
    <w:rsid w:val="004F696B"/>
    <w:rsid w:val="005014C8"/>
    <w:rsid w:val="00506AEE"/>
    <w:rsid w:val="0051379C"/>
    <w:rsid w:val="00513F3A"/>
    <w:rsid w:val="00514782"/>
    <w:rsid w:val="0051522E"/>
    <w:rsid w:val="00515F69"/>
    <w:rsid w:val="00520A3E"/>
    <w:rsid w:val="005304D4"/>
    <w:rsid w:val="00532F78"/>
    <w:rsid w:val="005363BC"/>
    <w:rsid w:val="00543090"/>
    <w:rsid w:val="00543ACD"/>
    <w:rsid w:val="00543D43"/>
    <w:rsid w:val="0054659E"/>
    <w:rsid w:val="00555DA3"/>
    <w:rsid w:val="00556F39"/>
    <w:rsid w:val="00561024"/>
    <w:rsid w:val="00573092"/>
    <w:rsid w:val="00573B58"/>
    <w:rsid w:val="005837C3"/>
    <w:rsid w:val="00587F91"/>
    <w:rsid w:val="00590D04"/>
    <w:rsid w:val="00591DEB"/>
    <w:rsid w:val="00593852"/>
    <w:rsid w:val="005942A9"/>
    <w:rsid w:val="00597EBB"/>
    <w:rsid w:val="00597FA8"/>
    <w:rsid w:val="005A5F19"/>
    <w:rsid w:val="005B1AC1"/>
    <w:rsid w:val="005C41F2"/>
    <w:rsid w:val="005D31DC"/>
    <w:rsid w:val="005D7691"/>
    <w:rsid w:val="005E3866"/>
    <w:rsid w:val="005E4CA0"/>
    <w:rsid w:val="005E58D1"/>
    <w:rsid w:val="005E68CD"/>
    <w:rsid w:val="005F0FCA"/>
    <w:rsid w:val="005F2C51"/>
    <w:rsid w:val="005F43CE"/>
    <w:rsid w:val="005F5657"/>
    <w:rsid w:val="005F6BBE"/>
    <w:rsid w:val="006029A2"/>
    <w:rsid w:val="00606B2B"/>
    <w:rsid w:val="00614249"/>
    <w:rsid w:val="00624B76"/>
    <w:rsid w:val="00631324"/>
    <w:rsid w:val="00635DDD"/>
    <w:rsid w:val="006448F2"/>
    <w:rsid w:val="006454D7"/>
    <w:rsid w:val="00647517"/>
    <w:rsid w:val="006478A8"/>
    <w:rsid w:val="006508FC"/>
    <w:rsid w:val="00652B67"/>
    <w:rsid w:val="006551EF"/>
    <w:rsid w:val="00657946"/>
    <w:rsid w:val="00661486"/>
    <w:rsid w:val="00664918"/>
    <w:rsid w:val="00676675"/>
    <w:rsid w:val="00683F02"/>
    <w:rsid w:val="00694424"/>
    <w:rsid w:val="006A1A0E"/>
    <w:rsid w:val="006B031F"/>
    <w:rsid w:val="006B0C18"/>
    <w:rsid w:val="006B1427"/>
    <w:rsid w:val="006B6E0E"/>
    <w:rsid w:val="006C1240"/>
    <w:rsid w:val="006C1344"/>
    <w:rsid w:val="006D3FBC"/>
    <w:rsid w:val="006E14FE"/>
    <w:rsid w:val="006E2EF8"/>
    <w:rsid w:val="006E349E"/>
    <w:rsid w:val="006E34A6"/>
    <w:rsid w:val="006F4A23"/>
    <w:rsid w:val="007030FE"/>
    <w:rsid w:val="0070356E"/>
    <w:rsid w:val="007051FD"/>
    <w:rsid w:val="007077C7"/>
    <w:rsid w:val="00715A72"/>
    <w:rsid w:val="00716C54"/>
    <w:rsid w:val="00723FC9"/>
    <w:rsid w:val="00726000"/>
    <w:rsid w:val="0072736E"/>
    <w:rsid w:val="00755710"/>
    <w:rsid w:val="0075611D"/>
    <w:rsid w:val="00756E66"/>
    <w:rsid w:val="0076284A"/>
    <w:rsid w:val="00763FA1"/>
    <w:rsid w:val="00765808"/>
    <w:rsid w:val="00766232"/>
    <w:rsid w:val="007715FC"/>
    <w:rsid w:val="00775CC1"/>
    <w:rsid w:val="00777A4A"/>
    <w:rsid w:val="00790AF2"/>
    <w:rsid w:val="00792D93"/>
    <w:rsid w:val="007A3D20"/>
    <w:rsid w:val="007A77BE"/>
    <w:rsid w:val="007B0D6C"/>
    <w:rsid w:val="007B3A14"/>
    <w:rsid w:val="007C1116"/>
    <w:rsid w:val="007D2E88"/>
    <w:rsid w:val="007D3C2B"/>
    <w:rsid w:val="007D6C80"/>
    <w:rsid w:val="007E110F"/>
    <w:rsid w:val="007E16CC"/>
    <w:rsid w:val="007E1AD0"/>
    <w:rsid w:val="007E56EA"/>
    <w:rsid w:val="0080236D"/>
    <w:rsid w:val="008025E2"/>
    <w:rsid w:val="008026E7"/>
    <w:rsid w:val="00807A51"/>
    <w:rsid w:val="00814DCE"/>
    <w:rsid w:val="00814E36"/>
    <w:rsid w:val="00817A90"/>
    <w:rsid w:val="00824BE7"/>
    <w:rsid w:val="00825C16"/>
    <w:rsid w:val="00831241"/>
    <w:rsid w:val="0083304F"/>
    <w:rsid w:val="00837587"/>
    <w:rsid w:val="00840A50"/>
    <w:rsid w:val="00840BEE"/>
    <w:rsid w:val="00846638"/>
    <w:rsid w:val="008478DA"/>
    <w:rsid w:val="00850A86"/>
    <w:rsid w:val="00855C9D"/>
    <w:rsid w:val="00862146"/>
    <w:rsid w:val="00862716"/>
    <w:rsid w:val="0086443D"/>
    <w:rsid w:val="0086592B"/>
    <w:rsid w:val="00866F5B"/>
    <w:rsid w:val="00874075"/>
    <w:rsid w:val="00875222"/>
    <w:rsid w:val="00880FEE"/>
    <w:rsid w:val="00881865"/>
    <w:rsid w:val="00883125"/>
    <w:rsid w:val="008854CD"/>
    <w:rsid w:val="008859D8"/>
    <w:rsid w:val="0089764F"/>
    <w:rsid w:val="008A557D"/>
    <w:rsid w:val="008A7502"/>
    <w:rsid w:val="008B4EDE"/>
    <w:rsid w:val="008C1561"/>
    <w:rsid w:val="008C4477"/>
    <w:rsid w:val="008C501B"/>
    <w:rsid w:val="008C518A"/>
    <w:rsid w:val="008D1E8B"/>
    <w:rsid w:val="008D24F7"/>
    <w:rsid w:val="008D2ED0"/>
    <w:rsid w:val="008F43A6"/>
    <w:rsid w:val="008F5054"/>
    <w:rsid w:val="00902C36"/>
    <w:rsid w:val="00916F78"/>
    <w:rsid w:val="00922D1D"/>
    <w:rsid w:val="00926FA9"/>
    <w:rsid w:val="00930737"/>
    <w:rsid w:val="00942024"/>
    <w:rsid w:val="00944370"/>
    <w:rsid w:val="00946814"/>
    <w:rsid w:val="0095366A"/>
    <w:rsid w:val="00953EDE"/>
    <w:rsid w:val="00954E33"/>
    <w:rsid w:val="00957123"/>
    <w:rsid w:val="009602F7"/>
    <w:rsid w:val="00963805"/>
    <w:rsid w:val="00967600"/>
    <w:rsid w:val="00972C2B"/>
    <w:rsid w:val="00985DC5"/>
    <w:rsid w:val="00987B13"/>
    <w:rsid w:val="009901F4"/>
    <w:rsid w:val="009A0FAF"/>
    <w:rsid w:val="009A1197"/>
    <w:rsid w:val="009A4AF5"/>
    <w:rsid w:val="009A4F87"/>
    <w:rsid w:val="009A6CAB"/>
    <w:rsid w:val="009B7C13"/>
    <w:rsid w:val="009C160A"/>
    <w:rsid w:val="009C2002"/>
    <w:rsid w:val="009C428D"/>
    <w:rsid w:val="009C5521"/>
    <w:rsid w:val="009D4EAE"/>
    <w:rsid w:val="009D53D2"/>
    <w:rsid w:val="009D54A3"/>
    <w:rsid w:val="009E191A"/>
    <w:rsid w:val="009E2F58"/>
    <w:rsid w:val="009E350C"/>
    <w:rsid w:val="009E3B45"/>
    <w:rsid w:val="009F1981"/>
    <w:rsid w:val="009F2390"/>
    <w:rsid w:val="00A059EC"/>
    <w:rsid w:val="00A072BF"/>
    <w:rsid w:val="00A0762C"/>
    <w:rsid w:val="00A12352"/>
    <w:rsid w:val="00A16A69"/>
    <w:rsid w:val="00A16C12"/>
    <w:rsid w:val="00A20375"/>
    <w:rsid w:val="00A23A06"/>
    <w:rsid w:val="00A23CFA"/>
    <w:rsid w:val="00A2535A"/>
    <w:rsid w:val="00A262D6"/>
    <w:rsid w:val="00A316BB"/>
    <w:rsid w:val="00A333A4"/>
    <w:rsid w:val="00A35BE1"/>
    <w:rsid w:val="00A37DE2"/>
    <w:rsid w:val="00A4151D"/>
    <w:rsid w:val="00A51587"/>
    <w:rsid w:val="00A62F00"/>
    <w:rsid w:val="00A6435D"/>
    <w:rsid w:val="00A658F5"/>
    <w:rsid w:val="00A72C4D"/>
    <w:rsid w:val="00A77579"/>
    <w:rsid w:val="00A863E6"/>
    <w:rsid w:val="00A90143"/>
    <w:rsid w:val="00A90C3D"/>
    <w:rsid w:val="00AA300F"/>
    <w:rsid w:val="00AA69F7"/>
    <w:rsid w:val="00AA6BC1"/>
    <w:rsid w:val="00AB315D"/>
    <w:rsid w:val="00AC0046"/>
    <w:rsid w:val="00AC4397"/>
    <w:rsid w:val="00AC5905"/>
    <w:rsid w:val="00AD2020"/>
    <w:rsid w:val="00AD4B77"/>
    <w:rsid w:val="00AD7EDB"/>
    <w:rsid w:val="00AF070C"/>
    <w:rsid w:val="00AF0BF7"/>
    <w:rsid w:val="00AF23BA"/>
    <w:rsid w:val="00AF6FD3"/>
    <w:rsid w:val="00B02CCB"/>
    <w:rsid w:val="00B0442B"/>
    <w:rsid w:val="00B04A73"/>
    <w:rsid w:val="00B0679F"/>
    <w:rsid w:val="00B1490E"/>
    <w:rsid w:val="00B164D5"/>
    <w:rsid w:val="00B23333"/>
    <w:rsid w:val="00B317A0"/>
    <w:rsid w:val="00B33F8C"/>
    <w:rsid w:val="00B35EBF"/>
    <w:rsid w:val="00B41850"/>
    <w:rsid w:val="00B46D4E"/>
    <w:rsid w:val="00B47AE0"/>
    <w:rsid w:val="00B62003"/>
    <w:rsid w:val="00B6573A"/>
    <w:rsid w:val="00B65AA1"/>
    <w:rsid w:val="00B67B3E"/>
    <w:rsid w:val="00B717A0"/>
    <w:rsid w:val="00B71A9A"/>
    <w:rsid w:val="00B74935"/>
    <w:rsid w:val="00B75634"/>
    <w:rsid w:val="00B77779"/>
    <w:rsid w:val="00B80872"/>
    <w:rsid w:val="00B8102E"/>
    <w:rsid w:val="00B81D4F"/>
    <w:rsid w:val="00B8213F"/>
    <w:rsid w:val="00B846C8"/>
    <w:rsid w:val="00B86636"/>
    <w:rsid w:val="00B9346A"/>
    <w:rsid w:val="00B9384B"/>
    <w:rsid w:val="00B97C28"/>
    <w:rsid w:val="00BB2797"/>
    <w:rsid w:val="00BB58E7"/>
    <w:rsid w:val="00BC3679"/>
    <w:rsid w:val="00BC4CE8"/>
    <w:rsid w:val="00BD3344"/>
    <w:rsid w:val="00BD4A09"/>
    <w:rsid w:val="00BE4C42"/>
    <w:rsid w:val="00BE7654"/>
    <w:rsid w:val="00BE78C7"/>
    <w:rsid w:val="00BF643F"/>
    <w:rsid w:val="00C021D1"/>
    <w:rsid w:val="00C139B2"/>
    <w:rsid w:val="00C16E16"/>
    <w:rsid w:val="00C26082"/>
    <w:rsid w:val="00C32394"/>
    <w:rsid w:val="00C35A85"/>
    <w:rsid w:val="00C366A0"/>
    <w:rsid w:val="00C43D2B"/>
    <w:rsid w:val="00C44554"/>
    <w:rsid w:val="00C4466F"/>
    <w:rsid w:val="00C51EF4"/>
    <w:rsid w:val="00C53852"/>
    <w:rsid w:val="00C653B4"/>
    <w:rsid w:val="00C72CC9"/>
    <w:rsid w:val="00C73F75"/>
    <w:rsid w:val="00C827DE"/>
    <w:rsid w:val="00C83AD9"/>
    <w:rsid w:val="00C853D5"/>
    <w:rsid w:val="00C91733"/>
    <w:rsid w:val="00C9208B"/>
    <w:rsid w:val="00C93148"/>
    <w:rsid w:val="00C94C0D"/>
    <w:rsid w:val="00C9547F"/>
    <w:rsid w:val="00C956C7"/>
    <w:rsid w:val="00C97EBF"/>
    <w:rsid w:val="00CA2B69"/>
    <w:rsid w:val="00CA7C86"/>
    <w:rsid w:val="00CC1BD2"/>
    <w:rsid w:val="00CC22EC"/>
    <w:rsid w:val="00CC73A9"/>
    <w:rsid w:val="00CE0AA4"/>
    <w:rsid w:val="00CE0BC6"/>
    <w:rsid w:val="00CE3931"/>
    <w:rsid w:val="00CE4313"/>
    <w:rsid w:val="00CE620E"/>
    <w:rsid w:val="00CF336D"/>
    <w:rsid w:val="00D00D00"/>
    <w:rsid w:val="00D0315B"/>
    <w:rsid w:val="00D06324"/>
    <w:rsid w:val="00D06A23"/>
    <w:rsid w:val="00D13F36"/>
    <w:rsid w:val="00D17D53"/>
    <w:rsid w:val="00D32395"/>
    <w:rsid w:val="00D3442C"/>
    <w:rsid w:val="00D41979"/>
    <w:rsid w:val="00D45759"/>
    <w:rsid w:val="00D45926"/>
    <w:rsid w:val="00D4701F"/>
    <w:rsid w:val="00D50394"/>
    <w:rsid w:val="00D531B2"/>
    <w:rsid w:val="00D533E6"/>
    <w:rsid w:val="00D627BD"/>
    <w:rsid w:val="00D631DD"/>
    <w:rsid w:val="00D64D18"/>
    <w:rsid w:val="00D64E6A"/>
    <w:rsid w:val="00D82DB6"/>
    <w:rsid w:val="00D834DC"/>
    <w:rsid w:val="00D903C5"/>
    <w:rsid w:val="00D90E00"/>
    <w:rsid w:val="00D951EB"/>
    <w:rsid w:val="00D95CCB"/>
    <w:rsid w:val="00DA5719"/>
    <w:rsid w:val="00DB0525"/>
    <w:rsid w:val="00DB5C90"/>
    <w:rsid w:val="00DC03FC"/>
    <w:rsid w:val="00DC287B"/>
    <w:rsid w:val="00DC3692"/>
    <w:rsid w:val="00DC46E3"/>
    <w:rsid w:val="00DC75E0"/>
    <w:rsid w:val="00DD1FC8"/>
    <w:rsid w:val="00DE2CF5"/>
    <w:rsid w:val="00DE4023"/>
    <w:rsid w:val="00DE415A"/>
    <w:rsid w:val="00DE604E"/>
    <w:rsid w:val="00DE61F3"/>
    <w:rsid w:val="00DE67ED"/>
    <w:rsid w:val="00DF24A3"/>
    <w:rsid w:val="00DF37EE"/>
    <w:rsid w:val="00E001E3"/>
    <w:rsid w:val="00E02255"/>
    <w:rsid w:val="00E05452"/>
    <w:rsid w:val="00E05D7D"/>
    <w:rsid w:val="00E060D0"/>
    <w:rsid w:val="00E13FF6"/>
    <w:rsid w:val="00E15E58"/>
    <w:rsid w:val="00E20B1C"/>
    <w:rsid w:val="00E26A2A"/>
    <w:rsid w:val="00E31997"/>
    <w:rsid w:val="00E31A88"/>
    <w:rsid w:val="00E3775F"/>
    <w:rsid w:val="00E402A9"/>
    <w:rsid w:val="00E4523F"/>
    <w:rsid w:val="00E4715B"/>
    <w:rsid w:val="00E476E8"/>
    <w:rsid w:val="00E52C32"/>
    <w:rsid w:val="00E55A09"/>
    <w:rsid w:val="00E618AB"/>
    <w:rsid w:val="00E648CC"/>
    <w:rsid w:val="00E66C75"/>
    <w:rsid w:val="00E75A2A"/>
    <w:rsid w:val="00E8761F"/>
    <w:rsid w:val="00E922BD"/>
    <w:rsid w:val="00E962BB"/>
    <w:rsid w:val="00EB0B08"/>
    <w:rsid w:val="00ED5A75"/>
    <w:rsid w:val="00ED6903"/>
    <w:rsid w:val="00EE2F1C"/>
    <w:rsid w:val="00EF17C8"/>
    <w:rsid w:val="00EF1F29"/>
    <w:rsid w:val="00EF28DC"/>
    <w:rsid w:val="00F00680"/>
    <w:rsid w:val="00F02551"/>
    <w:rsid w:val="00F06C98"/>
    <w:rsid w:val="00F074D4"/>
    <w:rsid w:val="00F13E9A"/>
    <w:rsid w:val="00F3193C"/>
    <w:rsid w:val="00F354F6"/>
    <w:rsid w:val="00F36DD6"/>
    <w:rsid w:val="00F42D7A"/>
    <w:rsid w:val="00F620C8"/>
    <w:rsid w:val="00F64949"/>
    <w:rsid w:val="00F664D0"/>
    <w:rsid w:val="00F77BA0"/>
    <w:rsid w:val="00F82388"/>
    <w:rsid w:val="00F87935"/>
    <w:rsid w:val="00F910C0"/>
    <w:rsid w:val="00F95AF4"/>
    <w:rsid w:val="00FA5873"/>
    <w:rsid w:val="00FA60CD"/>
    <w:rsid w:val="00FB0B3F"/>
    <w:rsid w:val="00FB3963"/>
    <w:rsid w:val="00FD0DFD"/>
    <w:rsid w:val="08A01885"/>
    <w:rsid w:val="1B356D9D"/>
    <w:rsid w:val="1D203F82"/>
    <w:rsid w:val="2BEF6B15"/>
    <w:rsid w:val="68521743"/>
    <w:rsid w:val="7EE9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64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styleId="3">
    <w:name w:val="heading 2"/>
    <w:basedOn w:val="1"/>
    <w:next w:val="1"/>
    <w:link w:val="44"/>
    <w:unhideWhenUsed/>
    <w:qFormat/>
    <w:uiPriority w:val="0"/>
    <w:pPr>
      <w:keepNext/>
      <w:widowControl w:val="0"/>
      <w:spacing w:before="240" w:after="60" w:line="240" w:lineRule="auto"/>
      <w:ind w:firstLine="400"/>
      <w:jc w:val="both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45"/>
    <w:unhideWhenUsed/>
    <w:qFormat/>
    <w:uiPriority w:val="0"/>
    <w:pPr>
      <w:keepNext/>
      <w:widowControl w:val="0"/>
      <w:spacing w:before="240" w:after="60" w:line="240" w:lineRule="auto"/>
      <w:ind w:firstLine="400"/>
      <w:jc w:val="both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5">
    <w:name w:val="heading 4"/>
    <w:basedOn w:val="1"/>
    <w:next w:val="1"/>
    <w:link w:val="46"/>
    <w:semiHidden/>
    <w:unhideWhenUsed/>
    <w:qFormat/>
    <w:uiPriority w:val="0"/>
    <w:pPr>
      <w:keepNext/>
      <w:widowControl w:val="0"/>
      <w:spacing w:before="240" w:after="60" w:line="240" w:lineRule="auto"/>
      <w:ind w:firstLine="400"/>
      <w:jc w:val="both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footnote reference"/>
    <w:basedOn w:val="6"/>
    <w:semiHidden/>
    <w:unhideWhenUsed/>
    <w:qFormat/>
    <w:uiPriority w:val="99"/>
    <w:rPr>
      <w:vertAlign w:val="superscript"/>
    </w:rPr>
  </w:style>
  <w:style w:type="character" w:styleId="10">
    <w:name w:val="annotation reference"/>
    <w:basedOn w:val="6"/>
    <w:unhideWhenUsed/>
    <w:qFormat/>
    <w:uiPriority w:val="99"/>
    <w:rPr>
      <w:sz w:val="16"/>
      <w:szCs w:val="16"/>
    </w:rPr>
  </w:style>
  <w:style w:type="character" w:styleId="11">
    <w:name w:val="Emphasis"/>
    <w:basedOn w:val="6"/>
    <w:qFormat/>
    <w:uiPriority w:val="20"/>
    <w:rPr>
      <w:i/>
      <w:iCs/>
    </w:rPr>
  </w:style>
  <w:style w:type="character" w:styleId="12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Strong"/>
    <w:basedOn w:val="6"/>
    <w:qFormat/>
    <w:uiPriority w:val="22"/>
    <w:rPr>
      <w:b/>
      <w:bCs/>
    </w:rPr>
  </w:style>
  <w:style w:type="paragraph" w:styleId="14">
    <w:name w:val="Balloon Text"/>
    <w:basedOn w:val="1"/>
    <w:link w:val="4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5">
    <w:name w:val="annotation text"/>
    <w:basedOn w:val="1"/>
    <w:link w:val="79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6">
    <w:name w:val="annotation subject"/>
    <w:basedOn w:val="15"/>
    <w:next w:val="15"/>
    <w:link w:val="80"/>
    <w:semiHidden/>
    <w:unhideWhenUsed/>
    <w:qFormat/>
    <w:uiPriority w:val="99"/>
    <w:rPr>
      <w:b/>
      <w:bCs/>
    </w:rPr>
  </w:style>
  <w:style w:type="paragraph" w:styleId="17">
    <w:name w:val="footnote text"/>
    <w:basedOn w:val="1"/>
    <w:link w:val="2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8">
    <w:name w:val="header"/>
    <w:basedOn w:val="1"/>
    <w:link w:val="2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9">
    <w:name w:val="footer"/>
    <w:basedOn w:val="1"/>
    <w:link w:val="3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20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table" w:styleId="21">
    <w:name w:val="Table Grid"/>
    <w:basedOn w:val="7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ДИПЛОМНАЯ РАБОТА"/>
    <w:basedOn w:val="1"/>
    <w:link w:val="23"/>
    <w:qFormat/>
    <w:uiPriority w:val="0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customStyle="1" w:styleId="23">
    <w:name w:val="ДИПЛОМНАЯ РАБОТА Знак"/>
    <w:basedOn w:val="6"/>
    <w:link w:val="22"/>
    <w:qFormat/>
    <w:uiPriority w:val="0"/>
    <w:rPr>
      <w:rFonts w:ascii="Times New Roman" w:hAnsi="Times New Roman"/>
      <w:sz w:val="28"/>
    </w:rPr>
  </w:style>
  <w:style w:type="paragraph" w:customStyle="1" w:styleId="24">
    <w:name w:val="ВКР ВГУЭС"/>
    <w:basedOn w:val="1"/>
    <w:link w:val="26"/>
    <w:qFormat/>
    <w:uiPriority w:val="0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ВКР ВГУЭС Знак"/>
    <w:basedOn w:val="6"/>
    <w:link w:val="24"/>
    <w:qFormat/>
    <w:uiPriority w:val="0"/>
    <w:rPr>
      <w:rFonts w:ascii="Times New Roman" w:hAnsi="Times New Roman"/>
      <w:sz w:val="24"/>
    </w:rPr>
  </w:style>
  <w:style w:type="character" w:customStyle="1" w:styleId="27">
    <w:name w:val="Текст сноски Знак"/>
    <w:basedOn w:val="6"/>
    <w:link w:val="17"/>
    <w:semiHidden/>
    <w:qFormat/>
    <w:uiPriority w:val="99"/>
    <w:rPr>
      <w:sz w:val="20"/>
      <w:szCs w:val="20"/>
    </w:rPr>
  </w:style>
  <w:style w:type="table" w:customStyle="1" w:styleId="28">
    <w:name w:val="Сетка таблицы1"/>
    <w:basedOn w:val="7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9">
    <w:name w:val="Верхний колонтитул Знак"/>
    <w:basedOn w:val="6"/>
    <w:link w:val="18"/>
    <w:qFormat/>
    <w:uiPriority w:val="99"/>
  </w:style>
  <w:style w:type="character" w:customStyle="1" w:styleId="30">
    <w:name w:val="Нижний колонтитул Знак"/>
    <w:basedOn w:val="6"/>
    <w:link w:val="19"/>
    <w:qFormat/>
    <w:uiPriority w:val="99"/>
  </w:style>
  <w:style w:type="character" w:customStyle="1" w:styleId="31">
    <w:name w:val="Font Style166"/>
    <w:basedOn w:val="6"/>
    <w:qFormat/>
    <w:uiPriority w:val="99"/>
    <w:rPr>
      <w:rFonts w:ascii="Times New Roman" w:hAnsi="Times New Roman" w:cs="Times New Roman"/>
      <w:b/>
      <w:bCs/>
      <w:sz w:val="26"/>
      <w:szCs w:val="26"/>
    </w:rPr>
  </w:style>
  <w:style w:type="paragraph" w:styleId="32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color w:val="000000" w:themeColor="text1"/>
      <w:sz w:val="24"/>
      <w:szCs w:val="24"/>
      <w:lang w:val="ru-RU" w:eastAsia="ru-RU" w:bidi="ar-SA"/>
      <w14:textFill>
        <w14:solidFill>
          <w14:schemeClr w14:val="tx1"/>
        </w14:solidFill>
      </w14:textFill>
    </w:rPr>
  </w:style>
  <w:style w:type="character" w:customStyle="1" w:styleId="33">
    <w:name w:val="Font Style170"/>
    <w:basedOn w:val="6"/>
    <w:qFormat/>
    <w:uiPriority w:val="99"/>
    <w:rPr>
      <w:rFonts w:ascii="Times New Roman" w:hAnsi="Times New Roman" w:cs="Times New Roman"/>
      <w:sz w:val="22"/>
      <w:szCs w:val="22"/>
    </w:rPr>
  </w:style>
  <w:style w:type="paragraph" w:customStyle="1" w:styleId="34">
    <w:name w:val="Style7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customStyle="1" w:styleId="35">
    <w:name w:val="Style9"/>
    <w:basedOn w:val="1"/>
    <w:qFormat/>
    <w:uiPriority w:val="99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customStyle="1" w:styleId="36">
    <w:name w:val="Style16"/>
    <w:basedOn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customStyle="1" w:styleId="37">
    <w:name w:val="Font Style169"/>
    <w:basedOn w:val="6"/>
    <w:qFormat/>
    <w:uiPriority w:val="99"/>
    <w:rPr>
      <w:rFonts w:ascii="Times New Roman" w:hAnsi="Times New Roman" w:cs="Times New Roman"/>
      <w:b/>
      <w:bCs/>
      <w:sz w:val="22"/>
      <w:szCs w:val="22"/>
    </w:rPr>
  </w:style>
  <w:style w:type="paragraph" w:customStyle="1" w:styleId="38">
    <w:name w:val="Style5"/>
    <w:basedOn w:val="1"/>
    <w:qFormat/>
    <w:uiPriority w:val="99"/>
    <w:pPr>
      <w:widowControl w:val="0"/>
      <w:autoSpaceDE w:val="0"/>
      <w:autoSpaceDN w:val="0"/>
      <w:adjustRightInd w:val="0"/>
      <w:spacing w:after="0" w:line="523" w:lineRule="exact"/>
      <w:jc w:val="center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customStyle="1" w:styleId="39">
    <w:name w:val="Style22"/>
    <w:basedOn w:val="1"/>
    <w:qFormat/>
    <w:uiPriority w:val="99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customStyle="1" w:styleId="40">
    <w:name w:val="Style28"/>
    <w:basedOn w:val="1"/>
    <w:qFormat/>
    <w:uiPriority w:val="0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customStyle="1" w:styleId="41">
    <w:name w:val="Style30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customStyle="1" w:styleId="42">
    <w:name w:val="Style32"/>
    <w:basedOn w:val="1"/>
    <w:qFormat/>
    <w:uiPriority w:val="99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customStyle="1" w:styleId="43">
    <w:name w:val="Style45"/>
    <w:basedOn w:val="1"/>
    <w:qFormat/>
    <w:uiPriority w:val="99"/>
    <w:pPr>
      <w:widowControl w:val="0"/>
      <w:autoSpaceDE w:val="0"/>
      <w:autoSpaceDN w:val="0"/>
      <w:adjustRightInd w:val="0"/>
      <w:spacing w:after="0" w:line="415" w:lineRule="exact"/>
      <w:ind w:firstLine="706"/>
      <w:jc w:val="both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customStyle="1" w:styleId="44">
    <w:name w:val="Заголовок 2 Знак"/>
    <w:basedOn w:val="6"/>
    <w:link w:val="3"/>
    <w:qFormat/>
    <w:uiPriority w:val="0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45">
    <w:name w:val="Заголовок 3 Знак"/>
    <w:basedOn w:val="6"/>
    <w:link w:val="4"/>
    <w:qFormat/>
    <w:uiPriority w:val="0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46">
    <w:name w:val="Заголовок 4 Знак"/>
    <w:basedOn w:val="6"/>
    <w:link w:val="5"/>
    <w:semiHidden/>
    <w:qFormat/>
    <w:uiPriority w:val="0"/>
    <w:rPr>
      <w:rFonts w:ascii="Calibri" w:hAnsi="Calibri" w:eastAsia="Times New Roman" w:cs="Times New Roman"/>
      <w:b/>
      <w:bCs/>
      <w:sz w:val="28"/>
      <w:szCs w:val="28"/>
    </w:rPr>
  </w:style>
  <w:style w:type="character" w:customStyle="1" w:styleId="47">
    <w:name w:val="Текст выноски Знак"/>
    <w:basedOn w:val="6"/>
    <w:link w:val="1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48">
    <w:name w:val="Font Style11"/>
    <w:basedOn w:val="6"/>
    <w:qFormat/>
    <w:uiPriority w:val="99"/>
    <w:rPr>
      <w:rFonts w:hint="default" w:ascii="Times New Roman" w:hAnsi="Times New Roman" w:cs="Times New Roman"/>
      <w:sz w:val="16"/>
      <w:szCs w:val="16"/>
    </w:rPr>
  </w:style>
  <w:style w:type="paragraph" w:customStyle="1" w:styleId="49">
    <w:name w:val="font_8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0">
    <w:name w:val="ff7"/>
    <w:basedOn w:val="6"/>
    <w:qFormat/>
    <w:uiPriority w:val="0"/>
  </w:style>
  <w:style w:type="character" w:customStyle="1" w:styleId="51">
    <w:name w:val="ff3"/>
    <w:basedOn w:val="6"/>
    <w:qFormat/>
    <w:uiPriority w:val="0"/>
  </w:style>
  <w:style w:type="character" w:customStyle="1" w:styleId="52">
    <w:name w:val="_"/>
    <w:basedOn w:val="6"/>
    <w:qFormat/>
    <w:uiPriority w:val="0"/>
  </w:style>
  <w:style w:type="character" w:customStyle="1" w:styleId="53">
    <w:name w:val="ff4"/>
    <w:basedOn w:val="6"/>
    <w:qFormat/>
    <w:uiPriority w:val="0"/>
  </w:style>
  <w:style w:type="character" w:customStyle="1" w:styleId="54">
    <w:name w:val="ls2"/>
    <w:basedOn w:val="6"/>
    <w:qFormat/>
    <w:uiPriority w:val="0"/>
  </w:style>
  <w:style w:type="paragraph" w:customStyle="1" w:styleId="55">
    <w:name w:val="Style8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customStyle="1" w:styleId="56">
    <w:name w:val="Font Style16"/>
    <w:basedOn w:val="6"/>
    <w:qFormat/>
    <w:uiPriority w:val="99"/>
    <w:rPr>
      <w:rFonts w:ascii="Times New Roman" w:hAnsi="Times New Roman" w:cs="Times New Roman"/>
      <w:sz w:val="26"/>
      <w:szCs w:val="26"/>
    </w:rPr>
  </w:style>
  <w:style w:type="paragraph" w:customStyle="1" w:styleId="57">
    <w:name w:val="Style2"/>
    <w:basedOn w:val="1"/>
    <w:qFormat/>
    <w:uiPriority w:val="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customStyle="1" w:styleId="5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customStyle="1" w:styleId="59">
    <w:name w:val="Style12"/>
    <w:basedOn w:val="1"/>
    <w:qFormat/>
    <w:uiPriority w:val="99"/>
    <w:pPr>
      <w:widowControl w:val="0"/>
      <w:autoSpaceDE w:val="0"/>
      <w:autoSpaceDN w:val="0"/>
      <w:adjustRightInd w:val="0"/>
      <w:spacing w:after="0" w:line="326" w:lineRule="exact"/>
      <w:ind w:hanging="346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customStyle="1" w:styleId="60">
    <w:name w:val="Style11"/>
    <w:basedOn w:val="1"/>
    <w:qFormat/>
    <w:uiPriority w:val="9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customStyle="1" w:styleId="61">
    <w:name w:val="Style4"/>
    <w:basedOn w:val="1"/>
    <w:qFormat/>
    <w:uiPriority w:val="9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customStyle="1" w:styleId="62">
    <w:name w:val="Font Style17"/>
    <w:basedOn w:val="6"/>
    <w:qFormat/>
    <w:uiPriority w:val="99"/>
    <w:rPr>
      <w:rFonts w:ascii="Times New Roman" w:hAnsi="Times New Roman" w:cs="Times New Roman"/>
      <w:sz w:val="26"/>
      <w:szCs w:val="26"/>
    </w:rPr>
  </w:style>
  <w:style w:type="table" w:customStyle="1" w:styleId="63">
    <w:name w:val="Сетка таблицы2"/>
    <w:basedOn w:val="7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4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customStyle="1" w:styleId="65">
    <w:name w:val="c7"/>
    <w:basedOn w:val="1"/>
    <w:qFormat/>
    <w:uiPriority w:val="0"/>
    <w:pPr>
      <w:spacing w:before="90" w:after="9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6">
    <w:name w:val="c1"/>
    <w:basedOn w:val="6"/>
    <w:qFormat/>
    <w:uiPriority w:val="0"/>
  </w:style>
  <w:style w:type="paragraph" w:customStyle="1" w:styleId="67">
    <w:name w:val="c8"/>
    <w:basedOn w:val="1"/>
    <w:qFormat/>
    <w:uiPriority w:val="0"/>
    <w:pPr>
      <w:spacing w:before="90" w:after="9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8">
    <w:name w:val="c9"/>
    <w:basedOn w:val="6"/>
    <w:qFormat/>
    <w:uiPriority w:val="0"/>
  </w:style>
  <w:style w:type="paragraph" w:customStyle="1" w:styleId="69">
    <w:name w:val="c3"/>
    <w:basedOn w:val="1"/>
    <w:qFormat/>
    <w:uiPriority w:val="0"/>
    <w:pPr>
      <w:spacing w:before="90" w:after="9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0">
    <w:name w:val="c14"/>
    <w:basedOn w:val="6"/>
    <w:qFormat/>
    <w:uiPriority w:val="0"/>
  </w:style>
  <w:style w:type="character" w:customStyle="1" w:styleId="71">
    <w:name w:val="c11"/>
    <w:basedOn w:val="6"/>
    <w:qFormat/>
    <w:uiPriority w:val="0"/>
  </w:style>
  <w:style w:type="character" w:customStyle="1" w:styleId="72">
    <w:name w:val="c21"/>
    <w:basedOn w:val="6"/>
    <w:qFormat/>
    <w:uiPriority w:val="0"/>
  </w:style>
  <w:style w:type="character" w:customStyle="1" w:styleId="73">
    <w:name w:val="c6"/>
    <w:basedOn w:val="6"/>
    <w:qFormat/>
    <w:uiPriority w:val="0"/>
  </w:style>
  <w:style w:type="paragraph" w:customStyle="1" w:styleId="74">
    <w:name w:val="c2"/>
    <w:basedOn w:val="1"/>
    <w:qFormat/>
    <w:uiPriority w:val="0"/>
    <w:pPr>
      <w:spacing w:before="97" w:after="97" w:line="36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5">
    <w:name w:val="c0"/>
    <w:basedOn w:val="6"/>
    <w:qFormat/>
    <w:uiPriority w:val="0"/>
  </w:style>
  <w:style w:type="character" w:customStyle="1" w:styleId="76">
    <w:name w:val="Unresolved Mention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7">
    <w:name w:val="c10"/>
    <w:basedOn w:val="6"/>
    <w:qFormat/>
    <w:uiPriority w:val="0"/>
  </w:style>
  <w:style w:type="paragraph" w:customStyle="1" w:styleId="78">
    <w:name w:val="c5"/>
    <w:basedOn w:val="1"/>
    <w:qFormat/>
    <w:uiPriority w:val="0"/>
    <w:pPr>
      <w:spacing w:before="90" w:after="9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9">
    <w:name w:val="Текст примечания Знак"/>
    <w:basedOn w:val="6"/>
    <w:link w:val="15"/>
    <w:semiHidden/>
    <w:qFormat/>
    <w:uiPriority w:val="99"/>
    <w:rPr>
      <w:sz w:val="20"/>
      <w:szCs w:val="20"/>
    </w:rPr>
  </w:style>
  <w:style w:type="character" w:customStyle="1" w:styleId="80">
    <w:name w:val="Тема примечания Знак"/>
    <w:basedOn w:val="79"/>
    <w:link w:val="16"/>
    <w:semiHidden/>
    <w:qFormat/>
    <w:uiPriority w:val="99"/>
    <w:rPr>
      <w:b/>
      <w:bCs/>
      <w:sz w:val="20"/>
      <w:szCs w:val="20"/>
    </w:rPr>
  </w:style>
  <w:style w:type="character" w:customStyle="1" w:styleId="81">
    <w:name w:val="Font Style165"/>
    <w:basedOn w:val="6"/>
    <w:qFormat/>
    <w:uiPriority w:val="99"/>
    <w:rPr>
      <w:rFonts w:ascii="Times New Roman" w:hAnsi="Times New Roman" w:cs="Times New Roman"/>
      <w:sz w:val="26"/>
      <w:szCs w:val="26"/>
    </w:rPr>
  </w:style>
  <w:style w:type="paragraph" w:customStyle="1" w:styleId="82">
    <w:name w:val="Style50"/>
    <w:basedOn w:val="1"/>
    <w:qFormat/>
    <w:uiPriority w:val="9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character" w:customStyle="1" w:styleId="83">
    <w:name w:val="hps"/>
    <w:qFormat/>
    <w:uiPriority w:val="99"/>
  </w:style>
  <w:style w:type="paragraph" w:customStyle="1" w:styleId="84">
    <w:name w:val="Style1"/>
    <w:basedOn w:val="1"/>
    <w:qFormat/>
    <w:uiPriority w:val="0"/>
    <w:pPr>
      <w:widowControl w:val="0"/>
      <w:autoSpaceDE w:val="0"/>
      <w:autoSpaceDN w:val="0"/>
      <w:adjustRightInd w:val="0"/>
      <w:spacing w:after="0" w:line="175" w:lineRule="exact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5">
    <w:name w:val="Font Style33"/>
    <w:qFormat/>
    <w:uiPriority w:val="0"/>
    <w:rPr>
      <w:rFonts w:ascii="Times New Roman" w:hAnsi="Times New Roman" w:cs="Times New Roman"/>
      <w:sz w:val="26"/>
      <w:szCs w:val="26"/>
    </w:rPr>
  </w:style>
  <w:style w:type="paragraph" w:customStyle="1" w:styleId="86">
    <w:name w:val="Style24"/>
    <w:basedOn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7">
    <w:name w:val="Style20"/>
    <w:basedOn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88">
    <w:name w:val="Style13"/>
    <w:basedOn w:val="1"/>
    <w:qFormat/>
    <w:uiPriority w:val="0"/>
    <w:pPr>
      <w:widowControl w:val="0"/>
      <w:autoSpaceDE w:val="0"/>
      <w:autoSpaceDN w:val="0"/>
      <w:adjustRightInd w:val="0"/>
      <w:spacing w:after="0" w:line="329" w:lineRule="exact"/>
      <w:ind w:firstLine="49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9">
    <w:name w:val="Font Style32"/>
    <w:qFormat/>
    <w:uiPriority w:val="0"/>
    <w:rPr>
      <w:rFonts w:hint="default" w:ascii="Times New Roman" w:hAnsi="Times New Roman" w:cs="Times New Roman"/>
      <w:b/>
      <w:bCs/>
      <w:sz w:val="26"/>
      <w:szCs w:val="26"/>
    </w:rPr>
  </w:style>
  <w:style w:type="character" w:customStyle="1" w:styleId="90">
    <w:name w:val="Font Style41"/>
    <w:qFormat/>
    <w:uiPriority w:val="0"/>
    <w:rPr>
      <w:rFonts w:hint="default" w:ascii="Times New Roman" w:hAnsi="Times New Roman" w:cs="Times New Roman"/>
      <w:sz w:val="18"/>
      <w:szCs w:val="18"/>
    </w:rPr>
  </w:style>
  <w:style w:type="character" w:customStyle="1" w:styleId="91">
    <w:name w:val="fontstyle0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numbering" Target="numbering.xml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08DFB-2999-4543-9B99-A9CE2A53D9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DVFU</Company>
  <Pages>33</Pages>
  <Words>408</Words>
  <Characters>3105</Characters>
  <Lines>313</Lines>
  <Paragraphs>88</Paragraphs>
  <TotalTime>54</TotalTime>
  <ScaleCrop>false</ScaleCrop>
  <LinksUpToDate>false</LinksUpToDate>
  <CharactersWithSpaces>4769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2026-07-03T07:15:00Z</dcterms:created>
  <dc:creator>Юрий Гудков</dc:creator>
  <cp:lastModifiedBy>User</cp:lastModifiedBy>
  <cp:lastPrinted>2021-06-18T01:33:00Z</cp:lastPrinted>
  <dcterms:modified xsi:type="dcterms:W3CDTF">2026-07-07T01:44:44Z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eyJoZGlkIjoiNzQ1MTczZTFlNTczN2Q5MzZiNjg5ODdlYzJhY2QwYjEifQ==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4BDFB7A85CCA45ADABAD406A44F5B8DE_12</vt:lpwstr>
  </property>
</Properties>
</file>