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EA00D" w14:textId="298DE83E" w:rsidR="00CB6156" w:rsidRPr="00CB6156" w:rsidRDefault="007926B5" w:rsidP="007926B5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CB6156">
        <w:rPr>
          <w:rFonts w:ascii="Times New Roman" w:hAnsi="Times New Roman" w:cs="Times New Roman"/>
          <w:sz w:val="24"/>
          <w:szCs w:val="24"/>
        </w:rPr>
        <w:t xml:space="preserve">ДК </w:t>
      </w:r>
      <w:r>
        <w:rPr>
          <w:rFonts w:ascii="Times New Roman" w:hAnsi="Times New Roman" w:cs="Times New Roman"/>
          <w:sz w:val="24"/>
          <w:szCs w:val="24"/>
        </w:rPr>
        <w:t>656.</w:t>
      </w:r>
      <w:r w:rsidR="00EE2D92">
        <w:rPr>
          <w:rFonts w:ascii="Times New Roman" w:hAnsi="Times New Roman" w:cs="Times New Roman"/>
          <w:sz w:val="24"/>
          <w:szCs w:val="24"/>
        </w:rPr>
        <w:t>073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4077CC" w14:textId="2B354C40" w:rsidR="006052AF" w:rsidRDefault="00EE2D92" w:rsidP="00CB615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Цифровизация как</w:t>
      </w:r>
      <w:r w:rsidR="006052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ключевой фактор</w:t>
      </w:r>
      <w:r w:rsidR="006052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повышения эффективности</w:t>
      </w:r>
      <w:r w:rsidR="006052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логистических процессов в портовых кластерах Приморского края</w:t>
      </w:r>
      <w:r w:rsidR="006052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6409317" w14:textId="77777777" w:rsidR="006052AF" w:rsidRDefault="006052AF" w:rsidP="00CB615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Винокурова Виктория Дмитриевна </w:t>
      </w:r>
    </w:p>
    <w:p w14:paraId="3D65A5E5" w14:textId="1E685FC9" w:rsidR="00EE2D92" w:rsidRDefault="00EE2D92" w:rsidP="00CB615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Кобернигер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Егор Сергеевич </w:t>
      </w:r>
    </w:p>
    <w:p w14:paraId="0C5B804E" w14:textId="313AE515" w:rsidR="001650A4" w:rsidRDefault="001650A4" w:rsidP="00CB615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Коваль Дмитрий Александрович </w:t>
      </w:r>
    </w:p>
    <w:p w14:paraId="47810CAA" w14:textId="2BC91036" w:rsidR="006052AF" w:rsidRDefault="006052AF" w:rsidP="00CB615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Бакалавр</w:t>
      </w:r>
      <w:r w:rsidR="001650A4">
        <w:rPr>
          <w:rFonts w:ascii="Times New Roman" w:hAnsi="Times New Roman" w:cs="Times New Roman"/>
          <w:sz w:val="24"/>
          <w:szCs w:val="24"/>
        </w:rPr>
        <w:t>ы</w:t>
      </w:r>
    </w:p>
    <w:p w14:paraId="01426BA5" w14:textId="77777777" w:rsidR="006052AF" w:rsidRDefault="006052AF" w:rsidP="00CB615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Владивостокский государственный университет</w:t>
      </w:r>
    </w:p>
    <w:p w14:paraId="6C28509C" w14:textId="77777777" w:rsidR="006052AF" w:rsidRDefault="006052AF" w:rsidP="00CB615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Россия. Владивосток</w:t>
      </w:r>
    </w:p>
    <w:p w14:paraId="61A96F4D" w14:textId="77777777" w:rsidR="006052AF" w:rsidRDefault="006052AF" w:rsidP="00CB615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290D1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290D1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vinokurova</w:t>
      </w:r>
      <w:proofErr w:type="spellEnd"/>
      <w:r w:rsidRPr="00290D12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vekas</w:t>
      </w:r>
      <w:proofErr w:type="spellEnd"/>
      <w:r w:rsidRPr="00290D12"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290D12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290D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Тел</w:t>
      </w:r>
      <w:r w:rsidRPr="00290D1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+79502855185</w:t>
      </w:r>
    </w:p>
    <w:p w14:paraId="3C1FC14D" w14:textId="77777777" w:rsidR="006052AF" w:rsidRDefault="006052AF" w:rsidP="00CB615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ул. Гоголя, 41, г. Владивосток, Приморский край, Россия, 690014</w:t>
      </w:r>
    </w:p>
    <w:p w14:paraId="29478921" w14:textId="058EED54" w:rsidR="006052AF" w:rsidRDefault="006052AF" w:rsidP="00CB615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работы: </w:t>
      </w:r>
      <w:proofErr w:type="spellStart"/>
      <w:r>
        <w:rPr>
          <w:rFonts w:ascii="Times New Roman" w:hAnsi="Times New Roman" w:cs="Times New Roman"/>
          <w:sz w:val="24"/>
          <w:szCs w:val="24"/>
        </w:rPr>
        <w:t>Охоткина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Виктория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Эльвировна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648EE1" w14:textId="6852A87D" w:rsidR="006052AF" w:rsidRDefault="006052AF" w:rsidP="00CB615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к.г.н</w:t>
      </w:r>
      <w:proofErr w:type="spellEnd"/>
      <w:r>
        <w:rPr>
          <w:rFonts w:ascii="Times New Roman" w:hAnsi="Times New Roman" w:cs="Times New Roman"/>
          <w:sz w:val="24"/>
          <w:szCs w:val="24"/>
        </w:rPr>
        <w:t>., доцент кафедры ТПТ</w:t>
      </w:r>
    </w:p>
    <w:p w14:paraId="04CA2A0E" w14:textId="77777777" w:rsidR="006052AF" w:rsidRDefault="006052AF" w:rsidP="00CB615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Владивостокский государственный университет</w:t>
      </w:r>
    </w:p>
    <w:p w14:paraId="5ABC062B" w14:textId="77777777" w:rsidR="006052AF" w:rsidRDefault="006052AF" w:rsidP="00CB615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Россия. Владивосток</w:t>
      </w:r>
    </w:p>
    <w:p w14:paraId="7A458A77" w14:textId="40C9C84D" w:rsidR="006052AF" w:rsidRPr="00EE2D92" w:rsidRDefault="006052AF" w:rsidP="00CB615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EE2D9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EE2D9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1650A4">
        <w:rPr>
          <w:rFonts w:ascii="Times New Roman" w:hAnsi="Times New Roman" w:cs="Times New Roman"/>
          <w:sz w:val="24"/>
          <w:szCs w:val="24"/>
          <w:lang w:val="en-US"/>
        </w:rPr>
        <w:t>Okhotkina</w:t>
      </w:r>
      <w:proofErr w:type="spellEnd"/>
      <w:r w:rsidR="001650A4" w:rsidRPr="00EE2D92">
        <w:rPr>
          <w:rFonts w:ascii="Times New Roman" w:hAnsi="Times New Roman" w:cs="Times New Roman"/>
          <w:sz w:val="24"/>
          <w:szCs w:val="24"/>
        </w:rPr>
        <w:t>.</w:t>
      </w:r>
      <w:r w:rsidR="001650A4">
        <w:rPr>
          <w:rFonts w:ascii="Times New Roman" w:hAnsi="Times New Roman" w:cs="Times New Roman"/>
          <w:sz w:val="24"/>
          <w:szCs w:val="24"/>
          <w:lang w:val="en-US"/>
        </w:rPr>
        <w:t>VE</w:t>
      </w:r>
      <w:r w:rsidRPr="00EE2D92">
        <w:rPr>
          <w:rFonts w:ascii="Times New Roman" w:hAnsi="Times New Roman" w:cs="Times New Roman"/>
          <w:sz w:val="24"/>
          <w:szCs w:val="24"/>
        </w:rPr>
        <w:t>@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vvsu</w:t>
      </w:r>
      <w:proofErr w:type="spellEnd"/>
      <w:r w:rsidRPr="00EE2D92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14:paraId="58DDF82E" w14:textId="77777777" w:rsidR="006052AF" w:rsidRDefault="006052AF" w:rsidP="00CB615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ул. Гоголя, 41, г. Владивосток, Приморский край, Россия, 690014</w:t>
      </w:r>
    </w:p>
    <w:p w14:paraId="66E2953D" w14:textId="77777777" w:rsidR="00CB6156" w:rsidRDefault="00CB6156" w:rsidP="00CB615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EF436E4" w14:textId="0A61215E" w:rsidR="006052AF" w:rsidRDefault="00EE2D92" w:rsidP="00CB615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2D92">
        <w:rPr>
          <w:rFonts w:ascii="Times New Roman" w:hAnsi="Times New Roman" w:cs="Times New Roman"/>
          <w:sz w:val="24"/>
          <w:szCs w:val="24"/>
        </w:rPr>
        <w:t xml:space="preserve">Статья посвящена решению актуальной проблемы хронических заторов и значительных временных потерь грузового транспорта на подъездных путях к портам Владивостока, которая выступает системным ограничением для экономического развития макрорегиона. На основе проведенного анкетирования водительского состава, визуального анализа инфраструктуры и анализа статистических данных выявлены ключевые узкие места: дисбаланс растущего грузопотока и пропускной способности, конфликт потоков, отсутствие скоординированного планирования и низкий уровень цифровизации. В качестве решения предлагается комплексный проект, интегрирующий инструменты цифровой логистики — единую платформу управления грузопотоками с системой </w:t>
      </w:r>
      <w:proofErr w:type="spellStart"/>
      <w:r w:rsidRPr="00EE2D92">
        <w:rPr>
          <w:rFonts w:ascii="Times New Roman" w:hAnsi="Times New Roman" w:cs="Times New Roman"/>
          <w:sz w:val="24"/>
          <w:szCs w:val="24"/>
        </w:rPr>
        <w:t>слотового</w:t>
      </w:r>
      <w:proofErr w:type="spellEnd"/>
      <w:r w:rsidRPr="00EE2D92">
        <w:rPr>
          <w:rFonts w:ascii="Times New Roman" w:hAnsi="Times New Roman" w:cs="Times New Roman"/>
          <w:sz w:val="24"/>
          <w:szCs w:val="24"/>
        </w:rPr>
        <w:t xml:space="preserve"> бронирования — с организационно-инфраструктурными мерами, такими как сегментация потоков и создание логистических хабов-парковок. Проведена предварительная оценка экономического эффекта от предлагаемых мер, демонстрирующая потенциал снижения логистических издержек и повышения конкурентоспособности портовой системы Приморья</w:t>
      </w:r>
      <w:r w:rsidR="006052A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63A26A0" w14:textId="77777777" w:rsidR="00CB6156" w:rsidRDefault="00CB6156" w:rsidP="00CB615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A07B8FF" w14:textId="50BA628E" w:rsidR="00CB6156" w:rsidRPr="00EE2D92" w:rsidRDefault="006052AF" w:rsidP="00CB615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0A4">
        <w:rPr>
          <w:rFonts w:ascii="Times New Roman" w:hAnsi="Times New Roman" w:cs="Times New Roman"/>
          <w:b/>
          <w:bCs/>
          <w:sz w:val="24"/>
          <w:szCs w:val="24"/>
        </w:rPr>
        <w:t>Ключевые слова:</w:t>
      </w:r>
      <w:r w:rsidR="00EE2D92">
        <w:rPr>
          <w:rFonts w:ascii="Times New Roman" w:hAnsi="Times New Roman" w:cs="Times New Roman"/>
          <w:sz w:val="24"/>
          <w:szCs w:val="24"/>
        </w:rPr>
        <w:t xml:space="preserve"> </w:t>
      </w:r>
      <w:r w:rsidR="00EE2D92" w:rsidRPr="00EE2D92">
        <w:rPr>
          <w:rFonts w:ascii="Times New Roman" w:hAnsi="Times New Roman" w:cs="Times New Roman"/>
          <w:sz w:val="24"/>
          <w:szCs w:val="24"/>
        </w:rPr>
        <w:t xml:space="preserve">цифровая логистика, порт Владивосток, оптимизация транспортных потоков, управление цепями поставок (SCM), система </w:t>
      </w:r>
      <w:proofErr w:type="spellStart"/>
      <w:r w:rsidR="00EE2D92" w:rsidRPr="00EE2D92">
        <w:rPr>
          <w:rFonts w:ascii="Times New Roman" w:hAnsi="Times New Roman" w:cs="Times New Roman"/>
          <w:sz w:val="24"/>
          <w:szCs w:val="24"/>
        </w:rPr>
        <w:t>слотового</w:t>
      </w:r>
      <w:proofErr w:type="spellEnd"/>
      <w:r w:rsidR="00EE2D92" w:rsidRPr="00EE2D92">
        <w:rPr>
          <w:rFonts w:ascii="Times New Roman" w:hAnsi="Times New Roman" w:cs="Times New Roman"/>
          <w:sz w:val="24"/>
          <w:szCs w:val="24"/>
        </w:rPr>
        <w:t xml:space="preserve"> бронирования (</w:t>
      </w:r>
      <w:proofErr w:type="spellStart"/>
      <w:r w:rsidR="00EE2D92" w:rsidRPr="00EE2D92">
        <w:rPr>
          <w:rFonts w:ascii="Times New Roman" w:hAnsi="Times New Roman" w:cs="Times New Roman"/>
          <w:sz w:val="24"/>
          <w:szCs w:val="24"/>
        </w:rPr>
        <w:t>time-slot</w:t>
      </w:r>
      <w:proofErr w:type="spellEnd"/>
      <w:r w:rsidR="00EE2D92" w:rsidRPr="00EE2D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2D92" w:rsidRPr="00EE2D92">
        <w:rPr>
          <w:rFonts w:ascii="Times New Roman" w:hAnsi="Times New Roman" w:cs="Times New Roman"/>
          <w:sz w:val="24"/>
          <w:szCs w:val="24"/>
        </w:rPr>
        <w:t>management</w:t>
      </w:r>
      <w:proofErr w:type="spellEnd"/>
      <w:r w:rsidR="00EE2D92" w:rsidRPr="00EE2D92">
        <w:rPr>
          <w:rFonts w:ascii="Times New Roman" w:hAnsi="Times New Roman" w:cs="Times New Roman"/>
          <w:sz w:val="24"/>
          <w:szCs w:val="24"/>
        </w:rPr>
        <w:t>), логистическая инфраструктура, эффективность портовой деятельности, дорожные заторы</w:t>
      </w:r>
      <w:r w:rsidR="00EE2D92">
        <w:rPr>
          <w:rFonts w:ascii="Times New Roman" w:hAnsi="Times New Roman" w:cs="Times New Roman"/>
          <w:sz w:val="24"/>
          <w:szCs w:val="24"/>
        </w:rPr>
        <w:t>.</w:t>
      </w:r>
    </w:p>
    <w:p w14:paraId="7FC48E4B" w14:textId="39666202" w:rsidR="001650A4" w:rsidRPr="00234852" w:rsidRDefault="001650A4" w:rsidP="00CB615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650A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234852" w:rsidRPr="0023485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Digitalization as a Key Factor in Increasing the Efficiency of Logistics Processes in the Port Clusters of </w:t>
      </w:r>
      <w:proofErr w:type="spellStart"/>
      <w:r w:rsidR="00234852" w:rsidRPr="00234852">
        <w:rPr>
          <w:rFonts w:ascii="Times New Roman" w:hAnsi="Times New Roman" w:cs="Times New Roman"/>
          <w:b/>
          <w:bCs/>
          <w:sz w:val="24"/>
          <w:szCs w:val="24"/>
          <w:lang w:val="en-US"/>
        </w:rPr>
        <w:t>Primorsky</w:t>
      </w:r>
      <w:proofErr w:type="spellEnd"/>
      <w:r w:rsidR="00234852" w:rsidRPr="0023485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Krai</w:t>
      </w:r>
    </w:p>
    <w:p w14:paraId="3EA26315" w14:textId="77777777" w:rsidR="00CB6156" w:rsidRPr="00EE2D92" w:rsidRDefault="00CB6156" w:rsidP="00CB615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1C7FDCF0" w14:textId="0451BB6B" w:rsidR="00CB6156" w:rsidRPr="00EE2D92" w:rsidRDefault="00CB6156" w:rsidP="00CB615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B6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612FB" w:rsidRPr="00A612FB">
        <w:rPr>
          <w:rFonts w:ascii="Times New Roman" w:hAnsi="Times New Roman" w:cs="Times New Roman"/>
          <w:sz w:val="24"/>
          <w:szCs w:val="24"/>
          <w:lang w:val="en-US"/>
        </w:rPr>
        <w:t xml:space="preserve">The article addresses the pressing issue of chronic congestion and significant time losses for freight transport on the access roads to the ports of Vladivostok, which acts as a systemic constraint on the economic development of the </w:t>
      </w:r>
      <w:proofErr w:type="spellStart"/>
      <w:r w:rsidR="00A612FB" w:rsidRPr="00A612FB">
        <w:rPr>
          <w:rFonts w:ascii="Times New Roman" w:hAnsi="Times New Roman" w:cs="Times New Roman"/>
          <w:sz w:val="24"/>
          <w:szCs w:val="24"/>
          <w:lang w:val="en-US"/>
        </w:rPr>
        <w:t>macroregion</w:t>
      </w:r>
      <w:proofErr w:type="spellEnd"/>
      <w:r w:rsidR="00A612FB" w:rsidRPr="00A612FB">
        <w:rPr>
          <w:rFonts w:ascii="Times New Roman" w:hAnsi="Times New Roman" w:cs="Times New Roman"/>
          <w:sz w:val="24"/>
          <w:szCs w:val="24"/>
          <w:lang w:val="en-US"/>
        </w:rPr>
        <w:t xml:space="preserve">. Based on a survey of drivers, a visual analysis of the infrastructure, and the analysis of statistical data, key bottlenecks have been identified: the imbalance between growing cargo flows and throughput capacity, traffic flow conflicts, the lack of coordinated planning, and a low level of digitalization. As a solution, an integrated project is proposed that combines digital logistics tools — a unified cargo flow management platform with a time-slot booking system — with organizational and infrastructural measures, such as flow segmentation and the creation of logistics hub-parking areas. A preliminary assessment of the economic effect of the proposed measures is conducted, demonstrating the potential for reducing logistics costs and increasing the competitiveness of the port system of </w:t>
      </w:r>
      <w:proofErr w:type="spellStart"/>
      <w:r w:rsidR="00A612FB" w:rsidRPr="00A612FB">
        <w:rPr>
          <w:rFonts w:ascii="Times New Roman" w:hAnsi="Times New Roman" w:cs="Times New Roman"/>
          <w:sz w:val="24"/>
          <w:szCs w:val="24"/>
          <w:lang w:val="en-US"/>
        </w:rPr>
        <w:t>Primorye</w:t>
      </w:r>
      <w:proofErr w:type="spellEnd"/>
      <w:r w:rsidR="00A612FB" w:rsidRPr="00A612F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F30D651" w14:textId="77777777" w:rsidR="00CB6156" w:rsidRPr="00EE2D92" w:rsidRDefault="00CB6156" w:rsidP="00CB615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ACBDFB2" w14:textId="44A986C1" w:rsidR="001650A4" w:rsidRPr="00A612FB" w:rsidRDefault="00CB6156" w:rsidP="00CB615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B6156">
        <w:rPr>
          <w:rFonts w:ascii="Times New Roman" w:hAnsi="Times New Roman" w:cs="Times New Roman"/>
          <w:b/>
          <w:bCs/>
          <w:sz w:val="24"/>
          <w:szCs w:val="24"/>
          <w:lang w:val="en-US"/>
        </w:rPr>
        <w:t>Keywords:</w:t>
      </w:r>
      <w:r w:rsidRPr="00CB6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612FB" w:rsidRPr="00A612FB">
        <w:rPr>
          <w:rFonts w:ascii="Times New Roman" w:hAnsi="Times New Roman" w:cs="Times New Roman"/>
          <w:sz w:val="24"/>
          <w:szCs w:val="24"/>
          <w:lang w:val="en-US"/>
        </w:rPr>
        <w:t>digital logistics, port of Vladivostok, transport flow optimization, supply chain management (SCM), time-slot management system, logistics infrastructure, port efficiency, traffic congestion.</w:t>
      </w:r>
    </w:p>
    <w:p w14:paraId="7BAD8CCA" w14:textId="77777777" w:rsidR="00CB6156" w:rsidRPr="00EE2D92" w:rsidRDefault="00CB6156" w:rsidP="00CB615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A2C3DBE" w14:textId="1BB97CAF" w:rsidR="00CB6156" w:rsidRPr="00CB6156" w:rsidRDefault="00EE2D92" w:rsidP="00EE2D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2D92">
        <w:rPr>
          <w:rFonts w:ascii="Times New Roman" w:hAnsi="Times New Roman" w:cs="Times New Roman"/>
          <w:sz w:val="24"/>
          <w:szCs w:val="24"/>
        </w:rPr>
        <w:t>Приморский край, обладая уникальным геостратегическим положением, выступает в роли ключевого транспортного шлюза, связывающего Азиатско-Тихоокеанский регион с европейской частью России и странами Евразийского экономического союза. Портовые кластеры Владивостока и Находки являются критически важными элементами национальной транспортной системы, обеспечивающими внешнеторговые операции и транзитные перевозки. В условиях реализации государственной политики, направленной на увеличение грузопотока через дальневосточные порты и смещение логистических маршрутов в рамках политики «поворота на Восток», нагрузка на существующую инфраструктуру многократно возросла.</w:t>
      </w:r>
    </w:p>
    <w:p w14:paraId="7E497531" w14:textId="7545DCDE" w:rsidR="00CB6156" w:rsidRPr="00CB6156" w:rsidRDefault="00EE2D92" w:rsidP="00EE2D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2D92">
        <w:rPr>
          <w:rFonts w:ascii="Times New Roman" w:hAnsi="Times New Roman" w:cs="Times New Roman"/>
          <w:sz w:val="24"/>
          <w:szCs w:val="24"/>
        </w:rPr>
        <w:t>Однако потенциал роста сдерживается ограниченной пропускной способностью припортовой дорожной и терминальной инфраструктуры. Хронические заторы на подъездных путях, очереди грузовиков протяженностью до 5 км в часы пик, и значительные временные потери (до 25% времени рейса) стали системной проблемой, приводящей к прямым экономическим убыткам логистических компаний, росту себестоимости перевозок, негативному экологическому воздействию за счет повышенных выбросов от работающего вхолостую транспорта и снижению инвестиционной привлекательности региона в целом.</w:t>
      </w:r>
    </w:p>
    <w:p w14:paraId="6321CA77" w14:textId="3CB31ED9" w:rsidR="00CB6156" w:rsidRDefault="00EE2D92" w:rsidP="004327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2D92">
        <w:rPr>
          <w:rFonts w:ascii="Times New Roman" w:hAnsi="Times New Roman" w:cs="Times New Roman"/>
          <w:sz w:val="24"/>
          <w:szCs w:val="24"/>
        </w:rPr>
        <w:t>Целью данного исследования является разработка комплексного научно-обоснованного подхода к оптимизации транспортно-логистических процессов в портах Владивостока на основе внедрения инструментов цифровой логистики и реинжиниринга существующих бизнес-процессов. Для достижения цели поставлены следующие задачи: провести диагностику текущего состояния и выявить ключевые проблемы; разработать модель цифровой платформы управления потоками; предложить организационно-инфраструктурные меры поддержки; оценить потенциальный экономический и операционный эффект.</w:t>
      </w:r>
    </w:p>
    <w:p w14:paraId="481D7DF6" w14:textId="7FF00474" w:rsidR="00432706" w:rsidRPr="00432706" w:rsidRDefault="00432706" w:rsidP="00432706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706">
        <w:rPr>
          <w:rFonts w:ascii="Times New Roman" w:hAnsi="Times New Roman" w:cs="Times New Roman"/>
          <w:sz w:val="24"/>
          <w:szCs w:val="24"/>
        </w:rPr>
        <w:t>Диагностика текущей ситуации и идентификация проблемных зон</w:t>
      </w:r>
    </w:p>
    <w:p w14:paraId="78B552F5" w14:textId="0C3D6118" w:rsidR="00432706" w:rsidRPr="00432706" w:rsidRDefault="00432706" w:rsidP="004327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2706">
        <w:rPr>
          <w:rFonts w:ascii="Times New Roman" w:hAnsi="Times New Roman" w:cs="Times New Roman"/>
          <w:sz w:val="24"/>
          <w:szCs w:val="24"/>
        </w:rPr>
        <w:t>Для формирования объективной картины в рамках исследования был применен комплекс методов, включающий анализ вторичных данных (статистика грузооборота), первичный сбор данных (анкетирование водителей) и методы визуального наблюдения (фиксация критических точек транспортной сети).</w:t>
      </w:r>
    </w:p>
    <w:p w14:paraId="051129A9" w14:textId="7D74DDBA" w:rsidR="00CB6156" w:rsidRDefault="00CB6156" w:rsidP="00CB615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6156">
        <w:rPr>
          <w:rFonts w:ascii="Times New Roman" w:hAnsi="Times New Roman" w:cs="Times New Roman"/>
          <w:sz w:val="24"/>
          <w:szCs w:val="24"/>
        </w:rPr>
        <w:t xml:space="preserve"> </w:t>
      </w:r>
      <w:r w:rsidR="00432706">
        <w:rPr>
          <w:rFonts w:ascii="Times New Roman" w:hAnsi="Times New Roman" w:cs="Times New Roman"/>
          <w:sz w:val="24"/>
          <w:szCs w:val="24"/>
        </w:rPr>
        <w:t xml:space="preserve">1.1 </w:t>
      </w:r>
      <w:r w:rsidR="00432706" w:rsidRPr="00432706">
        <w:rPr>
          <w:rFonts w:ascii="Times New Roman" w:hAnsi="Times New Roman" w:cs="Times New Roman"/>
          <w:sz w:val="24"/>
          <w:szCs w:val="24"/>
        </w:rPr>
        <w:t>Результаты анкетирования водителей грузового транспорта</w:t>
      </w:r>
    </w:p>
    <w:p w14:paraId="3591CDC0" w14:textId="506D644C" w:rsidR="00432706" w:rsidRPr="00432706" w:rsidRDefault="00432706" w:rsidP="004327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2706">
        <w:rPr>
          <w:rFonts w:ascii="Times New Roman" w:hAnsi="Times New Roman" w:cs="Times New Roman"/>
        </w:rPr>
        <w:t xml:space="preserve"> </w:t>
      </w:r>
      <w:r w:rsidRPr="00432706">
        <w:rPr>
          <w:rFonts w:ascii="Times New Roman" w:hAnsi="Times New Roman" w:cs="Times New Roman"/>
          <w:sz w:val="24"/>
          <w:szCs w:val="24"/>
        </w:rPr>
        <w:t>Проведенный опрос (n=127) позволил количественно оценить масштаб проблемы временных потерь. Распределение ответов на вопрос о среднем времени простоя в очередях на въезд в порт представлено ниже:</w:t>
      </w:r>
    </w:p>
    <w:p w14:paraId="358F155E" w14:textId="11F3ABF8" w:rsidR="00432706" w:rsidRPr="00432706" w:rsidRDefault="00432706" w:rsidP="00432706">
      <w:pPr>
        <w:spacing w:after="0" w:line="240" w:lineRule="auto"/>
        <w:ind w:left="360" w:firstLine="34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432706">
        <w:rPr>
          <w:rFonts w:ascii="Times New Roman" w:hAnsi="Times New Roman" w:cs="Times New Roman"/>
          <w:bCs/>
          <w:sz w:val="24"/>
          <w:szCs w:val="24"/>
        </w:rPr>
        <w:t>До 1 часа:</w:t>
      </w:r>
      <w:r w:rsidRPr="00432706">
        <w:rPr>
          <w:rFonts w:ascii="Times New Roman" w:hAnsi="Times New Roman" w:cs="Times New Roman"/>
          <w:sz w:val="24"/>
          <w:szCs w:val="24"/>
        </w:rPr>
        <w:t> 15% респондентов</w:t>
      </w:r>
    </w:p>
    <w:p w14:paraId="4D339016" w14:textId="755F018E" w:rsidR="00432706" w:rsidRPr="00432706" w:rsidRDefault="00432706" w:rsidP="00432706">
      <w:pPr>
        <w:spacing w:after="0" w:line="240" w:lineRule="auto"/>
        <w:ind w:left="360" w:firstLine="34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432706">
        <w:rPr>
          <w:rFonts w:ascii="Times New Roman" w:hAnsi="Times New Roman" w:cs="Times New Roman"/>
          <w:bCs/>
          <w:sz w:val="24"/>
          <w:szCs w:val="24"/>
        </w:rPr>
        <w:t>От 1 до 2 часов:</w:t>
      </w:r>
      <w:r w:rsidRPr="00432706">
        <w:rPr>
          <w:rFonts w:ascii="Times New Roman" w:hAnsi="Times New Roman" w:cs="Times New Roman"/>
          <w:sz w:val="24"/>
          <w:szCs w:val="24"/>
        </w:rPr>
        <w:t> 28% респондентов</w:t>
      </w:r>
    </w:p>
    <w:p w14:paraId="4E2B8D22" w14:textId="09C253F7" w:rsidR="00432706" w:rsidRPr="00432706" w:rsidRDefault="00432706" w:rsidP="00432706">
      <w:pPr>
        <w:spacing w:after="0" w:line="240" w:lineRule="auto"/>
        <w:ind w:left="360" w:firstLine="34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432706">
        <w:rPr>
          <w:rFonts w:ascii="Times New Roman" w:hAnsi="Times New Roman" w:cs="Times New Roman"/>
          <w:bCs/>
          <w:sz w:val="24"/>
          <w:szCs w:val="24"/>
        </w:rPr>
        <w:t>От 2 до 4 часов:</w:t>
      </w:r>
      <w:r w:rsidRPr="00432706">
        <w:rPr>
          <w:rFonts w:ascii="Times New Roman" w:hAnsi="Times New Roman" w:cs="Times New Roman"/>
          <w:sz w:val="24"/>
          <w:szCs w:val="24"/>
        </w:rPr>
        <w:t> 42% респондентов</w:t>
      </w:r>
    </w:p>
    <w:p w14:paraId="77D235D4" w14:textId="675AEE23" w:rsidR="00432706" w:rsidRPr="00432706" w:rsidRDefault="00432706" w:rsidP="00432706">
      <w:pPr>
        <w:spacing w:after="0" w:line="240" w:lineRule="auto"/>
        <w:ind w:left="360" w:firstLine="34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432706">
        <w:rPr>
          <w:rFonts w:ascii="Times New Roman" w:hAnsi="Times New Roman" w:cs="Times New Roman"/>
          <w:bCs/>
          <w:sz w:val="24"/>
          <w:szCs w:val="24"/>
        </w:rPr>
        <w:t>Более 4 часов:</w:t>
      </w:r>
      <w:r w:rsidRPr="00432706">
        <w:rPr>
          <w:rFonts w:ascii="Times New Roman" w:hAnsi="Times New Roman" w:cs="Times New Roman"/>
          <w:sz w:val="24"/>
          <w:szCs w:val="24"/>
        </w:rPr>
        <w:t> 15% респондентов</w:t>
      </w:r>
    </w:p>
    <w:p w14:paraId="5667F61B" w14:textId="77777777" w:rsidR="00432706" w:rsidRDefault="00432706" w:rsidP="004327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2706">
        <w:rPr>
          <w:rFonts w:ascii="Times New Roman" w:hAnsi="Times New Roman" w:cs="Times New Roman"/>
          <w:sz w:val="24"/>
          <w:szCs w:val="24"/>
        </w:rPr>
        <w:t>Полученные данные свидетельствуют, что для 57% опрошенных водителей простой превышает 2 часа, что является критическим показателем, напрямую влияющим на рентабельность перевозок и соблюдение графиков доставки.</w:t>
      </w:r>
    </w:p>
    <w:p w14:paraId="7B0F075E" w14:textId="140073FA" w:rsidR="00432706" w:rsidRPr="00432706" w:rsidRDefault="00432706" w:rsidP="004327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 </w:t>
      </w:r>
      <w:r w:rsidRPr="00432706">
        <w:rPr>
          <w:rFonts w:ascii="Times New Roman" w:hAnsi="Times New Roman" w:cs="Times New Roman"/>
          <w:sz w:val="24"/>
          <w:szCs w:val="24"/>
        </w:rPr>
        <w:t>Выявленные системные проблемы</w:t>
      </w:r>
    </w:p>
    <w:p w14:paraId="6C220473" w14:textId="3887B461" w:rsidR="00432706" w:rsidRDefault="00CB6156" w:rsidP="004327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6156">
        <w:rPr>
          <w:rFonts w:ascii="Times New Roman" w:hAnsi="Times New Roman" w:cs="Times New Roman"/>
          <w:sz w:val="24"/>
          <w:szCs w:val="24"/>
        </w:rPr>
        <w:t xml:space="preserve"> </w:t>
      </w:r>
      <w:r w:rsidR="00432706" w:rsidRPr="00432706">
        <w:rPr>
          <w:rFonts w:ascii="Times New Roman" w:hAnsi="Times New Roman" w:cs="Times New Roman"/>
          <w:sz w:val="24"/>
          <w:szCs w:val="24"/>
        </w:rPr>
        <w:t>На основе комплексного анализа сформулированы следующие ключевые проблемы:</w:t>
      </w:r>
    </w:p>
    <w:p w14:paraId="613E7DD9" w14:textId="4295832F" w:rsidR="00432706" w:rsidRPr="001B5B7C" w:rsidRDefault="00432706" w:rsidP="001B5B7C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B7C">
        <w:rPr>
          <w:rFonts w:ascii="Times New Roman" w:hAnsi="Times New Roman" w:cs="Times New Roman"/>
          <w:bCs/>
          <w:sz w:val="24"/>
          <w:szCs w:val="24"/>
        </w:rPr>
        <w:t>Структурный дисбаланс мощностей.</w:t>
      </w:r>
      <w:r w:rsidRPr="001B5B7C">
        <w:rPr>
          <w:rFonts w:ascii="Times New Roman" w:hAnsi="Times New Roman" w:cs="Times New Roman"/>
          <w:sz w:val="24"/>
          <w:szCs w:val="24"/>
        </w:rPr>
        <w:t> Наблюдается устойчивое опережение темпов роста грузооборота над темпами модернизации и расширения пропускной способности въездных групп, развязок и припортовых дорог.</w:t>
      </w:r>
    </w:p>
    <w:p w14:paraId="356EDD8D" w14:textId="31C9FDA8" w:rsidR="00432706" w:rsidRPr="001B5B7C" w:rsidRDefault="00432706" w:rsidP="001B5B7C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B7C">
        <w:rPr>
          <w:rFonts w:ascii="Times New Roman" w:hAnsi="Times New Roman" w:cs="Times New Roman"/>
          <w:bCs/>
          <w:sz w:val="24"/>
          <w:szCs w:val="24"/>
        </w:rPr>
        <w:lastRenderedPageBreak/>
        <w:t>Неэффективная организация дорожного движения.</w:t>
      </w:r>
      <w:r w:rsidRPr="001B5B7C">
        <w:rPr>
          <w:rFonts w:ascii="Times New Roman" w:hAnsi="Times New Roman" w:cs="Times New Roman"/>
          <w:sz w:val="24"/>
          <w:szCs w:val="24"/>
        </w:rPr>
        <w:t> Отсутствие физического разделения потоков грузового и легкового транспорта приводит к их постоянному конфликту, увеличению числа маневров, снижению средней скорости и повышению аварийности.</w:t>
      </w:r>
    </w:p>
    <w:p w14:paraId="79363D64" w14:textId="69BB7142" w:rsidR="00432706" w:rsidRPr="001B5B7C" w:rsidRDefault="00432706" w:rsidP="001B5B7C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B7C">
        <w:rPr>
          <w:rFonts w:ascii="Times New Roman" w:hAnsi="Times New Roman" w:cs="Times New Roman"/>
          <w:bCs/>
          <w:sz w:val="24"/>
          <w:szCs w:val="24"/>
        </w:rPr>
        <w:t>Стихийное планирование и отсутствие координации.</w:t>
      </w:r>
      <w:r w:rsidRPr="001B5B7C">
        <w:rPr>
          <w:rFonts w:ascii="Times New Roman" w:hAnsi="Times New Roman" w:cs="Times New Roman"/>
          <w:sz w:val="24"/>
          <w:szCs w:val="24"/>
        </w:rPr>
        <w:t> Действующая система не предусматривает предварительного согласования времени прибытия транспорта, что порождает «пиковые» часы нагрузки и формирование стихийных очередей.</w:t>
      </w:r>
    </w:p>
    <w:p w14:paraId="30DE16FF" w14:textId="2446E13A" w:rsidR="00432706" w:rsidRPr="001B5B7C" w:rsidRDefault="00432706" w:rsidP="001B5B7C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B7C">
        <w:rPr>
          <w:rFonts w:ascii="Times New Roman" w:hAnsi="Times New Roman" w:cs="Times New Roman"/>
          <w:bCs/>
          <w:sz w:val="24"/>
          <w:szCs w:val="24"/>
        </w:rPr>
        <w:t>Архаичность административных процедур.</w:t>
      </w:r>
      <w:r w:rsidRPr="001B5B7C">
        <w:rPr>
          <w:rFonts w:ascii="Times New Roman" w:hAnsi="Times New Roman" w:cs="Times New Roman"/>
          <w:sz w:val="24"/>
          <w:szCs w:val="24"/>
        </w:rPr>
        <w:t> Значительный объем бумажного документооборота, дублирование функций и отсутствие сквозной электронной интеграции между участниками цепи (перевозчик, экспедитор, порт, таможня) увеличивают время обработки каждой транспортной единицы на терминале.</w:t>
      </w:r>
    </w:p>
    <w:p w14:paraId="5324FD3E" w14:textId="3EDC8DF3" w:rsidR="00432706" w:rsidRPr="001B5B7C" w:rsidRDefault="00432706" w:rsidP="001B5B7C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B7C">
        <w:rPr>
          <w:rFonts w:ascii="Times New Roman" w:hAnsi="Times New Roman" w:cs="Times New Roman"/>
          <w:bCs/>
          <w:sz w:val="24"/>
          <w:szCs w:val="24"/>
        </w:rPr>
        <w:t>Отсутствие специализированных зон ожидания.</w:t>
      </w:r>
      <w:r w:rsidRPr="001B5B7C">
        <w:rPr>
          <w:rFonts w:ascii="Times New Roman" w:hAnsi="Times New Roman" w:cs="Times New Roman"/>
          <w:sz w:val="24"/>
          <w:szCs w:val="24"/>
        </w:rPr>
        <w:t> Ожидание въезда в порт происходит на обочинах общедоступных дорог, что не только усугубляет заторы, но и создает социальные проблемы (отсутствие условий для отдыха водителей).</w:t>
      </w:r>
    </w:p>
    <w:p w14:paraId="629F71FD" w14:textId="323B43BD" w:rsidR="00432706" w:rsidRDefault="00432706" w:rsidP="004327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432706">
        <w:rPr>
          <w:rFonts w:ascii="Times New Roman" w:hAnsi="Times New Roman" w:cs="Times New Roman"/>
          <w:sz w:val="24"/>
          <w:szCs w:val="24"/>
        </w:rPr>
        <w:t>Концепция комплексной оптимизации портовой логистики</w:t>
      </w:r>
    </w:p>
    <w:p w14:paraId="633DFF6B" w14:textId="77777777" w:rsidR="001B5B7C" w:rsidRPr="001B5B7C" w:rsidRDefault="001B5B7C" w:rsidP="001B5B7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5B7C">
        <w:rPr>
          <w:rFonts w:ascii="Times New Roman" w:hAnsi="Times New Roman" w:cs="Times New Roman"/>
          <w:sz w:val="24"/>
          <w:szCs w:val="24"/>
        </w:rPr>
        <w:t>Предлагаемое решение носит комплексный характер и включает два взаимосвязанных блока: цифровую трансформацию и инфраструктурную адаптацию.</w:t>
      </w:r>
    </w:p>
    <w:p w14:paraId="5C7C9418" w14:textId="77777777" w:rsidR="001B5B7C" w:rsidRPr="001B5B7C" w:rsidRDefault="001B5B7C" w:rsidP="001B5B7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5B7C">
        <w:rPr>
          <w:rFonts w:ascii="Times New Roman" w:hAnsi="Times New Roman" w:cs="Times New Roman"/>
          <w:sz w:val="24"/>
          <w:szCs w:val="24"/>
        </w:rPr>
        <w:t>2.1. Разработка и внедрение Единой Цифровой Логистической Платформы (ЕЦЛП)</w:t>
      </w:r>
    </w:p>
    <w:p w14:paraId="324A4FF6" w14:textId="77777777" w:rsidR="001B5B7C" w:rsidRPr="001B5B7C" w:rsidRDefault="001B5B7C" w:rsidP="001B5B7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5B7C">
        <w:rPr>
          <w:rFonts w:ascii="Times New Roman" w:hAnsi="Times New Roman" w:cs="Times New Roman"/>
          <w:sz w:val="24"/>
          <w:szCs w:val="24"/>
        </w:rPr>
        <w:t>Ядром предлагаемых преобразований является создание ЕЦЛП, которая выступит в роли центра координации для всех участников логистического процесса. Ее архитектура должна включать следующие модули:</w:t>
      </w:r>
    </w:p>
    <w:p w14:paraId="292BCE0C" w14:textId="77777777" w:rsidR="001B5B7C" w:rsidRDefault="001B5B7C" w:rsidP="001B5B7C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B7C">
        <w:rPr>
          <w:rFonts w:ascii="Times New Roman" w:hAnsi="Times New Roman" w:cs="Times New Roman"/>
          <w:bCs/>
          <w:sz w:val="24"/>
          <w:szCs w:val="24"/>
        </w:rPr>
        <w:t>Модуль предварительного бронирования (</w:t>
      </w:r>
      <w:proofErr w:type="spellStart"/>
      <w:r w:rsidRPr="001B5B7C">
        <w:rPr>
          <w:rFonts w:ascii="Times New Roman" w:hAnsi="Times New Roman" w:cs="Times New Roman"/>
          <w:bCs/>
          <w:sz w:val="24"/>
          <w:szCs w:val="24"/>
        </w:rPr>
        <w:t>Slot</w:t>
      </w:r>
      <w:proofErr w:type="spellEnd"/>
      <w:r w:rsidRPr="001B5B7C">
        <w:rPr>
          <w:rFonts w:ascii="Times New Roman" w:hAnsi="Times New Roman" w:cs="Times New Roman"/>
          <w:bCs/>
          <w:sz w:val="24"/>
          <w:szCs w:val="24"/>
        </w:rPr>
        <w:t xml:space="preserve"> Management System).</w:t>
      </w:r>
      <w:r w:rsidRPr="001B5B7C">
        <w:rPr>
          <w:rFonts w:ascii="Times New Roman" w:hAnsi="Times New Roman" w:cs="Times New Roman"/>
          <w:sz w:val="24"/>
          <w:szCs w:val="24"/>
        </w:rPr>
        <w:t> Данный модуль является ключевым для выравнивания нагрузки. Логистические компании и перевозчики через личный кабинет или мобильное приложение получают возможность резервировать точное время для въезда в порт для проведения погрузочно-разгрузочных работ. Система, основанная на данных о загрузке терминалов, будет динамически управлять доступными интервалами, предотвращая образование пиков.</w:t>
      </w:r>
    </w:p>
    <w:p w14:paraId="23502F17" w14:textId="66FA3E10" w:rsidR="001B5B7C" w:rsidRPr="001B5B7C" w:rsidRDefault="001B5B7C" w:rsidP="001B5B7C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B7C">
        <w:rPr>
          <w:rFonts w:ascii="Times New Roman" w:hAnsi="Times New Roman" w:cs="Times New Roman"/>
          <w:bCs/>
          <w:sz w:val="24"/>
          <w:szCs w:val="24"/>
        </w:rPr>
        <w:t>Модуль мониторинга и управления очередями в реальном времени.</w:t>
      </w:r>
      <w:r w:rsidRPr="001B5B7C">
        <w:rPr>
          <w:rFonts w:ascii="Times New Roman" w:hAnsi="Times New Roman" w:cs="Times New Roman"/>
          <w:sz w:val="24"/>
          <w:szCs w:val="24"/>
        </w:rPr>
        <w:t> Интеграция с системами ГЛОНАСС/GPS и датчиками видеонаблюдения на подъездных путях позволит в режиме реального времени отслеживать местоположение транспорта, длину очереди и прогнозировать время ожидания. Эта информация будет доступна водителям через мобильное приложение с рекомендациями по оптимальному времени подъезда.</w:t>
      </w:r>
    </w:p>
    <w:p w14:paraId="562B3921" w14:textId="77777777" w:rsidR="001B5B7C" w:rsidRPr="001B5B7C" w:rsidRDefault="001B5B7C" w:rsidP="001B5B7C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B7C">
        <w:rPr>
          <w:rFonts w:ascii="Times New Roman" w:hAnsi="Times New Roman" w:cs="Times New Roman"/>
          <w:bCs/>
          <w:sz w:val="24"/>
          <w:szCs w:val="24"/>
        </w:rPr>
        <w:t>Модуль электронного документооборота (ЭДО).</w:t>
      </w:r>
      <w:r w:rsidRPr="001B5B7C">
        <w:rPr>
          <w:rFonts w:ascii="Times New Roman" w:hAnsi="Times New Roman" w:cs="Times New Roman"/>
          <w:sz w:val="24"/>
          <w:szCs w:val="24"/>
        </w:rPr>
        <w:t> Создание единого цифрового окна для подачи и согласования всех необходимых документов (коносаменты, таможенные декларации, товарно-транспортные накладные) позволит значительно сократить время на административные процедуры при въезде.</w:t>
      </w:r>
    </w:p>
    <w:p w14:paraId="533B9488" w14:textId="77777777" w:rsidR="001B5B7C" w:rsidRPr="001B5B7C" w:rsidRDefault="001B5B7C" w:rsidP="001B5B7C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B7C">
        <w:rPr>
          <w:rFonts w:ascii="Times New Roman" w:hAnsi="Times New Roman" w:cs="Times New Roman"/>
          <w:bCs/>
          <w:sz w:val="24"/>
          <w:szCs w:val="24"/>
        </w:rPr>
        <w:t>Аналитический модуль.</w:t>
      </w:r>
      <w:r w:rsidRPr="001B5B7C">
        <w:rPr>
          <w:rFonts w:ascii="Times New Roman" w:hAnsi="Times New Roman" w:cs="Times New Roman"/>
          <w:sz w:val="24"/>
          <w:szCs w:val="24"/>
        </w:rPr>
        <w:t xml:space="preserve"> Платформа будет аккумулировать </w:t>
      </w:r>
      <w:proofErr w:type="spellStart"/>
      <w:r w:rsidRPr="001B5B7C">
        <w:rPr>
          <w:rFonts w:ascii="Times New Roman" w:hAnsi="Times New Roman" w:cs="Times New Roman"/>
          <w:sz w:val="24"/>
          <w:szCs w:val="24"/>
        </w:rPr>
        <w:t>big</w:t>
      </w:r>
      <w:proofErr w:type="spellEnd"/>
      <w:r w:rsidRPr="001B5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B7C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1B5B7C">
        <w:rPr>
          <w:rFonts w:ascii="Times New Roman" w:hAnsi="Times New Roman" w:cs="Times New Roman"/>
          <w:sz w:val="24"/>
          <w:szCs w:val="24"/>
        </w:rPr>
        <w:t xml:space="preserve"> о грузопотоках, что позволит проводить глубокий анализ, выявлять сезонные тенденции, строить прогнозы и принимать более обоснованные управленческие решения по развитию инфраструктуры.</w:t>
      </w:r>
    </w:p>
    <w:p w14:paraId="2FBE14AD" w14:textId="77777777" w:rsidR="001B5B7C" w:rsidRPr="001B5B7C" w:rsidRDefault="001B5B7C" w:rsidP="001B5B7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5B7C">
        <w:rPr>
          <w:rFonts w:ascii="Times New Roman" w:hAnsi="Times New Roman" w:cs="Times New Roman"/>
          <w:sz w:val="24"/>
          <w:szCs w:val="24"/>
        </w:rPr>
        <w:t>2.2. Инфраструктурные и организационные мероприятия</w:t>
      </w:r>
    </w:p>
    <w:p w14:paraId="2A2C0093" w14:textId="77777777" w:rsidR="001B5B7C" w:rsidRPr="001B5B7C" w:rsidRDefault="001B5B7C" w:rsidP="001B5B7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5B7C">
        <w:rPr>
          <w:rFonts w:ascii="Times New Roman" w:hAnsi="Times New Roman" w:cs="Times New Roman"/>
          <w:sz w:val="24"/>
          <w:szCs w:val="24"/>
        </w:rPr>
        <w:t>Цифровая трансформация должна быть подкреплена соответствующими изменениями в физической среде:</w:t>
      </w:r>
    </w:p>
    <w:p w14:paraId="751EC511" w14:textId="77777777" w:rsidR="001B5B7C" w:rsidRPr="001B5B7C" w:rsidRDefault="001B5B7C" w:rsidP="001B5B7C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B7C">
        <w:rPr>
          <w:rFonts w:ascii="Times New Roman" w:hAnsi="Times New Roman" w:cs="Times New Roman"/>
          <w:bCs/>
          <w:sz w:val="24"/>
          <w:szCs w:val="24"/>
        </w:rPr>
        <w:t>Сегментация и реорганизация транспортных потоков.</w:t>
      </w:r>
      <w:r w:rsidRPr="001B5B7C">
        <w:rPr>
          <w:rFonts w:ascii="Times New Roman" w:hAnsi="Times New Roman" w:cs="Times New Roman"/>
          <w:sz w:val="24"/>
          <w:szCs w:val="24"/>
        </w:rPr>
        <w:t> Необходимо проектирование и выделение выделенных полос для грузового транспорта на основных подъездных магистралях. На территории порта целесообразно внедрить схему с разделением въезда и выезда, а также зонирование по типам грузов и операторов.</w:t>
      </w:r>
    </w:p>
    <w:p w14:paraId="387B09D3" w14:textId="77777777" w:rsidR="001B5B7C" w:rsidRPr="001B5B7C" w:rsidRDefault="001B5B7C" w:rsidP="001B5B7C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B7C">
        <w:rPr>
          <w:rFonts w:ascii="Times New Roman" w:hAnsi="Times New Roman" w:cs="Times New Roman"/>
          <w:bCs/>
          <w:sz w:val="24"/>
          <w:szCs w:val="24"/>
        </w:rPr>
        <w:t xml:space="preserve">Создание </w:t>
      </w:r>
      <w:proofErr w:type="spellStart"/>
      <w:r w:rsidRPr="001B5B7C">
        <w:rPr>
          <w:rFonts w:ascii="Times New Roman" w:hAnsi="Times New Roman" w:cs="Times New Roman"/>
          <w:bCs/>
          <w:sz w:val="24"/>
          <w:szCs w:val="24"/>
        </w:rPr>
        <w:t>консолидационно</w:t>
      </w:r>
      <w:proofErr w:type="spellEnd"/>
      <w:r w:rsidRPr="001B5B7C">
        <w:rPr>
          <w:rFonts w:ascii="Times New Roman" w:hAnsi="Times New Roman" w:cs="Times New Roman"/>
          <w:bCs/>
          <w:sz w:val="24"/>
          <w:szCs w:val="24"/>
        </w:rPr>
        <w:t>-распределительных логистических хабов (</w:t>
      </w:r>
      <w:proofErr w:type="spellStart"/>
      <w:r w:rsidRPr="001B5B7C">
        <w:rPr>
          <w:rFonts w:ascii="Times New Roman" w:hAnsi="Times New Roman" w:cs="Times New Roman"/>
          <w:bCs/>
          <w:sz w:val="24"/>
          <w:szCs w:val="24"/>
        </w:rPr>
        <w:t>staging</w:t>
      </w:r>
      <w:proofErr w:type="spellEnd"/>
      <w:r w:rsidRPr="001B5B7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B5B7C">
        <w:rPr>
          <w:rFonts w:ascii="Times New Roman" w:hAnsi="Times New Roman" w:cs="Times New Roman"/>
          <w:bCs/>
          <w:sz w:val="24"/>
          <w:szCs w:val="24"/>
        </w:rPr>
        <w:t>areas</w:t>
      </w:r>
      <w:proofErr w:type="spellEnd"/>
      <w:r w:rsidRPr="001B5B7C">
        <w:rPr>
          <w:rFonts w:ascii="Times New Roman" w:hAnsi="Times New Roman" w:cs="Times New Roman"/>
          <w:bCs/>
          <w:sz w:val="24"/>
          <w:szCs w:val="24"/>
        </w:rPr>
        <w:t>).</w:t>
      </w:r>
      <w:r w:rsidRPr="001B5B7C">
        <w:rPr>
          <w:rFonts w:ascii="Times New Roman" w:hAnsi="Times New Roman" w:cs="Times New Roman"/>
          <w:sz w:val="24"/>
          <w:szCs w:val="24"/>
        </w:rPr>
        <w:t xml:space="preserve"> На расстоянии 5-10 км от портовой зоны предлагается организовать оснащенные парковки с необходимой инфраструктурой (санитарные зоны, кафе, </w:t>
      </w:r>
      <w:r w:rsidRPr="001B5B7C">
        <w:rPr>
          <w:rFonts w:ascii="Times New Roman" w:hAnsi="Times New Roman" w:cs="Times New Roman"/>
          <w:sz w:val="24"/>
          <w:szCs w:val="24"/>
        </w:rPr>
        <w:lastRenderedPageBreak/>
        <w:t>заправки, пункты технического осмотра). Водители будут ожидать здесь свой забронированный слот, получая уведомление за 1-2 часа до въезда. Это полностью исключит стоянку на обочинах.</w:t>
      </w:r>
    </w:p>
    <w:p w14:paraId="6D3CFBE9" w14:textId="2BC3F14C" w:rsidR="001B5B7C" w:rsidRPr="001B5B7C" w:rsidRDefault="001B5B7C" w:rsidP="001B5B7C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B7C">
        <w:rPr>
          <w:rFonts w:ascii="Times New Roman" w:hAnsi="Times New Roman" w:cs="Times New Roman"/>
          <w:bCs/>
          <w:sz w:val="24"/>
          <w:szCs w:val="24"/>
        </w:rPr>
        <w:t>Оптимизация внутрипортовой логистики.</w:t>
      </w:r>
      <w:r w:rsidRPr="001B5B7C">
        <w:rPr>
          <w:rFonts w:ascii="Times New Roman" w:hAnsi="Times New Roman" w:cs="Times New Roman"/>
          <w:sz w:val="24"/>
          <w:szCs w:val="24"/>
        </w:rPr>
        <w:t xml:space="preserve"> Применение методов имитационного моделирования (например, в среде </w:t>
      </w:r>
      <w:proofErr w:type="spellStart"/>
      <w:r w:rsidRPr="001B5B7C">
        <w:rPr>
          <w:rFonts w:ascii="Times New Roman" w:hAnsi="Times New Roman" w:cs="Times New Roman"/>
          <w:sz w:val="24"/>
          <w:szCs w:val="24"/>
        </w:rPr>
        <w:t>AnyLogic</w:t>
      </w:r>
      <w:proofErr w:type="spellEnd"/>
      <w:r w:rsidRPr="001B5B7C">
        <w:rPr>
          <w:rFonts w:ascii="Times New Roman" w:hAnsi="Times New Roman" w:cs="Times New Roman"/>
          <w:sz w:val="24"/>
          <w:szCs w:val="24"/>
        </w:rPr>
        <w:t>) позволит проанализировать и оптимизировать внутренние маршруты движения погрузчиков и тягачей, минимизировав холостые пробеги и время на маневры.</w:t>
      </w:r>
    </w:p>
    <w:p w14:paraId="457E354E" w14:textId="77777777" w:rsidR="001B5B7C" w:rsidRPr="001B5B7C" w:rsidRDefault="001B5B7C" w:rsidP="001B5B7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5B7C">
        <w:rPr>
          <w:rFonts w:ascii="Times New Roman" w:hAnsi="Times New Roman" w:cs="Times New Roman"/>
          <w:sz w:val="24"/>
          <w:szCs w:val="24"/>
        </w:rPr>
        <w:t>3. Оценка эффективности и ожидаемые результаты</w:t>
      </w:r>
    </w:p>
    <w:p w14:paraId="15CFB958" w14:textId="77777777" w:rsidR="001B5B7C" w:rsidRPr="001B5B7C" w:rsidRDefault="001B5B7C" w:rsidP="001B5B7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5B7C">
        <w:rPr>
          <w:rFonts w:ascii="Times New Roman" w:hAnsi="Times New Roman" w:cs="Times New Roman"/>
          <w:sz w:val="24"/>
          <w:szCs w:val="24"/>
        </w:rPr>
        <w:t>Внедрение предложенного комплекса мер позволит достичь значительных операционных и экономических результатов.</w:t>
      </w:r>
    </w:p>
    <w:p w14:paraId="5D062DCC" w14:textId="77777777" w:rsidR="001B5B7C" w:rsidRPr="001B5B7C" w:rsidRDefault="001B5B7C" w:rsidP="001B5B7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5B7C">
        <w:rPr>
          <w:rFonts w:ascii="Times New Roman" w:hAnsi="Times New Roman" w:cs="Times New Roman"/>
          <w:sz w:val="24"/>
          <w:szCs w:val="24"/>
        </w:rPr>
        <w:t>Операционные результаты:</w:t>
      </w:r>
    </w:p>
    <w:p w14:paraId="5117DA3A" w14:textId="77777777" w:rsidR="001B5B7C" w:rsidRPr="001B5B7C" w:rsidRDefault="001B5B7C" w:rsidP="001B5B7C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B7C">
        <w:rPr>
          <w:rFonts w:ascii="Times New Roman" w:hAnsi="Times New Roman" w:cs="Times New Roman"/>
          <w:sz w:val="24"/>
          <w:szCs w:val="24"/>
        </w:rPr>
        <w:t>Сокращение среднего времени простоя грузового транспорта на 40-60%.</w:t>
      </w:r>
    </w:p>
    <w:p w14:paraId="1B1BCB39" w14:textId="77777777" w:rsidR="001B5B7C" w:rsidRPr="001B5B7C" w:rsidRDefault="001B5B7C" w:rsidP="001B5B7C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B7C">
        <w:rPr>
          <w:rFonts w:ascii="Times New Roman" w:hAnsi="Times New Roman" w:cs="Times New Roman"/>
          <w:sz w:val="24"/>
          <w:szCs w:val="24"/>
        </w:rPr>
        <w:t>Повышение точности планирования доставки и прогнозируемости логистических операций.</w:t>
      </w:r>
    </w:p>
    <w:p w14:paraId="14500F9E" w14:textId="77777777" w:rsidR="001B5B7C" w:rsidRPr="001B5B7C" w:rsidRDefault="001B5B7C" w:rsidP="001B5B7C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B7C">
        <w:rPr>
          <w:rFonts w:ascii="Times New Roman" w:hAnsi="Times New Roman" w:cs="Times New Roman"/>
          <w:sz w:val="24"/>
          <w:szCs w:val="24"/>
        </w:rPr>
        <w:t>Рост пропускной способности портовых терминалов и подъездных путей на 20-30% за счет выравнивания пиковых нагрузок.</w:t>
      </w:r>
    </w:p>
    <w:p w14:paraId="5E73E5EE" w14:textId="77777777" w:rsidR="001B5B7C" w:rsidRPr="001B5B7C" w:rsidRDefault="001B5B7C" w:rsidP="001B5B7C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B7C">
        <w:rPr>
          <w:rFonts w:ascii="Times New Roman" w:hAnsi="Times New Roman" w:cs="Times New Roman"/>
          <w:sz w:val="24"/>
          <w:szCs w:val="24"/>
        </w:rPr>
        <w:t>Снижение числа дорожно-транспортных происшествий на припортовых территориях.</w:t>
      </w:r>
    </w:p>
    <w:p w14:paraId="1F48CAE2" w14:textId="77777777" w:rsidR="001B5B7C" w:rsidRPr="001B5B7C" w:rsidRDefault="001B5B7C" w:rsidP="001B5B7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5B7C">
        <w:rPr>
          <w:rFonts w:ascii="Times New Roman" w:hAnsi="Times New Roman" w:cs="Times New Roman"/>
          <w:sz w:val="24"/>
          <w:szCs w:val="24"/>
        </w:rPr>
        <w:t>Экономические результаты:</w:t>
      </w:r>
    </w:p>
    <w:p w14:paraId="469BF766" w14:textId="77777777" w:rsidR="001B5B7C" w:rsidRPr="001B5B7C" w:rsidRDefault="001B5B7C" w:rsidP="001B5B7C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B7C">
        <w:rPr>
          <w:rFonts w:ascii="Times New Roman" w:hAnsi="Times New Roman" w:cs="Times New Roman"/>
          <w:bCs/>
          <w:sz w:val="24"/>
          <w:szCs w:val="24"/>
        </w:rPr>
        <w:t>Для логистических компаний:</w:t>
      </w:r>
      <w:r w:rsidRPr="001B5B7C">
        <w:rPr>
          <w:rFonts w:ascii="Times New Roman" w:hAnsi="Times New Roman" w:cs="Times New Roman"/>
          <w:sz w:val="24"/>
          <w:szCs w:val="24"/>
        </w:rPr>
        <w:t> Прямое снижение операционных затрат за счет экономии топлива (сокращение работы двигателя на холостом ходу), сокращения фонда оплаты труда водителей за счет увеличения количества полезных рейсов в месяц, снижения штрафов за срыв сроков доставки.</w:t>
      </w:r>
    </w:p>
    <w:p w14:paraId="686EDFD7" w14:textId="77777777" w:rsidR="001B5B7C" w:rsidRPr="001B5B7C" w:rsidRDefault="001B5B7C" w:rsidP="001B5B7C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B7C">
        <w:rPr>
          <w:rFonts w:ascii="Times New Roman" w:hAnsi="Times New Roman" w:cs="Times New Roman"/>
          <w:bCs/>
          <w:sz w:val="24"/>
          <w:szCs w:val="24"/>
        </w:rPr>
        <w:t>Для портовых операторов:</w:t>
      </w:r>
      <w:r w:rsidRPr="001B5B7C">
        <w:rPr>
          <w:rFonts w:ascii="Times New Roman" w:hAnsi="Times New Roman" w:cs="Times New Roman"/>
          <w:sz w:val="24"/>
          <w:szCs w:val="24"/>
        </w:rPr>
        <w:t> Повышение производительности терминалов, возможность обслужить большее количество клиентов без капитального расширения площадей, снижение эксплуатационных расходов.</w:t>
      </w:r>
    </w:p>
    <w:p w14:paraId="008E2881" w14:textId="77777777" w:rsidR="001B5B7C" w:rsidRPr="001B5B7C" w:rsidRDefault="001B5B7C" w:rsidP="001B5B7C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B7C">
        <w:rPr>
          <w:rFonts w:ascii="Times New Roman" w:hAnsi="Times New Roman" w:cs="Times New Roman"/>
          <w:bCs/>
          <w:sz w:val="24"/>
          <w:szCs w:val="24"/>
        </w:rPr>
        <w:t>Для региона:</w:t>
      </w:r>
      <w:r w:rsidRPr="001B5B7C">
        <w:rPr>
          <w:rFonts w:ascii="Times New Roman" w:hAnsi="Times New Roman" w:cs="Times New Roman"/>
          <w:sz w:val="24"/>
          <w:szCs w:val="24"/>
        </w:rPr>
        <w:t> Улучшение экологической обстановки (снижение выбросов CO2 и загрязняющих веществ), повышение инвестиционной привлекательности, создание дополнительных рабочих мест в логистических хабах.</w:t>
      </w:r>
    </w:p>
    <w:p w14:paraId="68B497D4" w14:textId="77777777" w:rsidR="001B5B7C" w:rsidRPr="001B5B7C" w:rsidRDefault="001B5B7C" w:rsidP="001B5B7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5B7C">
        <w:rPr>
          <w:rFonts w:ascii="Times New Roman" w:hAnsi="Times New Roman" w:cs="Times New Roman"/>
          <w:sz w:val="24"/>
          <w:szCs w:val="24"/>
        </w:rPr>
        <w:t>Предварительная оценка экономического эффекта для средней логистической компании, имеющей 50 единиц техники, показывает, что сокращение простоев на 3 часа в сутки на одну машину может привести к годовому эффекту в размере 15-25 млн рублей только за счет экономии ГСМ и увеличения количества выполненных рейсов.</w:t>
      </w:r>
    </w:p>
    <w:p w14:paraId="6EA83619" w14:textId="77777777" w:rsidR="00432706" w:rsidRPr="00432706" w:rsidRDefault="00432706" w:rsidP="004327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98EF7AC" w14:textId="3C277B4A" w:rsidR="007926B5" w:rsidRDefault="007926B5" w:rsidP="007926B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26B5">
        <w:rPr>
          <w:rFonts w:ascii="Times New Roman" w:hAnsi="Times New Roman" w:cs="Times New Roman"/>
          <w:b/>
          <w:bCs/>
          <w:sz w:val="24"/>
          <w:szCs w:val="24"/>
        </w:rPr>
        <w:t xml:space="preserve">Вывод </w:t>
      </w:r>
    </w:p>
    <w:p w14:paraId="7BFE5B93" w14:textId="55BC33F7" w:rsidR="001B5B7C" w:rsidRPr="001B5B7C" w:rsidRDefault="001B5B7C" w:rsidP="001B5B7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5B7C">
        <w:rPr>
          <w:rFonts w:ascii="Times New Roman" w:hAnsi="Times New Roman" w:cs="Times New Roman"/>
          <w:sz w:val="24"/>
          <w:szCs w:val="24"/>
        </w:rPr>
        <w:t>Проблема транспортных заторов в портах Владивостока не может быть решена точечными или исключительно инфраструктурными методами. Она требует системного, комплексного подхода, основанного на принципах цифровой трансформации. Предложенная в исследовании концепция, интегрирующая Единую Цифровую Логистическую Платформу с продуманными инфраструктурными решениями (логистические хабы, выделенные полосы), формирует новую парадигму управления грузопотоками в портовом кластере.</w:t>
      </w:r>
    </w:p>
    <w:p w14:paraId="680C17CD" w14:textId="77777777" w:rsidR="001B5B7C" w:rsidRPr="001B5B7C" w:rsidRDefault="001B5B7C" w:rsidP="001B5B7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5B7C">
        <w:rPr>
          <w:rFonts w:ascii="Times New Roman" w:hAnsi="Times New Roman" w:cs="Times New Roman"/>
          <w:sz w:val="24"/>
          <w:szCs w:val="24"/>
        </w:rPr>
        <w:t>Дальнейшие исследования должны быть сконцентрированы на детальном технико-экономическом обосновании проекта, включая разработку финансовой модели, подготовку дорожной карты внедрения и проведение пилотного эксперимента на одном из терминалов порта Владивосток. Успешная реализация данного проекта позволит не только снять существующие логистические барьеры, но и создать эталонную модель для тиражирования в других портах Дальневосточного федерального округа, внося существенный вклад в укрепление транзитного потенциала и экономической безопасности Российской Федерации.</w:t>
      </w:r>
    </w:p>
    <w:p w14:paraId="7470C4C4" w14:textId="77777777" w:rsidR="001B5B7C" w:rsidRPr="001B5B7C" w:rsidRDefault="001B5B7C" w:rsidP="001B5B7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5B7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5E5A4370" w14:textId="77777777" w:rsidR="007926B5" w:rsidRPr="007926B5" w:rsidRDefault="007926B5" w:rsidP="007926B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B94C966" w14:textId="77777777" w:rsidR="001B5B7C" w:rsidRPr="001B5B7C" w:rsidRDefault="001B5B7C" w:rsidP="001B5B7C">
      <w:pPr>
        <w:numPr>
          <w:ilvl w:val="0"/>
          <w:numId w:val="13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5B7C">
        <w:rPr>
          <w:rFonts w:ascii="Times New Roman" w:hAnsi="Times New Roman" w:cs="Times New Roman"/>
          <w:sz w:val="24"/>
          <w:szCs w:val="24"/>
        </w:rPr>
        <w:lastRenderedPageBreak/>
        <w:t>Официальные данные Администрации морских портов Приморского края и Восточного бассейна. – 2023.</w:t>
      </w:r>
    </w:p>
    <w:p w14:paraId="35FF0B7F" w14:textId="77777777" w:rsidR="001B5B7C" w:rsidRPr="001B5B7C" w:rsidRDefault="001B5B7C" w:rsidP="001B5B7C">
      <w:pPr>
        <w:numPr>
          <w:ilvl w:val="0"/>
          <w:numId w:val="13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5B7C">
        <w:rPr>
          <w:rFonts w:ascii="Times New Roman" w:hAnsi="Times New Roman" w:cs="Times New Roman"/>
          <w:sz w:val="24"/>
          <w:szCs w:val="24"/>
        </w:rPr>
        <w:t>Данные анкетирования водителей грузового транспорта, проведенного проектной группой БТТ-23-ЦЛ1 ВВГУ. – Владивосток, 2024.</w:t>
      </w:r>
    </w:p>
    <w:p w14:paraId="1468DEE1" w14:textId="77777777" w:rsidR="001B5B7C" w:rsidRPr="001B5B7C" w:rsidRDefault="001B5B7C" w:rsidP="001B5B7C">
      <w:pPr>
        <w:numPr>
          <w:ilvl w:val="0"/>
          <w:numId w:val="13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B5B7C">
        <w:rPr>
          <w:rFonts w:ascii="Times New Roman" w:hAnsi="Times New Roman" w:cs="Times New Roman"/>
          <w:sz w:val="24"/>
          <w:szCs w:val="24"/>
          <w:lang w:val="en-US"/>
        </w:rPr>
        <w:t>Rodrigue, J.-P., Comtois, C., &amp; Slack, B. </w:t>
      </w:r>
      <w:r w:rsidRPr="001B5B7C">
        <w:rPr>
          <w:rFonts w:ascii="Times New Roman" w:hAnsi="Times New Roman" w:cs="Times New Roman"/>
          <w:i/>
          <w:iCs/>
          <w:sz w:val="24"/>
          <w:szCs w:val="24"/>
          <w:lang w:val="en-US"/>
        </w:rPr>
        <w:t>The Geography of Transport Systems</w:t>
      </w:r>
      <w:r w:rsidRPr="001B5B7C">
        <w:rPr>
          <w:rFonts w:ascii="Times New Roman" w:hAnsi="Times New Roman" w:cs="Times New Roman"/>
          <w:sz w:val="24"/>
          <w:szCs w:val="24"/>
          <w:lang w:val="en-US"/>
        </w:rPr>
        <w:t>. – 5th ed. – N.Y.: Routledge, 2023.</w:t>
      </w:r>
    </w:p>
    <w:p w14:paraId="163B2C1E" w14:textId="77777777" w:rsidR="001B5B7C" w:rsidRPr="001B5B7C" w:rsidRDefault="001B5B7C" w:rsidP="001B5B7C">
      <w:pPr>
        <w:numPr>
          <w:ilvl w:val="0"/>
          <w:numId w:val="13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B5B7C">
        <w:rPr>
          <w:rFonts w:ascii="Times New Roman" w:hAnsi="Times New Roman" w:cs="Times New Roman"/>
          <w:sz w:val="24"/>
          <w:szCs w:val="24"/>
          <w:lang w:val="en-US"/>
        </w:rPr>
        <w:t>Notteboom</w:t>
      </w:r>
      <w:proofErr w:type="spellEnd"/>
      <w:r w:rsidRPr="001B5B7C">
        <w:rPr>
          <w:rFonts w:ascii="Times New Roman" w:hAnsi="Times New Roman" w:cs="Times New Roman"/>
          <w:sz w:val="24"/>
          <w:szCs w:val="24"/>
          <w:lang w:val="en-US"/>
        </w:rPr>
        <w:t>, T., Pallis, A., &amp; Rodrigue, J.-P. </w:t>
      </w:r>
      <w:r w:rsidRPr="001B5B7C">
        <w:rPr>
          <w:rFonts w:ascii="Times New Roman" w:hAnsi="Times New Roman" w:cs="Times New Roman"/>
          <w:i/>
          <w:iCs/>
          <w:sz w:val="24"/>
          <w:szCs w:val="24"/>
          <w:lang w:val="en-US"/>
        </w:rPr>
        <w:t>Port Economics, Management and Policy</w:t>
      </w:r>
      <w:r w:rsidRPr="001B5B7C">
        <w:rPr>
          <w:rFonts w:ascii="Times New Roman" w:hAnsi="Times New Roman" w:cs="Times New Roman"/>
          <w:sz w:val="24"/>
          <w:szCs w:val="24"/>
          <w:lang w:val="en-US"/>
        </w:rPr>
        <w:t>. – N.Y.: Routledge, 2022.</w:t>
      </w:r>
    </w:p>
    <w:p w14:paraId="77182E39" w14:textId="77777777" w:rsidR="001B5B7C" w:rsidRPr="001B5B7C" w:rsidRDefault="001B5B7C" w:rsidP="001B5B7C">
      <w:pPr>
        <w:numPr>
          <w:ilvl w:val="0"/>
          <w:numId w:val="13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5B7C">
        <w:rPr>
          <w:rFonts w:ascii="Times New Roman" w:hAnsi="Times New Roman" w:cs="Times New Roman"/>
          <w:sz w:val="24"/>
          <w:szCs w:val="24"/>
        </w:rPr>
        <w:t>Охоткина</w:t>
      </w:r>
      <w:proofErr w:type="spellEnd"/>
      <w:r w:rsidRPr="001B5B7C">
        <w:rPr>
          <w:rFonts w:ascii="Times New Roman" w:hAnsi="Times New Roman" w:cs="Times New Roman"/>
          <w:sz w:val="24"/>
          <w:szCs w:val="24"/>
        </w:rPr>
        <w:t xml:space="preserve"> В.Э. Современные тенденции развития логистической инфраструктуры морских портов в условиях цифровой трансформации // Транспорт: наука, техника, управление. – 2023. – № 5. – С. 45-51.</w:t>
      </w:r>
    </w:p>
    <w:p w14:paraId="75B22ACD" w14:textId="77777777" w:rsidR="001B5B7C" w:rsidRPr="001B5B7C" w:rsidRDefault="001B5B7C" w:rsidP="001B5B7C">
      <w:pPr>
        <w:numPr>
          <w:ilvl w:val="0"/>
          <w:numId w:val="13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5B7C">
        <w:rPr>
          <w:rFonts w:ascii="Times New Roman" w:hAnsi="Times New Roman" w:cs="Times New Roman"/>
          <w:sz w:val="24"/>
          <w:szCs w:val="24"/>
        </w:rPr>
        <w:t>Зыков, С.В., Иванова, О.П. Методы имитационного моделирования в оптимизации портовой деятельности // Логистика и управление цепями поставок. – 2022. – № 4 (105). – С. 34-45.</w:t>
      </w:r>
    </w:p>
    <w:p w14:paraId="4F210278" w14:textId="77777777" w:rsidR="001B5B7C" w:rsidRPr="001B5B7C" w:rsidRDefault="001B5B7C" w:rsidP="001B5B7C">
      <w:pPr>
        <w:numPr>
          <w:ilvl w:val="0"/>
          <w:numId w:val="13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5B7C">
        <w:rPr>
          <w:rFonts w:ascii="Times New Roman" w:hAnsi="Times New Roman" w:cs="Times New Roman"/>
          <w:sz w:val="24"/>
          <w:szCs w:val="24"/>
        </w:rPr>
        <w:t>Федеральный проект «Развитие международных транспортных коридоров» в составе государственной программы «Развитие транспортной системы». – М., 2024.</w:t>
      </w:r>
    </w:p>
    <w:p w14:paraId="14984F04" w14:textId="77777777" w:rsidR="001650A4" w:rsidRPr="00CB6156" w:rsidRDefault="001650A4" w:rsidP="006052A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B792E8" w14:textId="77777777" w:rsidR="008A3968" w:rsidRPr="00CB6156" w:rsidRDefault="008A3968" w:rsidP="006052A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F085C84" w14:textId="77777777" w:rsidR="008A3968" w:rsidRPr="00CB6156" w:rsidRDefault="008A3968" w:rsidP="006052A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2716E49" w14:textId="77777777" w:rsidR="006052AF" w:rsidRPr="00CB6156" w:rsidRDefault="006052AF" w:rsidP="006052A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48ACE28" w14:textId="77777777" w:rsidR="00B95B5F" w:rsidRPr="00CB6156" w:rsidRDefault="00B95B5F"/>
    <w:sectPr w:rsidR="00B95B5F" w:rsidRPr="00CB6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E51EB"/>
    <w:multiLevelType w:val="multilevel"/>
    <w:tmpl w:val="F75C2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902948"/>
    <w:multiLevelType w:val="hybridMultilevel"/>
    <w:tmpl w:val="72B6250E"/>
    <w:lvl w:ilvl="0" w:tplc="E2C4F4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25A37AD"/>
    <w:multiLevelType w:val="multilevel"/>
    <w:tmpl w:val="6B481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B25960"/>
    <w:multiLevelType w:val="multilevel"/>
    <w:tmpl w:val="D4041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244F87"/>
    <w:multiLevelType w:val="multilevel"/>
    <w:tmpl w:val="D4041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177B78"/>
    <w:multiLevelType w:val="multilevel"/>
    <w:tmpl w:val="EEF23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0F2449"/>
    <w:multiLevelType w:val="multilevel"/>
    <w:tmpl w:val="D4041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1D348A"/>
    <w:multiLevelType w:val="multilevel"/>
    <w:tmpl w:val="D4041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831402"/>
    <w:multiLevelType w:val="multilevel"/>
    <w:tmpl w:val="93D4C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D66539"/>
    <w:multiLevelType w:val="multilevel"/>
    <w:tmpl w:val="FA2AA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D52BAD"/>
    <w:multiLevelType w:val="multilevel"/>
    <w:tmpl w:val="D4041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D0D2C55"/>
    <w:multiLevelType w:val="multilevel"/>
    <w:tmpl w:val="D4041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DC11F2E"/>
    <w:multiLevelType w:val="multilevel"/>
    <w:tmpl w:val="9BE29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8457167">
    <w:abstractNumId w:val="1"/>
  </w:num>
  <w:num w:numId="2" w16cid:durableId="1042750055">
    <w:abstractNumId w:val="2"/>
  </w:num>
  <w:num w:numId="3" w16cid:durableId="710034994">
    <w:abstractNumId w:val="11"/>
  </w:num>
  <w:num w:numId="4" w16cid:durableId="934634565">
    <w:abstractNumId w:val="9"/>
  </w:num>
  <w:num w:numId="5" w16cid:durableId="9265620">
    <w:abstractNumId w:val="8"/>
  </w:num>
  <w:num w:numId="6" w16cid:durableId="793912342">
    <w:abstractNumId w:val="3"/>
  </w:num>
  <w:num w:numId="7" w16cid:durableId="1554192756">
    <w:abstractNumId w:val="6"/>
  </w:num>
  <w:num w:numId="8" w16cid:durableId="1021659795">
    <w:abstractNumId w:val="4"/>
  </w:num>
  <w:num w:numId="9" w16cid:durableId="1480997548">
    <w:abstractNumId w:val="5"/>
  </w:num>
  <w:num w:numId="10" w16cid:durableId="1359700831">
    <w:abstractNumId w:val="0"/>
  </w:num>
  <w:num w:numId="11" w16cid:durableId="1585184866">
    <w:abstractNumId w:val="10"/>
  </w:num>
  <w:num w:numId="12" w16cid:durableId="13263609">
    <w:abstractNumId w:val="7"/>
  </w:num>
  <w:num w:numId="13" w16cid:durableId="12449222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0C2"/>
    <w:rsid w:val="0006469A"/>
    <w:rsid w:val="001370C2"/>
    <w:rsid w:val="001650A4"/>
    <w:rsid w:val="001B5B7C"/>
    <w:rsid w:val="00234852"/>
    <w:rsid w:val="0037404C"/>
    <w:rsid w:val="00432706"/>
    <w:rsid w:val="006052AF"/>
    <w:rsid w:val="007926B5"/>
    <w:rsid w:val="00867BCB"/>
    <w:rsid w:val="008A3968"/>
    <w:rsid w:val="00A612FB"/>
    <w:rsid w:val="00B95B5F"/>
    <w:rsid w:val="00C04660"/>
    <w:rsid w:val="00CB6156"/>
    <w:rsid w:val="00E53D97"/>
    <w:rsid w:val="00EE2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054B0"/>
  <w15:chartTrackingRefBased/>
  <w15:docId w15:val="{2B7623D0-9C3A-45C7-91A9-40B9B786A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2AF"/>
    <w:pPr>
      <w:spacing w:line="25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370C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70C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70C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70C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70C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70C2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70C2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70C2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70C2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70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370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370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370C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370C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370C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370C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370C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370C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370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370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370C2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370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370C2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370C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370C2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1370C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70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370C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370C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2071</Words>
  <Characters>11809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 Винокурова</dc:creator>
  <cp:keywords/>
  <dc:description/>
  <cp:lastModifiedBy>Вика Винокурова</cp:lastModifiedBy>
  <cp:revision>2</cp:revision>
  <dcterms:created xsi:type="dcterms:W3CDTF">2026-03-31T04:51:00Z</dcterms:created>
  <dcterms:modified xsi:type="dcterms:W3CDTF">2026-03-31T04:51:00Z</dcterms:modified>
</cp:coreProperties>
</file>