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984B6" w14:textId="77777777" w:rsidR="00ED3D54" w:rsidRPr="00F14047" w:rsidRDefault="00ED3D54" w:rsidP="00ED3D54">
      <w:pPr>
        <w:suppressAutoHyphens/>
        <w:spacing w:before="120" w:line="240" w:lineRule="auto"/>
        <w:ind w:firstLine="0"/>
        <w:jc w:val="center"/>
        <w:rPr>
          <w:szCs w:val="28"/>
          <w:lang w:eastAsia="ar-SA"/>
        </w:rPr>
      </w:pPr>
      <w:r w:rsidRPr="00F14047">
        <w:rPr>
          <w:szCs w:val="28"/>
          <w:lang w:eastAsia="ar-SA"/>
        </w:rPr>
        <w:t xml:space="preserve">МИНИСТЕРСТВО НАУКИ </w:t>
      </w:r>
      <w:r>
        <w:rPr>
          <w:szCs w:val="28"/>
          <w:lang w:eastAsia="ar-SA"/>
        </w:rPr>
        <w:t xml:space="preserve">И ВЫСШЕГО ОБРАЗОВАНИЯ        </w:t>
      </w:r>
      <w:r w:rsidRPr="00F14047">
        <w:rPr>
          <w:szCs w:val="28"/>
          <w:lang w:eastAsia="ar-SA"/>
        </w:rPr>
        <w:t>РОССИЙСКОЙ ФЕДЕРАЦИИ</w:t>
      </w:r>
    </w:p>
    <w:p w14:paraId="22950E1D" w14:textId="77777777" w:rsidR="00ED3D54" w:rsidRPr="00F14047" w:rsidRDefault="00ED3D54" w:rsidP="00ED3D54">
      <w:pPr>
        <w:spacing w:before="120" w:line="240" w:lineRule="auto"/>
        <w:ind w:firstLine="0"/>
        <w:jc w:val="center"/>
        <w:rPr>
          <w:szCs w:val="28"/>
        </w:rPr>
      </w:pPr>
      <w:r w:rsidRPr="00F14047">
        <w:rPr>
          <w:szCs w:val="28"/>
        </w:rPr>
        <w:t xml:space="preserve">ВЛАДИВОСТОКСКИЙ ГОСУДАРСТВЕННЫЙ УНИВЕРСИТЕТ </w:t>
      </w:r>
    </w:p>
    <w:p w14:paraId="4B4B39C3" w14:textId="77777777" w:rsidR="00ED3D54" w:rsidRDefault="00ED3D54" w:rsidP="00ED3D54">
      <w:pPr>
        <w:spacing w:before="120" w:line="240" w:lineRule="auto"/>
        <w:ind w:firstLine="0"/>
        <w:jc w:val="center"/>
        <w:rPr>
          <w:caps/>
        </w:rPr>
      </w:pPr>
      <w:r w:rsidRPr="005D15ED">
        <w:rPr>
          <w:caps/>
        </w:rPr>
        <w:t xml:space="preserve">Институт международного бизнеса, </w:t>
      </w:r>
    </w:p>
    <w:p w14:paraId="1FF3D5C5" w14:textId="77777777" w:rsidR="00ED3D54" w:rsidRPr="005D15ED" w:rsidRDefault="00ED3D54" w:rsidP="00ED3D54">
      <w:pPr>
        <w:spacing w:before="120" w:line="240" w:lineRule="auto"/>
        <w:ind w:firstLine="0"/>
        <w:jc w:val="center"/>
        <w:rPr>
          <w:caps/>
        </w:rPr>
      </w:pPr>
      <w:r w:rsidRPr="005D15ED">
        <w:rPr>
          <w:caps/>
        </w:rPr>
        <w:t>экономики и управления</w:t>
      </w:r>
    </w:p>
    <w:p w14:paraId="685C9791" w14:textId="77777777" w:rsidR="00ED3D54" w:rsidRPr="002F4770" w:rsidRDefault="00ED3D54" w:rsidP="00ED3D54">
      <w:pPr>
        <w:spacing w:before="120" w:line="240" w:lineRule="auto"/>
        <w:ind w:firstLine="0"/>
        <w:jc w:val="center"/>
        <w:rPr>
          <w:szCs w:val="28"/>
        </w:rPr>
      </w:pPr>
      <w:r w:rsidRPr="00F14047">
        <w:rPr>
          <w:szCs w:val="28"/>
        </w:rPr>
        <w:t xml:space="preserve">КАФЕДРА </w:t>
      </w:r>
      <w:r>
        <w:rPr>
          <w:szCs w:val="28"/>
        </w:rPr>
        <w:t>ЭКОНОМИКИ И</w:t>
      </w:r>
      <w:r w:rsidRPr="007B09D6">
        <w:rPr>
          <w:szCs w:val="28"/>
        </w:rPr>
        <w:t xml:space="preserve"> </w:t>
      </w:r>
      <w:r>
        <w:rPr>
          <w:szCs w:val="28"/>
        </w:rPr>
        <w:t>УПРАВЛЕНИЯ</w:t>
      </w:r>
    </w:p>
    <w:p w14:paraId="432F8DF0" w14:textId="77777777" w:rsidR="00ED3D54" w:rsidRDefault="00ED3D54" w:rsidP="00ED3D54"/>
    <w:p w14:paraId="1264F81F" w14:textId="77777777" w:rsidR="00ED3D54" w:rsidRDefault="00ED3D54" w:rsidP="00ED3D54">
      <w:pPr>
        <w:ind w:left="6372"/>
      </w:pPr>
    </w:p>
    <w:p w14:paraId="0A0CBB81" w14:textId="77777777" w:rsidR="00ED3D54" w:rsidRDefault="00ED3D54" w:rsidP="0010260C">
      <w:pPr>
        <w:ind w:firstLine="0"/>
      </w:pPr>
    </w:p>
    <w:p w14:paraId="25820547" w14:textId="77777777" w:rsidR="00ED3D54" w:rsidRDefault="00ED3D54" w:rsidP="00ED3D54">
      <w:pPr>
        <w:jc w:val="right"/>
      </w:pPr>
    </w:p>
    <w:p w14:paraId="08113E3A" w14:textId="77777777" w:rsidR="00ED3D54" w:rsidRDefault="00ED3D54" w:rsidP="00ED3D54">
      <w:pPr>
        <w:jc w:val="center"/>
        <w:rPr>
          <w:sz w:val="48"/>
        </w:rPr>
      </w:pPr>
      <w:r w:rsidRPr="002F4770">
        <w:rPr>
          <w:sz w:val="48"/>
        </w:rPr>
        <w:t>ОТЧЕТ</w:t>
      </w:r>
    </w:p>
    <w:p w14:paraId="188CEAD9" w14:textId="68485478" w:rsidR="00ED3D54" w:rsidRDefault="00ED3D54" w:rsidP="00ED3D54">
      <w:pPr>
        <w:spacing w:after="240" w:line="240" w:lineRule="auto"/>
        <w:ind w:firstLine="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по учебной практике по </w:t>
      </w:r>
      <w:r w:rsidR="009D1F0A">
        <w:rPr>
          <w:sz w:val="44"/>
          <w:szCs w:val="44"/>
        </w:rPr>
        <w:t>получению навыков исследовательской работы</w:t>
      </w:r>
    </w:p>
    <w:p w14:paraId="56C07138" w14:textId="5D6B02A6" w:rsidR="00ED3D54" w:rsidRDefault="00ED3D54" w:rsidP="00ED3D54">
      <w:pPr>
        <w:pStyle w:val="af"/>
        <w:spacing w:before="240"/>
        <w:ind w:left="0" w:right="-74"/>
        <w:jc w:val="center"/>
        <w:rPr>
          <w:sz w:val="44"/>
        </w:rPr>
      </w:pPr>
    </w:p>
    <w:p w14:paraId="6D5190FD" w14:textId="77777777" w:rsidR="009D1F0A" w:rsidRDefault="009D1F0A" w:rsidP="00ED3D54">
      <w:pPr>
        <w:pStyle w:val="af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ED3D54" w14:paraId="3EC029F4" w14:textId="77777777" w:rsidTr="00182112">
        <w:tc>
          <w:tcPr>
            <w:tcW w:w="4077" w:type="dxa"/>
          </w:tcPr>
          <w:p w14:paraId="2FC45C58" w14:textId="77777777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1B175E22" w14:textId="77777777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6A8300BC" w14:textId="77777777" w:rsidR="00ED3D54" w:rsidRPr="00F14047" w:rsidRDefault="00ED3D54" w:rsidP="00182112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ED3D54" w14:paraId="1BC66886" w14:textId="77777777" w:rsidTr="00182112">
        <w:tc>
          <w:tcPr>
            <w:tcW w:w="4077" w:type="dxa"/>
          </w:tcPr>
          <w:p w14:paraId="6D164091" w14:textId="25D8CECE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="00BE48B3" w:rsidRPr="00BE48B3">
              <w:rPr>
                <w:sz w:val="28"/>
                <w:szCs w:val="28"/>
              </w:rPr>
              <w:t>ВДБЭУ-24-ФЭ1</w:t>
            </w:r>
          </w:p>
        </w:tc>
        <w:tc>
          <w:tcPr>
            <w:tcW w:w="2386" w:type="dxa"/>
          </w:tcPr>
          <w:p w14:paraId="09B7ED18" w14:textId="77777777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700F7347" w14:textId="6196DCC9" w:rsidR="00ED3D54" w:rsidRPr="00F14047" w:rsidRDefault="00BE48B3" w:rsidP="00182112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П.Д. Павлова</w:t>
            </w:r>
          </w:p>
        </w:tc>
      </w:tr>
      <w:tr w:rsidR="00ED3D54" w14:paraId="29B4BA53" w14:textId="77777777" w:rsidTr="00182112">
        <w:tc>
          <w:tcPr>
            <w:tcW w:w="4077" w:type="dxa"/>
          </w:tcPr>
          <w:p w14:paraId="25A4AEBA" w14:textId="77777777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</w:p>
          <w:p w14:paraId="39CFEB70" w14:textId="77777777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</w:t>
            </w:r>
          </w:p>
          <w:p w14:paraId="788807AB" w14:textId="2ED8C1AF" w:rsidR="00ED3D54" w:rsidRPr="00F14047" w:rsidRDefault="00533DC8" w:rsidP="009B530A">
            <w:pPr>
              <w:pStyle w:val="af"/>
              <w:ind w:left="0" w:right="0"/>
              <w:jc w:val="left"/>
              <w:rPr>
                <w:color w:val="FF0000"/>
                <w:sz w:val="28"/>
                <w:szCs w:val="28"/>
              </w:rPr>
            </w:pPr>
            <w:r w:rsidRPr="00533DC8">
              <w:rPr>
                <w:color w:val="000000" w:themeColor="text1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5A886F02" w14:textId="77777777" w:rsidR="009B530A" w:rsidRDefault="009B530A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0545E2D5" w14:textId="77777777" w:rsidR="009B530A" w:rsidRDefault="009B530A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16BD6BDE" w14:textId="434E7029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</w:t>
            </w:r>
            <w:r w:rsidRPr="00F14047">
              <w:rPr>
                <w:sz w:val="28"/>
                <w:szCs w:val="28"/>
              </w:rPr>
              <w:t>____________</w:t>
            </w:r>
          </w:p>
        </w:tc>
        <w:tc>
          <w:tcPr>
            <w:tcW w:w="3228" w:type="dxa"/>
          </w:tcPr>
          <w:p w14:paraId="7BDFDB51" w14:textId="77777777" w:rsidR="00ED3D54" w:rsidRDefault="00ED3D54" w:rsidP="00182112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</w:p>
          <w:p w14:paraId="55EDB10E" w14:textId="77777777" w:rsidR="00ED3D54" w:rsidRDefault="00ED3D54" w:rsidP="00182112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</w:p>
          <w:p w14:paraId="32FE49A8" w14:textId="0F291301" w:rsidR="00ED3D54" w:rsidRDefault="00BE48B3" w:rsidP="00182112">
            <w:pPr>
              <w:pStyle w:val="af"/>
              <w:ind w:left="0" w:right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А.В. Корень</w:t>
            </w:r>
          </w:p>
          <w:p w14:paraId="1AAE3F07" w14:textId="24E652AC" w:rsidR="009B530A" w:rsidRPr="007B09D6" w:rsidRDefault="009B530A" w:rsidP="00182112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ED3D54" w14:paraId="11E62FD3" w14:textId="77777777" w:rsidTr="00182112">
        <w:tc>
          <w:tcPr>
            <w:tcW w:w="4077" w:type="dxa"/>
          </w:tcPr>
          <w:p w14:paraId="4D27DB9D" w14:textId="77777777" w:rsidR="00ED3D54" w:rsidRPr="00F14047" w:rsidRDefault="00ED3D54" w:rsidP="00182112">
            <w:pPr>
              <w:pStyle w:val="af"/>
              <w:ind w:left="0" w:right="34"/>
              <w:rPr>
                <w:sz w:val="28"/>
                <w:szCs w:val="28"/>
              </w:rPr>
            </w:pPr>
          </w:p>
          <w:p w14:paraId="0D20FB91" w14:textId="77777777" w:rsidR="00ED3D54" w:rsidRPr="004403A3" w:rsidRDefault="00ED3D54" w:rsidP="00182112">
            <w:pPr>
              <w:pStyle w:val="af"/>
              <w:ind w:left="0" w:right="34"/>
              <w:rPr>
                <w:sz w:val="28"/>
                <w:szCs w:val="28"/>
              </w:rPr>
            </w:pPr>
            <w:r w:rsidRPr="004403A3">
              <w:rPr>
                <w:sz w:val="28"/>
                <w:szCs w:val="28"/>
              </w:rPr>
              <w:t>Нормоконтролер</w:t>
            </w:r>
          </w:p>
          <w:p w14:paraId="455FA1DF" w14:textId="77777777" w:rsidR="00ED3D54" w:rsidRPr="00F14047" w:rsidRDefault="00ED3D54" w:rsidP="00182112">
            <w:pPr>
              <w:pStyle w:val="af"/>
              <w:ind w:left="0" w:right="34"/>
              <w:rPr>
                <w:sz w:val="28"/>
                <w:szCs w:val="28"/>
              </w:rPr>
            </w:pPr>
            <w:r w:rsidRPr="004403A3">
              <w:rPr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00D1CAB2" w14:textId="77777777" w:rsidR="00ED3D54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0B59CA9C" w14:textId="77777777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0EBE8224" w14:textId="77777777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D935849" w14:textId="77777777" w:rsidR="00ED3D54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</w:p>
          <w:p w14:paraId="58AEC95D" w14:textId="77777777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</w:p>
          <w:p w14:paraId="446FD90A" w14:textId="1F7ACAD1" w:rsidR="00ED3D54" w:rsidRPr="00F14047" w:rsidRDefault="00BE48B3" w:rsidP="00182112">
            <w:pPr>
              <w:pStyle w:val="af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А.В. Корень</w:t>
            </w:r>
          </w:p>
        </w:tc>
      </w:tr>
    </w:tbl>
    <w:p w14:paraId="46C5674D" w14:textId="77777777" w:rsidR="00ED3D54" w:rsidRDefault="00ED3D54" w:rsidP="00ED3D54">
      <w:pPr>
        <w:pStyle w:val="af"/>
        <w:ind w:left="0" w:right="963"/>
        <w:jc w:val="center"/>
        <w:rPr>
          <w:sz w:val="20"/>
        </w:rPr>
      </w:pPr>
    </w:p>
    <w:p w14:paraId="1E18D0E9" w14:textId="77777777" w:rsidR="00ED3D54" w:rsidRDefault="00ED3D54" w:rsidP="00ED3D54">
      <w:pPr>
        <w:pStyle w:val="af"/>
        <w:ind w:left="0" w:right="963"/>
        <w:jc w:val="center"/>
      </w:pPr>
    </w:p>
    <w:p w14:paraId="39134F9D" w14:textId="77777777" w:rsidR="00ED3D54" w:rsidRDefault="00ED3D54" w:rsidP="00ED3D54">
      <w:pPr>
        <w:pStyle w:val="af"/>
        <w:ind w:left="0" w:right="963"/>
        <w:jc w:val="center"/>
      </w:pPr>
    </w:p>
    <w:p w14:paraId="7C85FFF1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36B9A10A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2FA3FA1C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731BE47F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47809175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3732832F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6CD111D7" w14:textId="77777777" w:rsidR="009D1F0A" w:rsidRDefault="009D1F0A" w:rsidP="00961156">
      <w:pPr>
        <w:pStyle w:val="af"/>
        <w:ind w:left="0" w:right="0"/>
        <w:rPr>
          <w:color w:val="000000" w:themeColor="text1"/>
          <w:sz w:val="28"/>
          <w:szCs w:val="28"/>
        </w:rPr>
      </w:pPr>
    </w:p>
    <w:p w14:paraId="218D7055" w14:textId="3FD5A5C5" w:rsidR="00961156" w:rsidRPr="00843154" w:rsidRDefault="00ED3D54" w:rsidP="00843154">
      <w:pPr>
        <w:pStyle w:val="af"/>
        <w:ind w:left="0" w:right="0"/>
        <w:jc w:val="center"/>
        <w:rPr>
          <w:color w:val="000000" w:themeColor="text1"/>
          <w:sz w:val="28"/>
          <w:szCs w:val="28"/>
          <w:lang w:eastAsia="ar-SA"/>
        </w:rPr>
      </w:pPr>
      <w:r w:rsidRPr="002F4770">
        <w:rPr>
          <w:color w:val="000000" w:themeColor="text1"/>
          <w:sz w:val="28"/>
          <w:szCs w:val="28"/>
        </w:rPr>
        <w:t>Владивосток 202</w:t>
      </w:r>
      <w:r w:rsidR="00BE48B3">
        <w:rPr>
          <w:color w:val="000000" w:themeColor="text1"/>
          <w:sz w:val="28"/>
          <w:szCs w:val="28"/>
        </w:rPr>
        <w:t>5</w:t>
      </w:r>
    </w:p>
    <w:p w14:paraId="4F308123" w14:textId="77777777" w:rsidR="009D1F0A" w:rsidRDefault="009D1F0A" w:rsidP="009D1F0A">
      <w:pPr>
        <w:spacing w:line="240" w:lineRule="auto"/>
        <w:contextualSpacing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lastRenderedPageBreak/>
        <w:t xml:space="preserve">МИНИСТЕРСТВО НАУКИ И ВЫСШЕГО ОБРАЗОВАНИЯ </w:t>
      </w:r>
    </w:p>
    <w:p w14:paraId="12D709B6" w14:textId="77777777" w:rsidR="009D1F0A" w:rsidRPr="00627B98" w:rsidRDefault="009D1F0A" w:rsidP="009D1F0A">
      <w:pPr>
        <w:spacing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РОССИЙСКОЙ</w:t>
      </w:r>
      <w:r w:rsidRPr="00962197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627B98">
        <w:rPr>
          <w:rFonts w:eastAsia="Times New Roman" w:cs="Times New Roman"/>
          <w:sz w:val="24"/>
          <w:szCs w:val="24"/>
          <w:lang w:eastAsia="ru-RU"/>
        </w:rPr>
        <w:t>ФЕДЕРАЦИИ</w:t>
      </w:r>
    </w:p>
    <w:p w14:paraId="5E9C5778" w14:textId="77777777" w:rsidR="009D1F0A" w:rsidRPr="00627B98" w:rsidRDefault="009D1F0A" w:rsidP="009D1F0A">
      <w:pPr>
        <w:spacing w:line="240" w:lineRule="auto"/>
        <w:contextualSpacing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ФЕДЕРАЛЬНОЕ ГОСУДАРСТВЕННОЕ БЮДЖЕТНОЕ ОБРАЗОВАТЕЛЬНОЕ</w:t>
      </w:r>
    </w:p>
    <w:p w14:paraId="2ED473F5" w14:textId="77777777" w:rsidR="009D1F0A" w:rsidRPr="00627B98" w:rsidRDefault="009D1F0A" w:rsidP="009D1F0A">
      <w:pPr>
        <w:spacing w:line="240" w:lineRule="auto"/>
        <w:contextualSpacing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УЧРЕЖДЕНИЕ ВЫСШЕГО ОБРАЗОВАНИЯ</w:t>
      </w:r>
    </w:p>
    <w:p w14:paraId="27713DEB" w14:textId="77777777" w:rsidR="009D1F0A" w:rsidRPr="00627B98" w:rsidRDefault="009D1F0A" w:rsidP="009D1F0A">
      <w:pPr>
        <w:spacing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«ВЛАДИВОСТОКСКИЙ ГОСУДАРСТВЕННЫЙ УНИВЕРСИТЕТ»</w:t>
      </w:r>
    </w:p>
    <w:p w14:paraId="3E6137E3" w14:textId="77777777" w:rsidR="009D1F0A" w:rsidRPr="00627B98" w:rsidRDefault="009D1F0A" w:rsidP="009D1F0A">
      <w:pPr>
        <w:spacing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ИНСТИТУТ МЕЖДУНАРОДНОГО БИЗНЕСА, ЭКОНОМИКИ И УПРАВЛЕНИЯ</w:t>
      </w:r>
    </w:p>
    <w:p w14:paraId="32A9DF4D" w14:textId="77777777" w:rsidR="009D1F0A" w:rsidRPr="00627B98" w:rsidRDefault="009D1F0A" w:rsidP="009D1F0A">
      <w:pPr>
        <w:spacing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КАФЕДРА ЭКОНОМИКИ И УПРАВЛЕНИЯ</w:t>
      </w:r>
    </w:p>
    <w:p w14:paraId="39E84CAA" w14:textId="77777777" w:rsidR="009D1F0A" w:rsidRPr="00EB3C78" w:rsidRDefault="009D1F0A" w:rsidP="009D1F0A">
      <w:pPr>
        <w:spacing w:line="240" w:lineRule="auto"/>
        <w:jc w:val="center"/>
        <w:rPr>
          <w:sz w:val="24"/>
          <w:szCs w:val="24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ИНДИВИДУАЛЬНОЕ ЗАДАНИЕ</w:t>
      </w:r>
      <w:r w:rsidRPr="00627B98">
        <w:rPr>
          <w:rFonts w:eastAsia="Times New Roman" w:cs="Times New Roman"/>
          <w:sz w:val="24"/>
          <w:szCs w:val="24"/>
          <w:lang w:eastAsia="ru-RU"/>
        </w:rPr>
        <w:cr/>
        <w:t xml:space="preserve"> </w:t>
      </w:r>
      <w:r w:rsidRPr="00EB3C78">
        <w:rPr>
          <w:sz w:val="24"/>
          <w:szCs w:val="24"/>
        </w:rPr>
        <w:t>на учебную практику по получению навыков исследовательской работы</w:t>
      </w:r>
    </w:p>
    <w:p w14:paraId="1FD1D85F" w14:textId="77777777" w:rsidR="009D1F0A" w:rsidRDefault="009D1F0A" w:rsidP="009D1F0A">
      <w:pPr>
        <w:spacing w:line="240" w:lineRule="auto"/>
        <w:rPr>
          <w:sz w:val="24"/>
          <w:szCs w:val="24"/>
        </w:rPr>
      </w:pPr>
    </w:p>
    <w:p w14:paraId="50667A58" w14:textId="41710F12" w:rsidR="009D1F0A" w:rsidRPr="00962197" w:rsidRDefault="009D1F0A" w:rsidP="009D1F0A">
      <w:pPr>
        <w:spacing w:after="160" w:line="240" w:lineRule="auto"/>
        <w:ind w:firstLine="0"/>
        <w:jc w:val="left"/>
        <w:rPr>
          <w:color w:val="000000" w:themeColor="text1"/>
          <w:sz w:val="24"/>
          <w:szCs w:val="24"/>
        </w:rPr>
      </w:pPr>
      <w:r w:rsidRPr="00962197">
        <w:rPr>
          <w:color w:val="000000" w:themeColor="text1"/>
          <w:sz w:val="24"/>
          <w:szCs w:val="24"/>
        </w:rPr>
        <w:t xml:space="preserve">Студент: </w:t>
      </w:r>
      <w:r w:rsidR="00BE48B3">
        <w:rPr>
          <w:color w:val="000000" w:themeColor="text1"/>
          <w:sz w:val="24"/>
          <w:szCs w:val="24"/>
        </w:rPr>
        <w:t>Павлова Полина Дмитриевна</w:t>
      </w:r>
    </w:p>
    <w:p w14:paraId="067066E7" w14:textId="64428B89" w:rsidR="009D1F0A" w:rsidRPr="00962197" w:rsidRDefault="009D1F0A" w:rsidP="009D1F0A">
      <w:pPr>
        <w:spacing w:after="160" w:line="240" w:lineRule="auto"/>
        <w:ind w:firstLine="0"/>
        <w:jc w:val="left"/>
        <w:rPr>
          <w:color w:val="000000" w:themeColor="text1"/>
          <w:sz w:val="24"/>
          <w:szCs w:val="24"/>
        </w:rPr>
      </w:pPr>
      <w:r w:rsidRPr="00962197">
        <w:rPr>
          <w:color w:val="000000" w:themeColor="text1"/>
          <w:sz w:val="24"/>
          <w:szCs w:val="24"/>
        </w:rPr>
        <w:t xml:space="preserve">Группа: </w:t>
      </w:r>
      <w:r w:rsidR="00BE48B3" w:rsidRPr="00BE48B3">
        <w:rPr>
          <w:color w:val="000000" w:themeColor="text1"/>
          <w:sz w:val="24"/>
          <w:szCs w:val="24"/>
        </w:rPr>
        <w:t>ВДБЭУ-24-ФЭ1</w:t>
      </w:r>
    </w:p>
    <w:p w14:paraId="212852BC" w14:textId="56584DD7" w:rsidR="009D1F0A" w:rsidRPr="009D1F0A" w:rsidRDefault="009D1F0A" w:rsidP="009D1F0A">
      <w:pPr>
        <w:spacing w:after="160" w:line="240" w:lineRule="auto"/>
        <w:ind w:firstLine="0"/>
        <w:jc w:val="left"/>
        <w:rPr>
          <w:color w:val="000000" w:themeColor="text1"/>
          <w:sz w:val="24"/>
          <w:szCs w:val="24"/>
        </w:rPr>
      </w:pPr>
      <w:r w:rsidRPr="009D1F0A">
        <w:rPr>
          <w:color w:val="000000" w:themeColor="text1"/>
          <w:sz w:val="24"/>
          <w:szCs w:val="24"/>
        </w:rPr>
        <w:t xml:space="preserve">Срок сдачи: </w:t>
      </w:r>
      <w:r w:rsidR="00BE48B3">
        <w:rPr>
          <w:color w:val="000000" w:themeColor="text1"/>
          <w:sz w:val="24"/>
          <w:szCs w:val="24"/>
        </w:rPr>
        <w:t>31.03.2025</w:t>
      </w:r>
      <w:r w:rsidRPr="009D1F0A">
        <w:rPr>
          <w:color w:val="000000" w:themeColor="text1"/>
          <w:sz w:val="24"/>
          <w:szCs w:val="24"/>
        </w:rPr>
        <w:t xml:space="preserve"> – </w:t>
      </w:r>
      <w:r w:rsidR="00BE48B3">
        <w:rPr>
          <w:color w:val="000000" w:themeColor="text1"/>
          <w:sz w:val="24"/>
          <w:szCs w:val="24"/>
        </w:rPr>
        <w:t>19</w:t>
      </w:r>
      <w:r w:rsidRPr="009D1F0A">
        <w:rPr>
          <w:color w:val="000000" w:themeColor="text1"/>
          <w:sz w:val="24"/>
          <w:szCs w:val="24"/>
        </w:rPr>
        <w:t>.04.202</w:t>
      </w:r>
      <w:r w:rsidR="00BE48B3">
        <w:rPr>
          <w:color w:val="000000" w:themeColor="text1"/>
          <w:sz w:val="24"/>
          <w:szCs w:val="24"/>
        </w:rPr>
        <w:t>5</w:t>
      </w:r>
      <w:r w:rsidRPr="009D1F0A">
        <w:rPr>
          <w:color w:val="000000" w:themeColor="text1"/>
          <w:sz w:val="24"/>
          <w:szCs w:val="24"/>
        </w:rPr>
        <w:t xml:space="preserve"> </w:t>
      </w:r>
    </w:p>
    <w:p w14:paraId="22FAAD39" w14:textId="77777777" w:rsidR="009D1F0A" w:rsidRPr="000D6BCA" w:rsidRDefault="009D1F0A" w:rsidP="009D1F0A">
      <w:pPr>
        <w:pStyle w:val="a5"/>
        <w:spacing w:line="240" w:lineRule="auto"/>
        <w:ind w:left="0"/>
        <w:rPr>
          <w:sz w:val="24"/>
          <w:szCs w:val="24"/>
        </w:rPr>
      </w:pPr>
    </w:p>
    <w:p w14:paraId="05D41CA8" w14:textId="77777777" w:rsidR="009D1F0A" w:rsidRPr="000D6BCA" w:rsidRDefault="009D1F0A" w:rsidP="009D1F0A">
      <w:pPr>
        <w:pStyle w:val="a5"/>
        <w:spacing w:line="240" w:lineRule="auto"/>
        <w:ind w:left="0" w:right="-2"/>
        <w:rPr>
          <w:sz w:val="24"/>
          <w:szCs w:val="24"/>
        </w:rPr>
      </w:pPr>
      <w:r w:rsidRPr="000D6BCA">
        <w:rPr>
          <w:sz w:val="24"/>
          <w:szCs w:val="24"/>
        </w:rPr>
        <w:t>Содержание отчета по учебной практике по получению навыков исследовательской</w:t>
      </w:r>
      <w:r>
        <w:rPr>
          <w:sz w:val="24"/>
          <w:szCs w:val="24"/>
        </w:rPr>
        <w:t xml:space="preserve"> р</w:t>
      </w:r>
      <w:r w:rsidRPr="000D6BCA">
        <w:rPr>
          <w:sz w:val="24"/>
          <w:szCs w:val="24"/>
        </w:rPr>
        <w:t xml:space="preserve">аботы:  </w:t>
      </w:r>
    </w:p>
    <w:p w14:paraId="355C0E4E" w14:textId="77777777" w:rsidR="009D1F0A" w:rsidRPr="000D6BCA" w:rsidRDefault="009D1F0A" w:rsidP="009D1F0A">
      <w:pPr>
        <w:pStyle w:val="a5"/>
        <w:tabs>
          <w:tab w:val="left" w:pos="1134"/>
        </w:tabs>
        <w:spacing w:line="240" w:lineRule="auto"/>
        <w:ind w:left="1134" w:hanging="1134"/>
        <w:rPr>
          <w:b/>
          <w:bCs/>
          <w:sz w:val="24"/>
          <w:szCs w:val="24"/>
        </w:rPr>
      </w:pPr>
      <w:r w:rsidRPr="000D6BCA">
        <w:rPr>
          <w:b/>
          <w:bCs/>
          <w:sz w:val="24"/>
          <w:szCs w:val="24"/>
        </w:rPr>
        <w:t xml:space="preserve">Введение: </w:t>
      </w:r>
      <w:r w:rsidRPr="000D6BCA">
        <w:rPr>
          <w:sz w:val="24"/>
          <w:szCs w:val="24"/>
        </w:rPr>
        <w:t>определить цель и задачи практики, основные методы, необходимые для их достижения</w:t>
      </w:r>
      <w:r>
        <w:rPr>
          <w:sz w:val="24"/>
          <w:szCs w:val="24"/>
        </w:rPr>
        <w:t xml:space="preserve"> (</w:t>
      </w:r>
      <w:r w:rsidRPr="00CB2E4F">
        <w:rPr>
          <w:sz w:val="24"/>
          <w:szCs w:val="24"/>
        </w:rPr>
        <w:t>Объем – 1 страница</w:t>
      </w:r>
      <w:r>
        <w:rPr>
          <w:sz w:val="24"/>
          <w:szCs w:val="24"/>
        </w:rPr>
        <w:t>)</w:t>
      </w:r>
    </w:p>
    <w:p w14:paraId="279DA5CC" w14:textId="76B9235C" w:rsidR="009D1F0A" w:rsidRPr="009D1F0A" w:rsidRDefault="009D1F0A" w:rsidP="009D1F0A">
      <w:pPr>
        <w:pStyle w:val="a5"/>
        <w:tabs>
          <w:tab w:val="left" w:pos="1701"/>
        </w:tabs>
        <w:spacing w:line="240" w:lineRule="auto"/>
        <w:ind w:left="0"/>
        <w:rPr>
          <w:b/>
          <w:bCs/>
          <w:color w:val="000000" w:themeColor="text1"/>
          <w:sz w:val="24"/>
          <w:szCs w:val="24"/>
        </w:rPr>
      </w:pPr>
      <w:r w:rsidRPr="000D6BCA">
        <w:rPr>
          <w:b/>
          <w:bCs/>
          <w:sz w:val="24"/>
          <w:szCs w:val="24"/>
        </w:rPr>
        <w:t>Раздел 1. Характеристика исследуемой проблемы</w:t>
      </w:r>
      <w:r>
        <w:rPr>
          <w:b/>
          <w:bCs/>
          <w:sz w:val="24"/>
          <w:szCs w:val="24"/>
        </w:rPr>
        <w:t xml:space="preserve"> по теме </w:t>
      </w:r>
      <w:r w:rsidRPr="009D1F0A">
        <w:rPr>
          <w:b/>
          <w:bCs/>
          <w:sz w:val="24"/>
          <w:szCs w:val="24"/>
        </w:rPr>
        <w:t>«</w:t>
      </w:r>
      <w:r w:rsidR="00BE48B3" w:rsidRPr="00BE48B3">
        <w:rPr>
          <w:b/>
          <w:bCs/>
          <w:color w:val="000000" w:themeColor="text1"/>
          <w:sz w:val="24"/>
          <w:szCs w:val="24"/>
          <w:u w:val="single"/>
        </w:rPr>
        <w:t>Национальные цифровые валюты: сегодня и завтра.</w:t>
      </w:r>
      <w:r w:rsidRPr="009D1F0A">
        <w:rPr>
          <w:b/>
          <w:bCs/>
          <w:color w:val="000000" w:themeColor="text1"/>
          <w:sz w:val="24"/>
          <w:szCs w:val="24"/>
          <w:u w:val="single"/>
        </w:rPr>
        <w:t>»</w:t>
      </w:r>
    </w:p>
    <w:p w14:paraId="65EE4651" w14:textId="77777777" w:rsidR="009D1F0A" w:rsidRPr="000D6BCA" w:rsidRDefault="009D1F0A" w:rsidP="009D1F0A">
      <w:pPr>
        <w:pStyle w:val="a5"/>
        <w:tabs>
          <w:tab w:val="left" w:pos="1134"/>
        </w:tabs>
        <w:spacing w:line="240" w:lineRule="auto"/>
        <w:ind w:left="0"/>
        <w:rPr>
          <w:sz w:val="24"/>
          <w:szCs w:val="24"/>
        </w:rPr>
      </w:pPr>
      <w:r w:rsidRPr="005B74C0">
        <w:rPr>
          <w:color w:val="000000" w:themeColor="text1"/>
          <w:sz w:val="24"/>
          <w:szCs w:val="24"/>
        </w:rPr>
        <w:t xml:space="preserve">Краткое содержание исследуемой проблемы и ее актуальность, степень разработанности </w:t>
      </w:r>
      <w:r>
        <w:rPr>
          <w:sz w:val="24"/>
          <w:szCs w:val="24"/>
        </w:rPr>
        <w:t>и</w:t>
      </w:r>
      <w:r w:rsidRPr="000D6BCA">
        <w:rPr>
          <w:sz w:val="24"/>
          <w:szCs w:val="24"/>
        </w:rPr>
        <w:t xml:space="preserve">сследуемой проблемы (перечень авторов, внесших вклад в решение проблемы; отражение проблемы в государственных нормативных документах и т.п.); цель и задачи исследования (УК-1.1в, УК-1.3в). </w:t>
      </w:r>
    </w:p>
    <w:p w14:paraId="010C8F02" w14:textId="77777777" w:rsidR="009D1F0A" w:rsidRPr="000D6BCA" w:rsidRDefault="009D1F0A" w:rsidP="009D1F0A">
      <w:pPr>
        <w:pStyle w:val="a5"/>
        <w:tabs>
          <w:tab w:val="left" w:pos="1134"/>
        </w:tabs>
        <w:spacing w:line="240" w:lineRule="auto"/>
        <w:ind w:left="1134" w:hanging="1134"/>
        <w:rPr>
          <w:b/>
          <w:bCs/>
          <w:sz w:val="24"/>
          <w:szCs w:val="24"/>
        </w:rPr>
      </w:pPr>
      <w:r w:rsidRPr="000D6BCA">
        <w:rPr>
          <w:b/>
          <w:bCs/>
          <w:sz w:val="24"/>
          <w:szCs w:val="24"/>
        </w:rPr>
        <w:t>Раздел 2. Современное состояние исследуемой проблемы</w:t>
      </w:r>
    </w:p>
    <w:p w14:paraId="59D703AF" w14:textId="77777777" w:rsidR="009D1F0A" w:rsidRPr="000D6BCA" w:rsidRDefault="009D1F0A" w:rsidP="009D1F0A">
      <w:pPr>
        <w:pStyle w:val="a5"/>
        <w:tabs>
          <w:tab w:val="left" w:pos="1134"/>
        </w:tabs>
        <w:spacing w:line="240" w:lineRule="auto"/>
        <w:ind w:left="0"/>
        <w:rPr>
          <w:sz w:val="24"/>
          <w:szCs w:val="24"/>
        </w:rPr>
      </w:pPr>
      <w:r w:rsidRPr="000D6BCA">
        <w:rPr>
          <w:sz w:val="24"/>
          <w:szCs w:val="24"/>
        </w:rPr>
        <w:t>Сущность исследуемой проблемы в авторском изложении с иллюстрацией</w:t>
      </w:r>
      <w:r>
        <w:rPr>
          <w:sz w:val="24"/>
          <w:szCs w:val="24"/>
        </w:rPr>
        <w:t>,</w:t>
      </w:r>
      <w:r w:rsidRPr="000D6BCA">
        <w:rPr>
          <w:sz w:val="24"/>
          <w:szCs w:val="24"/>
        </w:rPr>
        <w:t xml:space="preserve"> статистическим и аналитическим материалом, перспективы дальнейших исследований по данной теме (УК-1.1в).</w:t>
      </w:r>
      <w:r>
        <w:rPr>
          <w:sz w:val="24"/>
          <w:szCs w:val="24"/>
        </w:rPr>
        <w:t xml:space="preserve"> (Объем двух разделов – 10-12 страниц)</w:t>
      </w:r>
    </w:p>
    <w:p w14:paraId="28B5471D" w14:textId="77777777" w:rsidR="009D1F0A" w:rsidRDefault="009D1F0A" w:rsidP="009D1F0A">
      <w:pPr>
        <w:pStyle w:val="a5"/>
        <w:tabs>
          <w:tab w:val="left" w:pos="1134"/>
        </w:tabs>
        <w:spacing w:line="240" w:lineRule="auto"/>
        <w:ind w:left="1134" w:hanging="1134"/>
        <w:rPr>
          <w:sz w:val="24"/>
          <w:szCs w:val="24"/>
        </w:rPr>
      </w:pPr>
      <w:r w:rsidRPr="000D6BCA">
        <w:rPr>
          <w:b/>
          <w:bCs/>
          <w:sz w:val="24"/>
          <w:szCs w:val="24"/>
        </w:rPr>
        <w:t xml:space="preserve">Заключение. </w:t>
      </w:r>
      <w:r w:rsidRPr="00CB2E4F">
        <w:rPr>
          <w:sz w:val="24"/>
          <w:szCs w:val="24"/>
        </w:rPr>
        <w:t>В заключении обобщается изложенный в отчете материал, делаются выводы.</w:t>
      </w:r>
    </w:p>
    <w:p w14:paraId="4D75F01D" w14:textId="77777777" w:rsidR="009D1F0A" w:rsidRPr="000D6BCA" w:rsidRDefault="009D1F0A" w:rsidP="009D1F0A">
      <w:pPr>
        <w:pStyle w:val="a5"/>
        <w:tabs>
          <w:tab w:val="left" w:pos="1134"/>
        </w:tabs>
        <w:spacing w:line="240" w:lineRule="auto"/>
        <w:ind w:left="1134" w:hanging="1134"/>
        <w:rPr>
          <w:b/>
          <w:bCs/>
          <w:sz w:val="24"/>
          <w:szCs w:val="24"/>
        </w:rPr>
      </w:pPr>
      <w:r>
        <w:rPr>
          <w:sz w:val="24"/>
          <w:szCs w:val="24"/>
        </w:rPr>
        <w:t>(</w:t>
      </w:r>
      <w:r w:rsidRPr="00CB2E4F">
        <w:rPr>
          <w:sz w:val="24"/>
          <w:szCs w:val="24"/>
        </w:rPr>
        <w:t>Объем – 1-2</w:t>
      </w:r>
      <w:r>
        <w:rPr>
          <w:sz w:val="24"/>
          <w:szCs w:val="24"/>
        </w:rPr>
        <w:t xml:space="preserve"> </w:t>
      </w:r>
      <w:r w:rsidRPr="00CB2E4F">
        <w:rPr>
          <w:sz w:val="24"/>
          <w:szCs w:val="24"/>
        </w:rPr>
        <w:t>страницы</w:t>
      </w:r>
      <w:r>
        <w:rPr>
          <w:sz w:val="24"/>
          <w:szCs w:val="24"/>
        </w:rPr>
        <w:t>)</w:t>
      </w:r>
    </w:p>
    <w:p w14:paraId="40895470" w14:textId="77777777" w:rsidR="009D1F0A" w:rsidRPr="00627B98" w:rsidRDefault="009D1F0A" w:rsidP="009D1F0A">
      <w:pPr>
        <w:pStyle w:val="a5"/>
        <w:tabs>
          <w:tab w:val="left" w:pos="1134"/>
        </w:tabs>
        <w:spacing w:line="240" w:lineRule="auto"/>
        <w:ind w:left="1134" w:hanging="1134"/>
        <w:rPr>
          <w:sz w:val="24"/>
          <w:szCs w:val="24"/>
        </w:rPr>
      </w:pPr>
      <w:r w:rsidRPr="000D6BCA">
        <w:rPr>
          <w:b/>
          <w:bCs/>
          <w:sz w:val="24"/>
          <w:szCs w:val="24"/>
        </w:rPr>
        <w:t xml:space="preserve">Список использованных источников </w:t>
      </w:r>
      <w:r w:rsidRPr="000D6BCA">
        <w:rPr>
          <w:sz w:val="24"/>
          <w:szCs w:val="24"/>
        </w:rPr>
        <w:t>(</w:t>
      </w:r>
      <w:r w:rsidRPr="00627B98">
        <w:rPr>
          <w:sz w:val="24"/>
          <w:szCs w:val="24"/>
        </w:rPr>
        <w:t>включаются источники не старше 5 лет от даты</w:t>
      </w:r>
    </w:p>
    <w:p w14:paraId="6F792699" w14:textId="77777777" w:rsidR="009D1F0A" w:rsidRPr="000D6BCA" w:rsidRDefault="009D1F0A" w:rsidP="009D1F0A">
      <w:pPr>
        <w:pStyle w:val="a5"/>
        <w:tabs>
          <w:tab w:val="left" w:pos="1134"/>
        </w:tabs>
        <w:spacing w:line="240" w:lineRule="auto"/>
        <w:ind w:left="1134" w:hanging="1134"/>
        <w:rPr>
          <w:b/>
          <w:bCs/>
          <w:sz w:val="24"/>
          <w:szCs w:val="24"/>
        </w:rPr>
      </w:pPr>
      <w:r w:rsidRPr="00627B98">
        <w:rPr>
          <w:sz w:val="24"/>
          <w:szCs w:val="24"/>
        </w:rPr>
        <w:t>использования</w:t>
      </w:r>
      <w:r w:rsidRPr="000D6BCA">
        <w:rPr>
          <w:sz w:val="24"/>
          <w:szCs w:val="24"/>
        </w:rPr>
        <w:t>).</w:t>
      </w:r>
    </w:p>
    <w:p w14:paraId="15CABA97" w14:textId="77777777" w:rsidR="009D1F0A" w:rsidRPr="000D6BCA" w:rsidRDefault="009D1F0A" w:rsidP="009D1F0A">
      <w:pPr>
        <w:pStyle w:val="a5"/>
        <w:spacing w:line="240" w:lineRule="auto"/>
        <w:ind w:left="567" w:hanging="567"/>
        <w:rPr>
          <w:bCs/>
          <w:sz w:val="24"/>
          <w:szCs w:val="24"/>
        </w:rPr>
      </w:pPr>
    </w:p>
    <w:p w14:paraId="1D64E1D7" w14:textId="77777777" w:rsidR="009D1F0A" w:rsidRPr="009D1F0A" w:rsidRDefault="009D1F0A" w:rsidP="009D1F0A">
      <w:pPr>
        <w:pStyle w:val="a5"/>
        <w:spacing w:line="240" w:lineRule="auto"/>
        <w:ind w:left="567" w:hanging="567"/>
        <w:rPr>
          <w:bCs/>
          <w:sz w:val="24"/>
          <w:szCs w:val="24"/>
        </w:rPr>
      </w:pPr>
      <w:r w:rsidRPr="009D1F0A">
        <w:rPr>
          <w:bCs/>
          <w:sz w:val="24"/>
          <w:szCs w:val="24"/>
        </w:rPr>
        <w:t xml:space="preserve">Руководители практики </w:t>
      </w:r>
    </w:p>
    <w:p w14:paraId="4238A44F" w14:textId="669CB4EE" w:rsidR="009D1F0A" w:rsidRDefault="009D1F0A" w:rsidP="009D1F0A">
      <w:pPr>
        <w:pStyle w:val="a5"/>
        <w:spacing w:line="240" w:lineRule="auto"/>
        <w:ind w:left="567" w:hanging="567"/>
        <w:rPr>
          <w:bCs/>
          <w:sz w:val="24"/>
          <w:szCs w:val="24"/>
        </w:rPr>
      </w:pPr>
      <w:r w:rsidRPr="009D1F0A">
        <w:rPr>
          <w:bCs/>
          <w:sz w:val="24"/>
          <w:szCs w:val="24"/>
        </w:rPr>
        <w:t>канд. экон. наук, доцент кафедры ЭУ</w:t>
      </w:r>
      <w:r w:rsidRPr="009D1F0A">
        <w:rPr>
          <w:bCs/>
          <w:sz w:val="24"/>
          <w:szCs w:val="24"/>
        </w:rPr>
        <w:tab/>
      </w:r>
      <w:r w:rsidRPr="009D1F0A">
        <w:rPr>
          <w:bCs/>
          <w:sz w:val="24"/>
          <w:szCs w:val="24"/>
        </w:rPr>
        <w:tab/>
        <w:t>_______________</w:t>
      </w:r>
      <w:r w:rsidRPr="009D1F0A">
        <w:rPr>
          <w:bCs/>
          <w:sz w:val="24"/>
          <w:szCs w:val="24"/>
        </w:rPr>
        <w:tab/>
      </w:r>
      <w:r w:rsidR="00BE48B3">
        <w:rPr>
          <w:bCs/>
          <w:sz w:val="24"/>
          <w:szCs w:val="24"/>
        </w:rPr>
        <w:t xml:space="preserve">   А.В. Корень</w:t>
      </w:r>
    </w:p>
    <w:p w14:paraId="7AC6D481" w14:textId="77777777" w:rsidR="009D1F0A" w:rsidRPr="009D1F0A" w:rsidRDefault="009D1F0A" w:rsidP="009D1F0A">
      <w:pPr>
        <w:pStyle w:val="a5"/>
        <w:spacing w:line="240" w:lineRule="auto"/>
        <w:ind w:left="567" w:hanging="567"/>
        <w:rPr>
          <w:bCs/>
          <w:sz w:val="24"/>
          <w:szCs w:val="24"/>
        </w:rPr>
      </w:pPr>
    </w:p>
    <w:p w14:paraId="1204552D" w14:textId="6B18D671" w:rsidR="009D1F0A" w:rsidRPr="009D1F0A" w:rsidRDefault="009D1F0A" w:rsidP="009D1F0A">
      <w:pPr>
        <w:pStyle w:val="a5"/>
        <w:spacing w:line="240" w:lineRule="auto"/>
        <w:ind w:left="567" w:hanging="567"/>
        <w:rPr>
          <w:bCs/>
          <w:sz w:val="24"/>
          <w:szCs w:val="24"/>
        </w:rPr>
      </w:pPr>
      <w:r w:rsidRPr="009D1F0A">
        <w:rPr>
          <w:bCs/>
          <w:sz w:val="24"/>
          <w:szCs w:val="24"/>
        </w:rPr>
        <w:t xml:space="preserve">Задание получил: </w:t>
      </w:r>
      <w:r w:rsidRPr="009D1F0A">
        <w:rPr>
          <w:bCs/>
          <w:sz w:val="24"/>
          <w:szCs w:val="24"/>
        </w:rPr>
        <w:tab/>
        <w:t xml:space="preserve">                                                _______________        </w:t>
      </w:r>
      <w:r w:rsidR="00BE48B3">
        <w:rPr>
          <w:bCs/>
          <w:sz w:val="24"/>
          <w:szCs w:val="24"/>
        </w:rPr>
        <w:t xml:space="preserve">П.Д. Павлова </w:t>
      </w:r>
      <w:r w:rsidRPr="009D1F0A">
        <w:rPr>
          <w:bCs/>
          <w:sz w:val="24"/>
          <w:szCs w:val="24"/>
        </w:rPr>
        <w:t xml:space="preserve"> </w:t>
      </w:r>
    </w:p>
    <w:p w14:paraId="0B2FF9EF" w14:textId="0C57ED04" w:rsidR="009D1F0A" w:rsidRPr="009D1F0A" w:rsidRDefault="009D1F0A" w:rsidP="009D1F0A">
      <w:pPr>
        <w:pStyle w:val="a5"/>
        <w:spacing w:line="240" w:lineRule="auto"/>
        <w:ind w:left="567" w:hanging="567"/>
        <w:rPr>
          <w:bCs/>
          <w:sz w:val="24"/>
          <w:szCs w:val="24"/>
        </w:rPr>
      </w:pPr>
    </w:p>
    <w:p w14:paraId="242C6136" w14:textId="7A5BED14" w:rsidR="009D1F0A" w:rsidRDefault="009D1F0A">
      <w:pPr>
        <w:spacing w:after="160" w:line="259" w:lineRule="auto"/>
        <w:ind w:firstLine="0"/>
        <w:jc w:val="left"/>
      </w:pPr>
      <w:r>
        <w:br w:type="page"/>
      </w:r>
    </w:p>
    <w:p w14:paraId="006AAE8C" w14:textId="77777777" w:rsidR="00013EC6" w:rsidRPr="00013EC6" w:rsidRDefault="00013EC6" w:rsidP="00013EC6">
      <w:pPr>
        <w:spacing w:line="240" w:lineRule="auto"/>
        <w:ind w:firstLine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bookmarkStart w:id="0" w:name="_heading=h.gjdgxs" w:colFirst="0" w:colLast="0"/>
      <w:bookmarkEnd w:id="0"/>
      <w:r w:rsidRPr="00013EC6">
        <w:rPr>
          <w:rFonts w:eastAsia="Times New Roman" w:cs="Times New Roman"/>
          <w:b/>
          <w:sz w:val="24"/>
          <w:szCs w:val="24"/>
          <w:lang w:eastAsia="ru-RU"/>
        </w:rPr>
        <w:lastRenderedPageBreak/>
        <w:t xml:space="preserve">РАБОЧИЙ ГРАФИК (ПЛАН) </w:t>
      </w:r>
    </w:p>
    <w:p w14:paraId="17B6DBA5" w14:textId="77777777" w:rsidR="00013EC6" w:rsidRPr="00013EC6" w:rsidRDefault="00013EC6" w:rsidP="00013EC6">
      <w:pPr>
        <w:spacing w:line="240" w:lineRule="auto"/>
        <w:ind w:firstLine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013EC6">
        <w:rPr>
          <w:rFonts w:eastAsia="Times New Roman" w:cs="Times New Roman"/>
          <w:b/>
          <w:sz w:val="24"/>
          <w:szCs w:val="24"/>
          <w:lang w:eastAsia="ru-RU"/>
        </w:rPr>
        <w:t xml:space="preserve">ПРОВЕДЕНИЯ УЧЕБНОЙ ПРАКТИКИ ПО ПОЛУЧНИЮ НАВЫКОВ ИССЛЕДОВАТЕЛЬСКОЙ РАБОТЫ </w:t>
      </w:r>
    </w:p>
    <w:p w14:paraId="5D1517EA" w14:textId="77777777" w:rsidR="00013EC6" w:rsidRPr="00013EC6" w:rsidRDefault="00013EC6" w:rsidP="00013EC6">
      <w:pPr>
        <w:shd w:val="clear" w:color="auto" w:fill="FFFFFF"/>
        <w:tabs>
          <w:tab w:val="left" w:pos="6237"/>
        </w:tabs>
        <w:spacing w:line="240" w:lineRule="auto"/>
        <w:ind w:left="780" w:firstLine="0"/>
        <w:jc w:val="left"/>
        <w:rPr>
          <w:rFonts w:eastAsia="Times New Roman" w:cs="Times New Roman"/>
          <w:b/>
          <w:sz w:val="24"/>
          <w:szCs w:val="24"/>
          <w:lang w:eastAsia="ru-RU"/>
        </w:rPr>
      </w:pPr>
    </w:p>
    <w:p w14:paraId="0D436296" w14:textId="25F4BFE7" w:rsidR="00013EC6" w:rsidRPr="00013EC6" w:rsidRDefault="00013EC6" w:rsidP="00013EC6">
      <w:pPr>
        <w:shd w:val="clear" w:color="auto" w:fill="FFFFFF"/>
        <w:tabs>
          <w:tab w:val="left" w:pos="6237"/>
        </w:tabs>
        <w:spacing w:line="240" w:lineRule="auto"/>
        <w:ind w:firstLine="0"/>
        <w:jc w:val="left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013EC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Студент </w:t>
      </w:r>
      <w:r w:rsidR="00BE48B3">
        <w:rPr>
          <w:rFonts w:eastAsia="Times New Roman" w:cs="Times New Roman"/>
          <w:sz w:val="24"/>
          <w:szCs w:val="24"/>
          <w:u w:val="single"/>
          <w:lang w:eastAsia="ru-RU"/>
        </w:rPr>
        <w:t>Павлова Полина Дмитриевна</w:t>
      </w:r>
      <w:r w:rsidRPr="00013EC6">
        <w:rPr>
          <w:rFonts w:eastAsia="Times New Roman" w:cs="Times New Roman"/>
          <w:sz w:val="24"/>
          <w:szCs w:val="24"/>
          <w:u w:val="single"/>
          <w:lang w:eastAsia="ru-RU"/>
        </w:rPr>
        <w:t xml:space="preserve"> </w:t>
      </w:r>
    </w:p>
    <w:p w14:paraId="6D29C5F1" w14:textId="77777777" w:rsidR="00013EC6" w:rsidRPr="00013EC6" w:rsidRDefault="00013EC6" w:rsidP="00013EC6">
      <w:pPr>
        <w:shd w:val="clear" w:color="auto" w:fill="FFFFFF"/>
        <w:spacing w:line="240" w:lineRule="auto"/>
        <w:ind w:firstLine="0"/>
        <w:jc w:val="center"/>
        <w:rPr>
          <w:rFonts w:eastAsia="Times New Roman" w:cs="Times New Roman"/>
          <w:sz w:val="24"/>
          <w:szCs w:val="24"/>
          <w:vertAlign w:val="superscript"/>
          <w:lang w:eastAsia="ru-RU"/>
        </w:rPr>
      </w:pPr>
      <w:r w:rsidRPr="00013EC6">
        <w:rPr>
          <w:rFonts w:eastAsia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769BAA41" w14:textId="147E0524" w:rsidR="00013EC6" w:rsidRPr="00BE48B3" w:rsidRDefault="00013EC6" w:rsidP="00BE48B3">
      <w:pPr>
        <w:tabs>
          <w:tab w:val="left" w:pos="3060"/>
          <w:tab w:val="left" w:pos="6237"/>
        </w:tabs>
        <w:spacing w:line="240" w:lineRule="auto"/>
        <w:ind w:firstLine="0"/>
        <w:jc w:val="left"/>
        <w:rPr>
          <w:rFonts w:eastAsia="Times New Roman" w:cs="Times New Roman"/>
          <w:sz w:val="24"/>
          <w:szCs w:val="24"/>
          <w:u w:val="single"/>
          <w:lang w:eastAsia="ru-RU"/>
        </w:rPr>
      </w:pPr>
      <w:r w:rsidRPr="00013EC6">
        <w:rPr>
          <w:rFonts w:eastAsia="Times New Roman" w:cs="Times New Roman"/>
          <w:sz w:val="24"/>
          <w:szCs w:val="24"/>
          <w:u w:val="single"/>
          <w:lang w:eastAsia="ru-RU"/>
        </w:rPr>
        <w:t xml:space="preserve">Кафедра экономики и </w:t>
      </w:r>
      <w:r w:rsidRPr="00013EC6">
        <w:rPr>
          <w:rFonts w:eastAsia="Times New Roman" w:cs="Times New Roman"/>
          <w:color w:val="000000"/>
          <w:sz w:val="24"/>
          <w:szCs w:val="24"/>
          <w:u w:val="single"/>
          <w:lang w:eastAsia="ru-RU"/>
        </w:rPr>
        <w:t xml:space="preserve">управления </w:t>
      </w:r>
      <w:r w:rsidR="00BE48B3">
        <w:rPr>
          <w:rFonts w:eastAsia="Times New Roman" w:cs="Times New Roman"/>
          <w:color w:val="000000"/>
          <w:sz w:val="24"/>
          <w:szCs w:val="24"/>
          <w:u w:val="single"/>
          <w:lang w:eastAsia="ru-RU"/>
        </w:rPr>
        <w:t xml:space="preserve">       </w:t>
      </w:r>
      <w:r w:rsidRPr="00013EC6">
        <w:rPr>
          <w:rFonts w:eastAsia="Times New Roman" w:cs="Times New Roman"/>
          <w:color w:val="000000"/>
          <w:sz w:val="24"/>
          <w:szCs w:val="24"/>
          <w:u w:val="single"/>
          <w:lang w:eastAsia="ru-RU"/>
        </w:rPr>
        <w:t xml:space="preserve">гр. </w:t>
      </w:r>
      <w:r w:rsidR="00BE48B3" w:rsidRPr="00BE48B3">
        <w:rPr>
          <w:rFonts w:eastAsia="Times New Roman" w:cs="Times New Roman"/>
          <w:sz w:val="24"/>
          <w:szCs w:val="24"/>
          <w:u w:val="single"/>
          <w:lang w:eastAsia="ru-RU"/>
        </w:rPr>
        <w:t>ВДБЭУ-24-ФЭ1</w:t>
      </w:r>
      <w:r w:rsidR="00BE48B3">
        <w:rPr>
          <w:rFonts w:eastAsia="Times New Roman" w:cs="Times New Roman"/>
          <w:sz w:val="24"/>
          <w:szCs w:val="24"/>
          <w:u w:val="single"/>
          <w:lang w:eastAsia="ru-RU"/>
        </w:rPr>
        <w:t xml:space="preserve">                             </w:t>
      </w:r>
      <w:r w:rsidRPr="00013EC6">
        <w:rPr>
          <w:rFonts w:eastAsia="Times New Roman" w:cs="Times New Roman"/>
          <w:sz w:val="24"/>
          <w:szCs w:val="24"/>
          <w:u w:val="single"/>
          <w:lang w:eastAsia="ru-RU"/>
        </w:rPr>
        <w:t>_____________</w:t>
      </w:r>
      <w:r w:rsidRPr="00013EC6">
        <w:rPr>
          <w:rFonts w:ascii="Calibri" w:eastAsia="Calibri" w:hAnsi="Calibri" w:cs="Times New Roman"/>
          <w:sz w:val="22"/>
          <w:u w:val="single"/>
          <w:lang w:eastAsia="ru-RU"/>
        </w:rPr>
        <w:t xml:space="preserve"> </w:t>
      </w:r>
    </w:p>
    <w:p w14:paraId="4CDF7B9F" w14:textId="77777777" w:rsidR="00013EC6" w:rsidRPr="00013EC6" w:rsidRDefault="00013EC6" w:rsidP="00013EC6">
      <w:pPr>
        <w:spacing w:line="240" w:lineRule="auto"/>
        <w:ind w:firstLine="0"/>
        <w:jc w:val="left"/>
        <w:rPr>
          <w:rFonts w:eastAsia="Times New Roman" w:cs="Times New Roman"/>
          <w:b/>
          <w:sz w:val="24"/>
          <w:szCs w:val="24"/>
          <w:lang w:eastAsia="ru-RU"/>
        </w:rPr>
      </w:pPr>
    </w:p>
    <w:p w14:paraId="34964DEA" w14:textId="18E18256" w:rsidR="00013EC6" w:rsidRPr="00013EC6" w:rsidRDefault="00013EC6" w:rsidP="00BE48B3">
      <w:pPr>
        <w:shd w:val="clear" w:color="auto" w:fill="FFFFFF"/>
        <w:tabs>
          <w:tab w:val="left" w:pos="6237"/>
        </w:tabs>
        <w:spacing w:line="240" w:lineRule="auto"/>
        <w:ind w:firstLine="0"/>
        <w:jc w:val="left"/>
        <w:rPr>
          <w:rFonts w:eastAsia="Times New Roman" w:cs="Times New Roman"/>
          <w:sz w:val="24"/>
          <w:szCs w:val="24"/>
          <w:u w:val="single"/>
          <w:lang w:eastAsia="ru-RU"/>
        </w:rPr>
      </w:pPr>
      <w:bookmarkStart w:id="1" w:name="_heading=h.30j0zll" w:colFirst="0" w:colLast="0"/>
      <w:bookmarkEnd w:id="1"/>
      <w:r w:rsidRPr="00013EC6">
        <w:rPr>
          <w:rFonts w:eastAsia="Times New Roman" w:cs="Times New Roman"/>
          <w:sz w:val="24"/>
          <w:szCs w:val="24"/>
          <w:lang w:eastAsia="ru-RU"/>
        </w:rPr>
        <w:t>Руководители практики</w:t>
      </w:r>
      <w:r w:rsidRPr="00013EC6">
        <w:rPr>
          <w:rFonts w:eastAsia="Times New Roman" w:cs="Times New Roman"/>
          <w:sz w:val="24"/>
          <w:szCs w:val="24"/>
          <w:u w:val="single"/>
          <w:lang w:eastAsia="ru-RU"/>
        </w:rPr>
        <w:t xml:space="preserve"> _ </w:t>
      </w:r>
      <w:r w:rsidR="00BE48B3" w:rsidRPr="00BE48B3">
        <w:rPr>
          <w:rFonts w:eastAsia="Times New Roman" w:cs="Times New Roman"/>
          <w:sz w:val="24"/>
          <w:szCs w:val="24"/>
          <w:u w:val="single"/>
          <w:lang w:eastAsia="ru-RU"/>
        </w:rPr>
        <w:t>Корень Андрей Владимирович</w:t>
      </w:r>
      <w:r w:rsidRPr="00013EC6">
        <w:rPr>
          <w:rFonts w:eastAsia="Times New Roman" w:cs="Times New Roman"/>
          <w:sz w:val="24"/>
          <w:szCs w:val="24"/>
          <w:u w:val="single"/>
          <w:lang w:eastAsia="ru-RU"/>
        </w:rPr>
        <w:t>___</w:t>
      </w:r>
      <w:r w:rsidR="00BE48B3">
        <w:rPr>
          <w:rFonts w:eastAsia="Times New Roman" w:cs="Times New Roman"/>
          <w:sz w:val="24"/>
          <w:szCs w:val="24"/>
          <w:u w:val="single"/>
          <w:lang w:eastAsia="ru-RU"/>
        </w:rPr>
        <w:t xml:space="preserve">                     </w:t>
      </w:r>
      <w:r w:rsidRPr="00013EC6">
        <w:rPr>
          <w:rFonts w:eastAsia="Times New Roman" w:cs="Times New Roman"/>
          <w:sz w:val="24"/>
          <w:szCs w:val="24"/>
          <w:u w:val="single"/>
          <w:lang w:eastAsia="ru-RU"/>
        </w:rPr>
        <w:t>_______________</w:t>
      </w:r>
    </w:p>
    <w:p w14:paraId="0537EAF8" w14:textId="77777777" w:rsidR="00013EC6" w:rsidRPr="00013EC6" w:rsidRDefault="00013EC6" w:rsidP="00013EC6">
      <w:pPr>
        <w:shd w:val="clear" w:color="auto" w:fill="FFFFFF"/>
        <w:spacing w:line="240" w:lineRule="auto"/>
        <w:ind w:firstLine="0"/>
        <w:jc w:val="center"/>
        <w:rPr>
          <w:rFonts w:eastAsia="Times New Roman" w:cs="Times New Roman"/>
          <w:i/>
          <w:sz w:val="24"/>
          <w:szCs w:val="24"/>
          <w:vertAlign w:val="superscript"/>
          <w:lang w:eastAsia="ru-RU"/>
        </w:rPr>
      </w:pPr>
      <w:r w:rsidRPr="00013EC6">
        <w:rPr>
          <w:rFonts w:eastAsia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4D3DE138" w14:textId="77777777" w:rsidR="00013EC6" w:rsidRPr="00013EC6" w:rsidRDefault="00013EC6" w:rsidP="00013EC6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013EC6">
        <w:rPr>
          <w:rFonts w:eastAsia="Times New Roman" w:cs="Times New Roman"/>
          <w:color w:val="000000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59F5F2DD" w14:textId="77777777" w:rsidR="00013EC6" w:rsidRPr="00013EC6" w:rsidRDefault="00013EC6" w:rsidP="00013EC6">
      <w:pPr>
        <w:spacing w:line="240" w:lineRule="auto"/>
        <w:ind w:firstLine="0"/>
        <w:jc w:val="center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013EC6">
        <w:rPr>
          <w:rFonts w:eastAsia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Pr="00013EC6">
        <w:rPr>
          <w:rFonts w:eastAsia="Times New Roman" w:cs="Times New Roman"/>
          <w:color w:val="000000"/>
          <w:sz w:val="24"/>
          <w:szCs w:val="24"/>
          <w:lang w:eastAsia="ru-RU"/>
        </w:rPr>
        <w:t>__________________________</w:t>
      </w:r>
    </w:p>
    <w:p w14:paraId="4B72FA1A" w14:textId="77777777" w:rsidR="00013EC6" w:rsidRPr="00013EC6" w:rsidRDefault="00013EC6" w:rsidP="00013EC6">
      <w:pPr>
        <w:spacing w:line="240" w:lineRule="auto"/>
        <w:ind w:firstLine="0"/>
        <w:jc w:val="center"/>
        <w:rPr>
          <w:rFonts w:eastAsia="Times New Roman" w:cs="Times New Roman"/>
          <w:color w:val="000000"/>
          <w:sz w:val="18"/>
          <w:szCs w:val="18"/>
          <w:lang w:eastAsia="ru-RU"/>
        </w:rPr>
      </w:pPr>
      <w:r w:rsidRPr="00013EC6">
        <w:rPr>
          <w:rFonts w:eastAsia="Times New Roman" w:cs="Times New Roman"/>
          <w:sz w:val="18"/>
          <w:szCs w:val="18"/>
          <w:lang w:eastAsia="ru-RU"/>
        </w:rPr>
        <w:t xml:space="preserve">                                                           </w:t>
      </w:r>
      <w:r w:rsidRPr="00013EC6">
        <w:rPr>
          <w:rFonts w:eastAsia="Times New Roman" w:cs="Times New Roman"/>
          <w:color w:val="000000"/>
          <w:sz w:val="18"/>
          <w:szCs w:val="18"/>
          <w:lang w:eastAsia="ru-RU"/>
        </w:rPr>
        <w:t>(подпись уполномоченного лица, МП)</w:t>
      </w:r>
    </w:p>
    <w:p w14:paraId="14F18DEA" w14:textId="77777777" w:rsidR="00013EC6" w:rsidRPr="00013EC6" w:rsidRDefault="00013EC6" w:rsidP="00013EC6">
      <w:pPr>
        <w:spacing w:line="240" w:lineRule="auto"/>
        <w:ind w:firstLine="0"/>
        <w:jc w:val="center"/>
        <w:rPr>
          <w:rFonts w:eastAsia="Times New Roman" w:cs="Times New Roman"/>
          <w:color w:val="000000"/>
          <w:sz w:val="24"/>
          <w:szCs w:val="24"/>
          <w:lang w:eastAsia="ru-RU"/>
        </w:rPr>
      </w:pPr>
    </w:p>
    <w:p w14:paraId="11DE1504" w14:textId="51AA1699" w:rsidR="00013EC6" w:rsidRPr="00013EC6" w:rsidRDefault="00013EC6" w:rsidP="00013EC6">
      <w:pPr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013EC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С правилами трудового распорядка ознакомлен__________________ </w:t>
      </w:r>
      <w:r w:rsidR="00BE48B3">
        <w:rPr>
          <w:rFonts w:eastAsia="Times New Roman" w:cs="Times New Roman"/>
          <w:color w:val="000000"/>
          <w:sz w:val="24"/>
          <w:szCs w:val="24"/>
          <w:lang w:eastAsia="ru-RU"/>
        </w:rPr>
        <w:t>Павлова П.Д.</w:t>
      </w:r>
      <w:r w:rsidRPr="00013EC6">
        <w:rPr>
          <w:rFonts w:eastAsia="Times New Roman" w:cs="Times New Roman"/>
          <w:color w:val="000000"/>
          <w:sz w:val="24"/>
          <w:szCs w:val="24"/>
          <w:lang w:eastAsia="ru-RU"/>
        </w:rPr>
        <w:t>.</w:t>
      </w:r>
    </w:p>
    <w:p w14:paraId="0FD8E71D" w14:textId="77777777" w:rsidR="00013EC6" w:rsidRPr="00013EC6" w:rsidRDefault="00013EC6" w:rsidP="00013EC6">
      <w:pPr>
        <w:spacing w:line="240" w:lineRule="auto"/>
        <w:ind w:firstLine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013EC6">
        <w:rPr>
          <w:rFonts w:eastAsia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(подпись обучающегося)</w:t>
      </w:r>
    </w:p>
    <w:p w14:paraId="0F2700E8" w14:textId="77777777" w:rsidR="00013EC6" w:rsidRPr="00013EC6" w:rsidRDefault="00013EC6" w:rsidP="00013EC6">
      <w:pPr>
        <w:spacing w:line="240" w:lineRule="auto"/>
        <w:ind w:firstLine="0"/>
        <w:jc w:val="left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3401"/>
        <w:gridCol w:w="1843"/>
        <w:gridCol w:w="1695"/>
      </w:tblGrid>
      <w:tr w:rsidR="00013EC6" w:rsidRPr="00013EC6" w14:paraId="7D99566E" w14:textId="77777777" w:rsidTr="002361AA">
        <w:trPr>
          <w:trHeight w:val="10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65A6EB0" w14:textId="77777777" w:rsidR="00013EC6" w:rsidRPr="00013EC6" w:rsidRDefault="00013EC6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013EC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Этапы практики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6554ECC" w14:textId="77777777" w:rsidR="00013EC6" w:rsidRPr="00013EC6" w:rsidRDefault="00013EC6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013EC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Виды работы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1BCC16E" w14:textId="77777777" w:rsidR="00013EC6" w:rsidRPr="00013EC6" w:rsidRDefault="00013EC6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013EC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Срок выполнения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5539DB" w14:textId="77777777" w:rsidR="00013EC6" w:rsidRPr="00013EC6" w:rsidRDefault="00013EC6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013EC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Отметка руководителя о выполнении</w:t>
            </w:r>
          </w:p>
        </w:tc>
      </w:tr>
      <w:tr w:rsidR="00013EC6" w:rsidRPr="00013EC6" w14:paraId="7681090C" w14:textId="77777777" w:rsidTr="002361AA">
        <w:trPr>
          <w:trHeight w:val="684"/>
        </w:trPr>
        <w:tc>
          <w:tcPr>
            <w:tcW w:w="2689" w:type="dxa"/>
            <w:vAlign w:val="center"/>
          </w:tcPr>
          <w:p w14:paraId="7E95C2ED" w14:textId="77777777" w:rsidR="00013EC6" w:rsidRPr="00013EC6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13EC6">
              <w:rPr>
                <w:rFonts w:eastAsia="Times New Roman" w:cs="Times New Roman"/>
                <w:sz w:val="20"/>
                <w:szCs w:val="20"/>
                <w:lang w:eastAsia="ru-RU"/>
              </w:rPr>
              <w:t>1. Подготовительный</w:t>
            </w:r>
          </w:p>
        </w:tc>
        <w:tc>
          <w:tcPr>
            <w:tcW w:w="3401" w:type="dxa"/>
            <w:vAlign w:val="center"/>
          </w:tcPr>
          <w:p w14:paraId="5263FFCC" w14:textId="77777777" w:rsidR="00013EC6" w:rsidRPr="00013EC6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13EC6">
              <w:rPr>
                <w:rFonts w:eastAsia="Times New Roman" w:cs="Times New Roman"/>
                <w:sz w:val="20"/>
                <w:szCs w:val="20"/>
                <w:lang w:eastAsia="ru-RU"/>
              </w:rPr>
              <w:t>Организационное собрание</w:t>
            </w:r>
          </w:p>
        </w:tc>
        <w:tc>
          <w:tcPr>
            <w:tcW w:w="1843" w:type="dxa"/>
            <w:vAlign w:val="center"/>
          </w:tcPr>
          <w:p w14:paraId="61591F22" w14:textId="6526FA30" w:rsidR="00013EC6" w:rsidRPr="00013EC6" w:rsidRDefault="00BE48B3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31.02.25</w:t>
            </w:r>
          </w:p>
        </w:tc>
        <w:tc>
          <w:tcPr>
            <w:tcW w:w="1695" w:type="dxa"/>
            <w:vAlign w:val="center"/>
          </w:tcPr>
          <w:p w14:paraId="330C3604" w14:textId="77777777" w:rsidR="00013EC6" w:rsidRPr="00013EC6" w:rsidRDefault="00013EC6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013EC6" w:rsidRPr="00013EC6" w14:paraId="0B954BBC" w14:textId="77777777" w:rsidTr="002361AA">
        <w:trPr>
          <w:trHeight w:val="540"/>
        </w:trPr>
        <w:tc>
          <w:tcPr>
            <w:tcW w:w="2689" w:type="dxa"/>
            <w:vAlign w:val="center"/>
          </w:tcPr>
          <w:p w14:paraId="4F450A25" w14:textId="77777777" w:rsidR="00013EC6" w:rsidRPr="00013EC6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13EC6">
              <w:rPr>
                <w:rFonts w:eastAsia="Times New Roman" w:cs="Times New Roman"/>
                <w:sz w:val="20"/>
                <w:szCs w:val="20"/>
                <w:lang w:eastAsia="ru-RU"/>
              </w:rPr>
              <w:t>2. Исследовательский</w:t>
            </w:r>
          </w:p>
        </w:tc>
        <w:tc>
          <w:tcPr>
            <w:tcW w:w="3401" w:type="dxa"/>
            <w:vAlign w:val="center"/>
          </w:tcPr>
          <w:p w14:paraId="26A2FFCA" w14:textId="77777777" w:rsidR="00013EC6" w:rsidRPr="00013EC6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13EC6">
              <w:rPr>
                <w:rFonts w:eastAsia="Times New Roman" w:cs="Times New Roman"/>
                <w:sz w:val="20"/>
                <w:szCs w:val="20"/>
                <w:lang w:eastAsia="ru-RU"/>
              </w:rPr>
              <w:t>Формулировка целей и задач исследования</w:t>
            </w:r>
          </w:p>
        </w:tc>
        <w:tc>
          <w:tcPr>
            <w:tcW w:w="1843" w:type="dxa"/>
            <w:vAlign w:val="center"/>
          </w:tcPr>
          <w:p w14:paraId="563BB3C2" w14:textId="6725A087" w:rsidR="00013EC6" w:rsidRPr="00013EC6" w:rsidRDefault="00BE48B3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01.04.25</w:t>
            </w:r>
          </w:p>
        </w:tc>
        <w:tc>
          <w:tcPr>
            <w:tcW w:w="1695" w:type="dxa"/>
            <w:vAlign w:val="center"/>
          </w:tcPr>
          <w:p w14:paraId="4B6C0F57" w14:textId="77777777" w:rsidR="00013EC6" w:rsidRPr="00013EC6" w:rsidRDefault="00013EC6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013EC6" w:rsidRPr="00013EC6" w14:paraId="610228DA" w14:textId="77777777" w:rsidTr="002361AA">
        <w:trPr>
          <w:trHeight w:val="354"/>
        </w:trPr>
        <w:tc>
          <w:tcPr>
            <w:tcW w:w="2689" w:type="dxa"/>
            <w:vAlign w:val="center"/>
          </w:tcPr>
          <w:p w14:paraId="79871794" w14:textId="77777777" w:rsidR="00013EC6" w:rsidRPr="00013EC6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13EC6">
              <w:rPr>
                <w:rFonts w:eastAsia="Times New Roman" w:cs="Times New Roman"/>
                <w:sz w:val="20"/>
                <w:szCs w:val="20"/>
                <w:lang w:eastAsia="ru-RU"/>
              </w:rPr>
              <w:t>3. Аналитический</w:t>
            </w:r>
          </w:p>
        </w:tc>
        <w:tc>
          <w:tcPr>
            <w:tcW w:w="3401" w:type="dxa"/>
            <w:vAlign w:val="center"/>
          </w:tcPr>
          <w:p w14:paraId="4EA07004" w14:textId="77777777" w:rsidR="00013EC6" w:rsidRPr="00013EC6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13EC6">
              <w:rPr>
                <w:rFonts w:eastAsia="Times New Roman" w:cs="Times New Roman"/>
                <w:sz w:val="20"/>
                <w:szCs w:val="20"/>
                <w:lang w:eastAsia="ru-RU"/>
              </w:rPr>
              <w:t>Подбор и анализ информации по теме исследования</w:t>
            </w:r>
          </w:p>
        </w:tc>
        <w:tc>
          <w:tcPr>
            <w:tcW w:w="1843" w:type="dxa"/>
            <w:vAlign w:val="center"/>
          </w:tcPr>
          <w:p w14:paraId="7BF62EFA" w14:textId="09961CB2" w:rsidR="00013EC6" w:rsidRPr="00013EC6" w:rsidRDefault="00BE48B3" w:rsidP="00013EC6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01.04.25 – 04.04.25</w:t>
            </w:r>
          </w:p>
        </w:tc>
        <w:tc>
          <w:tcPr>
            <w:tcW w:w="1695" w:type="dxa"/>
            <w:vAlign w:val="center"/>
          </w:tcPr>
          <w:p w14:paraId="2E7531BF" w14:textId="77777777" w:rsidR="00013EC6" w:rsidRPr="00013EC6" w:rsidRDefault="00013EC6" w:rsidP="00013EC6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013EC6" w:rsidRPr="00013EC6" w14:paraId="70DF1D5F" w14:textId="77777777" w:rsidTr="002361AA">
        <w:trPr>
          <w:trHeight w:val="354"/>
        </w:trPr>
        <w:tc>
          <w:tcPr>
            <w:tcW w:w="2689" w:type="dxa"/>
            <w:vAlign w:val="center"/>
          </w:tcPr>
          <w:p w14:paraId="2AE62371" w14:textId="77777777" w:rsidR="00013EC6" w:rsidRPr="00013EC6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13EC6">
              <w:rPr>
                <w:rFonts w:eastAsia="Times New Roman" w:cs="Times New Roman"/>
                <w:sz w:val="20"/>
                <w:szCs w:val="20"/>
                <w:lang w:eastAsia="ru-RU"/>
              </w:rPr>
              <w:t>4. Заключительный</w:t>
            </w:r>
          </w:p>
        </w:tc>
        <w:tc>
          <w:tcPr>
            <w:tcW w:w="3401" w:type="dxa"/>
            <w:vAlign w:val="center"/>
          </w:tcPr>
          <w:p w14:paraId="59EA5D46" w14:textId="77777777" w:rsidR="00013EC6" w:rsidRPr="00013EC6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13EC6">
              <w:rPr>
                <w:rFonts w:eastAsia="Times New Roman" w:cs="Times New Roman"/>
                <w:sz w:val="20"/>
                <w:szCs w:val="20"/>
                <w:lang w:eastAsia="ru-RU"/>
              </w:rPr>
              <w:t>Подготовка и защита отчета</w:t>
            </w:r>
          </w:p>
        </w:tc>
        <w:tc>
          <w:tcPr>
            <w:tcW w:w="1843" w:type="dxa"/>
            <w:vAlign w:val="center"/>
          </w:tcPr>
          <w:p w14:paraId="0F091B40" w14:textId="48ED9C21" w:rsidR="00013EC6" w:rsidRPr="00013EC6" w:rsidRDefault="00BE48B3" w:rsidP="00013EC6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04.04.25 – 19.04.25</w:t>
            </w:r>
          </w:p>
        </w:tc>
        <w:tc>
          <w:tcPr>
            <w:tcW w:w="1695" w:type="dxa"/>
            <w:vAlign w:val="center"/>
          </w:tcPr>
          <w:p w14:paraId="6B673167" w14:textId="77777777" w:rsidR="00013EC6" w:rsidRPr="00013EC6" w:rsidRDefault="00013EC6" w:rsidP="00013EC6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A76C783" w14:textId="77777777" w:rsidR="00013EC6" w:rsidRPr="00013EC6" w:rsidRDefault="00013EC6" w:rsidP="00013EC6">
      <w:pPr>
        <w:spacing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</w:p>
    <w:p w14:paraId="79D0CC1F" w14:textId="77777777" w:rsidR="00013EC6" w:rsidRPr="00013EC6" w:rsidRDefault="00013EC6" w:rsidP="00013EC6">
      <w:pPr>
        <w:spacing w:after="120"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013EC6">
        <w:rPr>
          <w:rFonts w:eastAsia="Times New Roman" w:cs="Times New Roman"/>
          <w:sz w:val="24"/>
          <w:szCs w:val="24"/>
          <w:lang w:eastAsia="ru-RU"/>
        </w:rPr>
        <w:t>Руководители практики</w:t>
      </w:r>
    </w:p>
    <w:p w14:paraId="5A33B1CE" w14:textId="77777777" w:rsidR="00013EC6" w:rsidRPr="00013EC6" w:rsidRDefault="00013EC6" w:rsidP="00013EC6">
      <w:pPr>
        <w:spacing w:line="240" w:lineRule="auto"/>
        <w:ind w:firstLine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013EC6">
        <w:rPr>
          <w:rFonts w:eastAsia="Times New Roman" w:cs="Times New Roman"/>
          <w:sz w:val="24"/>
          <w:szCs w:val="24"/>
          <w:lang w:eastAsia="ru-RU"/>
        </w:rPr>
        <w:t xml:space="preserve">канд. экон. наук, </w:t>
      </w:r>
    </w:p>
    <w:p w14:paraId="0C38FF16" w14:textId="0D9C42AA" w:rsidR="00013EC6" w:rsidRPr="00013EC6" w:rsidRDefault="00013EC6" w:rsidP="00013EC6">
      <w:pPr>
        <w:spacing w:after="200" w:line="240" w:lineRule="auto"/>
        <w:ind w:firstLine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013EC6">
        <w:rPr>
          <w:rFonts w:eastAsia="Times New Roman" w:cs="Times New Roman"/>
          <w:sz w:val="24"/>
          <w:szCs w:val="24"/>
          <w:lang w:eastAsia="ru-RU"/>
        </w:rPr>
        <w:t>доцент кафедры ЭУ</w:t>
      </w:r>
      <w:r w:rsidRPr="00013EC6">
        <w:rPr>
          <w:rFonts w:eastAsia="Times New Roman" w:cs="Times New Roman"/>
          <w:sz w:val="24"/>
          <w:szCs w:val="24"/>
          <w:lang w:eastAsia="ru-RU"/>
        </w:rPr>
        <w:tab/>
      </w:r>
      <w:r w:rsidRPr="00013EC6">
        <w:rPr>
          <w:rFonts w:eastAsia="Times New Roman" w:cs="Times New Roman"/>
          <w:sz w:val="24"/>
          <w:szCs w:val="24"/>
          <w:lang w:eastAsia="ru-RU"/>
        </w:rPr>
        <w:tab/>
        <w:t>_______________</w:t>
      </w:r>
      <w:r w:rsidRPr="00013EC6">
        <w:rPr>
          <w:rFonts w:eastAsia="Times New Roman" w:cs="Times New Roman"/>
          <w:sz w:val="24"/>
          <w:szCs w:val="24"/>
          <w:lang w:eastAsia="ru-RU"/>
        </w:rPr>
        <w:tab/>
        <w:t xml:space="preserve">   </w:t>
      </w:r>
      <w:r w:rsidR="00BE48B3">
        <w:rPr>
          <w:rFonts w:eastAsia="Times New Roman" w:cs="Times New Roman"/>
          <w:sz w:val="24"/>
          <w:szCs w:val="24"/>
          <w:lang w:eastAsia="ru-RU"/>
        </w:rPr>
        <w:t>А.В. Корень</w:t>
      </w:r>
    </w:p>
    <w:p w14:paraId="33A305D0" w14:textId="135A3950" w:rsidR="00013EC6" w:rsidRDefault="00013EC6">
      <w:pPr>
        <w:spacing w:after="160" w:line="259" w:lineRule="auto"/>
        <w:ind w:firstLine="0"/>
        <w:jc w:val="left"/>
      </w:pPr>
    </w:p>
    <w:p w14:paraId="2B9BA00D" w14:textId="75C03A3F" w:rsidR="008C5578" w:rsidRDefault="00013EC6" w:rsidP="0010260C">
      <w:pPr>
        <w:spacing w:after="160" w:line="259" w:lineRule="auto"/>
        <w:ind w:firstLine="0"/>
        <w:jc w:val="left"/>
      </w:pPr>
      <w:r>
        <w:br w:type="page"/>
      </w:r>
    </w:p>
    <w:p w14:paraId="5A6DA9E1" w14:textId="7719402B" w:rsidR="00533DC8" w:rsidRDefault="00533DC8" w:rsidP="00843154">
      <w:pPr>
        <w:pStyle w:val="afa"/>
        <w:jc w:val="center"/>
        <w:rPr>
          <w:rFonts w:ascii="Arial" w:hAnsi="Arial"/>
          <w:color w:val="000000" w:themeColor="text1"/>
          <w:spacing w:val="0"/>
          <w:kern w:val="0"/>
          <w:sz w:val="30"/>
          <w:szCs w:val="32"/>
        </w:rPr>
      </w:pPr>
      <w:r w:rsidRPr="00843154">
        <w:rPr>
          <w:rFonts w:ascii="Arial" w:hAnsi="Arial"/>
          <w:color w:val="000000" w:themeColor="text1"/>
          <w:spacing w:val="0"/>
          <w:kern w:val="0"/>
          <w:sz w:val="30"/>
          <w:szCs w:val="32"/>
        </w:rPr>
        <w:lastRenderedPageBreak/>
        <w:t>Содержание</w:t>
      </w:r>
    </w:p>
    <w:p w14:paraId="1EBFAED4" w14:textId="77777777" w:rsidR="00843154" w:rsidRPr="00843154" w:rsidRDefault="00843154" w:rsidP="00843154"/>
    <w:p w14:paraId="7522F0D2" w14:textId="76042DC1" w:rsidR="00843154" w:rsidRPr="003A56E0" w:rsidRDefault="00533DC8" w:rsidP="00843154">
      <w:pPr>
        <w:pStyle w:val="11"/>
        <w:tabs>
          <w:tab w:val="right" w:pos="9345"/>
        </w:tabs>
        <w:spacing w:before="0"/>
        <w:jc w:val="both"/>
        <w:rPr>
          <w:rFonts w:ascii="Times New Roman" w:hAnsi="Times New Roman" w:cstheme="minorBidi"/>
          <w:b w:val="0"/>
          <w:bCs w:val="0"/>
          <w:caps w:val="0"/>
        </w:rPr>
      </w:pPr>
      <w:r w:rsidRPr="003A56E0">
        <w:rPr>
          <w:rFonts w:ascii="Times New Roman" w:hAnsi="Times New Roman" w:cstheme="minorBidi"/>
          <w:b w:val="0"/>
          <w:bCs w:val="0"/>
          <w:caps w:val="0"/>
        </w:rPr>
        <w:fldChar w:fldCharType="begin"/>
      </w:r>
      <w:r w:rsidRPr="003A56E0">
        <w:rPr>
          <w:rFonts w:ascii="Times New Roman" w:hAnsi="Times New Roman" w:cstheme="minorBidi"/>
          <w:b w:val="0"/>
          <w:bCs w:val="0"/>
          <w:caps w:val="0"/>
        </w:rPr>
        <w:instrText xml:space="preserve"> TOC \o "1-3" \h \z \u </w:instrText>
      </w:r>
      <w:r w:rsidRPr="003A56E0">
        <w:rPr>
          <w:rFonts w:ascii="Times New Roman" w:hAnsi="Times New Roman" w:cstheme="minorBidi"/>
          <w:b w:val="0"/>
          <w:bCs w:val="0"/>
          <w:caps w:val="0"/>
        </w:rPr>
        <w:fldChar w:fldCharType="separate"/>
      </w:r>
      <w:hyperlink w:anchor="_Toc163851334" w:history="1">
        <w:r w:rsidR="00843154" w:rsidRPr="003A56E0">
          <w:rPr>
            <w:rFonts w:ascii="Times New Roman" w:hAnsi="Times New Roman" w:cstheme="minorBidi"/>
            <w:b w:val="0"/>
            <w:bCs w:val="0"/>
            <w:caps w:val="0"/>
          </w:rPr>
          <w:t>Введение</w: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tab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begin"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instrText xml:space="preserve"> PAGEREF _Toc163851334 \h </w:instrTex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separate"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t>5</w: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end"/>
        </w:r>
      </w:hyperlink>
    </w:p>
    <w:p w14:paraId="587D92FC" w14:textId="360CEE73" w:rsidR="00843154" w:rsidRPr="003A56E0" w:rsidRDefault="00000000" w:rsidP="00843154">
      <w:pPr>
        <w:pStyle w:val="11"/>
        <w:tabs>
          <w:tab w:val="right" w:pos="9345"/>
        </w:tabs>
        <w:spacing w:before="0"/>
        <w:jc w:val="both"/>
        <w:rPr>
          <w:rFonts w:ascii="Times New Roman" w:hAnsi="Times New Roman" w:cstheme="minorBidi"/>
          <w:b w:val="0"/>
          <w:bCs w:val="0"/>
          <w:caps w:val="0"/>
        </w:rPr>
      </w:pPr>
      <w:hyperlink w:anchor="_Toc163851335" w:history="1">
        <w:r w:rsidR="00843154" w:rsidRPr="003A56E0">
          <w:rPr>
            <w:rFonts w:ascii="Times New Roman" w:hAnsi="Times New Roman" w:cstheme="minorBidi"/>
            <w:b w:val="0"/>
            <w:bCs w:val="0"/>
            <w:caps w:val="0"/>
          </w:rPr>
          <w:t>1 Анализ и характеристика исследуемой проблем</w: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tab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begin"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instrText xml:space="preserve"> PAGEREF _Toc163851335 \h </w:instrTex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separate"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t>6</w: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end"/>
        </w:r>
      </w:hyperlink>
    </w:p>
    <w:p w14:paraId="647CC08F" w14:textId="73BBCCE2" w:rsidR="00843154" w:rsidRPr="003A56E0" w:rsidRDefault="00000000" w:rsidP="00843154">
      <w:pPr>
        <w:pStyle w:val="11"/>
        <w:tabs>
          <w:tab w:val="right" w:pos="9345"/>
        </w:tabs>
        <w:spacing w:before="0"/>
        <w:jc w:val="both"/>
        <w:rPr>
          <w:rFonts w:ascii="Times New Roman" w:hAnsi="Times New Roman" w:cstheme="minorBidi"/>
          <w:b w:val="0"/>
          <w:bCs w:val="0"/>
          <w:caps w:val="0"/>
        </w:rPr>
      </w:pPr>
      <w:hyperlink w:anchor="_Toc163851336" w:history="1">
        <w:r w:rsidR="00843154" w:rsidRPr="003A56E0">
          <w:rPr>
            <w:rFonts w:ascii="Times New Roman" w:hAnsi="Times New Roman" w:cstheme="minorBidi"/>
            <w:b w:val="0"/>
            <w:bCs w:val="0"/>
            <w:caps w:val="0"/>
          </w:rPr>
          <w:t>2</w:t>
        </w:r>
        <w:r w:rsidR="00BE48B3" w:rsidRPr="003A56E0">
          <w:rPr>
            <w:rFonts w:ascii="Times New Roman" w:hAnsi="Times New Roman" w:cstheme="minorBidi"/>
            <w:b w:val="0"/>
            <w:bCs w:val="0"/>
            <w:caps w:val="0"/>
          </w:rPr>
          <w:t xml:space="preserve"> </w:t>
        </w:r>
        <w:r w:rsidR="00BE48B3" w:rsidRPr="003A56E0">
          <w:rPr>
            <w:rFonts w:ascii="Times New Roman" w:hAnsi="Times New Roman" w:cstheme="minorBidi"/>
            <w:b w:val="0"/>
            <w:bCs w:val="0"/>
            <w:caps w:val="0"/>
          </w:rPr>
          <w:t>Национальные цифровые валюты: сегодня и завтра.</w: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tab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begin"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instrText xml:space="preserve"> PAGEREF _Toc163851336 \h </w:instrTex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separate"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t>10</w: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end"/>
        </w:r>
      </w:hyperlink>
    </w:p>
    <w:p w14:paraId="20F4272F" w14:textId="2CB7269B" w:rsidR="00843154" w:rsidRPr="003A56E0" w:rsidRDefault="00000000" w:rsidP="00843154">
      <w:pPr>
        <w:pStyle w:val="11"/>
        <w:tabs>
          <w:tab w:val="right" w:pos="9345"/>
        </w:tabs>
        <w:spacing w:before="0"/>
        <w:jc w:val="both"/>
        <w:rPr>
          <w:rFonts w:ascii="Times New Roman" w:hAnsi="Times New Roman" w:cstheme="minorBidi"/>
          <w:b w:val="0"/>
          <w:bCs w:val="0"/>
          <w:caps w:val="0"/>
        </w:rPr>
      </w:pPr>
      <w:hyperlink w:anchor="_Toc163851337" w:history="1">
        <w:r w:rsidR="00843154" w:rsidRPr="003A56E0">
          <w:rPr>
            <w:rFonts w:ascii="Times New Roman" w:hAnsi="Times New Roman" w:cstheme="minorBidi"/>
            <w:b w:val="0"/>
            <w:bCs w:val="0"/>
            <w:caps w:val="0"/>
          </w:rPr>
          <w:t>Заключение</w: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tab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begin"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instrText xml:space="preserve"> PAGEREF _Toc163851337 \h </w:instrTex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separate"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t>15</w: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end"/>
        </w:r>
      </w:hyperlink>
    </w:p>
    <w:p w14:paraId="51900BDE" w14:textId="0BF358ED" w:rsidR="00843154" w:rsidRPr="003A56E0" w:rsidRDefault="00000000" w:rsidP="00843154">
      <w:pPr>
        <w:pStyle w:val="11"/>
        <w:tabs>
          <w:tab w:val="right" w:pos="9345"/>
        </w:tabs>
        <w:spacing w:before="0"/>
        <w:jc w:val="both"/>
        <w:rPr>
          <w:rFonts w:ascii="Times New Roman" w:hAnsi="Times New Roman" w:cstheme="minorBidi"/>
          <w:b w:val="0"/>
          <w:bCs w:val="0"/>
          <w:caps w:val="0"/>
        </w:rPr>
      </w:pPr>
      <w:hyperlink w:anchor="_Toc163851338" w:history="1">
        <w:r w:rsidR="00843154" w:rsidRPr="003A56E0">
          <w:rPr>
            <w:rFonts w:ascii="Times New Roman" w:hAnsi="Times New Roman" w:cstheme="minorBidi"/>
            <w:b w:val="0"/>
            <w:bCs w:val="0"/>
            <w:caps w:val="0"/>
          </w:rPr>
          <w:t>Список использованных источников</w: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tab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begin"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instrText xml:space="preserve"> PAGEREF _Toc163851338 \h </w:instrTex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separate"/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t>16</w:t>
        </w:r>
        <w:r w:rsidR="00843154" w:rsidRPr="003A56E0">
          <w:rPr>
            <w:rFonts w:ascii="Times New Roman" w:hAnsi="Times New Roman" w:cstheme="minorBidi"/>
            <w:b w:val="0"/>
            <w:bCs w:val="0"/>
            <w:caps w:val="0"/>
            <w:webHidden/>
          </w:rPr>
          <w:fldChar w:fldCharType="end"/>
        </w:r>
      </w:hyperlink>
    </w:p>
    <w:p w14:paraId="5F126F86" w14:textId="1E241CAA" w:rsidR="008C5578" w:rsidRPr="003A56E0" w:rsidRDefault="00533DC8" w:rsidP="00843154">
      <w:pPr>
        <w:pStyle w:val="a5"/>
        <w:ind w:left="0"/>
        <w:rPr>
          <w:sz w:val="24"/>
          <w:szCs w:val="24"/>
        </w:rPr>
      </w:pPr>
      <w:r w:rsidRPr="003A56E0">
        <w:rPr>
          <w:sz w:val="24"/>
          <w:szCs w:val="24"/>
        </w:rPr>
        <w:fldChar w:fldCharType="end"/>
      </w:r>
    </w:p>
    <w:p w14:paraId="614D4437" w14:textId="77777777" w:rsidR="008C5578" w:rsidRDefault="008C5578" w:rsidP="00843154">
      <w:pPr>
        <w:pStyle w:val="a5"/>
        <w:ind w:left="0"/>
      </w:pPr>
    </w:p>
    <w:p w14:paraId="6C3ED855" w14:textId="77777777" w:rsidR="008C5578" w:rsidRDefault="008C5578" w:rsidP="008C5578">
      <w:pPr>
        <w:pStyle w:val="a5"/>
      </w:pPr>
    </w:p>
    <w:p w14:paraId="41FE135D" w14:textId="77777777" w:rsidR="008C5578" w:rsidRDefault="008C5578" w:rsidP="008C5578">
      <w:pPr>
        <w:pStyle w:val="a5"/>
      </w:pPr>
    </w:p>
    <w:p w14:paraId="1555A392" w14:textId="6D88DDE2" w:rsidR="00533DC8" w:rsidRDefault="00843154" w:rsidP="00843154">
      <w:pPr>
        <w:spacing w:after="160" w:line="259" w:lineRule="auto"/>
        <w:ind w:firstLine="0"/>
        <w:jc w:val="left"/>
      </w:pPr>
      <w:r>
        <w:br w:type="page"/>
      </w:r>
    </w:p>
    <w:p w14:paraId="2203C278" w14:textId="77777777" w:rsidR="00ED3D54" w:rsidRPr="00ED3D54" w:rsidRDefault="00ED3D54" w:rsidP="00640424">
      <w:pPr>
        <w:pStyle w:val="1"/>
        <w:jc w:val="center"/>
      </w:pPr>
      <w:bookmarkStart w:id="2" w:name="_Toc163851334"/>
      <w:r w:rsidRPr="00ED3D54">
        <w:lastRenderedPageBreak/>
        <w:t>Введение</w:t>
      </w:r>
      <w:bookmarkEnd w:id="2"/>
    </w:p>
    <w:p w14:paraId="54E4D925" w14:textId="5BFC31E5" w:rsidR="00441B02" w:rsidRPr="003A56E0" w:rsidRDefault="00961156" w:rsidP="00441B02">
      <w:pPr>
        <w:rPr>
          <w:sz w:val="24"/>
          <w:szCs w:val="24"/>
        </w:rPr>
      </w:pPr>
      <w:r w:rsidRPr="003A56E0">
        <w:rPr>
          <w:sz w:val="24"/>
          <w:szCs w:val="24"/>
        </w:rPr>
        <w:t xml:space="preserve">Прохождение учебной практики по получению навыков исследовательской работы </w:t>
      </w:r>
      <w:r w:rsidR="00441B02" w:rsidRPr="003A56E0">
        <w:rPr>
          <w:sz w:val="24"/>
          <w:szCs w:val="24"/>
        </w:rPr>
        <w:t>направлен</w:t>
      </w:r>
      <w:r w:rsidR="0010260C" w:rsidRPr="003A56E0">
        <w:rPr>
          <w:sz w:val="24"/>
          <w:szCs w:val="24"/>
        </w:rPr>
        <w:t>о</w:t>
      </w:r>
      <w:r w:rsidR="00441B02" w:rsidRPr="003A56E0">
        <w:rPr>
          <w:sz w:val="24"/>
          <w:szCs w:val="24"/>
        </w:rPr>
        <w:t xml:space="preserve"> на формирование и развития умений и навыков, связанных с поиском, анализом</w:t>
      </w:r>
      <w:r w:rsidR="0010260C" w:rsidRPr="003A56E0">
        <w:rPr>
          <w:sz w:val="24"/>
          <w:szCs w:val="24"/>
        </w:rPr>
        <w:t xml:space="preserve">, а также </w:t>
      </w:r>
      <w:r w:rsidR="00441B02" w:rsidRPr="003A56E0">
        <w:rPr>
          <w:sz w:val="24"/>
          <w:szCs w:val="24"/>
        </w:rPr>
        <w:t>систематизацией информации, используемой для достижения цели и задач исследовательской работы. Практика позволяет использовать теоретические знания, полученные при изучении дисциплин соответствующего учебного плана</w:t>
      </w:r>
      <w:r w:rsidR="0010260C" w:rsidRPr="003A56E0">
        <w:rPr>
          <w:sz w:val="24"/>
          <w:szCs w:val="24"/>
        </w:rPr>
        <w:t xml:space="preserve"> и </w:t>
      </w:r>
      <w:r w:rsidR="00441B02" w:rsidRPr="003A56E0">
        <w:rPr>
          <w:sz w:val="24"/>
          <w:szCs w:val="24"/>
        </w:rPr>
        <w:t>при проведении научных исследований в профессиональной сфере.</w:t>
      </w:r>
    </w:p>
    <w:p w14:paraId="67FFEBAC" w14:textId="778A27EC" w:rsidR="00961156" w:rsidRPr="003A56E0" w:rsidRDefault="00961156" w:rsidP="00441B02">
      <w:pPr>
        <w:rPr>
          <w:sz w:val="24"/>
          <w:szCs w:val="24"/>
        </w:rPr>
      </w:pPr>
      <w:r w:rsidRPr="003A56E0">
        <w:rPr>
          <w:sz w:val="24"/>
          <w:szCs w:val="24"/>
        </w:rPr>
        <w:t>Содержание практики охватывает круг вопросов, связанных с закреплением</w:t>
      </w:r>
      <w:r w:rsidR="0010260C" w:rsidRPr="003A56E0">
        <w:rPr>
          <w:sz w:val="24"/>
          <w:szCs w:val="24"/>
        </w:rPr>
        <w:t xml:space="preserve"> и </w:t>
      </w:r>
      <w:r w:rsidRPr="003A56E0">
        <w:rPr>
          <w:sz w:val="24"/>
          <w:szCs w:val="24"/>
        </w:rPr>
        <w:t>систематизацией теоретических знаний, полученных в процессе обучения; подготовкой студентов к проведению различного вида и форм научной деятельности; освоение сетевых информационных технологий для самостоятельного поиска научной литературы в Интернете; освоение технологий самостоятельной работы с учебной и научной литературой</w:t>
      </w:r>
      <w:r w:rsidR="006B1E1A" w:rsidRPr="003A56E0">
        <w:rPr>
          <w:sz w:val="24"/>
          <w:szCs w:val="24"/>
        </w:rPr>
        <w:t>[22]</w:t>
      </w:r>
      <w:r w:rsidRPr="003A56E0">
        <w:rPr>
          <w:sz w:val="24"/>
          <w:szCs w:val="24"/>
        </w:rPr>
        <w:t xml:space="preserve">. </w:t>
      </w:r>
    </w:p>
    <w:p w14:paraId="60011CB2" w14:textId="77777777" w:rsidR="00961156" w:rsidRPr="003A56E0" w:rsidRDefault="00961156" w:rsidP="00961156">
      <w:pPr>
        <w:rPr>
          <w:sz w:val="24"/>
          <w:szCs w:val="24"/>
        </w:rPr>
      </w:pPr>
      <w:r w:rsidRPr="003A56E0">
        <w:rPr>
          <w:sz w:val="24"/>
          <w:szCs w:val="24"/>
        </w:rPr>
        <w:t>Целью прохождения учебной практики по получению навыков исследовательской работы является закрепление полученных теоретических знаний и формирование первоначальных умений и навыков в области проведения исследований, направленных на решение поставленных задач.</w:t>
      </w:r>
    </w:p>
    <w:p w14:paraId="25B6B221" w14:textId="77777777" w:rsidR="00961156" w:rsidRPr="003A56E0" w:rsidRDefault="00961156" w:rsidP="00961156">
      <w:pPr>
        <w:rPr>
          <w:sz w:val="24"/>
          <w:szCs w:val="24"/>
        </w:rPr>
      </w:pPr>
      <w:r w:rsidRPr="003A56E0">
        <w:rPr>
          <w:sz w:val="24"/>
          <w:szCs w:val="24"/>
        </w:rPr>
        <w:t>Задачи практики:</w:t>
      </w:r>
    </w:p>
    <w:p w14:paraId="6CDC712E" w14:textId="77777777" w:rsidR="00961156" w:rsidRPr="003A56E0" w:rsidRDefault="00961156" w:rsidP="00961156">
      <w:pPr>
        <w:rPr>
          <w:sz w:val="24"/>
          <w:szCs w:val="24"/>
        </w:rPr>
      </w:pPr>
      <w:r w:rsidRPr="003A56E0">
        <w:rPr>
          <w:sz w:val="24"/>
          <w:szCs w:val="24"/>
        </w:rPr>
        <w:t xml:space="preserve">- закрепление теоретических знаний по изученным дисциплинам (модулям); </w:t>
      </w:r>
    </w:p>
    <w:p w14:paraId="5FEEDFB4" w14:textId="77777777" w:rsidR="00961156" w:rsidRPr="003A56E0" w:rsidRDefault="00961156" w:rsidP="00961156">
      <w:pPr>
        <w:rPr>
          <w:sz w:val="24"/>
          <w:szCs w:val="24"/>
        </w:rPr>
      </w:pPr>
      <w:r w:rsidRPr="003A56E0">
        <w:rPr>
          <w:sz w:val="24"/>
          <w:szCs w:val="24"/>
        </w:rPr>
        <w:t xml:space="preserve">- формирование навыков поиска информации, необходимой для решения поставленных задач; </w:t>
      </w:r>
    </w:p>
    <w:p w14:paraId="6A08EF1B" w14:textId="77777777" w:rsidR="00961156" w:rsidRPr="003A56E0" w:rsidRDefault="00961156" w:rsidP="00961156">
      <w:pPr>
        <w:rPr>
          <w:sz w:val="24"/>
          <w:szCs w:val="24"/>
        </w:rPr>
      </w:pPr>
      <w:r w:rsidRPr="003A56E0">
        <w:rPr>
          <w:sz w:val="24"/>
          <w:szCs w:val="24"/>
        </w:rPr>
        <w:t>- развитие умения критически оценивать, обобщать и использовать полученную информацию, формулировать выводы и заключения.</w:t>
      </w:r>
    </w:p>
    <w:p w14:paraId="2FE57AB0" w14:textId="2C1604E7" w:rsidR="009B530A" w:rsidRDefault="00961156" w:rsidP="0010260C">
      <w:pPr>
        <w:rPr>
          <w:sz w:val="24"/>
          <w:szCs w:val="24"/>
          <w:lang w:val="en-US"/>
        </w:rPr>
      </w:pPr>
      <w:r w:rsidRPr="003A56E0">
        <w:rPr>
          <w:sz w:val="24"/>
          <w:szCs w:val="24"/>
        </w:rPr>
        <w:t xml:space="preserve">Для написания данного отчета о практике использовались: индивидуальное задание на практику, рабочий график проведения практики, учебная литература, a также </w:t>
      </w:r>
      <w:r w:rsidR="00441B02" w:rsidRPr="003A56E0">
        <w:rPr>
          <w:sz w:val="24"/>
          <w:szCs w:val="24"/>
        </w:rPr>
        <w:t>действующие</w:t>
      </w:r>
      <w:r w:rsidRPr="003A56E0">
        <w:rPr>
          <w:sz w:val="24"/>
          <w:szCs w:val="24"/>
        </w:rPr>
        <w:t xml:space="preserve"> законы, приказы, постановления и письма Правительства РФ.</w:t>
      </w:r>
    </w:p>
    <w:p w14:paraId="4611D456" w14:textId="350BBD30" w:rsidR="003A56E0" w:rsidRDefault="003A56E0">
      <w:pPr>
        <w:spacing w:after="160" w:line="259" w:lineRule="auto"/>
        <w:ind w:firstLine="0"/>
        <w:jc w:val="left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br w:type="page"/>
      </w:r>
    </w:p>
    <w:p w14:paraId="50A89AF4" w14:textId="18C41976" w:rsidR="00A67C2E" w:rsidRPr="00533DC8" w:rsidRDefault="00A67C2E" w:rsidP="00533DC8">
      <w:pPr>
        <w:pStyle w:val="1"/>
      </w:pPr>
      <w:bookmarkStart w:id="3" w:name="_Toc163851335"/>
      <w:r w:rsidRPr="00533DC8">
        <w:lastRenderedPageBreak/>
        <w:t xml:space="preserve">1 </w:t>
      </w:r>
      <w:r w:rsidR="00013EC6">
        <w:t>Анализ и х</w:t>
      </w:r>
      <w:r w:rsidR="00013EC6" w:rsidRPr="00013EC6">
        <w:t>арактеристика исследуемой проблем</w:t>
      </w:r>
      <w:bookmarkEnd w:id="3"/>
    </w:p>
    <w:p w14:paraId="48FB7521" w14:textId="38FECF84" w:rsidR="00441B02" w:rsidRPr="003A56E0" w:rsidRDefault="00441B02" w:rsidP="00441B02">
      <w:pPr>
        <w:rPr>
          <w:sz w:val="24"/>
          <w:szCs w:val="24"/>
        </w:rPr>
      </w:pPr>
      <w:r>
        <w:t>Д</w:t>
      </w:r>
      <w:r w:rsidRPr="003A56E0">
        <w:rPr>
          <w:sz w:val="24"/>
          <w:szCs w:val="24"/>
        </w:rPr>
        <w:t xml:space="preserve">ля проведения исследовательской работы мной была выбрана тема исследования - </w:t>
      </w:r>
      <w:r w:rsidR="00BE48B3" w:rsidRPr="003A56E0">
        <w:rPr>
          <w:sz w:val="24"/>
          <w:szCs w:val="24"/>
        </w:rPr>
        <w:t>Национальные цифровые валюты: сегодня и завтра.</w:t>
      </w:r>
      <w:r w:rsidRPr="003A56E0">
        <w:rPr>
          <w:sz w:val="24"/>
          <w:szCs w:val="24"/>
        </w:rPr>
        <w:t xml:space="preserve">  Рассмотрим актуальность исследуемой проблемы и степени ее разработанности. </w:t>
      </w:r>
    </w:p>
    <w:p w14:paraId="437E99B9" w14:textId="3AA48812" w:rsidR="00BE48B3" w:rsidRPr="003A56E0" w:rsidRDefault="00BE48B3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Цифровые валюты – один из видов виртуальных активов, т. е. они являются цифровым выражением ценности. Их ценность (или потребительская</w:t>
      </w:r>
      <w:r w:rsidR="00DF7FCF"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стоимость) состоит в том, что они могут быть использованы в качестве средства платежа независимо от</w:t>
      </w:r>
      <w:r w:rsidR="00DF7FCF"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признания данного обстоятельства со стороны государства или некоего международного сообщества.</w:t>
      </w:r>
    </w:p>
    <w:p w14:paraId="34A66000" w14:textId="4467C410" w:rsidR="00BE48B3" w:rsidRPr="003A56E0" w:rsidRDefault="00BE48B3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Цифровые валюты отличаются от безналичных денежных средств, которые представляют собой обязательства кредитных организаций, отраженные в</w:t>
      </w:r>
      <w:r w:rsidR="00DF7FCF"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качестве записей на банковских счетах (вкладах)</w:t>
      </w:r>
      <w:r w:rsidR="00DF7FCF" w:rsidRPr="003A56E0">
        <w:rPr>
          <w:sz w:val="24"/>
          <w:szCs w:val="24"/>
        </w:rPr>
        <w:t xml:space="preserve">, </w:t>
      </w:r>
      <w:r w:rsidRPr="003A56E0">
        <w:rPr>
          <w:sz w:val="24"/>
          <w:szCs w:val="24"/>
        </w:rPr>
        <w:t>а также от наличных денежных</w:t>
      </w:r>
      <w:r w:rsidR="00DF7FCF"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средств, представляющих собой эмитированные денежные знаки (эмиссия в настоящее время осуществляется, как правило, центральным банком)</w:t>
      </w:r>
      <w:r w:rsidR="006B1E1A" w:rsidRPr="003A56E0">
        <w:rPr>
          <w:sz w:val="24"/>
          <w:szCs w:val="24"/>
        </w:rPr>
        <w:t>[4]</w:t>
      </w:r>
      <w:r w:rsidRPr="003A56E0">
        <w:rPr>
          <w:sz w:val="24"/>
          <w:szCs w:val="24"/>
        </w:rPr>
        <w:t>.</w:t>
      </w:r>
    </w:p>
    <w:p w14:paraId="627E7C37" w14:textId="446983B6" w:rsidR="00A67C2E" w:rsidRPr="003A56E0" w:rsidRDefault="00BE48B3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Сходство цифровой валюты и безналичных денежных средств состоит в нематериальной форме существования, однако принципиально отличается информационная среда, в которой формируются и используются цифровые валюты. Следует также отметить, что безналичные денежные средства официально признаются средством платежа, в то время,</w:t>
      </w:r>
      <w:r w:rsidR="00DF7FCF"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как цифровая валюта может как признаваться допустимым платежным средством, так и не признаваться (в зависимости от конкретного государства).</w:t>
      </w:r>
    </w:p>
    <w:p w14:paraId="5499CDE4" w14:textId="7CFD2F55" w:rsidR="00DF7FCF" w:rsidRPr="003A56E0" w:rsidRDefault="00DF7FCF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Цифровые валюты могут выпускаться в информационных системах с центральным администратором или без центрального администратора (т. е. могут быть как централизованными, так и децентрализованными); они могут конвертироваться в фиатную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валюту или не обладать таким свойством (что характерно для цифровых валют, используемых в различных играх)</w:t>
      </w:r>
      <w:r w:rsidR="006B1E1A" w:rsidRPr="003A56E0">
        <w:rPr>
          <w:sz w:val="24"/>
          <w:szCs w:val="24"/>
        </w:rPr>
        <w:t>[7]</w:t>
      </w:r>
      <w:r w:rsidRPr="003A56E0">
        <w:rPr>
          <w:sz w:val="24"/>
          <w:szCs w:val="24"/>
        </w:rPr>
        <w:t xml:space="preserve">. </w:t>
      </w:r>
    </w:p>
    <w:p w14:paraId="70FBA606" w14:textId="51176AE4" w:rsidR="00A67C2E" w:rsidRPr="003A56E0" w:rsidRDefault="00DF7FCF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Цифровые валюты могут быть частными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или выпущенными эмиссионным центром (так называемые цифровые валюты центрального банка). В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настоящее время основная масса частных цифровых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валют выпускается в информационных системах, основанных на распределенном реестре, т.е. не предполагающих центрального администратора или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роль которого существенного ограничена. Вместе с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тем не исключается возможность появления основанных на иных принципах информационных систем, в которых будет использоваться цифровая валюта. Криптовалюта как вид цифровой валюты не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 xml:space="preserve">только выпускается в децентрализованных информационных системах, основанных на принципе распределенного реестра, но и обладает защитой с помощью криптографических методов. </w:t>
      </w:r>
      <w:r w:rsidRPr="003A56E0">
        <w:rPr>
          <w:sz w:val="24"/>
          <w:szCs w:val="24"/>
        </w:rPr>
        <w:lastRenderedPageBreak/>
        <w:t>Операции с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криптовалютой подтверждаются с помощью специальных технологических способов, которые любом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случае обеспечивают определенный уровень анонимности как условного владения криптовалютой,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так и совершенных с нею операций</w:t>
      </w:r>
      <w:r w:rsidR="006B1E1A" w:rsidRPr="003A56E0">
        <w:rPr>
          <w:sz w:val="24"/>
          <w:szCs w:val="24"/>
        </w:rPr>
        <w:t>[9]</w:t>
      </w:r>
      <w:r w:rsidRPr="003A56E0">
        <w:rPr>
          <w:sz w:val="24"/>
          <w:szCs w:val="24"/>
        </w:rPr>
        <w:t>.</w:t>
      </w:r>
    </w:p>
    <w:p w14:paraId="2361BD51" w14:textId="457454E4" w:rsidR="00DF7FCF" w:rsidRPr="003A56E0" w:rsidRDefault="00DF7FCF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Выбор правовых способов регулирования виртуальных активов – это вопрос правовой политики, а не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просто изыскания в сфере определения виртуальных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активов как объектов права, отнесения их к видам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имущества. Как следствие, при выборе способов правового регулирования виртуальных (цифровых) активов должны быть оценены не просто влияние данных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объектов права на легальный хозяйственный оборот</w:t>
      </w:r>
      <w:r w:rsidRPr="003A56E0">
        <w:rPr>
          <w:sz w:val="24"/>
          <w:szCs w:val="24"/>
        </w:rPr>
        <w:t xml:space="preserve"> (</w:t>
      </w:r>
      <w:r w:rsidRPr="003A56E0">
        <w:rPr>
          <w:sz w:val="24"/>
          <w:szCs w:val="24"/>
        </w:rPr>
        <w:t>включая такие вопросы, как возможность использования избыточно генерируемой электроэнергии или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вопросы налогообложения, но и риск стимулирования нелегального «хозяйственного» оборота (оборота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вещей и услуг в Даркнете, ограниченно оборотоспособных вещей, к примеру, наркотиков), а также воздействие на финансовую систему</w:t>
      </w:r>
      <w:r w:rsidR="006B1E1A" w:rsidRPr="003A56E0">
        <w:rPr>
          <w:sz w:val="24"/>
          <w:szCs w:val="24"/>
        </w:rPr>
        <w:t>[1]</w:t>
      </w:r>
      <w:r w:rsidRPr="003A56E0">
        <w:rPr>
          <w:sz w:val="24"/>
          <w:szCs w:val="24"/>
        </w:rPr>
        <w:t>.</w:t>
      </w:r>
    </w:p>
    <w:p w14:paraId="0DE934BC" w14:textId="54FBC23C" w:rsidR="0020505A" w:rsidRPr="003A56E0" w:rsidRDefault="0020505A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Принципиальным отличием цифровой валюты, как она представлена в Законе о ЦФА, от цифровых прав разного вида является то обстоятельство, что цифровое право всегда предполагает обязанное лицо, осуществляющего выпуск данного права (либо в виде утилитарного цифрового права, либо в виде ЦФА). Цифровая валюта такого рода обязанного лица не предполагает («и в отношении которых отсутствует лицо, обязанное перед каждым обладателем таких электронных данных»): это нечто в виде кода, что предлагается самой информационной системой в качестве средства платежа, не являясь юридически таковым. Таким образом, Закон о ЦФА ввел фактически определение частной цифровой валюты. При этом технологическая нейтральность определения позволяет распространять его на случаи обращения криптовалют, а также на обращение цифровых валют, выпускаемых в информационных системах, построенных на принципе распределенного реестра либо на иных технологических принципах</w:t>
      </w:r>
      <w:r w:rsidR="006B1E1A" w:rsidRPr="003A56E0">
        <w:rPr>
          <w:sz w:val="24"/>
          <w:szCs w:val="24"/>
        </w:rPr>
        <w:t>[20]</w:t>
      </w:r>
      <w:r w:rsidRPr="003A56E0">
        <w:rPr>
          <w:sz w:val="24"/>
          <w:szCs w:val="24"/>
        </w:rPr>
        <w:t>.</w:t>
      </w:r>
    </w:p>
    <w:p w14:paraId="1B61830D" w14:textId="6FBB6D9A" w:rsidR="00DF7FCF" w:rsidRPr="003A56E0" w:rsidRDefault="00DF7FCF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Поскольку криптовалюта является наиболее активно используемым видом цифровой валюты,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представляется необходимым проанализировать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аргументы как «за», так и «против» ее легализации.</w:t>
      </w:r>
    </w:p>
    <w:p w14:paraId="6666B786" w14:textId="7563368F" w:rsidR="00DF7FCF" w:rsidRPr="003A56E0" w:rsidRDefault="00DF7FCF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Феномен криптовалют во многом связан с успехом биткоина, который появился на свет в 2009 году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как реальное воплощение технологии распределенного реестра. Приобретение биткоином меновой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ценности, свойства выступать в качестве универсальной меновой стоимости зависело от нескольких обстоятельств</w:t>
      </w:r>
      <w:r w:rsidR="006B1E1A" w:rsidRPr="003A56E0">
        <w:rPr>
          <w:sz w:val="24"/>
          <w:szCs w:val="24"/>
        </w:rPr>
        <w:t>[15]</w:t>
      </w:r>
      <w:r w:rsidRPr="003A56E0">
        <w:rPr>
          <w:sz w:val="24"/>
          <w:szCs w:val="24"/>
        </w:rPr>
        <w:t>.</w:t>
      </w:r>
    </w:p>
    <w:p w14:paraId="32221F49" w14:textId="77777777" w:rsidR="00DF7FCF" w:rsidRPr="003A56E0" w:rsidRDefault="00DF7FCF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Сторонники криптовалют говорят о снижении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издержек и повышении уровня доверия в различных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бизнес-процессах, которые основаны на блокчейне и,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чуть шире, осуществляются с участием криптовалют.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«В своей основе, – пишет автор предисловия к книге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П. Винья и М. Кейси Дж. Швегер, – криптовалюты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 xml:space="preserve">строятся на идее универсального </w:t>
      </w:r>
      <w:r w:rsidRPr="003A56E0">
        <w:rPr>
          <w:sz w:val="24"/>
          <w:szCs w:val="24"/>
        </w:rPr>
        <w:lastRenderedPageBreak/>
        <w:t>и безопасного учетного регистра, открытого для общего пользования 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постоянно контролируемого высокопроизводительными компьютерами, которые функционируют независимо друг от друга. Теоретически это означает, что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нам больше не нужны банки и прочие финансовые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 xml:space="preserve">посредники, чтобы гарантировать необходимый уровень доверия между участниками сделки. </w:t>
      </w:r>
    </w:p>
    <w:p w14:paraId="28E76588" w14:textId="63050882" w:rsidR="00DF7FCF" w:rsidRPr="003A56E0" w:rsidRDefault="00DF7FCF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Учетный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регистр, сформированный в распределенной сети, в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большинстве видов криптовалют носит название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блокчейн и служит заменой прежнему посреднику.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Он не менее эффективно сообщает нам, достаточно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ли надежен предполагаемый партнер по транзакции.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За счет исключения посредников вместе с их комиссионными криптовалюта позволяет сократить издержки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на ведение бизнеса, а также предотвращает коррупцию, существовавшую в посреднических структурах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 среди политиков, вовлеченных в орбиту их деятельности»</w:t>
      </w:r>
      <w:r w:rsidR="006B1E1A" w:rsidRPr="003A56E0">
        <w:rPr>
          <w:sz w:val="24"/>
          <w:szCs w:val="24"/>
        </w:rPr>
        <w:t>[4]</w:t>
      </w:r>
      <w:r w:rsidRPr="003A56E0">
        <w:rPr>
          <w:sz w:val="24"/>
          <w:szCs w:val="24"/>
        </w:rPr>
        <w:t>.</w:t>
      </w:r>
    </w:p>
    <w:p w14:paraId="0E40BA0B" w14:textId="530523BD" w:rsidR="00DF7FCF" w:rsidRPr="003A56E0" w:rsidRDefault="00DF7FCF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Иными словами, консенсус вокруг биткоина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сложился вокруг идеи отрицания банков и, если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глубже, официальной денежной системы и стоящей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за ней государством.</w:t>
      </w:r>
    </w:p>
    <w:p w14:paraId="4A3AF24C" w14:textId="457EF371" w:rsidR="00DF7FCF" w:rsidRPr="003A56E0" w:rsidRDefault="00DF7FCF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Кроме этого, следует отметить, что с самого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начала своего существования биткоин стал использоваться в операциях, которые требовал теневой рынок – рынок наркотиков, торговли оружием, иными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товарами, запрещенными или ограниченными в обращении. Как указывает один из авторов сайта, посвященном вопросам криптовалют, «Bitcoin, а позже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 другие криптовалюты, обрели невероятную популярность не только в легальной сфере, но и в высокоинтеллектуальной преступной среде, связанной с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отмыванием теневых доходов, незаконным оборотом наркотиков, финансированием терроризмаи т. д.»</w:t>
      </w:r>
      <w:r w:rsidR="006B1E1A" w:rsidRPr="003A56E0">
        <w:rPr>
          <w:sz w:val="24"/>
          <w:szCs w:val="24"/>
        </w:rPr>
        <w:t>[13].</w:t>
      </w:r>
    </w:p>
    <w:p w14:paraId="2B4BC4E2" w14:textId="77BDAB05" w:rsidR="00DF7FCF" w:rsidRPr="003A56E0" w:rsidRDefault="00DF7FCF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На этом же сайте отмечается также, что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«дельцы черного рынка используют BTC в нелегальных сделках, связанных с торговлей людьми, наркотиками, оружием, драгоценными металлами,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контрафактом»</w:t>
      </w:r>
      <w:r w:rsidRPr="003A56E0">
        <w:rPr>
          <w:sz w:val="24"/>
          <w:szCs w:val="24"/>
        </w:rPr>
        <w:t xml:space="preserve">. </w:t>
      </w:r>
      <w:r w:rsidRPr="003A56E0">
        <w:rPr>
          <w:sz w:val="24"/>
          <w:szCs w:val="24"/>
        </w:rPr>
        <w:t>Именно этими факторами вызвана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достаточная жесткая позиция ФАТФ в отношении регулирования виртуальных активов</w:t>
      </w:r>
      <w:r w:rsidRPr="003A56E0">
        <w:rPr>
          <w:sz w:val="24"/>
          <w:szCs w:val="24"/>
        </w:rPr>
        <w:t>.</w:t>
      </w:r>
    </w:p>
    <w:p w14:paraId="0BEE5A2F" w14:textId="33781D78" w:rsidR="004403A3" w:rsidRDefault="004403A3">
      <w:pPr>
        <w:spacing w:after="160" w:line="259" w:lineRule="auto"/>
        <w:ind w:firstLine="0"/>
        <w:jc w:val="left"/>
        <w:rPr>
          <w:rFonts w:ascii="Arial" w:eastAsia="Calibri" w:hAnsi="Arial" w:cstheme="majorBidi"/>
          <w:color w:val="000000" w:themeColor="text1"/>
          <w:sz w:val="30"/>
          <w:szCs w:val="32"/>
        </w:rPr>
      </w:pPr>
    </w:p>
    <w:p w14:paraId="220F48C8" w14:textId="3F67DF5F" w:rsidR="00E4039D" w:rsidRDefault="00E4039D">
      <w:pPr>
        <w:spacing w:after="160" w:line="259" w:lineRule="auto"/>
        <w:ind w:firstLine="0"/>
        <w:jc w:val="left"/>
        <w:rPr>
          <w:rFonts w:ascii="Arial" w:eastAsia="Calibri" w:hAnsi="Arial" w:cstheme="majorBidi"/>
          <w:color w:val="000000" w:themeColor="text1"/>
          <w:sz w:val="30"/>
          <w:szCs w:val="32"/>
        </w:rPr>
      </w:pPr>
    </w:p>
    <w:p w14:paraId="0EF11AA1" w14:textId="51F05DCE" w:rsidR="00E4039D" w:rsidRDefault="00E4039D">
      <w:pPr>
        <w:spacing w:after="160" w:line="259" w:lineRule="auto"/>
        <w:ind w:firstLine="0"/>
        <w:jc w:val="left"/>
        <w:rPr>
          <w:rFonts w:ascii="Arial" w:eastAsia="Calibri" w:hAnsi="Arial" w:cstheme="majorBidi"/>
          <w:color w:val="000000" w:themeColor="text1"/>
          <w:sz w:val="30"/>
          <w:szCs w:val="32"/>
        </w:rPr>
      </w:pPr>
    </w:p>
    <w:p w14:paraId="0D4B8473" w14:textId="7D6AC3FA" w:rsidR="00DF7FCF" w:rsidRDefault="00DF7FCF">
      <w:pPr>
        <w:spacing w:after="160" w:line="259" w:lineRule="auto"/>
        <w:ind w:firstLine="0"/>
        <w:jc w:val="left"/>
        <w:rPr>
          <w:rFonts w:ascii="Arial" w:eastAsia="Calibri" w:hAnsi="Arial" w:cstheme="majorBidi"/>
          <w:color w:val="000000" w:themeColor="text1"/>
          <w:sz w:val="30"/>
          <w:szCs w:val="32"/>
        </w:rPr>
      </w:pPr>
      <w:r>
        <w:rPr>
          <w:rFonts w:ascii="Arial" w:eastAsia="Calibri" w:hAnsi="Arial" w:cstheme="majorBidi"/>
          <w:color w:val="000000" w:themeColor="text1"/>
          <w:sz w:val="30"/>
          <w:szCs w:val="32"/>
        </w:rPr>
        <w:br w:type="page"/>
      </w:r>
    </w:p>
    <w:p w14:paraId="2E67CB5C" w14:textId="6DA42929" w:rsidR="00A67C2E" w:rsidRPr="00533DC8" w:rsidRDefault="00A67C2E" w:rsidP="00533DC8">
      <w:pPr>
        <w:pStyle w:val="1"/>
      </w:pPr>
      <w:bookmarkStart w:id="4" w:name="_Toc163851336"/>
      <w:r w:rsidRPr="00533DC8">
        <w:lastRenderedPageBreak/>
        <w:t xml:space="preserve">2 </w:t>
      </w:r>
      <w:bookmarkEnd w:id="4"/>
      <w:r w:rsidR="00BE48B3" w:rsidRPr="00BE48B3">
        <w:t>Национальные цифровые валюты: сегодня и завтра.</w:t>
      </w:r>
    </w:p>
    <w:p w14:paraId="53AA3D76" w14:textId="2A5B9176" w:rsidR="003B74B6" w:rsidRPr="003A56E0" w:rsidRDefault="00DF7FCF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Принятый в июле 2020 г. Федеральный закон от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31 июля 2020 г. № 259-ФЗ «О цифровых финансовых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активах, цифровой валюте и о внесении изменений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в отдельные законодательные акты Российской Федерации»3 ввел легальное определение цифровой</w:t>
      </w:r>
      <w:r w:rsidRPr="003A56E0">
        <w:rPr>
          <w:sz w:val="24"/>
          <w:szCs w:val="24"/>
        </w:rPr>
        <w:t xml:space="preserve"> в</w:t>
      </w:r>
      <w:r w:rsidRPr="003A56E0">
        <w:rPr>
          <w:sz w:val="24"/>
          <w:szCs w:val="24"/>
        </w:rPr>
        <w:t>алюты, под которой понимается совокупность электронных данных (цифрового кода или обозначения),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содержащихся в информационной системе, которые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предлагаются и (или) могут быть приняты в качестве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средства платежа, не являющегося денежной единицей Российской Федерации, денежной единицей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иностранного государства и (или) международной денежной или расчетной единицей, и (или) в качестве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инвестиций и в отношении которых отсутствует лицо,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обязанное перед каждым обладателем таких электронных данных, за исключением оператора и (или)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узлов информационной системы, обязанных только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обеспечивать соответствие порядка выпуска этих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электронных данных и осуществления в их отношении действий по внесению (изменению) записей в такую информационную систему ее правилам</w:t>
      </w:r>
      <w:r w:rsidR="006B1E1A" w:rsidRPr="003A56E0">
        <w:rPr>
          <w:sz w:val="24"/>
          <w:szCs w:val="24"/>
          <w:lang w:val="en-US"/>
        </w:rPr>
        <w:t>[3.8]</w:t>
      </w:r>
      <w:r w:rsidRPr="003A56E0">
        <w:rPr>
          <w:sz w:val="24"/>
          <w:szCs w:val="24"/>
        </w:rPr>
        <w:t xml:space="preserve">. </w:t>
      </w:r>
    </w:p>
    <w:p w14:paraId="74B915E5" w14:textId="65683F49" w:rsidR="00DF7FCF" w:rsidRPr="003A56E0" w:rsidRDefault="00DF7FCF" w:rsidP="00DF7FCF">
      <w:pPr>
        <w:rPr>
          <w:sz w:val="24"/>
          <w:szCs w:val="24"/>
        </w:rPr>
      </w:pPr>
      <w:r w:rsidRPr="003A56E0">
        <w:rPr>
          <w:sz w:val="24"/>
          <w:szCs w:val="24"/>
        </w:rPr>
        <w:t>Ранее в Гражданском кодексе Российской Федерации (ст. 141.1) было введено понятие цифровых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прав. В Федеральном законе от 2 августа 2019 г.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№ 259-ФЗ «О привлечении инвестиций с использованием инвестиционных платформ и о внесении изменений в отдельные законодательные акты Российской Федерации», а также в Законе о ЦФА определены виды цифровых прав: утилитарные цифровые права и цифровые финансовые активы. Исследованию цифровых прав был посвящен ряд научных</w:t>
      </w:r>
      <w:r w:rsidRPr="003A56E0">
        <w:rPr>
          <w:sz w:val="24"/>
          <w:szCs w:val="24"/>
        </w:rPr>
        <w:t xml:space="preserve"> р</w:t>
      </w:r>
      <w:r w:rsidRPr="003A56E0">
        <w:rPr>
          <w:sz w:val="24"/>
          <w:szCs w:val="24"/>
        </w:rPr>
        <w:t>абот</w:t>
      </w:r>
      <w:r w:rsidRPr="003A56E0">
        <w:rPr>
          <w:sz w:val="24"/>
          <w:szCs w:val="24"/>
        </w:rPr>
        <w:t>.</w:t>
      </w:r>
    </w:p>
    <w:p w14:paraId="697DDA70" w14:textId="67400FC5" w:rsidR="0020505A" w:rsidRPr="003A56E0" w:rsidRDefault="0020505A" w:rsidP="0020505A">
      <w:pPr>
        <w:rPr>
          <w:sz w:val="24"/>
          <w:szCs w:val="24"/>
        </w:rPr>
      </w:pPr>
      <w:r w:rsidRPr="003A56E0">
        <w:rPr>
          <w:sz w:val="24"/>
          <w:szCs w:val="24"/>
        </w:rPr>
        <w:t>Законом о ЦФА определены ряд ограничений,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связанных с оборотом цифровой валюты. В частности, установлено, что юридические лица, личным законом которых является российское право, филиалы, представительства и иные обособленные подразделения международных организаций и иностранных юридических лиц, компаний и других корпоративных образований, обладающих гражданской правоспособностью, созданные на территории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Российской Федерации, физические лица, фактически находящиеся в Российской Федерации не менее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183 дней в течение 12 следующих подряд месяцев,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не вправе принимать цифровую валюту в качестве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встречного предоставления за передаваемые ими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(им) товары, выполняемые ими (им) работы, оказываемые ими (им) услуги или иного способа, позволяющего предполагать оплату цифровой валютой товаров (работ, услуг)</w:t>
      </w:r>
      <w:r w:rsidR="006B1E1A" w:rsidRPr="003A56E0">
        <w:rPr>
          <w:sz w:val="24"/>
          <w:szCs w:val="24"/>
        </w:rPr>
        <w:t>[2]</w:t>
      </w:r>
      <w:r w:rsidRPr="003A56E0">
        <w:rPr>
          <w:sz w:val="24"/>
          <w:szCs w:val="24"/>
        </w:rPr>
        <w:t>.</w:t>
      </w:r>
    </w:p>
    <w:p w14:paraId="6B837326" w14:textId="69599404" w:rsidR="0020505A" w:rsidRPr="003A56E0" w:rsidRDefault="0020505A" w:rsidP="0020505A">
      <w:pPr>
        <w:rPr>
          <w:sz w:val="24"/>
          <w:szCs w:val="24"/>
        </w:rPr>
      </w:pPr>
      <w:r w:rsidRPr="003A56E0">
        <w:rPr>
          <w:sz w:val="24"/>
          <w:szCs w:val="24"/>
        </w:rPr>
        <w:t>В любом случае потребительская ценность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была оценена и позволила инвестировать в биткоин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 иные виды криптовалют значительные средства, в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том числе, не исключаем, в надежде на скорое признание криптовалют как существующих наряду и в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 xml:space="preserve">равных правах с </w:t>
      </w:r>
      <w:r w:rsidRPr="003A56E0">
        <w:rPr>
          <w:sz w:val="24"/>
          <w:szCs w:val="24"/>
        </w:rPr>
        <w:lastRenderedPageBreak/>
        <w:t>«фиатными деньгами», т. е. денежными средствами, эмитированными государством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или сообществом государств. Однако первоначальные «потребительские» свойства биткоина заставили многие государства отнестись к этой «валюте»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с определенным недоверием, что проявлялось в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прямых запретах или ограничениях.</w:t>
      </w:r>
    </w:p>
    <w:p w14:paraId="167681D3" w14:textId="48F05D4F" w:rsidR="0020505A" w:rsidRDefault="0020505A" w:rsidP="0020505A">
      <w:pPr>
        <w:rPr>
          <w:sz w:val="24"/>
          <w:szCs w:val="24"/>
          <w:lang w:val="en-US"/>
        </w:rPr>
      </w:pPr>
      <w:r w:rsidRPr="003A56E0">
        <w:rPr>
          <w:sz w:val="24"/>
          <w:szCs w:val="24"/>
        </w:rPr>
        <w:t>Так, по данным такого аналитического центра,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как Библиотека Конгресса США, в настоящее время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9 стран в мире полностью запрещают и около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17 стран мира существенно ограничивают использование криптовалюты</w:t>
      </w:r>
      <w:r w:rsidR="006B1E1A" w:rsidRPr="003A56E0">
        <w:rPr>
          <w:sz w:val="24"/>
          <w:szCs w:val="24"/>
        </w:rPr>
        <w:t>[17]</w:t>
      </w:r>
      <w:r w:rsidRPr="003A56E0">
        <w:rPr>
          <w:sz w:val="24"/>
          <w:szCs w:val="24"/>
        </w:rPr>
        <w:t>.</w:t>
      </w:r>
    </w:p>
    <w:p w14:paraId="4F713D74" w14:textId="13E90E4E" w:rsidR="0063016E" w:rsidRPr="0063016E" w:rsidRDefault="0063016E" w:rsidP="0063016E">
      <w:pPr>
        <w:rPr>
          <w:sz w:val="24"/>
          <w:szCs w:val="24"/>
        </w:rPr>
      </w:pPr>
      <w:r w:rsidRPr="0063016E">
        <w:rPr>
          <w:sz w:val="24"/>
          <w:szCs w:val="24"/>
        </w:rPr>
        <w:t>Факты появления криптовалюты и роста интереса к ней во многих странах мира являются по своему сформулированной критикой банковской системы, а также как национальных, так и международных платежных систем. Адекватным ответом н</w:t>
      </w:r>
      <w:r>
        <w:rPr>
          <w:sz w:val="24"/>
          <w:szCs w:val="24"/>
        </w:rPr>
        <w:t xml:space="preserve">а </w:t>
      </w:r>
      <w:r w:rsidRPr="0063016E">
        <w:rPr>
          <w:sz w:val="24"/>
          <w:szCs w:val="24"/>
        </w:rPr>
        <w:t>распространение криптовалюты в этом смысле может быть только снижение расходов на переводы</w:t>
      </w:r>
      <w:r>
        <w:rPr>
          <w:sz w:val="24"/>
          <w:szCs w:val="24"/>
        </w:rPr>
        <w:t xml:space="preserve"> </w:t>
      </w:r>
      <w:r w:rsidRPr="0063016E">
        <w:rPr>
          <w:sz w:val="24"/>
          <w:szCs w:val="24"/>
        </w:rPr>
        <w:t>денежных средств, обеспечение их быстроты,</w:t>
      </w:r>
      <w:r>
        <w:rPr>
          <w:sz w:val="24"/>
          <w:szCs w:val="24"/>
        </w:rPr>
        <w:t xml:space="preserve"> </w:t>
      </w:r>
      <w:r w:rsidRPr="0063016E">
        <w:rPr>
          <w:sz w:val="24"/>
          <w:szCs w:val="24"/>
        </w:rPr>
        <w:t>а также обеспечение сохранности сбережений,</w:t>
      </w:r>
      <w:r>
        <w:rPr>
          <w:sz w:val="24"/>
          <w:szCs w:val="24"/>
        </w:rPr>
        <w:t xml:space="preserve"> </w:t>
      </w:r>
      <w:r w:rsidRPr="0063016E">
        <w:rPr>
          <w:sz w:val="24"/>
          <w:szCs w:val="24"/>
        </w:rPr>
        <w:t>прежде всего – через механизмы контроля инфляции. В этом смысле появление криптовалюты</w:t>
      </w:r>
      <w:r>
        <w:rPr>
          <w:sz w:val="24"/>
          <w:szCs w:val="24"/>
        </w:rPr>
        <w:t xml:space="preserve"> </w:t>
      </w:r>
      <w:r w:rsidRPr="0063016E">
        <w:rPr>
          <w:sz w:val="24"/>
          <w:szCs w:val="24"/>
        </w:rPr>
        <w:t>должно заставлять меняться банковские системы, а</w:t>
      </w:r>
      <w:r>
        <w:rPr>
          <w:sz w:val="24"/>
          <w:szCs w:val="24"/>
        </w:rPr>
        <w:t xml:space="preserve"> </w:t>
      </w:r>
      <w:r w:rsidRPr="0063016E">
        <w:rPr>
          <w:sz w:val="24"/>
          <w:szCs w:val="24"/>
        </w:rPr>
        <w:t>банки – бережнее относиться к клиентам.</w:t>
      </w:r>
    </w:p>
    <w:p w14:paraId="34AD1681" w14:textId="77777777" w:rsidR="0063016E" w:rsidRDefault="0020505A" w:rsidP="0020505A">
      <w:pPr>
        <w:rPr>
          <w:sz w:val="24"/>
          <w:szCs w:val="24"/>
        </w:rPr>
      </w:pPr>
      <w:r w:rsidRPr="003A56E0">
        <w:rPr>
          <w:sz w:val="24"/>
          <w:szCs w:val="24"/>
        </w:rPr>
        <w:t>Значительная часть авторов рассматривают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криптовалюту как ценность, которая создается вне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контроля государства или центрального банка. Так,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И.И. Кучеров предлагает «определять криптовалюту,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как эмитированные и введенные в обращение лицами частного права с использованием информационных технологий электронные знаки стоимости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(расчетные знаки), выраженные в определенных денежных единицах, которые обращаются в форме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электронных документов (сообщений), содержащих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зашифрованную информацию о переводе таких знаков». А.И. Савельев указывает, что «криптовалюту вполне можно рассматривать в качестве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так называемых частных денег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с экономической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точки зрения, но им предстоит пройти еще долгий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путь к признанию в качестве денег в юридическом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смысле»</w:t>
      </w:r>
      <w:r w:rsidRPr="003A56E0">
        <w:rPr>
          <w:sz w:val="24"/>
          <w:szCs w:val="24"/>
        </w:rPr>
        <w:t xml:space="preserve">. </w:t>
      </w:r>
    </w:p>
    <w:p w14:paraId="2965D9A3" w14:textId="6ED67756" w:rsidR="0020505A" w:rsidRDefault="0020505A" w:rsidP="0020505A">
      <w:pPr>
        <w:rPr>
          <w:sz w:val="24"/>
          <w:szCs w:val="24"/>
        </w:rPr>
      </w:pPr>
      <w:r w:rsidRPr="003A56E0">
        <w:rPr>
          <w:sz w:val="24"/>
          <w:szCs w:val="24"/>
        </w:rPr>
        <w:t>Р. Янковский, размышляя о сущности криптовалюты, говорит, что «криптовалюты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проще всего приравнять к деньгам. Это решение кажется до очевидного простым, ведь криптовалюты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используются в качестве платежного средства; называя их «цифровым товаром» или «вещами», мы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определенно кривим душой». А.Ю. Толкачев 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М.Б. Жужжалов предлагают рассматривать криптовалюту как «договорные деньги» (т. е.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криптовалюта, не выпускаясь в качестве денег, может выполнять функцию денег на основе договора).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Авторы учебника «Цифровое право» указывают, что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«криптовалюта может использоваться как средство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платежа</w:t>
      </w:r>
      <w:r w:rsidRPr="003A56E0">
        <w:rPr>
          <w:sz w:val="24"/>
          <w:szCs w:val="24"/>
        </w:rPr>
        <w:t>»</w:t>
      </w:r>
      <w:r w:rsidR="006B1E1A" w:rsidRPr="003A56E0">
        <w:rPr>
          <w:sz w:val="24"/>
          <w:szCs w:val="24"/>
        </w:rPr>
        <w:t>[10]</w:t>
      </w:r>
      <w:r w:rsidRPr="003A56E0">
        <w:rPr>
          <w:sz w:val="24"/>
          <w:szCs w:val="24"/>
        </w:rPr>
        <w:t xml:space="preserve">. </w:t>
      </w:r>
    </w:p>
    <w:p w14:paraId="79030C51" w14:textId="77777777" w:rsidR="0063016E" w:rsidRDefault="0063016E" w:rsidP="0063016E">
      <w:pPr>
        <w:rPr>
          <w:sz w:val="24"/>
          <w:szCs w:val="24"/>
        </w:rPr>
      </w:pPr>
      <w:r w:rsidRPr="0063016E">
        <w:rPr>
          <w:sz w:val="24"/>
          <w:szCs w:val="24"/>
        </w:rPr>
        <w:t>Представленный подход, по крайней мере, честный подход: его приверженцы хотят, чтобы в России,</w:t>
      </w:r>
      <w:r>
        <w:rPr>
          <w:sz w:val="24"/>
          <w:szCs w:val="24"/>
        </w:rPr>
        <w:t xml:space="preserve"> </w:t>
      </w:r>
      <w:r w:rsidRPr="0063016E">
        <w:rPr>
          <w:sz w:val="24"/>
          <w:szCs w:val="24"/>
        </w:rPr>
        <w:t>во всем мире существовала некая ценность, котора</w:t>
      </w:r>
      <w:r>
        <w:rPr>
          <w:sz w:val="24"/>
          <w:szCs w:val="24"/>
        </w:rPr>
        <w:t xml:space="preserve">я </w:t>
      </w:r>
      <w:r w:rsidRPr="0063016E">
        <w:rPr>
          <w:sz w:val="24"/>
          <w:szCs w:val="24"/>
        </w:rPr>
        <w:t xml:space="preserve">выступала как </w:t>
      </w:r>
      <w:r w:rsidRPr="0063016E">
        <w:rPr>
          <w:sz w:val="24"/>
          <w:szCs w:val="24"/>
        </w:rPr>
        <w:lastRenderedPageBreak/>
        <w:t>глобальное, наднациональное,</w:t>
      </w:r>
      <w:r>
        <w:rPr>
          <w:sz w:val="24"/>
          <w:szCs w:val="24"/>
        </w:rPr>
        <w:t xml:space="preserve"> </w:t>
      </w:r>
      <w:r w:rsidRPr="0063016E">
        <w:rPr>
          <w:sz w:val="24"/>
          <w:szCs w:val="24"/>
        </w:rPr>
        <w:t>надправительственное платежное средство. Это</w:t>
      </w:r>
      <w:r>
        <w:rPr>
          <w:sz w:val="24"/>
          <w:szCs w:val="24"/>
        </w:rPr>
        <w:t xml:space="preserve"> </w:t>
      </w:r>
      <w:r w:rsidRPr="0063016E">
        <w:rPr>
          <w:sz w:val="24"/>
          <w:szCs w:val="24"/>
        </w:rPr>
        <w:t>подход не просто «технологических новаторов», заботящихся о технологических прорывах, или «квалифицированных инвесторах», думающих о новых способах инвестирования. Это – подход тех, кто делает</w:t>
      </w:r>
      <w:r>
        <w:rPr>
          <w:sz w:val="24"/>
          <w:szCs w:val="24"/>
        </w:rPr>
        <w:t xml:space="preserve"> </w:t>
      </w:r>
      <w:r w:rsidRPr="0063016E">
        <w:rPr>
          <w:sz w:val="24"/>
          <w:szCs w:val="24"/>
        </w:rPr>
        <w:t>свой политический и моральный выбор против такого</w:t>
      </w:r>
      <w:r>
        <w:rPr>
          <w:sz w:val="24"/>
          <w:szCs w:val="24"/>
        </w:rPr>
        <w:t xml:space="preserve"> </w:t>
      </w:r>
      <w:r w:rsidRPr="0063016E">
        <w:rPr>
          <w:sz w:val="24"/>
          <w:szCs w:val="24"/>
        </w:rPr>
        <w:t>института как национальное государство в пользу своего участия в надгосударственном проекте.</w:t>
      </w:r>
      <w:r>
        <w:rPr>
          <w:sz w:val="24"/>
          <w:szCs w:val="24"/>
        </w:rPr>
        <w:t xml:space="preserve"> </w:t>
      </w:r>
    </w:p>
    <w:p w14:paraId="4924A5D7" w14:textId="66DE480B" w:rsidR="0063016E" w:rsidRPr="003A56E0" w:rsidRDefault="0063016E" w:rsidP="0063016E">
      <w:pPr>
        <w:rPr>
          <w:sz w:val="24"/>
          <w:szCs w:val="24"/>
        </w:rPr>
      </w:pPr>
      <w:r w:rsidRPr="0063016E">
        <w:rPr>
          <w:sz w:val="24"/>
          <w:szCs w:val="24"/>
        </w:rPr>
        <w:t>Криптовалюта функционирует как знак, символ</w:t>
      </w:r>
      <w:r>
        <w:rPr>
          <w:sz w:val="24"/>
          <w:szCs w:val="24"/>
        </w:rPr>
        <w:t xml:space="preserve"> </w:t>
      </w:r>
      <w:r w:rsidRPr="0063016E">
        <w:rPr>
          <w:sz w:val="24"/>
          <w:szCs w:val="24"/>
        </w:rPr>
        <w:t>платежной системы, которая является параллельной</w:t>
      </w:r>
      <w:r>
        <w:rPr>
          <w:sz w:val="24"/>
          <w:szCs w:val="24"/>
        </w:rPr>
        <w:t xml:space="preserve"> </w:t>
      </w:r>
      <w:r w:rsidRPr="0063016E">
        <w:rPr>
          <w:sz w:val="24"/>
          <w:szCs w:val="24"/>
        </w:rPr>
        <w:t>официальной и конкурирует с ней. В этом своем качестве она влияет на финансовую устойчивость в государстве</w:t>
      </w:r>
    </w:p>
    <w:p w14:paraId="6C36356D" w14:textId="2D92B378" w:rsidR="0020505A" w:rsidRPr="003A56E0" w:rsidRDefault="0020505A" w:rsidP="0020505A">
      <w:pPr>
        <w:rPr>
          <w:sz w:val="24"/>
          <w:szCs w:val="24"/>
        </w:rPr>
      </w:pPr>
      <w:r w:rsidRPr="003A56E0">
        <w:rPr>
          <w:sz w:val="24"/>
          <w:szCs w:val="24"/>
        </w:rPr>
        <w:t>Вторая проблема связана с потенциалом использования криптовалюты в теневых операциях,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что, как уже отмечалось, во многом стало причиной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их коммерческого успеха. Причем они сочетают анонимность наличных денег с быстротой совершения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операций, которая свойственна безналичным денежным средствам. Система противодействия отмыванию доходов, полученных преступным путем, 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финансирования терроризма построена как система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предупреждения использования платежных систем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для отмывания «грязных денег» или финансирования терроризма. Если технология создает возможности для быстрых изменений каналов осуществления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сделок, в частности, оплаты товаров или услуг, какими бы они не были, то это неизбежно влияет на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качество системы ПОД/ФТ.</w:t>
      </w:r>
    </w:p>
    <w:p w14:paraId="0E2C2995" w14:textId="634FC327" w:rsidR="0020505A" w:rsidRPr="003A56E0" w:rsidRDefault="0020505A" w:rsidP="0020505A">
      <w:pPr>
        <w:rPr>
          <w:sz w:val="24"/>
          <w:szCs w:val="24"/>
        </w:rPr>
      </w:pPr>
      <w:r w:rsidRPr="003A56E0">
        <w:rPr>
          <w:sz w:val="24"/>
          <w:szCs w:val="24"/>
        </w:rPr>
        <w:t>Отметим, что криптовалюты могут негативно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влиять и на другие публичные интересы, например,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на систему налогообложения. Как отмечают авторы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антологии «Криптоанархия, кибергосударства и пиратские утопии» под ред. П. Ладлоу, «чем больше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наших сделок проходит в закодированном виде, становится все легче и легче вести бизнес без присмотра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традиционного национального государства. В итоге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речь пойдет не только о процветании «незаконных»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коммерческих операций (по меньшей мере, их станет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проще осуществлять), но и о том, что государству станет все труднее взимать налоги. Ведь действительно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может появиться вполне сложившаяся теневая экономика, которая в конечном счете обгонит по размерам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 жизнеспособности легальную экономику, контролируемую государством»</w:t>
      </w:r>
      <w:r w:rsidR="006B1E1A" w:rsidRPr="003A56E0">
        <w:rPr>
          <w:sz w:val="24"/>
          <w:szCs w:val="24"/>
        </w:rPr>
        <w:t>[12]</w:t>
      </w:r>
      <w:r w:rsidRPr="003A56E0">
        <w:rPr>
          <w:sz w:val="24"/>
          <w:szCs w:val="24"/>
        </w:rPr>
        <w:t>.</w:t>
      </w:r>
    </w:p>
    <w:p w14:paraId="7F159C17" w14:textId="0340B840" w:rsidR="0020505A" w:rsidRPr="003A56E0" w:rsidRDefault="0020505A" w:rsidP="0020505A">
      <w:pPr>
        <w:rPr>
          <w:sz w:val="24"/>
          <w:szCs w:val="24"/>
        </w:rPr>
      </w:pPr>
      <w:r w:rsidRPr="003A56E0">
        <w:rPr>
          <w:sz w:val="24"/>
          <w:szCs w:val="24"/>
        </w:rPr>
        <w:t>В октябре 2020 г. Банк России опубликовал доклад для общественных консультаций «Цифровой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рубль», в котором прямо указывается, что цифровой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рубль – это все тот же российский рубль, который будет выпускаться Банком России в цифровой форме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дополнительно к существующим формам денег.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Граждане будут иметь возможность зачислять цифровые рубли на свои электронные кошельки и пользоваться ими с помощью мобильных устройств 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других носителей как в онлайн-режиме, так и в отсутствие доступа к сети Интернет и мобильной связи (то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есть в офлайн-режиме). Цифровой рубль дополнит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 xml:space="preserve">денежное обращение и будет использоваться одновременно с наличными рублями и </w:t>
      </w:r>
      <w:r w:rsidRPr="003A56E0">
        <w:rPr>
          <w:sz w:val="24"/>
          <w:szCs w:val="24"/>
        </w:rPr>
        <w:lastRenderedPageBreak/>
        <w:t>средствами населения и предприятий на счетах в коммерческих банках. Граждане и предприятия исходя из своих потребностей смогут свободно переводить свои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деньги из одной формы в другую – то есть из цифрового рубля в наличные или на счет в банке и обратно</w:t>
      </w:r>
      <w:r w:rsidR="006B1E1A" w:rsidRPr="003A56E0">
        <w:rPr>
          <w:sz w:val="24"/>
          <w:szCs w:val="24"/>
        </w:rPr>
        <w:t>[16]</w:t>
      </w:r>
      <w:r w:rsidRPr="003A56E0">
        <w:rPr>
          <w:sz w:val="24"/>
          <w:szCs w:val="24"/>
        </w:rPr>
        <w:t>.</w:t>
      </w:r>
    </w:p>
    <w:p w14:paraId="7E3447D6" w14:textId="05FEADF3" w:rsidR="0020505A" w:rsidRPr="003A56E0" w:rsidRDefault="0020505A" w:rsidP="0020505A">
      <w:pPr>
        <w:rPr>
          <w:sz w:val="24"/>
          <w:szCs w:val="24"/>
        </w:rPr>
      </w:pPr>
      <w:r w:rsidRPr="003A56E0">
        <w:rPr>
          <w:sz w:val="24"/>
          <w:szCs w:val="24"/>
        </w:rPr>
        <w:t>При этом необходима разработка специальных технологий, которые обеспечат возможность использования цифрового рубля в офлайн-режиме. Цифровой рубль сможет совместить в себе преимущества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и наличных, и безналичных денег</w:t>
      </w:r>
      <w:r w:rsidRPr="003A56E0">
        <w:rPr>
          <w:sz w:val="24"/>
          <w:szCs w:val="24"/>
        </w:rPr>
        <w:t xml:space="preserve">. </w:t>
      </w:r>
      <w:r w:rsidRPr="003A56E0">
        <w:rPr>
          <w:sz w:val="24"/>
          <w:szCs w:val="24"/>
        </w:rPr>
        <w:t>Согласно Конституции РФ (ст. 75) Банк России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как орган, который обладает исключительными правами на эмиссию российского рубля, вправе (по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«духу» Федерального закона «О Центрального банке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Российской Федерации (Банке России)» – с направлением информации об этом факте в Государственную Думу и Правительство Российской Федерации)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ввести цифровой рубль как законное средство платежа. Очевидно, что выпуск и обращения цифрового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рубля потребует не только создания специальной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системы, в которой он может обращаться, но и «признание» его в качестве блага и, как следствие, объекта гражданского права. И более важного признания – признания со стороны граждан</w:t>
      </w:r>
      <w:r w:rsidR="006B1E1A" w:rsidRPr="003A56E0">
        <w:rPr>
          <w:sz w:val="24"/>
          <w:szCs w:val="24"/>
          <w:lang w:val="en-US"/>
        </w:rPr>
        <w:t>.</w:t>
      </w:r>
      <w:r w:rsidRPr="003A56E0">
        <w:rPr>
          <w:sz w:val="24"/>
          <w:szCs w:val="24"/>
        </w:rPr>
        <w:t xml:space="preserve"> </w:t>
      </w:r>
    </w:p>
    <w:p w14:paraId="25AFECF4" w14:textId="52923401" w:rsidR="003B74B6" w:rsidRDefault="0023204E" w:rsidP="0023204E">
      <w:pPr>
        <w:spacing w:after="160" w:line="259" w:lineRule="auto"/>
        <w:ind w:firstLine="0"/>
        <w:jc w:val="left"/>
      </w:pPr>
      <w:r>
        <w:br w:type="page"/>
      </w:r>
    </w:p>
    <w:p w14:paraId="322F4162" w14:textId="4F7C9EE3" w:rsidR="007B4608" w:rsidRPr="0030396B" w:rsidRDefault="00495656" w:rsidP="00533DC8">
      <w:pPr>
        <w:pStyle w:val="1"/>
        <w:jc w:val="center"/>
      </w:pPr>
      <w:bookmarkStart w:id="5" w:name="_Toc163851337"/>
      <w:r w:rsidRPr="0030396B">
        <w:lastRenderedPageBreak/>
        <w:t>Заключение</w:t>
      </w:r>
      <w:bookmarkEnd w:id="5"/>
    </w:p>
    <w:p w14:paraId="475032B8" w14:textId="0E4F90E0" w:rsidR="003B74B6" w:rsidRPr="003A56E0" w:rsidRDefault="003B74B6" w:rsidP="003B74B6">
      <w:pPr>
        <w:rPr>
          <w:sz w:val="24"/>
          <w:szCs w:val="24"/>
        </w:rPr>
      </w:pPr>
      <w:r w:rsidRPr="003A56E0">
        <w:rPr>
          <w:sz w:val="24"/>
          <w:szCs w:val="24"/>
        </w:rPr>
        <w:t xml:space="preserve">Таким образом, можно сделать вывод, что за последние 10 лет были созданы все условия и возможности для реализации российской цифровой экономики в полном объеме. Процесс развития цифровизации будет иметь положительный экономический эффект и приведет к общему росту экономических показателей России. Главным препятствием развития цифровой экономики в России является отсутствие целенаправленной совместной деятельности органов государственного управления, производства, торговли и научной сферы. </w:t>
      </w:r>
    </w:p>
    <w:p w14:paraId="4FC45D0A" w14:textId="20102D77" w:rsidR="003B74B6" w:rsidRPr="003A56E0" w:rsidRDefault="0020505A" w:rsidP="0020505A">
      <w:pPr>
        <w:rPr>
          <w:sz w:val="24"/>
          <w:szCs w:val="24"/>
        </w:rPr>
      </w:pPr>
      <w:r w:rsidRPr="003A56E0">
        <w:rPr>
          <w:sz w:val="24"/>
          <w:szCs w:val="24"/>
        </w:rPr>
        <w:t>Таким образом, выбор метода правового регулирования обращения цифровых валют -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это вопрос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правовой политики, формируемой как результат баланса между различными интересами и представлениями о путях общественного развития. Авторы данного материала постарались показать, что увлечение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криптовалютой и, как следствие, позитивное восприятие ее как объекта правового регулирования влечет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плохо контролируемые риски. Мы считаем вполне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обоснованным меры, не стимулирующие широкое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обращение частной цифровой валюты. Вместе с тем,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лучшим ответом на те вызовы, которые бросает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криптовалюта современной системе финансового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рынка, является не столько правовой запрет,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сколько создание платежных систем, которые соответствуют некоторым потребительским свойствам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(реальным или кажущимся – другой вопрос) криптовалют – дешевых и доступных для потребителя, соответствующих модели цифровой экономики.</w:t>
      </w:r>
      <w:r w:rsidRPr="003A56E0">
        <w:rPr>
          <w:sz w:val="24"/>
          <w:szCs w:val="24"/>
        </w:rPr>
        <w:t xml:space="preserve"> </w:t>
      </w:r>
      <w:r w:rsidRPr="003A56E0">
        <w:rPr>
          <w:sz w:val="24"/>
          <w:szCs w:val="24"/>
        </w:rPr>
        <w:t>Время, впрочем, покажет, как предлагаемые решения способны будут нейтрализовать основное преимущество частной криптовалюты – ее анонимность</w:t>
      </w:r>
      <w:r w:rsidR="006B1E1A" w:rsidRPr="003A56E0">
        <w:rPr>
          <w:sz w:val="24"/>
          <w:szCs w:val="24"/>
        </w:rPr>
        <w:t>[19]</w:t>
      </w:r>
      <w:r w:rsidRPr="003A56E0">
        <w:rPr>
          <w:sz w:val="24"/>
          <w:szCs w:val="24"/>
        </w:rPr>
        <w:t>.</w:t>
      </w:r>
    </w:p>
    <w:p w14:paraId="6AB68D51" w14:textId="77777777" w:rsidR="003B74B6" w:rsidRPr="003A56E0" w:rsidRDefault="003B74B6" w:rsidP="003B74B6">
      <w:pPr>
        <w:rPr>
          <w:sz w:val="24"/>
          <w:szCs w:val="24"/>
        </w:rPr>
      </w:pPr>
      <w:r w:rsidRPr="003A56E0">
        <w:rPr>
          <w:sz w:val="24"/>
          <w:szCs w:val="24"/>
        </w:rPr>
        <w:t>В ходе прохождения практики по получению навыков исследовательской работы я закрепила теоретические знания по изученным дисциплинам, сформировала навыки поиска информации, необходимой для решения поставленных задач, развила умения критически оценивать, обобщать и использовать полученную информацию, a также формулировать выводы и заключения.</w:t>
      </w:r>
    </w:p>
    <w:p w14:paraId="78583969" w14:textId="77777777" w:rsidR="003B74B6" w:rsidRPr="003A56E0" w:rsidRDefault="003B74B6" w:rsidP="003B74B6">
      <w:pPr>
        <w:rPr>
          <w:sz w:val="24"/>
          <w:szCs w:val="24"/>
        </w:rPr>
      </w:pPr>
      <w:r w:rsidRPr="003A56E0">
        <w:rPr>
          <w:sz w:val="24"/>
          <w:szCs w:val="24"/>
        </w:rPr>
        <w:t>При прохождении практики были приобретены навыки поиска информации, критического анализа и синтеза информации, применение системного подхода для решения поставленных задач и формулирование выводов.</w:t>
      </w:r>
    </w:p>
    <w:p w14:paraId="4C5162A9" w14:textId="58DE4A2F" w:rsidR="0020505A" w:rsidRPr="003A56E0" w:rsidRDefault="0020505A">
      <w:pPr>
        <w:spacing w:after="160" w:line="259" w:lineRule="auto"/>
        <w:ind w:firstLine="0"/>
        <w:jc w:val="left"/>
        <w:rPr>
          <w:sz w:val="24"/>
          <w:szCs w:val="24"/>
        </w:rPr>
      </w:pPr>
      <w:r w:rsidRPr="003A56E0">
        <w:rPr>
          <w:sz w:val="24"/>
          <w:szCs w:val="24"/>
        </w:rPr>
        <w:br w:type="page"/>
      </w:r>
    </w:p>
    <w:p w14:paraId="6942D937" w14:textId="1835AF8D" w:rsidR="0017333D" w:rsidRPr="00845582" w:rsidRDefault="0017333D" w:rsidP="00533DC8">
      <w:pPr>
        <w:pStyle w:val="1"/>
        <w:jc w:val="center"/>
      </w:pPr>
      <w:bookmarkStart w:id="6" w:name="_Toc163851338"/>
      <w:r>
        <w:lastRenderedPageBreak/>
        <w:t>Список использованн</w:t>
      </w:r>
      <w:r w:rsidR="004403A3">
        <w:t>ых источников</w:t>
      </w:r>
      <w:bookmarkEnd w:id="6"/>
    </w:p>
    <w:p w14:paraId="42FA688F" w14:textId="77777777" w:rsidR="00845582" w:rsidRPr="003A56E0" w:rsidRDefault="00845582" w:rsidP="00845582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sz w:val="24"/>
          <w:szCs w:val="24"/>
        </w:rPr>
        <w:t>1</w:t>
      </w:r>
      <w:r w:rsidRPr="003A56E0">
        <w:rPr>
          <w:sz w:val="24"/>
          <w:szCs w:val="24"/>
        </w:rPr>
        <w:tab/>
      </w:r>
      <w:r w:rsidRPr="003A56E0">
        <w:rPr>
          <w:rFonts w:cs="Times New Roman"/>
          <w:sz w:val="24"/>
          <w:szCs w:val="24"/>
        </w:rPr>
        <w:t xml:space="preserve">Федеральный закон № 402-ФЗ «О бухгалтерском учете» от 06.12.2011 URL: http://www.consultant.ru/document/cons_doc_LAW_122855/ </w:t>
      </w:r>
    </w:p>
    <w:p w14:paraId="1A057023" w14:textId="33F47183" w:rsidR="00845582" w:rsidRPr="003A56E0" w:rsidRDefault="00845582" w:rsidP="005E3A11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2</w:t>
      </w:r>
      <w:r w:rsidRPr="003A56E0">
        <w:rPr>
          <w:rFonts w:cs="Times New Roman"/>
          <w:sz w:val="24"/>
          <w:szCs w:val="24"/>
        </w:rPr>
        <w:tab/>
        <w:t xml:space="preserve">Конституция Российской Федерации от 12.12.1993 года с изменениями с 01.07.2020 года // СПС «Консультант Плюс». - URL: http://www.consultant.ru/document/cons_doc_LAW_28399/ </w:t>
      </w:r>
    </w:p>
    <w:p w14:paraId="1CB0A105" w14:textId="42B101A0" w:rsidR="00845582" w:rsidRPr="003A56E0" w:rsidRDefault="00845582" w:rsidP="005E3A11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3</w:t>
      </w:r>
      <w:r w:rsidRPr="003A56E0">
        <w:rPr>
          <w:rFonts w:cs="Times New Roman"/>
          <w:sz w:val="24"/>
          <w:szCs w:val="24"/>
        </w:rPr>
        <w:tab/>
        <w:t>Федеральный закон "Об информации, информационных технологиях и о защите</w:t>
      </w:r>
      <w:r w:rsidR="005E3A11" w:rsidRPr="003A56E0">
        <w:rPr>
          <w:rFonts w:cs="Times New Roman"/>
          <w:sz w:val="24"/>
          <w:szCs w:val="24"/>
        </w:rPr>
        <w:t xml:space="preserve"> </w:t>
      </w:r>
      <w:r w:rsidRPr="003A56E0">
        <w:rPr>
          <w:rFonts w:cs="Times New Roman"/>
          <w:sz w:val="24"/>
          <w:szCs w:val="24"/>
        </w:rPr>
        <w:t>информации" от 27.07.2006 N 149-ФЗ (последняя редакция) URL:https://www.consultant.ru/document/cons_doc_LAW_61798/</w:t>
      </w:r>
    </w:p>
    <w:p w14:paraId="3F1DEE45" w14:textId="70B94C0D" w:rsidR="00845582" w:rsidRPr="003A56E0" w:rsidRDefault="00845582" w:rsidP="00845582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4</w:t>
      </w:r>
      <w:r w:rsidRPr="003A56E0">
        <w:rPr>
          <w:rFonts w:cs="Times New Roman"/>
          <w:sz w:val="24"/>
          <w:szCs w:val="24"/>
        </w:rPr>
        <w:tab/>
        <w:t>Приказ Минтруда РФ от 29.10.2021 N 776Н "Об утверждении Примерного положения о системе управления охраной труда"</w:t>
      </w:r>
      <w:r w:rsidR="005E3A11" w:rsidRPr="003A56E0">
        <w:rPr>
          <w:rFonts w:cs="Times New Roman"/>
          <w:sz w:val="24"/>
          <w:szCs w:val="24"/>
        </w:rPr>
        <w:t xml:space="preserve"> </w:t>
      </w:r>
      <w:r w:rsidRPr="003A56E0">
        <w:rPr>
          <w:rFonts w:cs="Times New Roman"/>
          <w:sz w:val="24"/>
          <w:szCs w:val="24"/>
        </w:rPr>
        <w:t>URL: https://normativ.kontur.ru/document?moduleId=1&amp;documentId=409457</w:t>
      </w:r>
    </w:p>
    <w:p w14:paraId="1C456BB7" w14:textId="561C1B24" w:rsidR="00845582" w:rsidRPr="003A56E0" w:rsidRDefault="00845582" w:rsidP="005E3A11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5</w:t>
      </w:r>
      <w:r w:rsidRPr="003A56E0">
        <w:rPr>
          <w:rFonts w:cs="Times New Roman"/>
          <w:sz w:val="24"/>
          <w:szCs w:val="24"/>
        </w:rPr>
        <w:tab/>
        <w:t>Федеральный закон "О персональных данных" от 27.07.2006 N 152-ФЗ</w:t>
      </w:r>
      <w:r w:rsidR="005E3A11" w:rsidRPr="003A56E0">
        <w:rPr>
          <w:rFonts w:cs="Times New Roman"/>
          <w:sz w:val="24"/>
          <w:szCs w:val="24"/>
        </w:rPr>
        <w:t xml:space="preserve"> </w:t>
      </w:r>
      <w:r w:rsidRPr="003A56E0">
        <w:rPr>
          <w:rFonts w:cs="Times New Roman"/>
          <w:sz w:val="24"/>
          <w:szCs w:val="24"/>
        </w:rPr>
        <w:t>(последняя</w:t>
      </w:r>
      <w:r w:rsidR="005E3A11" w:rsidRPr="003A56E0">
        <w:rPr>
          <w:rFonts w:cs="Times New Roman"/>
          <w:sz w:val="24"/>
          <w:szCs w:val="24"/>
        </w:rPr>
        <w:t xml:space="preserve"> </w:t>
      </w:r>
      <w:r w:rsidRPr="003A56E0">
        <w:rPr>
          <w:rFonts w:cs="Times New Roman"/>
          <w:sz w:val="24"/>
          <w:szCs w:val="24"/>
        </w:rPr>
        <w:t>редакция) URL: https://www.consultant.ru/document/cons_doc_LAW_61801/</w:t>
      </w:r>
    </w:p>
    <w:p w14:paraId="3762B1B5" w14:textId="76CC308E" w:rsidR="00845582" w:rsidRPr="003A56E0" w:rsidRDefault="00845582" w:rsidP="005E3A11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6</w:t>
      </w:r>
      <w:r w:rsidRPr="003A56E0">
        <w:rPr>
          <w:rFonts w:cs="Times New Roman"/>
          <w:sz w:val="24"/>
          <w:szCs w:val="24"/>
        </w:rPr>
        <w:tab/>
        <w:t>Федеральный закон "О коммерческой тайне" от 29.07.2004 N 98-ФЗ (последняя</w:t>
      </w:r>
      <w:r w:rsidR="005E3A11" w:rsidRPr="003A56E0">
        <w:rPr>
          <w:rFonts w:cs="Times New Roman"/>
          <w:sz w:val="24"/>
          <w:szCs w:val="24"/>
        </w:rPr>
        <w:t xml:space="preserve"> </w:t>
      </w:r>
      <w:r w:rsidRPr="003A56E0">
        <w:rPr>
          <w:rFonts w:cs="Times New Roman"/>
          <w:sz w:val="24"/>
          <w:szCs w:val="24"/>
        </w:rPr>
        <w:t>редакция) URL: https://www.consultant.ru/document/cons_doc_LAW_48699/</w:t>
      </w:r>
    </w:p>
    <w:p w14:paraId="604843BE" w14:textId="77777777" w:rsidR="00845582" w:rsidRPr="003A56E0" w:rsidRDefault="00845582" w:rsidP="00845582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7</w:t>
      </w:r>
      <w:r w:rsidRPr="003A56E0">
        <w:rPr>
          <w:rFonts w:cs="Times New Roman"/>
          <w:sz w:val="24"/>
          <w:szCs w:val="24"/>
        </w:rPr>
        <w:tab/>
        <w:t>Федеральная служба государственной статистики. URL: https://rosstat.gov.ru/</w:t>
      </w:r>
    </w:p>
    <w:p w14:paraId="4F5BCBCE" w14:textId="515A234C" w:rsidR="00845582" w:rsidRPr="003A56E0" w:rsidRDefault="00845582" w:rsidP="00845582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8</w:t>
      </w:r>
      <w:r w:rsidRPr="003A56E0">
        <w:rPr>
          <w:rFonts w:cs="Times New Roman"/>
          <w:sz w:val="24"/>
          <w:szCs w:val="24"/>
        </w:rPr>
        <w:tab/>
        <w:t>Филиппова С.Ю., Харитонова Ю.С. Имидж коммерсанта: правовое регулирование и способы охраны. – М.: Статут, 20</w:t>
      </w:r>
      <w:r w:rsidR="0020505A" w:rsidRPr="003A56E0">
        <w:rPr>
          <w:rFonts w:cs="Times New Roman"/>
          <w:sz w:val="24"/>
          <w:szCs w:val="24"/>
        </w:rPr>
        <w:t>22</w:t>
      </w:r>
      <w:r w:rsidRPr="003A56E0">
        <w:rPr>
          <w:rFonts w:cs="Times New Roman"/>
          <w:sz w:val="24"/>
          <w:szCs w:val="24"/>
        </w:rPr>
        <w:t>.</w:t>
      </w:r>
    </w:p>
    <w:p w14:paraId="0FA67A60" w14:textId="77777777" w:rsidR="00845582" w:rsidRPr="003A56E0" w:rsidRDefault="00845582" w:rsidP="00845582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9</w:t>
      </w:r>
      <w:r w:rsidRPr="003A56E0">
        <w:rPr>
          <w:rFonts w:cs="Times New Roman"/>
          <w:sz w:val="24"/>
          <w:szCs w:val="24"/>
        </w:rPr>
        <w:tab/>
        <w:t>Менеджмент : учебник для вузов / Н. И. Астахова [и др.] ; ответственные редакторы Н. И. Астахова, Г. И. Москвитин. — Москва : Издательство Юрайт, 2023. — 422 с. // Образовательная платформа Юрайт [сайт]. — URL: https://urait.ru/bcode/530926</w:t>
      </w:r>
    </w:p>
    <w:p w14:paraId="00B174DE" w14:textId="15882697" w:rsidR="00845582" w:rsidRPr="003A56E0" w:rsidRDefault="00845582" w:rsidP="00845582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10</w:t>
      </w:r>
      <w:r w:rsidRPr="003A56E0">
        <w:rPr>
          <w:rFonts w:cs="Times New Roman"/>
          <w:sz w:val="24"/>
          <w:szCs w:val="24"/>
        </w:rPr>
        <w:tab/>
        <w:t>Карнаух, Н. Н.  Охрана труда : учебник для среднего профессионального образования / Н. Н. Карнаух. — 2-е изд., перераб. и доп. — Москва : Издательство Юрайт, 202</w:t>
      </w:r>
      <w:r w:rsidR="0020505A" w:rsidRPr="003A56E0">
        <w:rPr>
          <w:rFonts w:cs="Times New Roman"/>
          <w:sz w:val="24"/>
          <w:szCs w:val="24"/>
        </w:rPr>
        <w:t>4</w:t>
      </w:r>
      <w:r w:rsidRPr="003A56E0">
        <w:rPr>
          <w:rFonts w:cs="Times New Roman"/>
          <w:sz w:val="24"/>
          <w:szCs w:val="24"/>
        </w:rPr>
        <w:t>. — 343 с. — (Профессиональное образование). — ISBN 978-5-534-15942-4. —Текст : электронный // Образовательная платформа Юрайт [сайт]. — URL: https://urait.ru/bcode/510311</w:t>
      </w:r>
    </w:p>
    <w:p w14:paraId="32DD20C5" w14:textId="2776CAA0" w:rsidR="00845582" w:rsidRPr="003A56E0" w:rsidRDefault="00845582" w:rsidP="00845582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11</w:t>
      </w:r>
      <w:r w:rsidRPr="003A56E0">
        <w:rPr>
          <w:rFonts w:cs="Times New Roman"/>
          <w:sz w:val="24"/>
          <w:szCs w:val="24"/>
        </w:rPr>
        <w:tab/>
        <w:t>КонсультантПлюс: учимся на примерах. Учебно-методическое пособие для студентов, обучающихся по направлению «Экономика». — М.: ООО«Консультант:АСУ»URL:https://www.consultant.ru/edu/student/download_books/rubr/ekonomika_i_finansy/?sort=date © КонсультантПлюс, 1992-2023</w:t>
      </w:r>
    </w:p>
    <w:p w14:paraId="683F0147" w14:textId="6E2B84F6" w:rsidR="00845582" w:rsidRPr="003A56E0" w:rsidRDefault="00845582" w:rsidP="00845582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12</w:t>
      </w:r>
      <w:r w:rsidRPr="003A56E0">
        <w:rPr>
          <w:rFonts w:cs="Times New Roman"/>
          <w:sz w:val="24"/>
          <w:szCs w:val="24"/>
        </w:rPr>
        <w:tab/>
        <w:t>Зонова, А.В., Адамайтис, Л.А., Бачуринская, И.Н. Бухгалтерский учет и анализ. Комплексный подход к принятию управленческих решений: практическое руководство / А.В. Зонова, Л.А. Адамайтис, И.Н. Бачуринская. –М.: Эксмо, 20</w:t>
      </w:r>
      <w:r w:rsidR="006B1E1A" w:rsidRPr="003A56E0">
        <w:rPr>
          <w:rFonts w:cs="Times New Roman"/>
          <w:sz w:val="24"/>
          <w:szCs w:val="24"/>
        </w:rPr>
        <w:t>24</w:t>
      </w:r>
      <w:r w:rsidRPr="003A56E0">
        <w:rPr>
          <w:rFonts w:cs="Times New Roman"/>
          <w:sz w:val="24"/>
          <w:szCs w:val="24"/>
        </w:rPr>
        <w:t xml:space="preserve"> </w:t>
      </w:r>
    </w:p>
    <w:p w14:paraId="5420F2B8" w14:textId="57935A9D" w:rsidR="00845582" w:rsidRPr="003A56E0" w:rsidRDefault="00845582" w:rsidP="00845582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lastRenderedPageBreak/>
        <w:t>13</w:t>
      </w:r>
      <w:r w:rsidRPr="003A56E0">
        <w:rPr>
          <w:rFonts w:cs="Times New Roman"/>
          <w:sz w:val="24"/>
          <w:szCs w:val="24"/>
        </w:rPr>
        <w:tab/>
        <w:t>Кирьянова З.В. Анализ финансовой отчетности: учеб. пособие для студентов / З.В. Кирьянова, Е.И. Седова. М-ФОРУМ. 20</w:t>
      </w:r>
      <w:r w:rsidR="006B1E1A" w:rsidRPr="003A56E0">
        <w:rPr>
          <w:rFonts w:cs="Times New Roman"/>
          <w:sz w:val="24"/>
          <w:szCs w:val="24"/>
        </w:rPr>
        <w:t>20</w:t>
      </w:r>
      <w:r w:rsidRPr="003A56E0">
        <w:rPr>
          <w:rFonts w:cs="Times New Roman"/>
          <w:sz w:val="24"/>
          <w:szCs w:val="24"/>
        </w:rPr>
        <w:t xml:space="preserve">. </w:t>
      </w:r>
    </w:p>
    <w:p w14:paraId="6B573BDA" w14:textId="4722FBFC" w:rsidR="00845582" w:rsidRPr="003A56E0" w:rsidRDefault="00845582" w:rsidP="005E3A11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14</w:t>
      </w:r>
      <w:r w:rsidRPr="003A56E0">
        <w:rPr>
          <w:rFonts w:cs="Times New Roman"/>
          <w:sz w:val="24"/>
          <w:szCs w:val="24"/>
        </w:rPr>
        <w:tab/>
        <w:t>Леднева О.В. Исследование зависимости уровня цифровизации органов</w:t>
      </w:r>
      <w:r w:rsidR="005E3A11" w:rsidRPr="003A56E0">
        <w:rPr>
          <w:rFonts w:cs="Times New Roman"/>
          <w:sz w:val="24"/>
          <w:szCs w:val="24"/>
        </w:rPr>
        <w:t xml:space="preserve"> </w:t>
      </w:r>
      <w:r w:rsidRPr="003A56E0">
        <w:rPr>
          <w:rFonts w:cs="Times New Roman"/>
          <w:sz w:val="24"/>
          <w:szCs w:val="24"/>
        </w:rPr>
        <w:t>государственного управления на качество предоставляемых услуг // Инновации и инвестиции. – 20</w:t>
      </w:r>
      <w:r w:rsidR="006B1E1A" w:rsidRPr="003A56E0">
        <w:rPr>
          <w:rFonts w:cs="Times New Roman"/>
          <w:sz w:val="24"/>
          <w:szCs w:val="24"/>
        </w:rPr>
        <w:t>22</w:t>
      </w:r>
      <w:r w:rsidRPr="003A56E0">
        <w:rPr>
          <w:rFonts w:cs="Times New Roman"/>
          <w:sz w:val="24"/>
          <w:szCs w:val="24"/>
        </w:rPr>
        <w:t>.</w:t>
      </w:r>
    </w:p>
    <w:p w14:paraId="71029C30" w14:textId="7215F60C" w:rsidR="00845582" w:rsidRPr="003A56E0" w:rsidRDefault="00845582" w:rsidP="005E3A11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15</w:t>
      </w:r>
      <w:r w:rsidRPr="003A56E0">
        <w:rPr>
          <w:rFonts w:cs="Times New Roman"/>
          <w:sz w:val="24"/>
          <w:szCs w:val="24"/>
        </w:rPr>
        <w:tab/>
        <w:t>Кудрин: серьезные проблемы РФ – слабое техническое развитие и темпы</w:t>
      </w:r>
      <w:r w:rsidR="005E3A11" w:rsidRPr="003A56E0">
        <w:rPr>
          <w:rFonts w:cs="Times New Roman"/>
          <w:sz w:val="24"/>
          <w:szCs w:val="24"/>
        </w:rPr>
        <w:t xml:space="preserve"> </w:t>
      </w:r>
      <w:r w:rsidRPr="003A56E0">
        <w:rPr>
          <w:rFonts w:cs="Times New Roman"/>
          <w:sz w:val="24"/>
          <w:szCs w:val="24"/>
        </w:rPr>
        <w:t>«цифровизации» экономики. Fin-market.ru. [Электронный ресурс]. URL: http://www.Fin-market.ru/news/4476598</w:t>
      </w:r>
    </w:p>
    <w:p w14:paraId="79987553" w14:textId="46A792B9" w:rsidR="00845582" w:rsidRPr="003A56E0" w:rsidRDefault="00845582" w:rsidP="005E3A11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16</w:t>
      </w:r>
      <w:r w:rsidRPr="003A56E0">
        <w:rPr>
          <w:rFonts w:cs="Times New Roman"/>
          <w:sz w:val="24"/>
          <w:szCs w:val="24"/>
        </w:rPr>
        <w:tab/>
        <w:t>Оганесян Т.К. и др. Цифровая экономика: глобальные тренды практика</w:t>
      </w:r>
      <w:r w:rsidR="005E3A11" w:rsidRPr="003A56E0">
        <w:rPr>
          <w:rFonts w:cs="Times New Roman"/>
          <w:sz w:val="24"/>
          <w:szCs w:val="24"/>
        </w:rPr>
        <w:t xml:space="preserve"> </w:t>
      </w:r>
      <w:r w:rsidRPr="003A56E0">
        <w:rPr>
          <w:rFonts w:cs="Times New Roman"/>
          <w:sz w:val="24"/>
          <w:szCs w:val="24"/>
        </w:rPr>
        <w:t>российского бизнеса. / Монография. - М.: НИУ ВШЭ, 2019. – 121 c</w:t>
      </w:r>
    </w:p>
    <w:p w14:paraId="0A3E36B5" w14:textId="7264C5B4" w:rsidR="00845582" w:rsidRPr="003A56E0" w:rsidRDefault="00845582" w:rsidP="005E3A11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17</w:t>
      </w:r>
      <w:r w:rsidRPr="003A56E0">
        <w:rPr>
          <w:rFonts w:cs="Times New Roman"/>
          <w:sz w:val="24"/>
          <w:szCs w:val="24"/>
        </w:rPr>
        <w:tab/>
        <w:t>Романец И.И. Ключевые аспекты трансформации экономики в современных</w:t>
      </w:r>
      <w:r w:rsidR="005E3A11" w:rsidRPr="003A56E0">
        <w:rPr>
          <w:rFonts w:cs="Times New Roman"/>
          <w:sz w:val="24"/>
          <w:szCs w:val="24"/>
        </w:rPr>
        <w:t xml:space="preserve"> </w:t>
      </w:r>
      <w:r w:rsidRPr="003A56E0">
        <w:rPr>
          <w:rFonts w:cs="Times New Roman"/>
          <w:sz w:val="24"/>
          <w:szCs w:val="24"/>
        </w:rPr>
        <w:t>условиях // Азимут научных исследований: экономика и управление. – 202</w:t>
      </w:r>
      <w:r w:rsidR="006B1E1A" w:rsidRPr="003A56E0">
        <w:rPr>
          <w:rFonts w:cs="Times New Roman"/>
          <w:sz w:val="24"/>
          <w:szCs w:val="24"/>
        </w:rPr>
        <w:t>3</w:t>
      </w:r>
    </w:p>
    <w:p w14:paraId="228D6D84" w14:textId="00531C0C" w:rsidR="00845582" w:rsidRPr="003A56E0" w:rsidRDefault="00845582" w:rsidP="005E3A11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18</w:t>
      </w:r>
      <w:r w:rsidRPr="003A56E0">
        <w:rPr>
          <w:rFonts w:cs="Times New Roman"/>
          <w:sz w:val="24"/>
          <w:szCs w:val="24"/>
        </w:rPr>
        <w:tab/>
        <w:t>Капранова Л.Д. Цифровая экономика в России: состояние и перспективы</w:t>
      </w:r>
      <w:r w:rsidR="005E3A11" w:rsidRPr="003A56E0">
        <w:rPr>
          <w:rFonts w:cs="Times New Roman"/>
          <w:sz w:val="24"/>
          <w:szCs w:val="24"/>
        </w:rPr>
        <w:t xml:space="preserve"> </w:t>
      </w:r>
      <w:r w:rsidRPr="003A56E0">
        <w:rPr>
          <w:rFonts w:cs="Times New Roman"/>
          <w:sz w:val="24"/>
          <w:szCs w:val="24"/>
        </w:rPr>
        <w:t>развития // Экономика. Налоги. Право. – 20</w:t>
      </w:r>
      <w:r w:rsidR="006B1E1A" w:rsidRPr="003A56E0">
        <w:rPr>
          <w:rFonts w:cs="Times New Roman"/>
          <w:sz w:val="24"/>
          <w:szCs w:val="24"/>
        </w:rPr>
        <w:t>22</w:t>
      </w:r>
      <w:r w:rsidRPr="003A56E0">
        <w:rPr>
          <w:rFonts w:cs="Times New Roman"/>
          <w:sz w:val="24"/>
          <w:szCs w:val="24"/>
        </w:rPr>
        <w:t xml:space="preserve">. – № 2. – c. 58-69. </w:t>
      </w:r>
    </w:p>
    <w:p w14:paraId="282AD50E" w14:textId="04E210C5" w:rsidR="00845582" w:rsidRPr="003A56E0" w:rsidRDefault="00845582" w:rsidP="005E3A11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19</w:t>
      </w:r>
      <w:r w:rsidRPr="003A56E0">
        <w:rPr>
          <w:rFonts w:cs="Times New Roman"/>
          <w:sz w:val="24"/>
          <w:szCs w:val="24"/>
        </w:rPr>
        <w:tab/>
        <w:t>Сологубова Г.С. Составляющие цифровой трансформации. / Монография.</w:t>
      </w:r>
      <w:r w:rsidR="005E3A11" w:rsidRPr="003A56E0">
        <w:rPr>
          <w:rFonts w:cs="Times New Roman"/>
          <w:sz w:val="24"/>
          <w:szCs w:val="24"/>
        </w:rPr>
        <w:t xml:space="preserve"> </w:t>
      </w:r>
      <w:r w:rsidRPr="003A56E0">
        <w:rPr>
          <w:rFonts w:cs="Times New Roman"/>
          <w:sz w:val="24"/>
          <w:szCs w:val="24"/>
        </w:rPr>
        <w:t>Учебное пособие. - М.: Юрайт, 20</w:t>
      </w:r>
      <w:r w:rsidR="006B1E1A" w:rsidRPr="003A56E0">
        <w:rPr>
          <w:rFonts w:cs="Times New Roman"/>
          <w:sz w:val="24"/>
          <w:szCs w:val="24"/>
        </w:rPr>
        <w:t>22</w:t>
      </w:r>
      <w:r w:rsidRPr="003A56E0">
        <w:rPr>
          <w:rFonts w:cs="Times New Roman"/>
          <w:sz w:val="24"/>
          <w:szCs w:val="24"/>
        </w:rPr>
        <w:t>. – 141 c.</w:t>
      </w:r>
    </w:p>
    <w:p w14:paraId="3719CE90" w14:textId="45D267F7" w:rsidR="00845582" w:rsidRPr="003A56E0" w:rsidRDefault="00845582" w:rsidP="005E3A11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20</w:t>
      </w:r>
      <w:r w:rsidRPr="003A56E0">
        <w:rPr>
          <w:rFonts w:cs="Times New Roman"/>
          <w:sz w:val="24"/>
          <w:szCs w:val="24"/>
        </w:rPr>
        <w:tab/>
        <w:t>Ленчук Е.Б., Власкин Г.А. Формирование цифровой экономики в России:</w:t>
      </w:r>
      <w:r w:rsidR="005E3A11" w:rsidRPr="003A56E0">
        <w:rPr>
          <w:rFonts w:cs="Times New Roman"/>
          <w:sz w:val="24"/>
          <w:szCs w:val="24"/>
        </w:rPr>
        <w:t xml:space="preserve"> </w:t>
      </w:r>
      <w:r w:rsidRPr="003A56E0">
        <w:rPr>
          <w:rFonts w:cs="Times New Roman"/>
          <w:sz w:val="24"/>
          <w:szCs w:val="24"/>
        </w:rPr>
        <w:t>проблемы, риски, перспективы // Вестник Института экономики Российской академии наук. – 20</w:t>
      </w:r>
      <w:r w:rsidR="006B1E1A" w:rsidRPr="003A56E0">
        <w:rPr>
          <w:rFonts w:cs="Times New Roman"/>
          <w:sz w:val="24"/>
          <w:szCs w:val="24"/>
        </w:rPr>
        <w:t>23</w:t>
      </w:r>
      <w:r w:rsidRPr="003A56E0">
        <w:rPr>
          <w:rFonts w:cs="Times New Roman"/>
          <w:sz w:val="24"/>
          <w:szCs w:val="24"/>
        </w:rPr>
        <w:t xml:space="preserve">. – № 5. – c. 9-21. </w:t>
      </w:r>
    </w:p>
    <w:p w14:paraId="74162B0C" w14:textId="411C13DB" w:rsidR="00845582" w:rsidRPr="003A56E0" w:rsidRDefault="005E3A11" w:rsidP="005E3A11">
      <w:pPr>
        <w:pStyle w:val="a5"/>
        <w:tabs>
          <w:tab w:val="left" w:pos="1134"/>
        </w:tabs>
        <w:ind w:left="0"/>
        <w:rPr>
          <w:rFonts w:cs="Times New Roman"/>
          <w:sz w:val="24"/>
          <w:szCs w:val="24"/>
        </w:rPr>
      </w:pPr>
      <w:r w:rsidRPr="003A56E0">
        <w:rPr>
          <w:rFonts w:cs="Times New Roman"/>
          <w:sz w:val="24"/>
          <w:szCs w:val="24"/>
        </w:rPr>
        <w:t>21.</w:t>
      </w:r>
      <w:r w:rsidRPr="003A56E0">
        <w:rPr>
          <w:sz w:val="24"/>
          <w:szCs w:val="24"/>
        </w:rPr>
        <w:t xml:space="preserve"> </w:t>
      </w:r>
      <w:r w:rsidRPr="003A56E0">
        <w:rPr>
          <w:rFonts w:cs="Times New Roman"/>
          <w:sz w:val="24"/>
          <w:szCs w:val="24"/>
        </w:rPr>
        <w:t xml:space="preserve">Послание В.В. Путина на Петербургском экономическом форуме </w:t>
      </w:r>
      <w:r w:rsidRPr="003A56E0">
        <w:rPr>
          <w:rFonts w:cs="Times New Roman"/>
          <w:sz w:val="24"/>
          <w:szCs w:val="24"/>
          <w:lang w:val="en-US"/>
        </w:rPr>
        <w:t>URL</w:t>
      </w:r>
      <w:r w:rsidRPr="003A56E0">
        <w:rPr>
          <w:rFonts w:cs="Times New Roman"/>
          <w:sz w:val="24"/>
          <w:szCs w:val="24"/>
        </w:rPr>
        <w:t xml:space="preserve">: http://rareearth.ru/ru/news/20170602/03211.html </w:t>
      </w:r>
    </w:p>
    <w:p w14:paraId="6D329D69" w14:textId="5DC4481A" w:rsidR="005E3A11" w:rsidRPr="005E3A11" w:rsidRDefault="005E3A11" w:rsidP="005E3A11">
      <w:pPr>
        <w:pStyle w:val="a5"/>
        <w:tabs>
          <w:tab w:val="left" w:pos="1134"/>
        </w:tabs>
        <w:ind w:left="0"/>
        <w:rPr>
          <w:rFonts w:cs="Times New Roman"/>
          <w:szCs w:val="28"/>
        </w:rPr>
      </w:pPr>
      <w:r w:rsidRPr="003A56E0">
        <w:rPr>
          <w:rFonts w:cs="Times New Roman"/>
          <w:sz w:val="24"/>
          <w:szCs w:val="24"/>
        </w:rPr>
        <w:t xml:space="preserve">22. Указ Президента РФ от 7 мая 2018 г. </w:t>
      </w:r>
      <w:r w:rsidRPr="003A56E0">
        <w:rPr>
          <w:rFonts w:cs="Times New Roman"/>
          <w:sz w:val="24"/>
          <w:szCs w:val="24"/>
          <w:lang w:val="en-US"/>
        </w:rPr>
        <w:t>N</w:t>
      </w:r>
      <w:r w:rsidRPr="003A56E0">
        <w:rPr>
          <w:rFonts w:cs="Times New Roman"/>
          <w:sz w:val="24"/>
          <w:szCs w:val="24"/>
        </w:rPr>
        <w:t xml:space="preserve"> 204 "О национальных целях и стратегических задачах развития Российской Федерации на период до 2024 года" (с изменениями и дополнениями) </w:t>
      </w:r>
      <w:r w:rsidRPr="003A56E0">
        <w:rPr>
          <w:rFonts w:cs="Times New Roman"/>
          <w:sz w:val="24"/>
          <w:szCs w:val="24"/>
          <w:lang w:val="en-US"/>
        </w:rPr>
        <w:t>URL</w:t>
      </w:r>
      <w:r w:rsidRPr="003A56E0">
        <w:rPr>
          <w:rFonts w:cs="Times New Roman"/>
          <w:sz w:val="24"/>
          <w:szCs w:val="24"/>
        </w:rPr>
        <w:t xml:space="preserve">: </w:t>
      </w:r>
      <w:r w:rsidRPr="003A56E0">
        <w:rPr>
          <w:rFonts w:cs="Times New Roman"/>
          <w:sz w:val="24"/>
          <w:szCs w:val="24"/>
          <w:lang w:val="en-US"/>
        </w:rPr>
        <w:t>https</w:t>
      </w:r>
      <w:r w:rsidRPr="003A56E0">
        <w:rPr>
          <w:rFonts w:cs="Times New Roman"/>
          <w:sz w:val="24"/>
          <w:szCs w:val="24"/>
        </w:rPr>
        <w:t>://</w:t>
      </w:r>
      <w:r w:rsidRPr="003A56E0">
        <w:rPr>
          <w:rFonts w:cs="Times New Roman"/>
          <w:sz w:val="24"/>
          <w:szCs w:val="24"/>
          <w:lang w:val="en-US"/>
        </w:rPr>
        <w:t>base</w:t>
      </w:r>
      <w:r w:rsidRPr="003A56E0">
        <w:rPr>
          <w:rFonts w:cs="Times New Roman"/>
          <w:sz w:val="24"/>
          <w:szCs w:val="24"/>
        </w:rPr>
        <w:t>.</w:t>
      </w:r>
      <w:r w:rsidRPr="003A56E0">
        <w:rPr>
          <w:rFonts w:cs="Times New Roman"/>
          <w:sz w:val="24"/>
          <w:szCs w:val="24"/>
          <w:lang w:val="en-US"/>
        </w:rPr>
        <w:t>garant</w:t>
      </w:r>
      <w:r w:rsidRPr="003A56E0">
        <w:rPr>
          <w:rFonts w:cs="Times New Roman"/>
          <w:sz w:val="24"/>
          <w:szCs w:val="24"/>
        </w:rPr>
        <w:t>.</w:t>
      </w:r>
      <w:r w:rsidRPr="003A56E0">
        <w:rPr>
          <w:rFonts w:cs="Times New Roman"/>
          <w:sz w:val="24"/>
          <w:szCs w:val="24"/>
          <w:lang w:val="en-US"/>
        </w:rPr>
        <w:t>ru</w:t>
      </w:r>
      <w:r w:rsidRPr="003A56E0">
        <w:rPr>
          <w:rFonts w:cs="Times New Roman"/>
          <w:sz w:val="24"/>
          <w:szCs w:val="24"/>
        </w:rPr>
        <w:t>/71937200/</w:t>
      </w:r>
    </w:p>
    <w:p w14:paraId="34C4D2E7" w14:textId="1E91B578" w:rsidR="006B7604" w:rsidRPr="00845582" w:rsidRDefault="006B7604">
      <w:pPr>
        <w:spacing w:after="160" w:line="259" w:lineRule="auto"/>
        <w:ind w:firstLine="0"/>
        <w:jc w:val="left"/>
      </w:pPr>
    </w:p>
    <w:sectPr w:rsidR="006B7604" w:rsidRPr="00845582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359A6" w14:textId="77777777" w:rsidR="0002489F" w:rsidRDefault="0002489F" w:rsidP="00ED3D54">
      <w:pPr>
        <w:spacing w:line="240" w:lineRule="auto"/>
      </w:pPr>
      <w:r>
        <w:separator/>
      </w:r>
    </w:p>
  </w:endnote>
  <w:endnote w:type="continuationSeparator" w:id="0">
    <w:p w14:paraId="585ECA18" w14:textId="77777777" w:rsidR="0002489F" w:rsidRDefault="0002489F" w:rsidP="00ED3D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1314C" w14:textId="77777777" w:rsidR="0002489F" w:rsidRDefault="0002489F" w:rsidP="00ED3D54">
      <w:pPr>
        <w:spacing w:line="240" w:lineRule="auto"/>
      </w:pPr>
      <w:r>
        <w:separator/>
      </w:r>
    </w:p>
  </w:footnote>
  <w:footnote w:type="continuationSeparator" w:id="0">
    <w:p w14:paraId="5B9D7880" w14:textId="77777777" w:rsidR="0002489F" w:rsidRDefault="0002489F" w:rsidP="00ED3D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90992005"/>
      <w:docPartObj>
        <w:docPartGallery w:val="Page Numbers (Top of Page)"/>
        <w:docPartUnique/>
      </w:docPartObj>
    </w:sdtPr>
    <w:sdtContent>
      <w:p w14:paraId="30D9EB7C" w14:textId="4462F3F0" w:rsidR="00B6285C" w:rsidRDefault="00B6285C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  <w:p w14:paraId="332BB024" w14:textId="77777777" w:rsidR="00B6285C" w:rsidRDefault="00B6285C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E668E640"/>
    <w:lvl w:ilvl="0">
      <w:start w:val="1"/>
      <w:numFmt w:val="decimal"/>
      <w:lvlText w:val="%1"/>
      <w:lvlJc w:val="left"/>
      <w:pPr>
        <w:ind w:left="1353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2D5B9A"/>
    <w:multiLevelType w:val="hybridMultilevel"/>
    <w:tmpl w:val="D5BE6D4A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728358F"/>
    <w:multiLevelType w:val="hybridMultilevel"/>
    <w:tmpl w:val="E6F00D7C"/>
    <w:lvl w:ilvl="0" w:tplc="BB92730C">
      <w:start w:val="1"/>
      <w:numFmt w:val="decimal"/>
      <w:lvlText w:val="%1."/>
      <w:lvlJc w:val="left"/>
      <w:pPr>
        <w:ind w:left="563" w:hanging="240"/>
        <w:jc w:val="right"/>
      </w:pPr>
      <w:rPr>
        <w:rFonts w:ascii="Times New Roman" w:eastAsia="Times New Roman" w:hAnsi="Times New Roman" w:cs="Times New Roman" w:hint="default"/>
        <w:spacing w:val="-3"/>
        <w:w w:val="93"/>
        <w:sz w:val="20"/>
        <w:szCs w:val="20"/>
        <w:lang w:val="ru-RU" w:eastAsia="en-US" w:bidi="ar-SA"/>
      </w:rPr>
    </w:lvl>
    <w:lvl w:ilvl="1" w:tplc="FF528E68">
      <w:numFmt w:val="bullet"/>
      <w:lvlText w:val="•"/>
      <w:lvlJc w:val="left"/>
      <w:pPr>
        <w:ind w:left="1452" w:hanging="240"/>
      </w:pPr>
      <w:rPr>
        <w:rFonts w:hint="default"/>
        <w:lang w:val="ru-RU" w:eastAsia="en-US" w:bidi="ar-SA"/>
      </w:rPr>
    </w:lvl>
    <w:lvl w:ilvl="2" w:tplc="963C1E50">
      <w:numFmt w:val="bullet"/>
      <w:lvlText w:val="•"/>
      <w:lvlJc w:val="left"/>
      <w:pPr>
        <w:ind w:left="2344" w:hanging="240"/>
      </w:pPr>
      <w:rPr>
        <w:rFonts w:hint="default"/>
        <w:lang w:val="ru-RU" w:eastAsia="en-US" w:bidi="ar-SA"/>
      </w:rPr>
    </w:lvl>
    <w:lvl w:ilvl="3" w:tplc="2E980924">
      <w:numFmt w:val="bullet"/>
      <w:lvlText w:val="•"/>
      <w:lvlJc w:val="left"/>
      <w:pPr>
        <w:ind w:left="3236" w:hanging="240"/>
      </w:pPr>
      <w:rPr>
        <w:rFonts w:hint="default"/>
        <w:lang w:val="ru-RU" w:eastAsia="en-US" w:bidi="ar-SA"/>
      </w:rPr>
    </w:lvl>
    <w:lvl w:ilvl="4" w:tplc="2EF86EF2">
      <w:numFmt w:val="bullet"/>
      <w:lvlText w:val="•"/>
      <w:lvlJc w:val="left"/>
      <w:pPr>
        <w:ind w:left="4128" w:hanging="240"/>
      </w:pPr>
      <w:rPr>
        <w:rFonts w:hint="default"/>
        <w:lang w:val="ru-RU" w:eastAsia="en-US" w:bidi="ar-SA"/>
      </w:rPr>
    </w:lvl>
    <w:lvl w:ilvl="5" w:tplc="92D09D64">
      <w:numFmt w:val="bullet"/>
      <w:lvlText w:val="•"/>
      <w:lvlJc w:val="left"/>
      <w:pPr>
        <w:ind w:left="5020" w:hanging="240"/>
      </w:pPr>
      <w:rPr>
        <w:rFonts w:hint="default"/>
        <w:lang w:val="ru-RU" w:eastAsia="en-US" w:bidi="ar-SA"/>
      </w:rPr>
    </w:lvl>
    <w:lvl w:ilvl="6" w:tplc="947E50CC">
      <w:numFmt w:val="bullet"/>
      <w:lvlText w:val="•"/>
      <w:lvlJc w:val="left"/>
      <w:pPr>
        <w:ind w:left="5912" w:hanging="240"/>
      </w:pPr>
      <w:rPr>
        <w:rFonts w:hint="default"/>
        <w:lang w:val="ru-RU" w:eastAsia="en-US" w:bidi="ar-SA"/>
      </w:rPr>
    </w:lvl>
    <w:lvl w:ilvl="7" w:tplc="0900BFB6">
      <w:numFmt w:val="bullet"/>
      <w:lvlText w:val="•"/>
      <w:lvlJc w:val="left"/>
      <w:pPr>
        <w:ind w:left="6804" w:hanging="240"/>
      </w:pPr>
      <w:rPr>
        <w:rFonts w:hint="default"/>
        <w:lang w:val="ru-RU" w:eastAsia="en-US" w:bidi="ar-SA"/>
      </w:rPr>
    </w:lvl>
    <w:lvl w:ilvl="8" w:tplc="2A4C0A5C">
      <w:numFmt w:val="bullet"/>
      <w:lvlText w:val="•"/>
      <w:lvlJc w:val="left"/>
      <w:pPr>
        <w:ind w:left="7696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07D768AF"/>
    <w:multiLevelType w:val="hybridMultilevel"/>
    <w:tmpl w:val="E856A7CE"/>
    <w:lvl w:ilvl="0" w:tplc="7D3282C2">
      <w:start w:val="1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A06AC"/>
    <w:multiLevelType w:val="hybridMultilevel"/>
    <w:tmpl w:val="96D284C8"/>
    <w:lvl w:ilvl="0" w:tplc="2BB64BC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C0397"/>
    <w:multiLevelType w:val="hybridMultilevel"/>
    <w:tmpl w:val="8884AC8C"/>
    <w:lvl w:ilvl="0" w:tplc="C45472AA">
      <w:start w:val="2"/>
      <w:numFmt w:val="decimal"/>
      <w:lvlText w:val="%1"/>
      <w:lvlJc w:val="left"/>
      <w:pPr>
        <w:ind w:left="1069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FFE101A"/>
    <w:multiLevelType w:val="hybridMultilevel"/>
    <w:tmpl w:val="EE7EE900"/>
    <w:lvl w:ilvl="0" w:tplc="3FEE16D8">
      <w:start w:val="1"/>
      <w:numFmt w:val="decimal"/>
      <w:lvlText w:val="%1."/>
      <w:lvlJc w:val="left"/>
      <w:pPr>
        <w:ind w:left="781" w:hanging="139"/>
      </w:pPr>
      <w:rPr>
        <w:rFonts w:ascii="Times New Roman" w:eastAsia="Times New Roman" w:hAnsi="Times New Roman" w:cs="Times New Roman" w:hint="default"/>
        <w:spacing w:val="-3"/>
        <w:w w:val="93"/>
        <w:sz w:val="18"/>
        <w:szCs w:val="18"/>
        <w:lang w:val="ru-RU" w:eastAsia="en-US" w:bidi="ar-SA"/>
      </w:rPr>
    </w:lvl>
    <w:lvl w:ilvl="1" w:tplc="A922EC9E">
      <w:numFmt w:val="bullet"/>
      <w:lvlText w:val="•"/>
      <w:lvlJc w:val="left"/>
      <w:pPr>
        <w:ind w:left="1650" w:hanging="139"/>
      </w:pPr>
      <w:rPr>
        <w:rFonts w:hint="default"/>
        <w:lang w:val="ru-RU" w:eastAsia="en-US" w:bidi="ar-SA"/>
      </w:rPr>
    </w:lvl>
    <w:lvl w:ilvl="2" w:tplc="EE5007B0">
      <w:numFmt w:val="bullet"/>
      <w:lvlText w:val="•"/>
      <w:lvlJc w:val="left"/>
      <w:pPr>
        <w:ind w:left="2520" w:hanging="139"/>
      </w:pPr>
      <w:rPr>
        <w:rFonts w:hint="default"/>
        <w:lang w:val="ru-RU" w:eastAsia="en-US" w:bidi="ar-SA"/>
      </w:rPr>
    </w:lvl>
    <w:lvl w:ilvl="3" w:tplc="5C36DD5C">
      <w:numFmt w:val="bullet"/>
      <w:lvlText w:val="•"/>
      <w:lvlJc w:val="left"/>
      <w:pPr>
        <w:ind w:left="3390" w:hanging="139"/>
      </w:pPr>
      <w:rPr>
        <w:rFonts w:hint="default"/>
        <w:lang w:val="ru-RU" w:eastAsia="en-US" w:bidi="ar-SA"/>
      </w:rPr>
    </w:lvl>
    <w:lvl w:ilvl="4" w:tplc="C4FEC308">
      <w:numFmt w:val="bullet"/>
      <w:lvlText w:val="•"/>
      <w:lvlJc w:val="left"/>
      <w:pPr>
        <w:ind w:left="4260" w:hanging="139"/>
      </w:pPr>
      <w:rPr>
        <w:rFonts w:hint="default"/>
        <w:lang w:val="ru-RU" w:eastAsia="en-US" w:bidi="ar-SA"/>
      </w:rPr>
    </w:lvl>
    <w:lvl w:ilvl="5" w:tplc="C03691D8">
      <w:numFmt w:val="bullet"/>
      <w:lvlText w:val="•"/>
      <w:lvlJc w:val="left"/>
      <w:pPr>
        <w:ind w:left="5130" w:hanging="139"/>
      </w:pPr>
      <w:rPr>
        <w:rFonts w:hint="default"/>
        <w:lang w:val="ru-RU" w:eastAsia="en-US" w:bidi="ar-SA"/>
      </w:rPr>
    </w:lvl>
    <w:lvl w:ilvl="6" w:tplc="AF74A69C">
      <w:numFmt w:val="bullet"/>
      <w:lvlText w:val="•"/>
      <w:lvlJc w:val="left"/>
      <w:pPr>
        <w:ind w:left="6000" w:hanging="139"/>
      </w:pPr>
      <w:rPr>
        <w:rFonts w:hint="default"/>
        <w:lang w:val="ru-RU" w:eastAsia="en-US" w:bidi="ar-SA"/>
      </w:rPr>
    </w:lvl>
    <w:lvl w:ilvl="7" w:tplc="251A9DB4">
      <w:numFmt w:val="bullet"/>
      <w:lvlText w:val="•"/>
      <w:lvlJc w:val="left"/>
      <w:pPr>
        <w:ind w:left="6870" w:hanging="139"/>
      </w:pPr>
      <w:rPr>
        <w:rFonts w:hint="default"/>
        <w:lang w:val="ru-RU" w:eastAsia="en-US" w:bidi="ar-SA"/>
      </w:rPr>
    </w:lvl>
    <w:lvl w:ilvl="8" w:tplc="98E05862">
      <w:numFmt w:val="bullet"/>
      <w:lvlText w:val="•"/>
      <w:lvlJc w:val="left"/>
      <w:pPr>
        <w:ind w:left="7740" w:hanging="139"/>
      </w:pPr>
      <w:rPr>
        <w:rFonts w:hint="default"/>
        <w:lang w:val="ru-RU" w:eastAsia="en-US" w:bidi="ar-SA"/>
      </w:rPr>
    </w:lvl>
  </w:abstractNum>
  <w:abstractNum w:abstractNumId="7" w15:restartNumberingAfterBreak="0">
    <w:nsid w:val="205D49B8"/>
    <w:multiLevelType w:val="hybridMultilevel"/>
    <w:tmpl w:val="C044856E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0690D97"/>
    <w:multiLevelType w:val="hybridMultilevel"/>
    <w:tmpl w:val="3280A92E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35C7FD0"/>
    <w:multiLevelType w:val="hybridMultilevel"/>
    <w:tmpl w:val="54188B2C"/>
    <w:lvl w:ilvl="0" w:tplc="63F07296">
      <w:start w:val="1"/>
      <w:numFmt w:val="decimal"/>
      <w:lvlText w:val="%1"/>
      <w:lvlJc w:val="left"/>
      <w:pPr>
        <w:ind w:left="1069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CDB538D"/>
    <w:multiLevelType w:val="hybridMultilevel"/>
    <w:tmpl w:val="40C095EC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2B31158"/>
    <w:multiLevelType w:val="hybridMultilevel"/>
    <w:tmpl w:val="E372103C"/>
    <w:lvl w:ilvl="0" w:tplc="B4548466">
      <w:start w:val="1"/>
      <w:numFmt w:val="decimal"/>
      <w:lvlText w:val="%1."/>
      <w:lvlJc w:val="left"/>
      <w:pPr>
        <w:ind w:left="6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3" w:hanging="360"/>
      </w:pPr>
    </w:lvl>
    <w:lvl w:ilvl="2" w:tplc="0419001B" w:tentative="1">
      <w:start w:val="1"/>
      <w:numFmt w:val="lowerRoman"/>
      <w:lvlText w:val="%3."/>
      <w:lvlJc w:val="right"/>
      <w:pPr>
        <w:ind w:left="2123" w:hanging="180"/>
      </w:pPr>
    </w:lvl>
    <w:lvl w:ilvl="3" w:tplc="0419000F" w:tentative="1">
      <w:start w:val="1"/>
      <w:numFmt w:val="decimal"/>
      <w:lvlText w:val="%4."/>
      <w:lvlJc w:val="left"/>
      <w:pPr>
        <w:ind w:left="2843" w:hanging="360"/>
      </w:pPr>
    </w:lvl>
    <w:lvl w:ilvl="4" w:tplc="04190019" w:tentative="1">
      <w:start w:val="1"/>
      <w:numFmt w:val="lowerLetter"/>
      <w:lvlText w:val="%5."/>
      <w:lvlJc w:val="left"/>
      <w:pPr>
        <w:ind w:left="3563" w:hanging="360"/>
      </w:pPr>
    </w:lvl>
    <w:lvl w:ilvl="5" w:tplc="0419001B" w:tentative="1">
      <w:start w:val="1"/>
      <w:numFmt w:val="lowerRoman"/>
      <w:lvlText w:val="%6."/>
      <w:lvlJc w:val="right"/>
      <w:pPr>
        <w:ind w:left="4283" w:hanging="180"/>
      </w:pPr>
    </w:lvl>
    <w:lvl w:ilvl="6" w:tplc="0419000F" w:tentative="1">
      <w:start w:val="1"/>
      <w:numFmt w:val="decimal"/>
      <w:lvlText w:val="%7."/>
      <w:lvlJc w:val="left"/>
      <w:pPr>
        <w:ind w:left="5003" w:hanging="360"/>
      </w:pPr>
    </w:lvl>
    <w:lvl w:ilvl="7" w:tplc="04190019" w:tentative="1">
      <w:start w:val="1"/>
      <w:numFmt w:val="lowerLetter"/>
      <w:lvlText w:val="%8."/>
      <w:lvlJc w:val="left"/>
      <w:pPr>
        <w:ind w:left="5723" w:hanging="360"/>
      </w:pPr>
    </w:lvl>
    <w:lvl w:ilvl="8" w:tplc="0419001B" w:tentative="1">
      <w:start w:val="1"/>
      <w:numFmt w:val="lowerRoman"/>
      <w:lvlText w:val="%9."/>
      <w:lvlJc w:val="right"/>
      <w:pPr>
        <w:ind w:left="6443" w:hanging="180"/>
      </w:pPr>
    </w:lvl>
  </w:abstractNum>
  <w:abstractNum w:abstractNumId="12" w15:restartNumberingAfterBreak="0">
    <w:nsid w:val="42FC70B6"/>
    <w:multiLevelType w:val="hybridMultilevel"/>
    <w:tmpl w:val="8B5A8C6C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34E45E0"/>
    <w:multiLevelType w:val="hybridMultilevel"/>
    <w:tmpl w:val="E62CCF26"/>
    <w:lvl w:ilvl="0" w:tplc="E1948BB4">
      <w:start w:val="2"/>
      <w:numFmt w:val="decimal"/>
      <w:lvlText w:val="%1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4E49D5"/>
    <w:multiLevelType w:val="hybridMultilevel"/>
    <w:tmpl w:val="34B2F458"/>
    <w:lvl w:ilvl="0" w:tplc="B7F6F1FE">
      <w:start w:val="1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5130A6"/>
    <w:multiLevelType w:val="hybridMultilevel"/>
    <w:tmpl w:val="96D284C8"/>
    <w:lvl w:ilvl="0" w:tplc="2BB64BC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924FDC"/>
    <w:multiLevelType w:val="hybridMultilevel"/>
    <w:tmpl w:val="04B4D260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1696EEC"/>
    <w:multiLevelType w:val="hybridMultilevel"/>
    <w:tmpl w:val="431860A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2955F18"/>
    <w:multiLevelType w:val="hybridMultilevel"/>
    <w:tmpl w:val="EB825E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7A06483"/>
    <w:multiLevelType w:val="multilevel"/>
    <w:tmpl w:val="9464575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0" w15:restartNumberingAfterBreak="0">
    <w:nsid w:val="58B72048"/>
    <w:multiLevelType w:val="hybridMultilevel"/>
    <w:tmpl w:val="1EECA0E4"/>
    <w:lvl w:ilvl="0" w:tplc="DCA09DB8">
      <w:start w:val="2"/>
      <w:numFmt w:val="decimal"/>
      <w:lvlText w:val="%1"/>
      <w:lvlJc w:val="left"/>
      <w:pPr>
        <w:ind w:left="108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A4A194B"/>
    <w:multiLevelType w:val="hybridMultilevel"/>
    <w:tmpl w:val="14DCC4F4"/>
    <w:lvl w:ilvl="0" w:tplc="5C7EB1CA">
      <w:numFmt w:val="bullet"/>
      <w:lvlText w:val="-"/>
      <w:lvlJc w:val="left"/>
      <w:pPr>
        <w:ind w:left="109" w:hanging="109"/>
      </w:pPr>
      <w:rPr>
        <w:rFonts w:ascii="Times New Roman" w:eastAsia="Times New Roman" w:hAnsi="Times New Roman" w:cs="Times New Roman" w:hint="default"/>
        <w:w w:val="93"/>
        <w:sz w:val="20"/>
        <w:szCs w:val="20"/>
        <w:lang w:val="ru-RU" w:eastAsia="en-US" w:bidi="ar-SA"/>
      </w:rPr>
    </w:lvl>
    <w:lvl w:ilvl="1" w:tplc="491AC0C4">
      <w:numFmt w:val="bullet"/>
      <w:lvlText w:val="•"/>
      <w:lvlJc w:val="left"/>
      <w:pPr>
        <w:ind w:left="1038" w:hanging="109"/>
      </w:pPr>
      <w:rPr>
        <w:rFonts w:hint="default"/>
        <w:lang w:val="ru-RU" w:eastAsia="en-US" w:bidi="ar-SA"/>
      </w:rPr>
    </w:lvl>
    <w:lvl w:ilvl="2" w:tplc="BB1CC5F8">
      <w:numFmt w:val="bullet"/>
      <w:lvlText w:val="•"/>
      <w:lvlJc w:val="left"/>
      <w:pPr>
        <w:ind w:left="1976" w:hanging="109"/>
      </w:pPr>
      <w:rPr>
        <w:rFonts w:hint="default"/>
        <w:lang w:val="ru-RU" w:eastAsia="en-US" w:bidi="ar-SA"/>
      </w:rPr>
    </w:lvl>
    <w:lvl w:ilvl="3" w:tplc="385EB820">
      <w:numFmt w:val="bullet"/>
      <w:lvlText w:val="•"/>
      <w:lvlJc w:val="left"/>
      <w:pPr>
        <w:ind w:left="2914" w:hanging="109"/>
      </w:pPr>
      <w:rPr>
        <w:rFonts w:hint="default"/>
        <w:lang w:val="ru-RU" w:eastAsia="en-US" w:bidi="ar-SA"/>
      </w:rPr>
    </w:lvl>
    <w:lvl w:ilvl="4" w:tplc="412A6974">
      <w:numFmt w:val="bullet"/>
      <w:lvlText w:val="•"/>
      <w:lvlJc w:val="left"/>
      <w:pPr>
        <w:ind w:left="3852" w:hanging="109"/>
      </w:pPr>
      <w:rPr>
        <w:rFonts w:hint="default"/>
        <w:lang w:val="ru-RU" w:eastAsia="en-US" w:bidi="ar-SA"/>
      </w:rPr>
    </w:lvl>
    <w:lvl w:ilvl="5" w:tplc="E340D37C">
      <w:numFmt w:val="bullet"/>
      <w:lvlText w:val="•"/>
      <w:lvlJc w:val="left"/>
      <w:pPr>
        <w:ind w:left="4790" w:hanging="109"/>
      </w:pPr>
      <w:rPr>
        <w:rFonts w:hint="default"/>
        <w:lang w:val="ru-RU" w:eastAsia="en-US" w:bidi="ar-SA"/>
      </w:rPr>
    </w:lvl>
    <w:lvl w:ilvl="6" w:tplc="B92A10F0">
      <w:numFmt w:val="bullet"/>
      <w:lvlText w:val="•"/>
      <w:lvlJc w:val="left"/>
      <w:pPr>
        <w:ind w:left="5728" w:hanging="109"/>
      </w:pPr>
      <w:rPr>
        <w:rFonts w:hint="default"/>
        <w:lang w:val="ru-RU" w:eastAsia="en-US" w:bidi="ar-SA"/>
      </w:rPr>
    </w:lvl>
    <w:lvl w:ilvl="7" w:tplc="129AFFAA">
      <w:numFmt w:val="bullet"/>
      <w:lvlText w:val="•"/>
      <w:lvlJc w:val="left"/>
      <w:pPr>
        <w:ind w:left="6666" w:hanging="109"/>
      </w:pPr>
      <w:rPr>
        <w:rFonts w:hint="default"/>
        <w:lang w:val="ru-RU" w:eastAsia="en-US" w:bidi="ar-SA"/>
      </w:rPr>
    </w:lvl>
    <w:lvl w:ilvl="8" w:tplc="E208F8C6">
      <w:numFmt w:val="bullet"/>
      <w:lvlText w:val="•"/>
      <w:lvlJc w:val="left"/>
      <w:pPr>
        <w:ind w:left="7604" w:hanging="109"/>
      </w:pPr>
      <w:rPr>
        <w:rFonts w:hint="default"/>
        <w:lang w:val="ru-RU" w:eastAsia="en-US" w:bidi="ar-SA"/>
      </w:rPr>
    </w:lvl>
  </w:abstractNum>
  <w:abstractNum w:abstractNumId="22" w15:restartNumberingAfterBreak="0">
    <w:nsid w:val="5D9A2862"/>
    <w:multiLevelType w:val="hybridMultilevel"/>
    <w:tmpl w:val="AB882DDE"/>
    <w:lvl w:ilvl="0" w:tplc="D8EC4D52">
      <w:start w:val="1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114449"/>
    <w:multiLevelType w:val="multilevel"/>
    <w:tmpl w:val="BE9ACFF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4" w15:restartNumberingAfterBreak="0">
    <w:nsid w:val="631E4D9D"/>
    <w:multiLevelType w:val="hybridMultilevel"/>
    <w:tmpl w:val="9D78AA74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6C7A4EF5"/>
    <w:multiLevelType w:val="hybridMultilevel"/>
    <w:tmpl w:val="8B084EA6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7D091C3C"/>
    <w:multiLevelType w:val="multilevel"/>
    <w:tmpl w:val="BE9ACFF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7" w15:restartNumberingAfterBreak="0">
    <w:nsid w:val="7F467209"/>
    <w:multiLevelType w:val="hybridMultilevel"/>
    <w:tmpl w:val="1EB68AF6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878615531">
    <w:abstractNumId w:val="26"/>
  </w:num>
  <w:num w:numId="2" w16cid:durableId="1046373642">
    <w:abstractNumId w:val="21"/>
  </w:num>
  <w:num w:numId="3" w16cid:durableId="1919557724">
    <w:abstractNumId w:val="23"/>
  </w:num>
  <w:num w:numId="4" w16cid:durableId="1854807974">
    <w:abstractNumId w:val="19"/>
  </w:num>
  <w:num w:numId="5" w16cid:durableId="2142189361">
    <w:abstractNumId w:val="11"/>
  </w:num>
  <w:num w:numId="6" w16cid:durableId="1351909042">
    <w:abstractNumId w:val="2"/>
  </w:num>
  <w:num w:numId="7" w16cid:durableId="427232857">
    <w:abstractNumId w:val="22"/>
  </w:num>
  <w:num w:numId="8" w16cid:durableId="1024013266">
    <w:abstractNumId w:val="6"/>
  </w:num>
  <w:num w:numId="9" w16cid:durableId="1508131951">
    <w:abstractNumId w:val="3"/>
  </w:num>
  <w:num w:numId="10" w16cid:durableId="213198197">
    <w:abstractNumId w:val="14"/>
  </w:num>
  <w:num w:numId="11" w16cid:durableId="1465661657">
    <w:abstractNumId w:val="9"/>
  </w:num>
  <w:num w:numId="12" w16cid:durableId="1852256291">
    <w:abstractNumId w:val="0"/>
  </w:num>
  <w:num w:numId="13" w16cid:durableId="136531489">
    <w:abstractNumId w:val="4"/>
  </w:num>
  <w:num w:numId="14" w16cid:durableId="1716663465">
    <w:abstractNumId w:val="15"/>
  </w:num>
  <w:num w:numId="15" w16cid:durableId="1188639185">
    <w:abstractNumId w:val="20"/>
  </w:num>
  <w:num w:numId="16" w16cid:durableId="1999842775">
    <w:abstractNumId w:val="5"/>
  </w:num>
  <w:num w:numId="17" w16cid:durableId="1739982741">
    <w:abstractNumId w:val="13"/>
  </w:num>
  <w:num w:numId="18" w16cid:durableId="874077470">
    <w:abstractNumId w:val="12"/>
  </w:num>
  <w:num w:numId="19" w16cid:durableId="199438129">
    <w:abstractNumId w:val="25"/>
  </w:num>
  <w:num w:numId="20" w16cid:durableId="1249582816">
    <w:abstractNumId w:val="8"/>
  </w:num>
  <w:num w:numId="21" w16cid:durableId="501090632">
    <w:abstractNumId w:val="16"/>
  </w:num>
  <w:num w:numId="22" w16cid:durableId="552885672">
    <w:abstractNumId w:val="17"/>
  </w:num>
  <w:num w:numId="23" w16cid:durableId="1200557031">
    <w:abstractNumId w:val="1"/>
  </w:num>
  <w:num w:numId="24" w16cid:durableId="1072048394">
    <w:abstractNumId w:val="24"/>
  </w:num>
  <w:num w:numId="25" w16cid:durableId="1462654069">
    <w:abstractNumId w:val="7"/>
  </w:num>
  <w:num w:numId="26" w16cid:durableId="2125692329">
    <w:abstractNumId w:val="18"/>
  </w:num>
  <w:num w:numId="27" w16cid:durableId="2102949125">
    <w:abstractNumId w:val="27"/>
  </w:num>
  <w:num w:numId="28" w16cid:durableId="13080548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9BF"/>
    <w:rsid w:val="000039A0"/>
    <w:rsid w:val="00013EC6"/>
    <w:rsid w:val="0002489F"/>
    <w:rsid w:val="0005796E"/>
    <w:rsid w:val="00076513"/>
    <w:rsid w:val="000900B5"/>
    <w:rsid w:val="000906EF"/>
    <w:rsid w:val="0010260C"/>
    <w:rsid w:val="00124A72"/>
    <w:rsid w:val="00170A30"/>
    <w:rsid w:val="0017333D"/>
    <w:rsid w:val="00182112"/>
    <w:rsid w:val="001D3DDA"/>
    <w:rsid w:val="001E6E99"/>
    <w:rsid w:val="0020505A"/>
    <w:rsid w:val="002109A1"/>
    <w:rsid w:val="0023204E"/>
    <w:rsid w:val="0029378D"/>
    <w:rsid w:val="0030396B"/>
    <w:rsid w:val="00310BA0"/>
    <w:rsid w:val="0035657C"/>
    <w:rsid w:val="0037484D"/>
    <w:rsid w:val="003929BF"/>
    <w:rsid w:val="003A56E0"/>
    <w:rsid w:val="003A6AB6"/>
    <w:rsid w:val="003B74B6"/>
    <w:rsid w:val="003C6AD4"/>
    <w:rsid w:val="003E7C27"/>
    <w:rsid w:val="004403A3"/>
    <w:rsid w:val="00441B02"/>
    <w:rsid w:val="00495656"/>
    <w:rsid w:val="00533DC8"/>
    <w:rsid w:val="00543430"/>
    <w:rsid w:val="00543CB9"/>
    <w:rsid w:val="0054766C"/>
    <w:rsid w:val="005616FB"/>
    <w:rsid w:val="005E3A11"/>
    <w:rsid w:val="0063016E"/>
    <w:rsid w:val="00640424"/>
    <w:rsid w:val="00683D74"/>
    <w:rsid w:val="006A5CE0"/>
    <w:rsid w:val="006B1E1A"/>
    <w:rsid w:val="006B3A07"/>
    <w:rsid w:val="006B7604"/>
    <w:rsid w:val="006C0A57"/>
    <w:rsid w:val="00707500"/>
    <w:rsid w:val="007173C2"/>
    <w:rsid w:val="007B4608"/>
    <w:rsid w:val="0083231D"/>
    <w:rsid w:val="008343B0"/>
    <w:rsid w:val="00843154"/>
    <w:rsid w:val="00845582"/>
    <w:rsid w:val="00881631"/>
    <w:rsid w:val="008C5578"/>
    <w:rsid w:val="008E7176"/>
    <w:rsid w:val="008F3F2D"/>
    <w:rsid w:val="00961156"/>
    <w:rsid w:val="00961578"/>
    <w:rsid w:val="009B530A"/>
    <w:rsid w:val="009C1B01"/>
    <w:rsid w:val="009D1F0A"/>
    <w:rsid w:val="009E3BD0"/>
    <w:rsid w:val="00A67C2E"/>
    <w:rsid w:val="00A72AE0"/>
    <w:rsid w:val="00A77566"/>
    <w:rsid w:val="00AC4819"/>
    <w:rsid w:val="00B31B26"/>
    <w:rsid w:val="00B6285C"/>
    <w:rsid w:val="00B64AE8"/>
    <w:rsid w:val="00B8606B"/>
    <w:rsid w:val="00BE48B3"/>
    <w:rsid w:val="00C06AAC"/>
    <w:rsid w:val="00C1586F"/>
    <w:rsid w:val="00C44180"/>
    <w:rsid w:val="00C7698C"/>
    <w:rsid w:val="00C84D51"/>
    <w:rsid w:val="00CD50CF"/>
    <w:rsid w:val="00D63BED"/>
    <w:rsid w:val="00DF7FCF"/>
    <w:rsid w:val="00E15A08"/>
    <w:rsid w:val="00E17BA2"/>
    <w:rsid w:val="00E4039D"/>
    <w:rsid w:val="00E87C7C"/>
    <w:rsid w:val="00ED3D54"/>
    <w:rsid w:val="00ED6F2A"/>
    <w:rsid w:val="00EE2A81"/>
    <w:rsid w:val="00EF7755"/>
    <w:rsid w:val="00F16112"/>
    <w:rsid w:val="00F7122A"/>
    <w:rsid w:val="00F92DA3"/>
    <w:rsid w:val="00FA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D2ED4"/>
  <w15:chartTrackingRefBased/>
  <w15:docId w15:val="{6CF94434-0C44-4369-ACB2-F6F47960C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BA0"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533DC8"/>
    <w:pPr>
      <w:keepNext/>
      <w:keepLines/>
      <w:spacing w:after="240" w:line="240" w:lineRule="auto"/>
      <w:ind w:left="993" w:hanging="284"/>
      <w:outlineLvl w:val="0"/>
    </w:pPr>
    <w:rPr>
      <w:rFonts w:ascii="Arial" w:eastAsiaTheme="majorEastAsia" w:hAnsi="Arial" w:cstheme="majorBidi"/>
      <w:color w:val="000000" w:themeColor="text1"/>
      <w:sz w:val="30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33DC8"/>
    <w:rPr>
      <w:rFonts w:ascii="Arial" w:eastAsiaTheme="majorEastAsia" w:hAnsi="Arial" w:cstheme="majorBidi"/>
      <w:color w:val="000000" w:themeColor="text1"/>
      <w:sz w:val="30"/>
      <w:szCs w:val="32"/>
    </w:rPr>
  </w:style>
  <w:style w:type="paragraph" w:styleId="a3">
    <w:name w:val="Subtitle"/>
    <w:basedOn w:val="a"/>
    <w:next w:val="a"/>
    <w:link w:val="a4"/>
    <w:uiPriority w:val="11"/>
    <w:qFormat/>
    <w:rsid w:val="00310BA0"/>
    <w:pPr>
      <w:numPr>
        <w:ilvl w:val="1"/>
      </w:numPr>
      <w:spacing w:after="120" w:line="240" w:lineRule="auto"/>
      <w:ind w:firstLine="709"/>
    </w:pPr>
    <w:rPr>
      <w:rFonts w:ascii="Arial" w:eastAsiaTheme="minorEastAsia" w:hAnsi="Arial"/>
      <w:color w:val="000000" w:themeColor="text1"/>
      <w:spacing w:val="15"/>
    </w:rPr>
  </w:style>
  <w:style w:type="character" w:customStyle="1" w:styleId="a4">
    <w:name w:val="Подзаголовок Знак"/>
    <w:basedOn w:val="a0"/>
    <w:link w:val="a3"/>
    <w:uiPriority w:val="11"/>
    <w:rsid w:val="00310BA0"/>
    <w:rPr>
      <w:rFonts w:ascii="Arial" w:eastAsiaTheme="minorEastAsia" w:hAnsi="Arial"/>
      <w:color w:val="000000" w:themeColor="text1"/>
      <w:spacing w:val="15"/>
      <w:sz w:val="28"/>
    </w:rPr>
  </w:style>
  <w:style w:type="paragraph" w:styleId="a5">
    <w:name w:val="List Paragraph"/>
    <w:aliases w:val="ПАРАГРАФ,Bullet List,FooterText,numbered,ПС - Нумерованный,Абзац списка1"/>
    <w:basedOn w:val="a"/>
    <w:link w:val="a6"/>
    <w:uiPriority w:val="34"/>
    <w:qFormat/>
    <w:rsid w:val="00310BA0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0900B5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C158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C1586F"/>
    <w:pPr>
      <w:widowControl w:val="0"/>
      <w:autoSpaceDE w:val="0"/>
      <w:autoSpaceDN w:val="0"/>
      <w:spacing w:line="240" w:lineRule="auto"/>
      <w:ind w:left="109" w:firstLine="0"/>
      <w:jc w:val="left"/>
    </w:pPr>
    <w:rPr>
      <w:rFonts w:eastAsia="Times New Roman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1"/>
    <w:rsid w:val="00C1586F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C1586F"/>
    <w:pPr>
      <w:widowControl w:val="0"/>
      <w:autoSpaceDE w:val="0"/>
      <w:autoSpaceDN w:val="0"/>
      <w:spacing w:line="240" w:lineRule="auto"/>
      <w:ind w:firstLine="0"/>
      <w:jc w:val="left"/>
    </w:pPr>
    <w:rPr>
      <w:rFonts w:eastAsia="Times New Roman" w:cs="Times New Roman"/>
      <w:sz w:val="22"/>
    </w:rPr>
  </w:style>
  <w:style w:type="character" w:styleId="aa">
    <w:name w:val="Hyperlink"/>
    <w:basedOn w:val="a0"/>
    <w:uiPriority w:val="99"/>
    <w:unhideWhenUsed/>
    <w:rsid w:val="006B3A07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ED3D54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ED3D54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unhideWhenUsed/>
    <w:rsid w:val="00ED3D54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D3D54"/>
    <w:rPr>
      <w:rFonts w:ascii="Times New Roman" w:hAnsi="Times New Roman"/>
      <w:sz w:val="28"/>
    </w:rPr>
  </w:style>
  <w:style w:type="paragraph" w:styleId="af">
    <w:name w:val="Block Text"/>
    <w:basedOn w:val="a"/>
    <w:rsid w:val="00ED3D54"/>
    <w:pPr>
      <w:spacing w:line="240" w:lineRule="auto"/>
      <w:ind w:left="851" w:right="821" w:firstLine="0"/>
    </w:pPr>
    <w:rPr>
      <w:rFonts w:eastAsia="Times New Roman" w:cs="Times New Roman"/>
      <w:sz w:val="32"/>
      <w:szCs w:val="20"/>
      <w:lang w:eastAsia="ru-RU"/>
    </w:rPr>
  </w:style>
  <w:style w:type="paragraph" w:styleId="af0">
    <w:name w:val="TOC Heading"/>
    <w:basedOn w:val="1"/>
    <w:next w:val="a"/>
    <w:uiPriority w:val="39"/>
    <w:unhideWhenUsed/>
    <w:qFormat/>
    <w:rsid w:val="008C5578"/>
    <w:pPr>
      <w:spacing w:before="240" w:after="0" w:line="259" w:lineRule="auto"/>
      <w:jc w:val="left"/>
      <w:outlineLvl w:val="9"/>
    </w:pPr>
    <w:rPr>
      <w:rFonts w:asciiTheme="majorHAnsi" w:hAnsiTheme="majorHAnsi"/>
      <w:color w:val="2E74B5" w:themeColor="accent1" w:themeShade="BF"/>
      <w:sz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4403A3"/>
    <w:pPr>
      <w:spacing w:before="360"/>
      <w:jc w:val="left"/>
    </w:pPr>
    <w:rPr>
      <w:rFonts w:asciiTheme="majorHAnsi" w:hAnsiTheme="majorHAnsi" w:cstheme="majorHAnsi"/>
      <w:b/>
      <w:bCs/>
      <w:caps/>
      <w:sz w:val="24"/>
      <w:szCs w:val="24"/>
    </w:rPr>
  </w:style>
  <w:style w:type="character" w:customStyle="1" w:styleId="a6">
    <w:name w:val="Абзац списка Знак"/>
    <w:aliases w:val="ПАРАГРАФ Знак,Bullet List Знак,FooterText Знак,numbered Знак,ПС - Нумерованный Знак,Абзац списка1 Знак"/>
    <w:basedOn w:val="a0"/>
    <w:link w:val="a5"/>
    <w:uiPriority w:val="34"/>
    <w:locked/>
    <w:rsid w:val="00C44180"/>
    <w:rPr>
      <w:rFonts w:ascii="Times New Roman" w:hAnsi="Times New Roman"/>
      <w:sz w:val="28"/>
    </w:rPr>
  </w:style>
  <w:style w:type="table" w:customStyle="1" w:styleId="12">
    <w:name w:val="Сетка таблицы1"/>
    <w:basedOn w:val="a1"/>
    <w:next w:val="af1"/>
    <w:uiPriority w:val="39"/>
    <w:rsid w:val="006B76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1">
    <w:name w:val="Table Grid"/>
    <w:basedOn w:val="a1"/>
    <w:uiPriority w:val="39"/>
    <w:rsid w:val="006B76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toc 2"/>
    <w:basedOn w:val="a"/>
    <w:next w:val="a"/>
    <w:autoRedefine/>
    <w:uiPriority w:val="39"/>
    <w:unhideWhenUsed/>
    <w:rsid w:val="00FA3902"/>
    <w:pPr>
      <w:spacing w:before="240"/>
      <w:jc w:val="left"/>
    </w:pPr>
    <w:rPr>
      <w:rFonts w:asciiTheme="minorHAnsi" w:hAnsiTheme="minorHAnsi" w:cstheme="minorHAnsi"/>
      <w:b/>
      <w:bCs/>
      <w:sz w:val="20"/>
      <w:szCs w:val="20"/>
    </w:rPr>
  </w:style>
  <w:style w:type="paragraph" w:styleId="3">
    <w:name w:val="toc 3"/>
    <w:basedOn w:val="a"/>
    <w:next w:val="a"/>
    <w:autoRedefine/>
    <w:uiPriority w:val="39"/>
    <w:unhideWhenUsed/>
    <w:rsid w:val="00FA3902"/>
    <w:pPr>
      <w:ind w:left="280"/>
      <w:jc w:val="left"/>
    </w:pPr>
    <w:rPr>
      <w:rFonts w:asciiTheme="minorHAnsi" w:hAnsiTheme="minorHAnsi" w:cstheme="minorHAnsi"/>
      <w:sz w:val="20"/>
      <w:szCs w:val="20"/>
    </w:rPr>
  </w:style>
  <w:style w:type="character" w:styleId="af2">
    <w:name w:val="annotation reference"/>
    <w:basedOn w:val="a0"/>
    <w:uiPriority w:val="99"/>
    <w:semiHidden/>
    <w:unhideWhenUsed/>
    <w:rsid w:val="004403A3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4403A3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4403A3"/>
    <w:rPr>
      <w:rFonts w:ascii="Times New Roman" w:hAnsi="Times New Roman"/>
      <w:sz w:val="20"/>
      <w:szCs w:val="20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4403A3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4403A3"/>
    <w:rPr>
      <w:rFonts w:ascii="Times New Roman" w:hAnsi="Times New Roman"/>
      <w:b/>
      <w:bCs/>
      <w:sz w:val="20"/>
      <w:szCs w:val="20"/>
    </w:rPr>
  </w:style>
  <w:style w:type="paragraph" w:styleId="af7">
    <w:name w:val="Balloon Text"/>
    <w:basedOn w:val="a"/>
    <w:link w:val="af8"/>
    <w:uiPriority w:val="99"/>
    <w:semiHidden/>
    <w:unhideWhenUsed/>
    <w:rsid w:val="004403A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4403A3"/>
    <w:rPr>
      <w:rFonts w:ascii="Segoe UI" w:hAnsi="Segoe UI" w:cs="Segoe UI"/>
      <w:sz w:val="18"/>
      <w:szCs w:val="18"/>
    </w:rPr>
  </w:style>
  <w:style w:type="paragraph" w:styleId="4">
    <w:name w:val="toc 4"/>
    <w:basedOn w:val="a"/>
    <w:next w:val="a"/>
    <w:autoRedefine/>
    <w:uiPriority w:val="39"/>
    <w:unhideWhenUsed/>
    <w:rsid w:val="00533DC8"/>
    <w:pPr>
      <w:ind w:left="560"/>
      <w:jc w:val="left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533DC8"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533DC8"/>
    <w:pPr>
      <w:ind w:left="1120"/>
      <w:jc w:val="left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533DC8"/>
    <w:pPr>
      <w:ind w:left="1400"/>
      <w:jc w:val="left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533DC8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533DC8"/>
    <w:pPr>
      <w:ind w:left="1960"/>
      <w:jc w:val="left"/>
    </w:pPr>
    <w:rPr>
      <w:rFonts w:asciiTheme="minorHAnsi" w:hAnsiTheme="minorHAnsi" w:cstheme="minorHAnsi"/>
      <w:sz w:val="20"/>
      <w:szCs w:val="20"/>
    </w:rPr>
  </w:style>
  <w:style w:type="character" w:styleId="af9">
    <w:name w:val="Unresolved Mention"/>
    <w:basedOn w:val="a0"/>
    <w:uiPriority w:val="99"/>
    <w:semiHidden/>
    <w:unhideWhenUsed/>
    <w:rsid w:val="003C6AD4"/>
    <w:rPr>
      <w:color w:val="605E5C"/>
      <w:shd w:val="clear" w:color="auto" w:fill="E1DFDD"/>
    </w:rPr>
  </w:style>
  <w:style w:type="paragraph" w:styleId="afa">
    <w:name w:val="Title"/>
    <w:basedOn w:val="a"/>
    <w:next w:val="a"/>
    <w:link w:val="afb"/>
    <w:uiPriority w:val="10"/>
    <w:qFormat/>
    <w:rsid w:val="00843154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b">
    <w:name w:val="Заголовок Знак"/>
    <w:basedOn w:val="a0"/>
    <w:link w:val="afa"/>
    <w:uiPriority w:val="10"/>
    <w:rsid w:val="0084315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20E21F-E5A0-40C5-AF4D-AE9637F0F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15</Pages>
  <Words>4113</Words>
  <Characters>23446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</dc:creator>
  <cp:keywords/>
  <dc:description/>
  <cp:lastModifiedBy>User</cp:lastModifiedBy>
  <cp:revision>13</cp:revision>
  <dcterms:created xsi:type="dcterms:W3CDTF">2024-04-10T13:42:00Z</dcterms:created>
  <dcterms:modified xsi:type="dcterms:W3CDTF">2025-03-31T01:42:00Z</dcterms:modified>
</cp:coreProperties>
</file>