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5F556C" w14:textId="6FCC7EB5" w:rsidR="00166CE7" w:rsidRPr="00AD5EF1" w:rsidRDefault="00AD5EF1" w:rsidP="00AD5EF1">
      <w:pPr>
        <w:spacing w:after="0" w:line="360" w:lineRule="auto"/>
        <w:ind w:firstLine="709"/>
        <w:jc w:val="center"/>
        <w:rPr>
          <w:rFonts w:ascii="Times New Roman" w:hAnsi="Times New Roman" w:cs="Times New Roman"/>
          <w:b/>
          <w:sz w:val="28"/>
        </w:rPr>
      </w:pPr>
      <w:r w:rsidRPr="00AD5EF1">
        <w:rPr>
          <w:rFonts w:ascii="Times New Roman" w:hAnsi="Times New Roman" w:cs="Times New Roman"/>
          <w:b/>
          <w:sz w:val="28"/>
        </w:rPr>
        <w:t>ИНТЕГРАЦИОННЫЕ ПРОЦЕССЫ ДАЛЬНЕГО ВОСТОКА С ГОСУДАРСТВАМИ АЗИАТСКО-ТИХООКЕАНСКОГО РЕГИОНА</w:t>
      </w:r>
    </w:p>
    <w:p w14:paraId="0E9F6759" w14:textId="77777777" w:rsidR="00AD5EF1" w:rsidRDefault="00AD5EF1" w:rsidP="00AD5EF1">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Рубцова Алёна Николаевна</w:t>
      </w:r>
    </w:p>
    <w:p w14:paraId="144C763C" w14:textId="5D0EF0B4" w:rsidR="00AD5EF1" w:rsidRDefault="00AD5EF1" w:rsidP="00AD5EF1">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Кузьменко Екатерина Станиславовна</w:t>
      </w:r>
    </w:p>
    <w:p w14:paraId="213513DE" w14:textId="465452E2" w:rsidR="00AD5EF1" w:rsidRDefault="00AD5EF1" w:rsidP="00AD5EF1">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Тищенко Анастасия Владимировна</w:t>
      </w:r>
    </w:p>
    <w:p w14:paraId="5460986A" w14:textId="77777777" w:rsidR="00AD5EF1" w:rsidRPr="00C74BB2" w:rsidRDefault="00AD5EF1" w:rsidP="00AD5EF1">
      <w:pPr>
        <w:spacing w:after="0" w:line="360" w:lineRule="auto"/>
        <w:jc w:val="right"/>
        <w:rPr>
          <w:rFonts w:ascii="Times New Roman" w:hAnsi="Times New Roman" w:cs="Times New Roman"/>
          <w:b/>
          <w:sz w:val="28"/>
          <w:szCs w:val="28"/>
        </w:rPr>
      </w:pPr>
      <w:r>
        <w:rPr>
          <w:rFonts w:ascii="Times New Roman" w:hAnsi="Times New Roman" w:cs="Times New Roman"/>
          <w:sz w:val="28"/>
          <w:szCs w:val="28"/>
        </w:rPr>
        <w:t>с</w:t>
      </w:r>
      <w:r w:rsidRPr="00960116">
        <w:rPr>
          <w:rFonts w:ascii="Times New Roman" w:hAnsi="Times New Roman" w:cs="Times New Roman"/>
          <w:sz w:val="28"/>
          <w:szCs w:val="28"/>
        </w:rPr>
        <w:t>туденты</w:t>
      </w:r>
      <w:r w:rsidRPr="00C74BB2">
        <w:rPr>
          <w:rFonts w:ascii="Times New Roman" w:hAnsi="Times New Roman" w:cs="Times New Roman"/>
          <w:b/>
          <w:sz w:val="28"/>
          <w:szCs w:val="28"/>
        </w:rPr>
        <w:br/>
      </w:r>
      <w:r w:rsidRPr="006A02BD">
        <w:rPr>
          <w:rFonts w:ascii="Times New Roman" w:hAnsi="Times New Roman" w:cs="Times New Roman"/>
          <w:sz w:val="28"/>
          <w:szCs w:val="28"/>
        </w:rPr>
        <w:t>Научный руководитель:</w:t>
      </w:r>
      <w:r w:rsidRPr="00C74BB2">
        <w:rPr>
          <w:rFonts w:ascii="Times New Roman" w:hAnsi="Times New Roman" w:cs="Times New Roman"/>
          <w:b/>
          <w:sz w:val="28"/>
          <w:szCs w:val="28"/>
        </w:rPr>
        <w:t xml:space="preserve"> </w:t>
      </w:r>
      <w:r>
        <w:rPr>
          <w:rFonts w:ascii="Times New Roman" w:hAnsi="Times New Roman" w:cs="Times New Roman"/>
          <w:b/>
          <w:sz w:val="28"/>
          <w:szCs w:val="28"/>
        </w:rPr>
        <w:t>Николенко Анастасия Алексеевна</w:t>
      </w:r>
    </w:p>
    <w:p w14:paraId="18C3F254" w14:textId="77777777" w:rsidR="00AD5EF1" w:rsidRPr="00960116" w:rsidRDefault="00AD5EF1" w:rsidP="00AD5EF1">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к.полит.н</w:t>
      </w:r>
      <w:r w:rsidRPr="00960116">
        <w:rPr>
          <w:rFonts w:ascii="Times New Roman" w:hAnsi="Times New Roman" w:cs="Times New Roman"/>
          <w:sz w:val="28"/>
          <w:szCs w:val="28"/>
        </w:rPr>
        <w:t>., доцент</w:t>
      </w:r>
    </w:p>
    <w:p w14:paraId="30342F7F" w14:textId="77777777" w:rsidR="00AD5EF1" w:rsidRDefault="00AD5EF1" w:rsidP="00AD5EF1">
      <w:pPr>
        <w:spacing w:after="120" w:line="360" w:lineRule="auto"/>
        <w:jc w:val="right"/>
        <w:rPr>
          <w:rFonts w:ascii="Times New Roman" w:hAnsi="Times New Roman" w:cs="Times New Roman"/>
          <w:bCs/>
          <w:sz w:val="28"/>
          <w:szCs w:val="28"/>
        </w:rPr>
      </w:pPr>
      <w:r w:rsidRPr="00960116">
        <w:rPr>
          <w:rFonts w:ascii="Times New Roman" w:hAnsi="Times New Roman" w:cs="Times New Roman"/>
          <w:bCs/>
          <w:sz w:val="28"/>
          <w:szCs w:val="28"/>
        </w:rPr>
        <w:t>ФГБОУ ВО "Владивостокский государственный университет»</w:t>
      </w:r>
    </w:p>
    <w:p w14:paraId="396974ED" w14:textId="3DC95838" w:rsidR="0073333E" w:rsidRPr="00AD5EF1" w:rsidRDefault="00045B76"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b/>
          <w:sz w:val="28"/>
        </w:rPr>
        <w:t>Аннотация:</w:t>
      </w:r>
      <w:r w:rsidRPr="00AD5EF1">
        <w:rPr>
          <w:rFonts w:ascii="Times New Roman" w:hAnsi="Times New Roman" w:cs="Times New Roman"/>
          <w:sz w:val="28"/>
        </w:rPr>
        <w:t xml:space="preserve"> </w:t>
      </w:r>
      <w:r w:rsidR="0073333E" w:rsidRPr="00AD5EF1">
        <w:rPr>
          <w:rFonts w:ascii="Times New Roman" w:hAnsi="Times New Roman" w:cs="Times New Roman"/>
          <w:sz w:val="28"/>
        </w:rPr>
        <w:t>В статье рассматривается процесс наращивания интеграционных связей Дальнег</w:t>
      </w:r>
      <w:bookmarkStart w:id="0" w:name="_GoBack"/>
      <w:bookmarkEnd w:id="0"/>
      <w:r w:rsidR="0073333E" w:rsidRPr="00AD5EF1">
        <w:rPr>
          <w:rFonts w:ascii="Times New Roman" w:hAnsi="Times New Roman" w:cs="Times New Roman"/>
          <w:sz w:val="28"/>
        </w:rPr>
        <w:t xml:space="preserve">о Востока с государствами Азиатско-Тихоокеанского региона. В статье освещены формы политической </w:t>
      </w:r>
      <w:r w:rsidR="00D6408F" w:rsidRPr="00AD5EF1">
        <w:rPr>
          <w:rFonts w:ascii="Times New Roman" w:hAnsi="Times New Roman" w:cs="Times New Roman"/>
          <w:sz w:val="28"/>
        </w:rPr>
        <w:t xml:space="preserve">и региональной </w:t>
      </w:r>
      <w:r w:rsidR="0073333E" w:rsidRPr="00AD5EF1">
        <w:rPr>
          <w:rFonts w:ascii="Times New Roman" w:hAnsi="Times New Roman" w:cs="Times New Roman"/>
          <w:sz w:val="28"/>
        </w:rPr>
        <w:t>интеграции, а именно оформление государственности (возникновение наднационального объединения) и формирование политического сообщества, при котором участники политического сообщества, т.е. интеграции, объединяются не по территориальному принципу, а по общности культуры, ценностей и нравов.</w:t>
      </w:r>
    </w:p>
    <w:p w14:paraId="1DB76BC3" w14:textId="77777777" w:rsidR="0073333E" w:rsidRPr="00AD5EF1" w:rsidRDefault="0073333E"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Авторы акцентируют внимание на том, что наибольшее значение для развития Дальневосточного региона на данном этапе приобрели интеграционные процессы Дальнего Востока со странами Азиатско-Тихоокеанского региона.</w:t>
      </w:r>
    </w:p>
    <w:p w14:paraId="20ADCC24" w14:textId="2E6098EE" w:rsidR="0073333E" w:rsidRPr="00AD5EF1" w:rsidRDefault="0073333E"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 xml:space="preserve">Также делается вывод о том, что в ходе глобализации мирового сообщества стали появляться новые перспективы сближения в международных отношениях. Поэтому интеграционные процессы Дальнего Востока с государствами Азиатско-Тихоокеанского региона являются </w:t>
      </w:r>
      <w:r w:rsidR="00AD5EF1" w:rsidRPr="00AD5EF1">
        <w:rPr>
          <w:rFonts w:ascii="Times New Roman" w:hAnsi="Times New Roman" w:cs="Times New Roman"/>
          <w:sz w:val="28"/>
        </w:rPr>
        <w:t>важнейшими и</w:t>
      </w:r>
      <w:r w:rsidRPr="00AD5EF1">
        <w:rPr>
          <w:rFonts w:ascii="Times New Roman" w:hAnsi="Times New Roman" w:cs="Times New Roman"/>
          <w:sz w:val="28"/>
        </w:rPr>
        <w:t xml:space="preserve"> актуальными проблемами современности.</w:t>
      </w:r>
    </w:p>
    <w:p w14:paraId="73639B1C" w14:textId="75095ED1" w:rsidR="00045B76" w:rsidRPr="00AD5EF1" w:rsidRDefault="0073333E"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Данная статья может быть полезна специалистам в сфере международных отношений и зарубежного регионоведения.</w:t>
      </w:r>
    </w:p>
    <w:p w14:paraId="4F426DD1" w14:textId="61CF8163" w:rsidR="00045B76" w:rsidRPr="00AD5EF1" w:rsidRDefault="00045B76"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b/>
          <w:sz w:val="28"/>
        </w:rPr>
        <w:t>Ключевые слова:</w:t>
      </w:r>
      <w:r w:rsidRPr="00AD5EF1">
        <w:rPr>
          <w:rFonts w:ascii="Times New Roman" w:hAnsi="Times New Roman" w:cs="Times New Roman"/>
          <w:sz w:val="28"/>
        </w:rPr>
        <w:t xml:space="preserve"> </w:t>
      </w:r>
      <w:r w:rsidR="0073333E" w:rsidRPr="00AD5EF1">
        <w:rPr>
          <w:rFonts w:ascii="Times New Roman" w:hAnsi="Times New Roman" w:cs="Times New Roman"/>
          <w:sz w:val="28"/>
        </w:rPr>
        <w:t>Дальневосточный регион, Азиатско-Тихоокеанский регион, интеграция, интеграционные процессы</w:t>
      </w:r>
    </w:p>
    <w:p w14:paraId="7B240973" w14:textId="2B986BEE" w:rsidR="00AD5EF1" w:rsidRPr="00AD5EF1" w:rsidRDefault="00AD5EF1" w:rsidP="00AD5EF1">
      <w:pPr>
        <w:spacing w:after="0" w:line="360" w:lineRule="auto"/>
        <w:ind w:firstLine="567"/>
        <w:jc w:val="center"/>
        <w:rPr>
          <w:rFonts w:ascii="Times New Roman" w:hAnsi="Times New Roman" w:cs="Times New Roman"/>
          <w:b/>
          <w:sz w:val="28"/>
          <w:szCs w:val="24"/>
          <w:lang w:val="en-US"/>
        </w:rPr>
      </w:pPr>
      <w:r w:rsidRPr="00AD5EF1">
        <w:rPr>
          <w:rFonts w:ascii="Times New Roman" w:hAnsi="Times New Roman" w:cs="Times New Roman"/>
          <w:b/>
          <w:sz w:val="28"/>
          <w:szCs w:val="24"/>
          <w:lang w:val="en-US"/>
        </w:rPr>
        <w:lastRenderedPageBreak/>
        <w:t>INTEGRATION PROCESSES OF THE FAR EAST WITH THE STATES OF THE ASIA-PACIFIC REGION</w:t>
      </w:r>
    </w:p>
    <w:p w14:paraId="1A74D596" w14:textId="77777777" w:rsidR="00AD5EF1" w:rsidRPr="00AD5EF1" w:rsidRDefault="00AD5EF1" w:rsidP="00AD5EF1">
      <w:pPr>
        <w:jc w:val="right"/>
        <w:rPr>
          <w:rFonts w:ascii="Times New Roman" w:hAnsi="Times New Roman" w:cs="Times New Roman"/>
          <w:b/>
          <w:sz w:val="28"/>
          <w:szCs w:val="28"/>
          <w:lang w:val="en-US"/>
        </w:rPr>
      </w:pPr>
      <w:r w:rsidRPr="00AD5EF1">
        <w:rPr>
          <w:rFonts w:ascii="Times New Roman" w:hAnsi="Times New Roman" w:cs="Times New Roman"/>
          <w:b/>
          <w:sz w:val="28"/>
          <w:szCs w:val="28"/>
          <w:lang w:val="en-US"/>
        </w:rPr>
        <w:t>Rubtsova Alyona Nikolaevna</w:t>
      </w:r>
    </w:p>
    <w:p w14:paraId="58418F7F" w14:textId="77777777" w:rsidR="00AD5EF1" w:rsidRDefault="00AD5EF1" w:rsidP="00AD5EF1">
      <w:pPr>
        <w:jc w:val="right"/>
        <w:rPr>
          <w:rFonts w:ascii="Times New Roman" w:hAnsi="Times New Roman" w:cs="Times New Roman"/>
          <w:b/>
          <w:sz w:val="28"/>
          <w:szCs w:val="28"/>
          <w:lang w:val="en-US"/>
        </w:rPr>
      </w:pPr>
      <w:r w:rsidRPr="00AD5EF1">
        <w:rPr>
          <w:rFonts w:ascii="Times New Roman" w:hAnsi="Times New Roman" w:cs="Times New Roman"/>
          <w:b/>
          <w:sz w:val="28"/>
          <w:szCs w:val="28"/>
          <w:lang w:val="en-US"/>
        </w:rPr>
        <w:t>Kuzmenko Ekaterina Stanislavovna</w:t>
      </w:r>
    </w:p>
    <w:p w14:paraId="4133D88C" w14:textId="210858C0" w:rsidR="00AD5EF1" w:rsidRPr="00AD5EF1" w:rsidRDefault="00AD5EF1" w:rsidP="00AD5EF1">
      <w:pPr>
        <w:jc w:val="right"/>
        <w:rPr>
          <w:rFonts w:ascii="Times New Roman" w:hAnsi="Times New Roman" w:cs="Times New Roman"/>
          <w:b/>
          <w:sz w:val="28"/>
          <w:szCs w:val="28"/>
          <w:lang w:val="en-US"/>
        </w:rPr>
      </w:pPr>
      <w:r w:rsidRPr="00AD5EF1">
        <w:rPr>
          <w:rFonts w:ascii="Times New Roman" w:hAnsi="Times New Roman" w:cs="Times New Roman"/>
          <w:b/>
          <w:sz w:val="28"/>
          <w:szCs w:val="28"/>
          <w:lang w:val="en-US"/>
        </w:rPr>
        <w:t>Tishchenko Anastasia Vladimirovna</w:t>
      </w:r>
    </w:p>
    <w:p w14:paraId="6458D302" w14:textId="77777777" w:rsidR="00AD5EF1" w:rsidRPr="00AD5EF1" w:rsidRDefault="00AD5EF1" w:rsidP="00AD5EF1">
      <w:pPr>
        <w:jc w:val="right"/>
        <w:rPr>
          <w:rFonts w:ascii="Times New Roman" w:hAnsi="Times New Roman" w:cs="Times New Roman"/>
          <w:b/>
          <w:sz w:val="28"/>
          <w:szCs w:val="28"/>
          <w:lang w:val="en-US"/>
        </w:rPr>
      </w:pPr>
      <w:r w:rsidRPr="00AD5EF1">
        <w:rPr>
          <w:rFonts w:ascii="Times New Roman" w:hAnsi="Times New Roman" w:cs="Times New Roman"/>
          <w:sz w:val="28"/>
          <w:szCs w:val="28"/>
          <w:lang w:val="en-US"/>
        </w:rPr>
        <w:t xml:space="preserve">Scientific adviser: </w:t>
      </w:r>
      <w:r w:rsidRPr="00AD5EF1">
        <w:rPr>
          <w:rFonts w:ascii="Times New Roman" w:hAnsi="Times New Roman" w:cs="Times New Roman"/>
          <w:b/>
          <w:sz w:val="28"/>
          <w:szCs w:val="28"/>
          <w:lang w:val="en-US"/>
        </w:rPr>
        <w:t xml:space="preserve">Nikolenko Anastasia Alekseevna </w:t>
      </w:r>
    </w:p>
    <w:p w14:paraId="769CBE21" w14:textId="03D38318" w:rsidR="00AD5EF1" w:rsidRPr="00AD5EF1" w:rsidRDefault="00AD5EF1" w:rsidP="00AD5EF1">
      <w:pPr>
        <w:spacing w:after="0" w:line="360" w:lineRule="auto"/>
        <w:ind w:firstLine="567"/>
        <w:jc w:val="both"/>
        <w:rPr>
          <w:rFonts w:ascii="Times New Roman" w:hAnsi="Times New Roman" w:cs="Times New Roman"/>
          <w:sz w:val="28"/>
        </w:rPr>
      </w:pPr>
      <w:r w:rsidRPr="004A7074">
        <w:rPr>
          <w:rFonts w:ascii="Times New Roman" w:hAnsi="Times New Roman" w:cs="Times New Roman"/>
          <w:b/>
          <w:sz w:val="28"/>
        </w:rPr>
        <w:t>Abstract:</w:t>
      </w:r>
      <w:r w:rsidRPr="00AD5EF1">
        <w:rPr>
          <w:rFonts w:ascii="Times New Roman" w:hAnsi="Times New Roman" w:cs="Times New Roman"/>
          <w:sz w:val="28"/>
        </w:rPr>
        <w:t xml:space="preserve"> The article discusses the process of increasing integration ties between the Far East and the states of the Asia-Pacific region. The article highlights the forms of political and regional integration, namely the formation of statehood (the emergence of a supranational association) and the formation of a political community, in which the participants of the political community, i.e. integration, unite not according to the territorial principle, but according to the community of culture, values and mores.</w:t>
      </w:r>
    </w:p>
    <w:p w14:paraId="7636E7C7" w14:textId="77777777" w:rsidR="00AD5EF1" w:rsidRPr="00AD5EF1" w:rsidRDefault="00AD5EF1"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The authors emphasize that the integration processes of the Far East with the countries of the Asia-Pacific region have acquired the greatest importance for the development of the Far Eastern region at this stage.</w:t>
      </w:r>
    </w:p>
    <w:p w14:paraId="3366BDCC" w14:textId="77777777" w:rsidR="00AD5EF1" w:rsidRPr="00AD5EF1" w:rsidRDefault="00AD5EF1"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It is also concluded that during the globalization of the world community, new prospects for rapprochement in international relations began to appear. Therefore, the integration processes of the Far East with the states of the Asia-Pacific region are the most important and urgent problems of our time.</w:t>
      </w:r>
    </w:p>
    <w:p w14:paraId="078C025F" w14:textId="77777777" w:rsidR="00AD5EF1" w:rsidRPr="00AD5EF1" w:rsidRDefault="00AD5EF1" w:rsidP="00AD5EF1">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This article may be useful to specialists in the field of international relations and foreign regional studies.</w:t>
      </w:r>
    </w:p>
    <w:p w14:paraId="70A394D2" w14:textId="2143A006" w:rsidR="00AD5EF1" w:rsidRPr="00AD5EF1" w:rsidRDefault="00AD5EF1" w:rsidP="00AD5EF1">
      <w:pPr>
        <w:spacing w:after="0" w:line="360" w:lineRule="auto"/>
        <w:ind w:firstLine="567"/>
        <w:jc w:val="both"/>
        <w:rPr>
          <w:rFonts w:ascii="Times New Roman" w:hAnsi="Times New Roman" w:cs="Times New Roman"/>
          <w:sz w:val="28"/>
        </w:rPr>
      </w:pPr>
      <w:r w:rsidRPr="004A7074">
        <w:rPr>
          <w:rFonts w:ascii="Times New Roman" w:hAnsi="Times New Roman" w:cs="Times New Roman"/>
          <w:b/>
          <w:sz w:val="28"/>
        </w:rPr>
        <w:t>Keywords:</w:t>
      </w:r>
      <w:r w:rsidRPr="00AD5EF1">
        <w:rPr>
          <w:rFonts w:ascii="Times New Roman" w:hAnsi="Times New Roman" w:cs="Times New Roman"/>
          <w:sz w:val="28"/>
        </w:rPr>
        <w:t xml:space="preserve"> Far Eastern region, Asia-Pacific region, integration, integration processes</w:t>
      </w:r>
    </w:p>
    <w:p w14:paraId="427BD373" w14:textId="77777777" w:rsidR="002D1ADD" w:rsidRPr="00AD5EF1" w:rsidRDefault="002D1AD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Азиатско-Тихоокеанский регион включает в свой состав азиатские страны, выходящие к берегам Тихого океана, а также тесно связанные с ними в экономическом отношении Австралию и острова Тихого океана. Государства региона занимают около 30 % поверхности суши, на их долю приходится более 30% населения мира и более 40% глобального производства товаров и услуг («глобального ВВП»). Стремительный, а главное, качественный и эффективный экономический рост в Азиатско-Тихоокеанском регионе, особенности научно-</w:t>
      </w:r>
      <w:r w:rsidRPr="00AD5EF1">
        <w:rPr>
          <w:rFonts w:ascii="Times New Roman" w:hAnsi="Times New Roman" w:cs="Times New Roman"/>
          <w:sz w:val="28"/>
        </w:rPr>
        <w:lastRenderedPageBreak/>
        <w:t xml:space="preserve">технического и социального прогресса в этих странах вызывают интерес во всём мире. Следовательно, можно сказать, что одним из важнейших факторов интереса к данному региону является растущий экономический и политический вес его стран. </w:t>
      </w:r>
    </w:p>
    <w:p w14:paraId="236BCB87" w14:textId="77777777" w:rsidR="002D1ADD" w:rsidRPr="00AD5EF1" w:rsidRDefault="002D1AD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 xml:space="preserve">Азиатско-Тихоокеанский регион также имеет некоторые из наиболее важных морских путей. К ним относится, например, Малаккский пролив, который имеет решающее значение для Японии, Южной Кореи, Китая и других азиатских стран. </w:t>
      </w:r>
    </w:p>
    <w:p w14:paraId="796BD155" w14:textId="77777777"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Азиатско-Тихоокеанский регион является в настоящее время центром экономического могущества и играет важную роль в мире. Географическое положение Дальневосточного региона, его транзитный и логистический потенциал к рынку Азиатско-Тихоокеанского региона являются перспективой экономического взаимоотношения. Таким образом, Дальневосточный регион обладает большим потенциалом в области расширения торговых и инвестиционных отношений с государствами Азиатско-Тихоокеанской зоны.</w:t>
      </w:r>
    </w:p>
    <w:p w14:paraId="384A9B2C" w14:textId="63C90EFE"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Процесс наращивания интеграционных связей Дальнего Востока с государствами Азиатско-Тихоокеанского региона начался в девяностые годы, когда данный региона находился в оторванном состоянии от густо заселенных и экономически развитых регионов России и от государств Азиатско-Тихоокеанской зоны. Разрешение данной проблемы оказалось в прямой зависимости от интеграции Дальневосточного региона с государствами Азиатско-Тихоокеанского региона.</w:t>
      </w:r>
    </w:p>
    <w:p w14:paraId="212FB30A" w14:textId="77777777"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При рассмотрении интеграционных процессов в международных отношениях речь идет о возникновении некого объединения в рамках определенных территориальных границ или же создания политического союза, который не связан территориальным критерием.</w:t>
      </w:r>
    </w:p>
    <w:p w14:paraId="3DF4481F" w14:textId="33511CA9"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 xml:space="preserve">В первом случае происходит оформление государственности, т.е. возникает наднациональное объединение, имеющее, как правило, форму конфедерации или федерации. При политической интеграции намечаются внешние границы и </w:t>
      </w:r>
      <w:r w:rsidRPr="00AD5EF1">
        <w:rPr>
          <w:rFonts w:ascii="Times New Roman" w:hAnsi="Times New Roman" w:cs="Times New Roman"/>
          <w:sz w:val="28"/>
        </w:rPr>
        <w:lastRenderedPageBreak/>
        <w:t>пространственное изменение, т.е. данная интеграция приобретает характер региональной.</w:t>
      </w:r>
    </w:p>
    <w:p w14:paraId="5F7F9DA8" w14:textId="77777777"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Интеграционный процесс порождает систематическое отмирание и изменение политических границ в рамках интеграционного пространства. В качестве яркого примера политической интеграции можно привести бывший Союз советских социалистических республик.</w:t>
      </w:r>
    </w:p>
    <w:p w14:paraId="3DD0326A" w14:textId="77777777"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Что касается второй формы политической интеграции, которая не имеет территориальной привязки, то ее конечная цель формирование политического сообщества, т.е. данная интеграция является коммуникативной, при которой не имеют значения государственные границы. Подобная особенность обуславливается тем, что участники политического сообщества, т.е. интеграции объединяются не по территориальному принципу, а по общности культуры, ценностей, нравов и т.д. Данные объединяющие факторы порождают образование единого интеграционного пространства, в том числе экономического. Примером, является интеграция Дальнего Востока с государствами Азиатско-Тихоокеанского региона на базе взаимоторговых отношений</w:t>
      </w:r>
    </w:p>
    <w:p w14:paraId="772AD410" w14:textId="77777777"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Рассматривая интеграционные отношениях Дальнего Востока с государствами Азиатско-Тихоокеанского региона, ряд исследователей говорят о том, что сама по себе интеграция расценивается как позитивный феномен, в результате которого стороны интеграции, ее участники получают ряд преимуществ.</w:t>
      </w:r>
    </w:p>
    <w:p w14:paraId="4116558F" w14:textId="77777777"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Современные экономические отношения Дальнего Востока с государствами Азиатско-Тихоокеанского региона являются по своему характеру интегративными, поскольку сочетают в себе отдельные виды экономических, политических, информационных отношений. Так, существование любого государства предусматривает взаимодействие с иными странами, что является базовым принципом международных отношений.</w:t>
      </w:r>
    </w:p>
    <w:p w14:paraId="10DD3096" w14:textId="77777777" w:rsidR="00793C8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lastRenderedPageBreak/>
        <w:t>Именно интеграционные процессы Дальнего Востока с государствами Азиатско-Тихоокеанского региона, на современном этапе, приобрели наибольшую значимость для развития дальневосточного региона.</w:t>
      </w:r>
    </w:p>
    <w:p w14:paraId="109D919C" w14:textId="77777777" w:rsidR="002D1ADD" w:rsidRPr="00AD5EF1" w:rsidRDefault="00793C8D"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Подводя итог, сказанному выше, следует отметить, что в ходе глобализации мирового сообщества стали возникать новые перспективы сближения в рамках международных отношений. В связи с этим, интеграционные процессы Дальнего Востока с государствами Азиатско-Тихоокеанского региона выступают наиболее актуальной тематикой современности.</w:t>
      </w:r>
    </w:p>
    <w:p w14:paraId="07E7BA1C" w14:textId="77777777" w:rsidR="0000124B" w:rsidRPr="00AD5EF1" w:rsidRDefault="0000124B"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Основные тенденции современного развития экономических отношений Дальнего Востока с государствами Азиатско-Тихоокеанского региона, основываются на интеграционных процессах. Именно интеграционные процессы служат основным показателем и принципом развития региона на современном этапе.</w:t>
      </w:r>
    </w:p>
    <w:p w14:paraId="5FDB6CA2" w14:textId="77777777" w:rsidR="0000124B" w:rsidRPr="00AD5EF1" w:rsidRDefault="0000124B"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В начале нынешнего века, для России на Дальнем Востоке наибольшее значение приобретает взаимодействие с Китаем, в рамках которых удалось достигнуть определенных успехов и создать фундамент для перспективного и долгосрочного сотрудничества в области внешней торговли. Данный факт был закреплен в Договоре о добрососедстве 2001 года.</w:t>
      </w:r>
    </w:p>
    <w:p w14:paraId="7FE35FFC" w14:textId="77777777" w:rsidR="0000124B" w:rsidRPr="00AD5EF1" w:rsidRDefault="0000124B"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В девяностых годах прошлого столетия была создана Ассоциация по сотрудничеству между Дальним Востоком, Сибирью и республикой Кореей, в которую также вошли двенадцать административных единиц, которые заинтересованы в интеграции со странами Азиатско-Тихоокеанского региона.</w:t>
      </w:r>
    </w:p>
    <w:p w14:paraId="50E63E48" w14:textId="77777777" w:rsidR="0000124B" w:rsidRPr="00AD5EF1" w:rsidRDefault="0000124B"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Также заключаются соответствующие соглашения с Вьетнамом, КНДР, КНР, которые носят стратегическое значение, в силу того, что способствуют развитию интеграционных экономических взаимоотношений Дальнего Востока со странами Азиатско-Тихоокеанского региона.</w:t>
      </w:r>
    </w:p>
    <w:p w14:paraId="2BF03430" w14:textId="77777777" w:rsidR="0000124B" w:rsidRPr="00AD5EF1" w:rsidRDefault="0000124B" w:rsidP="00045B76">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t xml:space="preserve">Главной перспективной целью, которая имеет стратегическое значение Дальнего Востока со странами Азиатско-Тихоокеанского региона является ее превращение в некое связующее звено экономического, коммуникативного характера. </w:t>
      </w:r>
    </w:p>
    <w:p w14:paraId="0A100A39" w14:textId="3426DC25" w:rsidR="0000124B" w:rsidRPr="00AD5EF1" w:rsidRDefault="0000124B" w:rsidP="006E31C3">
      <w:pPr>
        <w:spacing w:after="0" w:line="360" w:lineRule="auto"/>
        <w:ind w:firstLine="567"/>
        <w:jc w:val="both"/>
        <w:rPr>
          <w:rFonts w:ascii="Times New Roman" w:hAnsi="Times New Roman" w:cs="Times New Roman"/>
          <w:sz w:val="28"/>
        </w:rPr>
      </w:pPr>
      <w:r w:rsidRPr="00AD5EF1">
        <w:rPr>
          <w:rFonts w:ascii="Times New Roman" w:hAnsi="Times New Roman" w:cs="Times New Roman"/>
          <w:sz w:val="28"/>
        </w:rPr>
        <w:lastRenderedPageBreak/>
        <w:t>Среднесрочной перспективой цели Дальнего Востока в Азиатско-Тихоокеанской зоне является принятие активного участия в экономической интеграции в рамках АТЭС и использование данных успехов для поднятия экономики дальневосточного региона.</w:t>
      </w:r>
    </w:p>
    <w:p w14:paraId="2464E129" w14:textId="77777777" w:rsidR="000E74CC" w:rsidRPr="00AD5EF1" w:rsidRDefault="00166CE7" w:rsidP="00AD5EF1">
      <w:pPr>
        <w:spacing w:after="0" w:line="360" w:lineRule="auto"/>
        <w:ind w:firstLine="567"/>
        <w:jc w:val="center"/>
        <w:rPr>
          <w:rFonts w:ascii="Times New Roman" w:hAnsi="Times New Roman" w:cs="Times New Roman"/>
          <w:b/>
          <w:sz w:val="28"/>
        </w:rPr>
      </w:pPr>
      <w:r w:rsidRPr="00AD5EF1">
        <w:rPr>
          <w:rFonts w:ascii="Times New Roman" w:hAnsi="Times New Roman" w:cs="Times New Roman"/>
          <w:b/>
          <w:sz w:val="28"/>
        </w:rPr>
        <w:t>Список источников:</w:t>
      </w:r>
    </w:p>
    <w:p w14:paraId="4D1E9B10" w14:textId="77777777" w:rsidR="000E74CC" w:rsidRPr="00AD5EF1" w:rsidRDefault="000E74CC"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Амосов М. Азиатско-Тихоокеанский регион. Страны и флаги.  — СПб.: Изд-во С.-Петерб. ун-та, 2018. — с.4</w:t>
      </w:r>
      <w:r w:rsidR="00DB00D1" w:rsidRPr="00AD5EF1">
        <w:rPr>
          <w:rFonts w:ascii="Times New Roman" w:hAnsi="Times New Roman" w:cs="Times New Roman"/>
          <w:sz w:val="28"/>
        </w:rPr>
        <w:t xml:space="preserve"> (Дата обращения: 05.03.2023)</w:t>
      </w:r>
    </w:p>
    <w:p w14:paraId="2A2FA55B" w14:textId="77777777" w:rsidR="000E74CC" w:rsidRPr="00AD5EF1" w:rsidRDefault="000E74CC"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Яковлев П.П. Азиатско-Тихоокеанский регион и будущее глобальной экономики. 2017. [Электронный ресурс]: https://cyberleninka.ru/article/n/aziatsko-tihookeanskiy-region-i-buduschee-globalnoy-ekono</w:t>
      </w:r>
      <w:r w:rsidR="00DB00D1" w:rsidRPr="00AD5EF1">
        <w:rPr>
          <w:rFonts w:ascii="Times New Roman" w:hAnsi="Times New Roman" w:cs="Times New Roman"/>
          <w:sz w:val="28"/>
        </w:rPr>
        <w:t>miki (Дата обращения: 05.03.2023</w:t>
      </w:r>
      <w:r w:rsidRPr="00AD5EF1">
        <w:rPr>
          <w:rFonts w:ascii="Times New Roman" w:hAnsi="Times New Roman" w:cs="Times New Roman"/>
          <w:sz w:val="28"/>
        </w:rPr>
        <w:t>)</w:t>
      </w:r>
    </w:p>
    <w:p w14:paraId="00E76729" w14:textId="77777777" w:rsidR="000E74CC" w:rsidRPr="00AD5EF1" w:rsidRDefault="000E74CC"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Саламатов В.Ю. Мегарегиональные торговые соглашения // Мировая экономика и международные отношения. 2016. № 9. С. 19</w:t>
      </w:r>
      <w:r w:rsidR="00DB00D1" w:rsidRPr="00AD5EF1">
        <w:rPr>
          <w:rFonts w:ascii="Times New Roman" w:hAnsi="Times New Roman" w:cs="Times New Roman"/>
          <w:sz w:val="28"/>
        </w:rPr>
        <w:t xml:space="preserve"> (Дата обращения: 05.03.2023)</w:t>
      </w:r>
    </w:p>
    <w:p w14:paraId="486D2DDE" w14:textId="77777777" w:rsidR="000E74CC" w:rsidRPr="00AD5EF1" w:rsidRDefault="000E74CC"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 xml:space="preserve">Костин А.А. Состояние и перспективы торгово-экономических отношений России со странами АТЭС / Костин А.А.  // «Ученые записки» С.-Петербурского филиала РТА им. Бобкова. 2018. №3 (32). </w:t>
      </w:r>
      <w:r w:rsidR="00DB00D1" w:rsidRPr="00AD5EF1">
        <w:rPr>
          <w:rFonts w:ascii="Times New Roman" w:hAnsi="Times New Roman" w:cs="Times New Roman"/>
          <w:sz w:val="28"/>
        </w:rPr>
        <w:t>(Дата обращения: 05.03.2023)</w:t>
      </w:r>
    </w:p>
    <w:p w14:paraId="1F856A4E" w14:textId="77777777" w:rsidR="000E74CC" w:rsidRPr="00AD5EF1" w:rsidRDefault="000E74CC"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 xml:space="preserve">Латкин А. П. Российский Дальний Восток: ретроспектива и перспектива социально-экономического развития/ Латкин А. П.  // Территория новых возможностей. 2019. №3. </w:t>
      </w:r>
      <w:r w:rsidR="00DB00D1" w:rsidRPr="00AD5EF1">
        <w:rPr>
          <w:rFonts w:ascii="Times New Roman" w:hAnsi="Times New Roman" w:cs="Times New Roman"/>
          <w:sz w:val="28"/>
        </w:rPr>
        <w:t>(Дата обращения: 05.03.2023)</w:t>
      </w:r>
    </w:p>
    <w:p w14:paraId="5C4BEA4E" w14:textId="77777777" w:rsidR="000E74CC" w:rsidRPr="00AD5EF1" w:rsidRDefault="000E74CC"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Лебедев, А.О. Региональная интеграция и процессы мировой глобализации / А.О. Лебедев // Современное образование: плюсы, минусы и перспективы: материалы III международной научно-практической конференции (30 января 2014 г.). Отв. ред. Зарайский А.А. – Саратов: Издательство ЦПМ «Академия Бизнеса», 2014.</w:t>
      </w:r>
      <w:r w:rsidR="00DB00D1" w:rsidRPr="00AD5EF1">
        <w:rPr>
          <w:rFonts w:ascii="Times New Roman" w:hAnsi="Times New Roman" w:cs="Times New Roman"/>
          <w:sz w:val="28"/>
        </w:rPr>
        <w:t xml:space="preserve"> (Дата обращения: 05.03.2023)</w:t>
      </w:r>
    </w:p>
    <w:p w14:paraId="6768A679" w14:textId="77777777" w:rsidR="000E74CC" w:rsidRPr="00AD5EF1" w:rsidRDefault="000E74CC"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Проскурякова, И. С. Интеграция экономики России Дальнего Востока в систему АТР / И. С. Проскурякова, В. Н. Коваленко // Вестник научного общества студентов, аспирантов и молодых ученых. – 2019. – № 3.</w:t>
      </w:r>
      <w:r w:rsidR="00DB00D1" w:rsidRPr="00AD5EF1">
        <w:rPr>
          <w:rFonts w:ascii="Times New Roman" w:hAnsi="Times New Roman" w:cs="Times New Roman"/>
          <w:sz w:val="28"/>
        </w:rPr>
        <w:t xml:space="preserve"> (Дата обращения: 05.03.2023)</w:t>
      </w:r>
    </w:p>
    <w:p w14:paraId="34C75EA1" w14:textId="77777777" w:rsidR="0051203A" w:rsidRPr="00AD5EF1" w:rsidRDefault="0051203A"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lastRenderedPageBreak/>
        <w:t>Тимошенко В. Н. Восточно-Азиатское сообщество и его перспективы для России и стран Азиатско-Тихоокеанского региона. —  Текст: электронный// journal-neo.com</w:t>
      </w:r>
      <w:r w:rsidR="005E33D7" w:rsidRPr="00AD5EF1">
        <w:rPr>
          <w:rFonts w:ascii="Times New Roman" w:hAnsi="Times New Roman" w:cs="Times New Roman"/>
          <w:sz w:val="28"/>
        </w:rPr>
        <w:t xml:space="preserve"> </w:t>
      </w:r>
      <w:r w:rsidRPr="00AD5EF1">
        <w:rPr>
          <w:rFonts w:ascii="Times New Roman" w:hAnsi="Times New Roman" w:cs="Times New Roman"/>
          <w:sz w:val="28"/>
        </w:rPr>
        <w:t>[сайт]. — URL: http://www.ru.journal-neo.com/node/4303 (дата обращения: 03.01.2023).</w:t>
      </w:r>
      <w:r w:rsidR="00DB00D1" w:rsidRPr="00AD5EF1">
        <w:rPr>
          <w:rFonts w:ascii="Times New Roman" w:hAnsi="Times New Roman" w:cs="Times New Roman"/>
          <w:sz w:val="28"/>
        </w:rPr>
        <w:t xml:space="preserve"> (Дата обращения: 05.03.2023)</w:t>
      </w:r>
    </w:p>
    <w:p w14:paraId="5F8604D4" w14:textId="77777777" w:rsidR="00045B76" w:rsidRPr="00AD5EF1" w:rsidRDefault="0051203A" w:rsidP="00AD5EF1">
      <w:pPr>
        <w:pStyle w:val="a6"/>
        <w:numPr>
          <w:ilvl w:val="0"/>
          <w:numId w:val="3"/>
        </w:numPr>
        <w:tabs>
          <w:tab w:val="left" w:pos="0"/>
        </w:tabs>
        <w:spacing w:after="0" w:line="360" w:lineRule="auto"/>
        <w:ind w:left="0" w:firstLine="567"/>
        <w:jc w:val="both"/>
        <w:rPr>
          <w:rFonts w:ascii="Times New Roman" w:hAnsi="Times New Roman" w:cs="Times New Roman"/>
          <w:sz w:val="28"/>
        </w:rPr>
      </w:pPr>
      <w:r w:rsidRPr="00AD5EF1">
        <w:rPr>
          <w:rFonts w:ascii="Times New Roman" w:hAnsi="Times New Roman" w:cs="Times New Roman"/>
          <w:sz w:val="28"/>
        </w:rPr>
        <w:t>Яковлев П.П. Азиатско-Тихоокеанский регион и будущее глобальной экономики. 2017 — Текст: электронный. / Яковлев П.П.//Cyberleninka</w:t>
      </w:r>
      <w:r w:rsidR="005E33D7" w:rsidRPr="00AD5EF1">
        <w:rPr>
          <w:rFonts w:ascii="Times New Roman" w:hAnsi="Times New Roman" w:cs="Times New Roman"/>
          <w:sz w:val="28"/>
        </w:rPr>
        <w:t xml:space="preserve"> </w:t>
      </w:r>
      <w:r w:rsidRPr="00AD5EF1">
        <w:rPr>
          <w:rFonts w:ascii="Times New Roman" w:hAnsi="Times New Roman" w:cs="Times New Roman"/>
          <w:sz w:val="28"/>
        </w:rPr>
        <w:t>[сайт] – URL: https://cyberleninka.ru/article/n/aziatsko-tihookeanskiy-region-i-buduschee-globalnoy-</w:t>
      </w:r>
      <w:r w:rsidR="00DB00D1" w:rsidRPr="00AD5EF1">
        <w:rPr>
          <w:rFonts w:ascii="Times New Roman" w:hAnsi="Times New Roman" w:cs="Times New Roman"/>
          <w:sz w:val="28"/>
        </w:rPr>
        <w:t>ekonomiki (Дата обращения: 05.03</w:t>
      </w:r>
      <w:r w:rsidRPr="00AD5EF1">
        <w:rPr>
          <w:rFonts w:ascii="Times New Roman" w:hAnsi="Times New Roman" w:cs="Times New Roman"/>
          <w:sz w:val="28"/>
        </w:rPr>
        <w:t>.2023)</w:t>
      </w:r>
    </w:p>
    <w:p w14:paraId="337417A7" w14:textId="77777777" w:rsidR="00045B76" w:rsidRPr="00AD5EF1" w:rsidRDefault="00045B76" w:rsidP="00AD5EF1">
      <w:pPr>
        <w:spacing w:after="0" w:line="360" w:lineRule="auto"/>
        <w:ind w:firstLine="567"/>
        <w:jc w:val="right"/>
        <w:rPr>
          <w:rFonts w:ascii="Times New Roman" w:hAnsi="Times New Roman" w:cs="Times New Roman"/>
          <w:sz w:val="28"/>
        </w:rPr>
      </w:pPr>
      <w:r w:rsidRPr="00AD5EF1">
        <w:rPr>
          <w:rFonts w:ascii="Times New Roman" w:hAnsi="Times New Roman" w:cs="Times New Roman"/>
          <w:sz w:val="28"/>
        </w:rPr>
        <w:t>© А.Н. Рубцова, Е.С. Кузьменко,</w:t>
      </w:r>
      <w:r w:rsidR="0034307C" w:rsidRPr="00AD5EF1">
        <w:rPr>
          <w:rFonts w:ascii="Times New Roman" w:hAnsi="Times New Roman" w:cs="Times New Roman"/>
          <w:sz w:val="28"/>
        </w:rPr>
        <w:t xml:space="preserve"> А.В. Тищенко</w:t>
      </w:r>
      <w:r w:rsidRPr="00AD5EF1">
        <w:rPr>
          <w:rFonts w:ascii="Times New Roman" w:hAnsi="Times New Roman" w:cs="Times New Roman"/>
          <w:sz w:val="28"/>
        </w:rPr>
        <w:t xml:space="preserve"> 2023</w:t>
      </w:r>
    </w:p>
    <w:sectPr w:rsidR="00045B76" w:rsidRPr="00AD5EF1" w:rsidSect="00045B76">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DC8E17" w14:textId="77777777" w:rsidR="00271B47" w:rsidRDefault="00271B47" w:rsidP="002D1ADD">
      <w:pPr>
        <w:spacing w:after="0" w:line="240" w:lineRule="auto"/>
      </w:pPr>
      <w:r>
        <w:separator/>
      </w:r>
    </w:p>
  </w:endnote>
  <w:endnote w:type="continuationSeparator" w:id="0">
    <w:p w14:paraId="5AF3DBC1" w14:textId="77777777" w:rsidR="00271B47" w:rsidRDefault="00271B47" w:rsidP="002D1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68F8C5" w14:textId="77777777" w:rsidR="00271B47" w:rsidRDefault="00271B47" w:rsidP="002D1ADD">
      <w:pPr>
        <w:spacing w:after="0" w:line="240" w:lineRule="auto"/>
      </w:pPr>
      <w:r>
        <w:separator/>
      </w:r>
    </w:p>
  </w:footnote>
  <w:footnote w:type="continuationSeparator" w:id="0">
    <w:p w14:paraId="26A8A14F" w14:textId="77777777" w:rsidR="00271B47" w:rsidRDefault="00271B47" w:rsidP="002D1A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270823"/>
    <w:multiLevelType w:val="multilevel"/>
    <w:tmpl w:val="A4A828E4"/>
    <w:lvl w:ilvl="0">
      <w:start w:val="2"/>
      <w:numFmt w:val="decimal"/>
      <w:lvlText w:val="%1."/>
      <w:lvlJc w:val="left"/>
      <w:pPr>
        <w:ind w:left="360" w:hanging="360"/>
      </w:pPr>
      <w:rPr>
        <w:rFonts w:hint="default"/>
      </w:rPr>
    </w:lvl>
    <w:lvl w:ilvl="1">
      <w:start w:val="1"/>
      <w:numFmt w:val="decimal"/>
      <w:suff w:val="space"/>
      <w:lvlText w:val="%1.%2."/>
      <w:lvlJc w:val="left"/>
      <w:pPr>
        <w:ind w:left="319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EA3303F"/>
    <w:multiLevelType w:val="hybridMultilevel"/>
    <w:tmpl w:val="743ED464"/>
    <w:lvl w:ilvl="0" w:tplc="C1521D24">
      <w:start w:val="1"/>
      <w:numFmt w:val="decimal"/>
      <w:suff w:val="space"/>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55973DFC"/>
    <w:multiLevelType w:val="hybridMultilevel"/>
    <w:tmpl w:val="E68C485E"/>
    <w:lvl w:ilvl="0" w:tplc="5C6AD57E">
      <w:start w:val="1"/>
      <w:numFmt w:val="decimal"/>
      <w:suff w:val="space"/>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46F"/>
    <w:rsid w:val="0000124B"/>
    <w:rsid w:val="00045B76"/>
    <w:rsid w:val="000E74CC"/>
    <w:rsid w:val="00166CE7"/>
    <w:rsid w:val="00271B47"/>
    <w:rsid w:val="002D1ADD"/>
    <w:rsid w:val="002D7B7D"/>
    <w:rsid w:val="0034307C"/>
    <w:rsid w:val="004A7074"/>
    <w:rsid w:val="0051203A"/>
    <w:rsid w:val="005E33D7"/>
    <w:rsid w:val="006E31C3"/>
    <w:rsid w:val="0071397E"/>
    <w:rsid w:val="0073333E"/>
    <w:rsid w:val="00793C8D"/>
    <w:rsid w:val="007D6E65"/>
    <w:rsid w:val="008F7CD7"/>
    <w:rsid w:val="00932E35"/>
    <w:rsid w:val="00A20117"/>
    <w:rsid w:val="00A403EC"/>
    <w:rsid w:val="00AD5EF1"/>
    <w:rsid w:val="00B16491"/>
    <w:rsid w:val="00D5046F"/>
    <w:rsid w:val="00D6408F"/>
    <w:rsid w:val="00DB00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4724E"/>
  <w15:chartTrackingRefBased/>
  <w15:docId w15:val="{78CB270D-2A18-495A-A6D9-BED67B5A5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1ADD"/>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2D1ADD"/>
    <w:pPr>
      <w:spacing w:after="0" w:line="240" w:lineRule="auto"/>
    </w:pPr>
    <w:rPr>
      <w:sz w:val="20"/>
      <w:szCs w:val="20"/>
    </w:rPr>
  </w:style>
  <w:style w:type="character" w:customStyle="1" w:styleId="a4">
    <w:name w:val="Текст сноски Знак"/>
    <w:basedOn w:val="a0"/>
    <w:link w:val="a3"/>
    <w:uiPriority w:val="99"/>
    <w:semiHidden/>
    <w:rsid w:val="002D1ADD"/>
    <w:rPr>
      <w:rFonts w:asciiTheme="minorHAnsi" w:hAnsiTheme="minorHAnsi"/>
      <w:sz w:val="20"/>
      <w:szCs w:val="20"/>
    </w:rPr>
  </w:style>
  <w:style w:type="character" w:styleId="a5">
    <w:name w:val="footnote reference"/>
    <w:basedOn w:val="a0"/>
    <w:uiPriority w:val="99"/>
    <w:semiHidden/>
    <w:unhideWhenUsed/>
    <w:rsid w:val="002D1ADD"/>
    <w:rPr>
      <w:vertAlign w:val="superscript"/>
    </w:rPr>
  </w:style>
  <w:style w:type="paragraph" w:styleId="a6">
    <w:name w:val="List Paragraph"/>
    <w:basedOn w:val="a"/>
    <w:uiPriority w:val="34"/>
    <w:qFormat/>
    <w:rsid w:val="002D1ADD"/>
    <w:pPr>
      <w:ind w:left="720"/>
      <w:contextualSpacing/>
    </w:pPr>
  </w:style>
  <w:style w:type="character" w:styleId="a7">
    <w:name w:val="Strong"/>
    <w:basedOn w:val="a0"/>
    <w:uiPriority w:val="22"/>
    <w:qFormat/>
    <w:rsid w:val="005120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1673</Words>
  <Characters>9539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Рубцова</dc:creator>
  <cp:keywords/>
  <dc:description/>
  <cp:lastModifiedBy>Алёна Рубцова</cp:lastModifiedBy>
  <cp:revision>6</cp:revision>
  <dcterms:created xsi:type="dcterms:W3CDTF">2023-04-12T05:46:00Z</dcterms:created>
  <dcterms:modified xsi:type="dcterms:W3CDTF">2023-04-12T16:20:00Z</dcterms:modified>
</cp:coreProperties>
</file>