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71B9E7">
      <w:pPr>
        <w:spacing w:line="360" w:lineRule="auto"/>
        <w:rPr>
          <w:rFonts w:ascii="Times New Roman" w:hAnsi="Times New Roman" w:eastAsia="SimSun" w:cs="Times New Roman"/>
          <w:sz w:val="28"/>
          <w:szCs w:val="28"/>
        </w:rPr>
      </w:pPr>
      <w:r>
        <w:rPr>
          <w:rFonts w:ascii="Times New Roman" w:hAnsi="Times New Roman" w:eastAsia="SimSun" w:cs="Times New Roman"/>
          <w:sz w:val="28"/>
          <w:szCs w:val="28"/>
        </w:rPr>
        <w:t>УДК 66.08</w:t>
      </w:r>
    </w:p>
    <w:p w14:paraId="21438D3D">
      <w:pPr>
        <w:spacing w:line="23" w:lineRule="atLeast"/>
        <w:jc w:val="right"/>
        <w:rPr>
          <w:rFonts w:ascii="Times New Roman" w:hAnsi="Times New Roman" w:eastAsia="SimSun" w:cs="Times New Roman"/>
          <w:b/>
          <w:bCs/>
          <w:sz w:val="24"/>
          <w:szCs w:val="24"/>
        </w:rPr>
      </w:pPr>
      <w:r>
        <w:rPr>
          <w:rFonts w:ascii="Times New Roman" w:hAnsi="Times New Roman" w:eastAsia="SimSun" w:cs="Times New Roman"/>
          <w:b/>
          <w:bCs/>
          <w:sz w:val="24"/>
          <w:szCs w:val="24"/>
        </w:rPr>
        <w:t>Щеглеватых Вероника Сергеевна</w:t>
      </w:r>
    </w:p>
    <w:p w14:paraId="4C48C2C0">
      <w:pPr>
        <w:spacing w:line="23" w:lineRule="atLeast"/>
        <w:jc w:val="right"/>
        <w:rPr>
          <w:rFonts w:ascii="Times New Roman" w:hAnsi="Times New Roman" w:eastAsia="SimSun" w:cs="Times New Roman"/>
          <w:bCs/>
          <w:sz w:val="24"/>
          <w:szCs w:val="24"/>
        </w:rPr>
      </w:pPr>
      <w:r>
        <w:rPr>
          <w:rFonts w:ascii="Times New Roman" w:hAnsi="Times New Roman" w:eastAsia="SimSun" w:cs="Times New Roman"/>
          <w:bCs/>
          <w:sz w:val="24"/>
          <w:szCs w:val="24"/>
        </w:rPr>
        <w:t>Бакалавр</w:t>
      </w:r>
      <w:bookmarkStart w:id="22" w:name="_GoBack"/>
      <w:bookmarkEnd w:id="22"/>
    </w:p>
    <w:p w14:paraId="0E59E7A9">
      <w:pPr>
        <w:spacing w:line="23" w:lineRule="atLeast"/>
        <w:jc w:val="right"/>
        <w:rPr>
          <w:rFonts w:ascii="Times New Roman" w:hAnsi="Times New Roman" w:eastAsia="SimSun" w:cs="Times New Roman"/>
          <w:sz w:val="24"/>
          <w:szCs w:val="24"/>
        </w:rPr>
      </w:pPr>
      <w:r>
        <w:rPr>
          <w:rFonts w:ascii="Times New Roman" w:hAnsi="Times New Roman" w:eastAsia="SimSun" w:cs="Times New Roman"/>
          <w:sz w:val="24"/>
          <w:szCs w:val="24"/>
        </w:rPr>
        <w:t>ФБГОУ ВО «Владивостокский государственный университет»</w:t>
      </w:r>
    </w:p>
    <w:p w14:paraId="0DA10F5D">
      <w:pPr>
        <w:spacing w:line="360" w:lineRule="auto"/>
        <w:jc w:val="right"/>
        <w:rPr>
          <w:rFonts w:ascii="Times New Roman" w:hAnsi="Times New Roman" w:eastAsia="SimSun" w:cs="Times New Roman"/>
          <w:sz w:val="24"/>
          <w:szCs w:val="24"/>
        </w:rPr>
      </w:pPr>
      <w:r>
        <w:rPr>
          <w:rFonts w:ascii="Times New Roman" w:hAnsi="Times New Roman" w:eastAsia="SimSun" w:cs="Times New Roman"/>
          <w:sz w:val="24"/>
          <w:szCs w:val="24"/>
        </w:rPr>
        <w:t>г. Владивосток</w:t>
      </w:r>
    </w:p>
    <w:p w14:paraId="6E6D43D3">
      <w:pPr>
        <w:spacing w:line="360" w:lineRule="auto"/>
        <w:jc w:val="center"/>
        <w:rPr>
          <w:rFonts w:ascii="Times New Roman" w:hAnsi="Times New Roman" w:eastAsia="SimSun" w:cs="Times New Roman"/>
          <w:b/>
          <w:bCs/>
          <w:sz w:val="24"/>
          <w:szCs w:val="24"/>
        </w:rPr>
      </w:pPr>
      <w:r>
        <w:rPr>
          <w:rFonts w:ascii="Times New Roman" w:hAnsi="Times New Roman" w:eastAsia="SimSun" w:cs="Times New Roman"/>
          <w:b/>
          <w:bCs/>
          <w:sz w:val="24"/>
          <w:szCs w:val="24"/>
        </w:rPr>
        <w:t>ПРОЕКТ ПО ОБЕСПЕЧЕНИЮ ЗАЩИТЫ ОТ КОРРОЗИИ ДЛЯ РСВ</w:t>
      </w:r>
    </w:p>
    <w:p w14:paraId="3B1470DA">
      <w:pPr>
        <w:spacing w:line="360" w:lineRule="auto"/>
        <w:ind w:firstLine="894" w:firstLineChars="371"/>
        <w:jc w:val="both"/>
        <w:rPr>
          <w:rFonts w:ascii="Times New Roman" w:hAnsi="Times New Roman" w:eastAsia="SimSun" w:cs="Times New Roman"/>
          <w:sz w:val="24"/>
          <w:szCs w:val="24"/>
          <w:lang w:val="en-US" w:eastAsia="zh-CN"/>
        </w:rPr>
      </w:pPr>
      <w:r>
        <w:rPr>
          <w:rFonts w:ascii="Times New Roman" w:hAnsi="Times New Roman" w:eastAsia="SimSun" w:cs="Times New Roman"/>
          <w:b/>
          <w:bCs/>
          <w:sz w:val="24"/>
          <w:szCs w:val="24"/>
        </w:rPr>
        <w:t xml:space="preserve">Аннотация. </w:t>
      </w:r>
      <w:r>
        <w:rPr>
          <w:rFonts w:hint="default" w:ascii="Times New Roman" w:hAnsi="Times New Roman" w:eastAsia="SimSun" w:cs="Times New Roman"/>
          <w:sz w:val="24"/>
          <w:szCs w:val="24"/>
          <w:lang w:val="en-US"/>
        </w:rPr>
        <w:t xml:space="preserve">В данной </w:t>
      </w:r>
      <w:r>
        <w:rPr>
          <w:rFonts w:hint="default" w:ascii="Times New Roman" w:hAnsi="Times New Roman" w:eastAsia="SimSun" w:cs="Times New Roman"/>
          <w:sz w:val="24"/>
          <w:szCs w:val="24"/>
          <w:lang w:val="ru-RU"/>
        </w:rPr>
        <w:t xml:space="preserve">статье </w:t>
      </w:r>
      <w:r>
        <w:rPr>
          <w:rFonts w:hint="default" w:ascii="Times New Roman" w:hAnsi="Times New Roman" w:eastAsia="SimSun" w:cs="Times New Roman"/>
          <w:sz w:val="24"/>
          <w:szCs w:val="24"/>
          <w:lang w:val="en-US"/>
        </w:rPr>
        <w:t>рассматривается важность применения антикоррозионной защиты для резервуаров, что остаётся актуальной задачей как при возведении новых, так и при реконструкции старых резервуаров. Коррозия является серьезной угрозой для безопасности и экономической эффективности нефтегазовой отрасли. Рекомендуется использовать метод протекторной защиты, который способен снизить расходы на ремонт и обслуживание резервуара, увеличить его надёжность и срок службы.</w:t>
      </w:r>
      <w:r>
        <w:rPr>
          <w:rFonts w:hint="default" w:ascii="Times New Roman" w:hAnsi="Times New Roman" w:eastAsia="SimSun" w:cs="Times New Roman"/>
          <w:sz w:val="24"/>
          <w:szCs w:val="24"/>
          <w:lang w:val="ru-RU"/>
        </w:rPr>
        <w:t xml:space="preserve"> </w:t>
      </w:r>
    </w:p>
    <w:p w14:paraId="3C14EC55">
      <w:pPr>
        <w:spacing w:line="360" w:lineRule="auto"/>
        <w:ind w:firstLine="708"/>
        <w:jc w:val="both"/>
        <w:rPr>
          <w:rFonts w:ascii="Times New Roman" w:hAnsi="Times New Roman" w:eastAsia="SimSun" w:cs="Times New Roman"/>
          <w:b/>
          <w:bCs/>
          <w:sz w:val="24"/>
          <w:szCs w:val="24"/>
        </w:rPr>
      </w:pPr>
      <w:r>
        <w:rPr>
          <w:rFonts w:ascii="Times New Roman" w:hAnsi="Times New Roman" w:eastAsia="SimSun" w:cs="Times New Roman"/>
          <w:b/>
          <w:bCs/>
          <w:sz w:val="24"/>
          <w:szCs w:val="24"/>
          <w:lang w:eastAsia="zh-CN"/>
        </w:rPr>
        <w:t>Ключевые слова:</w:t>
      </w:r>
      <w:r>
        <w:rPr>
          <w:rFonts w:ascii="Times New Roman" w:hAnsi="Times New Roman" w:eastAsia="SimSun" w:cs="Times New Roman"/>
          <w:sz w:val="24"/>
          <w:szCs w:val="24"/>
          <w:lang w:eastAsia="zh-CN"/>
        </w:rPr>
        <w:t xml:space="preserve"> коррозия, нефтяные резервуары, протектор, протекторная защита, катодная защита, нефтегазовое дело, нефтепродукты.</w:t>
      </w:r>
    </w:p>
    <w:p w14:paraId="0303EE18">
      <w:pPr>
        <w:spacing w:line="23" w:lineRule="atLeast"/>
        <w:jc w:val="right"/>
        <w:rPr>
          <w:rFonts w:ascii="Times New Roman" w:hAnsi="Times New Roman" w:eastAsia="SimSun" w:cs="Times New Roman"/>
          <w:b/>
          <w:bCs/>
          <w:sz w:val="24"/>
          <w:szCs w:val="24"/>
          <w:lang w:val="en-US"/>
        </w:rPr>
      </w:pPr>
      <w:r>
        <w:rPr>
          <w:rFonts w:ascii="Times New Roman" w:hAnsi="Times New Roman" w:eastAsia="SimSun" w:cs="Times New Roman"/>
          <w:b/>
          <w:bCs/>
          <w:sz w:val="24"/>
          <w:szCs w:val="24"/>
          <w:lang w:val="en-US"/>
        </w:rPr>
        <w:t>Shcheglevatykh Veronika Sergeevna</w:t>
      </w:r>
    </w:p>
    <w:p w14:paraId="3AD0CB2E">
      <w:pPr>
        <w:spacing w:line="23" w:lineRule="atLeast"/>
        <w:jc w:val="right"/>
        <w:rPr>
          <w:rFonts w:ascii="Times New Roman" w:hAnsi="Times New Roman" w:eastAsia="SimSun" w:cs="Times New Roman"/>
          <w:sz w:val="24"/>
          <w:szCs w:val="24"/>
          <w:lang w:val="en-US"/>
        </w:rPr>
      </w:pPr>
      <w:r>
        <w:rPr>
          <w:rFonts w:ascii="Times New Roman" w:hAnsi="Times New Roman" w:eastAsia="SimSun" w:cs="Times New Roman"/>
          <w:b/>
          <w:bCs/>
          <w:sz w:val="24"/>
          <w:szCs w:val="24"/>
          <w:lang w:val="en-US"/>
        </w:rPr>
        <w:t xml:space="preserve"> </w:t>
      </w:r>
      <w:r>
        <w:rPr>
          <w:rFonts w:ascii="Times New Roman" w:hAnsi="Times New Roman" w:eastAsia="SimSun" w:cs="Times New Roman"/>
          <w:sz w:val="24"/>
          <w:szCs w:val="24"/>
          <w:lang w:val="en-US"/>
        </w:rPr>
        <w:t>Bachelor's degree</w:t>
      </w:r>
    </w:p>
    <w:p w14:paraId="28A393F3">
      <w:pPr>
        <w:spacing w:line="23" w:lineRule="atLeast"/>
        <w:jc w:val="right"/>
        <w:rPr>
          <w:rFonts w:ascii="Times New Roman" w:hAnsi="Times New Roman" w:eastAsia="SimSun" w:cs="Times New Roman"/>
          <w:sz w:val="24"/>
          <w:szCs w:val="24"/>
          <w:lang w:val="en-US"/>
        </w:rPr>
      </w:pPr>
      <w:r>
        <w:rPr>
          <w:rFonts w:ascii="Times New Roman" w:hAnsi="Times New Roman" w:eastAsia="SimSun" w:cs="Times New Roman"/>
          <w:sz w:val="24"/>
          <w:szCs w:val="24"/>
          <w:lang w:val="en-US"/>
        </w:rPr>
        <w:t>Vladivostok State University</w:t>
      </w:r>
    </w:p>
    <w:p w14:paraId="16900538">
      <w:pPr>
        <w:spacing w:line="360" w:lineRule="auto"/>
        <w:jc w:val="right"/>
        <w:rPr>
          <w:rFonts w:ascii="Times New Roman" w:hAnsi="Times New Roman" w:eastAsia="SimSun" w:cs="Times New Roman"/>
          <w:b/>
          <w:bCs/>
          <w:sz w:val="24"/>
          <w:szCs w:val="24"/>
          <w:lang w:val="en-US"/>
        </w:rPr>
      </w:pPr>
      <w:r>
        <w:rPr>
          <w:rFonts w:ascii="Times New Roman" w:hAnsi="Times New Roman" w:eastAsia="SimSun" w:cs="Times New Roman"/>
          <w:sz w:val="24"/>
          <w:szCs w:val="24"/>
          <w:lang w:val="en-US"/>
        </w:rPr>
        <w:t>Vladivostok</w:t>
      </w:r>
    </w:p>
    <w:p w14:paraId="3917C979">
      <w:pPr>
        <w:spacing w:line="360" w:lineRule="auto"/>
        <w:jc w:val="center"/>
        <w:rPr>
          <w:rFonts w:ascii="Times New Roman" w:hAnsi="Times New Roman" w:eastAsia="SimSun" w:cs="Times New Roman"/>
          <w:sz w:val="24"/>
          <w:szCs w:val="24"/>
          <w:lang w:val="en-US"/>
        </w:rPr>
      </w:pPr>
      <w:r>
        <w:rPr>
          <w:rFonts w:ascii="Times New Roman" w:hAnsi="Times New Roman" w:eastAsia="SimSun" w:cs="Times New Roman"/>
          <w:b/>
          <w:bCs/>
          <w:sz w:val="24"/>
          <w:szCs w:val="24"/>
          <w:lang w:val="en-US"/>
        </w:rPr>
        <w:t>CORROSION PROTECTION PROJECT FOR RSV</w:t>
      </w:r>
    </w:p>
    <w:p w14:paraId="35880CAF">
      <w:pPr>
        <w:spacing w:line="360" w:lineRule="auto"/>
        <w:ind w:firstLine="708"/>
        <w:jc w:val="both"/>
        <w:rPr>
          <w:rFonts w:hint="default" w:ascii="Times New Roman" w:hAnsi="Times New Roman" w:eastAsia="SimSun"/>
          <w:sz w:val="24"/>
          <w:szCs w:val="24"/>
          <w:lang w:val="en-US"/>
        </w:rPr>
      </w:pPr>
      <w:r>
        <w:rPr>
          <w:rFonts w:ascii="Times New Roman" w:hAnsi="Times New Roman" w:eastAsia="SimSun" w:cs="Times New Roman"/>
          <w:b/>
          <w:bCs/>
          <w:sz w:val="24"/>
          <w:szCs w:val="24"/>
          <w:lang w:val="en-US"/>
        </w:rPr>
        <w:t>Annotation.</w:t>
      </w:r>
      <w:r>
        <w:rPr>
          <w:rFonts w:ascii="Times New Roman" w:hAnsi="Times New Roman" w:eastAsia="SimSun" w:cs="Times New Roman"/>
          <w:sz w:val="24"/>
          <w:szCs w:val="24"/>
          <w:lang w:val="en-US"/>
        </w:rPr>
        <w:t xml:space="preserve"> </w:t>
      </w:r>
      <w:r>
        <w:rPr>
          <w:rFonts w:hint="default" w:ascii="Times New Roman" w:hAnsi="Times New Roman" w:eastAsia="SimSun"/>
          <w:sz w:val="24"/>
          <w:szCs w:val="24"/>
          <w:lang w:val="en-US"/>
        </w:rPr>
        <w:t>This article discusses the importance of using anticorrosive protection for tanks, which remains an urgent task both in the construction of new and in the reconstruction of old tanks. Corrosion is a serious threat to the safety and economic efficiency of the oil and gas industry. It is recommended to use the tread protection method, which can reduce the cost of repair and maintenance of the tank, increase its reliability and service life.</w:t>
      </w:r>
    </w:p>
    <w:p w14:paraId="6BFA8541">
      <w:pPr>
        <w:spacing w:line="360" w:lineRule="auto"/>
        <w:ind w:firstLine="708"/>
        <w:jc w:val="both"/>
        <w:rPr>
          <w:rFonts w:ascii="Times New Roman" w:hAnsi="Times New Roman" w:eastAsia="SimSun" w:cs="Times New Roman"/>
          <w:sz w:val="24"/>
          <w:szCs w:val="24"/>
          <w:lang w:val="en-US"/>
        </w:rPr>
      </w:pPr>
      <w:r>
        <w:rPr>
          <w:rFonts w:ascii="Times New Roman" w:hAnsi="Times New Roman" w:eastAsia="SimSun" w:cs="Times New Roman"/>
          <w:b/>
          <w:bCs/>
          <w:sz w:val="24"/>
          <w:szCs w:val="24"/>
          <w:lang w:val="en-US"/>
        </w:rPr>
        <w:t xml:space="preserve">Keywords: </w:t>
      </w:r>
      <w:r>
        <w:rPr>
          <w:rFonts w:ascii="Times New Roman" w:hAnsi="Times New Roman" w:eastAsia="SimSun" w:cs="Times New Roman"/>
          <w:sz w:val="24"/>
          <w:szCs w:val="24"/>
          <w:lang w:val="en-US"/>
        </w:rPr>
        <w:t>corrosion, oil tanks, protector, protective protection, cathodic protection, oil and gas business, petroleum products.</w:t>
      </w:r>
    </w:p>
    <w:p w14:paraId="6E12DEE6">
      <w:pPr>
        <w:spacing w:line="360" w:lineRule="auto"/>
        <w:contextualSpacing/>
        <w:jc w:val="center"/>
        <w:rPr>
          <w:rFonts w:ascii="Times New Roman" w:hAnsi="Times New Roman" w:eastAsia="SimSun" w:cs="Times New Roman"/>
          <w:b/>
          <w:bCs/>
          <w:sz w:val="24"/>
          <w:szCs w:val="24"/>
        </w:rPr>
      </w:pPr>
      <w:r>
        <w:rPr>
          <w:rFonts w:ascii="Times New Roman" w:hAnsi="Times New Roman" w:eastAsia="SimSun" w:cs="Times New Roman"/>
          <w:b/>
          <w:bCs/>
          <w:sz w:val="24"/>
          <w:szCs w:val="24"/>
        </w:rPr>
        <w:t>Коррозионные процессы</w:t>
      </w:r>
    </w:p>
    <w:p w14:paraId="189909DC">
      <w:pPr>
        <w:spacing w:line="360" w:lineRule="auto"/>
        <w:ind w:firstLine="708"/>
        <w:contextualSpacing/>
        <w:jc w:val="both"/>
        <w:rPr>
          <w:rFonts w:ascii="Times New Roman" w:hAnsi="Times New Roman" w:eastAsia="SimSun" w:cs="Times New Roman"/>
          <w:sz w:val="24"/>
          <w:szCs w:val="24"/>
        </w:rPr>
      </w:pPr>
      <w:r>
        <w:rPr>
          <w:rFonts w:ascii="Times New Roman" w:hAnsi="Times New Roman" w:eastAsia="SimSun" w:cs="Times New Roman"/>
          <w:sz w:val="24"/>
          <w:szCs w:val="24"/>
        </w:rPr>
        <w:t>Коррозия металл</w:t>
      </w:r>
      <w:r>
        <w:rPr>
          <w:rFonts w:hint="default" w:ascii="Times New Roman" w:hAnsi="Times New Roman" w:eastAsia="SimSun" w:cs="Times New Roman"/>
          <w:sz w:val="24"/>
          <w:szCs w:val="24"/>
          <w:lang w:val="ru-RU"/>
        </w:rPr>
        <w:t xml:space="preserve">ов </w:t>
      </w:r>
      <w:r>
        <w:rPr>
          <w:rFonts w:ascii="Times New Roman" w:hAnsi="Times New Roman" w:eastAsia="SimSun" w:cs="Times New Roman"/>
          <w:sz w:val="24"/>
          <w:szCs w:val="24"/>
        </w:rPr>
        <w:t xml:space="preserve">представляет собой процесс их повреждения под влиянием </w:t>
      </w:r>
      <w:r>
        <w:rPr>
          <w:rFonts w:ascii="Times New Roman" w:hAnsi="Times New Roman" w:eastAsia="SimSun" w:cs="Times New Roman"/>
          <w:sz w:val="24"/>
          <w:szCs w:val="24"/>
          <w:lang w:val="ru-RU"/>
        </w:rPr>
        <w:t>различных</w:t>
      </w:r>
      <w:r>
        <w:rPr>
          <w:rFonts w:hint="default" w:ascii="Times New Roman" w:hAnsi="Times New Roman" w:eastAsia="SimSun" w:cs="Times New Roman"/>
          <w:sz w:val="24"/>
          <w:szCs w:val="24"/>
          <w:lang w:val="ru-RU"/>
        </w:rPr>
        <w:t xml:space="preserve"> факторов</w:t>
      </w:r>
      <w:r>
        <w:rPr>
          <w:rFonts w:ascii="Times New Roman" w:hAnsi="Times New Roman" w:eastAsia="SimSun" w:cs="Times New Roman"/>
          <w:sz w:val="24"/>
          <w:szCs w:val="24"/>
        </w:rPr>
        <w:t xml:space="preserve"> окружающей среды. Этот процесс может быть вызван взаимодействием с водой, кислородом, агрессивными растворами и другими химическими элементами или их соединениями. Вначале коррозия проявляется на поверхности металлического объекта, после чего постепенно проникает в его глубины. Основная угроза, связанная с коррозией, заключается в возможности значительных экономических потерь. В результате коррозии резервуары могут потерять свои первоначальные свойства и потребовать ремонта до истечения установленного срока эксплуатации, что влечёт дополнительные финансовые затраты. Кроме того, коррозия может загрязнить нефтепродукты, что потребует их очистки и увеличения расходов. Таким образом, ущерб, наносимый коррозией резервуаров, проявляется в различных сферах и подчёркивает необходимость разработки надежной системы защиты от коррозии.</w:t>
      </w:r>
    </w:p>
    <w:p w14:paraId="1FDF89B2">
      <w:pPr>
        <w:spacing w:line="360" w:lineRule="auto"/>
        <w:ind w:firstLine="709"/>
        <w:jc w:val="both"/>
        <w:rPr>
          <w:rFonts w:hint="default" w:ascii="Times New Roman" w:hAnsi="Times New Roman" w:eastAsia="SimSun"/>
          <w:sz w:val="24"/>
          <w:szCs w:val="24"/>
        </w:rPr>
      </w:pPr>
      <w:r>
        <w:rPr>
          <w:rFonts w:hint="default" w:ascii="Times New Roman" w:hAnsi="Times New Roman" w:eastAsia="SimSun"/>
          <w:sz w:val="24"/>
          <w:szCs w:val="24"/>
        </w:rPr>
        <w:t xml:space="preserve">Резервуары подвержены атмосферной, почвенной и внутренней коррозии. Известно, что в развитых промышленных районах и на </w:t>
      </w:r>
      <w:r>
        <w:rPr>
          <w:rFonts w:hint="default" w:ascii="Times New Roman" w:hAnsi="Times New Roman" w:eastAsia="SimSun"/>
          <w:sz w:val="24"/>
          <w:szCs w:val="24"/>
          <w:lang w:val="ru-RU"/>
        </w:rPr>
        <w:t xml:space="preserve">прибрежных районах </w:t>
      </w:r>
      <w:r>
        <w:rPr>
          <w:rFonts w:hint="default" w:ascii="Times New Roman" w:hAnsi="Times New Roman" w:eastAsia="SimSun"/>
          <w:sz w:val="24"/>
          <w:szCs w:val="24"/>
        </w:rPr>
        <w:t xml:space="preserve"> резервуары подвергаются более сильному воздействию коррозии из-за агрессивной окружающей среды. Объем резервуара существенно влияет на скорость коррозии внутри него: чем меньше объем, тем выше скорость коррозии. Стенки резервуаров чаще подвержены коррозии, чем днища и кровли. Состав нефтепродукта существенно влияет на характер и скорость коррозии внутренней поверхности резервуара. Более высокая скорость коррозии в резервуарах, содержащих бензин (до 0,5 мм/год), по сравнению с резервуарами, содержащими дизельное топливо (до 0,25 мм/год) или мазут (не более 0,025 мм/год), объясняется тем, что углеводороды с более низкой плотностью имеют большую растворимость кислорода.</w:t>
      </w:r>
    </w:p>
    <w:p w14:paraId="1403C684">
      <w:pPr>
        <w:spacing w:line="360" w:lineRule="auto"/>
        <w:contextualSpacing/>
        <w:jc w:val="center"/>
        <w:rPr>
          <w:rFonts w:ascii="Times New Roman" w:hAnsi="Times New Roman" w:eastAsia="SimSun" w:cs="Times New Roman"/>
          <w:b/>
          <w:bCs/>
          <w:sz w:val="24"/>
          <w:szCs w:val="24"/>
        </w:rPr>
      </w:pPr>
      <w:r>
        <w:rPr>
          <w:rFonts w:ascii="Times New Roman" w:hAnsi="Times New Roman" w:eastAsia="SimSun" w:cs="Times New Roman"/>
          <w:b/>
          <w:bCs/>
          <w:sz w:val="24"/>
          <w:szCs w:val="24"/>
        </w:rPr>
        <w:t>Способы защиты резервуаров от коррозии</w:t>
      </w:r>
    </w:p>
    <w:p w14:paraId="42665D83">
      <w:pPr>
        <w:spacing w:line="360" w:lineRule="auto"/>
        <w:ind w:firstLine="708"/>
        <w:contextualSpacing/>
        <w:jc w:val="both"/>
        <w:rPr>
          <w:rFonts w:ascii="Times New Roman" w:hAnsi="Times New Roman" w:eastAsia="SimSun" w:cs="Times New Roman"/>
          <w:sz w:val="24"/>
          <w:szCs w:val="24"/>
        </w:rPr>
      </w:pPr>
      <w:r>
        <w:rPr>
          <w:rFonts w:ascii="Times New Roman" w:hAnsi="Times New Roman" w:eastAsia="SimSun" w:cs="Times New Roman"/>
          <w:sz w:val="24"/>
          <w:szCs w:val="24"/>
        </w:rPr>
        <w:t>Продлить срок службы резервуаров можно как активными, так и пассивными методами защиты металла от коррозии.</w:t>
      </w:r>
    </w:p>
    <w:p w14:paraId="170F4F67">
      <w:pPr>
        <w:spacing w:line="360" w:lineRule="auto"/>
        <w:ind w:firstLine="890" w:firstLineChars="371"/>
        <w:contextualSpacing/>
        <w:jc w:val="both"/>
        <w:rPr>
          <w:rFonts w:hint="default" w:ascii="Times New Roman" w:hAnsi="Times New Roman" w:eastAsia="SimSun"/>
          <w:sz w:val="24"/>
          <w:szCs w:val="24"/>
        </w:rPr>
      </w:pPr>
      <w:r>
        <w:rPr>
          <w:rFonts w:hint="default" w:ascii="Times New Roman" w:hAnsi="Times New Roman" w:eastAsia="SimSun"/>
          <w:sz w:val="24"/>
          <w:szCs w:val="24"/>
        </w:rPr>
        <w:t xml:space="preserve">Пассивные защитные методы включают в себя использование различных типов защитных слоев, которые создают барьер между агрессивной средой и поверхностью резервуара. Для пассивной защиты внутренней поверхности резервуаров применяются лакокрасочные и полимерные покрытия, цинк и прочее. Также в этот раздел входит защита внутренней поверхности кровли, днища и </w:t>
      </w:r>
      <w:r>
        <w:rPr>
          <w:rFonts w:hint="default" w:ascii="Times New Roman" w:hAnsi="Times New Roman" w:eastAsia="SimSun"/>
          <w:sz w:val="24"/>
          <w:szCs w:val="24"/>
          <w:lang w:val="ru-RU"/>
        </w:rPr>
        <w:t>обечайки</w:t>
      </w:r>
      <w:r>
        <w:rPr>
          <w:rFonts w:hint="default" w:ascii="Times New Roman" w:hAnsi="Times New Roman" w:eastAsia="SimSun"/>
          <w:sz w:val="24"/>
          <w:szCs w:val="24"/>
        </w:rPr>
        <w:t>, которые взаимодействуют с газовым пространством и водой в поддоне, с помощью ингибиторов — химических веществ, добавление которых в малых количествах в коррозионную среду уменьшает или полностью останавливает процесс коррозии. Летучие ингибиторы добавляют в газовое пространство, а в под</w:t>
      </w:r>
      <w:r>
        <w:rPr>
          <w:rFonts w:hint="default" w:ascii="Times New Roman" w:hAnsi="Times New Roman" w:eastAsia="SimSun"/>
          <w:sz w:val="24"/>
          <w:szCs w:val="24"/>
          <w:lang w:val="ru-RU"/>
        </w:rPr>
        <w:t>товарную</w:t>
      </w:r>
      <w:r>
        <w:rPr>
          <w:rFonts w:hint="default" w:ascii="Times New Roman" w:hAnsi="Times New Roman" w:eastAsia="SimSun"/>
          <w:sz w:val="24"/>
          <w:szCs w:val="24"/>
        </w:rPr>
        <w:t xml:space="preserve"> воду — водорастворимые. Однако эффективность использования ингибиторов ограничена из-за частого слива под</w:t>
      </w:r>
      <w:r>
        <w:rPr>
          <w:rFonts w:hint="default" w:ascii="Times New Roman" w:hAnsi="Times New Roman" w:eastAsia="SimSun"/>
          <w:sz w:val="24"/>
          <w:szCs w:val="24"/>
          <w:lang w:val="ru-RU"/>
        </w:rPr>
        <w:t>товарной</w:t>
      </w:r>
      <w:r>
        <w:rPr>
          <w:rFonts w:hint="default" w:ascii="Times New Roman" w:hAnsi="Times New Roman" w:eastAsia="SimSun"/>
          <w:sz w:val="24"/>
          <w:szCs w:val="24"/>
        </w:rPr>
        <w:t xml:space="preserve"> воды и постоянного обмена газами в резервуаре.</w:t>
      </w:r>
    </w:p>
    <w:p w14:paraId="07E88008">
      <w:pPr>
        <w:spacing w:line="360" w:lineRule="auto"/>
        <w:ind w:firstLine="708"/>
        <w:contextualSpacing/>
        <w:jc w:val="both"/>
        <w:rPr>
          <w:rFonts w:hint="default" w:ascii="Times New Roman" w:hAnsi="Times New Roman" w:eastAsia="SimSun"/>
          <w:sz w:val="24"/>
          <w:szCs w:val="24"/>
        </w:rPr>
      </w:pPr>
      <w:r>
        <w:rPr>
          <w:rFonts w:hint="default" w:ascii="Times New Roman" w:hAnsi="Times New Roman" w:eastAsia="SimSun"/>
          <w:sz w:val="24"/>
          <w:szCs w:val="24"/>
        </w:rPr>
        <w:t>Существуют две категории активных методов: одни направлены на снижение разбегающихся токов в земле, другие решают проблемы, связанные с предотвращением проникновения этих токов в сооружения и минимизацией их воздействия на металлические подземные сооружения в случае попадания.</w:t>
      </w:r>
    </w:p>
    <w:p w14:paraId="50379279">
      <w:pPr>
        <w:spacing w:line="360" w:lineRule="auto"/>
        <w:ind w:firstLine="708"/>
        <w:contextualSpacing/>
        <w:jc w:val="both"/>
        <w:rPr>
          <w:rFonts w:hint="default" w:ascii="Times New Roman" w:hAnsi="Times New Roman" w:eastAsia="SimSun" w:cs="Times New Roman"/>
          <w:sz w:val="24"/>
          <w:szCs w:val="24"/>
          <w:lang w:val="en-US"/>
        </w:rPr>
      </w:pPr>
      <w:r>
        <w:rPr>
          <w:rFonts w:ascii="Times New Roman" w:hAnsi="Times New Roman" w:eastAsia="SimSun" w:cs="Times New Roman"/>
          <w:sz w:val="24"/>
          <w:szCs w:val="24"/>
        </w:rPr>
        <w:t>Катодный тип защиты заключается в том, что к металлическому предмету прикладывается ток постоянного типа от отрицательного полюса. На фоне этого происходит стремительная поляризация катодов и потенциал меняется. При проведении измерений удаётся понять, что он оказывается смещён к анодному. При этом используется и положительный полюс, он подключается к аноду. Такие действия помогают существенно уменьшить активность коррозии и даже нейтрализовать её. Под воздействием физических процессов анод начинает постепенно разрушаться. Требуется контролировать этот процесс, отслеживать его, чтобы заменить пока он не утратил все свои функции.</w:t>
      </w:r>
      <w:r>
        <w:rPr>
          <w:rFonts w:hint="default" w:ascii="Times New Roman" w:hAnsi="Times New Roman" w:eastAsia="SimSun" w:cs="Times New Roman"/>
          <w:sz w:val="24"/>
          <w:szCs w:val="24"/>
          <w:lang w:val="en-US"/>
        </w:rPr>
        <w:t>[</w:t>
      </w:r>
      <w:r>
        <w:rPr>
          <w:rFonts w:hint="default" w:ascii="Times New Roman" w:hAnsi="Times New Roman" w:eastAsia="SimSun" w:cs="Times New Roman"/>
          <w:sz w:val="24"/>
          <w:szCs w:val="24"/>
          <w:lang w:val="en-US"/>
        </w:rPr>
        <w:fldChar w:fldCharType="begin"/>
      </w:r>
      <w:r>
        <w:rPr>
          <w:rFonts w:hint="default" w:ascii="Times New Roman" w:hAnsi="Times New Roman" w:eastAsia="SimSun" w:cs="Times New Roman"/>
          <w:sz w:val="24"/>
          <w:szCs w:val="24"/>
          <w:lang w:val="en-US"/>
        </w:rPr>
        <w:instrText xml:space="preserve"> REF _Ref4472 \r \h </w:instrText>
      </w:r>
      <w:r>
        <w:rPr>
          <w:rFonts w:hint="default" w:ascii="Times New Roman" w:hAnsi="Times New Roman" w:eastAsia="SimSun" w:cs="Times New Roman"/>
          <w:sz w:val="24"/>
          <w:szCs w:val="24"/>
          <w:lang w:val="en-US"/>
        </w:rPr>
        <w:fldChar w:fldCharType="separate"/>
      </w:r>
      <w:r>
        <w:rPr>
          <w:rFonts w:hint="default" w:ascii="Times New Roman" w:hAnsi="Times New Roman" w:eastAsia="SimSun" w:cs="Times New Roman"/>
          <w:sz w:val="24"/>
          <w:szCs w:val="24"/>
          <w:lang w:val="en-US"/>
        </w:rPr>
        <w:t>7</w:t>
      </w:r>
      <w:r>
        <w:rPr>
          <w:rFonts w:hint="default" w:ascii="Times New Roman" w:hAnsi="Times New Roman" w:eastAsia="SimSun" w:cs="Times New Roman"/>
          <w:sz w:val="24"/>
          <w:szCs w:val="24"/>
          <w:lang w:val="en-US"/>
        </w:rPr>
        <w:fldChar w:fldCharType="end"/>
      </w:r>
      <w:r>
        <w:rPr>
          <w:rFonts w:hint="default" w:ascii="Times New Roman" w:hAnsi="Times New Roman" w:eastAsia="SimSun" w:cs="Times New Roman"/>
          <w:sz w:val="24"/>
          <w:szCs w:val="24"/>
          <w:lang w:val="en-US"/>
        </w:rPr>
        <w:t>,</w:t>
      </w:r>
      <w:r>
        <w:rPr>
          <w:rFonts w:hint="default" w:ascii="Times New Roman" w:hAnsi="Times New Roman" w:eastAsia="SimSun" w:cs="Times New Roman"/>
          <w:sz w:val="24"/>
          <w:szCs w:val="24"/>
          <w:lang w:val="en-US"/>
        </w:rPr>
        <w:fldChar w:fldCharType="begin"/>
      </w:r>
      <w:r>
        <w:rPr>
          <w:rFonts w:hint="default" w:ascii="Times New Roman" w:hAnsi="Times New Roman" w:eastAsia="SimSun" w:cs="Times New Roman"/>
          <w:sz w:val="24"/>
          <w:szCs w:val="24"/>
          <w:lang w:val="en-US"/>
        </w:rPr>
        <w:instrText xml:space="preserve"> REF _Ref4479 \r \h </w:instrText>
      </w:r>
      <w:r>
        <w:rPr>
          <w:rFonts w:hint="default" w:ascii="Times New Roman" w:hAnsi="Times New Roman" w:eastAsia="SimSun" w:cs="Times New Roman"/>
          <w:sz w:val="24"/>
          <w:szCs w:val="24"/>
          <w:lang w:val="en-US"/>
        </w:rPr>
        <w:fldChar w:fldCharType="separate"/>
      </w:r>
      <w:r>
        <w:rPr>
          <w:rFonts w:hint="default" w:ascii="Times New Roman" w:hAnsi="Times New Roman" w:eastAsia="SimSun" w:cs="Times New Roman"/>
          <w:sz w:val="24"/>
          <w:szCs w:val="24"/>
          <w:lang w:val="en-US"/>
        </w:rPr>
        <w:t>8</w:t>
      </w:r>
      <w:r>
        <w:rPr>
          <w:rFonts w:hint="default" w:ascii="Times New Roman" w:hAnsi="Times New Roman" w:eastAsia="SimSun" w:cs="Times New Roman"/>
          <w:sz w:val="24"/>
          <w:szCs w:val="24"/>
          <w:lang w:val="en-US"/>
        </w:rPr>
        <w:fldChar w:fldCharType="end"/>
      </w:r>
      <w:r>
        <w:rPr>
          <w:rFonts w:hint="default" w:ascii="Times New Roman" w:hAnsi="Times New Roman" w:eastAsia="SimSun" w:cs="Times New Roman"/>
          <w:sz w:val="24"/>
          <w:szCs w:val="24"/>
          <w:lang w:val="en-US"/>
        </w:rPr>
        <w:t>]</w:t>
      </w:r>
    </w:p>
    <w:p w14:paraId="7846EF1F">
      <w:pPr>
        <w:spacing w:line="360" w:lineRule="auto"/>
        <w:ind w:firstLine="708"/>
        <w:contextualSpacing/>
        <w:jc w:val="both"/>
        <w:rPr>
          <w:rFonts w:ascii="Times New Roman" w:hAnsi="Times New Roman" w:eastAsia="SimSun" w:cs="Times New Roman"/>
          <w:sz w:val="24"/>
          <w:szCs w:val="24"/>
          <w:lang w:val="ru-RU" w:eastAsia="ru-RU"/>
        </w:rPr>
      </w:pPr>
      <w:r>
        <w:rPr>
          <w:rFonts w:ascii="Times New Roman" w:hAnsi="Times New Roman" w:eastAsia="SimSun" w:cs="Times New Roman"/>
          <w:sz w:val="24"/>
          <w:szCs w:val="24"/>
          <w:lang w:val="en-US" w:eastAsia="zh-CN"/>
        </w:rPr>
        <w:t>Чтобы оптимизировать защитные меры и увеличить время эксплуатации резервуаров, целесообразно применять сочетание пассивных и активных техник. Такой подход не только удлиняет работоспособность, но и облегчает финансовы</w:t>
      </w:r>
      <w:r>
        <w:rPr>
          <w:rFonts w:ascii="Times New Roman" w:hAnsi="Times New Roman" w:eastAsia="SimSun" w:cs="Times New Roman"/>
          <w:sz w:val="24"/>
          <w:szCs w:val="24"/>
          <w:lang w:val="ru-RU" w:eastAsia="zh-CN"/>
        </w:rPr>
        <w:t>е</w:t>
      </w:r>
      <w:r>
        <w:rPr>
          <w:rFonts w:hint="default" w:ascii="Times New Roman" w:hAnsi="Times New Roman" w:eastAsia="SimSun" w:cs="Times New Roman"/>
          <w:sz w:val="24"/>
          <w:szCs w:val="24"/>
          <w:lang w:val="ru-RU" w:eastAsia="zh-CN"/>
        </w:rPr>
        <w:t xml:space="preserve"> траты</w:t>
      </w:r>
      <w:r>
        <w:rPr>
          <w:rFonts w:ascii="Times New Roman" w:hAnsi="Times New Roman" w:eastAsia="SimSun" w:cs="Times New Roman"/>
          <w:sz w:val="24"/>
          <w:szCs w:val="24"/>
          <w:lang w:val="en-US" w:eastAsia="zh-CN"/>
        </w:rPr>
        <w:t>, связанны</w:t>
      </w:r>
      <w:r>
        <w:rPr>
          <w:rFonts w:ascii="Times New Roman" w:hAnsi="Times New Roman" w:eastAsia="SimSun" w:cs="Times New Roman"/>
          <w:sz w:val="24"/>
          <w:szCs w:val="24"/>
          <w:lang w:val="ru-RU" w:eastAsia="zh-CN"/>
        </w:rPr>
        <w:t>е</w:t>
      </w:r>
      <w:r>
        <w:rPr>
          <w:rFonts w:ascii="Times New Roman" w:hAnsi="Times New Roman" w:eastAsia="SimSun" w:cs="Times New Roman"/>
          <w:sz w:val="24"/>
          <w:szCs w:val="24"/>
          <w:lang w:val="en-US" w:eastAsia="zh-CN"/>
        </w:rPr>
        <w:t xml:space="preserve"> с их поддержанием в рабочем состоянии.</w:t>
      </w:r>
    </w:p>
    <w:p w14:paraId="47C3EC17">
      <w:pPr>
        <w:spacing w:line="360" w:lineRule="auto"/>
        <w:contextualSpacing/>
        <w:jc w:val="center"/>
        <w:rPr>
          <w:rFonts w:ascii="Times New Roman" w:hAnsi="Times New Roman" w:eastAsia="SimSun" w:cs="Times New Roman"/>
          <w:sz w:val="24"/>
          <w:szCs w:val="24"/>
          <w:lang w:val="ru-RU" w:eastAsia="ru-RU" w:bidi="ar-SA"/>
        </w:rPr>
      </w:pPr>
    </w:p>
    <w:p w14:paraId="749843F4">
      <w:pPr>
        <w:spacing w:line="360" w:lineRule="auto"/>
        <w:contextualSpacing/>
        <w:jc w:val="center"/>
        <w:rPr>
          <w:rFonts w:ascii="Times New Roman" w:hAnsi="Times New Roman" w:eastAsia="SimSun" w:cs="Times New Roman"/>
          <w:b/>
          <w:bCs/>
          <w:sz w:val="24"/>
          <w:szCs w:val="24"/>
        </w:rPr>
      </w:pPr>
      <w:r>
        <w:rPr>
          <w:rFonts w:ascii="Times New Roman" w:hAnsi="Times New Roman" w:eastAsia="SimSun" w:cs="Times New Roman"/>
          <w:b/>
          <w:bCs/>
          <w:sz w:val="24"/>
          <w:szCs w:val="24"/>
        </w:rPr>
        <w:t>Протекторная защита резервуаров от коррозии</w:t>
      </w:r>
    </w:p>
    <w:p w14:paraId="424A1A71">
      <w:pPr>
        <w:spacing w:line="360" w:lineRule="auto"/>
        <w:ind w:firstLine="708"/>
        <w:contextualSpacing/>
        <w:jc w:val="both"/>
        <w:rPr>
          <w:rFonts w:hint="default" w:ascii="Times New Roman" w:hAnsi="Times New Roman" w:eastAsia="SimSun" w:cs="Times New Roman"/>
          <w:sz w:val="24"/>
          <w:szCs w:val="24"/>
          <w:lang w:val="en-US"/>
        </w:rPr>
      </w:pPr>
      <w:r>
        <w:rPr>
          <w:rFonts w:ascii="Times New Roman" w:hAnsi="Times New Roman" w:eastAsia="SimSun" w:cs="Times New Roman"/>
          <w:sz w:val="24"/>
          <w:szCs w:val="24"/>
        </w:rPr>
        <w:t>Протекторная защита представляет собой особый вид защиты от коррозии, основанный на принципе гальванической пары между дн</w:t>
      </w:r>
      <w:r>
        <w:rPr>
          <w:rFonts w:hint="default" w:ascii="Times New Roman" w:hAnsi="Times New Roman" w:eastAsia="SimSun" w:cs="Times New Roman"/>
          <w:sz w:val="24"/>
          <w:szCs w:val="24"/>
          <w:lang w:val="ru-RU"/>
        </w:rPr>
        <w:t>ищем</w:t>
      </w:r>
      <w:r>
        <w:rPr>
          <w:rFonts w:ascii="Times New Roman" w:hAnsi="Times New Roman" w:eastAsia="SimSun" w:cs="Times New Roman"/>
          <w:sz w:val="24"/>
          <w:szCs w:val="24"/>
        </w:rPr>
        <w:t xml:space="preserve"> и протектором. При этом протектор обладает более низким потенциалом по сравнению с дн</w:t>
      </w:r>
      <w:r>
        <w:rPr>
          <w:rFonts w:ascii="Times New Roman" w:hAnsi="Times New Roman" w:eastAsia="SimSun" w:cs="Times New Roman"/>
          <w:sz w:val="24"/>
          <w:szCs w:val="24"/>
          <w:lang w:val="ru-RU"/>
        </w:rPr>
        <w:t>ищем</w:t>
      </w:r>
      <w:r>
        <w:rPr>
          <w:rFonts w:ascii="Times New Roman" w:hAnsi="Times New Roman" w:eastAsia="SimSun" w:cs="Times New Roman"/>
          <w:sz w:val="24"/>
          <w:szCs w:val="24"/>
        </w:rPr>
        <w:t>, что позволяет ему выступать в роли анода в электрической цепи. Ток, протекающий от протектора через электролит к</w:t>
      </w:r>
      <w:r>
        <w:rPr>
          <w:rFonts w:ascii="Times New Roman" w:hAnsi="Times New Roman" w:eastAsia="SimSun" w:cs="Times New Roman"/>
          <w:sz w:val="24"/>
          <w:szCs w:val="24"/>
          <w:lang w:val="ru-RU"/>
        </w:rPr>
        <w:t>о</w:t>
      </w:r>
      <w:r>
        <w:rPr>
          <w:rFonts w:ascii="Times New Roman" w:hAnsi="Times New Roman" w:eastAsia="SimSun" w:cs="Times New Roman"/>
          <w:sz w:val="24"/>
          <w:szCs w:val="24"/>
        </w:rPr>
        <w:t xml:space="preserve"> дну, замедляет или останавливает процесс коррозии, защищая </w:t>
      </w:r>
      <w:r>
        <w:rPr>
          <w:rFonts w:ascii="Times New Roman" w:hAnsi="Times New Roman" w:eastAsia="SimSun" w:cs="Times New Roman"/>
          <w:sz w:val="24"/>
          <w:szCs w:val="24"/>
          <w:lang w:val="ru-RU"/>
        </w:rPr>
        <w:t>его</w:t>
      </w:r>
      <w:r>
        <w:rPr>
          <w:rFonts w:hint="default" w:ascii="Times New Roman" w:hAnsi="Times New Roman" w:eastAsia="SimSun" w:cs="Times New Roman"/>
          <w:sz w:val="24"/>
          <w:szCs w:val="24"/>
          <w:lang w:val="ru-RU"/>
        </w:rPr>
        <w:t xml:space="preserve"> </w:t>
      </w:r>
      <w:r>
        <w:rPr>
          <w:rFonts w:ascii="Times New Roman" w:hAnsi="Times New Roman" w:eastAsia="SimSun" w:cs="Times New Roman"/>
          <w:sz w:val="24"/>
          <w:szCs w:val="24"/>
        </w:rPr>
        <w:t xml:space="preserve">от разрушения (рисунок </w:t>
      </w:r>
      <w:r>
        <w:rPr>
          <w:rFonts w:ascii="Times New Roman" w:hAnsi="Times New Roman" w:eastAsia="SimSun" w:cs="Times New Roman"/>
          <w:sz w:val="24"/>
          <w:szCs w:val="24"/>
        </w:rPr>
        <w:fldChar w:fldCharType="begin"/>
      </w:r>
      <w:r>
        <w:rPr>
          <w:rFonts w:ascii="Times New Roman" w:hAnsi="Times New Roman" w:eastAsia="SimSun" w:cs="Times New Roman"/>
          <w:sz w:val="24"/>
          <w:szCs w:val="24"/>
        </w:rPr>
        <w:instrText xml:space="preserve"> REF _Ref18044 \h </w:instrText>
      </w:r>
      <w:r>
        <w:rPr>
          <w:rFonts w:ascii="Times New Roman" w:hAnsi="Times New Roman" w:eastAsia="SimSun" w:cs="Times New Roman"/>
          <w:sz w:val="24"/>
          <w:szCs w:val="24"/>
        </w:rPr>
        <w:fldChar w:fldCharType="separate"/>
      </w:r>
      <w:r>
        <w:rPr>
          <w:rFonts w:ascii="Times New Roman" w:hAnsi="Times New Roman" w:eastAsia="SimSun" w:cs="Times New Roman"/>
          <w:sz w:val="24"/>
          <w:szCs w:val="24"/>
        </w:rPr>
        <w:t>1</w:t>
      </w:r>
      <w:r>
        <w:rPr>
          <w:rFonts w:ascii="Times New Roman" w:hAnsi="Times New Roman" w:eastAsia="SimSun" w:cs="Times New Roman"/>
          <w:sz w:val="24"/>
          <w:szCs w:val="24"/>
        </w:rPr>
        <w:fldChar w:fldCharType="end"/>
      </w:r>
      <w:r>
        <w:rPr>
          <w:rFonts w:ascii="Times New Roman" w:hAnsi="Times New Roman" w:eastAsia="SimSun" w:cs="Times New Roman"/>
          <w:sz w:val="24"/>
          <w:szCs w:val="24"/>
        </w:rPr>
        <w:t>). Этот метод особенно эффективен при защите от коррозии локального характера и может быть использован как для существующих, так и для новых резервуаров. Протекторная защита не только предотвращает коррозию, но и уменьшает скорость уже начавшихся процессов. Однако следует учитывать, что протектор подвержен коррозии и требует замены по истечении определенного времени. Важно тщательно контролировать состояние протектора и своевременно организовать его замену, чтобы избежать значительных потерь от коррозии основного металла.</w:t>
      </w:r>
      <w:r>
        <w:rPr>
          <w:rFonts w:hint="default" w:ascii="Times New Roman" w:hAnsi="Times New Roman" w:eastAsia="SimSun" w:cs="Times New Roman"/>
          <w:sz w:val="24"/>
          <w:szCs w:val="24"/>
          <w:lang w:val="en-US"/>
        </w:rPr>
        <w:t>[</w:t>
      </w:r>
      <w:r>
        <w:rPr>
          <w:rFonts w:hint="default" w:ascii="Times New Roman" w:hAnsi="Times New Roman" w:eastAsia="SimSun" w:cs="Times New Roman"/>
          <w:sz w:val="24"/>
          <w:szCs w:val="24"/>
          <w:lang w:val="en-US"/>
        </w:rPr>
        <w:fldChar w:fldCharType="begin"/>
      </w:r>
      <w:r>
        <w:rPr>
          <w:rFonts w:hint="default" w:ascii="Times New Roman" w:hAnsi="Times New Roman" w:eastAsia="SimSun" w:cs="Times New Roman"/>
          <w:sz w:val="24"/>
          <w:szCs w:val="24"/>
          <w:lang w:val="en-US"/>
        </w:rPr>
        <w:instrText xml:space="preserve"> REF _Ref3904 \r \h </w:instrText>
      </w:r>
      <w:r>
        <w:rPr>
          <w:rFonts w:hint="default" w:ascii="Times New Roman" w:hAnsi="Times New Roman" w:eastAsia="SimSun" w:cs="Times New Roman"/>
          <w:sz w:val="24"/>
          <w:szCs w:val="24"/>
          <w:lang w:val="en-US"/>
        </w:rPr>
        <w:fldChar w:fldCharType="separate"/>
      </w:r>
      <w:r>
        <w:rPr>
          <w:rFonts w:hint="default" w:ascii="Times New Roman" w:hAnsi="Times New Roman" w:eastAsia="SimSun" w:cs="Times New Roman"/>
          <w:sz w:val="24"/>
          <w:szCs w:val="24"/>
          <w:lang w:val="en-US"/>
        </w:rPr>
        <w:t>1</w:t>
      </w:r>
      <w:r>
        <w:rPr>
          <w:rFonts w:hint="default" w:ascii="Times New Roman" w:hAnsi="Times New Roman" w:eastAsia="SimSun" w:cs="Times New Roman"/>
          <w:sz w:val="24"/>
          <w:szCs w:val="24"/>
          <w:lang w:val="en-US"/>
        </w:rPr>
        <w:fldChar w:fldCharType="end"/>
      </w:r>
      <w:r>
        <w:rPr>
          <w:rFonts w:hint="default" w:ascii="Times New Roman" w:hAnsi="Times New Roman" w:eastAsia="SimSun" w:cs="Times New Roman"/>
          <w:sz w:val="24"/>
          <w:szCs w:val="24"/>
          <w:lang w:val="en-US"/>
        </w:rPr>
        <w:t>,</w:t>
      </w:r>
      <w:r>
        <w:rPr>
          <w:rFonts w:hint="default" w:ascii="Times New Roman" w:hAnsi="Times New Roman" w:eastAsia="SimSun" w:cs="Times New Roman"/>
          <w:sz w:val="24"/>
          <w:szCs w:val="24"/>
          <w:lang w:val="en-US"/>
        </w:rPr>
        <w:fldChar w:fldCharType="begin"/>
      </w:r>
      <w:r>
        <w:rPr>
          <w:rFonts w:hint="default" w:ascii="Times New Roman" w:hAnsi="Times New Roman" w:eastAsia="SimSun" w:cs="Times New Roman"/>
          <w:sz w:val="24"/>
          <w:szCs w:val="24"/>
          <w:lang w:val="en-US"/>
        </w:rPr>
        <w:instrText xml:space="preserve"> REF _Ref3489 \r \h </w:instrText>
      </w:r>
      <w:r>
        <w:rPr>
          <w:rFonts w:hint="default" w:ascii="Times New Roman" w:hAnsi="Times New Roman" w:eastAsia="SimSun" w:cs="Times New Roman"/>
          <w:sz w:val="24"/>
          <w:szCs w:val="24"/>
          <w:lang w:val="en-US"/>
        </w:rPr>
        <w:fldChar w:fldCharType="separate"/>
      </w:r>
      <w:r>
        <w:rPr>
          <w:rFonts w:hint="default" w:ascii="Times New Roman" w:hAnsi="Times New Roman" w:eastAsia="SimSun" w:cs="Times New Roman"/>
          <w:sz w:val="24"/>
          <w:szCs w:val="24"/>
          <w:lang w:val="en-US"/>
        </w:rPr>
        <w:t>10</w:t>
      </w:r>
      <w:r>
        <w:rPr>
          <w:rFonts w:hint="default" w:ascii="Times New Roman" w:hAnsi="Times New Roman" w:eastAsia="SimSun" w:cs="Times New Roman"/>
          <w:sz w:val="24"/>
          <w:szCs w:val="24"/>
          <w:lang w:val="en-US"/>
        </w:rPr>
        <w:fldChar w:fldCharType="end"/>
      </w:r>
      <w:r>
        <w:rPr>
          <w:rFonts w:hint="default" w:ascii="Times New Roman" w:hAnsi="Times New Roman" w:eastAsia="SimSun" w:cs="Times New Roman"/>
          <w:sz w:val="24"/>
          <w:szCs w:val="24"/>
          <w:lang w:val="en-US"/>
        </w:rPr>
        <w:t>]</w:t>
      </w:r>
    </w:p>
    <w:p w14:paraId="3BD76770">
      <w:pPr>
        <w:spacing w:before="144" w:beforeLines="60" w:after="120" w:line="360" w:lineRule="auto"/>
        <w:contextualSpacing/>
        <w:jc w:val="center"/>
        <w:rPr>
          <w:rFonts w:ascii="Times New Roman" w:hAnsi="Times New Roman" w:eastAsia="SimSun" w:cs="Times New Roman"/>
          <w:sz w:val="24"/>
          <w:szCs w:val="24"/>
        </w:rPr>
      </w:pPr>
      <w:r>
        <w:rPr>
          <w:rFonts w:ascii="Times New Roman" w:hAnsi="Times New Roman" w:eastAsia="SimSun" w:cs="Times New Roman"/>
          <w:sz w:val="24"/>
          <w:szCs w:val="24"/>
        </w:rPr>
        <w:drawing>
          <wp:inline distT="0" distB="0" distL="114300" distR="114300">
            <wp:extent cx="2769235" cy="1231900"/>
            <wp:effectExtent l="0" t="0" r="4445" b="2540"/>
            <wp:docPr id="32" name="Изображение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Изображение 1" descr="IMG_256"/>
                    <pic:cNvPicPr>
                      <a:picLocks noChangeAspect="1"/>
                    </pic:cNvPicPr>
                  </pic:nvPicPr>
                  <pic:blipFill>
                    <a:blip r:embed="rId6"/>
                    <a:stretch>
                      <a:fillRect/>
                    </a:stretch>
                  </pic:blipFill>
                  <pic:spPr>
                    <a:xfrm>
                      <a:off x="0" y="0"/>
                      <a:ext cx="2769235" cy="1231900"/>
                    </a:xfrm>
                    <a:prstGeom prst="rect">
                      <a:avLst/>
                    </a:prstGeom>
                    <a:noFill/>
                    <a:ln w="9525">
                      <a:noFill/>
                    </a:ln>
                  </pic:spPr>
                </pic:pic>
              </a:graphicData>
            </a:graphic>
          </wp:inline>
        </w:drawing>
      </w:r>
    </w:p>
    <w:p w14:paraId="573368A5">
      <w:pPr>
        <w:spacing w:before="144" w:beforeLines="60" w:after="120" w:line="360" w:lineRule="auto"/>
        <w:contextualSpacing/>
        <w:jc w:val="center"/>
        <w:rPr>
          <w:rFonts w:ascii="Times New Roman" w:hAnsi="Times New Roman" w:eastAsia="SimHei" w:cs="Times New Roman"/>
          <w:sz w:val="24"/>
          <w:szCs w:val="24"/>
          <w:lang w:eastAsia="zh-CN"/>
        </w:rPr>
      </w:pPr>
      <w:bookmarkStart w:id="0" w:name="_Ref27522"/>
      <w:bookmarkStart w:id="1" w:name="_Ref30036"/>
      <w:r>
        <w:rPr>
          <w:rFonts w:ascii="Times New Roman" w:hAnsi="Times New Roman" w:eastAsia="SimHei" w:cs="Times New Roman"/>
          <w:sz w:val="24"/>
          <w:szCs w:val="24"/>
        </w:rPr>
        <w:t xml:space="preserve">Рисунок </w:t>
      </w:r>
      <w:r>
        <w:rPr>
          <w:rFonts w:ascii="Times New Roman" w:hAnsi="Times New Roman" w:eastAsia="SimHei" w:cs="Times New Roman"/>
          <w:sz w:val="24"/>
          <w:szCs w:val="24"/>
        </w:rPr>
        <w:fldChar w:fldCharType="begin"/>
      </w:r>
      <w:r>
        <w:rPr>
          <w:rFonts w:ascii="Times New Roman" w:hAnsi="Times New Roman" w:eastAsia="SimHei" w:cs="Times New Roman"/>
          <w:sz w:val="24"/>
          <w:szCs w:val="24"/>
        </w:rPr>
        <w:instrText xml:space="preserve"> SEQ Изображение \* ARABIC </w:instrText>
      </w:r>
      <w:r>
        <w:rPr>
          <w:rFonts w:ascii="Times New Roman" w:hAnsi="Times New Roman" w:eastAsia="SimHei" w:cs="Times New Roman"/>
          <w:sz w:val="24"/>
          <w:szCs w:val="24"/>
        </w:rPr>
        <w:fldChar w:fldCharType="separate"/>
      </w:r>
      <w:bookmarkStart w:id="2" w:name="_Ref18044"/>
      <w:r>
        <w:rPr>
          <w:rFonts w:ascii="Times New Roman" w:hAnsi="Times New Roman" w:eastAsia="SimHei" w:cs="Times New Roman"/>
          <w:sz w:val="24"/>
          <w:szCs w:val="24"/>
        </w:rPr>
        <w:t>1</w:t>
      </w:r>
      <w:bookmarkEnd w:id="2"/>
      <w:r>
        <w:rPr>
          <w:rFonts w:ascii="Times New Roman" w:hAnsi="Times New Roman" w:eastAsia="SimHei" w:cs="Times New Roman"/>
          <w:sz w:val="24"/>
          <w:szCs w:val="24"/>
        </w:rPr>
        <w:fldChar w:fldCharType="end"/>
      </w:r>
      <w:r>
        <w:rPr>
          <w:rFonts w:ascii="Times New Roman" w:hAnsi="Times New Roman" w:eastAsia="SimHei" w:cs="Times New Roman"/>
          <w:sz w:val="24"/>
          <w:szCs w:val="24"/>
        </w:rPr>
        <w:t xml:space="preserve"> </w:t>
      </w:r>
      <w:bookmarkStart w:id="3" w:name="_Ref30017"/>
      <w:r>
        <w:rPr>
          <w:rFonts w:ascii="Times New Roman" w:hAnsi="Times New Roman" w:eastAsia="SimHei" w:cs="Times New Roman"/>
          <w:sz w:val="24"/>
          <w:szCs w:val="24"/>
        </w:rPr>
        <w:t>- Принципиальная схема протекторной защиты от коррозии днища резервуара:</w:t>
      </w:r>
      <w:bookmarkEnd w:id="0"/>
      <w:r>
        <w:rPr>
          <w:rFonts w:ascii="Times New Roman" w:hAnsi="Times New Roman" w:eastAsia="SimHei" w:cs="Times New Roman"/>
          <w:sz w:val="24"/>
          <w:szCs w:val="24"/>
        </w:rPr>
        <w:t xml:space="preserve"> 1 - протектор; 2 - изолирующий экран; 3 - днище резервуара; 4 - изолированный проводник; 5 - электролит; 6 - штуцер</w:t>
      </w:r>
      <w:bookmarkEnd w:id="1"/>
      <w:bookmarkEnd w:id="3"/>
    </w:p>
    <w:p w14:paraId="498B009A">
      <w:pPr>
        <w:spacing w:before="144" w:beforeLines="60" w:after="12" w:line="360" w:lineRule="auto"/>
        <w:ind w:firstLine="708"/>
        <w:contextualSpacing/>
        <w:jc w:val="both"/>
        <w:rPr>
          <w:rFonts w:ascii="Times New Roman" w:hAnsi="Times New Roman" w:eastAsia="SimSun" w:cs="Times New Roman"/>
          <w:sz w:val="24"/>
          <w:szCs w:val="24"/>
        </w:rPr>
      </w:pPr>
      <w:r>
        <w:rPr>
          <w:rFonts w:ascii="Times New Roman" w:hAnsi="Times New Roman" w:eastAsia="SimSun" w:cs="Times New Roman"/>
          <w:sz w:val="24"/>
          <w:szCs w:val="24"/>
          <w:lang w:eastAsia="zh-CN"/>
        </w:rPr>
        <w:t>Расчёт</w:t>
      </w:r>
      <w:r>
        <w:rPr>
          <w:rFonts w:ascii="Times New Roman" w:hAnsi="Times New Roman" w:eastAsia="SimSun" w:cs="Times New Roman"/>
          <w:sz w:val="24"/>
          <w:szCs w:val="24"/>
        </w:rPr>
        <w:t xml:space="preserve"> протекторной защиты и выбор сплава следует производить согласно ВСН 158-83 «Инструкция по протекторной защите внутренней поверхности нефтяных резервуаров от коррозии». </w:t>
      </w:r>
    </w:p>
    <w:p w14:paraId="5F403281">
      <w:pPr>
        <w:spacing w:line="360" w:lineRule="auto"/>
        <w:ind w:firstLine="708"/>
        <w:contextualSpacing/>
        <w:jc w:val="both"/>
        <w:rPr>
          <w:rFonts w:hint="default" w:ascii="Times New Roman" w:hAnsi="Times New Roman" w:eastAsia="SimSun"/>
          <w:sz w:val="24"/>
          <w:szCs w:val="24"/>
          <w:lang w:eastAsia="zh-CN"/>
        </w:rPr>
      </w:pPr>
      <w:r>
        <w:rPr>
          <w:rFonts w:hint="default" w:ascii="Times New Roman" w:hAnsi="Times New Roman" w:eastAsia="SimSun"/>
          <w:sz w:val="24"/>
          <w:szCs w:val="24"/>
          <w:lang w:eastAsia="zh-CN"/>
        </w:rPr>
        <w:t>В теоретических условиях для предотвращения коррозии может применяться любой металл, который находится в электрохимическом ряду электродного потенциала левее железа, поскольку он обладает более высокой электроотрицательностью. Однако на практике выбор материала для изготовления защитного элемента ограничен рядом критериев:</w:t>
      </w:r>
    </w:p>
    <w:p w14:paraId="4A60B3A3">
      <w:pPr>
        <w:spacing w:line="360" w:lineRule="auto"/>
        <w:ind w:firstLine="708"/>
        <w:contextualSpacing/>
        <w:jc w:val="both"/>
        <w:rPr>
          <w:rFonts w:hint="default" w:ascii="Times New Roman" w:hAnsi="Times New Roman" w:eastAsia="SimSun"/>
          <w:sz w:val="24"/>
          <w:szCs w:val="24"/>
          <w:lang w:eastAsia="zh-CN"/>
        </w:rPr>
      </w:pPr>
      <w:r>
        <w:rPr>
          <w:rFonts w:hint="default" w:ascii="Times New Roman" w:hAnsi="Times New Roman" w:eastAsia="SimSun"/>
          <w:sz w:val="24"/>
          <w:szCs w:val="24"/>
          <w:lang w:eastAsia="zh-CN"/>
        </w:rPr>
        <w:t xml:space="preserve">- </w:t>
      </w:r>
      <w:r>
        <w:rPr>
          <w:rFonts w:hint="default" w:ascii="Times New Roman" w:hAnsi="Times New Roman" w:eastAsia="SimSun"/>
          <w:sz w:val="24"/>
          <w:szCs w:val="24"/>
          <w:lang w:val="ru-RU" w:eastAsia="zh-CN"/>
        </w:rPr>
        <w:t>р</w:t>
      </w:r>
      <w:r>
        <w:rPr>
          <w:rFonts w:hint="default" w:ascii="Times New Roman" w:hAnsi="Times New Roman" w:eastAsia="SimSun"/>
          <w:sz w:val="24"/>
          <w:szCs w:val="24"/>
          <w:lang w:eastAsia="zh-CN"/>
        </w:rPr>
        <w:t>азница потенциалов между материалом протектора и железом должна быть максимально возможной;</w:t>
      </w:r>
    </w:p>
    <w:p w14:paraId="47A9B70D">
      <w:pPr>
        <w:spacing w:line="360" w:lineRule="auto"/>
        <w:ind w:firstLine="708"/>
        <w:contextualSpacing/>
        <w:jc w:val="both"/>
        <w:rPr>
          <w:rFonts w:hint="default" w:ascii="Times New Roman" w:hAnsi="Times New Roman" w:eastAsia="SimSun"/>
          <w:sz w:val="24"/>
          <w:szCs w:val="24"/>
          <w:lang w:eastAsia="zh-CN"/>
        </w:rPr>
      </w:pPr>
      <w:r>
        <w:rPr>
          <w:rFonts w:hint="default" w:ascii="Times New Roman" w:hAnsi="Times New Roman" w:eastAsia="SimSun"/>
          <w:sz w:val="24"/>
          <w:szCs w:val="24"/>
          <w:lang w:eastAsia="zh-CN"/>
        </w:rPr>
        <w:t xml:space="preserve">- </w:t>
      </w:r>
      <w:r>
        <w:rPr>
          <w:rFonts w:hint="default" w:ascii="Times New Roman" w:hAnsi="Times New Roman" w:eastAsia="SimSun"/>
          <w:sz w:val="24"/>
          <w:szCs w:val="24"/>
          <w:lang w:val="ru-RU" w:eastAsia="zh-CN"/>
        </w:rPr>
        <w:t>т</w:t>
      </w:r>
      <w:r>
        <w:rPr>
          <w:rFonts w:hint="default" w:ascii="Times New Roman" w:hAnsi="Times New Roman" w:eastAsia="SimSun"/>
          <w:sz w:val="24"/>
          <w:szCs w:val="24"/>
          <w:lang w:eastAsia="zh-CN"/>
        </w:rPr>
        <w:t>ок, вырабатываемый при электрохимическом растворении единицы массы протектора, должен быть на максимальном уровне;</w:t>
      </w:r>
    </w:p>
    <w:p w14:paraId="311E4332">
      <w:pPr>
        <w:spacing w:line="360" w:lineRule="auto"/>
        <w:ind w:firstLine="708"/>
        <w:contextualSpacing/>
        <w:jc w:val="both"/>
        <w:rPr>
          <w:rFonts w:hint="default" w:ascii="Times New Roman" w:hAnsi="Times New Roman" w:eastAsia="SimSun"/>
          <w:sz w:val="24"/>
          <w:szCs w:val="24"/>
          <w:lang w:eastAsia="zh-CN"/>
        </w:rPr>
      </w:pPr>
      <w:r>
        <w:rPr>
          <w:rFonts w:hint="default" w:ascii="Times New Roman" w:hAnsi="Times New Roman" w:eastAsia="SimSun"/>
          <w:sz w:val="24"/>
          <w:szCs w:val="24"/>
          <w:lang w:eastAsia="zh-CN"/>
        </w:rPr>
        <w:t xml:space="preserve">- </w:t>
      </w:r>
      <w:r>
        <w:rPr>
          <w:rFonts w:hint="default" w:ascii="Times New Roman" w:hAnsi="Times New Roman" w:eastAsia="SimSun"/>
          <w:sz w:val="24"/>
          <w:szCs w:val="24"/>
          <w:lang w:val="ru-RU" w:eastAsia="zh-CN"/>
        </w:rPr>
        <w:t>к</w:t>
      </w:r>
      <w:r>
        <w:rPr>
          <w:rFonts w:hint="default" w:ascii="Times New Roman" w:hAnsi="Times New Roman" w:eastAsia="SimSun"/>
          <w:sz w:val="24"/>
          <w:szCs w:val="24"/>
          <w:lang w:eastAsia="zh-CN"/>
        </w:rPr>
        <w:t>оэффициент между массой протектора, расходованной на обеспечение защитного тока, и общей массой протектора, которая будет потеряна, должен быть на максимальной величине.</w:t>
      </w:r>
    </w:p>
    <w:p w14:paraId="5C3CB52D">
      <w:pPr>
        <w:spacing w:line="360" w:lineRule="auto"/>
        <w:ind w:firstLine="709"/>
        <w:jc w:val="both"/>
        <w:rPr>
          <w:rFonts w:ascii="Times New Roman" w:hAnsi="Times New Roman" w:eastAsia="SimSun" w:cs="Times New Roman"/>
          <w:sz w:val="24"/>
          <w:szCs w:val="24"/>
          <w:lang w:eastAsia="zh-CN"/>
        </w:rPr>
      </w:pPr>
      <w:r>
        <w:rPr>
          <w:rFonts w:ascii="Times New Roman" w:hAnsi="Times New Roman" w:eastAsia="SimSun" w:cs="Times New Roman"/>
          <w:sz w:val="24"/>
          <w:szCs w:val="24"/>
        </w:rPr>
        <w:t xml:space="preserve">Эти требования лучше соответствуют магнию, цинку и алюминию. Однако, учитывая количество создаваемой электродвижущей силы, приоритет следует отдавать магнию. </w:t>
      </w:r>
      <w:r>
        <w:rPr>
          <w:rFonts w:ascii="Times New Roman" w:hAnsi="Times New Roman" w:eastAsia="SimSun" w:cs="Times New Roman"/>
          <w:sz w:val="24"/>
          <w:szCs w:val="24"/>
          <w:lang w:eastAsia="zh-CN"/>
        </w:rPr>
        <w:t>Вместе с тем магний характеризуется несколько повышенной скоростью растворения. На поверхности алюминия и цинка образуется плотный слой оксидов, что снижает эффективность защиты.</w:t>
      </w:r>
    </w:p>
    <w:p w14:paraId="7462594E">
      <w:pPr>
        <w:spacing w:line="360" w:lineRule="auto"/>
        <w:contextualSpacing/>
        <w:jc w:val="center"/>
        <w:rPr>
          <w:rFonts w:ascii="Times New Roman" w:hAnsi="Times New Roman" w:eastAsia="SimSun" w:cs="Times New Roman"/>
          <w:b/>
          <w:bCs/>
          <w:sz w:val="24"/>
          <w:szCs w:val="24"/>
          <w:lang w:eastAsia="zh-CN"/>
        </w:rPr>
      </w:pPr>
      <w:r>
        <w:rPr>
          <w:rFonts w:ascii="Times New Roman" w:hAnsi="Times New Roman" w:eastAsia="SimSun" w:cs="Times New Roman"/>
          <w:b/>
          <w:bCs/>
          <w:sz w:val="24"/>
          <w:szCs w:val="24"/>
          <w:lang w:eastAsia="zh-CN"/>
        </w:rPr>
        <w:t>Магниевый протектор типа ПРМ-20</w:t>
      </w:r>
    </w:p>
    <w:p w14:paraId="5A3FAA30">
      <w:pPr>
        <w:spacing w:line="360" w:lineRule="auto"/>
        <w:ind w:firstLine="708"/>
        <w:contextualSpacing/>
        <w:jc w:val="both"/>
        <w:rPr>
          <w:rFonts w:ascii="Times New Roman" w:hAnsi="Times New Roman" w:eastAsia="SimSun" w:cs="Times New Roman"/>
          <w:sz w:val="24"/>
          <w:szCs w:val="24"/>
          <w:lang w:eastAsia="zh-CN"/>
        </w:rPr>
      </w:pPr>
      <w:r>
        <w:rPr>
          <w:rFonts w:ascii="Times New Roman" w:hAnsi="Times New Roman" w:eastAsia="SimSun" w:cs="Times New Roman"/>
          <w:sz w:val="24"/>
          <w:szCs w:val="24"/>
        </w:rPr>
        <w:t>Магниевые протекторы типа ПРМ-20 представляют собой короткий цилиндр, в верх</w:t>
      </w:r>
      <w:r>
        <w:rPr>
          <w:rFonts w:ascii="Times New Roman" w:hAnsi="Times New Roman" w:eastAsia="SimSun" w:cs="Times New Roman"/>
          <w:sz w:val="24"/>
          <w:szCs w:val="24"/>
        </w:rPr>
        <w:softHyphen/>
      </w:r>
      <w:r>
        <w:rPr>
          <w:rFonts w:ascii="Times New Roman" w:hAnsi="Times New Roman" w:eastAsia="SimSun" w:cs="Times New Roman"/>
          <w:sz w:val="24"/>
          <w:szCs w:val="24"/>
        </w:rPr>
        <w:t>ней части имеется углубление в виде перевер</w:t>
      </w:r>
      <w:r>
        <w:rPr>
          <w:rFonts w:ascii="Times New Roman" w:hAnsi="Times New Roman" w:eastAsia="SimSun" w:cs="Times New Roman"/>
          <w:sz w:val="24"/>
          <w:szCs w:val="24"/>
        </w:rPr>
        <w:softHyphen/>
      </w:r>
      <w:r>
        <w:rPr>
          <w:rFonts w:ascii="Times New Roman" w:hAnsi="Times New Roman" w:eastAsia="SimSun" w:cs="Times New Roman"/>
          <w:sz w:val="24"/>
          <w:szCs w:val="24"/>
        </w:rPr>
        <w:t>нутого конуса. Образованный кольцевой выступ увеличивает контактную поверхность протектора, снижает сопротивление и позволяет обеспечить высокую силу тока в начальный период работы. В центре протектора установлена металлическая втул</w:t>
      </w:r>
      <w:r>
        <w:rPr>
          <w:rFonts w:ascii="Times New Roman" w:hAnsi="Times New Roman" w:eastAsia="SimSun" w:cs="Times New Roman"/>
          <w:sz w:val="24"/>
          <w:szCs w:val="24"/>
        </w:rPr>
        <w:softHyphen/>
      </w:r>
      <w:r>
        <w:rPr>
          <w:rFonts w:ascii="Times New Roman" w:hAnsi="Times New Roman" w:eastAsia="SimSun" w:cs="Times New Roman"/>
          <w:sz w:val="24"/>
          <w:szCs w:val="24"/>
        </w:rPr>
        <w:t>ка, которая служит для крепления и обеспечения контакта с днищем.</w:t>
      </w:r>
    </w:p>
    <w:p w14:paraId="38667FD5">
      <w:pPr>
        <w:spacing w:before="144" w:beforeLines="60" w:after="12" w:line="360" w:lineRule="auto"/>
        <w:contextualSpacing/>
        <w:jc w:val="center"/>
        <w:rPr>
          <w:rFonts w:ascii="Times New Roman" w:hAnsi="Times New Roman" w:eastAsia="SimSun" w:cs="Times New Roman"/>
          <w:sz w:val="24"/>
          <w:szCs w:val="24"/>
          <w:lang w:eastAsia="zh-CN"/>
        </w:rPr>
      </w:pPr>
      <w:r>
        <w:rPr>
          <w:rFonts w:ascii="Times New Roman" w:hAnsi="Times New Roman" w:eastAsia="SimSun" w:cs="Times New Roman"/>
          <w:sz w:val="24"/>
          <w:szCs w:val="24"/>
        </w:rPr>
        <w:drawing>
          <wp:inline distT="0" distB="0" distL="114300" distR="114300">
            <wp:extent cx="2941955" cy="2005965"/>
            <wp:effectExtent l="0" t="0" r="14605" b="5715"/>
            <wp:docPr id="13" name="Изображение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Изображение 1" descr="IMG_256"/>
                    <pic:cNvPicPr>
                      <a:picLocks noChangeAspect="1"/>
                    </pic:cNvPicPr>
                  </pic:nvPicPr>
                  <pic:blipFill>
                    <a:blip r:embed="rId7">
                      <a:clrChange>
                        <a:clrFrom>
                          <a:srgbClr val="FFFFFF">
                            <a:alpha val="100000"/>
                          </a:srgbClr>
                        </a:clrFrom>
                        <a:clrTo>
                          <a:srgbClr val="FFFFFF">
                            <a:alpha val="100000"/>
                            <a:alpha val="0"/>
                          </a:srgbClr>
                        </a:clrTo>
                      </a:clrChange>
                    </a:blip>
                    <a:srcRect l="5689" t="13193" r="2466" b="3409"/>
                    <a:stretch>
                      <a:fillRect/>
                    </a:stretch>
                  </pic:blipFill>
                  <pic:spPr>
                    <a:xfrm>
                      <a:off x="0" y="0"/>
                      <a:ext cx="2941955" cy="2005965"/>
                    </a:xfrm>
                    <a:prstGeom prst="rect">
                      <a:avLst/>
                    </a:prstGeom>
                    <a:noFill/>
                    <a:ln w="9525">
                      <a:noFill/>
                    </a:ln>
                  </pic:spPr>
                </pic:pic>
              </a:graphicData>
            </a:graphic>
          </wp:inline>
        </w:drawing>
      </w:r>
    </w:p>
    <w:p w14:paraId="22B17A97">
      <w:pPr>
        <w:spacing w:before="144" w:beforeLines="60" w:after="12" w:line="360" w:lineRule="auto"/>
        <w:contextualSpacing/>
        <w:jc w:val="center"/>
        <w:rPr>
          <w:rFonts w:ascii="Times New Roman" w:hAnsi="Times New Roman" w:eastAsia="SimHei" w:cs="Times New Roman"/>
          <w:sz w:val="24"/>
          <w:szCs w:val="24"/>
          <w:lang w:eastAsia="zh-CN"/>
        </w:rPr>
      </w:pPr>
      <w:bookmarkStart w:id="4" w:name="_Ref29890"/>
      <w:r>
        <w:rPr>
          <w:rFonts w:ascii="Times New Roman" w:hAnsi="Times New Roman" w:eastAsia="SimHei" w:cs="Times New Roman"/>
          <w:sz w:val="24"/>
          <w:szCs w:val="24"/>
        </w:rPr>
        <w:t xml:space="preserve">Рисунок </w:t>
      </w:r>
      <w:r>
        <w:rPr>
          <w:rFonts w:ascii="Times New Roman" w:hAnsi="Times New Roman" w:eastAsia="SimHei" w:cs="Times New Roman"/>
          <w:sz w:val="24"/>
          <w:szCs w:val="24"/>
        </w:rPr>
        <w:fldChar w:fldCharType="begin"/>
      </w:r>
      <w:r>
        <w:rPr>
          <w:rFonts w:ascii="Times New Roman" w:hAnsi="Times New Roman" w:eastAsia="SimHei" w:cs="Times New Roman"/>
          <w:sz w:val="24"/>
          <w:szCs w:val="24"/>
        </w:rPr>
        <w:instrText xml:space="preserve"> SEQ Изображение \* ARABIC </w:instrText>
      </w:r>
      <w:r>
        <w:rPr>
          <w:rFonts w:ascii="Times New Roman" w:hAnsi="Times New Roman" w:eastAsia="SimHei" w:cs="Times New Roman"/>
          <w:sz w:val="24"/>
          <w:szCs w:val="24"/>
        </w:rPr>
        <w:fldChar w:fldCharType="separate"/>
      </w:r>
      <w:r>
        <w:rPr>
          <w:rFonts w:ascii="Times New Roman" w:hAnsi="Times New Roman" w:eastAsia="SimHei" w:cs="Times New Roman"/>
          <w:sz w:val="24"/>
          <w:szCs w:val="24"/>
        </w:rPr>
        <w:t>2</w:t>
      </w:r>
      <w:r>
        <w:rPr>
          <w:rFonts w:ascii="Times New Roman" w:hAnsi="Times New Roman" w:eastAsia="SimHei" w:cs="Times New Roman"/>
          <w:sz w:val="24"/>
          <w:szCs w:val="24"/>
        </w:rPr>
        <w:fldChar w:fldCharType="end"/>
      </w:r>
      <w:r>
        <w:rPr>
          <w:rFonts w:ascii="Times New Roman" w:hAnsi="Times New Roman" w:eastAsia="SimHei" w:cs="Times New Roman"/>
          <w:sz w:val="24"/>
          <w:szCs w:val="24"/>
        </w:rPr>
        <w:t xml:space="preserve"> - Магниевый протектор типа ПРМ-20</w:t>
      </w:r>
      <w:bookmarkEnd w:id="4"/>
    </w:p>
    <w:p w14:paraId="223284AA">
      <w:pPr>
        <w:spacing w:before="144" w:beforeLines="60" w:after="12" w:line="360" w:lineRule="auto"/>
        <w:ind w:firstLine="709"/>
        <w:jc w:val="both"/>
        <w:rPr>
          <w:rFonts w:hint="default" w:ascii="Times New Roman" w:hAnsi="Times New Roman" w:eastAsia="SimSun" w:cs="Times New Roman"/>
          <w:sz w:val="24"/>
          <w:szCs w:val="24"/>
          <w:lang w:val="en-US"/>
        </w:rPr>
      </w:pPr>
      <w:r>
        <w:rPr>
          <w:rFonts w:hint="default" w:ascii="Times New Roman" w:hAnsi="Times New Roman" w:eastAsia="SimSun"/>
          <w:sz w:val="24"/>
          <w:szCs w:val="24"/>
          <w:lang w:eastAsia="zh-CN"/>
        </w:rPr>
        <w:t xml:space="preserve">Сервисное обслуживание включает в себя мониторинг работоспособности защитных элементов и регулярное обновление изношенных </w:t>
      </w:r>
      <w:r>
        <w:rPr>
          <w:rFonts w:hint="default" w:ascii="Times New Roman" w:hAnsi="Times New Roman" w:eastAsia="SimSun"/>
          <w:sz w:val="24"/>
          <w:szCs w:val="24"/>
          <w:lang w:val="ru-RU" w:eastAsia="zh-CN"/>
        </w:rPr>
        <w:t>протекторов</w:t>
      </w:r>
      <w:r>
        <w:rPr>
          <w:rFonts w:hint="default" w:ascii="Times New Roman" w:hAnsi="Times New Roman" w:eastAsia="SimSun"/>
          <w:sz w:val="24"/>
          <w:szCs w:val="24"/>
          <w:lang w:eastAsia="zh-CN"/>
        </w:rPr>
        <w:t>. Продолжительность службы</w:t>
      </w:r>
      <w:r>
        <w:rPr>
          <w:rFonts w:hint="default" w:ascii="Times New Roman" w:hAnsi="Times New Roman" w:eastAsia="SimSun"/>
          <w:sz w:val="24"/>
          <w:szCs w:val="24"/>
          <w:lang w:val="ru-RU" w:eastAsia="zh-CN"/>
        </w:rPr>
        <w:t xml:space="preserve"> </w:t>
      </w:r>
      <w:r>
        <w:rPr>
          <w:rFonts w:hint="default" w:ascii="Times New Roman" w:hAnsi="Times New Roman" w:eastAsia="SimSun"/>
          <w:sz w:val="24"/>
          <w:szCs w:val="24"/>
          <w:lang w:eastAsia="zh-CN"/>
        </w:rPr>
        <w:t xml:space="preserve">может варьироваться от нескольких лет до нескольких десятков лет. Однако при неблагоприятных условиях использования коррозия может наступить раньше, что потребует замены протектора уже через несколько лет. В отличие от этого, при благоприятных условиях эксплуатации протектор может прослужить значительно дольше. Ключевым является постоянный контроль за состоянием </w:t>
      </w:r>
      <w:r>
        <w:rPr>
          <w:rFonts w:hint="default" w:ascii="Times New Roman" w:hAnsi="Times New Roman" w:eastAsia="SimSun"/>
          <w:sz w:val="24"/>
          <w:szCs w:val="24"/>
          <w:lang w:val="ru-RU" w:eastAsia="zh-CN"/>
        </w:rPr>
        <w:t>протектора</w:t>
      </w:r>
      <w:r>
        <w:rPr>
          <w:rFonts w:hint="default" w:ascii="Times New Roman" w:hAnsi="Times New Roman" w:eastAsia="SimSun"/>
          <w:sz w:val="24"/>
          <w:szCs w:val="24"/>
          <w:lang w:eastAsia="zh-CN"/>
        </w:rPr>
        <w:t xml:space="preserve"> и его замена при необходимости для гарантирования безопасности и надежности оборудования.</w:t>
      </w:r>
      <w:r>
        <w:rPr>
          <w:rFonts w:hint="default" w:ascii="Times New Roman" w:hAnsi="Times New Roman" w:eastAsia="SimSun" w:cs="Times New Roman"/>
          <w:sz w:val="24"/>
          <w:szCs w:val="24"/>
          <w:lang w:val="en-US"/>
        </w:rPr>
        <w:t>[</w:t>
      </w:r>
      <w:r>
        <w:rPr>
          <w:rFonts w:hint="default" w:ascii="Times New Roman" w:hAnsi="Times New Roman" w:eastAsia="SimSun" w:cs="Times New Roman"/>
          <w:sz w:val="24"/>
          <w:szCs w:val="24"/>
          <w:lang w:val="en-US"/>
        </w:rPr>
        <w:fldChar w:fldCharType="begin"/>
      </w:r>
      <w:r>
        <w:rPr>
          <w:rFonts w:hint="default" w:ascii="Times New Roman" w:hAnsi="Times New Roman" w:eastAsia="SimSun" w:cs="Times New Roman"/>
          <w:sz w:val="24"/>
          <w:szCs w:val="24"/>
          <w:lang w:val="en-US"/>
        </w:rPr>
        <w:instrText xml:space="preserve"> REF _Ref4613 \r \h </w:instrText>
      </w:r>
      <w:r>
        <w:rPr>
          <w:rFonts w:hint="default" w:ascii="Times New Roman" w:hAnsi="Times New Roman" w:eastAsia="SimSun" w:cs="Times New Roman"/>
          <w:sz w:val="24"/>
          <w:szCs w:val="24"/>
          <w:lang w:val="en-US"/>
        </w:rPr>
        <w:fldChar w:fldCharType="separate"/>
      </w:r>
      <w:r>
        <w:rPr>
          <w:rFonts w:hint="default" w:ascii="Times New Roman" w:hAnsi="Times New Roman" w:eastAsia="SimSun" w:cs="Times New Roman"/>
          <w:sz w:val="24"/>
          <w:szCs w:val="24"/>
          <w:lang w:val="en-US"/>
        </w:rPr>
        <w:t>3</w:t>
      </w:r>
      <w:r>
        <w:rPr>
          <w:rFonts w:hint="default" w:ascii="Times New Roman" w:hAnsi="Times New Roman" w:eastAsia="SimSun" w:cs="Times New Roman"/>
          <w:sz w:val="24"/>
          <w:szCs w:val="24"/>
          <w:lang w:val="en-US"/>
        </w:rPr>
        <w:fldChar w:fldCharType="end"/>
      </w:r>
      <w:r>
        <w:rPr>
          <w:rFonts w:hint="default" w:ascii="Times New Roman" w:hAnsi="Times New Roman" w:eastAsia="SimSun" w:cs="Times New Roman"/>
          <w:sz w:val="24"/>
          <w:szCs w:val="24"/>
          <w:lang w:val="en-US"/>
        </w:rPr>
        <w:t>]</w:t>
      </w:r>
    </w:p>
    <w:p w14:paraId="56623190">
      <w:pPr>
        <w:spacing w:line="360" w:lineRule="auto"/>
        <w:contextualSpacing/>
        <w:jc w:val="center"/>
        <w:rPr>
          <w:rFonts w:ascii="Times New Roman" w:hAnsi="Times New Roman" w:eastAsia="SimSun" w:cs="Times New Roman"/>
          <w:b/>
          <w:bCs/>
          <w:sz w:val="24"/>
          <w:szCs w:val="24"/>
        </w:rPr>
      </w:pPr>
      <w:r>
        <w:rPr>
          <w:rFonts w:ascii="Times New Roman" w:hAnsi="Times New Roman" w:eastAsia="SimSun" w:cs="Times New Roman"/>
          <w:b/>
          <w:bCs/>
          <w:sz w:val="24"/>
          <w:szCs w:val="24"/>
        </w:rPr>
        <w:t>Расчёт параметров протекторной защиты</w:t>
      </w:r>
    </w:p>
    <w:p w14:paraId="6812E555">
      <w:pPr>
        <w:spacing w:line="360" w:lineRule="auto"/>
        <w:ind w:firstLine="708"/>
        <w:contextualSpacing/>
        <w:jc w:val="both"/>
        <w:rPr>
          <w:rFonts w:ascii="Times New Roman" w:hAnsi="Times New Roman" w:eastAsia="SimSun" w:cs="Times New Roman"/>
          <w:sz w:val="24"/>
          <w:szCs w:val="24"/>
        </w:rPr>
      </w:pPr>
      <w:r>
        <w:rPr>
          <w:rFonts w:ascii="Times New Roman" w:hAnsi="Times New Roman" w:eastAsia="SimSun" w:cs="Times New Roman"/>
          <w:sz w:val="24"/>
          <w:szCs w:val="24"/>
        </w:rPr>
        <w:t>Для примера и реального внедрения предлагаемой системы антикоррозийной защиты принят резервуар вертикальный стальной, объект располагается на территории нефтебазы по улице Острякова, 44а, которая является структурным подразделением ОА «ННК-Приморнефтепродукт».</w:t>
      </w:r>
    </w:p>
    <w:p w14:paraId="2AC76523">
      <w:pPr>
        <w:spacing w:line="360" w:lineRule="auto"/>
        <w:ind w:firstLine="708"/>
        <w:contextualSpacing/>
        <w:jc w:val="both"/>
        <w:rPr>
          <w:rFonts w:ascii="Times New Roman" w:hAnsi="Times New Roman" w:eastAsia="SimSun" w:cs="Times New Roman"/>
          <w:sz w:val="24"/>
          <w:szCs w:val="24"/>
        </w:rPr>
      </w:pPr>
      <w:r>
        <w:rPr>
          <w:rFonts w:ascii="Times New Roman" w:hAnsi="Times New Roman" w:eastAsia="SimSun" w:cs="Times New Roman"/>
          <w:sz w:val="24"/>
          <w:szCs w:val="24"/>
        </w:rPr>
        <w:t xml:space="preserve">Была построена модель резервуара в САПР программе </w:t>
      </w:r>
      <w:r>
        <w:rPr>
          <w:rFonts w:ascii="Times New Roman" w:hAnsi="Times New Roman" w:eastAsia="SimSun" w:cs="Times New Roman"/>
          <w:sz w:val="24"/>
          <w:szCs w:val="24"/>
          <w:lang w:val="en-US"/>
        </w:rPr>
        <w:t>SolidWorks</w:t>
      </w:r>
      <w:r>
        <w:rPr>
          <w:rFonts w:ascii="Times New Roman" w:hAnsi="Times New Roman" w:eastAsia="SimSun" w:cs="Times New Roman"/>
          <w:sz w:val="24"/>
          <w:szCs w:val="24"/>
        </w:rPr>
        <w:t>. Модель рассчитана на гидростатическое давление нефтепродукта, который планируется хранить в дальнейшем в резервуаре, что позволит увидеть вероятные места воздействия коррозии.</w:t>
      </w:r>
    </w:p>
    <w:p w14:paraId="663C10E5">
      <w:pPr>
        <w:spacing w:before="144" w:beforeLines="60" w:after="12" w:line="360" w:lineRule="auto"/>
        <w:contextualSpacing/>
        <w:jc w:val="center"/>
        <w:rPr>
          <w:rFonts w:ascii="Times New Roman" w:hAnsi="Times New Roman" w:eastAsia="SimSun" w:cs="Times New Roman"/>
          <w:sz w:val="24"/>
          <w:szCs w:val="24"/>
          <w:lang w:val="en-US"/>
        </w:rPr>
      </w:pPr>
      <w:r>
        <w:rPr>
          <w:rFonts w:ascii="Times New Roman" w:hAnsi="Times New Roman" w:eastAsia="SimSun" w:cs="Times New Roman"/>
          <w:sz w:val="24"/>
          <w:szCs w:val="24"/>
        </w:rPr>
        <w:drawing>
          <wp:inline distT="0" distB="0" distL="114300" distR="114300">
            <wp:extent cx="2289810" cy="2963545"/>
            <wp:effectExtent l="0" t="0" r="11430" b="8255"/>
            <wp:docPr id="33" name="Изображение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Изображение 28"/>
                    <pic:cNvPicPr>
                      <a:picLocks noChangeAspect="1"/>
                    </pic:cNvPicPr>
                  </pic:nvPicPr>
                  <pic:blipFill>
                    <a:blip r:embed="rId8"/>
                    <a:srcRect l="32625" t="28571" r="45834" b="24951"/>
                    <a:stretch>
                      <a:fillRect/>
                    </a:stretch>
                  </pic:blipFill>
                  <pic:spPr>
                    <a:xfrm>
                      <a:off x="0" y="0"/>
                      <a:ext cx="2289810" cy="2963545"/>
                    </a:xfrm>
                    <a:prstGeom prst="rect">
                      <a:avLst/>
                    </a:prstGeom>
                    <a:noFill/>
                    <a:ln>
                      <a:noFill/>
                    </a:ln>
                  </pic:spPr>
                </pic:pic>
              </a:graphicData>
            </a:graphic>
          </wp:inline>
        </w:drawing>
      </w:r>
    </w:p>
    <w:p w14:paraId="529BBE38">
      <w:pPr>
        <w:spacing w:before="144" w:beforeLines="60" w:after="12" w:line="360" w:lineRule="auto"/>
        <w:contextualSpacing/>
        <w:jc w:val="center"/>
        <w:rPr>
          <w:rFonts w:ascii="Times New Roman" w:hAnsi="Times New Roman" w:eastAsia="SimHei" w:cs="Times New Roman"/>
          <w:sz w:val="24"/>
          <w:szCs w:val="24"/>
        </w:rPr>
      </w:pPr>
      <w:r>
        <w:rPr>
          <w:rFonts w:ascii="Times New Roman" w:hAnsi="Times New Roman" w:eastAsia="SimHei" w:cs="Times New Roman"/>
          <w:sz w:val="24"/>
          <w:szCs w:val="24"/>
        </w:rPr>
        <w:t xml:space="preserve">Рисунок </w:t>
      </w:r>
      <w:r>
        <w:rPr>
          <w:rFonts w:ascii="Times New Roman" w:hAnsi="Times New Roman" w:eastAsia="SimHei" w:cs="Times New Roman"/>
          <w:sz w:val="24"/>
          <w:szCs w:val="24"/>
        </w:rPr>
        <w:fldChar w:fldCharType="begin"/>
      </w:r>
      <w:r>
        <w:rPr>
          <w:rFonts w:ascii="Times New Roman" w:hAnsi="Times New Roman" w:eastAsia="SimHei" w:cs="Times New Roman"/>
          <w:sz w:val="24"/>
          <w:szCs w:val="24"/>
        </w:rPr>
        <w:instrText xml:space="preserve"> SEQ Изображение \* ARABIC </w:instrText>
      </w:r>
      <w:r>
        <w:rPr>
          <w:rFonts w:ascii="Times New Roman" w:hAnsi="Times New Roman" w:eastAsia="SimHei" w:cs="Times New Roman"/>
          <w:sz w:val="24"/>
          <w:szCs w:val="24"/>
        </w:rPr>
        <w:fldChar w:fldCharType="separate"/>
      </w:r>
      <w:r>
        <w:rPr>
          <w:rFonts w:ascii="Times New Roman" w:hAnsi="Times New Roman" w:eastAsia="SimHei" w:cs="Times New Roman"/>
          <w:sz w:val="24"/>
          <w:szCs w:val="24"/>
        </w:rPr>
        <w:t>3</w:t>
      </w:r>
      <w:r>
        <w:rPr>
          <w:rFonts w:ascii="Times New Roman" w:hAnsi="Times New Roman" w:eastAsia="SimHei" w:cs="Times New Roman"/>
          <w:sz w:val="24"/>
          <w:szCs w:val="24"/>
        </w:rPr>
        <w:fldChar w:fldCharType="end"/>
      </w:r>
      <w:r>
        <w:rPr>
          <w:rFonts w:ascii="Times New Roman" w:hAnsi="Times New Roman" w:eastAsia="SimHei" w:cs="Times New Roman"/>
          <w:sz w:val="24"/>
          <w:szCs w:val="24"/>
        </w:rPr>
        <w:t xml:space="preserve"> - Сборочная модель вертикального стального резервуара с созданной сеткой конечных элементов твердотельного объекта</w:t>
      </w:r>
    </w:p>
    <w:p w14:paraId="3135B96D">
      <w:pPr>
        <w:spacing w:before="144" w:beforeLines="60" w:after="12" w:line="360" w:lineRule="auto"/>
        <w:contextualSpacing/>
        <w:jc w:val="center"/>
        <w:rPr>
          <w:rFonts w:ascii="Times New Roman" w:hAnsi="Times New Roman" w:eastAsia="SimSun" w:cs="Times New Roman"/>
          <w:sz w:val="24"/>
          <w:szCs w:val="24"/>
          <w:lang w:val="en-US"/>
        </w:rPr>
      </w:pPr>
      <w:r>
        <w:rPr>
          <w:rFonts w:ascii="Times New Roman" w:hAnsi="Times New Roman" w:eastAsia="SimSun" w:cs="Times New Roman"/>
          <w:sz w:val="24"/>
          <w:szCs w:val="24"/>
        </w:rPr>
        <w:drawing>
          <wp:inline distT="0" distB="0" distL="114300" distR="114300">
            <wp:extent cx="2844800" cy="2038350"/>
            <wp:effectExtent l="0" t="0" r="5080" b="3810"/>
            <wp:docPr id="36" name="Изображение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Изображение 31"/>
                    <pic:cNvPicPr>
                      <a:picLocks noChangeAspect="1"/>
                    </pic:cNvPicPr>
                  </pic:nvPicPr>
                  <pic:blipFill>
                    <a:blip r:embed="rId9"/>
                    <a:srcRect l="20399" t="24750" r="27000" b="28000"/>
                    <a:stretch>
                      <a:fillRect/>
                    </a:stretch>
                  </pic:blipFill>
                  <pic:spPr>
                    <a:xfrm>
                      <a:off x="0" y="0"/>
                      <a:ext cx="2844800" cy="2038350"/>
                    </a:xfrm>
                    <a:prstGeom prst="rect">
                      <a:avLst/>
                    </a:prstGeom>
                    <a:noFill/>
                    <a:ln>
                      <a:noFill/>
                    </a:ln>
                  </pic:spPr>
                </pic:pic>
              </a:graphicData>
            </a:graphic>
          </wp:inline>
        </w:drawing>
      </w:r>
    </w:p>
    <w:p w14:paraId="46284531">
      <w:pPr>
        <w:spacing w:before="144" w:beforeLines="60" w:after="12" w:line="360" w:lineRule="auto"/>
        <w:contextualSpacing/>
        <w:jc w:val="center"/>
        <w:rPr>
          <w:rFonts w:ascii="Times New Roman" w:hAnsi="Times New Roman" w:eastAsia="SimHei" w:cs="Times New Roman"/>
          <w:sz w:val="24"/>
          <w:szCs w:val="24"/>
        </w:rPr>
      </w:pPr>
      <w:r>
        <w:rPr>
          <w:rFonts w:ascii="Times New Roman" w:hAnsi="Times New Roman" w:eastAsia="SimHei" w:cs="Times New Roman"/>
          <w:sz w:val="24"/>
          <w:szCs w:val="24"/>
        </w:rPr>
        <w:t xml:space="preserve">Рисунок </w:t>
      </w:r>
      <w:r>
        <w:rPr>
          <w:rFonts w:ascii="Times New Roman" w:hAnsi="Times New Roman" w:eastAsia="SimHei" w:cs="Times New Roman"/>
          <w:sz w:val="24"/>
          <w:szCs w:val="24"/>
        </w:rPr>
        <w:fldChar w:fldCharType="begin"/>
      </w:r>
      <w:r>
        <w:rPr>
          <w:rFonts w:ascii="Times New Roman" w:hAnsi="Times New Roman" w:eastAsia="SimHei" w:cs="Times New Roman"/>
          <w:sz w:val="24"/>
          <w:szCs w:val="24"/>
        </w:rPr>
        <w:instrText xml:space="preserve"> SEQ Изображение \* ARABIC </w:instrText>
      </w:r>
      <w:r>
        <w:rPr>
          <w:rFonts w:ascii="Times New Roman" w:hAnsi="Times New Roman" w:eastAsia="SimHei" w:cs="Times New Roman"/>
          <w:sz w:val="24"/>
          <w:szCs w:val="24"/>
        </w:rPr>
        <w:fldChar w:fldCharType="separate"/>
      </w:r>
      <w:r>
        <w:rPr>
          <w:rFonts w:ascii="Times New Roman" w:hAnsi="Times New Roman" w:eastAsia="SimHei" w:cs="Times New Roman"/>
          <w:sz w:val="24"/>
          <w:szCs w:val="24"/>
        </w:rPr>
        <w:t>4</w:t>
      </w:r>
      <w:r>
        <w:rPr>
          <w:rFonts w:ascii="Times New Roman" w:hAnsi="Times New Roman" w:eastAsia="SimHei" w:cs="Times New Roman"/>
          <w:sz w:val="24"/>
          <w:szCs w:val="24"/>
        </w:rPr>
        <w:fldChar w:fldCharType="end"/>
      </w:r>
      <w:r>
        <w:rPr>
          <w:rFonts w:ascii="Times New Roman" w:hAnsi="Times New Roman" w:eastAsia="SimHei" w:cs="Times New Roman"/>
          <w:sz w:val="24"/>
          <w:szCs w:val="24"/>
        </w:rPr>
        <w:t xml:space="preserve"> - Эпюра деформаций в модели, полученная в результате расчёта в САПР программе SolidWorks</w:t>
      </w:r>
    </w:p>
    <w:p w14:paraId="660E81E8">
      <w:pPr>
        <w:spacing w:before="144" w:beforeLines="60" w:after="12" w:line="360" w:lineRule="auto"/>
        <w:contextualSpacing/>
        <w:jc w:val="center"/>
        <w:rPr>
          <w:rFonts w:ascii="Times New Roman" w:hAnsi="Times New Roman" w:eastAsia="SimSun" w:cs="Times New Roman"/>
          <w:sz w:val="24"/>
          <w:szCs w:val="24"/>
          <w:lang w:val="en-US" w:eastAsia="zh-CN"/>
        </w:rPr>
      </w:pPr>
      <w:r>
        <w:rPr>
          <w:rFonts w:ascii="Times New Roman" w:hAnsi="Times New Roman" w:eastAsia="SimSun" w:cs="Times New Roman"/>
          <w:sz w:val="24"/>
          <w:szCs w:val="24"/>
        </w:rPr>
        <w:drawing>
          <wp:inline distT="0" distB="0" distL="114300" distR="114300">
            <wp:extent cx="2771140" cy="2143760"/>
            <wp:effectExtent l="0" t="0" r="2540" b="5080"/>
            <wp:docPr id="2" name="Изображение 1" descr="Zerast_ReCASTPSB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Изображение 1" descr="Zerast_ReCASTPSB_2"/>
                    <pic:cNvPicPr>
                      <a:picLocks noChangeAspect="1"/>
                    </pic:cNvPicPr>
                  </pic:nvPicPr>
                  <pic:blipFill>
                    <a:blip r:embed="rId10"/>
                    <a:stretch>
                      <a:fillRect/>
                    </a:stretch>
                  </pic:blipFill>
                  <pic:spPr>
                    <a:xfrm>
                      <a:off x="0" y="0"/>
                      <a:ext cx="2771140" cy="2143760"/>
                    </a:xfrm>
                    <a:prstGeom prst="rect">
                      <a:avLst/>
                    </a:prstGeom>
                    <a:noFill/>
                    <a:ln>
                      <a:noFill/>
                    </a:ln>
                  </pic:spPr>
                </pic:pic>
              </a:graphicData>
            </a:graphic>
          </wp:inline>
        </w:drawing>
      </w:r>
    </w:p>
    <w:p w14:paraId="0CB817FA">
      <w:pPr>
        <w:spacing w:before="144" w:beforeLines="60" w:after="12" w:line="360" w:lineRule="auto"/>
        <w:contextualSpacing/>
        <w:jc w:val="center"/>
        <w:rPr>
          <w:rFonts w:ascii="Times New Roman" w:hAnsi="Times New Roman" w:eastAsia="SimHei" w:cs="Times New Roman"/>
          <w:sz w:val="24"/>
          <w:szCs w:val="24"/>
          <w:lang w:eastAsia="zh-CN"/>
        </w:rPr>
      </w:pPr>
      <w:r>
        <w:rPr>
          <w:rFonts w:ascii="Times New Roman" w:hAnsi="Times New Roman" w:eastAsia="SimHei" w:cs="Times New Roman"/>
          <w:sz w:val="24"/>
          <w:szCs w:val="24"/>
        </w:rPr>
        <w:t xml:space="preserve">Рисунок </w:t>
      </w:r>
      <w:r>
        <w:rPr>
          <w:rFonts w:ascii="Times New Roman" w:hAnsi="Times New Roman" w:eastAsia="SimHei" w:cs="Times New Roman"/>
          <w:sz w:val="24"/>
          <w:szCs w:val="24"/>
        </w:rPr>
        <w:fldChar w:fldCharType="begin"/>
      </w:r>
      <w:r>
        <w:rPr>
          <w:rFonts w:ascii="Times New Roman" w:hAnsi="Times New Roman" w:eastAsia="SimHei" w:cs="Times New Roman"/>
          <w:sz w:val="24"/>
          <w:szCs w:val="24"/>
        </w:rPr>
        <w:instrText xml:space="preserve"> SEQ Изображение \* ARABIC </w:instrText>
      </w:r>
      <w:r>
        <w:rPr>
          <w:rFonts w:ascii="Times New Roman" w:hAnsi="Times New Roman" w:eastAsia="SimHei" w:cs="Times New Roman"/>
          <w:sz w:val="24"/>
          <w:szCs w:val="24"/>
        </w:rPr>
        <w:fldChar w:fldCharType="separate"/>
      </w:r>
      <w:r>
        <w:rPr>
          <w:rFonts w:ascii="Times New Roman" w:hAnsi="Times New Roman" w:eastAsia="SimHei" w:cs="Times New Roman"/>
          <w:sz w:val="24"/>
          <w:szCs w:val="24"/>
        </w:rPr>
        <w:t>5</w:t>
      </w:r>
      <w:r>
        <w:rPr>
          <w:rFonts w:ascii="Times New Roman" w:hAnsi="Times New Roman" w:eastAsia="SimHei" w:cs="Times New Roman"/>
          <w:sz w:val="24"/>
          <w:szCs w:val="24"/>
        </w:rPr>
        <w:fldChar w:fldCharType="end"/>
      </w:r>
      <w:r>
        <w:rPr>
          <w:rFonts w:ascii="Times New Roman" w:hAnsi="Times New Roman" w:eastAsia="SimHei" w:cs="Times New Roman"/>
          <w:sz w:val="24"/>
          <w:szCs w:val="24"/>
        </w:rPr>
        <w:t xml:space="preserve"> - Повреждения днища резервуара от коррозии</w:t>
      </w:r>
    </w:p>
    <w:p w14:paraId="7AF2B96E">
      <w:pPr>
        <w:spacing w:line="360" w:lineRule="auto"/>
        <w:ind w:firstLine="708"/>
        <w:contextualSpacing/>
        <w:jc w:val="both"/>
        <w:rPr>
          <w:rFonts w:hint="default" w:ascii="Times New Roman" w:hAnsi="Times New Roman" w:eastAsia="SimSun" w:cs="Times New Roman"/>
          <w:sz w:val="24"/>
          <w:szCs w:val="24"/>
          <w:lang w:val="en-US"/>
        </w:rPr>
      </w:pPr>
      <w:r>
        <w:rPr>
          <w:rFonts w:ascii="Times New Roman" w:hAnsi="Times New Roman" w:eastAsia="SimSun" w:cs="Times New Roman"/>
          <w:sz w:val="24"/>
          <w:szCs w:val="24"/>
        </w:rPr>
        <w:t>По результатам моделирования приведённого выше, можно сделать вывод, что больше всего коррозия охватывает днище и стенки резервуара. Далее идёт расчёт протекторной защиты для этого резервуара по формулам.</w:t>
      </w:r>
      <w:r>
        <w:rPr>
          <w:rFonts w:hint="default" w:ascii="Times New Roman" w:hAnsi="Times New Roman" w:eastAsia="SimSun" w:cs="Times New Roman"/>
          <w:sz w:val="24"/>
          <w:szCs w:val="24"/>
          <w:lang w:val="en-US"/>
        </w:rPr>
        <w:t>[</w:t>
      </w:r>
      <w:r>
        <w:rPr>
          <w:rFonts w:hint="default" w:ascii="Times New Roman" w:hAnsi="Times New Roman" w:eastAsia="SimSun" w:cs="Times New Roman"/>
          <w:sz w:val="24"/>
          <w:szCs w:val="24"/>
          <w:lang w:val="en-US"/>
        </w:rPr>
        <w:fldChar w:fldCharType="begin"/>
      </w:r>
      <w:r>
        <w:rPr>
          <w:rFonts w:hint="default" w:ascii="Times New Roman" w:hAnsi="Times New Roman" w:eastAsia="SimSun" w:cs="Times New Roman"/>
          <w:sz w:val="24"/>
          <w:szCs w:val="24"/>
          <w:lang w:val="en-US"/>
        </w:rPr>
        <w:instrText xml:space="preserve"> REF _Ref4368 \r \h </w:instrText>
      </w:r>
      <w:r>
        <w:rPr>
          <w:rFonts w:hint="default" w:ascii="Times New Roman" w:hAnsi="Times New Roman" w:eastAsia="SimSun" w:cs="Times New Roman"/>
          <w:sz w:val="24"/>
          <w:szCs w:val="24"/>
          <w:lang w:val="en-US"/>
        </w:rPr>
        <w:fldChar w:fldCharType="separate"/>
      </w:r>
      <w:r>
        <w:rPr>
          <w:rFonts w:hint="default" w:ascii="Times New Roman" w:hAnsi="Times New Roman" w:eastAsia="SimSun" w:cs="Times New Roman"/>
          <w:sz w:val="24"/>
          <w:szCs w:val="24"/>
          <w:lang w:val="en-US"/>
        </w:rPr>
        <w:t>9</w:t>
      </w:r>
      <w:r>
        <w:rPr>
          <w:rFonts w:hint="default" w:ascii="Times New Roman" w:hAnsi="Times New Roman" w:eastAsia="SimSun" w:cs="Times New Roman"/>
          <w:sz w:val="24"/>
          <w:szCs w:val="24"/>
          <w:lang w:val="en-US"/>
        </w:rPr>
        <w:fldChar w:fldCharType="end"/>
      </w:r>
      <w:r>
        <w:rPr>
          <w:rFonts w:hint="default" w:ascii="Times New Roman" w:hAnsi="Times New Roman" w:eastAsia="SimSun" w:cs="Times New Roman"/>
          <w:sz w:val="24"/>
          <w:szCs w:val="24"/>
          <w:lang w:val="en-US"/>
        </w:rPr>
        <w:t>]</w:t>
      </w:r>
    </w:p>
    <w:p w14:paraId="58B24EB2">
      <w:pPr>
        <w:spacing w:before="2880" w:beforeLines="1200" w:after="240" w:line="360" w:lineRule="auto"/>
        <w:ind w:firstLine="708"/>
        <w:contextualSpacing/>
        <w:jc w:val="both"/>
        <w:rPr>
          <w:rFonts w:ascii="Times New Roman" w:hAnsi="Times New Roman" w:eastAsia="SimSun" w:cs="Times New Roman"/>
          <w:sz w:val="24"/>
          <w:szCs w:val="24"/>
        </w:rPr>
      </w:pPr>
      <w:r>
        <w:rPr>
          <w:rFonts w:ascii="Times New Roman" w:hAnsi="Times New Roman" w:eastAsia="SimSun" w:cs="Times New Roman"/>
          <w:sz w:val="24"/>
          <w:szCs w:val="24"/>
        </w:rPr>
        <w:t>Радиус защитного действия одного протектора при кольцевом расположении их по днищу определяется по формуле (</w:t>
      </w:r>
      <w:r>
        <w:rPr>
          <w:rFonts w:ascii="Times New Roman" w:hAnsi="Times New Roman" w:eastAsia="SimSun" w:cs="Times New Roman"/>
          <w:sz w:val="24"/>
          <w:szCs w:val="24"/>
          <w:lang w:val="en-US"/>
        </w:rPr>
        <w:fldChar w:fldCharType="begin"/>
      </w:r>
      <w:r>
        <w:rPr>
          <w:rFonts w:ascii="Times New Roman" w:hAnsi="Times New Roman" w:eastAsia="SimSun" w:cs="Times New Roman"/>
          <w:sz w:val="24"/>
          <w:szCs w:val="24"/>
        </w:rPr>
        <w:instrText xml:space="preserve"> </w:instrText>
      </w:r>
      <w:r>
        <w:rPr>
          <w:rFonts w:ascii="Times New Roman" w:hAnsi="Times New Roman" w:eastAsia="SimSun" w:cs="Times New Roman"/>
          <w:sz w:val="24"/>
          <w:szCs w:val="24"/>
          <w:lang w:val="en-US"/>
        </w:rPr>
        <w:instrText xml:space="preserve">REF</w:instrText>
      </w:r>
      <w:r>
        <w:rPr>
          <w:rFonts w:ascii="Times New Roman" w:hAnsi="Times New Roman" w:eastAsia="SimSun" w:cs="Times New Roman"/>
          <w:sz w:val="24"/>
          <w:szCs w:val="24"/>
        </w:rPr>
        <w:instrText xml:space="preserve"> _</w:instrText>
      </w:r>
      <w:r>
        <w:rPr>
          <w:rFonts w:ascii="Times New Roman" w:hAnsi="Times New Roman" w:eastAsia="SimSun" w:cs="Times New Roman"/>
          <w:sz w:val="24"/>
          <w:szCs w:val="24"/>
          <w:lang w:val="en-US"/>
        </w:rPr>
        <w:instrText xml:space="preserve">Ref</w:instrText>
      </w:r>
      <w:r>
        <w:rPr>
          <w:rFonts w:ascii="Times New Roman" w:hAnsi="Times New Roman" w:eastAsia="SimSun" w:cs="Times New Roman"/>
          <w:sz w:val="24"/>
          <w:szCs w:val="24"/>
        </w:rPr>
        <w:instrText xml:space="preserve">18260 \</w:instrText>
      </w:r>
      <w:r>
        <w:rPr>
          <w:rFonts w:ascii="Times New Roman" w:hAnsi="Times New Roman" w:eastAsia="SimSun" w:cs="Times New Roman"/>
          <w:sz w:val="24"/>
          <w:szCs w:val="24"/>
          <w:lang w:val="en-US"/>
        </w:rPr>
        <w:instrText xml:space="preserve">h</w:instrText>
      </w:r>
      <w:r>
        <w:rPr>
          <w:rFonts w:ascii="Times New Roman" w:hAnsi="Times New Roman" w:eastAsia="SimSun" w:cs="Times New Roman"/>
          <w:sz w:val="24"/>
          <w:szCs w:val="24"/>
        </w:rPr>
        <w:instrText xml:space="preserve"> </w:instrText>
      </w:r>
      <w:r>
        <w:rPr>
          <w:rFonts w:ascii="Times New Roman" w:hAnsi="Times New Roman" w:eastAsia="SimSun" w:cs="Times New Roman"/>
          <w:sz w:val="24"/>
          <w:szCs w:val="24"/>
          <w:lang w:val="en-US"/>
        </w:rPr>
        <w:fldChar w:fldCharType="separate"/>
      </w:r>
      <w:r>
        <w:rPr>
          <w:rFonts w:ascii="Times New Roman" w:hAnsi="Times New Roman" w:eastAsia="SimSun" w:cs="Times New Roman"/>
          <w:sz w:val="24"/>
          <w:szCs w:val="24"/>
        </w:rPr>
        <w:t>1</w:t>
      </w:r>
      <w:r>
        <w:rPr>
          <w:rFonts w:ascii="Times New Roman" w:hAnsi="Times New Roman" w:eastAsia="SimSun" w:cs="Times New Roman"/>
          <w:sz w:val="24"/>
          <w:szCs w:val="24"/>
          <w:lang w:val="en-US"/>
        </w:rPr>
        <w:fldChar w:fldCharType="end"/>
      </w:r>
      <w:r>
        <w:rPr>
          <w:rFonts w:ascii="Times New Roman" w:hAnsi="Times New Roman" w:eastAsia="SimSun" w:cs="Times New Roman"/>
          <w:sz w:val="24"/>
          <w:szCs w:val="24"/>
        </w:rPr>
        <w:t>):</w:t>
      </w:r>
    </w:p>
    <w:p w14:paraId="7D7A7A20">
      <w:pPr>
        <w:spacing w:before="2880" w:beforeLines="1200" w:after="240" w:line="360" w:lineRule="auto"/>
        <w:contextualSpacing/>
        <w:jc w:val="right"/>
        <w:rPr>
          <w:rFonts w:ascii="Times New Roman" w:hAnsi="Times New Roman" w:eastAsia="SimSun" w:cs="Times New Roman"/>
          <w:sz w:val="24"/>
          <w:szCs w:val="24"/>
        </w:rPr>
      </w:pPr>
      <m:oMath>
        <m:r>
          <m:rPr>
            <m:sty m:val="p"/>
          </m:rPr>
          <w:rPr>
            <w:rFonts w:ascii="Cambria Math" w:hAnsi="Cambria Math" w:cs="Times New Roman"/>
            <w:sz w:val="24"/>
            <w:szCs w:val="24"/>
            <w:lang w:val="en-US"/>
          </w:rPr>
          <m:t>r</m:t>
        </m:r>
        <m:r>
          <m:rPr>
            <m:sty m:val="p"/>
          </m:rPr>
          <w:rPr>
            <w:rFonts w:ascii="Cambria Math" w:hAnsi="Cambria Math" w:cs="Times New Roman"/>
            <w:sz w:val="24"/>
            <w:szCs w:val="24"/>
          </w:rPr>
          <m:t>=</m:t>
        </m:r>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q</m:t>
            </m:r>
            <m:sSubSup>
              <m:sSubSupPr>
                <m:ctrlPr>
                  <w:rPr>
                    <w:rFonts w:ascii="Cambria Math" w:hAnsi="Cambria Math" w:cs="Times New Roman"/>
                    <w:sz w:val="24"/>
                    <w:szCs w:val="24"/>
                    <w:lang w:val="en-US"/>
                  </w:rPr>
                </m:ctrlPr>
              </m:sSubSupPr>
              <m:e>
                <m:r>
                  <m:rPr>
                    <m:sty m:val="p"/>
                  </m:rPr>
                  <w:rPr>
                    <w:rFonts w:ascii="Cambria Math" w:hAnsi="Cambria Math" w:cs="Times New Roman"/>
                    <w:sz w:val="24"/>
                    <w:szCs w:val="24"/>
                    <w:lang w:val="en-US"/>
                  </w:rPr>
                  <m:t>u</m:t>
                </m:r>
                <m:ctrlPr>
                  <w:rPr>
                    <w:rFonts w:ascii="Cambria Math" w:hAnsi="Cambria Math" w:cs="Times New Roman"/>
                    <w:sz w:val="24"/>
                    <w:szCs w:val="24"/>
                    <w:lang w:val="en-US"/>
                  </w:rPr>
                </m:ctrlPr>
              </m:e>
              <m:sub>
                <m:r>
                  <m:rPr>
                    <m:sty m:val="p"/>
                  </m:rPr>
                  <w:rPr>
                    <w:rFonts w:ascii="Cambria Math" w:hAnsi="Cambria Math" w:cs="Times New Roman"/>
                    <w:sz w:val="24"/>
                    <w:szCs w:val="24"/>
                  </w:rPr>
                  <m:t>0</m:t>
                </m:r>
                <m:ctrlPr>
                  <w:rPr>
                    <w:rFonts w:ascii="Cambria Math" w:hAnsi="Cambria Math" w:cs="Times New Roman"/>
                    <w:sz w:val="24"/>
                    <w:szCs w:val="24"/>
                    <w:lang w:val="en-US"/>
                  </w:rPr>
                </m:ctrlPr>
              </m:sub>
              <m:sup>
                <m:r>
                  <m:rPr>
                    <m:sty m:val="p"/>
                  </m:rPr>
                  <w:rPr>
                    <w:rFonts w:ascii="Cambria Math" w:hAnsi="Cambria Math" w:cs="Times New Roman"/>
                    <w:sz w:val="24"/>
                    <w:szCs w:val="24"/>
                  </w:rPr>
                  <m:t>2</m:t>
                </m:r>
                <m:ctrlPr>
                  <w:rPr>
                    <w:rFonts w:ascii="Cambria Math" w:hAnsi="Cambria Math" w:cs="Times New Roman"/>
                    <w:sz w:val="24"/>
                    <w:szCs w:val="24"/>
                    <w:lang w:val="en-US"/>
                  </w:rPr>
                </m:ctrlPr>
              </m:sup>
            </m:sSubSup>
            <m:ctrlPr>
              <w:rPr>
                <w:rFonts w:ascii="Cambria Math" w:hAnsi="Cambria Math" w:cs="Times New Roman"/>
                <w:sz w:val="24"/>
                <w:szCs w:val="24"/>
                <w:lang w:val="en-US"/>
              </w:rPr>
            </m:ctrlPr>
          </m:num>
          <m:den>
            <m:sSubSup>
              <m:sSubSupPr>
                <m:ctrlPr>
                  <w:rPr>
                    <w:rFonts w:ascii="Cambria Math" w:hAnsi="Cambria Math" w:cs="Times New Roman"/>
                    <w:sz w:val="24"/>
                    <w:szCs w:val="24"/>
                    <w:lang w:val="en-US"/>
                  </w:rPr>
                </m:ctrlPr>
              </m:sSubSupPr>
              <m:e>
                <m:r>
                  <m:rPr>
                    <m:sty m:val="p"/>
                  </m:rPr>
                  <w:rPr>
                    <w:rFonts w:ascii="Cambria Math" w:hAnsi="Cambria Math" w:cs="Times New Roman"/>
                    <w:sz w:val="24"/>
                    <w:szCs w:val="24"/>
                    <w:lang w:val="en-US"/>
                  </w:rPr>
                  <m:t>u</m:t>
                </m:r>
                <m:ctrlPr>
                  <w:rPr>
                    <w:rFonts w:ascii="Cambria Math" w:hAnsi="Cambria Math" w:cs="Times New Roman"/>
                    <w:sz w:val="24"/>
                    <w:szCs w:val="24"/>
                    <w:lang w:val="en-US"/>
                  </w:rPr>
                </m:ctrlPr>
              </m:e>
              <m:sub>
                <m:r>
                  <m:rPr>
                    <m:sty m:val="p"/>
                  </m:rPr>
                  <w:rPr>
                    <w:rFonts w:ascii="Cambria Math" w:hAnsi="Cambria Math" w:cs="Times New Roman"/>
                    <w:sz w:val="24"/>
                    <w:szCs w:val="24"/>
                    <w:lang w:val="en-US"/>
                  </w:rPr>
                  <m:t>M</m:t>
                </m:r>
                <m:ctrlPr>
                  <w:rPr>
                    <w:rFonts w:ascii="Cambria Math" w:hAnsi="Cambria Math" w:cs="Times New Roman"/>
                    <w:sz w:val="24"/>
                    <w:szCs w:val="24"/>
                    <w:lang w:val="en-US"/>
                  </w:rPr>
                </m:ctrlPr>
              </m:sub>
              <m:sup>
                <m:r>
                  <m:rPr>
                    <m:sty m:val="p"/>
                  </m:rPr>
                  <w:rPr>
                    <w:rFonts w:ascii="Cambria Math" w:hAnsi="Cambria Math" w:cs="Times New Roman"/>
                    <w:sz w:val="24"/>
                    <w:szCs w:val="24"/>
                  </w:rPr>
                  <m:t>2</m:t>
                </m:r>
                <m:ctrlPr>
                  <w:rPr>
                    <w:rFonts w:ascii="Cambria Math" w:hAnsi="Cambria Math" w:cs="Times New Roman"/>
                    <w:sz w:val="24"/>
                    <w:szCs w:val="24"/>
                    <w:lang w:val="en-US"/>
                  </w:rPr>
                </m:ctrlPr>
              </m:sup>
            </m:sSubSup>
            <m:ctrlPr>
              <w:rPr>
                <w:rFonts w:ascii="Cambria Math" w:hAnsi="Cambria Math" w:cs="Times New Roman"/>
                <w:sz w:val="24"/>
                <w:szCs w:val="24"/>
                <w:lang w:val="en-US"/>
              </w:rPr>
            </m:ctrlPr>
          </m:den>
        </m:f>
        <m:sSub>
          <m:sSubPr>
            <m:ctrlPr>
              <w:rPr>
                <w:rFonts w:ascii="Cambria Math" w:hAnsi="Cambria Math" w:cs="Times New Roman"/>
                <w:sz w:val="24"/>
                <w:szCs w:val="24"/>
                <w:lang w:val="en-US"/>
              </w:rPr>
            </m:ctrlPr>
          </m:sSubPr>
          <m:e>
            <m:r>
              <m:rPr>
                <m:sty m:val="p"/>
              </m:rPr>
              <w:rPr>
                <w:rFonts w:ascii="Cambria Math" w:hAnsi="Cambria Math" w:cs="Times New Roman"/>
                <w:sz w:val="24"/>
                <w:szCs w:val="24"/>
                <w:lang w:val="en-US"/>
              </w:rPr>
              <m:t>r</m:t>
            </m:r>
            <m:ctrlPr>
              <w:rPr>
                <w:rFonts w:ascii="Cambria Math" w:hAnsi="Cambria Math" w:cs="Times New Roman"/>
                <w:sz w:val="24"/>
                <w:szCs w:val="24"/>
                <w:lang w:val="en-US"/>
              </w:rPr>
            </m:ctrlPr>
          </m:e>
          <m:sub>
            <m:r>
              <m:rPr>
                <m:sty m:val="p"/>
              </m:rPr>
              <w:rPr>
                <w:rFonts w:ascii="Cambria Math" w:hAnsi="Cambria Math" w:cs="Times New Roman"/>
                <w:sz w:val="24"/>
                <w:szCs w:val="24"/>
              </w:rPr>
              <m:t>Э</m:t>
            </m:r>
            <m:ctrlPr>
              <w:rPr>
                <w:rFonts w:ascii="Cambria Math" w:hAnsi="Cambria Math" w:cs="Times New Roman"/>
                <w:sz w:val="24"/>
                <w:szCs w:val="24"/>
                <w:lang w:val="en-US"/>
              </w:rPr>
            </m:ctrlPr>
          </m:sub>
        </m:sSub>
        <m:r>
          <m:rPr>
            <m:sty m:val="p"/>
          </m:rPr>
          <w:rPr>
            <w:rFonts w:ascii="Cambria Math" w:hAnsi="Cambria Math" w:cs="Times New Roman"/>
            <w:sz w:val="24"/>
            <w:szCs w:val="24"/>
            <w:lang w:val="en-US"/>
          </w:rPr>
          <m:t>e</m:t>
        </m:r>
        <m:r>
          <m:rPr>
            <m:sty m:val="p"/>
          </m:rPr>
          <w:rPr>
            <w:rFonts w:ascii="Cambria Math" w:hAnsi="Cambria Math" w:cs="Times New Roman"/>
            <w:sz w:val="24"/>
            <w:szCs w:val="24"/>
          </w:rPr>
          <m:t>−2</m:t>
        </m:r>
        <m:r>
          <m:rPr>
            <m:sty m:val="p"/>
          </m:rPr>
          <w:rPr>
            <w:rFonts w:ascii="Cambria Math" w:hAnsi="Cambria Math" w:cs="Times New Roman"/>
            <w:sz w:val="24"/>
            <w:szCs w:val="24"/>
            <w:lang w:val="en-US"/>
          </w:rPr>
          <m:t>a</m:t>
        </m:r>
        <m:d>
          <m:dPr>
            <m:ctrlPr>
              <w:rPr>
                <w:rFonts w:ascii="Cambria Math" w:hAnsi="Cambria Math" w:cs="Times New Roman"/>
                <w:sz w:val="24"/>
                <w:szCs w:val="24"/>
                <w:lang w:val="en-US"/>
              </w:rPr>
            </m:ctrlPr>
          </m:dPr>
          <m:e>
            <m:r>
              <m:rPr>
                <m:sty m:val="p"/>
              </m:rPr>
              <w:rPr>
                <w:rFonts w:ascii="Cambria Math" w:hAnsi="Cambria Math" w:cs="Times New Roman"/>
                <w:sz w:val="24"/>
                <w:szCs w:val="24"/>
                <w:lang w:val="en-US"/>
              </w:rPr>
              <m:t>r</m:t>
            </m:r>
            <m:r>
              <m:rPr>
                <m:sty m:val="p"/>
              </m:rPr>
              <w:rPr>
                <w:rFonts w:ascii="Cambria Math" w:hAnsi="Cambria Math" w:cs="Times New Roman"/>
                <w:sz w:val="24"/>
                <w:szCs w:val="24"/>
              </w:rPr>
              <m:t>−</m:t>
            </m:r>
            <m:sSub>
              <m:sSubPr>
                <m:ctrlPr>
                  <w:rPr>
                    <w:rFonts w:ascii="Cambria Math" w:hAnsi="Cambria Math" w:cs="Times New Roman"/>
                    <w:sz w:val="24"/>
                    <w:szCs w:val="24"/>
                    <w:lang w:val="en-US"/>
                  </w:rPr>
                </m:ctrlPr>
              </m:sSubPr>
              <m:e>
                <m:r>
                  <m:rPr>
                    <m:sty m:val="p"/>
                  </m:rPr>
                  <w:rPr>
                    <w:rFonts w:ascii="Cambria Math" w:hAnsi="Cambria Math" w:cs="Times New Roman"/>
                    <w:sz w:val="24"/>
                    <w:szCs w:val="24"/>
                    <w:lang w:val="en-US"/>
                  </w:rPr>
                  <m:t>r</m:t>
                </m:r>
                <m:ctrlPr>
                  <w:rPr>
                    <w:rFonts w:ascii="Cambria Math" w:hAnsi="Cambria Math" w:cs="Times New Roman"/>
                    <w:sz w:val="24"/>
                    <w:szCs w:val="24"/>
                    <w:lang w:val="en-US"/>
                  </w:rPr>
                </m:ctrlPr>
              </m:e>
              <m:sub>
                <m:r>
                  <m:rPr>
                    <m:sty m:val="p"/>
                  </m:rPr>
                  <w:rPr>
                    <w:rFonts w:ascii="Cambria Math" w:hAnsi="Cambria Math" w:cs="Times New Roman"/>
                    <w:sz w:val="24"/>
                    <w:szCs w:val="24"/>
                  </w:rPr>
                  <m:t>3</m:t>
                </m:r>
                <m:ctrlPr>
                  <w:rPr>
                    <w:rFonts w:ascii="Cambria Math" w:hAnsi="Cambria Math" w:cs="Times New Roman"/>
                    <w:sz w:val="24"/>
                    <w:szCs w:val="24"/>
                    <w:lang w:val="en-US"/>
                  </w:rPr>
                </m:ctrlPr>
              </m:sub>
            </m:sSub>
            <m:ctrlPr>
              <w:rPr>
                <w:rFonts w:ascii="Cambria Math" w:hAnsi="Cambria Math" w:cs="Times New Roman"/>
                <w:sz w:val="24"/>
                <w:szCs w:val="24"/>
                <w:lang w:val="en-US"/>
              </w:rPr>
            </m:ctrlPr>
          </m:e>
        </m:d>
      </m:oMath>
      <w:r>
        <w:rPr>
          <w:rFonts w:ascii="Times New Roman" w:hAnsi="Times New Roman" w:eastAsia="SimSun" w:cs="Times New Roman"/>
          <w:sz w:val="24"/>
          <w:szCs w:val="24"/>
        </w:rPr>
        <w:t>;                                                                 (</w:t>
      </w:r>
      <w:r>
        <w:rPr>
          <w:rFonts w:ascii="Times New Roman" w:hAnsi="Times New Roman" w:eastAsia="SimSun" w:cs="Times New Roman"/>
          <w:sz w:val="24"/>
          <w:szCs w:val="24"/>
        </w:rPr>
        <w:fldChar w:fldCharType="begin"/>
      </w:r>
      <w:r>
        <w:rPr>
          <w:rFonts w:ascii="Times New Roman" w:hAnsi="Times New Roman" w:eastAsia="SimSun" w:cs="Times New Roman"/>
          <w:sz w:val="24"/>
          <w:szCs w:val="24"/>
        </w:rPr>
        <w:instrText xml:space="preserve"> SEQ Формула \* ARABIC </w:instrText>
      </w:r>
      <w:r>
        <w:rPr>
          <w:rFonts w:ascii="Times New Roman" w:hAnsi="Times New Roman" w:eastAsia="SimSun" w:cs="Times New Roman"/>
          <w:sz w:val="24"/>
          <w:szCs w:val="24"/>
        </w:rPr>
        <w:fldChar w:fldCharType="separate"/>
      </w:r>
      <w:bookmarkStart w:id="5" w:name="_Ref18260"/>
      <w:r>
        <w:rPr>
          <w:rFonts w:ascii="Times New Roman" w:hAnsi="Times New Roman" w:eastAsia="SimSun" w:cs="Times New Roman"/>
          <w:sz w:val="24"/>
          <w:szCs w:val="24"/>
        </w:rPr>
        <w:t>1</w:t>
      </w:r>
      <w:bookmarkEnd w:id="5"/>
      <w:r>
        <w:rPr>
          <w:rFonts w:ascii="Times New Roman" w:hAnsi="Times New Roman" w:eastAsia="SimSun" w:cs="Times New Roman"/>
          <w:sz w:val="24"/>
          <w:szCs w:val="24"/>
        </w:rPr>
        <w:fldChar w:fldCharType="end"/>
      </w:r>
      <w:r>
        <w:rPr>
          <w:rFonts w:ascii="Times New Roman" w:hAnsi="Times New Roman" w:eastAsia="SimSun" w:cs="Times New Roman"/>
          <w:sz w:val="24"/>
          <w:szCs w:val="24"/>
        </w:rPr>
        <w:t>)</w:t>
      </w:r>
    </w:p>
    <w:p w14:paraId="123ADBBC">
      <w:pPr>
        <w:spacing w:before="2880" w:beforeLines="1200" w:after="240" w:line="360" w:lineRule="auto"/>
        <w:contextualSpacing/>
        <w:jc w:val="both"/>
        <w:rPr>
          <w:rFonts w:ascii="Times New Roman" w:hAnsi="Times New Roman" w:eastAsia="SimSun" w:cs="Times New Roman"/>
          <w:sz w:val="24"/>
          <w:szCs w:val="24"/>
        </w:rPr>
      </w:pPr>
      <w:r>
        <w:rPr>
          <w:rFonts w:ascii="Times New Roman" w:hAnsi="Times New Roman" w:eastAsia="SimSun" w:cs="Times New Roman"/>
          <w:sz w:val="24"/>
          <w:szCs w:val="24"/>
        </w:rPr>
        <w:t>При вычислении получаем, что радиус равен 2,5 м.</w:t>
      </w:r>
    </w:p>
    <w:p w14:paraId="6219FF22">
      <w:pPr>
        <w:spacing w:before="2880" w:beforeLines="1200" w:after="240" w:line="360" w:lineRule="auto"/>
        <w:ind w:firstLine="708"/>
        <w:contextualSpacing/>
        <w:jc w:val="both"/>
        <w:rPr>
          <w:rFonts w:ascii="Times New Roman" w:hAnsi="Times New Roman" w:eastAsia="SimSun" w:cs="Times New Roman"/>
          <w:sz w:val="24"/>
          <w:szCs w:val="24"/>
        </w:rPr>
      </w:pPr>
      <w:r>
        <w:rPr>
          <w:rFonts w:ascii="Times New Roman" w:hAnsi="Times New Roman" w:eastAsia="SimSun" w:cs="Times New Roman"/>
          <w:sz w:val="24"/>
          <w:szCs w:val="24"/>
        </w:rPr>
        <w:t>Количество протекторов для защиты резервуара определяется по формуле (</w:t>
      </w:r>
      <w:r>
        <w:rPr>
          <w:rFonts w:ascii="Times New Roman" w:hAnsi="Times New Roman" w:eastAsia="SimSun" w:cs="Times New Roman"/>
          <w:sz w:val="24"/>
          <w:szCs w:val="24"/>
          <w:lang w:val="en-US"/>
        </w:rPr>
        <w:fldChar w:fldCharType="begin"/>
      </w:r>
      <w:r>
        <w:rPr>
          <w:rFonts w:ascii="Times New Roman" w:hAnsi="Times New Roman" w:eastAsia="SimSun" w:cs="Times New Roman"/>
          <w:sz w:val="24"/>
          <w:szCs w:val="24"/>
        </w:rPr>
        <w:instrText xml:space="preserve"> </w:instrText>
      </w:r>
      <w:r>
        <w:rPr>
          <w:rFonts w:ascii="Times New Roman" w:hAnsi="Times New Roman" w:eastAsia="SimSun" w:cs="Times New Roman"/>
          <w:sz w:val="24"/>
          <w:szCs w:val="24"/>
          <w:lang w:val="en-US"/>
        </w:rPr>
        <w:instrText xml:space="preserve">REF</w:instrText>
      </w:r>
      <w:r>
        <w:rPr>
          <w:rFonts w:ascii="Times New Roman" w:hAnsi="Times New Roman" w:eastAsia="SimSun" w:cs="Times New Roman"/>
          <w:sz w:val="24"/>
          <w:szCs w:val="24"/>
        </w:rPr>
        <w:instrText xml:space="preserve"> _</w:instrText>
      </w:r>
      <w:r>
        <w:rPr>
          <w:rFonts w:ascii="Times New Roman" w:hAnsi="Times New Roman" w:eastAsia="SimSun" w:cs="Times New Roman"/>
          <w:sz w:val="24"/>
          <w:szCs w:val="24"/>
          <w:lang w:val="en-US"/>
        </w:rPr>
        <w:instrText xml:space="preserve">Ref</w:instrText>
      </w:r>
      <w:r>
        <w:rPr>
          <w:rFonts w:ascii="Times New Roman" w:hAnsi="Times New Roman" w:eastAsia="SimSun" w:cs="Times New Roman"/>
          <w:sz w:val="24"/>
          <w:szCs w:val="24"/>
        </w:rPr>
        <w:instrText xml:space="preserve">18296 \</w:instrText>
      </w:r>
      <w:r>
        <w:rPr>
          <w:rFonts w:ascii="Times New Roman" w:hAnsi="Times New Roman" w:eastAsia="SimSun" w:cs="Times New Roman"/>
          <w:sz w:val="24"/>
          <w:szCs w:val="24"/>
          <w:lang w:val="en-US"/>
        </w:rPr>
        <w:instrText xml:space="preserve">h</w:instrText>
      </w:r>
      <w:r>
        <w:rPr>
          <w:rFonts w:ascii="Times New Roman" w:hAnsi="Times New Roman" w:eastAsia="SimSun" w:cs="Times New Roman"/>
          <w:sz w:val="24"/>
          <w:szCs w:val="24"/>
        </w:rPr>
        <w:instrText xml:space="preserve"> </w:instrText>
      </w:r>
      <w:r>
        <w:rPr>
          <w:rFonts w:ascii="Times New Roman" w:hAnsi="Times New Roman" w:eastAsia="SimSun" w:cs="Times New Roman"/>
          <w:sz w:val="24"/>
          <w:szCs w:val="24"/>
          <w:lang w:val="en-US"/>
        </w:rPr>
        <w:fldChar w:fldCharType="separate"/>
      </w:r>
      <w:r>
        <w:rPr>
          <w:rFonts w:ascii="Times New Roman" w:hAnsi="Times New Roman" w:eastAsia="SimSun" w:cs="Times New Roman"/>
          <w:sz w:val="24"/>
          <w:szCs w:val="24"/>
        </w:rPr>
        <w:t>2</w:t>
      </w:r>
      <w:r>
        <w:rPr>
          <w:rFonts w:ascii="Times New Roman" w:hAnsi="Times New Roman" w:eastAsia="SimSun" w:cs="Times New Roman"/>
          <w:sz w:val="24"/>
          <w:szCs w:val="24"/>
          <w:lang w:val="en-US"/>
        </w:rPr>
        <w:fldChar w:fldCharType="end"/>
      </w:r>
      <w:r>
        <w:rPr>
          <w:rFonts w:ascii="Times New Roman" w:hAnsi="Times New Roman" w:eastAsia="SimSun" w:cs="Times New Roman"/>
          <w:sz w:val="24"/>
          <w:szCs w:val="24"/>
        </w:rPr>
        <w:t>):</w:t>
      </w:r>
    </w:p>
    <w:p w14:paraId="7BCC815C">
      <w:pPr>
        <w:spacing w:before="2880" w:beforeLines="1200" w:after="240" w:line="360" w:lineRule="auto"/>
        <w:contextualSpacing/>
        <w:jc w:val="right"/>
        <w:rPr>
          <w:rFonts w:ascii="Times New Roman" w:hAnsi="Times New Roman" w:eastAsia="SimSun" w:cs="Times New Roman"/>
          <w:sz w:val="24"/>
          <w:szCs w:val="24"/>
        </w:rPr>
      </w:pPr>
      <m:oMath>
        <m:r>
          <m:rPr>
            <m:sty m:val="p"/>
          </m:rPr>
          <w:rPr>
            <w:rFonts w:ascii="Cambria Math" w:hAnsi="Cambria Math" w:cs="Times New Roman"/>
            <w:sz w:val="24"/>
            <w:szCs w:val="24"/>
            <w:lang w:val="en-US"/>
          </w:rPr>
          <m:t>N</m:t>
        </m:r>
        <m:r>
          <m:rPr>
            <m:sty m:val="p"/>
          </m:rPr>
          <w:rPr>
            <w:rFonts w:ascii="Cambria Math" w:hAnsi="Cambria Math" w:cs="Times New Roman"/>
            <w:sz w:val="24"/>
            <w:szCs w:val="24"/>
          </w:rPr>
          <m:t>=</m:t>
        </m:r>
        <m:f>
          <m:fPr>
            <m:ctrlPr>
              <w:rPr>
                <w:rFonts w:ascii="Cambria Math" w:hAnsi="Cambria Math" w:cs="Times New Roman"/>
                <w:sz w:val="24"/>
                <w:szCs w:val="24"/>
                <w:lang w:val="en-US"/>
              </w:rPr>
            </m:ctrlPr>
          </m:fPr>
          <m:num>
            <m:r>
              <m:rPr>
                <m:sty m:val="p"/>
              </m:rPr>
              <w:rPr>
                <w:rFonts w:ascii="Cambria Math" w:hAnsi="Cambria Math" w:cs="Times New Roman"/>
                <w:sz w:val="24"/>
                <w:szCs w:val="24"/>
              </w:rPr>
              <m:t>0,9</m:t>
            </m:r>
            <m:r>
              <m:rPr>
                <m:sty m:val="p"/>
              </m:rPr>
              <w:rPr>
                <w:rFonts w:ascii="Cambria Math" w:hAnsi="Cambria Math" w:cs="Times New Roman"/>
                <w:sz w:val="24"/>
                <w:szCs w:val="24"/>
                <w:lang w:val="en-US"/>
              </w:rPr>
              <m:t>D</m:t>
            </m:r>
            <m:ctrlPr>
              <w:rPr>
                <w:rFonts w:ascii="Cambria Math" w:hAnsi="Cambria Math" w:cs="Times New Roman"/>
                <w:sz w:val="24"/>
                <w:szCs w:val="24"/>
                <w:lang w:val="en-US"/>
              </w:rPr>
            </m:ctrlPr>
          </m:num>
          <m:den>
            <m:r>
              <m:rPr>
                <m:sty m:val="p"/>
              </m:rPr>
              <w:rPr>
                <w:rFonts w:ascii="Cambria Math" w:hAnsi="Cambria Math" w:cs="Times New Roman"/>
                <w:sz w:val="24"/>
                <w:szCs w:val="24"/>
                <w:lang w:val="en-US"/>
              </w:rPr>
              <m:t>S</m:t>
            </m:r>
            <m:ctrlPr>
              <w:rPr>
                <w:rFonts w:ascii="Cambria Math" w:hAnsi="Cambria Math" w:cs="Times New Roman"/>
                <w:sz w:val="24"/>
                <w:szCs w:val="24"/>
                <w:lang w:val="en-US"/>
              </w:rPr>
            </m:ctrlPr>
          </m:den>
        </m:f>
        <m:d>
          <m:dPr>
            <m:ctrlPr>
              <w:rPr>
                <w:rFonts w:ascii="Cambria Math" w:hAnsi="Cambria Math" w:cs="Times New Roman"/>
                <w:sz w:val="24"/>
                <w:szCs w:val="24"/>
                <w:lang w:val="en-US"/>
              </w:rPr>
            </m:ctrlPr>
          </m:dPr>
          <m:e>
            <m:r>
              <m:rPr>
                <m:sty m:val="p"/>
              </m:rPr>
              <w:rPr>
                <w:rFonts w:ascii="Cambria Math" w:hAnsi="Cambria Math" w:cs="Times New Roman"/>
                <w:sz w:val="24"/>
                <w:szCs w:val="24"/>
                <w:lang w:val="en-US"/>
              </w:rPr>
              <m:t>D</m:t>
            </m:r>
            <m:r>
              <m:rPr>
                <m:sty m:val="p"/>
              </m:rPr>
              <w:rPr>
                <w:rFonts w:ascii="Cambria Math" w:hAnsi="Cambria Math" w:cs="Times New Roman"/>
                <w:sz w:val="24"/>
                <w:szCs w:val="24"/>
              </w:rPr>
              <m:t>+4</m:t>
            </m:r>
            <m:r>
              <m:rPr>
                <m:sty m:val="p"/>
              </m:rPr>
              <w:rPr>
                <w:rFonts w:ascii="Cambria Math" w:hAnsi="Cambria Math" w:cs="Times New Roman"/>
                <w:sz w:val="24"/>
                <w:szCs w:val="24"/>
                <w:lang w:val="en-US"/>
              </w:rPr>
              <m:t>n</m:t>
            </m:r>
            <m:ctrlPr>
              <w:rPr>
                <w:rFonts w:ascii="Cambria Math" w:hAnsi="Cambria Math" w:cs="Times New Roman"/>
                <w:sz w:val="24"/>
                <w:szCs w:val="24"/>
                <w:lang w:val="en-US"/>
              </w:rPr>
            </m:ctrlPr>
          </m:e>
        </m:d>
      </m:oMath>
      <w:r>
        <w:rPr>
          <w:rFonts w:ascii="Times New Roman" w:hAnsi="Times New Roman" w:eastAsia="SimSun" w:cs="Times New Roman"/>
          <w:sz w:val="24"/>
          <w:szCs w:val="24"/>
        </w:rPr>
        <w:t>;                                                                     (</w:t>
      </w:r>
      <w:r>
        <w:rPr>
          <w:rFonts w:ascii="Times New Roman" w:hAnsi="Times New Roman" w:eastAsia="SimSun" w:cs="Times New Roman"/>
          <w:sz w:val="24"/>
          <w:szCs w:val="24"/>
        </w:rPr>
        <w:fldChar w:fldCharType="begin"/>
      </w:r>
      <w:r>
        <w:rPr>
          <w:rFonts w:ascii="Times New Roman" w:hAnsi="Times New Roman" w:eastAsia="SimSun" w:cs="Times New Roman"/>
          <w:sz w:val="24"/>
          <w:szCs w:val="24"/>
        </w:rPr>
        <w:instrText xml:space="preserve"> SEQ Формула \* ARABIC </w:instrText>
      </w:r>
      <w:r>
        <w:rPr>
          <w:rFonts w:ascii="Times New Roman" w:hAnsi="Times New Roman" w:eastAsia="SimSun" w:cs="Times New Roman"/>
          <w:sz w:val="24"/>
          <w:szCs w:val="24"/>
        </w:rPr>
        <w:fldChar w:fldCharType="separate"/>
      </w:r>
      <w:bookmarkStart w:id="6" w:name="_Ref18296"/>
      <w:r>
        <w:rPr>
          <w:rFonts w:ascii="Times New Roman" w:hAnsi="Times New Roman" w:eastAsia="SimSun" w:cs="Times New Roman"/>
          <w:sz w:val="24"/>
          <w:szCs w:val="24"/>
        </w:rPr>
        <w:t>2</w:t>
      </w:r>
      <w:bookmarkEnd w:id="6"/>
      <w:r>
        <w:rPr>
          <w:rFonts w:ascii="Times New Roman" w:hAnsi="Times New Roman" w:eastAsia="SimSun" w:cs="Times New Roman"/>
          <w:sz w:val="24"/>
          <w:szCs w:val="24"/>
        </w:rPr>
        <w:fldChar w:fldCharType="end"/>
      </w:r>
      <w:r>
        <w:rPr>
          <w:rFonts w:ascii="Times New Roman" w:hAnsi="Times New Roman" w:eastAsia="SimSun" w:cs="Times New Roman"/>
          <w:sz w:val="24"/>
          <w:szCs w:val="24"/>
        </w:rPr>
        <w:t>)</w:t>
      </w:r>
    </w:p>
    <w:p w14:paraId="3A9548B5">
      <w:pPr>
        <w:spacing w:before="2880" w:beforeLines="1200" w:after="240" w:line="360" w:lineRule="auto"/>
        <w:contextualSpacing/>
        <w:jc w:val="both"/>
        <w:rPr>
          <w:rFonts w:ascii="Times New Roman" w:hAnsi="Times New Roman" w:eastAsia="SimSun" w:cs="Times New Roman"/>
          <w:sz w:val="24"/>
          <w:szCs w:val="24"/>
          <w:lang w:eastAsia="zh-CN"/>
        </w:rPr>
      </w:pPr>
      <w:r>
        <w:rPr>
          <w:rFonts w:ascii="Times New Roman" w:hAnsi="Times New Roman" w:eastAsia="SimSun" w:cs="Times New Roman"/>
          <w:sz w:val="24"/>
          <w:szCs w:val="24"/>
          <w:lang w:eastAsia="zh-CN"/>
        </w:rPr>
        <w:t xml:space="preserve">При вычислении получаем 25,2 шт. Округляя в большую сторону до ближайшего целого, получим </w:t>
      </w:r>
      <w:r>
        <w:rPr>
          <w:rFonts w:ascii="Times New Roman" w:hAnsi="Times New Roman" w:eastAsia="SimSun" w:cs="Times New Roman"/>
          <w:sz w:val="24"/>
          <w:szCs w:val="24"/>
          <w:lang w:val="en-US" w:eastAsia="zh-CN"/>
        </w:rPr>
        <w:t>N</w:t>
      </w:r>
      <w:r>
        <w:rPr>
          <w:rFonts w:ascii="Times New Roman" w:hAnsi="Times New Roman" w:eastAsia="SimSun" w:cs="Times New Roman"/>
          <w:sz w:val="24"/>
          <w:szCs w:val="24"/>
          <w:lang w:eastAsia="zh-CN"/>
        </w:rPr>
        <w:t xml:space="preserve"> = 26 шт. </w:t>
      </w:r>
    </w:p>
    <w:p w14:paraId="02D4120E">
      <w:pPr>
        <w:spacing w:before="2880" w:beforeLines="1200" w:after="240" w:line="360" w:lineRule="auto"/>
        <w:ind w:firstLine="708"/>
        <w:contextualSpacing/>
        <w:jc w:val="both"/>
        <w:rPr>
          <w:rFonts w:ascii="Times New Roman" w:hAnsi="Times New Roman" w:eastAsia="SimSun" w:cs="Times New Roman"/>
          <w:sz w:val="24"/>
          <w:szCs w:val="24"/>
        </w:rPr>
      </w:pPr>
      <w:r>
        <w:rPr>
          <w:rFonts w:ascii="Times New Roman" w:hAnsi="Times New Roman" w:eastAsia="SimSun" w:cs="Times New Roman"/>
          <w:sz w:val="24"/>
          <w:szCs w:val="24"/>
        </w:rPr>
        <w:t>Сила тока протектора определяется по формуле (</w:t>
      </w:r>
      <w:r>
        <w:rPr>
          <w:rFonts w:ascii="Times New Roman" w:hAnsi="Times New Roman" w:eastAsia="SimSun" w:cs="Times New Roman"/>
          <w:sz w:val="24"/>
          <w:szCs w:val="24"/>
          <w:lang w:val="en-US"/>
        </w:rPr>
        <w:fldChar w:fldCharType="begin"/>
      </w:r>
      <w:r>
        <w:rPr>
          <w:rFonts w:ascii="Times New Roman" w:hAnsi="Times New Roman" w:eastAsia="SimSun" w:cs="Times New Roman"/>
          <w:sz w:val="24"/>
          <w:szCs w:val="24"/>
        </w:rPr>
        <w:instrText xml:space="preserve"> </w:instrText>
      </w:r>
      <w:r>
        <w:rPr>
          <w:rFonts w:ascii="Times New Roman" w:hAnsi="Times New Roman" w:eastAsia="SimSun" w:cs="Times New Roman"/>
          <w:sz w:val="24"/>
          <w:szCs w:val="24"/>
          <w:lang w:val="en-US"/>
        </w:rPr>
        <w:instrText xml:space="preserve">REF</w:instrText>
      </w:r>
      <w:r>
        <w:rPr>
          <w:rFonts w:ascii="Times New Roman" w:hAnsi="Times New Roman" w:eastAsia="SimSun" w:cs="Times New Roman"/>
          <w:sz w:val="24"/>
          <w:szCs w:val="24"/>
        </w:rPr>
        <w:instrText xml:space="preserve"> _</w:instrText>
      </w:r>
      <w:r>
        <w:rPr>
          <w:rFonts w:ascii="Times New Roman" w:hAnsi="Times New Roman" w:eastAsia="SimSun" w:cs="Times New Roman"/>
          <w:sz w:val="24"/>
          <w:szCs w:val="24"/>
          <w:lang w:val="en-US"/>
        </w:rPr>
        <w:instrText xml:space="preserve">Ref</w:instrText>
      </w:r>
      <w:r>
        <w:rPr>
          <w:rFonts w:ascii="Times New Roman" w:hAnsi="Times New Roman" w:eastAsia="SimSun" w:cs="Times New Roman"/>
          <w:sz w:val="24"/>
          <w:szCs w:val="24"/>
        </w:rPr>
        <w:instrText xml:space="preserve">18318 \</w:instrText>
      </w:r>
      <w:r>
        <w:rPr>
          <w:rFonts w:ascii="Times New Roman" w:hAnsi="Times New Roman" w:eastAsia="SimSun" w:cs="Times New Roman"/>
          <w:sz w:val="24"/>
          <w:szCs w:val="24"/>
          <w:lang w:val="en-US"/>
        </w:rPr>
        <w:instrText xml:space="preserve">h</w:instrText>
      </w:r>
      <w:r>
        <w:rPr>
          <w:rFonts w:ascii="Times New Roman" w:hAnsi="Times New Roman" w:eastAsia="SimSun" w:cs="Times New Roman"/>
          <w:sz w:val="24"/>
          <w:szCs w:val="24"/>
        </w:rPr>
        <w:instrText xml:space="preserve"> </w:instrText>
      </w:r>
      <w:r>
        <w:rPr>
          <w:rFonts w:ascii="Times New Roman" w:hAnsi="Times New Roman" w:eastAsia="SimSun" w:cs="Times New Roman"/>
          <w:sz w:val="24"/>
          <w:szCs w:val="24"/>
          <w:lang w:val="en-US"/>
        </w:rPr>
        <w:fldChar w:fldCharType="separate"/>
      </w:r>
      <w:r>
        <w:rPr>
          <w:rFonts w:ascii="Times New Roman" w:hAnsi="Times New Roman" w:eastAsia="SimSun" w:cs="Times New Roman"/>
          <w:sz w:val="24"/>
          <w:szCs w:val="24"/>
        </w:rPr>
        <w:t>3</w:t>
      </w:r>
      <w:r>
        <w:rPr>
          <w:rFonts w:ascii="Times New Roman" w:hAnsi="Times New Roman" w:eastAsia="SimSun" w:cs="Times New Roman"/>
          <w:sz w:val="24"/>
          <w:szCs w:val="24"/>
          <w:lang w:val="en-US"/>
        </w:rPr>
        <w:fldChar w:fldCharType="end"/>
      </w:r>
      <w:r>
        <w:rPr>
          <w:rFonts w:ascii="Times New Roman" w:hAnsi="Times New Roman" w:eastAsia="SimSun" w:cs="Times New Roman"/>
          <w:sz w:val="24"/>
          <w:szCs w:val="24"/>
        </w:rPr>
        <w:t>):</w:t>
      </w:r>
    </w:p>
    <w:p w14:paraId="0A78C369">
      <w:pPr>
        <w:spacing w:before="2880" w:beforeLines="1200" w:after="240" w:line="360" w:lineRule="auto"/>
        <w:contextualSpacing/>
        <w:jc w:val="right"/>
        <w:rPr>
          <w:rFonts w:ascii="Times New Roman" w:hAnsi="Times New Roman" w:eastAsia="SimSun" w:cs="Times New Roman"/>
          <w:sz w:val="24"/>
          <w:szCs w:val="24"/>
        </w:rPr>
      </w:pPr>
      <m:oMath>
        <m:sSub>
          <m:sSubPr>
            <m:ctrlPr>
              <w:rPr>
                <w:rFonts w:ascii="Cambria Math" w:hAnsi="Cambria Math" w:cs="Times New Roman"/>
                <w:sz w:val="24"/>
                <w:szCs w:val="24"/>
                <w:lang w:val="en-US"/>
              </w:rPr>
            </m:ctrlPr>
          </m:sSubPr>
          <m:e>
            <m:r>
              <m:rPr>
                <m:sty m:val="p"/>
              </m:rPr>
              <w:rPr>
                <w:rFonts w:ascii="Cambria Math" w:hAnsi="Cambria Math" w:cs="Times New Roman"/>
                <w:sz w:val="24"/>
                <w:szCs w:val="24"/>
                <w:lang w:val="en-US"/>
              </w:rPr>
              <m:t>J</m:t>
            </m:r>
            <m:ctrlPr>
              <w:rPr>
                <w:rFonts w:ascii="Cambria Math" w:hAnsi="Cambria Math" w:cs="Times New Roman"/>
                <w:sz w:val="24"/>
                <w:szCs w:val="24"/>
                <w:lang w:val="en-US"/>
              </w:rPr>
            </m:ctrlPr>
          </m:e>
          <m:sub>
            <m:r>
              <m:rPr>
                <m:sty m:val="p"/>
              </m:rPr>
              <w:rPr>
                <w:rFonts w:ascii="Cambria Math" w:hAnsi="Cambria Math" w:cs="Times New Roman"/>
                <w:sz w:val="24"/>
                <w:szCs w:val="24"/>
                <w:lang w:val="en-US"/>
              </w:rPr>
              <m:t>n</m:t>
            </m:r>
            <m:ctrlPr>
              <w:rPr>
                <w:rFonts w:ascii="Cambria Math" w:hAnsi="Cambria Math" w:cs="Times New Roman"/>
                <w:sz w:val="24"/>
                <w:szCs w:val="24"/>
                <w:lang w:val="en-US"/>
              </w:rPr>
            </m:ctrlPr>
          </m:sub>
        </m:sSub>
        <m:r>
          <m:rPr>
            <m:sty m:val="p"/>
          </m:rPr>
          <w:rPr>
            <w:rFonts w:ascii="Cambria Math" w:hAnsi="Cambria Math" w:cs="Times New Roman"/>
            <w:sz w:val="24"/>
            <w:szCs w:val="24"/>
          </w:rPr>
          <m:t>=</m:t>
        </m:r>
        <m:f>
          <m:fPr>
            <m:ctrlPr>
              <w:rPr>
                <w:rFonts w:ascii="Cambria Math" w:hAnsi="Cambria Math" w:cs="Times New Roman"/>
                <w:sz w:val="24"/>
                <w:szCs w:val="24"/>
                <w:lang w:val="en-US"/>
              </w:rPr>
            </m:ctrlPr>
          </m:fPr>
          <m:num>
            <m:r>
              <m:rPr>
                <m:sty m:val="p"/>
              </m:rPr>
              <w:rPr>
                <w:rFonts w:ascii="Cambria Math" w:hAnsi="Cambria Math" w:cs="Times New Roman"/>
                <w:sz w:val="24"/>
                <w:szCs w:val="24"/>
              </w:rPr>
              <m:t>1</m:t>
            </m:r>
            <m:ctrlPr>
              <w:rPr>
                <w:rFonts w:ascii="Cambria Math" w:hAnsi="Cambria Math" w:cs="Times New Roman"/>
                <w:sz w:val="24"/>
                <w:szCs w:val="24"/>
                <w:lang w:val="en-US"/>
              </w:rPr>
            </m:ctrlPr>
          </m:num>
          <m:den>
            <m:f>
              <m:fPr>
                <m:ctrlPr>
                  <w:rPr>
                    <w:rFonts w:ascii="Cambria Math" w:hAnsi="Cambria Math" w:cs="Times New Roman"/>
                    <w:sz w:val="24"/>
                    <w:szCs w:val="24"/>
                    <w:lang w:val="en-US"/>
                  </w:rPr>
                </m:ctrlPr>
              </m:fPr>
              <m:num>
                <m:r>
                  <m:rPr>
                    <m:sty m:val="p"/>
                  </m:rPr>
                  <w:rPr>
                    <w:rFonts w:ascii="Cambria Math" w:hAnsi="Cambria Math" w:cs="Times New Roman"/>
                    <w:sz w:val="24"/>
                    <w:szCs w:val="24"/>
                  </w:rPr>
                  <m:t>0,1</m:t>
                </m:r>
                <m:d>
                  <m:dPr>
                    <m:ctrlPr>
                      <w:rPr>
                        <w:rFonts w:ascii="Cambria Math" w:hAnsi="Cambria Math" w:cs="Times New Roman"/>
                        <w:sz w:val="24"/>
                        <w:szCs w:val="24"/>
                        <w:lang w:val="en-US"/>
                      </w:rPr>
                    </m:ctrlPr>
                  </m:dPr>
                  <m:e>
                    <m:r>
                      <m:rPr>
                        <m:sty m:val="p"/>
                      </m:rPr>
                      <w:rPr>
                        <w:rFonts w:ascii="Cambria Math" w:hAnsi="Cambria Math" w:cs="Times New Roman"/>
                        <w:sz w:val="24"/>
                        <w:szCs w:val="24"/>
                      </w:rPr>
                      <m:t>0,25−0,2</m:t>
                    </m:r>
                    <m:ctrlPr>
                      <w:rPr>
                        <w:rFonts w:ascii="Cambria Math" w:hAnsi="Cambria Math" w:cs="Times New Roman"/>
                        <w:sz w:val="24"/>
                        <w:szCs w:val="24"/>
                        <w:lang w:val="en-US"/>
                      </w:rPr>
                    </m:ctrlPr>
                  </m:e>
                </m:d>
                <m:ctrlPr>
                  <w:rPr>
                    <w:rFonts w:ascii="Cambria Math" w:hAnsi="Cambria Math" w:cs="Times New Roman"/>
                    <w:sz w:val="24"/>
                    <w:szCs w:val="24"/>
                    <w:lang w:val="en-US"/>
                  </w:rPr>
                </m:ctrlPr>
              </m:num>
              <m:den>
                <m:r>
                  <m:rPr>
                    <m:sty m:val="p"/>
                  </m:rPr>
                  <w:rPr>
                    <w:rFonts w:ascii="Cambria Math" w:hAnsi="Cambria Math" w:cs="Times New Roman"/>
                    <w:sz w:val="24"/>
                    <w:szCs w:val="24"/>
                  </w:rPr>
                  <m:t>2×3,14×0,25×0,25</m:t>
                </m:r>
                <m:ctrlPr>
                  <w:rPr>
                    <w:rFonts w:ascii="Cambria Math" w:hAnsi="Cambria Math" w:cs="Times New Roman"/>
                    <w:sz w:val="24"/>
                    <w:szCs w:val="24"/>
                    <w:lang w:val="en-US"/>
                  </w:rPr>
                </m:ctrlPr>
              </m:den>
            </m:f>
            <m:r>
              <m:rPr>
                <m:sty m:val="p"/>
              </m:rPr>
              <w:rPr>
                <w:rFonts w:ascii="Cambria Math" w:hAnsi="Cambria Math" w:cs="Times New Roman"/>
                <w:sz w:val="24"/>
                <w:szCs w:val="24"/>
              </w:rPr>
              <m:t>+</m:t>
            </m:r>
            <m:f>
              <m:fPr>
                <m:ctrlPr>
                  <w:rPr>
                    <w:rFonts w:ascii="Cambria Math" w:hAnsi="Cambria Math" w:cs="Times New Roman"/>
                    <w:sz w:val="24"/>
                    <w:szCs w:val="24"/>
                    <w:lang w:val="en-US"/>
                  </w:rPr>
                </m:ctrlPr>
              </m:fPr>
              <m:num>
                <m:r>
                  <m:rPr>
                    <m:sty m:val="p"/>
                  </m:rPr>
                  <w:rPr>
                    <w:rFonts w:ascii="Cambria Math" w:hAnsi="Cambria Math" w:cs="Times New Roman"/>
                    <w:sz w:val="24"/>
                    <w:szCs w:val="24"/>
                  </w:rPr>
                  <m:t>0,3</m:t>
                </m:r>
                <m:ctrlPr>
                  <w:rPr>
                    <w:rFonts w:ascii="Cambria Math" w:hAnsi="Cambria Math" w:cs="Times New Roman"/>
                    <w:sz w:val="24"/>
                    <w:szCs w:val="24"/>
                    <w:lang w:val="en-US"/>
                  </w:rPr>
                </m:ctrlPr>
              </m:num>
              <m:den>
                <m:r>
                  <m:rPr>
                    <m:sty m:val="p"/>
                  </m:rPr>
                  <w:rPr>
                    <w:rFonts w:ascii="Cambria Math" w:hAnsi="Cambria Math" w:cs="Times New Roman"/>
                    <w:sz w:val="24"/>
                    <w:szCs w:val="24"/>
                  </w:rPr>
                  <m:t>0,33</m:t>
                </m:r>
                <m:ctrlPr>
                  <w:rPr>
                    <w:rFonts w:ascii="Cambria Math" w:hAnsi="Cambria Math" w:cs="Times New Roman"/>
                    <w:sz w:val="24"/>
                    <w:szCs w:val="24"/>
                    <w:lang w:val="en-US"/>
                  </w:rPr>
                </m:ctrlPr>
              </m:den>
            </m:f>
            <m:r>
              <m:rPr>
                <m:sty m:val="p"/>
              </m:rPr>
              <w:rPr>
                <w:rFonts w:ascii="Cambria Math" w:hAnsi="Cambria Math" w:cs="Times New Roman"/>
                <w:sz w:val="24"/>
                <w:szCs w:val="24"/>
              </w:rPr>
              <m:t>×1,43+0,3</m:t>
            </m:r>
            <m:ctrlPr>
              <w:rPr>
                <w:rFonts w:ascii="Cambria Math" w:hAnsi="Cambria Math" w:cs="Times New Roman"/>
                <w:sz w:val="24"/>
                <w:szCs w:val="24"/>
                <w:lang w:val="en-US"/>
              </w:rPr>
            </m:ctrlPr>
          </m:den>
        </m:f>
        <m:r>
          <m:rPr>
            <m:sty m:val="p"/>
          </m:rPr>
          <w:rPr>
            <w:rFonts w:ascii="Cambria Math" w:hAnsi="Cambria Math" w:cs="Times New Roman"/>
            <w:sz w:val="24"/>
            <w:szCs w:val="24"/>
          </w:rPr>
          <m:t>=0,58 А</m:t>
        </m:r>
      </m:oMath>
      <w:r>
        <w:rPr>
          <w:rFonts w:ascii="Times New Roman" w:hAnsi="Times New Roman" w:eastAsia="SimSun" w:cs="Times New Roman"/>
          <w:sz w:val="24"/>
          <w:szCs w:val="24"/>
        </w:rPr>
        <w:t>;                                                   (</w:t>
      </w:r>
      <w:r>
        <w:rPr>
          <w:rFonts w:ascii="Times New Roman" w:hAnsi="Times New Roman" w:eastAsia="SimSun" w:cs="Times New Roman"/>
          <w:sz w:val="24"/>
          <w:szCs w:val="24"/>
        </w:rPr>
        <w:fldChar w:fldCharType="begin"/>
      </w:r>
      <w:r>
        <w:rPr>
          <w:rFonts w:ascii="Times New Roman" w:hAnsi="Times New Roman" w:eastAsia="SimSun" w:cs="Times New Roman"/>
          <w:sz w:val="24"/>
          <w:szCs w:val="24"/>
        </w:rPr>
        <w:instrText xml:space="preserve"> SEQ Формула \* ARABIC </w:instrText>
      </w:r>
      <w:r>
        <w:rPr>
          <w:rFonts w:ascii="Times New Roman" w:hAnsi="Times New Roman" w:eastAsia="SimSun" w:cs="Times New Roman"/>
          <w:sz w:val="24"/>
          <w:szCs w:val="24"/>
        </w:rPr>
        <w:fldChar w:fldCharType="separate"/>
      </w:r>
      <w:bookmarkStart w:id="7" w:name="_Ref18318"/>
      <w:r>
        <w:rPr>
          <w:rFonts w:ascii="Times New Roman" w:hAnsi="Times New Roman" w:eastAsia="SimSun" w:cs="Times New Roman"/>
          <w:sz w:val="24"/>
          <w:szCs w:val="24"/>
        </w:rPr>
        <w:t>3</w:t>
      </w:r>
      <w:bookmarkEnd w:id="7"/>
      <w:r>
        <w:rPr>
          <w:rFonts w:ascii="Times New Roman" w:hAnsi="Times New Roman" w:eastAsia="SimSun" w:cs="Times New Roman"/>
          <w:sz w:val="24"/>
          <w:szCs w:val="24"/>
        </w:rPr>
        <w:fldChar w:fldCharType="end"/>
      </w:r>
      <w:r>
        <w:rPr>
          <w:rFonts w:ascii="Times New Roman" w:hAnsi="Times New Roman" w:eastAsia="SimSun" w:cs="Times New Roman"/>
          <w:sz w:val="24"/>
          <w:szCs w:val="24"/>
        </w:rPr>
        <w:t>)</w:t>
      </w:r>
    </w:p>
    <w:p w14:paraId="18A3EB26">
      <w:pPr>
        <w:spacing w:before="2880" w:beforeLines="1200" w:after="240" w:line="360" w:lineRule="auto"/>
        <w:ind w:firstLine="708"/>
        <w:contextualSpacing/>
        <w:jc w:val="both"/>
        <w:rPr>
          <w:rFonts w:ascii="Times New Roman" w:hAnsi="Times New Roman" w:eastAsia="SimSun" w:cs="Times New Roman"/>
          <w:sz w:val="24"/>
          <w:szCs w:val="24"/>
        </w:rPr>
      </w:pPr>
      <w:r>
        <w:rPr>
          <w:rFonts w:ascii="Times New Roman" w:hAnsi="Times New Roman" w:eastAsia="SimSun" w:cs="Times New Roman"/>
          <w:sz w:val="24"/>
          <w:szCs w:val="24"/>
        </w:rPr>
        <w:t>Продолжительность работы протектора составит (</w:t>
      </w:r>
      <w:r>
        <w:rPr>
          <w:rFonts w:ascii="Times New Roman" w:hAnsi="Times New Roman" w:eastAsia="SimSun" w:cs="Times New Roman"/>
          <w:sz w:val="24"/>
          <w:szCs w:val="24"/>
          <w:lang w:val="en-US"/>
        </w:rPr>
        <w:fldChar w:fldCharType="begin"/>
      </w:r>
      <w:r>
        <w:rPr>
          <w:rFonts w:ascii="Times New Roman" w:hAnsi="Times New Roman" w:eastAsia="SimSun" w:cs="Times New Roman"/>
          <w:sz w:val="24"/>
          <w:szCs w:val="24"/>
        </w:rPr>
        <w:instrText xml:space="preserve"> </w:instrText>
      </w:r>
      <w:r>
        <w:rPr>
          <w:rFonts w:ascii="Times New Roman" w:hAnsi="Times New Roman" w:eastAsia="SimSun" w:cs="Times New Roman"/>
          <w:sz w:val="24"/>
          <w:szCs w:val="24"/>
          <w:lang w:val="en-US"/>
        </w:rPr>
        <w:instrText xml:space="preserve">REF</w:instrText>
      </w:r>
      <w:r>
        <w:rPr>
          <w:rFonts w:ascii="Times New Roman" w:hAnsi="Times New Roman" w:eastAsia="SimSun" w:cs="Times New Roman"/>
          <w:sz w:val="24"/>
          <w:szCs w:val="24"/>
        </w:rPr>
        <w:instrText xml:space="preserve"> _</w:instrText>
      </w:r>
      <w:r>
        <w:rPr>
          <w:rFonts w:ascii="Times New Roman" w:hAnsi="Times New Roman" w:eastAsia="SimSun" w:cs="Times New Roman"/>
          <w:sz w:val="24"/>
          <w:szCs w:val="24"/>
          <w:lang w:val="en-US"/>
        </w:rPr>
        <w:instrText xml:space="preserve">Ref</w:instrText>
      </w:r>
      <w:r>
        <w:rPr>
          <w:rFonts w:ascii="Times New Roman" w:hAnsi="Times New Roman" w:eastAsia="SimSun" w:cs="Times New Roman"/>
          <w:sz w:val="24"/>
          <w:szCs w:val="24"/>
        </w:rPr>
        <w:instrText xml:space="preserve">18338 \</w:instrText>
      </w:r>
      <w:r>
        <w:rPr>
          <w:rFonts w:ascii="Times New Roman" w:hAnsi="Times New Roman" w:eastAsia="SimSun" w:cs="Times New Roman"/>
          <w:sz w:val="24"/>
          <w:szCs w:val="24"/>
          <w:lang w:val="en-US"/>
        </w:rPr>
        <w:instrText xml:space="preserve">h</w:instrText>
      </w:r>
      <w:r>
        <w:rPr>
          <w:rFonts w:ascii="Times New Roman" w:hAnsi="Times New Roman" w:eastAsia="SimSun" w:cs="Times New Roman"/>
          <w:sz w:val="24"/>
          <w:szCs w:val="24"/>
        </w:rPr>
        <w:instrText xml:space="preserve"> </w:instrText>
      </w:r>
      <w:r>
        <w:rPr>
          <w:rFonts w:ascii="Times New Roman" w:hAnsi="Times New Roman" w:eastAsia="SimSun" w:cs="Times New Roman"/>
          <w:sz w:val="24"/>
          <w:szCs w:val="24"/>
          <w:lang w:val="en-US"/>
        </w:rPr>
        <w:fldChar w:fldCharType="separate"/>
      </w:r>
      <w:r>
        <w:rPr>
          <w:rFonts w:ascii="Times New Roman" w:hAnsi="Times New Roman" w:eastAsia="SimSun" w:cs="Times New Roman"/>
          <w:sz w:val="24"/>
          <w:szCs w:val="24"/>
        </w:rPr>
        <w:t>4</w:t>
      </w:r>
      <w:r>
        <w:rPr>
          <w:rFonts w:ascii="Times New Roman" w:hAnsi="Times New Roman" w:eastAsia="SimSun" w:cs="Times New Roman"/>
          <w:sz w:val="24"/>
          <w:szCs w:val="24"/>
          <w:lang w:val="en-US"/>
        </w:rPr>
        <w:fldChar w:fldCharType="end"/>
      </w:r>
      <w:r>
        <w:rPr>
          <w:rFonts w:ascii="Times New Roman" w:hAnsi="Times New Roman" w:eastAsia="SimSun" w:cs="Times New Roman"/>
          <w:sz w:val="24"/>
          <w:szCs w:val="24"/>
        </w:rPr>
        <w:t>):</w:t>
      </w:r>
    </w:p>
    <w:p w14:paraId="30F4F7EC">
      <w:pPr>
        <w:spacing w:before="2880" w:beforeLines="1200" w:after="240" w:line="360" w:lineRule="auto"/>
        <w:contextualSpacing/>
        <w:jc w:val="right"/>
        <w:rPr>
          <w:rFonts w:ascii="Times New Roman" w:hAnsi="Times New Roman" w:eastAsia="SimSun" w:cs="Times New Roman"/>
          <w:sz w:val="24"/>
          <w:szCs w:val="24"/>
        </w:rPr>
      </w:pPr>
      <m:oMath>
        <m:r>
          <m:rPr>
            <m:sty m:val="p"/>
          </m:rPr>
          <w:rPr>
            <w:rFonts w:ascii="Cambria Math" w:hAnsi="Cambria Math" w:cs="Times New Roman"/>
            <w:sz w:val="24"/>
            <w:szCs w:val="24"/>
            <w:lang w:val="en-US"/>
          </w:rPr>
          <m:t>T</m:t>
        </m:r>
        <m:r>
          <m:rPr>
            <m:sty m:val="p"/>
          </m:rPr>
          <w:rPr>
            <w:rFonts w:ascii="Cambria Math" w:hAnsi="Cambria Math" w:cs="Times New Roman"/>
            <w:sz w:val="24"/>
            <w:szCs w:val="24"/>
          </w:rPr>
          <m:t>=0,1</m:t>
        </m:r>
        <m:f>
          <m:fPr>
            <m:ctrlPr>
              <w:rPr>
                <w:rFonts w:ascii="Cambria Math" w:hAnsi="Cambria Math" w:cs="Times New Roman"/>
                <w:sz w:val="24"/>
                <w:szCs w:val="24"/>
                <w:lang w:val="en-US"/>
              </w:rPr>
            </m:ctrlPr>
          </m:fPr>
          <m:num>
            <m:sSub>
              <m:sSubPr>
                <m:ctrlPr>
                  <w:rPr>
                    <w:rFonts w:ascii="Cambria Math" w:hAnsi="Cambria Math" w:cs="Times New Roman"/>
                    <w:sz w:val="24"/>
                    <w:szCs w:val="24"/>
                    <w:lang w:val="en-US"/>
                  </w:rPr>
                </m:ctrlPr>
              </m:sSubPr>
              <m:e>
                <m:r>
                  <m:rPr>
                    <m:sty m:val="p"/>
                  </m:rPr>
                  <w:rPr>
                    <w:rFonts w:ascii="Cambria Math" w:hAnsi="Cambria Math" w:cs="Times New Roman"/>
                    <w:sz w:val="24"/>
                    <w:szCs w:val="24"/>
                    <w:lang w:val="en-US"/>
                  </w:rPr>
                  <m:t>G</m:t>
                </m:r>
                <m:ctrlPr>
                  <w:rPr>
                    <w:rFonts w:ascii="Cambria Math" w:hAnsi="Cambria Math" w:cs="Times New Roman"/>
                    <w:sz w:val="24"/>
                    <w:szCs w:val="24"/>
                    <w:lang w:val="en-US"/>
                  </w:rPr>
                </m:ctrlPr>
              </m:e>
              <m:sub>
                <m:r>
                  <m:rPr>
                    <m:sty m:val="p"/>
                  </m:rPr>
                  <w:rPr>
                    <w:rFonts w:ascii="Cambria Math" w:hAnsi="Cambria Math" w:cs="Times New Roman"/>
                    <w:sz w:val="24"/>
                    <w:szCs w:val="24"/>
                    <w:lang w:val="en-US"/>
                  </w:rPr>
                  <m:t>n</m:t>
                </m:r>
                <m:ctrlPr>
                  <w:rPr>
                    <w:rFonts w:ascii="Cambria Math" w:hAnsi="Cambria Math" w:cs="Times New Roman"/>
                    <w:sz w:val="24"/>
                    <w:szCs w:val="24"/>
                    <w:lang w:val="en-US"/>
                  </w:rPr>
                </m:ctrlPr>
              </m:sub>
            </m:sSub>
            <m:ctrlPr>
              <w:rPr>
                <w:rFonts w:ascii="Cambria Math" w:hAnsi="Cambria Math" w:cs="Times New Roman"/>
                <w:sz w:val="24"/>
                <w:szCs w:val="24"/>
                <w:lang w:val="en-US"/>
              </w:rPr>
            </m:ctrlPr>
          </m:num>
          <m:den>
            <m:sSub>
              <m:sSubPr>
                <m:ctrlPr>
                  <w:rPr>
                    <w:rFonts w:ascii="Cambria Math" w:hAnsi="Cambria Math" w:cs="Times New Roman"/>
                    <w:sz w:val="24"/>
                    <w:szCs w:val="24"/>
                    <w:lang w:val="en-US"/>
                  </w:rPr>
                </m:ctrlPr>
              </m:sSubPr>
              <m:e>
                <m:r>
                  <m:rPr>
                    <m:sty m:val="p"/>
                  </m:rPr>
                  <w:rPr>
                    <w:rFonts w:ascii="Cambria Math" w:hAnsi="Cambria Math" w:cs="Times New Roman"/>
                    <w:sz w:val="24"/>
                    <w:szCs w:val="24"/>
                    <w:lang w:val="en-US"/>
                  </w:rPr>
                  <m:t>J</m:t>
                </m:r>
                <m:ctrlPr>
                  <w:rPr>
                    <w:rFonts w:ascii="Cambria Math" w:hAnsi="Cambria Math" w:cs="Times New Roman"/>
                    <w:sz w:val="24"/>
                    <w:szCs w:val="24"/>
                    <w:lang w:val="en-US"/>
                  </w:rPr>
                </m:ctrlPr>
              </m:e>
              <m:sub>
                <m:r>
                  <m:rPr>
                    <m:sty m:val="p"/>
                  </m:rPr>
                  <w:rPr>
                    <w:rFonts w:ascii="Cambria Math" w:hAnsi="Cambria Math" w:cs="Times New Roman"/>
                    <w:sz w:val="24"/>
                    <w:szCs w:val="24"/>
                    <w:lang w:val="en-US"/>
                  </w:rPr>
                  <m:t>n</m:t>
                </m:r>
                <m:ctrlPr>
                  <w:rPr>
                    <w:rFonts w:ascii="Cambria Math" w:hAnsi="Cambria Math" w:cs="Times New Roman"/>
                    <w:sz w:val="24"/>
                    <w:szCs w:val="24"/>
                    <w:lang w:val="en-US"/>
                  </w:rPr>
                </m:ctrlPr>
              </m:sub>
            </m:sSub>
            <m:ctrlPr>
              <w:rPr>
                <w:rFonts w:ascii="Cambria Math" w:hAnsi="Cambria Math" w:cs="Times New Roman"/>
                <w:sz w:val="24"/>
                <w:szCs w:val="24"/>
                <w:lang w:val="en-US"/>
              </w:rPr>
            </m:ctrlPr>
          </m:den>
        </m:f>
        <m:r>
          <m:rPr>
            <m:sty m:val="p"/>
          </m:rPr>
          <w:rPr>
            <w:rFonts w:ascii="Cambria Math" w:hAnsi="Cambria Math" w:cs="Times New Roman"/>
            <w:sz w:val="24"/>
            <w:szCs w:val="24"/>
          </w:rPr>
          <m:t>=0,1</m:t>
        </m:r>
        <m:f>
          <m:fPr>
            <m:ctrlPr>
              <w:rPr>
                <w:rFonts w:ascii="Cambria Math" w:hAnsi="Cambria Math" w:cs="Times New Roman"/>
                <w:sz w:val="24"/>
                <w:szCs w:val="24"/>
                <w:lang w:val="en-US"/>
              </w:rPr>
            </m:ctrlPr>
          </m:fPr>
          <m:num>
            <m:r>
              <m:rPr>
                <m:sty m:val="p"/>
              </m:rPr>
              <w:rPr>
                <w:rFonts w:ascii="Cambria Math" w:hAnsi="Cambria Math" w:cs="Times New Roman"/>
                <w:sz w:val="24"/>
                <w:szCs w:val="24"/>
              </w:rPr>
              <m:t>20</m:t>
            </m:r>
            <m:ctrlPr>
              <w:rPr>
                <w:rFonts w:ascii="Cambria Math" w:hAnsi="Cambria Math" w:cs="Times New Roman"/>
                <w:sz w:val="24"/>
                <w:szCs w:val="24"/>
                <w:lang w:val="en-US"/>
              </w:rPr>
            </m:ctrlPr>
          </m:num>
          <m:den>
            <m:r>
              <m:rPr>
                <m:sty m:val="p"/>
              </m:rPr>
              <w:rPr>
                <w:rFonts w:ascii="Cambria Math" w:hAnsi="Cambria Math" w:cs="Times New Roman"/>
                <w:sz w:val="24"/>
                <w:szCs w:val="24"/>
              </w:rPr>
              <m:t>0,58</m:t>
            </m:r>
            <m:ctrlPr>
              <w:rPr>
                <w:rFonts w:ascii="Cambria Math" w:hAnsi="Cambria Math" w:cs="Times New Roman"/>
                <w:sz w:val="24"/>
                <w:szCs w:val="24"/>
                <w:lang w:val="en-US"/>
              </w:rPr>
            </m:ctrlPr>
          </m:den>
        </m:f>
        <m:r>
          <m:rPr>
            <m:sty m:val="p"/>
          </m:rPr>
          <w:rPr>
            <w:rFonts w:ascii="Cambria Math" w:hAnsi="Cambria Math" w:cs="Times New Roman"/>
            <w:sz w:val="24"/>
            <w:szCs w:val="24"/>
          </w:rPr>
          <m:t>=3,5 года</m:t>
        </m:r>
      </m:oMath>
      <w:r>
        <w:rPr>
          <w:rFonts w:ascii="Times New Roman" w:hAnsi="Times New Roman" w:eastAsia="SimSun" w:cs="Times New Roman"/>
          <w:sz w:val="24"/>
          <w:szCs w:val="24"/>
        </w:rPr>
        <w:t xml:space="preserve">                                                           (</w:t>
      </w:r>
      <w:r>
        <w:rPr>
          <w:rFonts w:ascii="Times New Roman" w:hAnsi="Times New Roman" w:eastAsia="SimSun" w:cs="Times New Roman"/>
          <w:sz w:val="24"/>
          <w:szCs w:val="24"/>
          <w:lang w:val="en-US"/>
        </w:rPr>
        <w:fldChar w:fldCharType="begin"/>
      </w:r>
      <w:r>
        <w:rPr>
          <w:rFonts w:ascii="Times New Roman" w:hAnsi="Times New Roman" w:eastAsia="SimSun" w:cs="Times New Roman"/>
          <w:sz w:val="24"/>
          <w:szCs w:val="24"/>
        </w:rPr>
        <w:instrText xml:space="preserve"> </w:instrText>
      </w:r>
      <w:r>
        <w:rPr>
          <w:rFonts w:ascii="Times New Roman" w:hAnsi="Times New Roman" w:eastAsia="SimSun" w:cs="Times New Roman"/>
          <w:sz w:val="24"/>
          <w:szCs w:val="24"/>
          <w:lang w:val="en-US"/>
        </w:rPr>
        <w:instrText xml:space="preserve">SEQ</w:instrText>
      </w:r>
      <w:r>
        <w:rPr>
          <w:rFonts w:ascii="Times New Roman" w:hAnsi="Times New Roman" w:eastAsia="SimSun" w:cs="Times New Roman"/>
          <w:sz w:val="24"/>
          <w:szCs w:val="24"/>
        </w:rPr>
        <w:instrText xml:space="preserve"> Формула \* </w:instrText>
      </w:r>
      <w:r>
        <w:rPr>
          <w:rFonts w:ascii="Times New Roman" w:hAnsi="Times New Roman" w:eastAsia="SimSun" w:cs="Times New Roman"/>
          <w:sz w:val="24"/>
          <w:szCs w:val="24"/>
          <w:lang w:val="en-US"/>
        </w:rPr>
        <w:instrText xml:space="preserve">ARABIC</w:instrText>
      </w:r>
      <w:r>
        <w:rPr>
          <w:rFonts w:ascii="Times New Roman" w:hAnsi="Times New Roman" w:eastAsia="SimSun" w:cs="Times New Roman"/>
          <w:sz w:val="24"/>
          <w:szCs w:val="24"/>
        </w:rPr>
        <w:instrText xml:space="preserve"> </w:instrText>
      </w:r>
      <w:r>
        <w:rPr>
          <w:rFonts w:ascii="Times New Roman" w:hAnsi="Times New Roman" w:eastAsia="SimSun" w:cs="Times New Roman"/>
          <w:sz w:val="24"/>
          <w:szCs w:val="24"/>
          <w:lang w:val="en-US"/>
        </w:rPr>
        <w:fldChar w:fldCharType="separate"/>
      </w:r>
      <w:bookmarkStart w:id="8" w:name="_Ref18338"/>
      <w:r>
        <w:rPr>
          <w:rFonts w:ascii="Times New Roman" w:hAnsi="Times New Roman" w:eastAsia="SimSun" w:cs="Times New Roman"/>
          <w:sz w:val="24"/>
          <w:szCs w:val="24"/>
        </w:rPr>
        <w:t>4</w:t>
      </w:r>
      <w:bookmarkEnd w:id="8"/>
      <w:r>
        <w:rPr>
          <w:rFonts w:ascii="Times New Roman" w:hAnsi="Times New Roman" w:eastAsia="SimSun" w:cs="Times New Roman"/>
          <w:sz w:val="24"/>
          <w:szCs w:val="24"/>
          <w:lang w:val="en-US"/>
        </w:rPr>
        <w:fldChar w:fldCharType="end"/>
      </w:r>
      <w:r>
        <w:rPr>
          <w:rFonts w:ascii="Times New Roman" w:hAnsi="Times New Roman" w:eastAsia="SimSun" w:cs="Times New Roman"/>
          <w:sz w:val="24"/>
          <w:szCs w:val="24"/>
        </w:rPr>
        <w:t>)</w:t>
      </w:r>
    </w:p>
    <w:p w14:paraId="7914F1F5">
      <w:pPr>
        <w:spacing w:before="2880" w:beforeLines="1200" w:after="240" w:line="360" w:lineRule="auto"/>
        <w:ind w:firstLine="708"/>
        <w:contextualSpacing/>
        <w:jc w:val="both"/>
        <w:rPr>
          <w:rFonts w:ascii="Times New Roman" w:hAnsi="Times New Roman" w:eastAsia="SimSun" w:cs="Times New Roman"/>
          <w:sz w:val="24"/>
          <w:szCs w:val="24"/>
        </w:rPr>
      </w:pPr>
      <w:r>
        <w:rPr>
          <w:rFonts w:ascii="Times New Roman" w:hAnsi="Times New Roman" w:eastAsia="SimSun" w:cs="Times New Roman"/>
          <w:sz w:val="24"/>
          <w:szCs w:val="24"/>
        </w:rPr>
        <w:t>Для защиты резервуара на 5 лет необходимое количество протекторов будет (</w:t>
      </w:r>
      <w:r>
        <w:rPr>
          <w:rFonts w:ascii="Times New Roman" w:hAnsi="Times New Roman" w:eastAsia="SimSun" w:cs="Times New Roman"/>
          <w:sz w:val="24"/>
          <w:szCs w:val="24"/>
          <w:lang w:val="en-US"/>
        </w:rPr>
        <w:fldChar w:fldCharType="begin"/>
      </w:r>
      <w:r>
        <w:rPr>
          <w:rFonts w:ascii="Times New Roman" w:hAnsi="Times New Roman" w:eastAsia="SimSun" w:cs="Times New Roman"/>
          <w:sz w:val="24"/>
          <w:szCs w:val="24"/>
        </w:rPr>
        <w:instrText xml:space="preserve"> </w:instrText>
      </w:r>
      <w:r>
        <w:rPr>
          <w:rFonts w:ascii="Times New Roman" w:hAnsi="Times New Roman" w:eastAsia="SimSun" w:cs="Times New Roman"/>
          <w:sz w:val="24"/>
          <w:szCs w:val="24"/>
          <w:lang w:val="en-US"/>
        </w:rPr>
        <w:instrText xml:space="preserve">REF</w:instrText>
      </w:r>
      <w:r>
        <w:rPr>
          <w:rFonts w:ascii="Times New Roman" w:hAnsi="Times New Roman" w:eastAsia="SimSun" w:cs="Times New Roman"/>
          <w:sz w:val="24"/>
          <w:szCs w:val="24"/>
        </w:rPr>
        <w:instrText xml:space="preserve"> _</w:instrText>
      </w:r>
      <w:r>
        <w:rPr>
          <w:rFonts w:ascii="Times New Roman" w:hAnsi="Times New Roman" w:eastAsia="SimSun" w:cs="Times New Roman"/>
          <w:sz w:val="24"/>
          <w:szCs w:val="24"/>
          <w:lang w:val="en-US"/>
        </w:rPr>
        <w:instrText xml:space="preserve">Ref</w:instrText>
      </w:r>
      <w:r>
        <w:rPr>
          <w:rFonts w:ascii="Times New Roman" w:hAnsi="Times New Roman" w:eastAsia="SimSun" w:cs="Times New Roman"/>
          <w:sz w:val="24"/>
          <w:szCs w:val="24"/>
        </w:rPr>
        <w:instrText xml:space="preserve">18364 \</w:instrText>
      </w:r>
      <w:r>
        <w:rPr>
          <w:rFonts w:ascii="Times New Roman" w:hAnsi="Times New Roman" w:eastAsia="SimSun" w:cs="Times New Roman"/>
          <w:sz w:val="24"/>
          <w:szCs w:val="24"/>
          <w:lang w:val="en-US"/>
        </w:rPr>
        <w:instrText xml:space="preserve">h</w:instrText>
      </w:r>
      <w:r>
        <w:rPr>
          <w:rFonts w:ascii="Times New Roman" w:hAnsi="Times New Roman" w:eastAsia="SimSun" w:cs="Times New Roman"/>
          <w:sz w:val="24"/>
          <w:szCs w:val="24"/>
        </w:rPr>
        <w:instrText xml:space="preserve"> </w:instrText>
      </w:r>
      <w:r>
        <w:rPr>
          <w:rFonts w:ascii="Times New Roman" w:hAnsi="Times New Roman" w:eastAsia="SimSun" w:cs="Times New Roman"/>
          <w:sz w:val="24"/>
          <w:szCs w:val="24"/>
          <w:lang w:val="en-US"/>
        </w:rPr>
        <w:fldChar w:fldCharType="separate"/>
      </w:r>
      <w:r>
        <w:rPr>
          <w:rFonts w:ascii="Times New Roman" w:hAnsi="Times New Roman" w:eastAsia="SimSun" w:cs="Times New Roman"/>
          <w:sz w:val="24"/>
          <w:szCs w:val="24"/>
        </w:rPr>
        <w:t>5</w:t>
      </w:r>
      <w:r>
        <w:rPr>
          <w:rFonts w:ascii="Times New Roman" w:hAnsi="Times New Roman" w:eastAsia="SimSun" w:cs="Times New Roman"/>
          <w:sz w:val="24"/>
          <w:szCs w:val="24"/>
          <w:lang w:val="en-US"/>
        </w:rPr>
        <w:fldChar w:fldCharType="end"/>
      </w:r>
      <w:r>
        <w:rPr>
          <w:rFonts w:ascii="Times New Roman" w:hAnsi="Times New Roman" w:eastAsia="SimSun" w:cs="Times New Roman"/>
          <w:sz w:val="24"/>
          <w:szCs w:val="24"/>
        </w:rPr>
        <w:t>):</w:t>
      </w:r>
    </w:p>
    <w:p w14:paraId="737AE150">
      <w:pPr>
        <w:spacing w:line="360" w:lineRule="auto"/>
        <w:contextualSpacing/>
        <w:jc w:val="right"/>
        <w:rPr>
          <w:rFonts w:ascii="Times New Roman" w:hAnsi="Times New Roman" w:eastAsia="SimSun" w:cs="Times New Roman"/>
          <w:sz w:val="24"/>
          <w:szCs w:val="24"/>
          <w:lang w:val="en-US"/>
        </w:rPr>
      </w:pPr>
      <m:oMath>
        <m:sSub>
          <m:sSubPr>
            <m:ctrlPr>
              <w:rPr>
                <w:rFonts w:ascii="Cambria Math" w:hAnsi="Cambria Math" w:cs="Times New Roman"/>
                <w:sz w:val="24"/>
                <w:szCs w:val="24"/>
              </w:rPr>
            </m:ctrlPr>
          </m:sSubPr>
          <m:e>
            <m:r>
              <m:rPr>
                <m:sty m:val="p"/>
              </m:rPr>
              <w:rPr>
                <w:rFonts w:ascii="Cambria Math" w:hAnsi="Cambria Math" w:cs="Times New Roman"/>
                <w:sz w:val="24"/>
                <w:szCs w:val="24"/>
                <w:lang w:val="en-US"/>
              </w:rPr>
              <m:t>N</m:t>
            </m:r>
            <m:ctrlPr>
              <w:rPr>
                <w:rFonts w:ascii="Cambria Math" w:hAnsi="Cambria Math" w:cs="Times New Roman"/>
                <w:sz w:val="24"/>
                <w:szCs w:val="24"/>
              </w:rPr>
            </m:ctrlPr>
          </m:e>
          <m:sub>
            <m:r>
              <m:rPr>
                <m:sty m:val="p"/>
              </m:rPr>
              <w:rPr>
                <w:rFonts w:ascii="Cambria Math" w:hAnsi="Cambria Math" w:cs="Times New Roman"/>
                <w:sz w:val="24"/>
                <w:szCs w:val="24"/>
              </w:rPr>
              <m:t>н</m:t>
            </m:r>
            <m:ctrlPr>
              <w:rPr>
                <w:rFonts w:ascii="Cambria Math" w:hAnsi="Cambria Math" w:cs="Times New Roman"/>
                <w:sz w:val="24"/>
                <w:szCs w:val="24"/>
              </w:rPr>
            </m:ctrlPr>
          </m:sub>
        </m:sSub>
        <m:r>
          <m:rPr>
            <m:sty m:val="p"/>
          </m:rPr>
          <w:rPr>
            <w:rFonts w:ascii="Cambria Math" w:hAnsi="Cambria Math" w:cs="Times New Roman"/>
            <w:sz w:val="24"/>
            <w:szCs w:val="24"/>
          </w:rPr>
          <m:t>=</m:t>
        </m:r>
        <m:r>
          <m:rPr>
            <m:sty m:val="p"/>
          </m:rPr>
          <w:rPr>
            <w:rFonts w:ascii="Cambria Math" w:hAnsi="Cambria Math" w:cs="Times New Roman"/>
            <w:sz w:val="24"/>
            <w:szCs w:val="24"/>
            <w:lang w:val="en-US"/>
          </w:rPr>
          <m:t>N</m:t>
        </m:r>
        <m:f>
          <m:fPr>
            <m:ctrlPr>
              <w:rPr>
                <w:rFonts w:ascii="Cambria Math" w:hAnsi="Cambria Math" w:cs="Times New Roman"/>
                <w:sz w:val="24"/>
                <w:szCs w:val="24"/>
                <w:lang w:val="en-US"/>
              </w:rPr>
            </m:ctrlPr>
          </m:fPr>
          <m:num>
            <m:sSub>
              <m:sSubPr>
                <m:ctrlPr>
                  <w:rPr>
                    <w:rFonts w:ascii="Cambria Math" w:hAnsi="Cambria Math" w:cs="Times New Roman"/>
                    <w:sz w:val="24"/>
                    <w:szCs w:val="24"/>
                    <w:lang w:val="en-US"/>
                  </w:rPr>
                </m:ctrlPr>
              </m:sSubPr>
              <m:e>
                <m:r>
                  <m:rPr>
                    <m:sty m:val="p"/>
                  </m:rPr>
                  <w:rPr>
                    <w:rFonts w:ascii="Cambria Math" w:hAnsi="Cambria Math" w:cs="Times New Roman"/>
                    <w:sz w:val="24"/>
                    <w:szCs w:val="24"/>
                    <w:lang w:val="en-US"/>
                  </w:rPr>
                  <m:t>T</m:t>
                </m:r>
                <m:ctrlPr>
                  <w:rPr>
                    <w:rFonts w:ascii="Cambria Math" w:hAnsi="Cambria Math" w:cs="Times New Roman"/>
                    <w:sz w:val="24"/>
                    <w:szCs w:val="24"/>
                    <w:lang w:val="en-US"/>
                  </w:rPr>
                </m:ctrlPr>
              </m:e>
              <m:sub>
                <m:r>
                  <m:rPr>
                    <m:sty m:val="p"/>
                  </m:rPr>
                  <w:rPr>
                    <w:rFonts w:ascii="Cambria Math" w:hAnsi="Cambria Math" w:cs="Times New Roman"/>
                    <w:sz w:val="24"/>
                    <w:szCs w:val="24"/>
                  </w:rPr>
                  <m:t>н</m:t>
                </m:r>
                <m:ctrlPr>
                  <w:rPr>
                    <w:rFonts w:ascii="Cambria Math" w:hAnsi="Cambria Math" w:cs="Times New Roman"/>
                    <w:sz w:val="24"/>
                    <w:szCs w:val="24"/>
                    <w:lang w:val="en-US"/>
                  </w:rPr>
                </m:ctrlPr>
              </m:sub>
            </m:sSub>
            <m:ctrlPr>
              <w:rPr>
                <w:rFonts w:ascii="Cambria Math" w:hAnsi="Cambria Math" w:cs="Times New Roman"/>
                <w:sz w:val="24"/>
                <w:szCs w:val="24"/>
                <w:lang w:val="en-US"/>
              </w:rPr>
            </m:ctrlPr>
          </m:num>
          <m:den>
            <m:r>
              <m:rPr>
                <m:sty m:val="p"/>
              </m:rPr>
              <w:rPr>
                <w:rFonts w:ascii="Cambria Math" w:hAnsi="Cambria Math" w:cs="Times New Roman"/>
                <w:sz w:val="24"/>
                <w:szCs w:val="24"/>
                <w:lang w:val="en-US"/>
              </w:rPr>
              <m:t>T</m:t>
            </m:r>
            <m:ctrlPr>
              <w:rPr>
                <w:rFonts w:ascii="Cambria Math" w:hAnsi="Cambria Math" w:cs="Times New Roman"/>
                <w:sz w:val="24"/>
                <w:szCs w:val="24"/>
                <w:lang w:val="en-US"/>
              </w:rPr>
            </m:ctrlPr>
          </m:den>
        </m:f>
        <m:r>
          <m:rPr>
            <m:sty m:val="p"/>
          </m:rPr>
          <w:rPr>
            <w:rFonts w:ascii="Cambria Math" w:hAnsi="Cambria Math" w:cs="Times New Roman"/>
            <w:sz w:val="24"/>
            <w:szCs w:val="24"/>
            <w:lang w:val="en-US"/>
          </w:rPr>
          <m:t>=26</m:t>
        </m:r>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5</m:t>
            </m:r>
            <m:ctrlPr>
              <w:rPr>
                <w:rFonts w:ascii="Cambria Math" w:hAnsi="Cambria Math" w:cs="Times New Roman"/>
                <w:sz w:val="24"/>
                <w:szCs w:val="24"/>
                <w:lang w:val="en-US"/>
              </w:rPr>
            </m:ctrlPr>
          </m:num>
          <m:den>
            <m:r>
              <m:rPr>
                <m:sty m:val="p"/>
              </m:rPr>
              <w:rPr>
                <w:rFonts w:ascii="Cambria Math" w:hAnsi="Cambria Math" w:cs="Times New Roman"/>
                <w:sz w:val="24"/>
                <w:szCs w:val="24"/>
                <w:lang w:val="en-US"/>
              </w:rPr>
              <m:t>3,45</m:t>
            </m:r>
            <m:ctrlPr>
              <w:rPr>
                <w:rFonts w:ascii="Cambria Math" w:hAnsi="Cambria Math" w:cs="Times New Roman"/>
                <w:sz w:val="24"/>
                <w:szCs w:val="24"/>
                <w:lang w:val="en-US"/>
              </w:rPr>
            </m:ctrlPr>
          </m:den>
        </m:f>
        <m:r>
          <m:rPr>
            <m:sty m:val="p"/>
          </m:rPr>
          <w:rPr>
            <w:rFonts w:ascii="Cambria Math" w:hAnsi="Cambria Math" w:cs="Times New Roman"/>
            <w:sz w:val="24"/>
            <w:szCs w:val="24"/>
            <w:lang w:val="en-US"/>
          </w:rPr>
          <m:t xml:space="preserve">≈38 </m:t>
        </m:r>
        <m:r>
          <m:rPr>
            <m:sty m:val="p"/>
          </m:rPr>
          <w:rPr>
            <w:rFonts w:ascii="Cambria Math" w:hAnsi="Cambria Math" w:cs="Times New Roman"/>
            <w:sz w:val="24"/>
            <w:szCs w:val="24"/>
          </w:rPr>
          <m:t>шт</m:t>
        </m:r>
      </m:oMath>
      <w:r>
        <w:rPr>
          <w:rFonts w:ascii="Times New Roman" w:hAnsi="Times New Roman" w:eastAsia="SimSun" w:cs="Times New Roman"/>
          <w:sz w:val="24"/>
          <w:szCs w:val="24"/>
          <w:lang w:val="en-US"/>
        </w:rPr>
        <w:t xml:space="preserve">                                                             (</w:t>
      </w:r>
      <w:r>
        <w:rPr>
          <w:rFonts w:ascii="Times New Roman" w:hAnsi="Times New Roman" w:eastAsia="SimSun" w:cs="Times New Roman"/>
          <w:sz w:val="24"/>
          <w:szCs w:val="24"/>
        </w:rPr>
        <w:fldChar w:fldCharType="begin"/>
      </w:r>
      <w:r>
        <w:rPr>
          <w:rFonts w:ascii="Times New Roman" w:hAnsi="Times New Roman" w:eastAsia="SimSun" w:cs="Times New Roman"/>
          <w:sz w:val="24"/>
          <w:szCs w:val="24"/>
        </w:rPr>
        <w:instrText xml:space="preserve"> SEQ Формула \* ARABIC </w:instrText>
      </w:r>
      <w:r>
        <w:rPr>
          <w:rFonts w:ascii="Times New Roman" w:hAnsi="Times New Roman" w:eastAsia="SimSun" w:cs="Times New Roman"/>
          <w:sz w:val="24"/>
          <w:szCs w:val="24"/>
        </w:rPr>
        <w:fldChar w:fldCharType="separate"/>
      </w:r>
      <w:bookmarkStart w:id="9" w:name="_Ref18364"/>
      <w:r>
        <w:rPr>
          <w:rFonts w:ascii="Times New Roman" w:hAnsi="Times New Roman" w:eastAsia="SimSun" w:cs="Times New Roman"/>
          <w:sz w:val="24"/>
          <w:szCs w:val="24"/>
        </w:rPr>
        <w:t>5</w:t>
      </w:r>
      <w:bookmarkEnd w:id="9"/>
      <w:r>
        <w:rPr>
          <w:rFonts w:ascii="Times New Roman" w:hAnsi="Times New Roman" w:eastAsia="SimSun" w:cs="Times New Roman"/>
          <w:sz w:val="24"/>
          <w:szCs w:val="24"/>
        </w:rPr>
        <w:fldChar w:fldCharType="end"/>
      </w:r>
      <w:r>
        <w:rPr>
          <w:rFonts w:ascii="Times New Roman" w:hAnsi="Times New Roman" w:eastAsia="SimSun" w:cs="Times New Roman"/>
          <w:sz w:val="24"/>
          <w:szCs w:val="24"/>
          <w:lang w:val="en-US"/>
        </w:rPr>
        <w:t>)</w:t>
      </w:r>
    </w:p>
    <w:p w14:paraId="737235D8">
      <w:pPr>
        <w:spacing w:line="360" w:lineRule="auto"/>
        <w:contextualSpacing/>
        <w:jc w:val="both"/>
        <w:rPr>
          <w:rFonts w:ascii="Times New Roman" w:hAnsi="Times New Roman" w:eastAsia="SimSun" w:cs="Times New Roman"/>
          <w:sz w:val="24"/>
          <w:szCs w:val="24"/>
        </w:rPr>
      </w:pPr>
    </w:p>
    <w:p w14:paraId="7ACC2587">
      <w:pPr>
        <w:spacing w:line="360" w:lineRule="auto"/>
        <w:contextualSpacing/>
        <w:jc w:val="center"/>
        <w:rPr>
          <w:rFonts w:ascii="Times New Roman" w:hAnsi="Times New Roman" w:eastAsia="SimSun" w:cs="Times New Roman"/>
          <w:sz w:val="24"/>
          <w:szCs w:val="24"/>
          <w:lang w:val="en-US" w:eastAsia="zh-CN"/>
        </w:rPr>
      </w:pPr>
      <w:r>
        <w:rPr>
          <w:rFonts w:ascii="Times New Roman" w:hAnsi="Times New Roman" w:eastAsia="SimSun" w:cs="Times New Roman"/>
          <w:sz w:val="24"/>
          <w:szCs w:val="24"/>
        </w:rPr>
        <w:drawing>
          <wp:inline distT="0" distB="0" distL="114300" distR="114300">
            <wp:extent cx="2660650" cy="2226310"/>
            <wp:effectExtent l="0" t="0" r="6350" b="13970"/>
            <wp:docPr id="8" name="Изображение 2" descr="Описание: http://files.stroyinf.ru/Data2/1/4293831/4293831276.files/x0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Изображение 2" descr="Описание: http://files.stroyinf.ru/Data2/1/4293831/4293831276.files/x060.jpg"/>
                    <pic:cNvPicPr>
                      <a:picLocks noChangeAspect="1"/>
                    </pic:cNvPicPr>
                  </pic:nvPicPr>
                  <pic:blipFill>
                    <a:blip r:embed="rId11"/>
                    <a:stretch>
                      <a:fillRect/>
                    </a:stretch>
                  </pic:blipFill>
                  <pic:spPr>
                    <a:xfrm>
                      <a:off x="0" y="0"/>
                      <a:ext cx="2660650" cy="2226310"/>
                    </a:xfrm>
                    <a:prstGeom prst="rect">
                      <a:avLst/>
                    </a:prstGeom>
                    <a:noFill/>
                    <a:ln>
                      <a:noFill/>
                    </a:ln>
                  </pic:spPr>
                </pic:pic>
              </a:graphicData>
            </a:graphic>
          </wp:inline>
        </w:drawing>
      </w:r>
    </w:p>
    <w:p w14:paraId="30ECF95D">
      <w:pPr>
        <w:spacing w:line="360" w:lineRule="auto"/>
        <w:ind w:firstLine="709"/>
        <w:jc w:val="center"/>
        <w:rPr>
          <w:rFonts w:ascii="Times New Roman" w:hAnsi="Times New Roman" w:eastAsia="SimSun" w:cs="Times New Roman"/>
          <w:sz w:val="24"/>
          <w:szCs w:val="24"/>
          <w:lang w:eastAsia="zh-CN"/>
        </w:rPr>
      </w:pPr>
      <w:r>
        <w:rPr>
          <w:rFonts w:ascii="Times New Roman" w:hAnsi="Times New Roman" w:eastAsia="SimSun" w:cs="Times New Roman"/>
          <w:sz w:val="24"/>
          <w:szCs w:val="24"/>
          <w:lang w:eastAsia="zh-CN"/>
        </w:rPr>
        <w:t xml:space="preserve">Рисунок </w:t>
      </w:r>
      <w:r>
        <w:rPr>
          <w:rFonts w:ascii="Times New Roman" w:hAnsi="Times New Roman" w:eastAsia="SimSun" w:cs="Times New Roman"/>
          <w:sz w:val="24"/>
          <w:szCs w:val="24"/>
          <w:lang w:eastAsia="zh-CN"/>
        </w:rPr>
        <w:fldChar w:fldCharType="begin"/>
      </w:r>
      <w:r>
        <w:rPr>
          <w:rFonts w:ascii="Times New Roman" w:hAnsi="Times New Roman" w:eastAsia="SimSun" w:cs="Times New Roman"/>
          <w:sz w:val="24"/>
          <w:szCs w:val="24"/>
          <w:lang w:eastAsia="zh-CN"/>
        </w:rPr>
        <w:instrText xml:space="preserve"> SEQ Изображение \* ARABIC </w:instrText>
      </w:r>
      <w:r>
        <w:rPr>
          <w:rFonts w:ascii="Times New Roman" w:hAnsi="Times New Roman" w:eastAsia="SimSun" w:cs="Times New Roman"/>
          <w:sz w:val="24"/>
          <w:szCs w:val="24"/>
          <w:lang w:eastAsia="zh-CN"/>
        </w:rPr>
        <w:fldChar w:fldCharType="separate"/>
      </w:r>
      <w:r>
        <w:rPr>
          <w:rFonts w:ascii="Times New Roman" w:hAnsi="Times New Roman" w:eastAsia="SimSun" w:cs="Times New Roman"/>
          <w:sz w:val="24"/>
          <w:szCs w:val="24"/>
          <w:lang w:eastAsia="zh-CN"/>
        </w:rPr>
        <w:t>6</w:t>
      </w:r>
      <w:r>
        <w:rPr>
          <w:rFonts w:ascii="Times New Roman" w:hAnsi="Times New Roman" w:eastAsia="SimSun" w:cs="Times New Roman"/>
          <w:sz w:val="24"/>
          <w:szCs w:val="24"/>
          <w:lang w:eastAsia="zh-CN"/>
        </w:rPr>
        <w:fldChar w:fldCharType="end"/>
      </w:r>
      <w:r>
        <w:rPr>
          <w:rFonts w:ascii="Times New Roman" w:hAnsi="Times New Roman" w:eastAsia="SimSun" w:cs="Times New Roman"/>
          <w:sz w:val="24"/>
          <w:szCs w:val="24"/>
          <w:lang w:eastAsia="zh-CN"/>
        </w:rPr>
        <w:t xml:space="preserve"> - Пример размещения протекторов на днище резервуара</w:t>
      </w:r>
    </w:p>
    <w:p w14:paraId="6A2FECC9">
      <w:pPr>
        <w:spacing w:line="360" w:lineRule="auto"/>
        <w:contextualSpacing/>
        <w:jc w:val="center"/>
        <w:rPr>
          <w:rFonts w:ascii="Times New Roman" w:hAnsi="Times New Roman" w:eastAsia="SimSun" w:cs="Times New Roman"/>
          <w:b/>
          <w:bCs/>
          <w:sz w:val="24"/>
          <w:szCs w:val="24"/>
        </w:rPr>
      </w:pPr>
      <w:r>
        <w:rPr>
          <w:rFonts w:ascii="Times New Roman" w:hAnsi="Times New Roman" w:eastAsia="SimSun" w:cs="Times New Roman"/>
          <w:b/>
          <w:bCs/>
          <w:sz w:val="24"/>
          <w:szCs w:val="24"/>
          <w:lang w:eastAsia="zh-CN"/>
        </w:rPr>
        <w:t>Экономиче</w:t>
      </w:r>
      <w:r>
        <w:rPr>
          <w:rFonts w:ascii="Times New Roman" w:hAnsi="Times New Roman" w:eastAsia="SimSun" w:cs="Times New Roman"/>
          <w:b/>
          <w:bCs/>
          <w:sz w:val="24"/>
          <w:szCs w:val="24"/>
        </w:rPr>
        <w:t>ская часть</w:t>
      </w:r>
    </w:p>
    <w:p w14:paraId="4F84E306">
      <w:pPr>
        <w:spacing w:line="360" w:lineRule="auto"/>
        <w:contextualSpacing/>
        <w:jc w:val="center"/>
        <w:rPr>
          <w:rFonts w:ascii="Times New Roman" w:hAnsi="Times New Roman" w:eastAsia="SimSun" w:cs="Times New Roman"/>
          <w:sz w:val="24"/>
          <w:szCs w:val="24"/>
          <w:lang w:eastAsia="zh-CN"/>
        </w:rPr>
      </w:pPr>
      <w:r>
        <w:rPr>
          <w:rFonts w:ascii="Times New Roman" w:hAnsi="Times New Roman" w:eastAsia="SimSun" w:cs="Times New Roman"/>
          <w:sz w:val="24"/>
          <w:szCs w:val="24"/>
          <w:lang w:eastAsia="zh-CN"/>
        </w:rPr>
        <w:t>Общие затраты при установке протекторной защиты определяются как сумма затрат (</w:t>
      </w:r>
      <w:r>
        <w:rPr>
          <w:rFonts w:ascii="Times New Roman" w:hAnsi="Times New Roman" w:eastAsia="SimSun" w:cs="Times New Roman"/>
          <w:sz w:val="24"/>
          <w:szCs w:val="24"/>
          <w:lang w:eastAsia="zh-CN"/>
        </w:rPr>
        <w:fldChar w:fldCharType="begin"/>
      </w:r>
      <w:r>
        <w:rPr>
          <w:rFonts w:ascii="Times New Roman" w:hAnsi="Times New Roman" w:eastAsia="SimSun" w:cs="Times New Roman"/>
          <w:sz w:val="24"/>
          <w:szCs w:val="24"/>
          <w:lang w:eastAsia="zh-CN"/>
        </w:rPr>
        <w:instrText xml:space="preserve"> REF _Ref8780 \h </w:instrText>
      </w:r>
      <w:r>
        <w:rPr>
          <w:rFonts w:ascii="Times New Roman" w:hAnsi="Times New Roman" w:eastAsia="SimSun" w:cs="Times New Roman"/>
          <w:sz w:val="24"/>
          <w:szCs w:val="24"/>
          <w:lang w:eastAsia="zh-CN"/>
        </w:rPr>
        <w:fldChar w:fldCharType="separate"/>
      </w:r>
      <w:r>
        <w:rPr>
          <w:rFonts w:ascii="Times New Roman" w:hAnsi="Times New Roman" w:eastAsia="SimHei" w:cs="Times New Roman"/>
          <w:sz w:val="24"/>
          <w:szCs w:val="24"/>
        </w:rPr>
        <w:t>6</w:t>
      </w:r>
      <w:r>
        <w:rPr>
          <w:rFonts w:ascii="Times New Roman" w:hAnsi="Times New Roman" w:eastAsia="SimSun" w:cs="Times New Roman"/>
          <w:sz w:val="24"/>
          <w:szCs w:val="24"/>
          <w:lang w:eastAsia="zh-CN"/>
        </w:rPr>
        <w:fldChar w:fldCharType="end"/>
      </w:r>
      <w:r>
        <w:rPr>
          <w:rFonts w:ascii="Times New Roman" w:hAnsi="Times New Roman" w:eastAsia="SimSun" w:cs="Times New Roman"/>
          <w:sz w:val="24"/>
          <w:szCs w:val="24"/>
          <w:lang w:eastAsia="zh-CN"/>
        </w:rPr>
        <w:t xml:space="preserve">): </w:t>
      </w:r>
    </w:p>
    <w:p w14:paraId="5E47F3E5">
      <w:pPr>
        <w:spacing w:line="360" w:lineRule="auto"/>
        <w:contextualSpacing/>
        <w:jc w:val="right"/>
        <w:rPr>
          <w:rFonts w:ascii="Times New Roman" w:hAnsi="Times New Roman" w:eastAsia="SimSun" w:cs="Times New Roman"/>
          <w:sz w:val="24"/>
          <w:szCs w:val="24"/>
          <w:lang w:eastAsia="zh-CN"/>
        </w:rPr>
      </w:pPr>
      <w:r>
        <w:rPr>
          <w:rFonts w:ascii="Times New Roman" w:hAnsi="Times New Roman" w:eastAsia="SimSun" w:cs="Times New Roman"/>
          <w:sz w:val="24"/>
          <w:szCs w:val="24"/>
          <w:lang w:eastAsia="zh-CN"/>
        </w:rPr>
        <w:t>С = МЗ + Э + ЗП + ОСН + НР</w:t>
      </w:r>
      <w:r>
        <w:rPr>
          <w:rFonts w:ascii="Times New Roman" w:hAnsi="Times New Roman" w:eastAsia="SimHei" w:cs="Times New Roman"/>
          <w:sz w:val="24"/>
          <w:szCs w:val="24"/>
          <w:lang w:eastAsia="zh-CN"/>
        </w:rPr>
        <w:t xml:space="preserve">;                                                 </w:t>
      </w:r>
      <w:r>
        <w:rPr>
          <w:rFonts w:ascii="Times New Roman" w:hAnsi="Times New Roman" w:eastAsia="SimHei" w:cs="Times New Roman"/>
          <w:sz w:val="24"/>
          <w:szCs w:val="24"/>
        </w:rPr>
        <w:t>(</w:t>
      </w:r>
      <w:r>
        <w:rPr>
          <w:rFonts w:ascii="Times New Roman" w:hAnsi="Times New Roman" w:eastAsia="SimHei" w:cs="Times New Roman"/>
          <w:sz w:val="24"/>
          <w:szCs w:val="24"/>
        </w:rPr>
        <w:fldChar w:fldCharType="begin"/>
      </w:r>
      <w:r>
        <w:rPr>
          <w:rFonts w:ascii="Times New Roman" w:hAnsi="Times New Roman" w:eastAsia="SimHei" w:cs="Times New Roman"/>
          <w:sz w:val="24"/>
          <w:szCs w:val="24"/>
        </w:rPr>
        <w:instrText xml:space="preserve"> SEQ Формула \* ARABIC </w:instrText>
      </w:r>
      <w:r>
        <w:rPr>
          <w:rFonts w:ascii="Times New Roman" w:hAnsi="Times New Roman" w:eastAsia="SimHei" w:cs="Times New Roman"/>
          <w:sz w:val="24"/>
          <w:szCs w:val="24"/>
        </w:rPr>
        <w:fldChar w:fldCharType="separate"/>
      </w:r>
      <w:bookmarkStart w:id="10" w:name="_Ref8780"/>
      <w:r>
        <w:rPr>
          <w:rFonts w:ascii="Times New Roman" w:hAnsi="Times New Roman" w:eastAsia="SimHei" w:cs="Times New Roman"/>
          <w:sz w:val="24"/>
          <w:szCs w:val="24"/>
        </w:rPr>
        <w:t>6</w:t>
      </w:r>
      <w:bookmarkEnd w:id="10"/>
      <w:r>
        <w:rPr>
          <w:rFonts w:ascii="Times New Roman" w:hAnsi="Times New Roman" w:eastAsia="SimHei" w:cs="Times New Roman"/>
          <w:sz w:val="24"/>
          <w:szCs w:val="24"/>
        </w:rPr>
        <w:fldChar w:fldCharType="end"/>
      </w:r>
      <w:r>
        <w:rPr>
          <w:rFonts w:ascii="Times New Roman" w:hAnsi="Times New Roman" w:eastAsia="SimHei" w:cs="Times New Roman"/>
          <w:sz w:val="24"/>
          <w:szCs w:val="24"/>
        </w:rPr>
        <w:t>)</w:t>
      </w:r>
    </w:p>
    <w:p w14:paraId="4D7664DA">
      <w:pPr>
        <w:spacing w:line="360" w:lineRule="auto"/>
        <w:contextualSpacing/>
        <w:jc w:val="both"/>
        <w:rPr>
          <w:rFonts w:ascii="Times New Roman" w:hAnsi="Times New Roman" w:eastAsia="SimSun" w:cs="Times New Roman"/>
          <w:sz w:val="24"/>
          <w:szCs w:val="24"/>
          <w:lang w:eastAsia="zh-CN"/>
        </w:rPr>
      </w:pPr>
      <w:r>
        <w:rPr>
          <w:rFonts w:ascii="Times New Roman" w:hAnsi="Times New Roman" w:eastAsia="SimSun" w:cs="Times New Roman"/>
          <w:sz w:val="24"/>
          <w:szCs w:val="24"/>
          <w:lang w:eastAsia="zh-CN"/>
        </w:rPr>
        <w:t>где     МЗ -  материальные затраты;</w:t>
      </w:r>
    </w:p>
    <w:p w14:paraId="44593108">
      <w:pPr>
        <w:spacing w:line="360" w:lineRule="auto"/>
        <w:contextualSpacing/>
        <w:jc w:val="both"/>
        <w:rPr>
          <w:rFonts w:ascii="Times New Roman" w:hAnsi="Times New Roman" w:eastAsia="SimSun" w:cs="Times New Roman"/>
          <w:sz w:val="24"/>
          <w:szCs w:val="24"/>
          <w:lang w:eastAsia="zh-CN"/>
        </w:rPr>
      </w:pPr>
      <w:r>
        <w:rPr>
          <w:rFonts w:ascii="Times New Roman" w:hAnsi="Times New Roman" w:eastAsia="SimSun" w:cs="Times New Roman"/>
          <w:sz w:val="24"/>
          <w:szCs w:val="24"/>
          <w:lang w:eastAsia="zh-CN"/>
        </w:rPr>
        <w:t xml:space="preserve">           Э - электроэнергия;</w:t>
      </w:r>
    </w:p>
    <w:p w14:paraId="57EC242F">
      <w:pPr>
        <w:spacing w:line="360" w:lineRule="auto"/>
        <w:contextualSpacing/>
        <w:jc w:val="both"/>
        <w:rPr>
          <w:rFonts w:ascii="Times New Roman" w:hAnsi="Times New Roman" w:eastAsia="SimSun" w:cs="Times New Roman"/>
          <w:sz w:val="24"/>
          <w:szCs w:val="24"/>
          <w:lang w:eastAsia="zh-CN"/>
        </w:rPr>
      </w:pPr>
      <w:r>
        <w:rPr>
          <w:rFonts w:ascii="Times New Roman" w:hAnsi="Times New Roman" w:eastAsia="SimSun" w:cs="Times New Roman"/>
          <w:sz w:val="24"/>
          <w:szCs w:val="24"/>
          <w:lang w:eastAsia="zh-CN"/>
        </w:rPr>
        <w:t xml:space="preserve">           ЗП - заработная плата;</w:t>
      </w:r>
    </w:p>
    <w:p w14:paraId="00F97CA6">
      <w:pPr>
        <w:spacing w:line="360" w:lineRule="auto"/>
        <w:contextualSpacing/>
        <w:jc w:val="both"/>
        <w:rPr>
          <w:rFonts w:ascii="Times New Roman" w:hAnsi="Times New Roman" w:eastAsia="SimSun" w:cs="Times New Roman"/>
          <w:sz w:val="24"/>
          <w:szCs w:val="24"/>
          <w:lang w:eastAsia="zh-CN"/>
        </w:rPr>
      </w:pPr>
      <w:r>
        <w:rPr>
          <w:rFonts w:ascii="Times New Roman" w:hAnsi="Times New Roman" w:eastAsia="SimSun" w:cs="Times New Roman"/>
          <w:sz w:val="24"/>
          <w:szCs w:val="24"/>
          <w:lang w:eastAsia="zh-CN"/>
        </w:rPr>
        <w:t xml:space="preserve">           ОСН - отчисления на социальные нужды;</w:t>
      </w:r>
    </w:p>
    <w:p w14:paraId="6D3C01E3">
      <w:pPr>
        <w:spacing w:line="360" w:lineRule="auto"/>
        <w:contextualSpacing/>
        <w:jc w:val="both"/>
        <w:rPr>
          <w:rFonts w:ascii="Times New Roman" w:hAnsi="Times New Roman" w:eastAsia="SimSun" w:cs="Times New Roman"/>
          <w:sz w:val="24"/>
          <w:szCs w:val="24"/>
          <w:lang w:eastAsia="zh-CN"/>
        </w:rPr>
      </w:pPr>
      <w:r>
        <w:rPr>
          <w:rFonts w:ascii="Times New Roman" w:hAnsi="Times New Roman" w:eastAsia="SimSun" w:cs="Times New Roman"/>
          <w:sz w:val="24"/>
          <w:szCs w:val="24"/>
          <w:lang w:eastAsia="zh-CN"/>
        </w:rPr>
        <w:t xml:space="preserve">           НР - накладные расходы.</w:t>
      </w:r>
    </w:p>
    <w:p w14:paraId="02F78C42">
      <w:pPr>
        <w:spacing w:before="2880" w:beforeLines="1200" w:after="240" w:line="360" w:lineRule="auto"/>
        <w:ind w:firstLine="708"/>
        <w:contextualSpacing/>
        <w:jc w:val="both"/>
        <w:rPr>
          <w:rFonts w:ascii="Times New Roman" w:hAnsi="Times New Roman" w:eastAsia="SimSun" w:cs="Times New Roman"/>
          <w:sz w:val="24"/>
          <w:szCs w:val="24"/>
          <w:lang w:eastAsia="zh-CN"/>
        </w:rPr>
      </w:pPr>
      <w:r>
        <w:rPr>
          <w:rFonts w:ascii="Times New Roman" w:hAnsi="Times New Roman" w:eastAsia="SimSun" w:cs="Times New Roman"/>
          <w:sz w:val="24"/>
          <w:szCs w:val="24"/>
          <w:lang w:eastAsia="zh-CN"/>
        </w:rPr>
        <w:t>Затраты  при сооружении  протекторной защиты  составляют (</w:t>
      </w:r>
      <w:r>
        <w:rPr>
          <w:rFonts w:ascii="Times New Roman" w:hAnsi="Times New Roman" w:eastAsia="SimSun" w:cs="Times New Roman"/>
          <w:sz w:val="24"/>
          <w:szCs w:val="24"/>
          <w:lang w:eastAsia="zh-CN"/>
        </w:rPr>
        <w:fldChar w:fldCharType="begin"/>
      </w:r>
      <w:r>
        <w:rPr>
          <w:rFonts w:ascii="Times New Roman" w:hAnsi="Times New Roman" w:eastAsia="SimSun" w:cs="Times New Roman"/>
          <w:sz w:val="24"/>
          <w:szCs w:val="24"/>
          <w:lang w:eastAsia="zh-CN"/>
        </w:rPr>
        <w:instrText xml:space="preserve"> REF _Ref8884 \h </w:instrText>
      </w:r>
      <w:r>
        <w:rPr>
          <w:rFonts w:ascii="Times New Roman" w:hAnsi="Times New Roman" w:eastAsia="SimSun" w:cs="Times New Roman"/>
          <w:sz w:val="24"/>
          <w:szCs w:val="24"/>
          <w:lang w:eastAsia="zh-CN"/>
        </w:rPr>
        <w:fldChar w:fldCharType="separate"/>
      </w:r>
      <w:r>
        <w:rPr>
          <w:rFonts w:ascii="Times New Roman" w:hAnsi="Times New Roman" w:eastAsia="SimSun" w:cs="Times New Roman"/>
          <w:sz w:val="24"/>
          <w:szCs w:val="24"/>
        </w:rPr>
        <w:t>7</w:t>
      </w:r>
      <w:r>
        <w:rPr>
          <w:rFonts w:ascii="Times New Roman" w:hAnsi="Times New Roman" w:eastAsia="SimSun" w:cs="Times New Roman"/>
          <w:sz w:val="24"/>
          <w:szCs w:val="24"/>
          <w:lang w:eastAsia="zh-CN"/>
        </w:rPr>
        <w:fldChar w:fldCharType="end"/>
      </w:r>
      <w:r>
        <w:rPr>
          <w:rFonts w:ascii="Times New Roman" w:hAnsi="Times New Roman" w:eastAsia="SimSun" w:cs="Times New Roman"/>
          <w:sz w:val="24"/>
          <w:szCs w:val="24"/>
          <w:lang w:eastAsia="zh-CN"/>
        </w:rPr>
        <w:t>):</w:t>
      </w:r>
    </w:p>
    <w:p w14:paraId="022BC0A8">
      <w:pPr>
        <w:spacing w:before="2880" w:beforeLines="1200" w:after="240" w:line="360" w:lineRule="auto"/>
        <w:contextualSpacing/>
        <w:jc w:val="right"/>
        <w:rPr>
          <w:rFonts w:ascii="Times New Roman" w:hAnsi="Times New Roman" w:eastAsia="SimSun" w:cs="Times New Roman"/>
          <w:sz w:val="24"/>
          <w:szCs w:val="24"/>
          <w:lang w:eastAsia="zh-CN"/>
        </w:rPr>
      </w:pPr>
      <w:r>
        <w:rPr>
          <w:rFonts w:ascii="Times New Roman" w:hAnsi="Times New Roman" w:eastAsia="SimSun" w:cs="Times New Roman"/>
          <w:sz w:val="24"/>
          <w:szCs w:val="24"/>
          <w:lang w:eastAsia="zh-CN"/>
        </w:rPr>
        <w:t xml:space="preserve">Сзат.  = 5 839 075,43  рублей                                                </w:t>
      </w:r>
      <w:r>
        <w:rPr>
          <w:rFonts w:ascii="Times New Roman" w:hAnsi="Times New Roman" w:eastAsia="SimSun" w:cs="Times New Roman"/>
          <w:sz w:val="24"/>
          <w:szCs w:val="24"/>
        </w:rPr>
        <w:t>(</w:t>
      </w:r>
      <w:r>
        <w:rPr>
          <w:rFonts w:ascii="Times New Roman" w:hAnsi="Times New Roman" w:eastAsia="SimSun" w:cs="Times New Roman"/>
          <w:sz w:val="24"/>
          <w:szCs w:val="24"/>
        </w:rPr>
        <w:fldChar w:fldCharType="begin"/>
      </w:r>
      <w:r>
        <w:rPr>
          <w:rFonts w:ascii="Times New Roman" w:hAnsi="Times New Roman" w:eastAsia="SimSun" w:cs="Times New Roman"/>
          <w:sz w:val="24"/>
          <w:szCs w:val="24"/>
        </w:rPr>
        <w:instrText xml:space="preserve"> SEQ Формула \* ARABIC </w:instrText>
      </w:r>
      <w:r>
        <w:rPr>
          <w:rFonts w:ascii="Times New Roman" w:hAnsi="Times New Roman" w:eastAsia="SimSun" w:cs="Times New Roman"/>
          <w:sz w:val="24"/>
          <w:szCs w:val="24"/>
        </w:rPr>
        <w:fldChar w:fldCharType="separate"/>
      </w:r>
      <w:bookmarkStart w:id="11" w:name="_Ref8884"/>
      <w:r>
        <w:rPr>
          <w:rFonts w:ascii="Times New Roman" w:hAnsi="Times New Roman" w:eastAsia="SimSun" w:cs="Times New Roman"/>
          <w:sz w:val="24"/>
          <w:szCs w:val="24"/>
        </w:rPr>
        <w:t>7</w:t>
      </w:r>
      <w:bookmarkEnd w:id="11"/>
      <w:r>
        <w:rPr>
          <w:rFonts w:ascii="Times New Roman" w:hAnsi="Times New Roman" w:eastAsia="SimSun" w:cs="Times New Roman"/>
          <w:sz w:val="24"/>
          <w:szCs w:val="24"/>
        </w:rPr>
        <w:fldChar w:fldCharType="end"/>
      </w:r>
      <w:r>
        <w:rPr>
          <w:rFonts w:ascii="Times New Roman" w:hAnsi="Times New Roman" w:eastAsia="SimSun" w:cs="Times New Roman"/>
          <w:sz w:val="24"/>
          <w:szCs w:val="24"/>
        </w:rPr>
        <w:t>)</w:t>
      </w:r>
    </w:p>
    <w:p w14:paraId="207D84AC">
      <w:pPr>
        <w:spacing w:before="2880" w:beforeLines="1200" w:after="240" w:line="360" w:lineRule="auto"/>
        <w:ind w:firstLine="708"/>
        <w:contextualSpacing/>
        <w:jc w:val="both"/>
        <w:rPr>
          <w:rFonts w:ascii="Times New Roman" w:hAnsi="Times New Roman" w:eastAsia="SimSun" w:cs="Times New Roman"/>
          <w:sz w:val="24"/>
          <w:szCs w:val="24"/>
          <w:lang w:eastAsia="zh-CN"/>
        </w:rPr>
      </w:pPr>
      <w:r>
        <w:rPr>
          <w:rFonts w:ascii="Times New Roman" w:hAnsi="Times New Roman" w:eastAsia="SimSun" w:cs="Times New Roman"/>
          <w:sz w:val="24"/>
          <w:szCs w:val="24"/>
          <w:lang w:eastAsia="zh-CN"/>
        </w:rPr>
        <w:t>Затраты на оборудование Соб.  составят 1 700 000 рублей. Затраты на периодическую замену протекторов и проведение работ по плановому ремонту раз в 5 лет составят 280 000 в период за 20 лет. Сумма затрат на оборудование и периодическую замену оборудования составит (</w:t>
      </w:r>
      <w:r>
        <w:rPr>
          <w:rFonts w:ascii="Times New Roman" w:hAnsi="Times New Roman" w:eastAsia="SimSun" w:cs="Times New Roman"/>
          <w:sz w:val="24"/>
          <w:szCs w:val="24"/>
          <w:lang w:eastAsia="zh-CN"/>
        </w:rPr>
        <w:fldChar w:fldCharType="begin"/>
      </w:r>
      <w:r>
        <w:rPr>
          <w:rFonts w:ascii="Times New Roman" w:hAnsi="Times New Roman" w:eastAsia="SimSun" w:cs="Times New Roman"/>
          <w:sz w:val="24"/>
          <w:szCs w:val="24"/>
          <w:lang w:eastAsia="zh-CN"/>
        </w:rPr>
        <w:instrText xml:space="preserve"> REF _Ref8923 \h </w:instrText>
      </w:r>
      <w:r>
        <w:rPr>
          <w:rFonts w:ascii="Times New Roman" w:hAnsi="Times New Roman" w:eastAsia="SimSun" w:cs="Times New Roman"/>
          <w:sz w:val="24"/>
          <w:szCs w:val="24"/>
          <w:lang w:eastAsia="zh-CN"/>
        </w:rPr>
        <w:fldChar w:fldCharType="separate"/>
      </w:r>
      <w:r>
        <w:rPr>
          <w:rFonts w:ascii="Times New Roman" w:hAnsi="Times New Roman" w:eastAsia="SimSun" w:cs="Times New Roman"/>
          <w:sz w:val="24"/>
          <w:szCs w:val="24"/>
        </w:rPr>
        <w:t>8</w:t>
      </w:r>
      <w:r>
        <w:rPr>
          <w:rFonts w:ascii="Times New Roman" w:hAnsi="Times New Roman" w:eastAsia="SimSun" w:cs="Times New Roman"/>
          <w:sz w:val="24"/>
          <w:szCs w:val="24"/>
          <w:lang w:eastAsia="zh-CN"/>
        </w:rPr>
        <w:fldChar w:fldCharType="end"/>
      </w:r>
      <w:r>
        <w:rPr>
          <w:rFonts w:ascii="Times New Roman" w:hAnsi="Times New Roman" w:eastAsia="SimSun" w:cs="Times New Roman"/>
          <w:sz w:val="24"/>
          <w:szCs w:val="24"/>
          <w:lang w:eastAsia="zh-CN"/>
        </w:rPr>
        <w:t>):</w:t>
      </w:r>
    </w:p>
    <w:p w14:paraId="42DED0F5">
      <w:pPr>
        <w:spacing w:before="2880" w:beforeLines="1200" w:after="240" w:line="360" w:lineRule="auto"/>
        <w:contextualSpacing/>
        <w:jc w:val="right"/>
        <w:rPr>
          <w:rFonts w:ascii="Times New Roman" w:hAnsi="Times New Roman" w:eastAsia="SimSun" w:cs="Times New Roman"/>
          <w:sz w:val="24"/>
          <w:szCs w:val="24"/>
          <w:lang w:eastAsia="zh-CN"/>
        </w:rPr>
      </w:pPr>
      <w:r>
        <w:rPr>
          <w:rFonts w:ascii="Times New Roman" w:hAnsi="Times New Roman" w:eastAsia="SimSun" w:cs="Times New Roman"/>
          <w:sz w:val="24"/>
          <w:szCs w:val="24"/>
          <w:lang w:eastAsia="zh-CN"/>
        </w:rPr>
        <w:t xml:space="preserve">Смат. = 1 700 000 + 280 000 = 1 980 000 рублей                                </w:t>
      </w:r>
      <w:r>
        <w:rPr>
          <w:rFonts w:ascii="Times New Roman" w:hAnsi="Times New Roman" w:eastAsia="SimSun" w:cs="Times New Roman"/>
          <w:sz w:val="24"/>
          <w:szCs w:val="24"/>
        </w:rPr>
        <w:t>(</w:t>
      </w:r>
      <w:r>
        <w:rPr>
          <w:rFonts w:ascii="Times New Roman" w:hAnsi="Times New Roman" w:eastAsia="SimSun" w:cs="Times New Roman"/>
          <w:sz w:val="24"/>
          <w:szCs w:val="24"/>
        </w:rPr>
        <w:fldChar w:fldCharType="begin"/>
      </w:r>
      <w:r>
        <w:rPr>
          <w:rFonts w:ascii="Times New Roman" w:hAnsi="Times New Roman" w:eastAsia="SimSun" w:cs="Times New Roman"/>
          <w:sz w:val="24"/>
          <w:szCs w:val="24"/>
        </w:rPr>
        <w:instrText xml:space="preserve"> SEQ Формула \* ARABIC </w:instrText>
      </w:r>
      <w:r>
        <w:rPr>
          <w:rFonts w:ascii="Times New Roman" w:hAnsi="Times New Roman" w:eastAsia="SimSun" w:cs="Times New Roman"/>
          <w:sz w:val="24"/>
          <w:szCs w:val="24"/>
        </w:rPr>
        <w:fldChar w:fldCharType="separate"/>
      </w:r>
      <w:bookmarkStart w:id="12" w:name="_Ref8923"/>
      <w:r>
        <w:rPr>
          <w:rFonts w:ascii="Times New Roman" w:hAnsi="Times New Roman" w:eastAsia="SimSun" w:cs="Times New Roman"/>
          <w:sz w:val="24"/>
          <w:szCs w:val="24"/>
        </w:rPr>
        <w:t>8</w:t>
      </w:r>
      <w:bookmarkEnd w:id="12"/>
      <w:r>
        <w:rPr>
          <w:rFonts w:ascii="Times New Roman" w:hAnsi="Times New Roman" w:eastAsia="SimSun" w:cs="Times New Roman"/>
          <w:sz w:val="24"/>
          <w:szCs w:val="24"/>
        </w:rPr>
        <w:fldChar w:fldCharType="end"/>
      </w:r>
      <w:r>
        <w:rPr>
          <w:rFonts w:ascii="Times New Roman" w:hAnsi="Times New Roman" w:eastAsia="SimSun" w:cs="Times New Roman"/>
          <w:sz w:val="24"/>
          <w:szCs w:val="24"/>
        </w:rPr>
        <w:t>)</w:t>
      </w:r>
    </w:p>
    <w:p w14:paraId="02BE8926">
      <w:pPr>
        <w:spacing w:before="2880" w:beforeLines="1200" w:after="240" w:line="360" w:lineRule="auto"/>
        <w:ind w:firstLine="708"/>
        <w:contextualSpacing/>
        <w:jc w:val="both"/>
        <w:rPr>
          <w:rFonts w:ascii="Times New Roman" w:hAnsi="Times New Roman" w:eastAsia="SimSun" w:cs="Times New Roman"/>
          <w:sz w:val="24"/>
          <w:szCs w:val="24"/>
          <w:lang w:eastAsia="zh-CN"/>
        </w:rPr>
      </w:pPr>
      <w:r>
        <w:rPr>
          <w:rFonts w:ascii="Times New Roman" w:hAnsi="Times New Roman" w:eastAsia="SimSun" w:cs="Times New Roman"/>
          <w:sz w:val="24"/>
          <w:szCs w:val="24"/>
          <w:lang w:eastAsia="zh-CN"/>
        </w:rPr>
        <w:t>Таким образом, стоимость модернизации составит (</w:t>
      </w:r>
      <w:r>
        <w:rPr>
          <w:rFonts w:ascii="Times New Roman" w:hAnsi="Times New Roman" w:eastAsia="SimSun" w:cs="Times New Roman"/>
          <w:sz w:val="24"/>
          <w:szCs w:val="24"/>
          <w:lang w:eastAsia="zh-CN"/>
        </w:rPr>
        <w:fldChar w:fldCharType="begin"/>
      </w:r>
      <w:r>
        <w:rPr>
          <w:rFonts w:ascii="Times New Roman" w:hAnsi="Times New Roman" w:eastAsia="SimSun" w:cs="Times New Roman"/>
          <w:sz w:val="24"/>
          <w:szCs w:val="24"/>
          <w:lang w:eastAsia="zh-CN"/>
        </w:rPr>
        <w:instrText xml:space="preserve"> REF _Ref8959 \h </w:instrText>
      </w:r>
      <w:r>
        <w:rPr>
          <w:rFonts w:ascii="Times New Roman" w:hAnsi="Times New Roman" w:eastAsia="SimSun" w:cs="Times New Roman"/>
          <w:sz w:val="24"/>
          <w:szCs w:val="24"/>
          <w:lang w:eastAsia="zh-CN"/>
        </w:rPr>
        <w:fldChar w:fldCharType="separate"/>
      </w:r>
      <w:r>
        <w:rPr>
          <w:rFonts w:ascii="Times New Roman" w:hAnsi="Times New Roman" w:eastAsia="SimSun" w:cs="Times New Roman"/>
          <w:sz w:val="24"/>
          <w:szCs w:val="24"/>
        </w:rPr>
        <w:t>9</w:t>
      </w:r>
      <w:r>
        <w:rPr>
          <w:rFonts w:ascii="Times New Roman" w:hAnsi="Times New Roman" w:eastAsia="SimSun" w:cs="Times New Roman"/>
          <w:sz w:val="24"/>
          <w:szCs w:val="24"/>
          <w:lang w:eastAsia="zh-CN"/>
        </w:rPr>
        <w:fldChar w:fldCharType="end"/>
      </w:r>
      <w:r>
        <w:rPr>
          <w:rFonts w:ascii="Times New Roman" w:hAnsi="Times New Roman" w:eastAsia="SimSun" w:cs="Times New Roman"/>
          <w:sz w:val="24"/>
          <w:szCs w:val="24"/>
          <w:lang w:eastAsia="zh-CN"/>
        </w:rPr>
        <w:t xml:space="preserve">, </w:t>
      </w:r>
      <w:r>
        <w:rPr>
          <w:rFonts w:ascii="Times New Roman" w:hAnsi="Times New Roman" w:eastAsia="SimSun" w:cs="Times New Roman"/>
          <w:sz w:val="24"/>
          <w:szCs w:val="24"/>
          <w:lang w:eastAsia="zh-CN"/>
        </w:rPr>
        <w:fldChar w:fldCharType="begin"/>
      </w:r>
      <w:r>
        <w:rPr>
          <w:rFonts w:ascii="Times New Roman" w:hAnsi="Times New Roman" w:eastAsia="SimSun" w:cs="Times New Roman"/>
          <w:sz w:val="24"/>
          <w:szCs w:val="24"/>
          <w:lang w:eastAsia="zh-CN"/>
        </w:rPr>
        <w:instrText xml:space="preserve"> REF _Ref8966 \h </w:instrText>
      </w:r>
      <w:r>
        <w:rPr>
          <w:rFonts w:ascii="Times New Roman" w:hAnsi="Times New Roman" w:eastAsia="SimSun" w:cs="Times New Roman"/>
          <w:sz w:val="24"/>
          <w:szCs w:val="24"/>
          <w:lang w:eastAsia="zh-CN"/>
        </w:rPr>
        <w:fldChar w:fldCharType="separate"/>
      </w:r>
      <w:r>
        <w:rPr>
          <w:rFonts w:ascii="Times New Roman" w:hAnsi="Times New Roman" w:eastAsia="SimSun" w:cs="Times New Roman"/>
          <w:sz w:val="24"/>
          <w:szCs w:val="24"/>
        </w:rPr>
        <w:t>10</w:t>
      </w:r>
      <w:r>
        <w:rPr>
          <w:rFonts w:ascii="Times New Roman" w:hAnsi="Times New Roman" w:eastAsia="SimSun" w:cs="Times New Roman"/>
          <w:sz w:val="24"/>
          <w:szCs w:val="24"/>
          <w:lang w:eastAsia="zh-CN"/>
        </w:rPr>
        <w:fldChar w:fldCharType="end"/>
      </w:r>
      <w:r>
        <w:rPr>
          <w:rFonts w:ascii="Times New Roman" w:hAnsi="Times New Roman" w:eastAsia="SimSun" w:cs="Times New Roman"/>
          <w:sz w:val="24"/>
          <w:szCs w:val="24"/>
          <w:lang w:eastAsia="zh-CN"/>
        </w:rPr>
        <w:t>):</w:t>
      </w:r>
    </w:p>
    <w:p w14:paraId="4739E89A">
      <w:pPr>
        <w:spacing w:before="2880" w:beforeLines="1200" w:after="240" w:line="360" w:lineRule="auto"/>
        <w:contextualSpacing/>
        <w:jc w:val="right"/>
        <w:rPr>
          <w:rFonts w:ascii="Times New Roman" w:hAnsi="Times New Roman" w:eastAsia="SimSun" w:cs="Times New Roman"/>
          <w:iCs/>
          <w:sz w:val="24"/>
          <w:szCs w:val="24"/>
          <w:lang w:eastAsia="zh-CN"/>
        </w:rPr>
      </w:pPr>
      <m:oMath>
        <m:sSub>
          <m:sSubPr>
            <m:ctrlPr>
              <w:rPr>
                <w:rFonts w:ascii="Cambria Math" w:hAnsi="Cambria Math" w:cs="Times New Roman"/>
                <w:iCs/>
                <w:sz w:val="24"/>
                <w:szCs w:val="24"/>
              </w:rPr>
            </m:ctrlPr>
          </m:sSubPr>
          <m:e>
            <m:r>
              <m:rPr>
                <m:sty m:val="p"/>
              </m:rPr>
              <w:rPr>
                <w:rFonts w:ascii="Cambria Math" w:hAnsi="Cambria Math" w:cs="Times New Roman"/>
                <w:sz w:val="24"/>
                <w:szCs w:val="24"/>
              </w:rPr>
              <m:t>С</m:t>
            </m:r>
            <m:ctrlPr>
              <w:rPr>
                <w:rFonts w:ascii="Cambria Math" w:hAnsi="Cambria Math" w:cs="Times New Roman"/>
                <w:iCs/>
                <w:sz w:val="24"/>
                <w:szCs w:val="24"/>
              </w:rPr>
            </m:ctrlPr>
          </m:e>
          <m:sub>
            <m:r>
              <m:rPr>
                <m:sty m:val="p"/>
              </m:rPr>
              <w:rPr>
                <w:rFonts w:ascii="Cambria Math" w:hAnsi="Cambria Math" w:cs="Times New Roman"/>
                <w:sz w:val="24"/>
                <w:szCs w:val="24"/>
              </w:rPr>
              <m:t>м</m:t>
            </m:r>
            <m:ctrlPr>
              <w:rPr>
                <w:rFonts w:ascii="Cambria Math" w:hAnsi="Cambria Math" w:cs="Times New Roman"/>
                <w:iCs/>
                <w:sz w:val="24"/>
                <w:szCs w:val="24"/>
              </w:rPr>
            </m:ctrlPr>
          </m:sub>
        </m:sSub>
        <m:r>
          <m:rPr>
            <m:sty m:val="p"/>
          </m:rPr>
          <w:rPr>
            <w:rFonts w:ascii="Cambria Math" w:hAnsi="Cambria Math" w:cs="Times New Roman"/>
            <w:sz w:val="24"/>
            <w:szCs w:val="24"/>
          </w:rPr>
          <m:t>=</m:t>
        </m:r>
        <m:sSub>
          <m:sSubPr>
            <m:ctrlPr>
              <w:rPr>
                <w:rFonts w:ascii="Cambria Math" w:hAnsi="Cambria Math" w:cs="Times New Roman"/>
                <w:iCs/>
                <w:sz w:val="24"/>
                <w:szCs w:val="24"/>
              </w:rPr>
            </m:ctrlPr>
          </m:sSubPr>
          <m:e>
            <m:r>
              <m:rPr>
                <m:sty m:val="p"/>
              </m:rPr>
              <w:rPr>
                <w:rFonts w:ascii="Cambria Math" w:hAnsi="Cambria Math" w:cs="Times New Roman"/>
                <w:sz w:val="24"/>
                <w:szCs w:val="24"/>
              </w:rPr>
              <m:t>С</m:t>
            </m:r>
            <m:ctrlPr>
              <w:rPr>
                <w:rFonts w:ascii="Cambria Math" w:hAnsi="Cambria Math" w:cs="Times New Roman"/>
                <w:iCs/>
                <w:sz w:val="24"/>
                <w:szCs w:val="24"/>
              </w:rPr>
            </m:ctrlPr>
          </m:e>
          <m:sub>
            <m:r>
              <m:rPr>
                <m:sty m:val="p"/>
              </m:rPr>
              <w:rPr>
                <w:rFonts w:ascii="Cambria Math" w:hAnsi="Cambria Math" w:cs="Times New Roman"/>
                <w:sz w:val="24"/>
                <w:szCs w:val="24"/>
              </w:rPr>
              <m:t>зат.</m:t>
            </m:r>
            <m:ctrlPr>
              <w:rPr>
                <w:rFonts w:ascii="Cambria Math" w:hAnsi="Cambria Math" w:cs="Times New Roman"/>
                <w:iCs/>
                <w:sz w:val="24"/>
                <w:szCs w:val="24"/>
              </w:rPr>
            </m:ctrlPr>
          </m:sub>
        </m:sSub>
        <m:r>
          <m:rPr>
            <m:sty m:val="p"/>
          </m:rPr>
          <w:rPr>
            <w:rFonts w:ascii="Cambria Math" w:hAnsi="Cambria Math" w:cs="Times New Roman"/>
            <w:sz w:val="24"/>
            <w:szCs w:val="24"/>
          </w:rPr>
          <m:t>+</m:t>
        </m:r>
        <m:sSub>
          <m:sSubPr>
            <m:ctrlPr>
              <w:rPr>
                <w:rFonts w:ascii="Cambria Math" w:hAnsi="Cambria Math" w:cs="Times New Roman"/>
                <w:iCs/>
                <w:sz w:val="24"/>
                <w:szCs w:val="24"/>
              </w:rPr>
            </m:ctrlPr>
          </m:sSubPr>
          <m:e>
            <m:r>
              <m:rPr>
                <m:sty m:val="p"/>
              </m:rPr>
              <w:rPr>
                <w:rFonts w:ascii="Cambria Math" w:hAnsi="Cambria Math" w:cs="Times New Roman"/>
                <w:sz w:val="24"/>
                <w:szCs w:val="24"/>
              </w:rPr>
              <m:t>С</m:t>
            </m:r>
            <m:ctrlPr>
              <w:rPr>
                <w:rFonts w:ascii="Cambria Math" w:hAnsi="Cambria Math" w:cs="Times New Roman"/>
                <w:iCs/>
                <w:sz w:val="24"/>
                <w:szCs w:val="24"/>
              </w:rPr>
            </m:ctrlPr>
          </m:e>
          <m:sub>
            <m:r>
              <m:rPr>
                <m:sty m:val="p"/>
              </m:rPr>
              <w:rPr>
                <w:rFonts w:ascii="Cambria Math" w:hAnsi="Cambria Math" w:cs="Times New Roman"/>
                <w:sz w:val="24"/>
                <w:szCs w:val="24"/>
              </w:rPr>
              <m:t>мат.</m:t>
            </m:r>
            <m:ctrlPr>
              <w:rPr>
                <w:rFonts w:ascii="Cambria Math" w:hAnsi="Cambria Math" w:cs="Times New Roman"/>
                <w:iCs/>
                <w:sz w:val="24"/>
                <w:szCs w:val="24"/>
              </w:rPr>
            </m:ctrlPr>
          </m:sub>
        </m:sSub>
      </m:oMath>
      <w:r>
        <w:rPr>
          <w:rFonts w:ascii="Times New Roman" w:hAnsi="Times New Roman" w:eastAsia="SimSun" w:cs="Times New Roman"/>
          <w:iCs/>
          <w:sz w:val="24"/>
          <w:szCs w:val="24"/>
        </w:rPr>
        <w:t xml:space="preserve">                                                             </w:t>
      </w:r>
      <w:r>
        <w:rPr>
          <w:rFonts w:ascii="Times New Roman" w:hAnsi="Times New Roman" w:eastAsia="SimSun" w:cs="Times New Roman"/>
          <w:sz w:val="24"/>
          <w:szCs w:val="24"/>
        </w:rPr>
        <w:t>(</w:t>
      </w:r>
      <w:r>
        <w:rPr>
          <w:rFonts w:ascii="Times New Roman" w:hAnsi="Times New Roman" w:eastAsia="SimSun" w:cs="Times New Roman"/>
          <w:sz w:val="24"/>
          <w:szCs w:val="24"/>
        </w:rPr>
        <w:fldChar w:fldCharType="begin"/>
      </w:r>
      <w:r>
        <w:rPr>
          <w:rFonts w:ascii="Times New Roman" w:hAnsi="Times New Roman" w:eastAsia="SimSun" w:cs="Times New Roman"/>
          <w:sz w:val="24"/>
          <w:szCs w:val="24"/>
        </w:rPr>
        <w:instrText xml:space="preserve"> SEQ Формула \* ARABIC </w:instrText>
      </w:r>
      <w:r>
        <w:rPr>
          <w:rFonts w:ascii="Times New Roman" w:hAnsi="Times New Roman" w:eastAsia="SimSun" w:cs="Times New Roman"/>
          <w:sz w:val="24"/>
          <w:szCs w:val="24"/>
        </w:rPr>
        <w:fldChar w:fldCharType="separate"/>
      </w:r>
      <w:bookmarkStart w:id="13" w:name="_Ref8959"/>
      <w:r>
        <w:rPr>
          <w:rFonts w:ascii="Times New Roman" w:hAnsi="Times New Roman" w:eastAsia="SimSun" w:cs="Times New Roman"/>
          <w:sz w:val="24"/>
          <w:szCs w:val="24"/>
        </w:rPr>
        <w:t>9</w:t>
      </w:r>
      <w:bookmarkEnd w:id="13"/>
      <w:r>
        <w:rPr>
          <w:rFonts w:ascii="Times New Roman" w:hAnsi="Times New Roman" w:eastAsia="SimSun" w:cs="Times New Roman"/>
          <w:sz w:val="24"/>
          <w:szCs w:val="24"/>
        </w:rPr>
        <w:fldChar w:fldCharType="end"/>
      </w:r>
      <w:r>
        <w:rPr>
          <w:rFonts w:ascii="Times New Roman" w:hAnsi="Times New Roman" w:eastAsia="SimSun" w:cs="Times New Roman"/>
          <w:sz w:val="24"/>
          <w:szCs w:val="24"/>
        </w:rPr>
        <w:t>)</w:t>
      </w:r>
    </w:p>
    <w:p w14:paraId="16CF253A">
      <w:pPr>
        <w:spacing w:before="2880" w:beforeLines="1200" w:after="240" w:line="360" w:lineRule="auto"/>
        <w:contextualSpacing/>
        <w:jc w:val="right"/>
        <w:rPr>
          <w:rFonts w:ascii="Times New Roman" w:hAnsi="Times New Roman" w:eastAsia="SimSun" w:cs="Times New Roman"/>
          <w:sz w:val="24"/>
          <w:szCs w:val="24"/>
          <w:lang w:eastAsia="zh-CN"/>
        </w:rPr>
      </w:pPr>
      <w:r>
        <w:rPr>
          <w:rFonts w:ascii="Times New Roman" w:hAnsi="Times New Roman" w:eastAsia="SimSun" w:cs="Times New Roman"/>
          <w:sz w:val="24"/>
          <w:szCs w:val="24"/>
          <w:lang w:eastAsia="zh-CN"/>
        </w:rPr>
        <w:t xml:space="preserve">См. = 5839975,43 + 1980000 = 7 819 075,43 рублей                               </w:t>
      </w:r>
      <w:r>
        <w:rPr>
          <w:rFonts w:ascii="Times New Roman" w:hAnsi="Times New Roman" w:eastAsia="SimSun" w:cs="Times New Roman"/>
          <w:sz w:val="24"/>
          <w:szCs w:val="24"/>
        </w:rPr>
        <w:t>(</w:t>
      </w:r>
      <w:r>
        <w:rPr>
          <w:rFonts w:ascii="Times New Roman" w:hAnsi="Times New Roman" w:eastAsia="SimSun" w:cs="Times New Roman"/>
          <w:sz w:val="24"/>
          <w:szCs w:val="24"/>
        </w:rPr>
        <w:fldChar w:fldCharType="begin"/>
      </w:r>
      <w:r>
        <w:rPr>
          <w:rFonts w:ascii="Times New Roman" w:hAnsi="Times New Roman" w:eastAsia="SimSun" w:cs="Times New Roman"/>
          <w:sz w:val="24"/>
          <w:szCs w:val="24"/>
        </w:rPr>
        <w:instrText xml:space="preserve"> SEQ Формула \* ARABIC </w:instrText>
      </w:r>
      <w:r>
        <w:rPr>
          <w:rFonts w:ascii="Times New Roman" w:hAnsi="Times New Roman" w:eastAsia="SimSun" w:cs="Times New Roman"/>
          <w:sz w:val="24"/>
          <w:szCs w:val="24"/>
        </w:rPr>
        <w:fldChar w:fldCharType="separate"/>
      </w:r>
      <w:bookmarkStart w:id="14" w:name="_Ref8966"/>
      <w:r>
        <w:rPr>
          <w:rFonts w:ascii="Times New Roman" w:hAnsi="Times New Roman" w:eastAsia="SimSun" w:cs="Times New Roman"/>
          <w:sz w:val="24"/>
          <w:szCs w:val="24"/>
        </w:rPr>
        <w:t>10</w:t>
      </w:r>
      <w:bookmarkEnd w:id="14"/>
      <w:r>
        <w:rPr>
          <w:rFonts w:ascii="Times New Roman" w:hAnsi="Times New Roman" w:eastAsia="SimSun" w:cs="Times New Roman"/>
          <w:sz w:val="24"/>
          <w:szCs w:val="24"/>
        </w:rPr>
        <w:fldChar w:fldCharType="end"/>
      </w:r>
      <w:r>
        <w:rPr>
          <w:rFonts w:ascii="Times New Roman" w:hAnsi="Times New Roman" w:eastAsia="SimSun" w:cs="Times New Roman"/>
          <w:sz w:val="24"/>
          <w:szCs w:val="24"/>
        </w:rPr>
        <w:t>)</w:t>
      </w:r>
    </w:p>
    <w:p w14:paraId="4559F025">
      <w:pPr>
        <w:spacing w:before="144" w:beforeLines="60" w:after="12" w:line="360" w:lineRule="auto"/>
        <w:ind w:firstLine="709"/>
        <w:jc w:val="both"/>
        <w:rPr>
          <w:rFonts w:ascii="Times New Roman" w:hAnsi="Times New Roman" w:eastAsia="SimSun" w:cs="Times New Roman"/>
          <w:sz w:val="24"/>
          <w:szCs w:val="24"/>
          <w:lang w:eastAsia="zh-CN"/>
        </w:rPr>
      </w:pPr>
      <w:r>
        <w:rPr>
          <w:rFonts w:ascii="Times New Roman" w:hAnsi="Times New Roman" w:eastAsia="SimSun" w:cs="Times New Roman"/>
          <w:sz w:val="24"/>
          <w:szCs w:val="24"/>
          <w:lang w:eastAsia="zh-CN"/>
        </w:rPr>
        <w:t>Срок эксплуатации резервуара с протекторной защитой составит 10 – 20 лет. В настоящее время резервуар не имеет протекторной защиты и подвергается электрохимической коррозии, что в ближайшее время приведёт его к выводу из эксплуатации, а монтаж нового резервуара составляет около 11 500 000 рублей. Если предприятие, выбирая вариант покрытия, ставит целью экономию средств, то из расчётов видно, что проект является экономически выгодным и актуальным на данном предприятии.</w:t>
      </w:r>
    </w:p>
    <w:p w14:paraId="5C9E970C">
      <w:pPr>
        <w:spacing w:before="144" w:beforeLines="60" w:after="12" w:line="360" w:lineRule="auto"/>
        <w:ind w:firstLine="709"/>
        <w:jc w:val="center"/>
        <w:rPr>
          <w:rFonts w:ascii="Times New Roman" w:hAnsi="Times New Roman" w:eastAsia="SimSun" w:cs="Times New Roman"/>
          <w:b/>
          <w:bCs/>
          <w:sz w:val="24"/>
          <w:szCs w:val="24"/>
          <w:lang w:eastAsia="zh-CN"/>
        </w:rPr>
      </w:pPr>
      <w:r>
        <w:rPr>
          <w:rFonts w:ascii="Times New Roman" w:hAnsi="Times New Roman" w:eastAsia="SimSun" w:cs="Times New Roman"/>
          <w:b/>
          <w:bCs/>
          <w:sz w:val="24"/>
          <w:szCs w:val="24"/>
        </w:rPr>
        <w:t>За</w:t>
      </w:r>
      <w:r>
        <w:rPr>
          <w:rFonts w:ascii="Times New Roman" w:hAnsi="Times New Roman" w:eastAsia="SimSun" w:cs="Times New Roman"/>
          <w:b/>
          <w:bCs/>
          <w:sz w:val="24"/>
          <w:szCs w:val="24"/>
          <w:lang w:eastAsia="zh-CN"/>
        </w:rPr>
        <w:t>ключение</w:t>
      </w:r>
    </w:p>
    <w:p w14:paraId="6BAC6EDA">
      <w:pPr>
        <w:spacing w:line="360" w:lineRule="auto"/>
        <w:ind w:firstLine="708"/>
        <w:contextualSpacing/>
        <w:jc w:val="both"/>
        <w:rPr>
          <w:rFonts w:hint="default" w:ascii="Times New Roman" w:hAnsi="Times New Roman" w:eastAsia="SimSun"/>
          <w:sz w:val="24"/>
          <w:szCs w:val="24"/>
          <w:lang w:eastAsia="zh-CN"/>
        </w:rPr>
      </w:pPr>
      <w:r>
        <w:rPr>
          <w:rFonts w:hint="default" w:ascii="Times New Roman" w:hAnsi="Times New Roman" w:eastAsia="SimSun"/>
          <w:sz w:val="24"/>
          <w:szCs w:val="24"/>
          <w:lang w:eastAsia="zh-CN"/>
        </w:rPr>
        <w:t xml:space="preserve">Защита резервуаров для хранения нефти с помощью анодных протекторов представляет собой надежный способ борьбы с коррозией металлических элементов. Этот метод заключается в установке </w:t>
      </w:r>
      <w:r>
        <w:rPr>
          <w:rFonts w:hint="default" w:ascii="Times New Roman" w:hAnsi="Times New Roman" w:eastAsia="SimSun"/>
          <w:sz w:val="24"/>
          <w:szCs w:val="24"/>
          <w:lang w:val="ru-RU" w:eastAsia="zh-CN"/>
        </w:rPr>
        <w:t>протекторов</w:t>
      </w:r>
      <w:r>
        <w:rPr>
          <w:rFonts w:hint="default" w:ascii="Times New Roman" w:hAnsi="Times New Roman" w:eastAsia="SimSun"/>
          <w:sz w:val="24"/>
          <w:szCs w:val="24"/>
          <w:lang w:eastAsia="zh-CN"/>
        </w:rPr>
        <w:t>, которые принимают на себя основную часть коррозионной атаки, тем самым спасая основной металл. Преимущества такой защиты включают высокую степень защиты, удобство в установке и обслуживании, а также сравнительно невысокую цену в сравнении с другими аналогичными методами.</w:t>
      </w:r>
    </w:p>
    <w:p w14:paraId="5FAEA664">
      <w:pPr>
        <w:spacing w:line="360" w:lineRule="auto"/>
        <w:ind w:firstLine="708"/>
        <w:contextualSpacing/>
        <w:jc w:val="both"/>
        <w:rPr>
          <w:rFonts w:hint="default" w:ascii="Times New Roman" w:hAnsi="Times New Roman" w:eastAsia="SimSun"/>
          <w:sz w:val="24"/>
          <w:szCs w:val="24"/>
          <w:lang w:eastAsia="zh-CN"/>
        </w:rPr>
      </w:pPr>
      <w:r>
        <w:rPr>
          <w:rFonts w:hint="default" w:ascii="Times New Roman" w:hAnsi="Times New Roman" w:eastAsia="SimSun"/>
          <w:sz w:val="24"/>
          <w:szCs w:val="24"/>
          <w:lang w:eastAsia="zh-CN"/>
        </w:rPr>
        <w:t xml:space="preserve">В целом, </w:t>
      </w:r>
      <w:r>
        <w:rPr>
          <w:rFonts w:hint="default" w:ascii="Times New Roman" w:hAnsi="Times New Roman" w:eastAsia="SimSun"/>
          <w:sz w:val="24"/>
          <w:szCs w:val="24"/>
          <w:lang w:val="ru-RU" w:eastAsia="zh-CN"/>
        </w:rPr>
        <w:t xml:space="preserve">протекторная </w:t>
      </w:r>
      <w:r>
        <w:rPr>
          <w:rFonts w:hint="default" w:ascii="Times New Roman" w:hAnsi="Times New Roman" w:eastAsia="SimSun"/>
          <w:sz w:val="24"/>
          <w:szCs w:val="24"/>
          <w:lang w:eastAsia="zh-CN"/>
        </w:rPr>
        <w:t>защита резервуаров от коррозии открывает новые горизонты в сфере их сохранения. Она гарантирует надежное покрытие металлических поверхностей, минимизирует расходы на их поддержание и ремонт, а также способствует повышению безопасности использования резервуаров. Для усиления эффективности и продления срока службы протекторной защиты рекомендуется применять дополнительные защитные покрытия.</w:t>
      </w:r>
    </w:p>
    <w:sdt>
      <w:sdtPr>
        <w:rPr>
          <w:rFonts w:ascii="Times New Roman" w:hAnsi="Times New Roman" w:cs="Times New Roman"/>
          <w:sz w:val="24"/>
          <w:szCs w:val="24"/>
        </w:rPr>
        <w:id w:val="212621955"/>
        <w:docPartObj>
          <w:docPartGallery w:val="autotext"/>
        </w:docPartObj>
      </w:sdtPr>
      <w:sdtEndPr>
        <w:rPr>
          <w:rFonts w:ascii="Times New Roman" w:hAnsi="Times New Roman" w:cs="Times New Roman" w:eastAsiaTheme="minorEastAsia"/>
          <w:color w:val="auto"/>
          <w:sz w:val="24"/>
          <w:szCs w:val="24"/>
        </w:rPr>
      </w:sdtEndPr>
      <w:sdtContent>
        <w:p w14:paraId="0E569DE5">
          <w:pPr>
            <w:pStyle w:val="2"/>
            <w:jc w:val="center"/>
            <w:rPr>
              <w:rFonts w:ascii="Times New Roman" w:hAnsi="Times New Roman" w:cs="Times New Roman"/>
              <w:sz w:val="24"/>
              <w:szCs w:val="24"/>
            </w:rPr>
          </w:pPr>
          <w:r>
            <w:rPr>
              <w:rFonts w:ascii="Times New Roman" w:hAnsi="Times New Roman" w:cs="Times New Roman"/>
              <w:b/>
              <w:color w:val="auto"/>
              <w:sz w:val="24"/>
              <w:szCs w:val="24"/>
            </w:rPr>
            <w:t>Список использованных источников</w:t>
          </w:r>
        </w:p>
        <w:p w14:paraId="3F548237">
          <w:pPr>
            <w:widowControl w:val="0"/>
            <w:numPr>
              <w:ilvl w:val="0"/>
              <w:numId w:val="1"/>
            </w:numPr>
            <w:tabs>
              <w:tab w:val="left" w:pos="284"/>
              <w:tab w:val="left" w:pos="1134"/>
            </w:tabs>
            <w:autoSpaceDE w:val="0"/>
            <w:autoSpaceDN w:val="0"/>
            <w:adjustRightInd w:val="0"/>
            <w:spacing w:after="0" w:line="360" w:lineRule="auto"/>
            <w:ind w:left="284" w:firstLine="283"/>
            <w:jc w:val="both"/>
            <w:rPr>
              <w:rFonts w:ascii="Times New Roman" w:hAnsi="Times New Roman" w:eastAsia="Calibri" w:cs="Times New Roman"/>
              <w:sz w:val="24"/>
              <w:szCs w:val="24"/>
              <w:lang w:eastAsia="en-US"/>
            </w:rPr>
          </w:pPr>
          <w:bookmarkStart w:id="15" w:name="_Ref3904"/>
          <w:r>
            <w:rPr>
              <w:rFonts w:ascii="Times New Roman" w:hAnsi="Times New Roman" w:eastAsia="Calibri" w:cs="Times New Roman"/>
              <w:sz w:val="24"/>
              <w:szCs w:val="24"/>
              <w:lang w:eastAsia="en-US"/>
            </w:rPr>
            <w:t xml:space="preserve">Кац, Н. Г. Протекторная защита вертикальных резервуаров / Н. Г. Кац, В. В. Живаева, С. Н. Парфенова // Строительство нефтяных и газовых скважин на суше и на море. – 2021. – № 11(347). </w:t>
          </w:r>
          <w:bookmarkEnd w:id="15"/>
        </w:p>
        <w:p w14:paraId="57B5DC3B">
          <w:pPr>
            <w:widowControl w:val="0"/>
            <w:numPr>
              <w:ilvl w:val="0"/>
              <w:numId w:val="1"/>
            </w:numPr>
            <w:tabs>
              <w:tab w:val="left" w:pos="284"/>
              <w:tab w:val="left" w:pos="1134"/>
            </w:tabs>
            <w:autoSpaceDE w:val="0"/>
            <w:autoSpaceDN w:val="0"/>
            <w:adjustRightInd w:val="0"/>
            <w:spacing w:after="0" w:line="360" w:lineRule="auto"/>
            <w:ind w:left="284" w:firstLine="283"/>
            <w:jc w:val="both"/>
            <w:rPr>
              <w:rFonts w:ascii="Times New Roman" w:hAnsi="Times New Roman" w:eastAsia="Calibri" w:cs="Times New Roman"/>
              <w:sz w:val="24"/>
              <w:szCs w:val="24"/>
              <w:lang w:eastAsia="en-US"/>
            </w:rPr>
          </w:pPr>
          <w:bookmarkStart w:id="16" w:name="_Ref3940"/>
          <w:r>
            <w:rPr>
              <w:rFonts w:ascii="Times New Roman" w:hAnsi="Times New Roman" w:eastAsia="Calibri" w:cs="Times New Roman"/>
              <w:sz w:val="24"/>
              <w:szCs w:val="24"/>
              <w:lang w:eastAsia="en-US"/>
            </w:rPr>
            <w:t xml:space="preserve">Абрамов Д.А. Способы защиты резервуаров от коррозии/ Д.А.Абрамов – Текст: непосредственный// Материалы X Международной студенческой научной конференции «Студенческий научный форум» 10-21 апр. 2017 г. – Комсомольск-на-Амуре, 2017. </w:t>
          </w:r>
          <w:bookmarkEnd w:id="16"/>
        </w:p>
        <w:p w14:paraId="2747A8F4">
          <w:pPr>
            <w:widowControl w:val="0"/>
            <w:numPr>
              <w:ilvl w:val="0"/>
              <w:numId w:val="1"/>
            </w:numPr>
            <w:tabs>
              <w:tab w:val="left" w:pos="284"/>
              <w:tab w:val="left" w:pos="1134"/>
            </w:tabs>
            <w:autoSpaceDE w:val="0"/>
            <w:autoSpaceDN w:val="0"/>
            <w:adjustRightInd w:val="0"/>
            <w:spacing w:after="0" w:line="360" w:lineRule="auto"/>
            <w:ind w:left="284" w:firstLine="283"/>
            <w:jc w:val="both"/>
            <w:rPr>
              <w:rFonts w:ascii="Times New Roman" w:hAnsi="Times New Roman" w:eastAsia="Calibri" w:cs="Times New Roman"/>
              <w:sz w:val="24"/>
              <w:szCs w:val="24"/>
              <w:lang w:eastAsia="en-US"/>
            </w:rPr>
          </w:pPr>
          <w:bookmarkStart w:id="17" w:name="_Ref4613"/>
          <w:r>
            <w:rPr>
              <w:rFonts w:ascii="Times New Roman" w:hAnsi="Times New Roman" w:eastAsia="Calibri" w:cs="Times New Roman"/>
              <w:sz w:val="24"/>
              <w:szCs w:val="24"/>
              <w:lang w:eastAsia="en-US"/>
            </w:rPr>
            <w:t>Нефтяная отрасль России: итоги 2019г. и перспективы на 2020г. Часть 1: Сценарии добычи и доходов бюджета. – Текст: электронный. – URL:http://www. vygon.consulting.ru.</w:t>
          </w:r>
          <w:bookmarkEnd w:id="17"/>
        </w:p>
        <w:p w14:paraId="33C56EDD">
          <w:pPr>
            <w:widowControl w:val="0"/>
            <w:numPr>
              <w:ilvl w:val="0"/>
              <w:numId w:val="1"/>
            </w:numPr>
            <w:tabs>
              <w:tab w:val="left" w:pos="284"/>
              <w:tab w:val="left" w:pos="1134"/>
            </w:tabs>
            <w:autoSpaceDE w:val="0"/>
            <w:autoSpaceDN w:val="0"/>
            <w:adjustRightInd w:val="0"/>
            <w:spacing w:after="0" w:line="360" w:lineRule="auto"/>
            <w:ind w:left="284" w:firstLine="283"/>
            <w:jc w:val="both"/>
            <w:rPr>
              <w:rFonts w:ascii="Times New Roman" w:hAnsi="Times New Roman" w:eastAsia="Calibri" w:cs="Times New Roman"/>
              <w:sz w:val="24"/>
              <w:szCs w:val="24"/>
              <w:lang w:eastAsia="en-US"/>
            </w:rPr>
          </w:pPr>
          <w:r>
            <w:rPr>
              <w:rFonts w:ascii="Times New Roman" w:hAnsi="Times New Roman" w:eastAsia="Calibri" w:cs="Times New Roman"/>
              <w:sz w:val="24"/>
              <w:szCs w:val="24"/>
              <w:lang w:eastAsia="en-US"/>
            </w:rPr>
            <w:t xml:space="preserve">Решения для резервуаров // URL: </w:t>
          </w:r>
          <w:r>
            <w:fldChar w:fldCharType="begin"/>
          </w:r>
          <w:r>
            <w:instrText xml:space="preserve"> HYPERLINK "https://pss.ru/resheniya/resheniya-dlya-rezervuarov/." </w:instrText>
          </w:r>
          <w:r>
            <w:fldChar w:fldCharType="separate"/>
          </w:r>
          <w:r>
            <w:rPr>
              <w:rFonts w:ascii="Times New Roman" w:hAnsi="Times New Roman" w:eastAsia="Calibri" w:cs="Times New Roman"/>
              <w:sz w:val="24"/>
              <w:szCs w:val="24"/>
              <w:lang w:eastAsia="en-US"/>
            </w:rPr>
            <w:t>https://pss.ru/resheniya/resheniya-dlya-rezervuarov/.</w:t>
          </w:r>
          <w:r>
            <w:rPr>
              <w:rFonts w:ascii="Times New Roman" w:hAnsi="Times New Roman" w:eastAsia="Calibri" w:cs="Times New Roman"/>
              <w:sz w:val="24"/>
              <w:szCs w:val="24"/>
              <w:lang w:eastAsia="en-US"/>
            </w:rPr>
            <w:fldChar w:fldCharType="end"/>
          </w:r>
        </w:p>
        <w:p w14:paraId="281F3A5A">
          <w:pPr>
            <w:widowControl w:val="0"/>
            <w:numPr>
              <w:ilvl w:val="0"/>
              <w:numId w:val="1"/>
            </w:numPr>
            <w:tabs>
              <w:tab w:val="left" w:pos="284"/>
              <w:tab w:val="left" w:pos="1134"/>
            </w:tabs>
            <w:autoSpaceDE w:val="0"/>
            <w:autoSpaceDN w:val="0"/>
            <w:adjustRightInd w:val="0"/>
            <w:spacing w:after="0" w:line="360" w:lineRule="auto"/>
            <w:ind w:left="284" w:firstLine="283"/>
            <w:jc w:val="both"/>
            <w:rPr>
              <w:rFonts w:ascii="Times New Roman" w:hAnsi="Times New Roman" w:eastAsia="Calibri" w:cs="Times New Roman"/>
              <w:sz w:val="24"/>
              <w:szCs w:val="24"/>
              <w:lang w:val="en-US" w:eastAsia="en-US"/>
            </w:rPr>
          </w:pPr>
          <w:r>
            <w:rPr>
              <w:rFonts w:ascii="Times New Roman" w:hAnsi="Times New Roman" w:eastAsia="Calibri" w:cs="Times New Roman"/>
              <w:sz w:val="24"/>
              <w:szCs w:val="24"/>
              <w:lang w:eastAsia="en-US"/>
            </w:rPr>
            <w:t xml:space="preserve">Самкаева А. Ф. ПРЕДОТВРАЩЕНИЕ РАСПРОСТРАНЕНИЯ КОРРОЗИИ НЕФТЯНЫХ РЕЗЕРВУАРОВ КАК МЕРА ПОВЫШЕНИЯ НАДЕЖНОСТИ ИХ ЭКСПЛУАТАЦИИ // Вестник магистратуры. </w:t>
          </w:r>
          <w:r>
            <w:rPr>
              <w:rFonts w:ascii="Times New Roman" w:hAnsi="Times New Roman" w:eastAsia="Calibri" w:cs="Times New Roman"/>
              <w:sz w:val="24"/>
              <w:szCs w:val="24"/>
              <w:lang w:val="en-US" w:eastAsia="en-US"/>
            </w:rPr>
            <w:t>2022. №6-1 (129). URL: https://cyberleninka.ru/article/n/predotvraschenie-rasprostraneniya-korrozii-neftyanyh-rezervuarov-kak-mera-povysheniya-nadezhnosti-ih-ekspluatatsii.</w:t>
          </w:r>
        </w:p>
        <w:p w14:paraId="615F3DC1">
          <w:pPr>
            <w:widowControl w:val="0"/>
            <w:numPr>
              <w:ilvl w:val="0"/>
              <w:numId w:val="1"/>
            </w:numPr>
            <w:tabs>
              <w:tab w:val="left" w:pos="284"/>
              <w:tab w:val="left" w:pos="1134"/>
            </w:tabs>
            <w:autoSpaceDE w:val="0"/>
            <w:autoSpaceDN w:val="0"/>
            <w:adjustRightInd w:val="0"/>
            <w:spacing w:after="0" w:line="360" w:lineRule="auto"/>
            <w:ind w:left="284" w:firstLine="283"/>
            <w:jc w:val="both"/>
            <w:rPr>
              <w:rFonts w:ascii="Times New Roman" w:hAnsi="Times New Roman" w:eastAsia="Calibri" w:cs="Times New Roman"/>
              <w:sz w:val="24"/>
              <w:szCs w:val="24"/>
              <w:lang w:eastAsia="en-US"/>
            </w:rPr>
          </w:pPr>
          <w:r>
            <w:rPr>
              <w:rFonts w:ascii="Times New Roman" w:hAnsi="Times New Roman" w:eastAsia="Calibri" w:cs="Times New Roman"/>
              <w:sz w:val="24"/>
              <w:szCs w:val="24"/>
              <w:lang w:val="en-US" w:eastAsia="en-US"/>
            </w:rPr>
            <w:t> </w:t>
          </w:r>
          <w:r>
            <w:rPr>
              <w:rFonts w:ascii="Times New Roman" w:hAnsi="Times New Roman" w:eastAsia="Calibri" w:cs="Times New Roman"/>
              <w:sz w:val="24"/>
              <w:szCs w:val="24"/>
              <w:lang w:eastAsia="en-US"/>
            </w:rPr>
            <w:t>Чуршуков Е.С., Митягин В.А. Защита от коррозии средств хранения и транспортирования нефтепродуктов. - М.ЦНИИТЭНЕФТЕХИМ Тематический обзор. Сер. Транспорт и хранение нефтепродуктов и углеводородного сырья, 1983.</w:t>
          </w:r>
        </w:p>
        <w:p w14:paraId="1C6F8327">
          <w:pPr>
            <w:widowControl w:val="0"/>
            <w:numPr>
              <w:ilvl w:val="0"/>
              <w:numId w:val="1"/>
            </w:numPr>
            <w:tabs>
              <w:tab w:val="left" w:pos="284"/>
              <w:tab w:val="left" w:pos="1134"/>
            </w:tabs>
            <w:autoSpaceDE w:val="0"/>
            <w:autoSpaceDN w:val="0"/>
            <w:adjustRightInd w:val="0"/>
            <w:spacing w:after="0" w:line="360" w:lineRule="auto"/>
            <w:ind w:left="284" w:firstLine="283"/>
            <w:jc w:val="both"/>
            <w:rPr>
              <w:rFonts w:ascii="Times New Roman" w:hAnsi="Times New Roman" w:eastAsia="Calibri" w:cs="Times New Roman"/>
              <w:sz w:val="24"/>
              <w:szCs w:val="24"/>
              <w:lang w:eastAsia="en-US"/>
            </w:rPr>
          </w:pPr>
          <w:bookmarkStart w:id="18" w:name="_Ref4472"/>
          <w:r>
            <w:rPr>
              <w:rFonts w:ascii="Times New Roman" w:hAnsi="Times New Roman" w:eastAsia="Calibri" w:cs="Times New Roman"/>
              <w:sz w:val="24"/>
              <w:szCs w:val="24"/>
              <w:lang w:eastAsia="en-US"/>
            </w:rPr>
            <w:t>Богатков, Л.Г., Булатов, А.С. Защита химического оборудования неметаллическими покрытиями / учеб. пособие под ред. Л.Г. Богатков  – М. : «Недра», 2005.</w:t>
          </w:r>
          <w:bookmarkEnd w:id="18"/>
        </w:p>
        <w:p w14:paraId="2FE92A16">
          <w:pPr>
            <w:widowControl w:val="0"/>
            <w:numPr>
              <w:ilvl w:val="0"/>
              <w:numId w:val="1"/>
            </w:numPr>
            <w:tabs>
              <w:tab w:val="left" w:pos="284"/>
              <w:tab w:val="left" w:pos="1134"/>
            </w:tabs>
            <w:autoSpaceDE w:val="0"/>
            <w:autoSpaceDN w:val="0"/>
            <w:adjustRightInd w:val="0"/>
            <w:spacing w:after="0" w:line="360" w:lineRule="auto"/>
            <w:ind w:left="284" w:firstLine="283"/>
            <w:jc w:val="both"/>
            <w:rPr>
              <w:rFonts w:ascii="Times New Roman" w:hAnsi="Times New Roman" w:eastAsia="PT Sans" w:cs="Times New Roman"/>
              <w:sz w:val="24"/>
              <w:szCs w:val="24"/>
              <w:u w:val="single"/>
              <w:shd w:val="clear" w:color="auto" w:fill="FFFFFF"/>
            </w:rPr>
          </w:pPr>
          <w:bookmarkStart w:id="19" w:name="_Ref4479"/>
          <w:r>
            <w:rPr>
              <w:rFonts w:ascii="Times New Roman" w:hAnsi="Times New Roman" w:eastAsia="Calibri" w:cs="Times New Roman"/>
              <w:sz w:val="24"/>
              <w:szCs w:val="24"/>
              <w:lang w:eastAsia="en-US"/>
            </w:rPr>
            <w:t>Зиневич, А.М. Защита трубопроводов и резервуаров от коррозии / учебник под ред.  А.М. Зиневич, В.И. Глазков, В.Г. Котик. – М. : «Недра», 20</w:t>
          </w:r>
          <w:r>
            <w:rPr>
              <w:rFonts w:ascii="Times New Roman" w:hAnsi="Times New Roman" w:cs="Times New Roman"/>
              <w:sz w:val="24"/>
              <w:szCs w:val="24"/>
            </w:rPr>
            <w:t xml:space="preserve">05. </w:t>
          </w:r>
          <w:bookmarkEnd w:id="19"/>
        </w:p>
        <w:p w14:paraId="0A59F4B6">
          <w:pPr>
            <w:widowControl w:val="0"/>
            <w:numPr>
              <w:ilvl w:val="0"/>
              <w:numId w:val="1"/>
            </w:numPr>
            <w:tabs>
              <w:tab w:val="left" w:pos="284"/>
              <w:tab w:val="left" w:pos="1134"/>
            </w:tabs>
            <w:autoSpaceDE w:val="0"/>
            <w:autoSpaceDN w:val="0"/>
            <w:adjustRightInd w:val="0"/>
            <w:spacing w:after="0" w:line="360" w:lineRule="auto"/>
            <w:ind w:left="284" w:firstLine="283"/>
            <w:jc w:val="both"/>
            <w:rPr>
              <w:rFonts w:ascii="Times New Roman" w:hAnsi="Times New Roman" w:eastAsia="Calibri" w:cs="Times New Roman"/>
              <w:sz w:val="24"/>
              <w:szCs w:val="24"/>
              <w:lang w:eastAsia="en-US"/>
            </w:rPr>
          </w:pPr>
          <w:bookmarkStart w:id="20" w:name="_Ref4368"/>
          <w:r>
            <w:rPr>
              <w:rFonts w:ascii="Times New Roman" w:hAnsi="Times New Roman" w:eastAsia="Calibri" w:cs="Times New Roman"/>
              <w:sz w:val="24"/>
              <w:szCs w:val="24"/>
              <w:lang w:eastAsia="en-US"/>
            </w:rPr>
            <w:t>Кац Николай Григорьевич, Васильев Сергей Владимирович Опыт эксплуатации протекторов для защиты нефтяных резервуаров, изготавливаемых из вторичных алюминиевых сплавов // Вестник Самарского государственного технического университета. Серия: Технические науки. 2014. №4 (44). URL: https://cyberleninka.ru/article/n/opyt-ekspluatatsii-protektorov-dlya-zaschity-neftyanyh-rezervuarov-izgotavlivaemyh-iz-vtorichnyh-alyuminievyh-splavov.</w:t>
          </w:r>
          <w:bookmarkEnd w:id="20"/>
        </w:p>
        <w:p w14:paraId="6F0C9E3E">
          <w:pPr>
            <w:widowControl w:val="0"/>
            <w:numPr>
              <w:ilvl w:val="0"/>
              <w:numId w:val="1"/>
            </w:numPr>
            <w:tabs>
              <w:tab w:val="left" w:pos="284"/>
              <w:tab w:val="left" w:pos="1134"/>
            </w:tabs>
            <w:autoSpaceDE w:val="0"/>
            <w:autoSpaceDN w:val="0"/>
            <w:adjustRightInd w:val="0"/>
            <w:spacing w:after="0" w:line="360" w:lineRule="auto"/>
            <w:ind w:left="284" w:firstLine="283"/>
            <w:jc w:val="both"/>
            <w:rPr>
              <w:rFonts w:ascii="Times New Roman" w:hAnsi="Times New Roman" w:eastAsia="Calibri" w:cs="Times New Roman"/>
              <w:sz w:val="24"/>
              <w:szCs w:val="24"/>
              <w:lang w:eastAsia="en-US"/>
            </w:rPr>
          </w:pPr>
          <w:bookmarkStart w:id="21" w:name="_Ref3489"/>
          <w:r>
            <w:rPr>
              <w:rFonts w:ascii="Times New Roman" w:hAnsi="Times New Roman" w:eastAsia="Calibri" w:cs="Times New Roman"/>
              <w:sz w:val="24"/>
              <w:szCs w:val="24"/>
              <w:lang w:eastAsia="en-US"/>
            </w:rPr>
            <w:t>Электрохимическая защита // URL:</w:t>
          </w:r>
          <w:r>
            <w:fldChar w:fldCharType="begin"/>
          </w:r>
          <w:r>
            <w:instrText xml:space="preserve"> HYPERLINK "https://t-zinc.ru/o-kompanii/stati/elektroximicheskaya-zashhita.html." </w:instrText>
          </w:r>
          <w:r>
            <w:fldChar w:fldCharType="separate"/>
          </w:r>
          <w:r>
            <w:rPr>
              <w:rFonts w:ascii="Times New Roman" w:hAnsi="Times New Roman" w:eastAsia="Calibri" w:cs="Times New Roman"/>
              <w:sz w:val="24"/>
              <w:szCs w:val="24"/>
              <w:lang w:eastAsia="en-US"/>
            </w:rPr>
            <w:t>https://t-zinc.ru/o-kompanii/stati/elektroximicheskaya-zashhita.html.</w:t>
          </w:r>
          <w:r>
            <w:rPr>
              <w:rFonts w:ascii="Times New Roman" w:hAnsi="Times New Roman" w:eastAsia="Calibri" w:cs="Times New Roman"/>
              <w:sz w:val="24"/>
              <w:szCs w:val="24"/>
              <w:lang w:eastAsia="en-US"/>
            </w:rPr>
            <w:fldChar w:fldCharType="end"/>
          </w:r>
          <w:bookmarkEnd w:id="21"/>
        </w:p>
        <w:p w14:paraId="6E251E23">
          <w:pPr>
            <w:widowControl w:val="0"/>
            <w:tabs>
              <w:tab w:val="left" w:pos="284"/>
              <w:tab w:val="left" w:pos="1134"/>
            </w:tabs>
            <w:autoSpaceDE w:val="0"/>
            <w:autoSpaceDN w:val="0"/>
            <w:adjustRightInd w:val="0"/>
            <w:spacing w:after="0" w:line="360" w:lineRule="auto"/>
            <w:ind w:left="567"/>
            <w:jc w:val="both"/>
            <w:rPr>
              <w:rFonts w:ascii="Times New Roman" w:hAnsi="Times New Roman" w:eastAsia="Calibri" w:cs="Times New Roman"/>
              <w:sz w:val="24"/>
              <w:szCs w:val="24"/>
              <w:lang w:eastAsia="en-US"/>
            </w:rPr>
          </w:pPr>
        </w:p>
        <w:p w14:paraId="1B61071E">
          <w:pPr>
            <w:jc w:val="both"/>
            <w:rPr>
              <w:rFonts w:ascii="Times New Roman" w:hAnsi="Times New Roman" w:cs="Times New Roman"/>
              <w:sz w:val="24"/>
              <w:szCs w:val="24"/>
            </w:rPr>
          </w:pPr>
        </w:p>
      </w:sdtContent>
    </w:sdt>
    <w:sectPr>
      <w:pgSz w:w="11906" w:h="16838"/>
      <w:pgMar w:top="1134" w:right="567" w:bottom="1134" w:left="1701"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CC"/>
    <w:family w:val="swiss"/>
    <w:pitch w:val="default"/>
    <w:sig w:usb0="E4002EFF" w:usb1="C000247B" w:usb2="00000009" w:usb3="00000000" w:csb0="200001FF" w:csb1="00000000"/>
  </w:font>
  <w:font w:name="SimHei">
    <w:altName w:val="SimSun"/>
    <w:panose1 w:val="02010600030101010101"/>
    <w:charset w:val="86"/>
    <w:family w:val="modern"/>
    <w:pitch w:val="default"/>
    <w:sig w:usb0="00000000" w:usb1="00000000" w:usb2="00000016" w:usb3="00000000" w:csb0="00040001" w:csb1="00000000"/>
  </w:font>
  <w:font w:name="Cambria Math">
    <w:panose1 w:val="02040503050406030204"/>
    <w:charset w:val="CC"/>
    <w:family w:val="roman"/>
    <w:pitch w:val="default"/>
    <w:sig w:usb0="E00006FF" w:usb1="420024FF" w:usb2="02000000"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PT Sans">
    <w:panose1 w:val="020B0503020203020204"/>
    <w:charset w:val="00"/>
    <w:family w:val="auto"/>
    <w:pitch w:val="default"/>
    <w:sig w:usb0="A00002EF" w:usb1="5000204B" w:usb2="00000020" w:usb3="00000000" w:csb0="20000097" w:csb1="00000000"/>
  </w:font>
  <w:font w:name="Calibri Light">
    <w:panose1 w:val="020F0302020204030204"/>
    <w:charset w:val="00"/>
    <w:family w:val="auto"/>
    <w:pitch w:val="default"/>
    <w:sig w:usb0="E4002EFF" w:usb1="C000247B" w:usb2="00000009" w:usb3="00000000" w:csb0="200001FF" w:csb1="00000000"/>
  </w:font>
  <w:font w:name="Segoe Print">
    <w:panose1 w:val="02000600000000000000"/>
    <w:charset w:val="00"/>
    <w:family w:val="auto"/>
    <w:pitch w:val="default"/>
    <w:sig w:usb0="0000028F" w:usb1="00000000" w:usb2="00000000" w:usb3="00000000" w:csb0="2000009F" w:csb1="47010000"/>
  </w:font>
  <w:font w:name="Segoe UI">
    <w:panose1 w:val="020B0502040204020203"/>
    <w:charset w:val="00"/>
    <w:family w:val="auto"/>
    <w:pitch w:val="default"/>
    <w:sig w:usb0="E4002EFF" w:usb1="C000E47F"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6723538"/>
    <w:multiLevelType w:val="multilevel"/>
    <w:tmpl w:val="76723538"/>
    <w:lvl w:ilvl="0" w:tentative="0">
      <w:start w:val="1"/>
      <w:numFmt w:val="decimal"/>
      <w:lvlText w:val="%1."/>
      <w:lvlJc w:val="left"/>
      <w:pPr>
        <w:ind w:left="720" w:hanging="360"/>
      </w:pPr>
      <w:rPr>
        <w:rFonts w:hint="default"/>
        <w:color w:val="auto"/>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708"/>
  <w:drawingGridVerticalSpacing w:val="156"/>
  <w:displayHorizontalDrawingGridEvery w:val="1"/>
  <w:displayVerticalDrawingGridEvery w:val="1"/>
  <w:noPunctuationKerning w:val="1"/>
  <w:characterSpacingControl w:val="doNotCompress"/>
  <w:footnotePr>
    <w:footnote w:id="0"/>
    <w:footnote w:id="1"/>
  </w:footnotePr>
  <w:endnotePr>
    <w:endnote w:id="0"/>
    <w:endnote w:id="1"/>
  </w:endnotePr>
  <w:compat>
    <w:spaceForUL/>
    <w:doNotLeaveBackslashAlone/>
    <w:ulTrailSpace/>
    <w:doNotExpandShiftReturn/>
    <w:adjustLineHeightInTable/>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316953"/>
    <w:rsid w:val="00205D19"/>
    <w:rsid w:val="007E55F8"/>
    <w:rsid w:val="00AC12F5"/>
    <w:rsid w:val="10316953"/>
    <w:rsid w:val="30510425"/>
    <w:rsid w:val="456D44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35"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ru-RU" w:eastAsia="ru-RU" w:bidi="ar-SA"/>
    </w:rPr>
  </w:style>
  <w:style w:type="paragraph" w:styleId="2">
    <w:name w:val="heading 1"/>
    <w:basedOn w:val="1"/>
    <w:next w:val="1"/>
    <w:link w:val="7"/>
    <w:qFormat/>
    <w:uiPriority w:val="9"/>
    <w:pPr>
      <w:keepNext/>
      <w:keepLines/>
      <w:spacing w:before="240" w:after="0" w:line="259" w:lineRule="auto"/>
      <w:outlineLvl w:val="0"/>
    </w:pPr>
    <w:rPr>
      <w:rFonts w:asciiTheme="majorHAnsi" w:hAnsiTheme="majorHAnsi" w:eastAsiaTheme="majorEastAsia" w:cstheme="majorBidi"/>
      <w:color w:val="2E75B6" w:themeColor="accent1" w:themeShade="BF"/>
      <w:sz w:val="32"/>
      <w:szCs w:val="32"/>
    </w:rPr>
  </w:style>
  <w:style w:type="character" w:default="1" w:styleId="3">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character" w:styleId="5">
    <w:name w:val="Hyperlink"/>
    <w:basedOn w:val="3"/>
    <w:uiPriority w:val="0"/>
    <w:rPr>
      <w:color w:val="0000FF"/>
      <w:u w:val="single"/>
    </w:rPr>
  </w:style>
  <w:style w:type="paragraph" w:styleId="6">
    <w:name w:val="caption"/>
    <w:basedOn w:val="1"/>
    <w:next w:val="1"/>
    <w:semiHidden/>
    <w:unhideWhenUsed/>
    <w:qFormat/>
    <w:uiPriority w:val="35"/>
    <w:rPr>
      <w:rFonts w:ascii="Arial" w:hAnsi="Arial" w:eastAsia="SimHei" w:cs="Arial"/>
      <w:sz w:val="20"/>
    </w:rPr>
  </w:style>
  <w:style w:type="character" w:customStyle="1" w:styleId="7">
    <w:name w:val="Заголовок 1 Знак"/>
    <w:basedOn w:val="3"/>
    <w:link w:val="2"/>
    <w:uiPriority w:val="9"/>
    <w:rPr>
      <w:rFonts w:asciiTheme="majorHAnsi" w:hAnsiTheme="majorHAnsi" w:eastAsiaTheme="majorEastAsia" w:cstheme="majorBidi"/>
      <w:color w:val="2E75B6" w:themeColor="accent1" w:themeShade="BF"/>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2444</Words>
  <Characters>13932</Characters>
  <Lines>116</Lines>
  <Paragraphs>32</Paragraphs>
  <TotalTime>40</TotalTime>
  <ScaleCrop>false</ScaleCrop>
  <LinksUpToDate>false</LinksUpToDate>
  <CharactersWithSpaces>16344</CharactersWithSpaces>
  <Application>WPS Office_12.2.0.19307_F1E327BC-269C-435d-A152-05C5408002CA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2024-12-06T00:06:00Z</dcterms:created>
  <dc:creator>shgve</dc:creator>
  <cp:lastModifiedBy>shgve</cp:lastModifiedBy>
  <dcterms:modified xsi:type="dcterms:W3CDTF">2024-12-18T11:50:49Z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1049-12.2.0.19307</vt:lpwstr>
  </property>
  <property fmtid="{D5CDD505-2E9C-101B-9397-08002B2CF9AE}" pid="3" name="ICV">
    <vt:lpwstr>971976133249443B9401391F07C7964F_11</vt:lpwstr>
  </property>
</Properties>
</file>