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2143" w:rsidRDefault="002C2143" w:rsidP="002C2143">
      <w:pPr>
        <w:suppressAutoHyphens/>
        <w:jc w:val="center"/>
        <w:rPr>
          <w:sz w:val="28"/>
          <w:szCs w:val="20"/>
          <w:lang w:eastAsia="ar-SA"/>
        </w:rPr>
      </w:pPr>
      <w:r w:rsidRPr="005F7A3C">
        <w:rPr>
          <w:sz w:val="28"/>
          <w:szCs w:val="20"/>
          <w:lang w:eastAsia="ar-SA"/>
        </w:rPr>
        <w:t xml:space="preserve">МИНИСТЕРСТВО НАУКИ И </w:t>
      </w:r>
      <w:r>
        <w:rPr>
          <w:sz w:val="28"/>
          <w:szCs w:val="20"/>
          <w:lang w:eastAsia="ar-SA"/>
        </w:rPr>
        <w:t xml:space="preserve">ВЫСШЕГО </w:t>
      </w:r>
      <w:r w:rsidRPr="005F7A3C">
        <w:rPr>
          <w:sz w:val="28"/>
          <w:szCs w:val="20"/>
          <w:lang w:eastAsia="ar-SA"/>
        </w:rPr>
        <w:t xml:space="preserve">ОБРАЗОВАНИЯ </w:t>
      </w:r>
    </w:p>
    <w:p w:rsidR="002C2143" w:rsidRPr="005F7A3C" w:rsidRDefault="002C2143" w:rsidP="002C2143">
      <w:pPr>
        <w:suppressAutoHyphens/>
        <w:jc w:val="center"/>
        <w:rPr>
          <w:sz w:val="28"/>
          <w:szCs w:val="20"/>
          <w:lang w:eastAsia="ar-SA"/>
        </w:rPr>
      </w:pPr>
      <w:r w:rsidRPr="005F7A3C">
        <w:rPr>
          <w:sz w:val="28"/>
          <w:szCs w:val="20"/>
          <w:lang w:eastAsia="ar-SA"/>
        </w:rPr>
        <w:t>РОССИЙСКОЙ ФЕДЕРАЦИИ</w:t>
      </w:r>
    </w:p>
    <w:p w:rsidR="002C2143" w:rsidRPr="005F7A3C" w:rsidRDefault="002C2143" w:rsidP="002C2143">
      <w:pPr>
        <w:spacing w:before="120"/>
        <w:jc w:val="center"/>
        <w:rPr>
          <w:sz w:val="28"/>
        </w:rPr>
      </w:pPr>
      <w:r w:rsidRPr="005F7A3C">
        <w:rPr>
          <w:sz w:val="28"/>
        </w:rPr>
        <w:t xml:space="preserve">ВЛАДИВОСТОКСКИЙ ГОСУДАРСТВЕННЫЙ УНИВЕРСИТЕТ </w:t>
      </w:r>
    </w:p>
    <w:p w:rsidR="002C2143" w:rsidRDefault="002C2143" w:rsidP="002C2143">
      <w:pPr>
        <w:spacing w:before="120"/>
        <w:jc w:val="center"/>
        <w:rPr>
          <w:caps/>
          <w:sz w:val="28"/>
        </w:rPr>
      </w:pPr>
      <w:r w:rsidRPr="005D15ED">
        <w:rPr>
          <w:caps/>
          <w:sz w:val="28"/>
        </w:rPr>
        <w:t xml:space="preserve">Институт международного бизнеса, </w:t>
      </w:r>
    </w:p>
    <w:p w:rsidR="002C2143" w:rsidRPr="005D15ED" w:rsidRDefault="002C2143" w:rsidP="002C2143">
      <w:pPr>
        <w:jc w:val="center"/>
        <w:rPr>
          <w:caps/>
          <w:sz w:val="28"/>
        </w:rPr>
      </w:pPr>
      <w:r w:rsidRPr="005D15ED">
        <w:rPr>
          <w:caps/>
          <w:sz w:val="28"/>
        </w:rPr>
        <w:t>экономики и управления</w:t>
      </w:r>
    </w:p>
    <w:p w:rsidR="002C2143" w:rsidRDefault="002C2143" w:rsidP="002C2143">
      <w:pPr>
        <w:spacing w:before="120"/>
        <w:jc w:val="center"/>
        <w:rPr>
          <w:sz w:val="28"/>
        </w:rPr>
      </w:pPr>
      <w:r>
        <w:rPr>
          <w:sz w:val="28"/>
        </w:rPr>
        <w:t>КАФЕДРА ЭКОНОМИКИ И УПРАВЛЕНИЯ</w:t>
      </w:r>
    </w:p>
    <w:p w:rsidR="002C2143" w:rsidRPr="00DC5E21" w:rsidRDefault="002C2143" w:rsidP="002C2143">
      <w:pPr>
        <w:rPr>
          <w:b/>
          <w:sz w:val="32"/>
        </w:rPr>
      </w:pPr>
    </w:p>
    <w:p w:rsidR="002C2143" w:rsidRPr="007B4B1F" w:rsidRDefault="002C2143" w:rsidP="002C2143">
      <w:pPr>
        <w:rPr>
          <w:sz w:val="32"/>
        </w:rPr>
      </w:pPr>
      <w:r>
        <w:rPr>
          <w:sz w:val="32"/>
        </w:rPr>
        <w:t xml:space="preserve"> </w:t>
      </w:r>
    </w:p>
    <w:p w:rsidR="002C2143" w:rsidRPr="007B4B1F" w:rsidRDefault="002C2143" w:rsidP="002C2143">
      <w:pPr>
        <w:rPr>
          <w:sz w:val="32"/>
        </w:rPr>
      </w:pPr>
    </w:p>
    <w:p w:rsidR="002C2143" w:rsidRPr="005F7A3C" w:rsidRDefault="002C2143" w:rsidP="002C2143">
      <w:pPr>
        <w:ind w:left="5954"/>
        <w:jc w:val="right"/>
        <w:rPr>
          <w:sz w:val="32"/>
        </w:rPr>
      </w:pPr>
    </w:p>
    <w:p w:rsidR="002C2143" w:rsidRPr="005F7A3C" w:rsidRDefault="002C2143" w:rsidP="002C2143">
      <w:pPr>
        <w:jc w:val="right"/>
        <w:rPr>
          <w:sz w:val="32"/>
        </w:rPr>
      </w:pPr>
    </w:p>
    <w:p w:rsidR="002C2143" w:rsidRDefault="002C2143" w:rsidP="002C2143">
      <w:pPr>
        <w:pStyle w:val="docdata"/>
        <w:spacing w:before="0" w:beforeAutospacing="0" w:after="0" w:afterAutospacing="0"/>
        <w:jc w:val="center"/>
      </w:pPr>
      <w:r>
        <w:rPr>
          <w:color w:val="000000"/>
          <w:sz w:val="48"/>
          <w:szCs w:val="48"/>
        </w:rPr>
        <w:t>ОТЧЕТ</w:t>
      </w:r>
    </w:p>
    <w:p w:rsidR="002C2143" w:rsidRDefault="002C2143" w:rsidP="002C2143">
      <w:pPr>
        <w:pStyle w:val="a4"/>
        <w:spacing w:before="0" w:beforeAutospacing="0" w:after="240" w:afterAutospacing="0"/>
        <w:jc w:val="center"/>
      </w:pPr>
      <w:r>
        <w:rPr>
          <w:color w:val="000000"/>
          <w:sz w:val="44"/>
          <w:szCs w:val="44"/>
        </w:rPr>
        <w:t>по производственной профессиональной практике</w:t>
      </w:r>
    </w:p>
    <w:p w:rsidR="002C2143" w:rsidRDefault="002C2143" w:rsidP="002C2143">
      <w:pPr>
        <w:pStyle w:val="a4"/>
        <w:spacing w:before="0" w:beforeAutospacing="0" w:after="0" w:afterAutospacing="0"/>
        <w:ind w:right="-72"/>
        <w:jc w:val="center"/>
      </w:pPr>
      <w:r>
        <w:rPr>
          <w:color w:val="000000"/>
          <w:sz w:val="44"/>
          <w:szCs w:val="44"/>
        </w:rPr>
        <w:t>ООО «ТФЛ Логистика», г. Владивосток</w:t>
      </w:r>
    </w:p>
    <w:p w:rsidR="002C2143" w:rsidRDefault="002C2143" w:rsidP="002C2143">
      <w:pPr>
        <w:jc w:val="center"/>
        <w:rPr>
          <w:color w:val="FF0000"/>
          <w:sz w:val="44"/>
          <w:szCs w:val="44"/>
        </w:rPr>
      </w:pPr>
    </w:p>
    <w:p w:rsidR="002C2143" w:rsidRDefault="002C2143" w:rsidP="002C2143">
      <w:pPr>
        <w:pStyle w:val="a3"/>
        <w:ind w:right="963"/>
      </w:pPr>
    </w:p>
    <w:p w:rsidR="002C2143" w:rsidRDefault="002C2143" w:rsidP="002C2143">
      <w:pPr>
        <w:pStyle w:val="a3"/>
        <w:ind w:right="963"/>
      </w:pPr>
    </w:p>
    <w:p w:rsidR="002C2143" w:rsidRPr="00C111E7" w:rsidRDefault="002C2143" w:rsidP="002C2143">
      <w:pPr>
        <w:pStyle w:val="a3"/>
        <w:ind w:right="963"/>
        <w:rPr>
          <w:sz w:val="28"/>
          <w:szCs w:val="28"/>
        </w:rPr>
      </w:pPr>
    </w:p>
    <w:p w:rsidR="002C2143" w:rsidRPr="00C111E7" w:rsidRDefault="002C2143" w:rsidP="002C2143">
      <w:pPr>
        <w:spacing w:after="120" w:line="360" w:lineRule="auto"/>
        <w:rPr>
          <w:color w:val="FF0000"/>
          <w:sz w:val="28"/>
          <w:szCs w:val="28"/>
        </w:rPr>
      </w:pPr>
      <w:r w:rsidRPr="00C111E7">
        <w:rPr>
          <w:sz w:val="28"/>
          <w:szCs w:val="28"/>
        </w:rPr>
        <w:t xml:space="preserve">Студент ВДБМН-21-БЗ1     </w:t>
      </w:r>
      <w:r w:rsidR="00044995" w:rsidRPr="00C111E7">
        <w:rPr>
          <w:sz w:val="28"/>
          <w:szCs w:val="28"/>
        </w:rPr>
        <w:t xml:space="preserve">                    _____________</w:t>
      </w:r>
      <w:r w:rsidRPr="00C111E7">
        <w:rPr>
          <w:sz w:val="28"/>
          <w:szCs w:val="28"/>
        </w:rPr>
        <w:tab/>
        <w:t xml:space="preserve"> Д.С. Антясов</w:t>
      </w:r>
    </w:p>
    <w:p w:rsidR="002C2143" w:rsidRPr="00C111E7" w:rsidRDefault="002C2143" w:rsidP="002C2143">
      <w:pPr>
        <w:rPr>
          <w:sz w:val="28"/>
          <w:szCs w:val="28"/>
        </w:rPr>
      </w:pPr>
      <w:r w:rsidRPr="00C111E7">
        <w:rPr>
          <w:sz w:val="28"/>
          <w:szCs w:val="28"/>
        </w:rPr>
        <w:t>Руководитель практики</w:t>
      </w:r>
    </w:p>
    <w:p w:rsidR="002C2143" w:rsidRPr="00C111E7" w:rsidRDefault="002C2143" w:rsidP="002C2143">
      <w:pPr>
        <w:rPr>
          <w:sz w:val="28"/>
          <w:szCs w:val="28"/>
        </w:rPr>
      </w:pPr>
      <w:r w:rsidRPr="00C111E7">
        <w:rPr>
          <w:sz w:val="28"/>
          <w:szCs w:val="28"/>
        </w:rPr>
        <w:t xml:space="preserve">канд. экон. наук, доцент </w:t>
      </w:r>
    </w:p>
    <w:p w:rsidR="002C2143" w:rsidRPr="00C111E7" w:rsidRDefault="002C2143" w:rsidP="002C2143">
      <w:pPr>
        <w:rPr>
          <w:sz w:val="28"/>
          <w:szCs w:val="28"/>
        </w:rPr>
      </w:pPr>
      <w:r w:rsidRPr="00C111E7">
        <w:rPr>
          <w:sz w:val="28"/>
          <w:szCs w:val="28"/>
        </w:rPr>
        <w:t xml:space="preserve">кафедры экономики и </w:t>
      </w:r>
      <w:r w:rsidR="00044995" w:rsidRPr="00C111E7">
        <w:rPr>
          <w:sz w:val="28"/>
          <w:szCs w:val="28"/>
        </w:rPr>
        <w:t xml:space="preserve">управления         _____________        </w:t>
      </w:r>
      <w:r w:rsidRPr="00C111E7">
        <w:rPr>
          <w:sz w:val="28"/>
          <w:szCs w:val="28"/>
        </w:rPr>
        <w:t xml:space="preserve"> </w:t>
      </w:r>
      <w:r w:rsidR="00D61BFD" w:rsidRPr="00C111E7">
        <w:rPr>
          <w:sz w:val="28"/>
          <w:szCs w:val="28"/>
        </w:rPr>
        <w:t xml:space="preserve">Ю.С. Лебединская </w:t>
      </w:r>
    </w:p>
    <w:p w:rsidR="00D61BFD" w:rsidRPr="00C111E7" w:rsidRDefault="00D61BFD" w:rsidP="00D61BFD">
      <w:pPr>
        <w:pStyle w:val="a3"/>
        <w:ind w:left="0" w:right="34"/>
        <w:rPr>
          <w:sz w:val="28"/>
          <w:szCs w:val="28"/>
        </w:rPr>
      </w:pPr>
    </w:p>
    <w:p w:rsidR="00D61BFD" w:rsidRPr="00C111E7" w:rsidRDefault="00D61BFD" w:rsidP="00D61BFD">
      <w:pPr>
        <w:pStyle w:val="a3"/>
        <w:ind w:left="0" w:right="34"/>
        <w:rPr>
          <w:sz w:val="28"/>
          <w:szCs w:val="28"/>
        </w:rPr>
      </w:pPr>
      <w:r w:rsidRPr="00C111E7">
        <w:rPr>
          <w:sz w:val="28"/>
          <w:szCs w:val="28"/>
        </w:rPr>
        <w:t>Руководитель от предприятия</w:t>
      </w:r>
    </w:p>
    <w:p w:rsidR="002C2143" w:rsidRPr="00C111E7" w:rsidRDefault="00044995" w:rsidP="002C2143">
      <w:pPr>
        <w:rPr>
          <w:color w:val="000000" w:themeColor="text1"/>
          <w:sz w:val="28"/>
          <w:szCs w:val="28"/>
        </w:rPr>
      </w:pPr>
      <w:r w:rsidRPr="00C111E7">
        <w:rPr>
          <w:color w:val="000000" w:themeColor="text1"/>
          <w:sz w:val="28"/>
          <w:szCs w:val="28"/>
        </w:rPr>
        <w:t>Представить по доверенности                _____________         Т.А. Сахарук</w:t>
      </w:r>
    </w:p>
    <w:p w:rsidR="00044995" w:rsidRPr="00C111E7" w:rsidRDefault="00044995" w:rsidP="002C2143">
      <w:pPr>
        <w:rPr>
          <w:color w:val="000000" w:themeColor="text1"/>
          <w:sz w:val="28"/>
          <w:szCs w:val="28"/>
        </w:rPr>
      </w:pPr>
    </w:p>
    <w:p w:rsidR="00044995" w:rsidRPr="00C111E7" w:rsidRDefault="00044995" w:rsidP="002C2143">
      <w:pPr>
        <w:rPr>
          <w:color w:val="000000" w:themeColor="text1"/>
          <w:sz w:val="28"/>
          <w:szCs w:val="28"/>
        </w:rPr>
      </w:pPr>
      <w:r w:rsidRPr="00C111E7">
        <w:rPr>
          <w:color w:val="000000" w:themeColor="text1"/>
          <w:sz w:val="28"/>
          <w:szCs w:val="28"/>
        </w:rPr>
        <w:t>Нормоконтролер</w:t>
      </w:r>
    </w:p>
    <w:p w:rsidR="00044995" w:rsidRPr="00C111E7" w:rsidRDefault="00044995" w:rsidP="00044995">
      <w:pPr>
        <w:rPr>
          <w:sz w:val="28"/>
          <w:szCs w:val="28"/>
        </w:rPr>
      </w:pPr>
      <w:r w:rsidRPr="00C111E7">
        <w:rPr>
          <w:sz w:val="28"/>
          <w:szCs w:val="28"/>
        </w:rPr>
        <w:t xml:space="preserve">канд. экон. наук, доцент </w:t>
      </w:r>
    </w:p>
    <w:p w:rsidR="00044995" w:rsidRPr="00C111E7" w:rsidRDefault="00044995" w:rsidP="00044995">
      <w:pPr>
        <w:rPr>
          <w:sz w:val="28"/>
          <w:szCs w:val="28"/>
        </w:rPr>
      </w:pPr>
      <w:r w:rsidRPr="00C111E7">
        <w:rPr>
          <w:sz w:val="28"/>
          <w:szCs w:val="28"/>
        </w:rPr>
        <w:t>кафедры экономики и управления</w:t>
      </w:r>
      <w:r w:rsidRPr="00C111E7">
        <w:rPr>
          <w:color w:val="000000" w:themeColor="text1"/>
          <w:sz w:val="28"/>
          <w:szCs w:val="28"/>
        </w:rPr>
        <w:t xml:space="preserve">      </w:t>
      </w:r>
      <w:r w:rsidRPr="00C111E7">
        <w:rPr>
          <w:sz w:val="28"/>
          <w:szCs w:val="28"/>
        </w:rPr>
        <w:t xml:space="preserve">   _____________         Ю.С. Лебединская </w:t>
      </w:r>
    </w:p>
    <w:p w:rsidR="00044995" w:rsidRPr="00044995" w:rsidRDefault="00044995" w:rsidP="00044995">
      <w:pPr>
        <w:rPr>
          <w:color w:val="000000" w:themeColor="text1"/>
          <w:sz w:val="28"/>
          <w:szCs w:val="28"/>
        </w:rPr>
      </w:pPr>
    </w:p>
    <w:p w:rsidR="002C2143" w:rsidRDefault="002C2143" w:rsidP="002C2143">
      <w:pPr>
        <w:pStyle w:val="a3"/>
        <w:ind w:left="0" w:right="963"/>
        <w:jc w:val="center"/>
        <w:rPr>
          <w:szCs w:val="32"/>
        </w:rPr>
      </w:pPr>
    </w:p>
    <w:p w:rsidR="002C2143" w:rsidRDefault="002C2143" w:rsidP="002C2143">
      <w:pPr>
        <w:pStyle w:val="a3"/>
        <w:ind w:left="0" w:right="963"/>
        <w:rPr>
          <w:szCs w:val="32"/>
        </w:rPr>
      </w:pPr>
    </w:p>
    <w:p w:rsidR="00044995" w:rsidRDefault="00044995" w:rsidP="002C2143">
      <w:pPr>
        <w:pStyle w:val="a3"/>
        <w:ind w:left="0" w:right="963"/>
        <w:rPr>
          <w:szCs w:val="32"/>
        </w:rPr>
      </w:pPr>
    </w:p>
    <w:p w:rsidR="002C2143" w:rsidRDefault="002C2143" w:rsidP="002C2143">
      <w:pPr>
        <w:pStyle w:val="a3"/>
        <w:ind w:left="0" w:right="963"/>
        <w:jc w:val="center"/>
        <w:rPr>
          <w:szCs w:val="32"/>
        </w:rPr>
      </w:pPr>
    </w:p>
    <w:p w:rsidR="00C111E7" w:rsidRDefault="00C111E7" w:rsidP="002C2143">
      <w:pPr>
        <w:pStyle w:val="a3"/>
        <w:ind w:left="0" w:right="963"/>
        <w:jc w:val="center"/>
        <w:rPr>
          <w:szCs w:val="32"/>
        </w:rPr>
      </w:pPr>
    </w:p>
    <w:p w:rsidR="002C2143" w:rsidRDefault="002C2143" w:rsidP="002C2143">
      <w:pPr>
        <w:pStyle w:val="a3"/>
        <w:ind w:left="0" w:right="963"/>
        <w:jc w:val="center"/>
        <w:rPr>
          <w:szCs w:val="32"/>
        </w:rPr>
      </w:pPr>
    </w:p>
    <w:p w:rsidR="002C2143" w:rsidRDefault="002C2143" w:rsidP="00D61BFD">
      <w:pPr>
        <w:pStyle w:val="a3"/>
        <w:ind w:left="0" w:right="0"/>
        <w:rPr>
          <w:sz w:val="28"/>
          <w:szCs w:val="28"/>
        </w:rPr>
      </w:pPr>
    </w:p>
    <w:p w:rsidR="00E24D70" w:rsidRDefault="002C2143" w:rsidP="00E24D70">
      <w:pPr>
        <w:pStyle w:val="a3"/>
        <w:ind w:left="0" w:right="0"/>
        <w:jc w:val="center"/>
      </w:pPr>
      <w:r w:rsidRPr="008429A7">
        <w:rPr>
          <w:sz w:val="28"/>
          <w:szCs w:val="28"/>
        </w:rPr>
        <w:t>Владивосток</w:t>
      </w:r>
      <w:r w:rsidRPr="00137A5F">
        <w:rPr>
          <w:sz w:val="28"/>
          <w:szCs w:val="28"/>
        </w:rPr>
        <w:t xml:space="preserve"> 20</w:t>
      </w:r>
      <w:r w:rsidRPr="00EB13DF">
        <w:rPr>
          <w:sz w:val="28"/>
          <w:szCs w:val="28"/>
        </w:rPr>
        <w:t>2</w:t>
      </w:r>
      <w:r>
        <w:rPr>
          <w:sz w:val="28"/>
          <w:szCs w:val="28"/>
        </w:rPr>
        <w:t>5</w:t>
      </w:r>
    </w:p>
    <w:p w:rsidR="00E24D70" w:rsidRPr="00E24D70" w:rsidRDefault="00E24D70" w:rsidP="00E24D70">
      <w:pPr>
        <w:pStyle w:val="12"/>
      </w:pPr>
      <w:r w:rsidRPr="00E24D70">
        <w:lastRenderedPageBreak/>
        <w:t>Содержание</w:t>
      </w:r>
    </w:p>
    <w:p w:rsidR="00E24D70" w:rsidRPr="00E24D70" w:rsidRDefault="00E24D70" w:rsidP="00E24D70">
      <w:pPr>
        <w:pStyle w:val="12"/>
        <w:spacing w:after="0" w:line="360" w:lineRule="auto"/>
        <w:jc w:val="both"/>
        <w:rPr>
          <w:rFonts w:ascii="Times New Roman" w:eastAsiaTheme="minorEastAsia" w:hAnsi="Times New Roman" w:cs="Times New Roman"/>
          <w:noProof/>
          <w:sz w:val="28"/>
          <w:szCs w:val="28"/>
        </w:rPr>
      </w:pPr>
      <w:r w:rsidRPr="00E24D70">
        <w:rPr>
          <w:rFonts w:ascii="Times New Roman" w:hAnsi="Times New Roman" w:cs="Times New Roman"/>
          <w:sz w:val="28"/>
          <w:szCs w:val="28"/>
        </w:rPr>
        <w:fldChar w:fldCharType="begin"/>
      </w:r>
      <w:r w:rsidRPr="00E24D70">
        <w:rPr>
          <w:rFonts w:ascii="Times New Roman" w:hAnsi="Times New Roman" w:cs="Times New Roman"/>
          <w:sz w:val="28"/>
          <w:szCs w:val="28"/>
        </w:rPr>
        <w:instrText xml:space="preserve"> TOC \o "1-2" \u </w:instrText>
      </w:r>
      <w:r w:rsidRPr="00E24D70">
        <w:rPr>
          <w:rFonts w:ascii="Times New Roman" w:hAnsi="Times New Roman" w:cs="Times New Roman"/>
          <w:sz w:val="28"/>
          <w:szCs w:val="28"/>
        </w:rPr>
        <w:fldChar w:fldCharType="separate"/>
      </w:r>
      <w:r w:rsidRPr="00E24D70">
        <w:rPr>
          <w:rFonts w:ascii="Times New Roman" w:hAnsi="Times New Roman" w:cs="Times New Roman"/>
          <w:noProof/>
          <w:color w:val="000000" w:themeColor="text1"/>
          <w:sz w:val="28"/>
          <w:szCs w:val="28"/>
        </w:rPr>
        <w:t>Введение</w:t>
      </w:r>
      <w:r w:rsidRPr="00E24D70">
        <w:rPr>
          <w:rFonts w:ascii="Times New Roman" w:hAnsi="Times New Roman" w:cs="Times New Roman"/>
          <w:noProof/>
          <w:sz w:val="28"/>
          <w:szCs w:val="28"/>
        </w:rPr>
        <w:tab/>
      </w:r>
      <w:r w:rsidRPr="00E24D70">
        <w:rPr>
          <w:rFonts w:ascii="Times New Roman" w:hAnsi="Times New Roman" w:cs="Times New Roman"/>
          <w:noProof/>
          <w:sz w:val="28"/>
          <w:szCs w:val="28"/>
        </w:rPr>
        <w:fldChar w:fldCharType="begin"/>
      </w:r>
      <w:r w:rsidRPr="00E24D70">
        <w:rPr>
          <w:rFonts w:ascii="Times New Roman" w:hAnsi="Times New Roman" w:cs="Times New Roman"/>
          <w:noProof/>
          <w:sz w:val="28"/>
          <w:szCs w:val="28"/>
        </w:rPr>
        <w:instrText xml:space="preserve"> PAGEREF _Toc192703024 \h </w:instrText>
      </w:r>
      <w:r w:rsidRPr="00E24D70">
        <w:rPr>
          <w:rFonts w:ascii="Times New Roman" w:hAnsi="Times New Roman" w:cs="Times New Roman"/>
          <w:noProof/>
          <w:sz w:val="28"/>
          <w:szCs w:val="28"/>
        </w:rPr>
      </w:r>
      <w:r w:rsidRPr="00E24D70">
        <w:rPr>
          <w:rFonts w:ascii="Times New Roman" w:hAnsi="Times New Roman" w:cs="Times New Roman"/>
          <w:noProof/>
          <w:sz w:val="28"/>
          <w:szCs w:val="28"/>
        </w:rPr>
        <w:fldChar w:fldCharType="separate"/>
      </w:r>
      <w:r w:rsidRPr="00E24D70">
        <w:rPr>
          <w:rFonts w:ascii="Times New Roman" w:hAnsi="Times New Roman" w:cs="Times New Roman"/>
          <w:noProof/>
          <w:sz w:val="28"/>
          <w:szCs w:val="28"/>
        </w:rPr>
        <w:t>3</w:t>
      </w:r>
      <w:r w:rsidRPr="00E24D70">
        <w:rPr>
          <w:rFonts w:ascii="Times New Roman" w:hAnsi="Times New Roman" w:cs="Times New Roman"/>
          <w:noProof/>
          <w:sz w:val="28"/>
          <w:szCs w:val="28"/>
        </w:rPr>
        <w:fldChar w:fldCharType="end"/>
      </w:r>
    </w:p>
    <w:p w:rsidR="00E24D70" w:rsidRPr="00E24D70" w:rsidRDefault="00E24D70" w:rsidP="00E24D70">
      <w:pPr>
        <w:pStyle w:val="12"/>
        <w:spacing w:after="0" w:line="360" w:lineRule="auto"/>
        <w:ind w:left="-227"/>
        <w:jc w:val="both"/>
        <w:rPr>
          <w:rFonts w:ascii="Times New Roman" w:eastAsiaTheme="minorEastAsia" w:hAnsi="Times New Roman" w:cs="Times New Roman"/>
          <w:noProof/>
          <w:sz w:val="28"/>
          <w:szCs w:val="28"/>
        </w:rPr>
      </w:pPr>
      <w:r w:rsidRPr="00E24D70">
        <w:rPr>
          <w:rFonts w:ascii="Times New Roman" w:hAnsi="Times New Roman" w:cs="Times New Roman"/>
          <w:noProof/>
          <w:color w:val="000000" w:themeColor="text1"/>
          <w:sz w:val="28"/>
          <w:szCs w:val="28"/>
        </w:rPr>
        <w:t>1 Характеристика организации</w:t>
      </w:r>
      <w:r w:rsidRPr="00E24D70">
        <w:rPr>
          <w:rFonts w:ascii="Times New Roman" w:hAnsi="Times New Roman" w:cs="Times New Roman"/>
          <w:noProof/>
          <w:sz w:val="28"/>
          <w:szCs w:val="28"/>
        </w:rPr>
        <w:tab/>
      </w:r>
      <w:r w:rsidRPr="00E24D70">
        <w:rPr>
          <w:rFonts w:ascii="Times New Roman" w:hAnsi="Times New Roman" w:cs="Times New Roman"/>
          <w:noProof/>
          <w:sz w:val="28"/>
          <w:szCs w:val="28"/>
        </w:rPr>
        <w:fldChar w:fldCharType="begin"/>
      </w:r>
      <w:r w:rsidRPr="00E24D70">
        <w:rPr>
          <w:rFonts w:ascii="Times New Roman" w:hAnsi="Times New Roman" w:cs="Times New Roman"/>
          <w:noProof/>
          <w:sz w:val="28"/>
          <w:szCs w:val="28"/>
        </w:rPr>
        <w:instrText xml:space="preserve"> PAGEREF _Toc192703025 \h </w:instrText>
      </w:r>
      <w:r w:rsidRPr="00E24D70">
        <w:rPr>
          <w:rFonts w:ascii="Times New Roman" w:hAnsi="Times New Roman" w:cs="Times New Roman"/>
          <w:noProof/>
          <w:sz w:val="28"/>
          <w:szCs w:val="28"/>
        </w:rPr>
      </w:r>
      <w:r w:rsidRPr="00E24D70">
        <w:rPr>
          <w:rFonts w:ascii="Times New Roman" w:hAnsi="Times New Roman" w:cs="Times New Roman"/>
          <w:noProof/>
          <w:sz w:val="28"/>
          <w:szCs w:val="28"/>
        </w:rPr>
        <w:fldChar w:fldCharType="separate"/>
      </w:r>
      <w:r w:rsidRPr="00E24D70">
        <w:rPr>
          <w:rFonts w:ascii="Times New Roman" w:hAnsi="Times New Roman" w:cs="Times New Roman"/>
          <w:noProof/>
          <w:sz w:val="28"/>
          <w:szCs w:val="28"/>
        </w:rPr>
        <w:t>4</w:t>
      </w:r>
      <w:r w:rsidRPr="00E24D70">
        <w:rPr>
          <w:rFonts w:ascii="Times New Roman" w:hAnsi="Times New Roman" w:cs="Times New Roman"/>
          <w:noProof/>
          <w:sz w:val="28"/>
          <w:szCs w:val="28"/>
        </w:rPr>
        <w:fldChar w:fldCharType="end"/>
      </w:r>
    </w:p>
    <w:p w:rsidR="00E24D70" w:rsidRPr="00E24D70" w:rsidRDefault="00E24D70" w:rsidP="00E24D70">
      <w:pPr>
        <w:pStyle w:val="2"/>
        <w:tabs>
          <w:tab w:val="right" w:pos="9628"/>
        </w:tabs>
        <w:spacing w:after="0" w:line="360" w:lineRule="auto"/>
        <w:ind w:left="0" w:firstLine="709"/>
        <w:rPr>
          <w:rFonts w:eastAsiaTheme="minorEastAsia"/>
          <w:noProof/>
          <w:sz w:val="28"/>
          <w:szCs w:val="28"/>
        </w:rPr>
      </w:pPr>
      <w:r w:rsidRPr="00E24D70">
        <w:rPr>
          <w:noProof/>
          <w:sz w:val="28"/>
          <w:szCs w:val="28"/>
        </w:rPr>
        <w:t>1.1 Паспорт ООО «ТФЛ Логистика»</w:t>
      </w:r>
      <w:r w:rsidRPr="00E24D70">
        <w:rPr>
          <w:noProof/>
          <w:sz w:val="28"/>
          <w:szCs w:val="28"/>
        </w:rPr>
        <w:tab/>
      </w:r>
      <w:r w:rsidRPr="00E24D70">
        <w:rPr>
          <w:noProof/>
          <w:sz w:val="28"/>
          <w:szCs w:val="28"/>
        </w:rPr>
        <w:fldChar w:fldCharType="begin"/>
      </w:r>
      <w:r w:rsidRPr="00E24D70">
        <w:rPr>
          <w:noProof/>
          <w:sz w:val="28"/>
          <w:szCs w:val="28"/>
        </w:rPr>
        <w:instrText xml:space="preserve"> PAGEREF _Toc192703026 \h </w:instrText>
      </w:r>
      <w:r w:rsidRPr="00E24D70">
        <w:rPr>
          <w:noProof/>
          <w:sz w:val="28"/>
          <w:szCs w:val="28"/>
        </w:rPr>
      </w:r>
      <w:r w:rsidRPr="00E24D70">
        <w:rPr>
          <w:noProof/>
          <w:sz w:val="28"/>
          <w:szCs w:val="28"/>
        </w:rPr>
        <w:fldChar w:fldCharType="separate"/>
      </w:r>
      <w:r w:rsidRPr="00E24D70">
        <w:rPr>
          <w:noProof/>
          <w:sz w:val="28"/>
          <w:szCs w:val="28"/>
        </w:rPr>
        <w:t>4</w:t>
      </w:r>
      <w:r w:rsidRPr="00E24D70">
        <w:rPr>
          <w:noProof/>
          <w:sz w:val="28"/>
          <w:szCs w:val="28"/>
        </w:rPr>
        <w:fldChar w:fldCharType="end"/>
      </w:r>
    </w:p>
    <w:p w:rsidR="00E24D70" w:rsidRPr="00E24D70" w:rsidRDefault="00E24D70" w:rsidP="00E24D70">
      <w:pPr>
        <w:pStyle w:val="2"/>
        <w:tabs>
          <w:tab w:val="right" w:pos="9628"/>
        </w:tabs>
        <w:spacing w:after="0" w:line="360" w:lineRule="auto"/>
        <w:ind w:left="0" w:firstLine="709"/>
        <w:rPr>
          <w:rFonts w:eastAsiaTheme="minorEastAsia"/>
          <w:noProof/>
          <w:sz w:val="28"/>
          <w:szCs w:val="28"/>
        </w:rPr>
      </w:pPr>
      <w:r w:rsidRPr="00E24D70">
        <w:rPr>
          <w:noProof/>
          <w:sz w:val="28"/>
          <w:szCs w:val="28"/>
        </w:rPr>
        <w:t>1.2 Особенности организационно-правовой формы</w:t>
      </w:r>
      <w:r w:rsidRPr="00E24D70">
        <w:rPr>
          <w:noProof/>
          <w:sz w:val="28"/>
          <w:szCs w:val="28"/>
        </w:rPr>
        <w:tab/>
      </w:r>
      <w:r w:rsidRPr="00E24D70">
        <w:rPr>
          <w:noProof/>
          <w:sz w:val="28"/>
          <w:szCs w:val="28"/>
        </w:rPr>
        <w:fldChar w:fldCharType="begin"/>
      </w:r>
      <w:r w:rsidRPr="00E24D70">
        <w:rPr>
          <w:noProof/>
          <w:sz w:val="28"/>
          <w:szCs w:val="28"/>
        </w:rPr>
        <w:instrText xml:space="preserve"> PAGEREF _Toc192703027 \h </w:instrText>
      </w:r>
      <w:r w:rsidRPr="00E24D70">
        <w:rPr>
          <w:noProof/>
          <w:sz w:val="28"/>
          <w:szCs w:val="28"/>
        </w:rPr>
      </w:r>
      <w:r w:rsidRPr="00E24D70">
        <w:rPr>
          <w:noProof/>
          <w:sz w:val="28"/>
          <w:szCs w:val="28"/>
        </w:rPr>
        <w:fldChar w:fldCharType="separate"/>
      </w:r>
      <w:r w:rsidRPr="00E24D70">
        <w:rPr>
          <w:noProof/>
          <w:sz w:val="28"/>
          <w:szCs w:val="28"/>
        </w:rPr>
        <w:t>5</w:t>
      </w:r>
      <w:r w:rsidRPr="00E24D70">
        <w:rPr>
          <w:noProof/>
          <w:sz w:val="28"/>
          <w:szCs w:val="28"/>
        </w:rPr>
        <w:fldChar w:fldCharType="end"/>
      </w:r>
    </w:p>
    <w:p w:rsidR="00E24D70" w:rsidRPr="00E24D70" w:rsidRDefault="00E24D70" w:rsidP="00E24D70">
      <w:pPr>
        <w:pStyle w:val="2"/>
        <w:tabs>
          <w:tab w:val="right" w:pos="9628"/>
        </w:tabs>
        <w:spacing w:after="0" w:line="360" w:lineRule="auto"/>
        <w:ind w:left="0" w:firstLine="709"/>
        <w:rPr>
          <w:rFonts w:eastAsiaTheme="minorEastAsia"/>
          <w:noProof/>
          <w:sz w:val="28"/>
          <w:szCs w:val="28"/>
        </w:rPr>
      </w:pPr>
      <w:r w:rsidRPr="00E24D70">
        <w:rPr>
          <w:noProof/>
          <w:sz w:val="28"/>
          <w:szCs w:val="28"/>
        </w:rPr>
        <w:t>1.3 Система налогообложения</w:t>
      </w:r>
      <w:r w:rsidRPr="00E24D70">
        <w:rPr>
          <w:noProof/>
          <w:sz w:val="28"/>
          <w:szCs w:val="28"/>
        </w:rPr>
        <w:tab/>
      </w:r>
      <w:r w:rsidRPr="00E24D70">
        <w:rPr>
          <w:noProof/>
          <w:sz w:val="28"/>
          <w:szCs w:val="28"/>
        </w:rPr>
        <w:fldChar w:fldCharType="begin"/>
      </w:r>
      <w:r w:rsidRPr="00E24D70">
        <w:rPr>
          <w:noProof/>
          <w:sz w:val="28"/>
          <w:szCs w:val="28"/>
        </w:rPr>
        <w:instrText xml:space="preserve"> PAGEREF _Toc192703028 \h </w:instrText>
      </w:r>
      <w:r w:rsidRPr="00E24D70">
        <w:rPr>
          <w:noProof/>
          <w:sz w:val="28"/>
          <w:szCs w:val="28"/>
        </w:rPr>
      </w:r>
      <w:r w:rsidRPr="00E24D70">
        <w:rPr>
          <w:noProof/>
          <w:sz w:val="28"/>
          <w:szCs w:val="28"/>
        </w:rPr>
        <w:fldChar w:fldCharType="separate"/>
      </w:r>
      <w:r w:rsidRPr="00E24D70">
        <w:rPr>
          <w:noProof/>
          <w:sz w:val="28"/>
          <w:szCs w:val="28"/>
        </w:rPr>
        <w:t>6</w:t>
      </w:r>
      <w:r w:rsidRPr="00E24D70">
        <w:rPr>
          <w:noProof/>
          <w:sz w:val="28"/>
          <w:szCs w:val="28"/>
        </w:rPr>
        <w:fldChar w:fldCharType="end"/>
      </w:r>
    </w:p>
    <w:p w:rsidR="00E24D70" w:rsidRPr="00E24D70" w:rsidRDefault="00E24D70" w:rsidP="00E24D70">
      <w:pPr>
        <w:pStyle w:val="2"/>
        <w:tabs>
          <w:tab w:val="right" w:pos="9628"/>
        </w:tabs>
        <w:spacing w:after="0" w:line="360" w:lineRule="auto"/>
        <w:ind w:left="0" w:firstLine="709"/>
        <w:rPr>
          <w:rFonts w:eastAsiaTheme="minorEastAsia"/>
          <w:noProof/>
          <w:sz w:val="28"/>
          <w:szCs w:val="28"/>
        </w:rPr>
      </w:pPr>
      <w:r w:rsidRPr="00E24D70">
        <w:rPr>
          <w:noProof/>
          <w:sz w:val="28"/>
          <w:szCs w:val="28"/>
        </w:rPr>
        <w:t>1.4</w:t>
      </w:r>
      <w:r w:rsidRPr="00E24D70">
        <w:rPr>
          <w:noProof/>
          <w:color w:val="000000" w:themeColor="text1"/>
          <w:sz w:val="28"/>
          <w:szCs w:val="28"/>
        </w:rPr>
        <w:t xml:space="preserve"> </w:t>
      </w:r>
      <w:r w:rsidRPr="00E24D70">
        <w:rPr>
          <w:noProof/>
          <w:sz w:val="28"/>
          <w:szCs w:val="28"/>
        </w:rPr>
        <w:t>Анализ организационной структуры</w:t>
      </w:r>
      <w:r w:rsidRPr="00E24D70">
        <w:rPr>
          <w:noProof/>
          <w:sz w:val="28"/>
          <w:szCs w:val="28"/>
        </w:rPr>
        <w:tab/>
      </w:r>
      <w:r w:rsidRPr="00E24D70">
        <w:rPr>
          <w:noProof/>
          <w:sz w:val="28"/>
          <w:szCs w:val="28"/>
        </w:rPr>
        <w:fldChar w:fldCharType="begin"/>
      </w:r>
      <w:r w:rsidRPr="00E24D70">
        <w:rPr>
          <w:noProof/>
          <w:sz w:val="28"/>
          <w:szCs w:val="28"/>
        </w:rPr>
        <w:instrText xml:space="preserve"> PAGEREF _Toc192703029 \h </w:instrText>
      </w:r>
      <w:r w:rsidRPr="00E24D70">
        <w:rPr>
          <w:noProof/>
          <w:sz w:val="28"/>
          <w:szCs w:val="28"/>
        </w:rPr>
      </w:r>
      <w:r w:rsidRPr="00E24D70">
        <w:rPr>
          <w:noProof/>
          <w:sz w:val="28"/>
          <w:szCs w:val="28"/>
        </w:rPr>
        <w:fldChar w:fldCharType="separate"/>
      </w:r>
      <w:r w:rsidRPr="00E24D70">
        <w:rPr>
          <w:noProof/>
          <w:sz w:val="28"/>
          <w:szCs w:val="28"/>
        </w:rPr>
        <w:t>8</w:t>
      </w:r>
      <w:r w:rsidRPr="00E24D70">
        <w:rPr>
          <w:noProof/>
          <w:sz w:val="28"/>
          <w:szCs w:val="28"/>
        </w:rPr>
        <w:fldChar w:fldCharType="end"/>
      </w:r>
    </w:p>
    <w:p w:rsidR="00E24D70" w:rsidRPr="00E24D70" w:rsidRDefault="00E24D70" w:rsidP="00E24D70">
      <w:pPr>
        <w:pStyle w:val="2"/>
        <w:tabs>
          <w:tab w:val="right" w:pos="9628"/>
        </w:tabs>
        <w:spacing w:after="0" w:line="360" w:lineRule="auto"/>
        <w:ind w:left="0" w:firstLine="709"/>
        <w:rPr>
          <w:rFonts w:eastAsiaTheme="minorEastAsia"/>
          <w:noProof/>
          <w:sz w:val="28"/>
          <w:szCs w:val="28"/>
        </w:rPr>
      </w:pPr>
      <w:r w:rsidRPr="00E24D70">
        <w:rPr>
          <w:noProof/>
          <w:sz w:val="28"/>
          <w:szCs w:val="28"/>
        </w:rPr>
        <w:t>1.5</w:t>
      </w:r>
      <w:r w:rsidRPr="00E24D70">
        <w:rPr>
          <w:noProof/>
          <w:color w:val="000000" w:themeColor="text1"/>
          <w:sz w:val="28"/>
          <w:szCs w:val="28"/>
        </w:rPr>
        <w:t xml:space="preserve"> </w:t>
      </w:r>
      <w:r w:rsidRPr="00E24D70">
        <w:rPr>
          <w:noProof/>
          <w:sz w:val="28"/>
          <w:szCs w:val="28"/>
        </w:rPr>
        <w:t>Анализ технико-экономических показатели компании</w:t>
      </w:r>
      <w:r w:rsidRPr="00E24D70">
        <w:rPr>
          <w:noProof/>
          <w:sz w:val="28"/>
          <w:szCs w:val="28"/>
        </w:rPr>
        <w:tab/>
      </w:r>
      <w:r w:rsidRPr="00E24D70">
        <w:rPr>
          <w:noProof/>
          <w:sz w:val="28"/>
          <w:szCs w:val="28"/>
        </w:rPr>
        <w:fldChar w:fldCharType="begin"/>
      </w:r>
      <w:r w:rsidRPr="00E24D70">
        <w:rPr>
          <w:noProof/>
          <w:sz w:val="28"/>
          <w:szCs w:val="28"/>
        </w:rPr>
        <w:instrText xml:space="preserve"> PAGEREF _Toc192703030 \h </w:instrText>
      </w:r>
      <w:r w:rsidRPr="00E24D70">
        <w:rPr>
          <w:noProof/>
          <w:sz w:val="28"/>
          <w:szCs w:val="28"/>
        </w:rPr>
      </w:r>
      <w:r w:rsidRPr="00E24D70">
        <w:rPr>
          <w:noProof/>
          <w:sz w:val="28"/>
          <w:szCs w:val="28"/>
        </w:rPr>
        <w:fldChar w:fldCharType="separate"/>
      </w:r>
      <w:r w:rsidRPr="00E24D70">
        <w:rPr>
          <w:noProof/>
          <w:sz w:val="28"/>
          <w:szCs w:val="28"/>
        </w:rPr>
        <w:t>12</w:t>
      </w:r>
      <w:r w:rsidRPr="00E24D70">
        <w:rPr>
          <w:noProof/>
          <w:sz w:val="28"/>
          <w:szCs w:val="28"/>
        </w:rPr>
        <w:fldChar w:fldCharType="end"/>
      </w:r>
    </w:p>
    <w:p w:rsidR="00E24D70" w:rsidRPr="00E24D70" w:rsidRDefault="00E24D70" w:rsidP="00E24D70">
      <w:pPr>
        <w:pStyle w:val="12"/>
        <w:spacing w:after="0" w:line="360" w:lineRule="auto"/>
        <w:ind w:left="-227"/>
        <w:jc w:val="both"/>
        <w:rPr>
          <w:rFonts w:ascii="Times New Roman" w:eastAsiaTheme="minorEastAsia" w:hAnsi="Times New Roman" w:cs="Times New Roman"/>
          <w:noProof/>
          <w:sz w:val="28"/>
          <w:szCs w:val="28"/>
        </w:rPr>
      </w:pPr>
      <w:r w:rsidRPr="00E24D70">
        <w:rPr>
          <w:rFonts w:ascii="Times New Roman" w:hAnsi="Times New Roman" w:cs="Times New Roman"/>
          <w:noProof/>
          <w:sz w:val="28"/>
          <w:szCs w:val="28"/>
        </w:rPr>
        <w:t>2 Стратегический анализ среды организации</w:t>
      </w:r>
      <w:r w:rsidRPr="00E24D70">
        <w:rPr>
          <w:rFonts w:ascii="Times New Roman" w:hAnsi="Times New Roman" w:cs="Times New Roman"/>
          <w:noProof/>
          <w:sz w:val="28"/>
          <w:szCs w:val="28"/>
        </w:rPr>
        <w:tab/>
      </w:r>
      <w:r w:rsidRPr="00E24D70">
        <w:rPr>
          <w:rFonts w:ascii="Times New Roman" w:hAnsi="Times New Roman" w:cs="Times New Roman"/>
          <w:noProof/>
          <w:sz w:val="28"/>
          <w:szCs w:val="28"/>
        </w:rPr>
        <w:fldChar w:fldCharType="begin"/>
      </w:r>
      <w:r w:rsidRPr="00E24D70">
        <w:rPr>
          <w:rFonts w:ascii="Times New Roman" w:hAnsi="Times New Roman" w:cs="Times New Roman"/>
          <w:noProof/>
          <w:sz w:val="28"/>
          <w:szCs w:val="28"/>
        </w:rPr>
        <w:instrText xml:space="preserve"> PAGEREF _Toc192703031 \h </w:instrText>
      </w:r>
      <w:r w:rsidRPr="00E24D70">
        <w:rPr>
          <w:rFonts w:ascii="Times New Roman" w:hAnsi="Times New Roman" w:cs="Times New Roman"/>
          <w:noProof/>
          <w:sz w:val="28"/>
          <w:szCs w:val="28"/>
        </w:rPr>
      </w:r>
      <w:r w:rsidRPr="00E24D70">
        <w:rPr>
          <w:rFonts w:ascii="Times New Roman" w:hAnsi="Times New Roman" w:cs="Times New Roman"/>
          <w:noProof/>
          <w:sz w:val="28"/>
          <w:szCs w:val="28"/>
        </w:rPr>
        <w:fldChar w:fldCharType="separate"/>
      </w:r>
      <w:r w:rsidRPr="00E24D70">
        <w:rPr>
          <w:rFonts w:ascii="Times New Roman" w:hAnsi="Times New Roman" w:cs="Times New Roman"/>
          <w:noProof/>
          <w:sz w:val="28"/>
          <w:szCs w:val="28"/>
        </w:rPr>
        <w:t>14</w:t>
      </w:r>
      <w:r w:rsidRPr="00E24D70">
        <w:rPr>
          <w:rFonts w:ascii="Times New Roman" w:hAnsi="Times New Roman" w:cs="Times New Roman"/>
          <w:noProof/>
          <w:sz w:val="28"/>
          <w:szCs w:val="28"/>
        </w:rPr>
        <w:fldChar w:fldCharType="end"/>
      </w:r>
    </w:p>
    <w:p w:rsidR="00E24D70" w:rsidRPr="00E24D70" w:rsidRDefault="00E24D70" w:rsidP="00E24D70">
      <w:pPr>
        <w:pStyle w:val="12"/>
        <w:spacing w:after="0" w:line="360" w:lineRule="auto"/>
        <w:ind w:left="-227"/>
        <w:jc w:val="both"/>
        <w:rPr>
          <w:rFonts w:ascii="Times New Roman" w:eastAsiaTheme="minorEastAsia" w:hAnsi="Times New Roman" w:cs="Times New Roman"/>
          <w:noProof/>
          <w:sz w:val="28"/>
          <w:szCs w:val="28"/>
        </w:rPr>
      </w:pPr>
      <w:r w:rsidRPr="00E24D70">
        <w:rPr>
          <w:rFonts w:ascii="Times New Roman" w:hAnsi="Times New Roman" w:cs="Times New Roman"/>
          <w:noProof/>
          <w:sz w:val="28"/>
          <w:szCs w:val="28"/>
        </w:rPr>
        <w:t>3 Проект развития ООО «ТФЛ Логистика»</w:t>
      </w:r>
      <w:r w:rsidRPr="00E24D70">
        <w:rPr>
          <w:rFonts w:ascii="Times New Roman" w:hAnsi="Times New Roman" w:cs="Times New Roman"/>
          <w:noProof/>
          <w:sz w:val="28"/>
          <w:szCs w:val="28"/>
        </w:rPr>
        <w:tab/>
      </w:r>
      <w:r w:rsidRPr="00E24D70">
        <w:rPr>
          <w:rFonts w:ascii="Times New Roman" w:hAnsi="Times New Roman" w:cs="Times New Roman"/>
          <w:noProof/>
          <w:sz w:val="28"/>
          <w:szCs w:val="28"/>
        </w:rPr>
        <w:fldChar w:fldCharType="begin"/>
      </w:r>
      <w:r w:rsidRPr="00E24D70">
        <w:rPr>
          <w:rFonts w:ascii="Times New Roman" w:hAnsi="Times New Roman" w:cs="Times New Roman"/>
          <w:noProof/>
          <w:sz w:val="28"/>
          <w:szCs w:val="28"/>
        </w:rPr>
        <w:instrText xml:space="preserve"> PAGEREF _Toc192703032 \h </w:instrText>
      </w:r>
      <w:r w:rsidRPr="00E24D70">
        <w:rPr>
          <w:rFonts w:ascii="Times New Roman" w:hAnsi="Times New Roman" w:cs="Times New Roman"/>
          <w:noProof/>
          <w:sz w:val="28"/>
          <w:szCs w:val="28"/>
        </w:rPr>
      </w:r>
      <w:r w:rsidRPr="00E24D70">
        <w:rPr>
          <w:rFonts w:ascii="Times New Roman" w:hAnsi="Times New Roman" w:cs="Times New Roman"/>
          <w:noProof/>
          <w:sz w:val="28"/>
          <w:szCs w:val="28"/>
        </w:rPr>
        <w:fldChar w:fldCharType="separate"/>
      </w:r>
      <w:r w:rsidRPr="00E24D70">
        <w:rPr>
          <w:rFonts w:ascii="Times New Roman" w:hAnsi="Times New Roman" w:cs="Times New Roman"/>
          <w:noProof/>
          <w:sz w:val="28"/>
          <w:szCs w:val="28"/>
        </w:rPr>
        <w:t>28</w:t>
      </w:r>
      <w:r w:rsidRPr="00E24D70">
        <w:rPr>
          <w:rFonts w:ascii="Times New Roman" w:hAnsi="Times New Roman" w:cs="Times New Roman"/>
          <w:noProof/>
          <w:sz w:val="28"/>
          <w:szCs w:val="28"/>
        </w:rPr>
        <w:fldChar w:fldCharType="end"/>
      </w:r>
    </w:p>
    <w:p w:rsidR="00E24D70" w:rsidRPr="00E24D70" w:rsidRDefault="00E24D70" w:rsidP="00E24D70">
      <w:pPr>
        <w:pStyle w:val="12"/>
        <w:spacing w:after="0" w:line="360" w:lineRule="auto"/>
        <w:ind w:left="-227"/>
        <w:jc w:val="both"/>
        <w:rPr>
          <w:rFonts w:ascii="Times New Roman" w:eastAsiaTheme="minorEastAsia" w:hAnsi="Times New Roman" w:cs="Times New Roman"/>
          <w:noProof/>
          <w:sz w:val="28"/>
          <w:szCs w:val="28"/>
        </w:rPr>
      </w:pPr>
      <w:r w:rsidRPr="00E24D70">
        <w:rPr>
          <w:rFonts w:ascii="Times New Roman" w:hAnsi="Times New Roman" w:cs="Times New Roman"/>
          <w:noProof/>
          <w:sz w:val="28"/>
          <w:szCs w:val="28"/>
        </w:rPr>
        <w:t>4 Оценка и управление рисками проекта</w:t>
      </w:r>
      <w:r w:rsidRPr="00E24D70">
        <w:rPr>
          <w:rFonts w:ascii="Times New Roman" w:hAnsi="Times New Roman" w:cs="Times New Roman"/>
          <w:noProof/>
          <w:sz w:val="28"/>
          <w:szCs w:val="28"/>
        </w:rPr>
        <w:tab/>
      </w:r>
      <w:r w:rsidRPr="00E24D70">
        <w:rPr>
          <w:rFonts w:ascii="Times New Roman" w:hAnsi="Times New Roman" w:cs="Times New Roman"/>
          <w:noProof/>
          <w:sz w:val="28"/>
          <w:szCs w:val="28"/>
        </w:rPr>
        <w:fldChar w:fldCharType="begin"/>
      </w:r>
      <w:r w:rsidRPr="00E24D70">
        <w:rPr>
          <w:rFonts w:ascii="Times New Roman" w:hAnsi="Times New Roman" w:cs="Times New Roman"/>
          <w:noProof/>
          <w:sz w:val="28"/>
          <w:szCs w:val="28"/>
        </w:rPr>
        <w:instrText xml:space="preserve"> PAGEREF _Toc192703033 \h </w:instrText>
      </w:r>
      <w:r w:rsidRPr="00E24D70">
        <w:rPr>
          <w:rFonts w:ascii="Times New Roman" w:hAnsi="Times New Roman" w:cs="Times New Roman"/>
          <w:noProof/>
          <w:sz w:val="28"/>
          <w:szCs w:val="28"/>
        </w:rPr>
      </w:r>
      <w:r w:rsidRPr="00E24D70">
        <w:rPr>
          <w:rFonts w:ascii="Times New Roman" w:hAnsi="Times New Roman" w:cs="Times New Roman"/>
          <w:noProof/>
          <w:sz w:val="28"/>
          <w:szCs w:val="28"/>
        </w:rPr>
        <w:fldChar w:fldCharType="separate"/>
      </w:r>
      <w:r w:rsidRPr="00E24D70">
        <w:rPr>
          <w:rFonts w:ascii="Times New Roman" w:hAnsi="Times New Roman" w:cs="Times New Roman"/>
          <w:noProof/>
          <w:sz w:val="28"/>
          <w:szCs w:val="28"/>
        </w:rPr>
        <w:t>41</w:t>
      </w:r>
      <w:r w:rsidRPr="00E24D70">
        <w:rPr>
          <w:rFonts w:ascii="Times New Roman" w:hAnsi="Times New Roman" w:cs="Times New Roman"/>
          <w:noProof/>
          <w:sz w:val="28"/>
          <w:szCs w:val="28"/>
        </w:rPr>
        <w:fldChar w:fldCharType="end"/>
      </w:r>
    </w:p>
    <w:p w:rsidR="00E24D70" w:rsidRPr="00E24D70" w:rsidRDefault="00E24D70" w:rsidP="00E24D70">
      <w:pPr>
        <w:pStyle w:val="12"/>
        <w:spacing w:after="0" w:line="360" w:lineRule="auto"/>
        <w:jc w:val="both"/>
        <w:rPr>
          <w:rFonts w:ascii="Times New Roman" w:eastAsiaTheme="minorEastAsia" w:hAnsi="Times New Roman" w:cs="Times New Roman"/>
          <w:noProof/>
          <w:sz w:val="28"/>
          <w:szCs w:val="28"/>
        </w:rPr>
      </w:pPr>
      <w:r w:rsidRPr="00E24D70">
        <w:rPr>
          <w:rFonts w:ascii="Times New Roman" w:hAnsi="Times New Roman" w:cs="Times New Roman"/>
          <w:noProof/>
          <w:color w:val="000000" w:themeColor="text1"/>
          <w:sz w:val="28"/>
          <w:szCs w:val="28"/>
        </w:rPr>
        <w:t>Заключение</w:t>
      </w:r>
      <w:r w:rsidRPr="00E24D70">
        <w:rPr>
          <w:rFonts w:ascii="Times New Roman" w:hAnsi="Times New Roman" w:cs="Times New Roman"/>
          <w:noProof/>
          <w:sz w:val="28"/>
          <w:szCs w:val="28"/>
        </w:rPr>
        <w:tab/>
      </w:r>
      <w:r w:rsidRPr="00E24D70">
        <w:rPr>
          <w:rFonts w:ascii="Times New Roman" w:hAnsi="Times New Roman" w:cs="Times New Roman"/>
          <w:noProof/>
          <w:sz w:val="28"/>
          <w:szCs w:val="28"/>
        </w:rPr>
        <w:fldChar w:fldCharType="begin"/>
      </w:r>
      <w:r w:rsidRPr="00E24D70">
        <w:rPr>
          <w:rFonts w:ascii="Times New Roman" w:hAnsi="Times New Roman" w:cs="Times New Roman"/>
          <w:noProof/>
          <w:sz w:val="28"/>
          <w:szCs w:val="28"/>
        </w:rPr>
        <w:instrText xml:space="preserve"> PAGEREF _Toc192703034 \h </w:instrText>
      </w:r>
      <w:r w:rsidRPr="00E24D70">
        <w:rPr>
          <w:rFonts w:ascii="Times New Roman" w:hAnsi="Times New Roman" w:cs="Times New Roman"/>
          <w:noProof/>
          <w:sz w:val="28"/>
          <w:szCs w:val="28"/>
        </w:rPr>
      </w:r>
      <w:r w:rsidRPr="00E24D70">
        <w:rPr>
          <w:rFonts w:ascii="Times New Roman" w:hAnsi="Times New Roman" w:cs="Times New Roman"/>
          <w:noProof/>
          <w:sz w:val="28"/>
          <w:szCs w:val="28"/>
        </w:rPr>
        <w:fldChar w:fldCharType="separate"/>
      </w:r>
      <w:r w:rsidRPr="00E24D70">
        <w:rPr>
          <w:rFonts w:ascii="Times New Roman" w:hAnsi="Times New Roman" w:cs="Times New Roman"/>
          <w:noProof/>
          <w:sz w:val="28"/>
          <w:szCs w:val="28"/>
        </w:rPr>
        <w:t>47</w:t>
      </w:r>
      <w:r w:rsidRPr="00E24D70">
        <w:rPr>
          <w:rFonts w:ascii="Times New Roman" w:hAnsi="Times New Roman" w:cs="Times New Roman"/>
          <w:noProof/>
          <w:sz w:val="28"/>
          <w:szCs w:val="28"/>
        </w:rPr>
        <w:fldChar w:fldCharType="end"/>
      </w:r>
    </w:p>
    <w:p w:rsidR="00E24D70" w:rsidRPr="00E24D70" w:rsidRDefault="00E24D70" w:rsidP="00E24D70">
      <w:pPr>
        <w:pStyle w:val="12"/>
        <w:spacing w:after="0" w:line="360" w:lineRule="auto"/>
        <w:jc w:val="both"/>
        <w:rPr>
          <w:rFonts w:ascii="Times New Roman" w:eastAsiaTheme="minorEastAsia" w:hAnsi="Times New Roman" w:cs="Times New Roman"/>
          <w:noProof/>
          <w:sz w:val="28"/>
          <w:szCs w:val="28"/>
        </w:rPr>
      </w:pPr>
      <w:r w:rsidRPr="00E24D70">
        <w:rPr>
          <w:rFonts w:ascii="Times New Roman" w:hAnsi="Times New Roman" w:cs="Times New Roman"/>
          <w:noProof/>
          <w:sz w:val="28"/>
          <w:szCs w:val="28"/>
        </w:rPr>
        <w:t>Список использованных источников</w:t>
      </w:r>
      <w:r w:rsidRPr="00E24D70">
        <w:rPr>
          <w:rFonts w:ascii="Times New Roman" w:hAnsi="Times New Roman" w:cs="Times New Roman"/>
          <w:noProof/>
          <w:sz w:val="28"/>
          <w:szCs w:val="28"/>
        </w:rPr>
        <w:tab/>
      </w:r>
      <w:r w:rsidRPr="00E24D70">
        <w:rPr>
          <w:rFonts w:ascii="Times New Roman" w:hAnsi="Times New Roman" w:cs="Times New Roman"/>
          <w:noProof/>
          <w:sz w:val="28"/>
          <w:szCs w:val="28"/>
        </w:rPr>
        <w:fldChar w:fldCharType="begin"/>
      </w:r>
      <w:r w:rsidRPr="00E24D70">
        <w:rPr>
          <w:rFonts w:ascii="Times New Roman" w:hAnsi="Times New Roman" w:cs="Times New Roman"/>
          <w:noProof/>
          <w:sz w:val="28"/>
          <w:szCs w:val="28"/>
        </w:rPr>
        <w:instrText xml:space="preserve"> PAGEREF _Toc192703035 \h </w:instrText>
      </w:r>
      <w:r w:rsidRPr="00E24D70">
        <w:rPr>
          <w:rFonts w:ascii="Times New Roman" w:hAnsi="Times New Roman" w:cs="Times New Roman"/>
          <w:noProof/>
          <w:sz w:val="28"/>
          <w:szCs w:val="28"/>
        </w:rPr>
      </w:r>
      <w:r w:rsidRPr="00E24D70">
        <w:rPr>
          <w:rFonts w:ascii="Times New Roman" w:hAnsi="Times New Roman" w:cs="Times New Roman"/>
          <w:noProof/>
          <w:sz w:val="28"/>
          <w:szCs w:val="28"/>
        </w:rPr>
        <w:fldChar w:fldCharType="separate"/>
      </w:r>
      <w:r w:rsidRPr="00E24D70">
        <w:rPr>
          <w:rFonts w:ascii="Times New Roman" w:hAnsi="Times New Roman" w:cs="Times New Roman"/>
          <w:noProof/>
          <w:sz w:val="28"/>
          <w:szCs w:val="28"/>
        </w:rPr>
        <w:t>48</w:t>
      </w:r>
      <w:r w:rsidRPr="00E24D70">
        <w:rPr>
          <w:rFonts w:ascii="Times New Roman" w:hAnsi="Times New Roman" w:cs="Times New Roman"/>
          <w:noProof/>
          <w:sz w:val="28"/>
          <w:szCs w:val="28"/>
        </w:rPr>
        <w:fldChar w:fldCharType="end"/>
      </w:r>
    </w:p>
    <w:p w:rsidR="002C2143" w:rsidRDefault="00E24D70" w:rsidP="00E24D70">
      <w:pPr>
        <w:spacing w:line="360" w:lineRule="auto"/>
        <w:jc w:val="both"/>
      </w:pPr>
      <w:r w:rsidRPr="00E24D70">
        <w:rPr>
          <w:sz w:val="28"/>
          <w:szCs w:val="28"/>
        </w:rPr>
        <w:fldChar w:fldCharType="end"/>
      </w:r>
    </w:p>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2C2143" w:rsidRDefault="002C2143"/>
    <w:p w:rsidR="00D61BFD" w:rsidRDefault="00D61BFD"/>
    <w:p w:rsidR="002C2143" w:rsidRDefault="002C2143"/>
    <w:p w:rsidR="002C2143" w:rsidRDefault="002C2143"/>
    <w:p w:rsidR="002C2143" w:rsidRPr="005F4A12" w:rsidRDefault="002C2143" w:rsidP="002C2143">
      <w:pPr>
        <w:pStyle w:val="1"/>
        <w:ind w:firstLine="0"/>
        <w:jc w:val="center"/>
        <w:rPr>
          <w:color w:val="000000" w:themeColor="text1"/>
        </w:rPr>
      </w:pPr>
      <w:bookmarkStart w:id="0" w:name="_Toc169448160"/>
      <w:bookmarkStart w:id="1" w:name="_Toc192702855"/>
      <w:bookmarkStart w:id="2" w:name="_Toc192703024"/>
      <w:r w:rsidRPr="005F4A12">
        <w:rPr>
          <w:color w:val="000000" w:themeColor="text1"/>
        </w:rPr>
        <w:lastRenderedPageBreak/>
        <w:t>Введение</w:t>
      </w:r>
      <w:bookmarkEnd w:id="0"/>
      <w:bookmarkEnd w:id="1"/>
      <w:bookmarkEnd w:id="2"/>
    </w:p>
    <w:p w:rsidR="000B1D84" w:rsidRPr="005F4A12" w:rsidRDefault="000B1D84" w:rsidP="00D61BFD">
      <w:pPr>
        <w:pStyle w:val="a5"/>
        <w:spacing w:line="360" w:lineRule="auto"/>
        <w:ind w:left="0" w:firstLine="709"/>
        <w:rPr>
          <w:color w:val="000000" w:themeColor="text1"/>
        </w:rPr>
      </w:pPr>
      <w:r w:rsidRPr="005F4A12">
        <w:rPr>
          <w:color w:val="000000" w:themeColor="text1"/>
        </w:rPr>
        <w:t>Производственная практика по получению профессиональных умений и опыта профессиональной деятельности является обязательным разделом основной профессиональной образовательной программы бакалавриата и направлена на формирование общепрофессиональных и профессиональных компетенций студента.</w:t>
      </w:r>
    </w:p>
    <w:p w:rsidR="000B1D84" w:rsidRPr="005F4A12" w:rsidRDefault="000B1D84" w:rsidP="00D61BFD">
      <w:pPr>
        <w:pStyle w:val="a5"/>
        <w:spacing w:line="360" w:lineRule="auto"/>
        <w:ind w:left="0" w:firstLine="709"/>
        <w:rPr>
          <w:color w:val="000000" w:themeColor="text1"/>
        </w:rPr>
      </w:pPr>
      <w:r w:rsidRPr="005F4A12">
        <w:rPr>
          <w:color w:val="000000" w:themeColor="text1"/>
        </w:rPr>
        <w:t>Целью практики является закрепление и углубление теоретической подготовки студентов в области менеджмента, приобретение профессиональных навыков, практического опыта самостоятельной профессиональной деятельности. Задачами практики являются:</w:t>
      </w:r>
    </w:p>
    <w:p w:rsidR="000B1D84" w:rsidRPr="005F4A12" w:rsidRDefault="000B1D84" w:rsidP="00D61BFD">
      <w:pPr>
        <w:pStyle w:val="a7"/>
        <w:numPr>
          <w:ilvl w:val="0"/>
          <w:numId w:val="1"/>
        </w:numPr>
        <w:tabs>
          <w:tab w:val="left" w:pos="1379"/>
        </w:tabs>
        <w:spacing w:line="360" w:lineRule="auto"/>
        <w:ind w:left="0" w:firstLine="709"/>
        <w:rPr>
          <w:color w:val="000000" w:themeColor="text1"/>
          <w:sz w:val="28"/>
        </w:rPr>
      </w:pPr>
      <w:r w:rsidRPr="005F4A12">
        <w:rPr>
          <w:color w:val="000000" w:themeColor="text1"/>
          <w:sz w:val="28"/>
        </w:rPr>
        <w:t>приобретение</w:t>
      </w:r>
      <w:r w:rsidRPr="005F4A12">
        <w:rPr>
          <w:color w:val="000000" w:themeColor="text1"/>
          <w:spacing w:val="80"/>
          <w:sz w:val="28"/>
        </w:rPr>
        <w:t xml:space="preserve"> </w:t>
      </w:r>
      <w:r w:rsidRPr="005F4A12">
        <w:rPr>
          <w:color w:val="000000" w:themeColor="text1"/>
          <w:sz w:val="28"/>
        </w:rPr>
        <w:t>умений</w:t>
      </w:r>
      <w:r w:rsidRPr="005F4A12">
        <w:rPr>
          <w:color w:val="000000" w:themeColor="text1"/>
          <w:spacing w:val="80"/>
          <w:sz w:val="28"/>
        </w:rPr>
        <w:t xml:space="preserve"> </w:t>
      </w:r>
      <w:r w:rsidRPr="005F4A12">
        <w:rPr>
          <w:color w:val="000000" w:themeColor="text1"/>
          <w:sz w:val="28"/>
        </w:rPr>
        <w:t>и</w:t>
      </w:r>
      <w:r w:rsidRPr="005F4A12">
        <w:rPr>
          <w:color w:val="000000" w:themeColor="text1"/>
          <w:spacing w:val="80"/>
          <w:sz w:val="28"/>
        </w:rPr>
        <w:t xml:space="preserve"> </w:t>
      </w:r>
      <w:r w:rsidRPr="005F4A12">
        <w:rPr>
          <w:color w:val="000000" w:themeColor="text1"/>
          <w:sz w:val="28"/>
        </w:rPr>
        <w:t>навыков</w:t>
      </w:r>
      <w:r w:rsidRPr="005F4A12">
        <w:rPr>
          <w:color w:val="000000" w:themeColor="text1"/>
          <w:spacing w:val="40"/>
          <w:sz w:val="28"/>
        </w:rPr>
        <w:t xml:space="preserve"> </w:t>
      </w:r>
      <w:r w:rsidRPr="005F4A12">
        <w:rPr>
          <w:color w:val="000000" w:themeColor="text1"/>
          <w:sz w:val="28"/>
        </w:rPr>
        <w:t>на</w:t>
      </w:r>
      <w:r w:rsidRPr="005F4A12">
        <w:rPr>
          <w:color w:val="000000" w:themeColor="text1"/>
          <w:spacing w:val="80"/>
          <w:sz w:val="28"/>
        </w:rPr>
        <w:t xml:space="preserve"> </w:t>
      </w:r>
      <w:r w:rsidRPr="005F4A12">
        <w:rPr>
          <w:color w:val="000000" w:themeColor="text1"/>
          <w:sz w:val="28"/>
        </w:rPr>
        <w:t>основе</w:t>
      </w:r>
      <w:r w:rsidRPr="005F4A12">
        <w:rPr>
          <w:color w:val="000000" w:themeColor="text1"/>
          <w:spacing w:val="80"/>
          <w:sz w:val="28"/>
        </w:rPr>
        <w:t xml:space="preserve"> </w:t>
      </w:r>
      <w:r w:rsidRPr="005F4A12">
        <w:rPr>
          <w:color w:val="000000" w:themeColor="text1"/>
          <w:sz w:val="28"/>
        </w:rPr>
        <w:t>знаний,</w:t>
      </w:r>
      <w:r w:rsidRPr="005F4A12">
        <w:rPr>
          <w:color w:val="000000" w:themeColor="text1"/>
          <w:spacing w:val="80"/>
          <w:sz w:val="28"/>
        </w:rPr>
        <w:t xml:space="preserve"> </w:t>
      </w:r>
      <w:r w:rsidRPr="005F4A12">
        <w:rPr>
          <w:color w:val="000000" w:themeColor="text1"/>
          <w:sz w:val="28"/>
        </w:rPr>
        <w:t>полученных</w:t>
      </w:r>
      <w:r w:rsidRPr="005F4A12">
        <w:rPr>
          <w:color w:val="000000" w:themeColor="text1"/>
          <w:spacing w:val="40"/>
          <w:sz w:val="28"/>
        </w:rPr>
        <w:t xml:space="preserve"> </w:t>
      </w:r>
      <w:r w:rsidRPr="005F4A12">
        <w:rPr>
          <w:color w:val="000000" w:themeColor="text1"/>
          <w:sz w:val="28"/>
        </w:rPr>
        <w:t>в процессе теоретического обучения;</w:t>
      </w:r>
    </w:p>
    <w:p w:rsidR="000B1D84" w:rsidRPr="005F4A12" w:rsidRDefault="000B1D84" w:rsidP="00D61BFD">
      <w:pPr>
        <w:pStyle w:val="a7"/>
        <w:numPr>
          <w:ilvl w:val="0"/>
          <w:numId w:val="1"/>
        </w:numPr>
        <w:tabs>
          <w:tab w:val="left" w:pos="1351"/>
        </w:tabs>
        <w:spacing w:line="360" w:lineRule="auto"/>
        <w:ind w:left="0" w:firstLine="709"/>
        <w:rPr>
          <w:color w:val="000000" w:themeColor="text1"/>
          <w:sz w:val="28"/>
        </w:rPr>
      </w:pPr>
      <w:r w:rsidRPr="005F4A12">
        <w:rPr>
          <w:color w:val="000000" w:themeColor="text1"/>
          <w:sz w:val="28"/>
        </w:rPr>
        <w:t>закрепление</w:t>
      </w:r>
      <w:r w:rsidRPr="005F4A12">
        <w:rPr>
          <w:color w:val="000000" w:themeColor="text1"/>
          <w:spacing w:val="40"/>
          <w:sz w:val="28"/>
        </w:rPr>
        <w:t xml:space="preserve"> </w:t>
      </w:r>
      <w:r w:rsidRPr="005F4A12">
        <w:rPr>
          <w:color w:val="000000" w:themeColor="text1"/>
          <w:sz w:val="28"/>
        </w:rPr>
        <w:t>навыков</w:t>
      </w:r>
      <w:r w:rsidRPr="005F4A12">
        <w:rPr>
          <w:color w:val="000000" w:themeColor="text1"/>
          <w:spacing w:val="40"/>
          <w:sz w:val="28"/>
        </w:rPr>
        <w:t xml:space="preserve"> </w:t>
      </w:r>
      <w:r w:rsidRPr="005F4A12">
        <w:rPr>
          <w:color w:val="000000" w:themeColor="text1"/>
          <w:sz w:val="28"/>
        </w:rPr>
        <w:t>использовании</w:t>
      </w:r>
      <w:r w:rsidRPr="005F4A12">
        <w:rPr>
          <w:color w:val="000000" w:themeColor="text1"/>
          <w:spacing w:val="40"/>
          <w:sz w:val="28"/>
        </w:rPr>
        <w:t xml:space="preserve"> </w:t>
      </w:r>
      <w:r w:rsidRPr="005F4A12">
        <w:rPr>
          <w:color w:val="000000" w:themeColor="text1"/>
          <w:sz w:val="28"/>
        </w:rPr>
        <w:t>компьютерных</w:t>
      </w:r>
      <w:r w:rsidRPr="005F4A12">
        <w:rPr>
          <w:color w:val="000000" w:themeColor="text1"/>
          <w:spacing w:val="40"/>
          <w:sz w:val="28"/>
        </w:rPr>
        <w:t xml:space="preserve"> </w:t>
      </w:r>
      <w:r w:rsidRPr="005F4A12">
        <w:rPr>
          <w:color w:val="000000" w:themeColor="text1"/>
          <w:sz w:val="28"/>
        </w:rPr>
        <w:t>методов</w:t>
      </w:r>
      <w:r w:rsidRPr="005F4A12">
        <w:rPr>
          <w:color w:val="000000" w:themeColor="text1"/>
          <w:spacing w:val="40"/>
          <w:sz w:val="28"/>
        </w:rPr>
        <w:t xml:space="preserve"> </w:t>
      </w:r>
      <w:r w:rsidRPr="005F4A12">
        <w:rPr>
          <w:color w:val="000000" w:themeColor="text1"/>
          <w:sz w:val="28"/>
        </w:rPr>
        <w:t>поиска, сбора, хранения и обработки управленческой информации;</w:t>
      </w:r>
    </w:p>
    <w:p w:rsidR="000B1D84" w:rsidRPr="005F4A12" w:rsidRDefault="000B1D84" w:rsidP="00D61BFD">
      <w:pPr>
        <w:pStyle w:val="a7"/>
        <w:numPr>
          <w:ilvl w:val="0"/>
          <w:numId w:val="1"/>
        </w:numPr>
        <w:tabs>
          <w:tab w:val="left" w:pos="1294"/>
        </w:tabs>
        <w:spacing w:line="360" w:lineRule="auto"/>
        <w:ind w:left="0" w:firstLine="709"/>
        <w:rPr>
          <w:color w:val="000000" w:themeColor="text1"/>
          <w:sz w:val="28"/>
        </w:rPr>
      </w:pPr>
      <w:r w:rsidRPr="005F4A12">
        <w:rPr>
          <w:color w:val="000000" w:themeColor="text1"/>
          <w:sz w:val="28"/>
        </w:rPr>
        <w:t>ознакомление</w:t>
      </w:r>
      <w:r w:rsidRPr="005F4A12">
        <w:rPr>
          <w:color w:val="000000" w:themeColor="text1"/>
          <w:spacing w:val="-9"/>
          <w:sz w:val="28"/>
        </w:rPr>
        <w:t xml:space="preserve"> </w:t>
      </w:r>
      <w:r w:rsidRPr="005F4A12">
        <w:rPr>
          <w:color w:val="000000" w:themeColor="text1"/>
          <w:sz w:val="28"/>
        </w:rPr>
        <w:t>с</w:t>
      </w:r>
      <w:r w:rsidRPr="005F4A12">
        <w:rPr>
          <w:color w:val="000000" w:themeColor="text1"/>
          <w:spacing w:val="-9"/>
          <w:sz w:val="28"/>
        </w:rPr>
        <w:t xml:space="preserve"> </w:t>
      </w:r>
      <w:r w:rsidRPr="005F4A12">
        <w:rPr>
          <w:color w:val="000000" w:themeColor="text1"/>
          <w:sz w:val="28"/>
        </w:rPr>
        <w:t>нормативно-правовой</w:t>
      </w:r>
      <w:r w:rsidRPr="005F4A12">
        <w:rPr>
          <w:color w:val="000000" w:themeColor="text1"/>
          <w:spacing w:val="-5"/>
          <w:sz w:val="28"/>
        </w:rPr>
        <w:t xml:space="preserve"> </w:t>
      </w:r>
      <w:r w:rsidRPr="005F4A12">
        <w:rPr>
          <w:color w:val="000000" w:themeColor="text1"/>
          <w:sz w:val="28"/>
        </w:rPr>
        <w:t>базой</w:t>
      </w:r>
      <w:r w:rsidRPr="005F4A12">
        <w:rPr>
          <w:color w:val="000000" w:themeColor="text1"/>
          <w:spacing w:val="-8"/>
          <w:sz w:val="28"/>
        </w:rPr>
        <w:t xml:space="preserve"> </w:t>
      </w:r>
      <w:r w:rsidRPr="005F4A12">
        <w:rPr>
          <w:color w:val="000000" w:themeColor="text1"/>
          <w:sz w:val="28"/>
        </w:rPr>
        <w:t>работы</w:t>
      </w:r>
      <w:r w:rsidRPr="005F4A12">
        <w:rPr>
          <w:color w:val="000000" w:themeColor="text1"/>
          <w:spacing w:val="-10"/>
          <w:sz w:val="28"/>
        </w:rPr>
        <w:t xml:space="preserve"> </w:t>
      </w:r>
      <w:r w:rsidRPr="005F4A12">
        <w:rPr>
          <w:color w:val="000000" w:themeColor="text1"/>
          <w:spacing w:val="-2"/>
          <w:sz w:val="28"/>
        </w:rPr>
        <w:t>предприятий.</w:t>
      </w:r>
    </w:p>
    <w:p w:rsidR="000B1D84" w:rsidRPr="005F4A12" w:rsidRDefault="000B1D84" w:rsidP="00D61BFD">
      <w:pPr>
        <w:pStyle w:val="a5"/>
        <w:spacing w:line="360" w:lineRule="auto"/>
        <w:ind w:left="0" w:firstLine="709"/>
        <w:rPr>
          <w:color w:val="000000" w:themeColor="text1"/>
        </w:rPr>
      </w:pPr>
      <w:r w:rsidRPr="005F4A12">
        <w:rPr>
          <w:color w:val="000000" w:themeColor="text1"/>
        </w:rPr>
        <w:t>Для достижения целей и задач, поставленных во время прохождения практики, использовались: поиск и анализ научной литературы, использование поисковых систем сети Интернет в рамках исследовательской работы, обработка и анализ финансовой отчётности предприятия, а также же наблюдение и интервью.</w:t>
      </w:r>
    </w:p>
    <w:p w:rsidR="000B1D84" w:rsidRPr="005F4A12" w:rsidRDefault="000B1D84" w:rsidP="00D61BFD">
      <w:pPr>
        <w:pStyle w:val="a5"/>
        <w:spacing w:line="360" w:lineRule="auto"/>
        <w:ind w:left="0" w:firstLine="709"/>
        <w:rPr>
          <w:color w:val="000000" w:themeColor="text1"/>
        </w:rPr>
      </w:pPr>
      <w:r w:rsidRPr="005F4A12">
        <w:rPr>
          <w:color w:val="000000" w:themeColor="text1"/>
        </w:rPr>
        <w:t>Объектом данной работы является п</w:t>
      </w:r>
      <w:r w:rsidR="0040581F">
        <w:rPr>
          <w:color w:val="000000" w:themeColor="text1"/>
        </w:rPr>
        <w:t xml:space="preserve">редприятие ООО «ТФЛ Логистика». </w:t>
      </w:r>
      <w:r w:rsidRPr="005F4A12">
        <w:rPr>
          <w:color w:val="000000" w:themeColor="text1"/>
        </w:rPr>
        <w:t>Основным видом деятельности компании является деятельность вспомогательная прочая, связанная с перевозками.</w:t>
      </w:r>
    </w:p>
    <w:p w:rsidR="000B1D84" w:rsidRPr="005F4A12" w:rsidRDefault="000B1D84" w:rsidP="00D61BFD">
      <w:pPr>
        <w:pStyle w:val="a5"/>
        <w:spacing w:line="360" w:lineRule="auto"/>
        <w:ind w:left="0" w:firstLine="709"/>
        <w:rPr>
          <w:color w:val="000000" w:themeColor="text1"/>
        </w:rPr>
      </w:pPr>
      <w:r w:rsidRPr="005F4A12">
        <w:rPr>
          <w:color w:val="000000" w:themeColor="text1"/>
        </w:rPr>
        <w:t>Предметом исследования – особенности деятельности организации во внутренней и внешней среде.</w:t>
      </w:r>
    </w:p>
    <w:p w:rsidR="002C2143" w:rsidRPr="005F4A12" w:rsidRDefault="000B1D84" w:rsidP="00D61BFD">
      <w:pPr>
        <w:pStyle w:val="a5"/>
        <w:spacing w:line="360" w:lineRule="auto"/>
        <w:ind w:left="0" w:firstLine="709"/>
        <w:rPr>
          <w:color w:val="000000" w:themeColor="text1"/>
          <w:spacing w:val="-2"/>
        </w:rPr>
      </w:pPr>
      <w:r w:rsidRPr="005F4A12">
        <w:rPr>
          <w:color w:val="000000" w:themeColor="text1"/>
        </w:rPr>
        <w:t xml:space="preserve">Информационная база исследования включает: учебные пособия, статистические данные, публицистические издания, внутренняя документация </w:t>
      </w:r>
      <w:r w:rsidRPr="005F4A12">
        <w:rPr>
          <w:color w:val="000000" w:themeColor="text1"/>
          <w:spacing w:val="-2"/>
        </w:rPr>
        <w:t>организации.</w:t>
      </w:r>
    </w:p>
    <w:p w:rsidR="005F4A12" w:rsidRPr="005F4A12" w:rsidRDefault="005F4A12" w:rsidP="000B1D84">
      <w:pPr>
        <w:pStyle w:val="a5"/>
        <w:spacing w:before="5" w:line="360" w:lineRule="auto"/>
        <w:ind w:right="138"/>
        <w:rPr>
          <w:color w:val="000000" w:themeColor="text1"/>
          <w:spacing w:val="-2"/>
        </w:rPr>
      </w:pPr>
    </w:p>
    <w:p w:rsidR="005F4A12" w:rsidRPr="005F4A12" w:rsidRDefault="005F4A12" w:rsidP="00D61BFD">
      <w:pPr>
        <w:pStyle w:val="a5"/>
        <w:spacing w:before="5" w:line="360" w:lineRule="auto"/>
        <w:ind w:left="0" w:right="138" w:firstLine="0"/>
        <w:rPr>
          <w:color w:val="000000" w:themeColor="text1"/>
        </w:rPr>
      </w:pPr>
    </w:p>
    <w:p w:rsidR="00251F78" w:rsidRPr="005F4A12" w:rsidRDefault="00251F78" w:rsidP="009430E2">
      <w:pPr>
        <w:pStyle w:val="1"/>
        <w:rPr>
          <w:color w:val="000000" w:themeColor="text1"/>
        </w:rPr>
      </w:pPr>
      <w:bookmarkStart w:id="3" w:name="_Toc192702856"/>
      <w:bookmarkStart w:id="4" w:name="_Toc192703025"/>
      <w:r w:rsidRPr="005F4A12">
        <w:rPr>
          <w:color w:val="000000" w:themeColor="text1"/>
        </w:rPr>
        <w:lastRenderedPageBreak/>
        <w:t>1 Характеристика организации</w:t>
      </w:r>
      <w:bookmarkEnd w:id="3"/>
      <w:bookmarkEnd w:id="4"/>
    </w:p>
    <w:p w:rsidR="005F4A12" w:rsidRPr="009430E2" w:rsidRDefault="009430E2" w:rsidP="00E24D70">
      <w:pPr>
        <w:pStyle w:val="af"/>
      </w:pPr>
      <w:bookmarkStart w:id="5" w:name="_Toc192703026"/>
      <w:r>
        <w:t xml:space="preserve">1.1 </w:t>
      </w:r>
      <w:r w:rsidR="00E81921" w:rsidRPr="009430E2">
        <w:t>Паспорт ООО «ТФЛ Логистика»</w:t>
      </w:r>
      <w:bookmarkEnd w:id="5"/>
    </w:p>
    <w:p w:rsidR="005F4A12" w:rsidRDefault="005F4A12" w:rsidP="009430E2">
      <w:pPr>
        <w:pStyle w:val="a5"/>
        <w:spacing w:line="360" w:lineRule="auto"/>
        <w:ind w:left="0" w:firstLine="709"/>
        <w:rPr>
          <w:color w:val="000000" w:themeColor="text1"/>
        </w:rPr>
      </w:pPr>
      <w:r w:rsidRPr="005F4A12">
        <w:rPr>
          <w:color w:val="000000" w:themeColor="text1"/>
        </w:rPr>
        <w:t>Организационно-правовая форма «ТФЛ Логистика» общество с ограниченной ответственностью</w:t>
      </w:r>
      <w:r w:rsidR="0040581F">
        <w:t xml:space="preserve">. </w:t>
      </w:r>
      <w:r w:rsidRPr="005F4A12">
        <w:rPr>
          <w:color w:val="000000" w:themeColor="text1"/>
        </w:rPr>
        <w:t>Компания предоставляет полный комплекс транспортно-экспедиторских услуг: авиаперевозки, автоперевозки, ж/д перевозки, морские и речные, а также компания предоставляет дополнительные услуги для клиентов, такие как: страхование груза, таможенное оформление и экспедирование груза.</w:t>
      </w:r>
    </w:p>
    <w:p w:rsidR="0040581F" w:rsidRDefault="00FF2504" w:rsidP="00FF2504">
      <w:pPr>
        <w:pStyle w:val="a5"/>
        <w:spacing w:line="360" w:lineRule="auto"/>
        <w:ind w:left="0" w:firstLine="709"/>
        <w:rPr>
          <w:color w:val="000000" w:themeColor="text1"/>
        </w:rPr>
      </w:pPr>
      <w:bookmarkStart w:id="6" w:name="JR_PAGE_ANCHOR_0_1"/>
      <w:bookmarkEnd w:id="6"/>
      <w:r w:rsidRPr="00FF2504">
        <w:rPr>
          <w:color w:val="000000" w:themeColor="text1"/>
        </w:rPr>
        <w:t>В качестве общих сведений об организации выступает следующая информация, опубликованная в интернет источнике ФНС</w:t>
      </w:r>
      <w:r w:rsidR="00F44DBF">
        <w:rPr>
          <w:color w:val="000000" w:themeColor="text1"/>
        </w:rPr>
        <w:t xml:space="preserve"> (таблица 1.1).</w:t>
      </w:r>
    </w:p>
    <w:p w:rsidR="00F44DBF" w:rsidRDefault="00F44DBF" w:rsidP="00D61BFD">
      <w:pPr>
        <w:pStyle w:val="a5"/>
        <w:spacing w:before="240" w:after="120" w:line="360" w:lineRule="auto"/>
        <w:ind w:left="0" w:firstLine="0"/>
        <w:rPr>
          <w:color w:val="000000" w:themeColor="text1"/>
        </w:rPr>
      </w:pPr>
      <w:r>
        <w:rPr>
          <w:color w:val="000000" w:themeColor="text1"/>
        </w:rPr>
        <w:t>Таблица 1.1 – Паспорт организации</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910"/>
        <w:gridCol w:w="5871"/>
      </w:tblGrid>
      <w:tr w:rsidR="00D61BFD" w:rsidRPr="00860277" w:rsidTr="00D61BFD">
        <w:trPr>
          <w:trHeight w:hRule="exact" w:val="320"/>
          <w:jc w:val="center"/>
        </w:trPr>
        <w:tc>
          <w:tcPr>
            <w:tcW w:w="3910" w:type="dxa"/>
            <w:shd w:val="clear" w:color="auto" w:fill="FFFFFF"/>
            <w:tcMar>
              <w:top w:w="0" w:type="dxa"/>
              <w:left w:w="0" w:type="dxa"/>
              <w:bottom w:w="0" w:type="dxa"/>
              <w:right w:w="0" w:type="dxa"/>
            </w:tcMar>
            <w:vAlign w:val="center"/>
          </w:tcPr>
          <w:p w:rsidR="00D61BFD" w:rsidRPr="00D63424" w:rsidRDefault="00D61BFD" w:rsidP="004A0C4F">
            <w:pPr>
              <w:pStyle w:val="Standarttableorganization"/>
              <w:jc w:val="center"/>
              <w:rPr>
                <w:szCs w:val="24"/>
              </w:rPr>
            </w:pPr>
            <w:r>
              <w:rPr>
                <w:szCs w:val="24"/>
              </w:rPr>
              <w:t>Критерий</w:t>
            </w:r>
          </w:p>
        </w:tc>
        <w:tc>
          <w:tcPr>
            <w:tcW w:w="5871" w:type="dxa"/>
            <w:tcMar>
              <w:top w:w="0" w:type="dxa"/>
              <w:left w:w="0" w:type="dxa"/>
              <w:bottom w:w="0" w:type="dxa"/>
              <w:right w:w="0" w:type="dxa"/>
            </w:tcMar>
            <w:vAlign w:val="center"/>
          </w:tcPr>
          <w:p w:rsidR="00D61BFD" w:rsidRPr="00D63424" w:rsidRDefault="00D61BFD" w:rsidP="004A0C4F">
            <w:pPr>
              <w:pStyle w:val="Standarttableorganization"/>
              <w:jc w:val="center"/>
              <w:rPr>
                <w:szCs w:val="24"/>
              </w:rPr>
            </w:pPr>
            <w:r>
              <w:rPr>
                <w:szCs w:val="24"/>
              </w:rPr>
              <w:t>Характеристика</w:t>
            </w:r>
          </w:p>
        </w:tc>
      </w:tr>
      <w:tr w:rsidR="00FF2504" w:rsidRPr="00860277" w:rsidTr="004A0C4F">
        <w:trPr>
          <w:trHeight w:hRule="exact" w:val="320"/>
          <w:jc w:val="center"/>
        </w:trPr>
        <w:tc>
          <w:tcPr>
            <w:tcW w:w="3910" w:type="dxa"/>
            <w:shd w:val="clear" w:color="auto" w:fill="FFFFFF"/>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Номер выгрузки информации</w:t>
            </w:r>
          </w:p>
        </w:tc>
        <w:tc>
          <w:tcPr>
            <w:tcW w:w="5871" w:type="dxa"/>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 0710099_2540254469_2023_001_20250225</w:t>
            </w:r>
          </w:p>
        </w:tc>
      </w:tr>
      <w:tr w:rsidR="00FF2504" w:rsidRPr="00860277" w:rsidTr="004A0C4F">
        <w:trPr>
          <w:trHeight w:hRule="exact" w:val="920"/>
          <w:jc w:val="center"/>
        </w:trPr>
        <w:tc>
          <w:tcPr>
            <w:tcW w:w="3910" w:type="dxa"/>
            <w:shd w:val="clear" w:color="auto" w:fill="FFFFFF"/>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Полное наименование юридического лица</w:t>
            </w:r>
          </w:p>
        </w:tc>
        <w:tc>
          <w:tcPr>
            <w:tcW w:w="5871" w:type="dxa"/>
            <w:tcMar>
              <w:top w:w="0" w:type="dxa"/>
              <w:left w:w="0" w:type="dxa"/>
              <w:bottom w:w="0" w:type="dxa"/>
              <w:right w:w="0" w:type="dxa"/>
            </w:tcMar>
            <w:vAlign w:val="center"/>
          </w:tcPr>
          <w:p w:rsidR="00FF2504" w:rsidRPr="00D63424" w:rsidRDefault="004A0C4F" w:rsidP="004A0C4F">
            <w:pPr>
              <w:pStyle w:val="Standarttableorganization"/>
              <w:rPr>
                <w:szCs w:val="24"/>
              </w:rPr>
            </w:pPr>
            <w:r w:rsidRPr="00D63424">
              <w:rPr>
                <w:szCs w:val="24"/>
              </w:rPr>
              <w:t xml:space="preserve">общество с </w:t>
            </w:r>
            <w:r>
              <w:rPr>
                <w:szCs w:val="24"/>
              </w:rPr>
              <w:t>ограниченной ответственностью "ТФЛ Л</w:t>
            </w:r>
            <w:r w:rsidRPr="00D63424">
              <w:rPr>
                <w:szCs w:val="24"/>
              </w:rPr>
              <w:t>огистика"</w:t>
            </w:r>
            <w:r>
              <w:rPr>
                <w:szCs w:val="24"/>
              </w:rPr>
              <w:t xml:space="preserve"> </w:t>
            </w:r>
            <w:r w:rsidRPr="00D63424">
              <w:rPr>
                <w:szCs w:val="24"/>
              </w:rPr>
              <w:t>включенная в государственный информационный ресурс бухгалтерской (финансовой) отчетности по состоянию на 25.02.2025</w:t>
            </w:r>
          </w:p>
        </w:tc>
      </w:tr>
      <w:tr w:rsidR="00FF2504" w:rsidRPr="00860277" w:rsidTr="004A0C4F">
        <w:trPr>
          <w:trHeight w:hRule="exact" w:val="320"/>
          <w:jc w:val="center"/>
        </w:trPr>
        <w:tc>
          <w:tcPr>
            <w:tcW w:w="3910" w:type="dxa"/>
            <w:shd w:val="clear" w:color="auto" w:fill="FFFFFF"/>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ИНН</w:t>
            </w:r>
          </w:p>
        </w:tc>
        <w:tc>
          <w:tcPr>
            <w:tcW w:w="5871" w:type="dxa"/>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2540254469</w:t>
            </w:r>
          </w:p>
        </w:tc>
      </w:tr>
      <w:tr w:rsidR="00FF2504" w:rsidRPr="00860277" w:rsidTr="004A0C4F">
        <w:trPr>
          <w:trHeight w:hRule="exact" w:val="320"/>
          <w:jc w:val="center"/>
        </w:trPr>
        <w:tc>
          <w:tcPr>
            <w:tcW w:w="3910" w:type="dxa"/>
            <w:shd w:val="clear" w:color="auto" w:fill="FFFFFF"/>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КПП</w:t>
            </w:r>
          </w:p>
        </w:tc>
        <w:tc>
          <w:tcPr>
            <w:tcW w:w="5871" w:type="dxa"/>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772001001</w:t>
            </w:r>
          </w:p>
        </w:tc>
      </w:tr>
      <w:tr w:rsidR="00FF2504" w:rsidRPr="00860277" w:rsidTr="004A0C4F">
        <w:trPr>
          <w:trHeight w:hRule="exact" w:val="320"/>
          <w:jc w:val="center"/>
        </w:trPr>
        <w:tc>
          <w:tcPr>
            <w:tcW w:w="3910" w:type="dxa"/>
            <w:shd w:val="clear" w:color="auto" w:fill="FFFFFF"/>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Код по ОКПО</w:t>
            </w:r>
          </w:p>
        </w:tc>
        <w:tc>
          <w:tcPr>
            <w:tcW w:w="5871" w:type="dxa"/>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42700088</w:t>
            </w:r>
          </w:p>
        </w:tc>
      </w:tr>
      <w:tr w:rsidR="00FF2504" w:rsidRPr="00860277" w:rsidTr="004A0C4F">
        <w:trPr>
          <w:trHeight w:hRule="exact" w:val="320"/>
          <w:jc w:val="center"/>
        </w:trPr>
        <w:tc>
          <w:tcPr>
            <w:tcW w:w="3910" w:type="dxa"/>
            <w:shd w:val="clear" w:color="auto" w:fill="FFFFFF"/>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Форма собственности (по ОКФС)</w:t>
            </w:r>
          </w:p>
        </w:tc>
        <w:tc>
          <w:tcPr>
            <w:tcW w:w="5871" w:type="dxa"/>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16</w:t>
            </w:r>
          </w:p>
        </w:tc>
      </w:tr>
      <w:tr w:rsidR="00FF2504" w:rsidRPr="00860277" w:rsidTr="004A0C4F">
        <w:trPr>
          <w:trHeight w:hRule="exact" w:val="600"/>
          <w:jc w:val="center"/>
        </w:trPr>
        <w:tc>
          <w:tcPr>
            <w:tcW w:w="3910" w:type="dxa"/>
            <w:shd w:val="clear" w:color="auto" w:fill="FFFFFF"/>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Организационно-правовая форма (по ОКОПФ)</w:t>
            </w:r>
          </w:p>
        </w:tc>
        <w:tc>
          <w:tcPr>
            <w:tcW w:w="5871" w:type="dxa"/>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12300</w:t>
            </w:r>
          </w:p>
        </w:tc>
      </w:tr>
      <w:tr w:rsidR="00FF2504" w:rsidRPr="00860277" w:rsidTr="004A0C4F">
        <w:trPr>
          <w:trHeight w:hRule="exact" w:val="600"/>
          <w:jc w:val="center"/>
        </w:trPr>
        <w:tc>
          <w:tcPr>
            <w:tcW w:w="3910" w:type="dxa"/>
            <w:shd w:val="clear" w:color="auto" w:fill="FFFFFF"/>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Вид экономической деятельности по ОКВЭД 2</w:t>
            </w:r>
          </w:p>
        </w:tc>
        <w:tc>
          <w:tcPr>
            <w:tcW w:w="5871" w:type="dxa"/>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52.29</w:t>
            </w:r>
          </w:p>
        </w:tc>
      </w:tr>
      <w:tr w:rsidR="00FF2504" w:rsidRPr="00860277" w:rsidTr="004A0C4F">
        <w:trPr>
          <w:trHeight w:hRule="exact" w:val="320"/>
          <w:jc w:val="center"/>
        </w:trPr>
        <w:tc>
          <w:tcPr>
            <w:tcW w:w="3910" w:type="dxa"/>
            <w:shd w:val="clear" w:color="auto" w:fill="FFFFFF"/>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Местонахождение (адрес)</w:t>
            </w:r>
          </w:p>
        </w:tc>
        <w:tc>
          <w:tcPr>
            <w:tcW w:w="5871" w:type="dxa"/>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125375,  г. Москва, ул. Тверская, д.22</w:t>
            </w:r>
          </w:p>
        </w:tc>
      </w:tr>
      <w:tr w:rsidR="00FF2504" w:rsidRPr="00860277" w:rsidTr="004A0C4F">
        <w:trPr>
          <w:trHeight w:hRule="exact" w:val="320"/>
          <w:jc w:val="center"/>
        </w:trPr>
        <w:tc>
          <w:tcPr>
            <w:tcW w:w="3910" w:type="dxa"/>
            <w:shd w:val="clear" w:color="auto" w:fill="FFFFFF"/>
            <w:tcMar>
              <w:top w:w="0" w:type="dxa"/>
              <w:left w:w="0" w:type="dxa"/>
              <w:bottom w:w="0" w:type="dxa"/>
              <w:right w:w="0" w:type="dxa"/>
            </w:tcMar>
            <w:vAlign w:val="center"/>
          </w:tcPr>
          <w:p w:rsidR="00FF2504" w:rsidRPr="004A0C4F" w:rsidRDefault="00FF2504" w:rsidP="004A0C4F">
            <w:pPr>
              <w:pStyle w:val="Standarttableorganization"/>
              <w:rPr>
                <w:szCs w:val="24"/>
              </w:rPr>
            </w:pPr>
            <w:r w:rsidRPr="004A0C4F">
              <w:rPr>
                <w:szCs w:val="24"/>
              </w:rPr>
              <w:t>Единица измерения</w:t>
            </w:r>
          </w:p>
        </w:tc>
        <w:tc>
          <w:tcPr>
            <w:tcW w:w="5871" w:type="dxa"/>
            <w:tcMar>
              <w:top w:w="0" w:type="dxa"/>
              <w:left w:w="0" w:type="dxa"/>
              <w:bottom w:w="0" w:type="dxa"/>
              <w:right w:w="0" w:type="dxa"/>
            </w:tcMar>
            <w:vAlign w:val="center"/>
          </w:tcPr>
          <w:p w:rsidR="00FF2504" w:rsidRPr="004A0C4F" w:rsidRDefault="00FF2504" w:rsidP="004A0C4F">
            <w:pPr>
              <w:pStyle w:val="Standarttableorganization"/>
              <w:rPr>
                <w:szCs w:val="24"/>
              </w:rPr>
            </w:pPr>
            <w:r w:rsidRPr="004A0C4F">
              <w:rPr>
                <w:szCs w:val="24"/>
              </w:rPr>
              <w:t>Тыс. руб.</w:t>
            </w:r>
          </w:p>
        </w:tc>
      </w:tr>
      <w:tr w:rsidR="00FF2504" w:rsidRPr="00860277" w:rsidTr="004A0C4F">
        <w:trPr>
          <w:trHeight w:hRule="exact" w:val="600"/>
          <w:jc w:val="center"/>
        </w:trPr>
        <w:tc>
          <w:tcPr>
            <w:tcW w:w="3910" w:type="dxa"/>
            <w:shd w:val="clear" w:color="auto" w:fill="FFFFFF"/>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Бухгалтерская отчетность подлежит обязательному аудиту</w:t>
            </w:r>
          </w:p>
        </w:tc>
        <w:tc>
          <w:tcPr>
            <w:tcW w:w="5871" w:type="dxa"/>
            <w:tcMar>
              <w:top w:w="0" w:type="dxa"/>
              <w:left w:w="0" w:type="dxa"/>
              <w:bottom w:w="0" w:type="dxa"/>
              <w:right w:w="0" w:type="dxa"/>
            </w:tcMar>
            <w:vAlign w:val="center"/>
          </w:tcPr>
          <w:p w:rsidR="00FF2504" w:rsidRPr="00D63424" w:rsidRDefault="00FF2504" w:rsidP="004A0C4F">
            <w:pPr>
              <w:pStyle w:val="Standarttableorganization"/>
              <w:rPr>
                <w:szCs w:val="24"/>
              </w:rPr>
            </w:pPr>
            <w:r w:rsidRPr="00D63424">
              <w:rPr>
                <w:szCs w:val="24"/>
              </w:rPr>
              <w:t>Да</w:t>
            </w:r>
          </w:p>
        </w:tc>
      </w:tr>
    </w:tbl>
    <w:p w:rsidR="005F4A12" w:rsidRPr="005F4A12" w:rsidRDefault="00A35866" w:rsidP="00D63424">
      <w:pPr>
        <w:pStyle w:val="a5"/>
        <w:spacing w:before="120" w:line="360" w:lineRule="auto"/>
        <w:ind w:left="0" w:firstLine="709"/>
        <w:rPr>
          <w:color w:val="000000" w:themeColor="text1"/>
        </w:rPr>
      </w:pPr>
      <w:r w:rsidRPr="00A35866">
        <w:rPr>
          <w:color w:val="000000" w:themeColor="text1"/>
        </w:rPr>
        <w:t>Согласно коду ОКВЭД, предприятие занимается прочей вспомогательной деятельностью, связанной с перевозками.</w:t>
      </w:r>
      <w:r w:rsidR="005F4A12" w:rsidRPr="005F4A12">
        <w:rPr>
          <w:color w:val="000000" w:themeColor="text1"/>
        </w:rPr>
        <w:t xml:space="preserve"> Также дополнительными видами деятельности являются:</w:t>
      </w:r>
    </w:p>
    <w:p w:rsidR="005F4A12" w:rsidRPr="005F4A12" w:rsidRDefault="00416409" w:rsidP="007E14D5">
      <w:pPr>
        <w:pStyle w:val="a7"/>
        <w:tabs>
          <w:tab w:val="left" w:pos="1294"/>
        </w:tabs>
        <w:spacing w:line="360" w:lineRule="auto"/>
        <w:ind w:left="0" w:firstLine="709"/>
        <w:rPr>
          <w:color w:val="000000" w:themeColor="text1"/>
          <w:sz w:val="28"/>
        </w:rPr>
      </w:pPr>
      <w:r>
        <w:rPr>
          <w:color w:val="000000" w:themeColor="text1"/>
          <w:sz w:val="28"/>
        </w:rPr>
        <w:t xml:space="preserve">1) </w:t>
      </w:r>
      <w:r w:rsidR="005F4A12" w:rsidRPr="005F4A12">
        <w:rPr>
          <w:color w:val="000000" w:themeColor="text1"/>
          <w:sz w:val="28"/>
        </w:rPr>
        <w:t>деятельность</w:t>
      </w:r>
      <w:r w:rsidR="005F4A12" w:rsidRPr="005F4A12">
        <w:rPr>
          <w:color w:val="000000" w:themeColor="text1"/>
          <w:spacing w:val="-16"/>
          <w:sz w:val="28"/>
        </w:rPr>
        <w:t xml:space="preserve"> </w:t>
      </w:r>
      <w:r w:rsidR="005F4A12" w:rsidRPr="005F4A12">
        <w:rPr>
          <w:color w:val="000000" w:themeColor="text1"/>
          <w:sz w:val="28"/>
        </w:rPr>
        <w:t>автомобильного</w:t>
      </w:r>
      <w:r w:rsidR="005F4A12" w:rsidRPr="005F4A12">
        <w:rPr>
          <w:color w:val="000000" w:themeColor="text1"/>
          <w:spacing w:val="-15"/>
          <w:sz w:val="28"/>
        </w:rPr>
        <w:t xml:space="preserve"> </w:t>
      </w:r>
      <w:r w:rsidR="005F4A12" w:rsidRPr="005F4A12">
        <w:rPr>
          <w:color w:val="000000" w:themeColor="text1"/>
          <w:sz w:val="28"/>
        </w:rPr>
        <w:t>грузового</w:t>
      </w:r>
      <w:r w:rsidR="005F4A12" w:rsidRPr="005F4A12">
        <w:rPr>
          <w:color w:val="000000" w:themeColor="text1"/>
          <w:spacing w:val="-14"/>
          <w:sz w:val="28"/>
        </w:rPr>
        <w:t xml:space="preserve"> </w:t>
      </w:r>
      <w:r w:rsidR="005F4A12" w:rsidRPr="005F4A12">
        <w:rPr>
          <w:color w:val="000000" w:themeColor="text1"/>
          <w:spacing w:val="-2"/>
          <w:sz w:val="28"/>
        </w:rPr>
        <w:t>транспорта;</w:t>
      </w:r>
    </w:p>
    <w:p w:rsidR="005F4A12" w:rsidRPr="005F4A12" w:rsidRDefault="00416409" w:rsidP="007E14D5">
      <w:pPr>
        <w:pStyle w:val="a7"/>
        <w:tabs>
          <w:tab w:val="left" w:pos="1294"/>
        </w:tabs>
        <w:spacing w:line="360" w:lineRule="auto"/>
        <w:ind w:left="0" w:firstLine="709"/>
        <w:rPr>
          <w:color w:val="000000" w:themeColor="text1"/>
          <w:sz w:val="28"/>
        </w:rPr>
      </w:pPr>
      <w:r>
        <w:rPr>
          <w:color w:val="000000" w:themeColor="text1"/>
          <w:sz w:val="28"/>
        </w:rPr>
        <w:t xml:space="preserve">2) </w:t>
      </w:r>
      <w:r w:rsidR="005F4A12" w:rsidRPr="005F4A12">
        <w:rPr>
          <w:color w:val="000000" w:themeColor="text1"/>
          <w:sz w:val="28"/>
        </w:rPr>
        <w:t>предоставление</w:t>
      </w:r>
      <w:r w:rsidR="005F4A12" w:rsidRPr="005F4A12">
        <w:rPr>
          <w:color w:val="000000" w:themeColor="text1"/>
          <w:spacing w:val="-6"/>
          <w:sz w:val="28"/>
        </w:rPr>
        <w:t xml:space="preserve"> </w:t>
      </w:r>
      <w:r w:rsidR="005F4A12" w:rsidRPr="005F4A12">
        <w:rPr>
          <w:color w:val="000000" w:themeColor="text1"/>
          <w:sz w:val="28"/>
        </w:rPr>
        <w:t>услуг</w:t>
      </w:r>
      <w:r w:rsidR="005F4A12" w:rsidRPr="005F4A12">
        <w:rPr>
          <w:color w:val="000000" w:themeColor="text1"/>
          <w:spacing w:val="-9"/>
          <w:sz w:val="28"/>
        </w:rPr>
        <w:t xml:space="preserve"> </w:t>
      </w:r>
      <w:r w:rsidR="005F4A12" w:rsidRPr="005F4A12">
        <w:rPr>
          <w:color w:val="000000" w:themeColor="text1"/>
          <w:sz w:val="28"/>
        </w:rPr>
        <w:t>по</w:t>
      </w:r>
      <w:r w:rsidR="005F4A12" w:rsidRPr="005F4A12">
        <w:rPr>
          <w:color w:val="000000" w:themeColor="text1"/>
          <w:spacing w:val="-11"/>
          <w:sz w:val="28"/>
        </w:rPr>
        <w:t xml:space="preserve"> </w:t>
      </w:r>
      <w:r w:rsidR="005F4A12" w:rsidRPr="005F4A12">
        <w:rPr>
          <w:color w:val="000000" w:themeColor="text1"/>
          <w:spacing w:val="-2"/>
          <w:sz w:val="28"/>
        </w:rPr>
        <w:t>перевозкам;</w:t>
      </w:r>
    </w:p>
    <w:p w:rsidR="005F4A12" w:rsidRPr="005F4A12" w:rsidRDefault="00416409" w:rsidP="007E14D5">
      <w:pPr>
        <w:pStyle w:val="a7"/>
        <w:tabs>
          <w:tab w:val="left" w:pos="1294"/>
        </w:tabs>
        <w:spacing w:line="360" w:lineRule="auto"/>
        <w:ind w:left="0" w:firstLine="709"/>
        <w:rPr>
          <w:color w:val="000000" w:themeColor="text1"/>
          <w:sz w:val="28"/>
        </w:rPr>
      </w:pPr>
      <w:r>
        <w:rPr>
          <w:color w:val="000000" w:themeColor="text1"/>
          <w:sz w:val="28"/>
        </w:rPr>
        <w:t xml:space="preserve">3) </w:t>
      </w:r>
      <w:r w:rsidR="005F4A12" w:rsidRPr="005F4A12">
        <w:rPr>
          <w:color w:val="000000" w:themeColor="text1"/>
          <w:sz w:val="28"/>
        </w:rPr>
        <w:t>деятельность</w:t>
      </w:r>
      <w:r w:rsidR="005F4A12" w:rsidRPr="005F4A12">
        <w:rPr>
          <w:color w:val="000000" w:themeColor="text1"/>
          <w:spacing w:val="-14"/>
          <w:sz w:val="28"/>
        </w:rPr>
        <w:t xml:space="preserve"> </w:t>
      </w:r>
      <w:r w:rsidR="005F4A12" w:rsidRPr="005F4A12">
        <w:rPr>
          <w:color w:val="000000" w:themeColor="text1"/>
          <w:sz w:val="28"/>
        </w:rPr>
        <w:t>морского</w:t>
      </w:r>
      <w:r w:rsidR="005F4A12" w:rsidRPr="005F4A12">
        <w:rPr>
          <w:color w:val="000000" w:themeColor="text1"/>
          <w:spacing w:val="-12"/>
          <w:sz w:val="28"/>
        </w:rPr>
        <w:t xml:space="preserve"> </w:t>
      </w:r>
      <w:r w:rsidR="005F4A12" w:rsidRPr="005F4A12">
        <w:rPr>
          <w:color w:val="000000" w:themeColor="text1"/>
          <w:sz w:val="28"/>
        </w:rPr>
        <w:t>грузового</w:t>
      </w:r>
      <w:r w:rsidR="005F4A12" w:rsidRPr="005F4A12">
        <w:rPr>
          <w:color w:val="000000" w:themeColor="text1"/>
          <w:spacing w:val="-12"/>
          <w:sz w:val="28"/>
        </w:rPr>
        <w:t xml:space="preserve"> </w:t>
      </w:r>
      <w:r w:rsidR="005F4A12" w:rsidRPr="005F4A12">
        <w:rPr>
          <w:color w:val="000000" w:themeColor="text1"/>
          <w:spacing w:val="-2"/>
          <w:sz w:val="28"/>
        </w:rPr>
        <w:t>транспорта;</w:t>
      </w:r>
    </w:p>
    <w:p w:rsidR="005F4A12" w:rsidRPr="005F4A12" w:rsidRDefault="00416409" w:rsidP="007E14D5">
      <w:pPr>
        <w:pStyle w:val="a7"/>
        <w:tabs>
          <w:tab w:val="left" w:pos="1294"/>
        </w:tabs>
        <w:spacing w:line="360" w:lineRule="auto"/>
        <w:ind w:left="0" w:firstLine="709"/>
        <w:rPr>
          <w:color w:val="000000" w:themeColor="text1"/>
          <w:sz w:val="28"/>
        </w:rPr>
      </w:pPr>
      <w:r>
        <w:rPr>
          <w:color w:val="000000" w:themeColor="text1"/>
          <w:sz w:val="28"/>
        </w:rPr>
        <w:t xml:space="preserve">4) </w:t>
      </w:r>
      <w:r w:rsidR="005F4A12" w:rsidRPr="005F4A12">
        <w:rPr>
          <w:color w:val="000000" w:themeColor="text1"/>
          <w:sz w:val="28"/>
        </w:rPr>
        <w:t>деятельность</w:t>
      </w:r>
      <w:r w:rsidR="005F4A12" w:rsidRPr="005F4A12">
        <w:rPr>
          <w:color w:val="000000" w:themeColor="text1"/>
          <w:spacing w:val="-11"/>
          <w:sz w:val="28"/>
        </w:rPr>
        <w:t xml:space="preserve"> </w:t>
      </w:r>
      <w:r w:rsidR="005F4A12" w:rsidRPr="005F4A12">
        <w:rPr>
          <w:color w:val="000000" w:themeColor="text1"/>
          <w:sz w:val="28"/>
        </w:rPr>
        <w:t>по</w:t>
      </w:r>
      <w:r w:rsidR="005F4A12" w:rsidRPr="005F4A12">
        <w:rPr>
          <w:color w:val="000000" w:themeColor="text1"/>
          <w:spacing w:val="-9"/>
          <w:sz w:val="28"/>
        </w:rPr>
        <w:t xml:space="preserve"> </w:t>
      </w:r>
      <w:r w:rsidR="005F4A12" w:rsidRPr="005F4A12">
        <w:rPr>
          <w:color w:val="000000" w:themeColor="text1"/>
          <w:sz w:val="28"/>
        </w:rPr>
        <w:t>складированию</w:t>
      </w:r>
      <w:r w:rsidR="005F4A12" w:rsidRPr="005F4A12">
        <w:rPr>
          <w:color w:val="000000" w:themeColor="text1"/>
          <w:spacing w:val="-10"/>
          <w:sz w:val="28"/>
        </w:rPr>
        <w:t xml:space="preserve"> </w:t>
      </w:r>
      <w:r w:rsidR="005F4A12" w:rsidRPr="005F4A12">
        <w:rPr>
          <w:color w:val="000000" w:themeColor="text1"/>
          <w:sz w:val="28"/>
        </w:rPr>
        <w:t>и</w:t>
      </w:r>
      <w:r w:rsidR="005F4A12" w:rsidRPr="005F4A12">
        <w:rPr>
          <w:color w:val="000000" w:themeColor="text1"/>
          <w:spacing w:val="-4"/>
          <w:sz w:val="28"/>
        </w:rPr>
        <w:t xml:space="preserve"> </w:t>
      </w:r>
      <w:r w:rsidR="005F4A12" w:rsidRPr="005F4A12">
        <w:rPr>
          <w:color w:val="000000" w:themeColor="text1"/>
          <w:spacing w:val="-2"/>
          <w:sz w:val="28"/>
        </w:rPr>
        <w:t>хранению;</w:t>
      </w:r>
    </w:p>
    <w:p w:rsidR="005F4A12" w:rsidRPr="005F4A12" w:rsidRDefault="00416409" w:rsidP="007E14D5">
      <w:pPr>
        <w:pStyle w:val="a7"/>
        <w:tabs>
          <w:tab w:val="left" w:pos="1294"/>
        </w:tabs>
        <w:spacing w:line="360" w:lineRule="auto"/>
        <w:ind w:left="0" w:firstLine="709"/>
        <w:rPr>
          <w:color w:val="000000" w:themeColor="text1"/>
          <w:sz w:val="28"/>
        </w:rPr>
      </w:pPr>
      <w:r>
        <w:rPr>
          <w:color w:val="000000" w:themeColor="text1"/>
          <w:sz w:val="28"/>
        </w:rPr>
        <w:lastRenderedPageBreak/>
        <w:t xml:space="preserve">5) </w:t>
      </w:r>
      <w:r w:rsidR="005F4A12" w:rsidRPr="005F4A12">
        <w:rPr>
          <w:color w:val="000000" w:themeColor="text1"/>
          <w:sz w:val="28"/>
        </w:rPr>
        <w:t>деятельность</w:t>
      </w:r>
      <w:r w:rsidR="005F4A12" w:rsidRPr="005F4A12">
        <w:rPr>
          <w:color w:val="000000" w:themeColor="text1"/>
          <w:spacing w:val="-14"/>
          <w:sz w:val="28"/>
        </w:rPr>
        <w:t xml:space="preserve"> </w:t>
      </w:r>
      <w:r w:rsidR="005F4A12" w:rsidRPr="005F4A12">
        <w:rPr>
          <w:color w:val="000000" w:themeColor="text1"/>
          <w:sz w:val="28"/>
        </w:rPr>
        <w:t>вспомогательная,</w:t>
      </w:r>
      <w:r w:rsidR="005F4A12" w:rsidRPr="005F4A12">
        <w:rPr>
          <w:color w:val="000000" w:themeColor="text1"/>
          <w:spacing w:val="-10"/>
          <w:sz w:val="28"/>
        </w:rPr>
        <w:t xml:space="preserve"> </w:t>
      </w:r>
      <w:r w:rsidR="005F4A12" w:rsidRPr="005F4A12">
        <w:rPr>
          <w:color w:val="000000" w:themeColor="text1"/>
          <w:sz w:val="28"/>
        </w:rPr>
        <w:t>связанная</w:t>
      </w:r>
      <w:r w:rsidR="005F4A12" w:rsidRPr="005F4A12">
        <w:rPr>
          <w:color w:val="000000" w:themeColor="text1"/>
          <w:spacing w:val="-11"/>
          <w:sz w:val="28"/>
        </w:rPr>
        <w:t xml:space="preserve"> </w:t>
      </w:r>
      <w:r w:rsidR="005F4A12" w:rsidRPr="005F4A12">
        <w:rPr>
          <w:color w:val="000000" w:themeColor="text1"/>
          <w:sz w:val="28"/>
        </w:rPr>
        <w:t>с</w:t>
      </w:r>
      <w:r w:rsidR="005F4A12" w:rsidRPr="005F4A12">
        <w:rPr>
          <w:color w:val="000000" w:themeColor="text1"/>
          <w:spacing w:val="-11"/>
          <w:sz w:val="28"/>
        </w:rPr>
        <w:t xml:space="preserve"> </w:t>
      </w:r>
      <w:r w:rsidR="005F4A12" w:rsidRPr="005F4A12">
        <w:rPr>
          <w:color w:val="000000" w:themeColor="text1"/>
          <w:sz w:val="28"/>
        </w:rPr>
        <w:t>сухопутным</w:t>
      </w:r>
      <w:r w:rsidR="005F4A12" w:rsidRPr="005F4A12">
        <w:rPr>
          <w:color w:val="000000" w:themeColor="text1"/>
          <w:spacing w:val="-11"/>
          <w:sz w:val="28"/>
        </w:rPr>
        <w:t xml:space="preserve"> </w:t>
      </w:r>
      <w:r w:rsidR="005F4A12" w:rsidRPr="005F4A12">
        <w:rPr>
          <w:color w:val="000000" w:themeColor="text1"/>
          <w:spacing w:val="-2"/>
          <w:sz w:val="28"/>
        </w:rPr>
        <w:t>транспортом;</w:t>
      </w:r>
    </w:p>
    <w:p w:rsidR="005F4A12" w:rsidRPr="005F4A12" w:rsidRDefault="00416409" w:rsidP="007E14D5">
      <w:pPr>
        <w:pStyle w:val="a7"/>
        <w:tabs>
          <w:tab w:val="left" w:pos="1294"/>
        </w:tabs>
        <w:spacing w:line="360" w:lineRule="auto"/>
        <w:ind w:left="0" w:firstLine="709"/>
        <w:rPr>
          <w:color w:val="000000" w:themeColor="text1"/>
          <w:sz w:val="28"/>
        </w:rPr>
      </w:pPr>
      <w:r>
        <w:rPr>
          <w:color w:val="000000" w:themeColor="text1"/>
          <w:sz w:val="28"/>
        </w:rPr>
        <w:t xml:space="preserve">6) </w:t>
      </w:r>
      <w:r w:rsidR="005F4A12" w:rsidRPr="005F4A12">
        <w:rPr>
          <w:color w:val="000000" w:themeColor="text1"/>
          <w:sz w:val="28"/>
        </w:rPr>
        <w:t>деятельность</w:t>
      </w:r>
      <w:r w:rsidR="005F4A12" w:rsidRPr="005F4A12">
        <w:rPr>
          <w:color w:val="000000" w:themeColor="text1"/>
          <w:spacing w:val="-12"/>
          <w:sz w:val="28"/>
        </w:rPr>
        <w:t xml:space="preserve"> </w:t>
      </w:r>
      <w:r w:rsidR="005F4A12" w:rsidRPr="005F4A12">
        <w:rPr>
          <w:color w:val="000000" w:themeColor="text1"/>
          <w:sz w:val="28"/>
        </w:rPr>
        <w:t>вспомогательная,</w:t>
      </w:r>
      <w:r w:rsidR="005F4A12" w:rsidRPr="005F4A12">
        <w:rPr>
          <w:color w:val="000000" w:themeColor="text1"/>
          <w:spacing w:val="-8"/>
          <w:sz w:val="28"/>
        </w:rPr>
        <w:t xml:space="preserve"> </w:t>
      </w:r>
      <w:r w:rsidR="005F4A12" w:rsidRPr="005F4A12">
        <w:rPr>
          <w:color w:val="000000" w:themeColor="text1"/>
          <w:sz w:val="28"/>
        </w:rPr>
        <w:t>связанная</w:t>
      </w:r>
      <w:r w:rsidR="005F4A12" w:rsidRPr="005F4A12">
        <w:rPr>
          <w:color w:val="000000" w:themeColor="text1"/>
          <w:spacing w:val="-8"/>
          <w:sz w:val="28"/>
        </w:rPr>
        <w:t xml:space="preserve"> </w:t>
      </w:r>
      <w:r w:rsidR="005F4A12" w:rsidRPr="005F4A12">
        <w:rPr>
          <w:color w:val="000000" w:themeColor="text1"/>
          <w:sz w:val="28"/>
        </w:rPr>
        <w:t>с</w:t>
      </w:r>
      <w:r w:rsidR="005F4A12" w:rsidRPr="005F4A12">
        <w:rPr>
          <w:color w:val="000000" w:themeColor="text1"/>
          <w:spacing w:val="-9"/>
          <w:sz w:val="28"/>
        </w:rPr>
        <w:t xml:space="preserve"> </w:t>
      </w:r>
      <w:r w:rsidR="005F4A12" w:rsidRPr="005F4A12">
        <w:rPr>
          <w:color w:val="000000" w:themeColor="text1"/>
          <w:sz w:val="28"/>
        </w:rPr>
        <w:t>водным</w:t>
      </w:r>
      <w:r w:rsidR="005F4A12" w:rsidRPr="005F4A12">
        <w:rPr>
          <w:color w:val="000000" w:themeColor="text1"/>
          <w:spacing w:val="-8"/>
          <w:sz w:val="28"/>
        </w:rPr>
        <w:t xml:space="preserve"> </w:t>
      </w:r>
      <w:r w:rsidR="005F4A12" w:rsidRPr="005F4A12">
        <w:rPr>
          <w:color w:val="000000" w:themeColor="text1"/>
          <w:spacing w:val="-2"/>
          <w:sz w:val="28"/>
        </w:rPr>
        <w:t>транспортом;</w:t>
      </w:r>
    </w:p>
    <w:p w:rsidR="005C3733" w:rsidRPr="00A35866" w:rsidRDefault="00416409" w:rsidP="007E14D5">
      <w:pPr>
        <w:pStyle w:val="a7"/>
        <w:tabs>
          <w:tab w:val="left" w:pos="1294"/>
        </w:tabs>
        <w:spacing w:line="360" w:lineRule="auto"/>
        <w:ind w:left="0" w:firstLine="709"/>
        <w:rPr>
          <w:color w:val="000000" w:themeColor="text1"/>
          <w:sz w:val="28"/>
        </w:rPr>
      </w:pPr>
      <w:r>
        <w:rPr>
          <w:color w:val="000000" w:themeColor="text1"/>
          <w:sz w:val="28"/>
        </w:rPr>
        <w:t xml:space="preserve">7) </w:t>
      </w:r>
      <w:r w:rsidR="005F4A12" w:rsidRPr="005F4A12">
        <w:rPr>
          <w:color w:val="000000" w:themeColor="text1"/>
          <w:sz w:val="28"/>
        </w:rPr>
        <w:t>транспортная</w:t>
      </w:r>
      <w:r w:rsidR="005F4A12" w:rsidRPr="005F4A12">
        <w:rPr>
          <w:color w:val="000000" w:themeColor="text1"/>
          <w:spacing w:val="-11"/>
          <w:sz w:val="28"/>
        </w:rPr>
        <w:t xml:space="preserve"> </w:t>
      </w:r>
      <w:r w:rsidR="005F4A12" w:rsidRPr="005F4A12">
        <w:rPr>
          <w:color w:val="000000" w:themeColor="text1"/>
          <w:sz w:val="28"/>
        </w:rPr>
        <w:t>обработка</w:t>
      </w:r>
      <w:r w:rsidR="005F4A12" w:rsidRPr="005F4A12">
        <w:rPr>
          <w:color w:val="000000" w:themeColor="text1"/>
          <w:spacing w:val="-12"/>
          <w:sz w:val="28"/>
        </w:rPr>
        <w:t xml:space="preserve"> </w:t>
      </w:r>
      <w:r w:rsidR="005F4A12" w:rsidRPr="005F4A12">
        <w:rPr>
          <w:color w:val="000000" w:themeColor="text1"/>
          <w:spacing w:val="-2"/>
          <w:sz w:val="28"/>
        </w:rPr>
        <w:t>грузов</w:t>
      </w:r>
      <w:r w:rsidR="004A0C4F">
        <w:rPr>
          <w:color w:val="000000" w:themeColor="text1"/>
          <w:spacing w:val="-2"/>
          <w:sz w:val="28"/>
        </w:rPr>
        <w:t>.</w:t>
      </w:r>
    </w:p>
    <w:p w:rsidR="00A35866" w:rsidRPr="00416409" w:rsidRDefault="00A35866" w:rsidP="00E24D70">
      <w:pPr>
        <w:pStyle w:val="af"/>
      </w:pPr>
      <w:bookmarkStart w:id="7" w:name="_Toc192703027"/>
      <w:r w:rsidRPr="00416409">
        <w:t xml:space="preserve">1.2 </w:t>
      </w:r>
      <w:r w:rsidR="005170C5" w:rsidRPr="00416409">
        <w:t>Особенности организационно-правовой формы</w:t>
      </w:r>
      <w:bookmarkEnd w:id="7"/>
    </w:p>
    <w:p w:rsidR="001B3589" w:rsidRPr="001B3589" w:rsidRDefault="001B3589" w:rsidP="00D63424">
      <w:pPr>
        <w:tabs>
          <w:tab w:val="left" w:pos="1452"/>
        </w:tabs>
        <w:spacing w:line="360" w:lineRule="auto"/>
        <w:ind w:firstLine="709"/>
        <w:jc w:val="both"/>
        <w:rPr>
          <w:color w:val="000000" w:themeColor="text1"/>
          <w:sz w:val="28"/>
          <w:szCs w:val="28"/>
          <w:lang w:eastAsia="en-US"/>
        </w:rPr>
      </w:pPr>
      <w:r w:rsidRPr="001B3589">
        <w:rPr>
          <w:color w:val="000000" w:themeColor="text1"/>
          <w:sz w:val="28"/>
          <w:szCs w:val="28"/>
          <w:lang w:eastAsia="en-US"/>
        </w:rPr>
        <w:t>Особенности организационно-правовой формы ООО в логистике:</w:t>
      </w:r>
    </w:p>
    <w:p w:rsidR="001B3589" w:rsidRPr="001B3589" w:rsidRDefault="004A0C4F" w:rsidP="00416409">
      <w:pPr>
        <w:pStyle w:val="a7"/>
        <w:tabs>
          <w:tab w:val="left" w:pos="709"/>
        </w:tabs>
        <w:spacing w:line="360" w:lineRule="auto"/>
        <w:ind w:left="0" w:firstLine="709"/>
        <w:rPr>
          <w:color w:val="000000" w:themeColor="text1"/>
          <w:sz w:val="28"/>
          <w:szCs w:val="28"/>
        </w:rPr>
      </w:pPr>
      <w:r>
        <w:rPr>
          <w:color w:val="000000" w:themeColor="text1"/>
          <w:sz w:val="28"/>
          <w:szCs w:val="28"/>
        </w:rPr>
        <w:t>1</w:t>
      </w:r>
      <w:r w:rsidR="00416409">
        <w:rPr>
          <w:color w:val="000000" w:themeColor="text1"/>
          <w:sz w:val="28"/>
          <w:szCs w:val="28"/>
        </w:rPr>
        <w:t xml:space="preserve"> </w:t>
      </w:r>
      <w:r w:rsidR="001B3589" w:rsidRPr="001B3589">
        <w:rPr>
          <w:color w:val="000000" w:themeColor="text1"/>
          <w:sz w:val="28"/>
          <w:szCs w:val="28"/>
        </w:rPr>
        <w:t>Ограниченная ответственность участников. Участники ООО несут ответственность только в пределах своих вкладов в уставный капитал, что защищает их личное имущество от рисков, связанных с деятельностью компании.</w:t>
      </w:r>
    </w:p>
    <w:p w:rsidR="001B3589" w:rsidRPr="001B3589" w:rsidRDefault="004A0C4F" w:rsidP="00416409">
      <w:pPr>
        <w:pStyle w:val="a7"/>
        <w:tabs>
          <w:tab w:val="left" w:pos="1452"/>
        </w:tabs>
        <w:spacing w:line="360" w:lineRule="auto"/>
        <w:ind w:left="0" w:firstLine="709"/>
        <w:rPr>
          <w:color w:val="000000" w:themeColor="text1"/>
          <w:sz w:val="28"/>
          <w:szCs w:val="28"/>
        </w:rPr>
      </w:pPr>
      <w:r>
        <w:rPr>
          <w:color w:val="000000" w:themeColor="text1"/>
          <w:sz w:val="28"/>
          <w:szCs w:val="28"/>
        </w:rPr>
        <w:t>2</w:t>
      </w:r>
      <w:r w:rsidR="00416409">
        <w:rPr>
          <w:color w:val="000000" w:themeColor="text1"/>
          <w:sz w:val="28"/>
          <w:szCs w:val="28"/>
        </w:rPr>
        <w:t xml:space="preserve"> </w:t>
      </w:r>
      <w:r w:rsidR="001B3589" w:rsidRPr="001B3589">
        <w:rPr>
          <w:color w:val="000000" w:themeColor="text1"/>
          <w:sz w:val="28"/>
          <w:szCs w:val="28"/>
        </w:rPr>
        <w:t>Гибкость управления. В ООО управление может быть более гибким и адаптивным к изменениям рынка, поскольку решения могут приниматься быстрее и эффективнее благодаря меньшей бюрократии.</w:t>
      </w:r>
    </w:p>
    <w:p w:rsidR="001B3589" w:rsidRPr="001B3589" w:rsidRDefault="004A0C4F" w:rsidP="00416409">
      <w:pPr>
        <w:pStyle w:val="a7"/>
        <w:tabs>
          <w:tab w:val="left" w:pos="1452"/>
        </w:tabs>
        <w:spacing w:line="360" w:lineRule="auto"/>
        <w:ind w:left="0" w:firstLine="709"/>
        <w:rPr>
          <w:color w:val="000000" w:themeColor="text1"/>
          <w:sz w:val="28"/>
          <w:szCs w:val="28"/>
        </w:rPr>
      </w:pPr>
      <w:r>
        <w:rPr>
          <w:color w:val="000000" w:themeColor="text1"/>
          <w:sz w:val="28"/>
          <w:szCs w:val="28"/>
        </w:rPr>
        <w:t>3</w:t>
      </w:r>
      <w:r w:rsidR="00416409">
        <w:rPr>
          <w:color w:val="000000" w:themeColor="text1"/>
          <w:sz w:val="28"/>
          <w:szCs w:val="28"/>
        </w:rPr>
        <w:t xml:space="preserve"> </w:t>
      </w:r>
      <w:r w:rsidR="001B3589" w:rsidRPr="001B3589">
        <w:rPr>
          <w:color w:val="000000" w:themeColor="text1"/>
          <w:sz w:val="28"/>
          <w:szCs w:val="28"/>
        </w:rPr>
        <w:t>Простота создания и управления. Создание ООО обычно проще и дешевле, чем, например, акционерного общества. Это делает его привлекательным вариантом для стартапов и малого бизнеса в логистической сфере.</w:t>
      </w:r>
    </w:p>
    <w:p w:rsidR="001B3589" w:rsidRPr="001B3589" w:rsidRDefault="004A0C4F" w:rsidP="00416409">
      <w:pPr>
        <w:pStyle w:val="a7"/>
        <w:tabs>
          <w:tab w:val="left" w:pos="1452"/>
        </w:tabs>
        <w:spacing w:line="360" w:lineRule="auto"/>
        <w:ind w:left="0" w:firstLine="709"/>
        <w:rPr>
          <w:color w:val="000000" w:themeColor="text1"/>
          <w:sz w:val="28"/>
          <w:szCs w:val="28"/>
        </w:rPr>
      </w:pPr>
      <w:r>
        <w:rPr>
          <w:color w:val="000000" w:themeColor="text1"/>
          <w:sz w:val="28"/>
          <w:szCs w:val="28"/>
        </w:rPr>
        <w:t>4</w:t>
      </w:r>
      <w:r w:rsidR="00416409">
        <w:rPr>
          <w:color w:val="000000" w:themeColor="text1"/>
          <w:sz w:val="28"/>
          <w:szCs w:val="28"/>
        </w:rPr>
        <w:t xml:space="preserve"> </w:t>
      </w:r>
      <w:r w:rsidR="001B3589" w:rsidRPr="001B3589">
        <w:rPr>
          <w:color w:val="000000" w:themeColor="text1"/>
          <w:sz w:val="28"/>
          <w:szCs w:val="28"/>
        </w:rPr>
        <w:t>Возможность привлечения инвестиций. ООО может привлекать инвестиции путём увеличения уставного капитала или привлечения новых участников, что может быть полезно для развития логистической инфраструктуры и расширения бизнеса.</w:t>
      </w:r>
    </w:p>
    <w:p w:rsidR="001B3589" w:rsidRPr="001B3589" w:rsidRDefault="004A0C4F" w:rsidP="00416409">
      <w:pPr>
        <w:pStyle w:val="a7"/>
        <w:tabs>
          <w:tab w:val="left" w:pos="1452"/>
        </w:tabs>
        <w:spacing w:line="360" w:lineRule="auto"/>
        <w:ind w:left="0" w:firstLine="709"/>
        <w:rPr>
          <w:color w:val="000000" w:themeColor="text1"/>
          <w:sz w:val="28"/>
          <w:szCs w:val="28"/>
        </w:rPr>
      </w:pPr>
      <w:r>
        <w:rPr>
          <w:color w:val="000000" w:themeColor="text1"/>
          <w:sz w:val="28"/>
          <w:szCs w:val="28"/>
        </w:rPr>
        <w:t>5</w:t>
      </w:r>
      <w:r w:rsidR="00416409">
        <w:rPr>
          <w:color w:val="000000" w:themeColor="text1"/>
          <w:sz w:val="28"/>
          <w:szCs w:val="28"/>
        </w:rPr>
        <w:t xml:space="preserve"> </w:t>
      </w:r>
      <w:r w:rsidR="001B3589" w:rsidRPr="001B3589">
        <w:rPr>
          <w:color w:val="000000" w:themeColor="text1"/>
          <w:sz w:val="28"/>
          <w:szCs w:val="28"/>
        </w:rPr>
        <w:t>Конфиденциальность информации. В отличие от публичных компаний, ООО не обязано раскрывать всю финансовую и другую информацию, что может быть важно для сохранения коммерческой тайны в логистике.</w:t>
      </w:r>
    </w:p>
    <w:p w:rsidR="001B3589" w:rsidRPr="00D63424" w:rsidRDefault="001B3589" w:rsidP="00D63424">
      <w:pPr>
        <w:pStyle w:val="a5"/>
        <w:spacing w:line="360" w:lineRule="auto"/>
        <w:ind w:left="0" w:firstLine="709"/>
        <w:rPr>
          <w:color w:val="000000" w:themeColor="text1"/>
        </w:rPr>
      </w:pPr>
      <w:r w:rsidRPr="001B3589">
        <w:rPr>
          <w:color w:val="000000" w:themeColor="text1"/>
        </w:rPr>
        <w:t>Плюсы организационно-</w:t>
      </w:r>
      <w:r w:rsidR="00D63424">
        <w:rPr>
          <w:color w:val="000000" w:themeColor="text1"/>
        </w:rPr>
        <w:t>правовой формы ООО в логистике:</w:t>
      </w:r>
    </w:p>
    <w:p w:rsidR="001B3589" w:rsidRPr="00D63424" w:rsidRDefault="004A0C4F" w:rsidP="00416409">
      <w:pPr>
        <w:tabs>
          <w:tab w:val="left" w:pos="1452"/>
        </w:tabs>
        <w:spacing w:line="360" w:lineRule="auto"/>
        <w:ind w:firstLine="709"/>
        <w:jc w:val="both"/>
        <w:rPr>
          <w:color w:val="000000" w:themeColor="text1"/>
          <w:sz w:val="28"/>
          <w:szCs w:val="28"/>
        </w:rPr>
      </w:pPr>
      <w:r>
        <w:rPr>
          <w:color w:val="000000" w:themeColor="text1"/>
          <w:sz w:val="28"/>
          <w:szCs w:val="28"/>
        </w:rPr>
        <w:t>1</w:t>
      </w:r>
      <w:r w:rsidR="00D63424">
        <w:rPr>
          <w:color w:val="000000" w:themeColor="text1"/>
          <w:sz w:val="28"/>
          <w:szCs w:val="28"/>
        </w:rPr>
        <w:t xml:space="preserve"> </w:t>
      </w:r>
      <w:r w:rsidR="00416409">
        <w:rPr>
          <w:color w:val="000000" w:themeColor="text1"/>
          <w:sz w:val="28"/>
          <w:szCs w:val="28"/>
        </w:rPr>
        <w:t>З</w:t>
      </w:r>
      <w:r w:rsidR="001B3589" w:rsidRPr="00D63424">
        <w:rPr>
          <w:color w:val="000000" w:themeColor="text1"/>
          <w:sz w:val="28"/>
          <w:szCs w:val="28"/>
        </w:rPr>
        <w:t>ащита личных активов участников. Участники не рискуют своим личным имуществом в случае</w:t>
      </w:r>
      <w:r w:rsidR="00D63424">
        <w:rPr>
          <w:color w:val="000000" w:themeColor="text1"/>
          <w:sz w:val="28"/>
          <w:szCs w:val="28"/>
        </w:rPr>
        <w:t xml:space="preserve"> финансовых трудностей компании;</w:t>
      </w:r>
    </w:p>
    <w:p w:rsidR="001B3589" w:rsidRPr="001B3589" w:rsidRDefault="004A0C4F" w:rsidP="00416409">
      <w:pPr>
        <w:pStyle w:val="a7"/>
        <w:tabs>
          <w:tab w:val="left" w:pos="709"/>
        </w:tabs>
        <w:spacing w:line="360" w:lineRule="auto"/>
        <w:ind w:left="0" w:firstLine="709"/>
        <w:rPr>
          <w:color w:val="000000" w:themeColor="text1"/>
          <w:sz w:val="28"/>
          <w:szCs w:val="28"/>
        </w:rPr>
      </w:pPr>
      <w:r>
        <w:rPr>
          <w:color w:val="000000" w:themeColor="text1"/>
          <w:sz w:val="28"/>
          <w:szCs w:val="28"/>
          <w:lang w:eastAsia="ru-RU"/>
        </w:rPr>
        <w:t>2</w:t>
      </w:r>
      <w:r w:rsidR="00D63424" w:rsidRPr="00416409">
        <w:rPr>
          <w:color w:val="000000" w:themeColor="text1"/>
          <w:sz w:val="28"/>
          <w:szCs w:val="28"/>
          <w:lang w:eastAsia="ru-RU"/>
        </w:rPr>
        <w:t xml:space="preserve"> </w:t>
      </w:r>
      <w:r w:rsidR="00416409" w:rsidRPr="00416409">
        <w:rPr>
          <w:color w:val="000000" w:themeColor="text1"/>
          <w:sz w:val="28"/>
          <w:szCs w:val="28"/>
          <w:lang w:eastAsia="ru-RU"/>
        </w:rPr>
        <w:t>Г</w:t>
      </w:r>
      <w:r w:rsidR="001B3589" w:rsidRPr="00416409">
        <w:rPr>
          <w:color w:val="000000" w:themeColor="text1"/>
          <w:sz w:val="28"/>
          <w:szCs w:val="28"/>
          <w:lang w:eastAsia="ru-RU"/>
        </w:rPr>
        <w:t>ибкост</w:t>
      </w:r>
      <w:r w:rsidR="001B3589" w:rsidRPr="00416409">
        <w:rPr>
          <w:color w:val="000000" w:themeColor="text1"/>
          <w:sz w:val="28"/>
          <w:szCs w:val="28"/>
        </w:rPr>
        <w:t>ь в у</w:t>
      </w:r>
      <w:r w:rsidR="001B3589" w:rsidRPr="001B3589">
        <w:rPr>
          <w:color w:val="000000" w:themeColor="text1"/>
          <w:sz w:val="28"/>
          <w:szCs w:val="28"/>
        </w:rPr>
        <w:t>правлении и принятии решений. Меньшая бюрократия позволяет быстро адаптироваться</w:t>
      </w:r>
      <w:r w:rsidR="00D63424">
        <w:rPr>
          <w:color w:val="000000" w:themeColor="text1"/>
          <w:sz w:val="28"/>
          <w:szCs w:val="28"/>
        </w:rPr>
        <w:t xml:space="preserve"> к изменениям на рынке;</w:t>
      </w:r>
    </w:p>
    <w:p w:rsidR="001B3589" w:rsidRPr="00416409" w:rsidRDefault="004A0C4F" w:rsidP="00416409">
      <w:pPr>
        <w:tabs>
          <w:tab w:val="left" w:pos="1452"/>
        </w:tabs>
        <w:spacing w:line="360" w:lineRule="auto"/>
        <w:ind w:firstLine="709"/>
        <w:rPr>
          <w:color w:val="000000" w:themeColor="text1"/>
          <w:sz w:val="28"/>
          <w:szCs w:val="28"/>
        </w:rPr>
      </w:pPr>
      <w:r>
        <w:rPr>
          <w:color w:val="000000" w:themeColor="text1"/>
          <w:sz w:val="28"/>
          <w:szCs w:val="28"/>
        </w:rPr>
        <w:lastRenderedPageBreak/>
        <w:t>3</w:t>
      </w:r>
      <w:r w:rsidR="00416409">
        <w:rPr>
          <w:color w:val="000000" w:themeColor="text1"/>
          <w:sz w:val="28"/>
          <w:szCs w:val="28"/>
        </w:rPr>
        <w:t xml:space="preserve"> </w:t>
      </w:r>
      <w:r w:rsidR="001B3589" w:rsidRPr="00416409">
        <w:rPr>
          <w:color w:val="000000" w:themeColor="text1"/>
          <w:sz w:val="28"/>
          <w:szCs w:val="28"/>
        </w:rPr>
        <w:t>Простота организации и ведения бизнеса. Низкие затраты на создание и управление компанией делают её доступной для малого бизнеса.</w:t>
      </w:r>
    </w:p>
    <w:p w:rsidR="001B3589" w:rsidRPr="001B3589" w:rsidRDefault="004A0C4F" w:rsidP="00416409">
      <w:pPr>
        <w:pStyle w:val="a7"/>
        <w:tabs>
          <w:tab w:val="left" w:pos="1452"/>
        </w:tabs>
        <w:spacing w:line="360" w:lineRule="auto"/>
        <w:ind w:left="0" w:firstLine="709"/>
        <w:rPr>
          <w:color w:val="000000" w:themeColor="text1"/>
          <w:sz w:val="28"/>
          <w:szCs w:val="28"/>
        </w:rPr>
      </w:pPr>
      <w:r>
        <w:rPr>
          <w:color w:val="000000" w:themeColor="text1"/>
          <w:sz w:val="28"/>
          <w:szCs w:val="28"/>
        </w:rPr>
        <w:t xml:space="preserve">4 </w:t>
      </w:r>
      <w:r w:rsidR="001B3589" w:rsidRPr="001B3589">
        <w:rPr>
          <w:color w:val="000000" w:themeColor="text1"/>
          <w:sz w:val="28"/>
          <w:szCs w:val="28"/>
        </w:rPr>
        <w:t>Возможность привлечения инвестиций. Привлечение новых участников и увеличение уставного капитала способствует развитию бизнеса.</w:t>
      </w:r>
    </w:p>
    <w:p w:rsidR="001B3589" w:rsidRPr="001B3589" w:rsidRDefault="001B3589" w:rsidP="00D63424">
      <w:pPr>
        <w:tabs>
          <w:tab w:val="left" w:pos="1452"/>
        </w:tabs>
        <w:spacing w:line="360" w:lineRule="auto"/>
        <w:ind w:firstLine="709"/>
        <w:jc w:val="both"/>
        <w:rPr>
          <w:color w:val="000000" w:themeColor="text1"/>
          <w:sz w:val="28"/>
          <w:szCs w:val="28"/>
          <w:lang w:eastAsia="en-US"/>
        </w:rPr>
      </w:pPr>
      <w:r w:rsidRPr="001B3589">
        <w:rPr>
          <w:color w:val="000000" w:themeColor="text1"/>
          <w:sz w:val="28"/>
          <w:szCs w:val="28"/>
          <w:lang w:eastAsia="en-US"/>
        </w:rPr>
        <w:t>Минусы организационно-</w:t>
      </w:r>
      <w:r>
        <w:rPr>
          <w:color w:val="000000" w:themeColor="text1"/>
          <w:sz w:val="28"/>
          <w:szCs w:val="28"/>
          <w:lang w:eastAsia="en-US"/>
        </w:rPr>
        <w:t>правовой формы ООО в логистике:</w:t>
      </w:r>
    </w:p>
    <w:p w:rsidR="001B3589" w:rsidRPr="001B3589" w:rsidRDefault="004A0C4F" w:rsidP="00416409">
      <w:pPr>
        <w:pStyle w:val="a7"/>
        <w:tabs>
          <w:tab w:val="left" w:pos="1452"/>
        </w:tabs>
        <w:spacing w:line="360" w:lineRule="auto"/>
        <w:ind w:left="0" w:firstLine="709"/>
        <w:rPr>
          <w:color w:val="000000" w:themeColor="text1"/>
          <w:sz w:val="28"/>
          <w:szCs w:val="28"/>
        </w:rPr>
      </w:pPr>
      <w:r>
        <w:rPr>
          <w:color w:val="000000" w:themeColor="text1"/>
          <w:sz w:val="28"/>
          <w:szCs w:val="28"/>
        </w:rPr>
        <w:t>1)</w:t>
      </w:r>
      <w:r w:rsidR="00416409">
        <w:rPr>
          <w:color w:val="000000" w:themeColor="text1"/>
          <w:sz w:val="28"/>
          <w:szCs w:val="28"/>
        </w:rPr>
        <w:t xml:space="preserve"> </w:t>
      </w:r>
      <w:r>
        <w:rPr>
          <w:color w:val="000000" w:themeColor="text1"/>
          <w:sz w:val="28"/>
          <w:szCs w:val="28"/>
        </w:rPr>
        <w:t>о</w:t>
      </w:r>
      <w:r w:rsidR="001B3589" w:rsidRPr="001B3589">
        <w:rPr>
          <w:color w:val="000000" w:themeColor="text1"/>
          <w:sz w:val="28"/>
          <w:szCs w:val="28"/>
        </w:rPr>
        <w:t>граниченный доступ к крупным инвестициям. По сравнению с публичными компаниями, ООО может столкнуться с трудностями при привлечении больших объёмов капитала.</w:t>
      </w:r>
    </w:p>
    <w:p w:rsidR="001B3589" w:rsidRPr="001B3589" w:rsidRDefault="004A0C4F" w:rsidP="00416409">
      <w:pPr>
        <w:pStyle w:val="a7"/>
        <w:tabs>
          <w:tab w:val="left" w:pos="1452"/>
        </w:tabs>
        <w:spacing w:line="360" w:lineRule="auto"/>
        <w:ind w:left="0" w:firstLine="709"/>
        <w:rPr>
          <w:color w:val="000000" w:themeColor="text1"/>
          <w:sz w:val="28"/>
          <w:szCs w:val="28"/>
        </w:rPr>
      </w:pPr>
      <w:r>
        <w:rPr>
          <w:color w:val="000000" w:themeColor="text1"/>
          <w:sz w:val="28"/>
          <w:szCs w:val="28"/>
        </w:rPr>
        <w:t>2)</w:t>
      </w:r>
      <w:r w:rsidR="00416409">
        <w:rPr>
          <w:color w:val="000000" w:themeColor="text1"/>
          <w:sz w:val="28"/>
          <w:szCs w:val="28"/>
        </w:rPr>
        <w:t xml:space="preserve"> </w:t>
      </w:r>
      <w:r>
        <w:rPr>
          <w:color w:val="000000" w:themeColor="text1"/>
          <w:sz w:val="28"/>
          <w:szCs w:val="28"/>
        </w:rPr>
        <w:t>с</w:t>
      </w:r>
      <w:r w:rsidR="001B3589" w:rsidRPr="001B3589">
        <w:rPr>
          <w:color w:val="000000" w:themeColor="text1"/>
          <w:sz w:val="28"/>
          <w:szCs w:val="28"/>
        </w:rPr>
        <w:t>ложности с привлечением квалифицированных специалистов. Некоторые специалисты могут предпочесть работать в более крупных и известных компаниях.</w:t>
      </w:r>
    </w:p>
    <w:p w:rsidR="001B3589" w:rsidRPr="00D83630" w:rsidRDefault="004A0C4F" w:rsidP="00416409">
      <w:pPr>
        <w:pStyle w:val="a7"/>
        <w:tabs>
          <w:tab w:val="left" w:pos="1452"/>
        </w:tabs>
        <w:spacing w:line="360" w:lineRule="auto"/>
        <w:ind w:left="0" w:firstLine="709"/>
        <w:rPr>
          <w:color w:val="000000" w:themeColor="text1"/>
          <w:sz w:val="28"/>
          <w:szCs w:val="28"/>
        </w:rPr>
      </w:pPr>
      <w:r>
        <w:rPr>
          <w:color w:val="000000" w:themeColor="text1"/>
          <w:sz w:val="28"/>
          <w:szCs w:val="28"/>
        </w:rPr>
        <w:t>3)</w:t>
      </w:r>
      <w:r w:rsidR="00416409">
        <w:rPr>
          <w:color w:val="000000" w:themeColor="text1"/>
          <w:sz w:val="28"/>
          <w:szCs w:val="28"/>
        </w:rPr>
        <w:t xml:space="preserve"> </w:t>
      </w:r>
      <w:r>
        <w:rPr>
          <w:color w:val="000000" w:themeColor="text1"/>
          <w:sz w:val="28"/>
          <w:szCs w:val="28"/>
        </w:rPr>
        <w:t>о</w:t>
      </w:r>
      <w:r w:rsidR="001B3589" w:rsidRPr="001B3589">
        <w:rPr>
          <w:color w:val="000000" w:themeColor="text1"/>
          <w:sz w:val="28"/>
          <w:szCs w:val="28"/>
        </w:rPr>
        <w:t>граниченная возможность распространения акций. В отличие от акционерных обществ, ООО не может свободно продавать акции для привлечения капитала</w:t>
      </w:r>
      <w:r w:rsidR="007E14D5">
        <w:rPr>
          <w:color w:val="000000" w:themeColor="text1"/>
          <w:sz w:val="28"/>
          <w:szCs w:val="28"/>
        </w:rPr>
        <w:t xml:space="preserve"> </w:t>
      </w:r>
      <w:r w:rsidR="005C3320">
        <w:rPr>
          <w:color w:val="000000" w:themeColor="text1"/>
          <w:sz w:val="28"/>
          <w:szCs w:val="28"/>
        </w:rPr>
        <w:t>[1</w:t>
      </w:r>
      <w:r w:rsidR="007E14D5" w:rsidRPr="007E14D5">
        <w:rPr>
          <w:color w:val="000000" w:themeColor="text1"/>
          <w:sz w:val="28"/>
          <w:szCs w:val="28"/>
        </w:rPr>
        <w:t>]</w:t>
      </w:r>
      <w:r w:rsidR="001B3589" w:rsidRPr="001B3589">
        <w:rPr>
          <w:color w:val="000000" w:themeColor="text1"/>
          <w:sz w:val="28"/>
          <w:szCs w:val="28"/>
        </w:rPr>
        <w:t>.</w:t>
      </w:r>
    </w:p>
    <w:p w:rsidR="00E81921" w:rsidRPr="00416409" w:rsidRDefault="0040581F" w:rsidP="00E24D70">
      <w:pPr>
        <w:pStyle w:val="af"/>
      </w:pPr>
      <w:bookmarkStart w:id="8" w:name="_Toc192703028"/>
      <w:r w:rsidRPr="00416409">
        <w:t>1.3</w:t>
      </w:r>
      <w:r w:rsidR="00E81921" w:rsidRPr="00416409">
        <w:t xml:space="preserve"> Система налогообложения</w:t>
      </w:r>
      <w:bookmarkEnd w:id="8"/>
    </w:p>
    <w:p w:rsidR="00C90531" w:rsidRDefault="00C90531" w:rsidP="00C90531">
      <w:pPr>
        <w:spacing w:line="360" w:lineRule="auto"/>
        <w:ind w:firstLine="709"/>
        <w:jc w:val="both"/>
        <w:rPr>
          <w:sz w:val="28"/>
        </w:rPr>
      </w:pPr>
      <w:r w:rsidRPr="003A234A">
        <w:rPr>
          <w:sz w:val="28"/>
        </w:rPr>
        <w:t>Налоговое законодательство, включающее Федеральный налоговый кодекс, который регулирует налогообложение предприятий в России, включая налог на прибыль, НДС, налог на имущество и другие налоги.</w:t>
      </w:r>
      <w:r w:rsidRPr="005A1664">
        <w:rPr>
          <w:sz w:val="28"/>
        </w:rPr>
        <w:t xml:space="preserve"> </w:t>
      </w:r>
    </w:p>
    <w:p w:rsidR="00C90531" w:rsidRPr="005A1664" w:rsidRDefault="00C90531" w:rsidP="00C90531">
      <w:pPr>
        <w:spacing w:line="360" w:lineRule="auto"/>
        <w:ind w:firstLine="709"/>
        <w:jc w:val="both"/>
        <w:rPr>
          <w:sz w:val="28"/>
        </w:rPr>
      </w:pPr>
      <w:r w:rsidRPr="005A1664">
        <w:rPr>
          <w:sz w:val="28"/>
        </w:rPr>
        <w:t>Рассмотрим особенности налогообложения транспортно-экспедиторских предприятий. Федеральным законом от 24.07.2002 г. № 104-ФЗ вводятся в действие специальные налоговые режимы. Организации, занимающиеся транспортными перевозками, могут применять упрощенную систему налогообложения при соблюдении следующих условий:</w:t>
      </w:r>
    </w:p>
    <w:p w:rsidR="00C90531" w:rsidRPr="005A1664" w:rsidRDefault="00C90531" w:rsidP="00C90531">
      <w:pPr>
        <w:spacing w:line="360" w:lineRule="auto"/>
        <w:ind w:firstLine="709"/>
        <w:jc w:val="both"/>
        <w:rPr>
          <w:sz w:val="28"/>
        </w:rPr>
      </w:pPr>
      <w:r w:rsidRPr="005A1664">
        <w:rPr>
          <w:sz w:val="28"/>
        </w:rPr>
        <w:t>1) если по итогам девяти месяцев того года, в котором организация подает заявление о переходе на упрощенную систему, доход от реализации, определяемый не превысил 11 миллионов рублей (без учета НДС);</w:t>
      </w:r>
    </w:p>
    <w:p w:rsidR="00C90531" w:rsidRPr="005A1664" w:rsidRDefault="00C90531" w:rsidP="00C90531">
      <w:pPr>
        <w:spacing w:line="360" w:lineRule="auto"/>
        <w:ind w:firstLine="709"/>
        <w:jc w:val="both"/>
        <w:rPr>
          <w:sz w:val="28"/>
        </w:rPr>
      </w:pPr>
      <w:r w:rsidRPr="005A1664">
        <w:rPr>
          <w:sz w:val="28"/>
        </w:rPr>
        <w:t>2) средняя численность работников организации за налоговый период не превышает 100 человек;</w:t>
      </w:r>
    </w:p>
    <w:p w:rsidR="00C90531" w:rsidRPr="005A1664" w:rsidRDefault="00C90531" w:rsidP="00C90531">
      <w:pPr>
        <w:spacing w:line="360" w:lineRule="auto"/>
        <w:ind w:firstLine="709"/>
        <w:jc w:val="both"/>
        <w:rPr>
          <w:sz w:val="28"/>
        </w:rPr>
      </w:pPr>
      <w:r w:rsidRPr="005A1664">
        <w:rPr>
          <w:sz w:val="28"/>
        </w:rPr>
        <w:lastRenderedPageBreak/>
        <w:t>3) стоимость амортизируемого имущества организации, находящегося в ее собственности, не превышает 100 миллионов рублей.</w:t>
      </w:r>
    </w:p>
    <w:p w:rsidR="00C90531" w:rsidRPr="005A1664" w:rsidRDefault="00C90531" w:rsidP="00C90531">
      <w:pPr>
        <w:spacing w:line="360" w:lineRule="auto"/>
        <w:ind w:firstLine="709"/>
        <w:jc w:val="both"/>
        <w:rPr>
          <w:sz w:val="28"/>
        </w:rPr>
      </w:pPr>
      <w:r w:rsidRPr="005A1664">
        <w:rPr>
          <w:sz w:val="28"/>
        </w:rPr>
        <w:t xml:space="preserve">Что касается патентной системы налогообложения предприниматели могут использовать ее при соблюдении следующих норм: </w:t>
      </w:r>
    </w:p>
    <w:p w:rsidR="00C90531" w:rsidRPr="005A1664" w:rsidRDefault="00C90531" w:rsidP="00C90531">
      <w:pPr>
        <w:spacing w:line="360" w:lineRule="auto"/>
        <w:ind w:firstLine="709"/>
        <w:jc w:val="both"/>
        <w:rPr>
          <w:sz w:val="28"/>
        </w:rPr>
      </w:pPr>
      <w:r w:rsidRPr="005A1664">
        <w:rPr>
          <w:sz w:val="28"/>
        </w:rPr>
        <w:t>1) патент приобретается только на один календарный год по месту реализации бизнеса;</w:t>
      </w:r>
    </w:p>
    <w:p w:rsidR="00C90531" w:rsidRPr="005A1664" w:rsidRDefault="00C90531" w:rsidP="00C90531">
      <w:pPr>
        <w:spacing w:line="360" w:lineRule="auto"/>
        <w:ind w:firstLine="709"/>
        <w:jc w:val="both"/>
        <w:rPr>
          <w:sz w:val="28"/>
        </w:rPr>
      </w:pPr>
      <w:r w:rsidRPr="005A1664">
        <w:rPr>
          <w:sz w:val="28"/>
        </w:rPr>
        <w:t xml:space="preserve">2) средняя численность работников не должна превышать 15 человек, а лимит годовой выручки не более 60 </w:t>
      </w:r>
      <w:r>
        <w:rPr>
          <w:sz w:val="28"/>
        </w:rPr>
        <w:t>миллионов рублей</w:t>
      </w:r>
      <w:r w:rsidRPr="005A1664">
        <w:rPr>
          <w:sz w:val="28"/>
        </w:rPr>
        <w:t>;</w:t>
      </w:r>
    </w:p>
    <w:p w:rsidR="00C90531" w:rsidRPr="005A1664" w:rsidRDefault="00C90531" w:rsidP="00C90531">
      <w:pPr>
        <w:spacing w:line="360" w:lineRule="auto"/>
        <w:ind w:firstLine="709"/>
        <w:jc w:val="both"/>
        <w:rPr>
          <w:sz w:val="28"/>
        </w:rPr>
      </w:pPr>
      <w:r w:rsidRPr="005A1664">
        <w:rPr>
          <w:sz w:val="28"/>
        </w:rPr>
        <w:t xml:space="preserve">3) налоговая ставка зависит от региона реализации по стандарту это 6 процентов. Сдача деклараций и прочих отчетов не требуется. Учет затрат и доходов не ведется. </w:t>
      </w:r>
    </w:p>
    <w:p w:rsidR="00C90531" w:rsidRPr="005A1664" w:rsidRDefault="00C90531" w:rsidP="00C90531">
      <w:pPr>
        <w:spacing w:line="360" w:lineRule="auto"/>
        <w:ind w:firstLine="709"/>
        <w:jc w:val="both"/>
        <w:rPr>
          <w:sz w:val="28"/>
        </w:rPr>
      </w:pPr>
      <w:r w:rsidRPr="005A1664">
        <w:rPr>
          <w:sz w:val="28"/>
        </w:rPr>
        <w:t>4) стоимость патента нельзя уменьшить за счет выплаченных страховых взносов;</w:t>
      </w:r>
    </w:p>
    <w:p w:rsidR="00C90531" w:rsidRPr="005A1664" w:rsidRDefault="00C90531" w:rsidP="00C90531">
      <w:pPr>
        <w:widowControl w:val="0"/>
        <w:spacing w:line="360" w:lineRule="auto"/>
        <w:ind w:firstLine="709"/>
        <w:jc w:val="both"/>
        <w:rPr>
          <w:sz w:val="28"/>
        </w:rPr>
      </w:pPr>
      <w:r w:rsidRPr="005A1664">
        <w:rPr>
          <w:sz w:val="28"/>
        </w:rPr>
        <w:t>5) для расчета налога используется потенциальный возможный доход, который устанавливает субъект РФ.</w:t>
      </w:r>
    </w:p>
    <w:p w:rsidR="00C90531" w:rsidRDefault="00C90531" w:rsidP="00C90531">
      <w:pPr>
        <w:spacing w:line="360" w:lineRule="auto"/>
        <w:ind w:firstLine="709"/>
        <w:jc w:val="both"/>
        <w:rPr>
          <w:rFonts w:ascii="Calibri" w:eastAsia="Calibri" w:hAnsi="Calibri"/>
          <w:sz w:val="22"/>
          <w:szCs w:val="22"/>
          <w:lang w:eastAsia="en-US"/>
        </w:rPr>
      </w:pPr>
      <w:r w:rsidRPr="005A1664">
        <w:rPr>
          <w:sz w:val="28"/>
        </w:rPr>
        <w:t>Переход на специальную систему налогообложения не освобождает налогоплательщика от уплаты региональных и общих сборов. Несомненно, самым значимым в этой группе налогов является введенный в действие с 1 января 2003 года транспортный налог, который поступал в фонды дорожных служб, но затем был переведен в региональный бюджет</w:t>
      </w:r>
      <w:r w:rsidR="001E4D0F">
        <w:rPr>
          <w:sz w:val="28"/>
        </w:rPr>
        <w:t xml:space="preserve"> </w:t>
      </w:r>
      <w:r w:rsidR="001E4D0F" w:rsidRPr="005C3320">
        <w:rPr>
          <w:sz w:val="28"/>
        </w:rPr>
        <w:t>[2]</w:t>
      </w:r>
      <w:r w:rsidRPr="005A1664">
        <w:rPr>
          <w:sz w:val="28"/>
        </w:rPr>
        <w:t>.</w:t>
      </w:r>
      <w:r>
        <w:rPr>
          <w:rFonts w:ascii="Calibri" w:eastAsia="Calibri" w:hAnsi="Calibri"/>
          <w:sz w:val="22"/>
          <w:szCs w:val="22"/>
          <w:lang w:eastAsia="en-US"/>
        </w:rPr>
        <w:t xml:space="preserve"> </w:t>
      </w:r>
    </w:p>
    <w:p w:rsidR="00E06700" w:rsidRPr="004A0C4F" w:rsidRDefault="00E06700" w:rsidP="00E24D70">
      <w:pPr>
        <w:pStyle w:val="af"/>
        <w:rPr>
          <w:color w:val="000000" w:themeColor="text1"/>
        </w:rPr>
      </w:pPr>
      <w:bookmarkStart w:id="9" w:name="_Toc192703029"/>
      <w:r w:rsidRPr="004A0C4F">
        <w:t>1.4</w:t>
      </w:r>
      <w:r w:rsidRPr="004A0C4F">
        <w:rPr>
          <w:color w:val="000000" w:themeColor="text1"/>
        </w:rPr>
        <w:t xml:space="preserve"> </w:t>
      </w:r>
      <w:r w:rsidRPr="004A0C4F">
        <w:t>Анализ организационной структуры</w:t>
      </w:r>
      <w:bookmarkEnd w:id="9"/>
    </w:p>
    <w:p w:rsidR="00DC5F33" w:rsidRDefault="00DC5F33" w:rsidP="004A0C4F">
      <w:pPr>
        <w:pStyle w:val="a5"/>
        <w:spacing w:line="360" w:lineRule="auto"/>
        <w:ind w:left="0" w:firstLine="709"/>
        <w:rPr>
          <w:color w:val="000000" w:themeColor="text1"/>
        </w:rPr>
      </w:pPr>
      <w:r w:rsidRPr="00DC5F33">
        <w:rPr>
          <w:color w:val="000000" w:themeColor="text1"/>
        </w:rPr>
        <w:t>Организационная структура компании — это система, которая определяет иерархические и функциональные отношения между сотрудниками, отделами и другими подразделениями компании. Она устанавливает порядок распределения обязанностей, ответственности и полномочий внутри организации.</w:t>
      </w:r>
    </w:p>
    <w:p w:rsidR="005F4A12" w:rsidRPr="00D41795" w:rsidRDefault="005F4A12" w:rsidP="004A0C4F">
      <w:pPr>
        <w:pStyle w:val="a5"/>
        <w:spacing w:line="360" w:lineRule="auto"/>
        <w:ind w:left="0" w:firstLine="709"/>
        <w:rPr>
          <w:color w:val="000000" w:themeColor="text1"/>
        </w:rPr>
      </w:pPr>
      <w:r w:rsidRPr="005F4A12">
        <w:rPr>
          <w:color w:val="000000" w:themeColor="text1"/>
        </w:rPr>
        <w:t xml:space="preserve">Организационная структура </w:t>
      </w:r>
      <w:r w:rsidR="00DC5F33">
        <w:rPr>
          <w:color w:val="000000" w:themeColor="text1"/>
        </w:rPr>
        <w:t>представлена линейно-</w:t>
      </w:r>
      <w:r w:rsidRPr="005F4A12">
        <w:rPr>
          <w:color w:val="000000" w:themeColor="text1"/>
        </w:rPr>
        <w:t>функциональным типом. Для ее формирования используют шахтный принцип построения и специализации в процессе управления. Схема организационной структуры «ТФЛ Ло</w:t>
      </w:r>
      <w:r w:rsidR="00D41795">
        <w:rPr>
          <w:color w:val="000000" w:themeColor="text1"/>
        </w:rPr>
        <w:t>гистика» представлена на (рисунок 1.1).</w:t>
      </w:r>
    </w:p>
    <w:p w:rsidR="005F4A12" w:rsidRDefault="005F4A12" w:rsidP="004A0C4F">
      <w:pPr>
        <w:pStyle w:val="a5"/>
        <w:ind w:left="0" w:firstLine="0"/>
        <w:jc w:val="left"/>
        <w:rPr>
          <w:color w:val="000000" w:themeColor="text1"/>
          <w:sz w:val="20"/>
        </w:rPr>
      </w:pPr>
      <w:r w:rsidRPr="005F4A12">
        <w:rPr>
          <w:noProof/>
          <w:color w:val="000000" w:themeColor="text1"/>
          <w:sz w:val="20"/>
          <w:lang w:eastAsia="ru-RU"/>
        </w:rPr>
        <w:lastRenderedPageBreak/>
        <w:drawing>
          <wp:inline distT="0" distB="0" distL="0" distR="0" wp14:anchorId="1532F8B2" wp14:editId="5F7B7032">
            <wp:extent cx="6038850" cy="5191125"/>
            <wp:effectExtent l="0" t="0" r="0" b="9525"/>
            <wp:docPr id="7" name="Image 7" descr="Новый рисунок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Новый рисунок (24)"/>
                    <pic:cNvPicPr/>
                  </pic:nvPicPr>
                  <pic:blipFill>
                    <a:blip r:embed="rId8" cstate="print"/>
                    <a:stretch>
                      <a:fillRect/>
                    </a:stretch>
                  </pic:blipFill>
                  <pic:spPr>
                    <a:xfrm>
                      <a:off x="0" y="0"/>
                      <a:ext cx="6056950" cy="5206684"/>
                    </a:xfrm>
                    <a:prstGeom prst="rect">
                      <a:avLst/>
                    </a:prstGeom>
                  </pic:spPr>
                </pic:pic>
              </a:graphicData>
            </a:graphic>
          </wp:inline>
        </w:drawing>
      </w:r>
    </w:p>
    <w:p w:rsidR="00F44DBF" w:rsidRPr="00F44DBF" w:rsidRDefault="00F44DBF" w:rsidP="00F44DBF">
      <w:pPr>
        <w:pStyle w:val="a5"/>
        <w:ind w:left="628" w:firstLine="0"/>
        <w:jc w:val="left"/>
        <w:rPr>
          <w:color w:val="000000" w:themeColor="text1"/>
          <w:sz w:val="20"/>
        </w:rPr>
      </w:pPr>
    </w:p>
    <w:p w:rsidR="00D41795" w:rsidRPr="00D41795" w:rsidRDefault="00D41795" w:rsidP="00D41795">
      <w:pPr>
        <w:pStyle w:val="a5"/>
        <w:spacing w:before="120" w:after="240" w:line="360" w:lineRule="auto"/>
        <w:ind w:left="0" w:firstLine="0"/>
        <w:jc w:val="center"/>
        <w:rPr>
          <w:color w:val="000000" w:themeColor="text1"/>
        </w:rPr>
      </w:pPr>
      <w:r w:rsidRPr="00D41795">
        <w:rPr>
          <w:color w:val="000000" w:themeColor="text1"/>
        </w:rPr>
        <w:t>Рисунок 1.1 – Организационная структура «ТФЛ Логистика»</w:t>
      </w:r>
    </w:p>
    <w:p w:rsidR="00DC5F33" w:rsidRDefault="005F4A12" w:rsidP="00D41795">
      <w:pPr>
        <w:pStyle w:val="a5"/>
        <w:spacing w:line="360" w:lineRule="auto"/>
        <w:ind w:left="0" w:firstLine="709"/>
        <w:rPr>
          <w:color w:val="000000" w:themeColor="text1"/>
        </w:rPr>
      </w:pPr>
      <w:r w:rsidRPr="005F4A12">
        <w:rPr>
          <w:color w:val="000000" w:themeColor="text1"/>
        </w:rPr>
        <w:t>Линейно – функциональная структура обеспечивает такое разделение управленческого труда, при котором линейные звенья управления призваны командовать, а функциональные – давать советы, помогать в разработке конкретных вопросов и подготовке соответствующих ре</w:t>
      </w:r>
      <w:r>
        <w:rPr>
          <w:color w:val="000000" w:themeColor="text1"/>
        </w:rPr>
        <w:t>шений, программ, планов</w:t>
      </w:r>
      <w:r w:rsidRPr="005F4A12">
        <w:rPr>
          <w:color w:val="000000" w:themeColor="text1"/>
        </w:rPr>
        <w:t>.</w:t>
      </w:r>
    </w:p>
    <w:p w:rsidR="00DC5F33" w:rsidRPr="001B4098" w:rsidRDefault="00DC5F33" w:rsidP="00DC5F33">
      <w:pPr>
        <w:spacing w:line="360" w:lineRule="auto"/>
        <w:ind w:firstLine="709"/>
        <w:jc w:val="both"/>
        <w:rPr>
          <w:color w:val="000000"/>
          <w:sz w:val="28"/>
          <w:szCs w:val="28"/>
        </w:rPr>
      </w:pPr>
      <w:r w:rsidRPr="001B4098">
        <w:rPr>
          <w:color w:val="000000"/>
          <w:sz w:val="28"/>
          <w:szCs w:val="28"/>
        </w:rPr>
        <w:t>Для оценки укомплектованности трудовыми ресурсами, под которым понимают</w:t>
      </w:r>
      <w:r w:rsidRPr="001915F9">
        <w:rPr>
          <w:color w:val="333333"/>
          <w:sz w:val="28"/>
          <w:szCs w:val="28"/>
          <w:shd w:val="clear" w:color="auto" w:fill="FFFFFF"/>
        </w:rPr>
        <w:t xml:space="preserve"> </w:t>
      </w:r>
      <w:r w:rsidRPr="002707F3">
        <w:rPr>
          <w:bCs/>
          <w:sz w:val="28"/>
          <w:szCs w:val="28"/>
          <w:shd w:val="clear" w:color="auto" w:fill="FFFFFF"/>
        </w:rPr>
        <w:t>наличие работников на существующих должностях относительно установленному штатному расписанию</w:t>
      </w:r>
      <w:r w:rsidRPr="002707F3">
        <w:rPr>
          <w:sz w:val="28"/>
          <w:szCs w:val="28"/>
          <w:shd w:val="clear" w:color="auto" w:fill="FFFFFF"/>
        </w:rPr>
        <w:t>, </w:t>
      </w:r>
      <w:r w:rsidRPr="002707F3">
        <w:rPr>
          <w:sz w:val="28"/>
          <w:szCs w:val="28"/>
        </w:rPr>
        <w:t xml:space="preserve">в </w:t>
      </w:r>
      <w:r w:rsidRPr="001B4098">
        <w:rPr>
          <w:color w:val="000000"/>
          <w:sz w:val="28"/>
          <w:szCs w:val="28"/>
        </w:rPr>
        <w:t>целом на предприятии по уровням</w:t>
      </w:r>
      <w:r w:rsidRPr="001B4098">
        <w:rPr>
          <w:color w:val="000000"/>
          <w:sz w:val="36"/>
          <w:szCs w:val="28"/>
        </w:rPr>
        <w:t xml:space="preserve"> </w:t>
      </w:r>
      <w:r w:rsidRPr="001B4098">
        <w:rPr>
          <w:color w:val="000000"/>
          <w:sz w:val="28"/>
          <w:szCs w:val="28"/>
        </w:rPr>
        <w:t>управления необходимо проанализировать структуру кадрового состава по категориям, ко</w:t>
      </w:r>
      <w:r w:rsidR="00D41795">
        <w:rPr>
          <w:color w:val="000000"/>
          <w:sz w:val="28"/>
          <w:szCs w:val="28"/>
        </w:rPr>
        <w:t>торая представлена в таблице 1.2</w:t>
      </w:r>
      <w:r w:rsidRPr="001B4098">
        <w:rPr>
          <w:color w:val="000000"/>
          <w:sz w:val="28"/>
          <w:szCs w:val="28"/>
        </w:rPr>
        <w:t>.</w:t>
      </w:r>
    </w:p>
    <w:p w:rsidR="00F44DBF" w:rsidRPr="00D61DA3" w:rsidRDefault="00D41795" w:rsidP="004A0C4F">
      <w:pPr>
        <w:spacing w:before="240" w:line="360" w:lineRule="auto"/>
        <w:jc w:val="both"/>
        <w:rPr>
          <w:sz w:val="28"/>
          <w:szCs w:val="28"/>
        </w:rPr>
      </w:pPr>
      <w:r>
        <w:rPr>
          <w:sz w:val="28"/>
          <w:szCs w:val="28"/>
        </w:rPr>
        <w:lastRenderedPageBreak/>
        <w:t>Таблица 1.2</w:t>
      </w:r>
      <w:r w:rsidR="00DC5F33" w:rsidRPr="00D61DA3">
        <w:rPr>
          <w:sz w:val="28"/>
          <w:szCs w:val="28"/>
        </w:rPr>
        <w:t xml:space="preserve"> – Структура кадрового состава по категориям</w:t>
      </w:r>
      <w:r w:rsidR="00DC5F33">
        <w:rPr>
          <w:sz w:val="28"/>
          <w:szCs w:val="28"/>
        </w:rPr>
        <w:t xml:space="preserve"> в 2023 году</w:t>
      </w:r>
    </w:p>
    <w:p w:rsidR="00DC5F33" w:rsidRDefault="00DC5F33" w:rsidP="00DC5F33">
      <w:pPr>
        <w:spacing w:after="120"/>
        <w:jc w:val="right"/>
        <w:rPr>
          <w:sz w:val="28"/>
          <w:szCs w:val="28"/>
        </w:rPr>
      </w:pPr>
      <w:r w:rsidRPr="00D61DA3">
        <w:rPr>
          <w:sz w:val="28"/>
          <w:szCs w:val="28"/>
        </w:rPr>
        <w:t>В человеках</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2"/>
        <w:gridCol w:w="2194"/>
        <w:gridCol w:w="993"/>
        <w:gridCol w:w="1275"/>
        <w:gridCol w:w="1134"/>
        <w:gridCol w:w="1134"/>
        <w:gridCol w:w="1134"/>
      </w:tblGrid>
      <w:tr w:rsidR="00DC5F33" w:rsidRPr="00064F60" w:rsidTr="002A24E8">
        <w:trPr>
          <w:trHeight w:val="474"/>
        </w:trPr>
        <w:tc>
          <w:tcPr>
            <w:tcW w:w="1662" w:type="dxa"/>
            <w:vMerge w:val="restart"/>
            <w:shd w:val="clear" w:color="auto" w:fill="auto"/>
            <w:noWrap/>
            <w:vAlign w:val="center"/>
            <w:hideMark/>
          </w:tcPr>
          <w:p w:rsidR="00DC5F33" w:rsidRPr="00776908" w:rsidRDefault="00DC5F33" w:rsidP="005726BD">
            <w:pPr>
              <w:jc w:val="center"/>
              <w:rPr>
                <w:color w:val="000000"/>
              </w:rPr>
            </w:pPr>
            <w:r w:rsidRPr="00776908">
              <w:rPr>
                <w:color w:val="000000"/>
              </w:rPr>
              <w:t>Категории работников</w:t>
            </w:r>
          </w:p>
        </w:tc>
        <w:tc>
          <w:tcPr>
            <w:tcW w:w="2194" w:type="dxa"/>
            <w:vMerge w:val="restart"/>
            <w:shd w:val="clear" w:color="auto" w:fill="auto"/>
            <w:noWrap/>
            <w:vAlign w:val="center"/>
            <w:hideMark/>
          </w:tcPr>
          <w:p w:rsidR="00DC5F33" w:rsidRPr="00776908" w:rsidRDefault="00DC5F33" w:rsidP="005726BD">
            <w:pPr>
              <w:jc w:val="center"/>
              <w:rPr>
                <w:color w:val="000000"/>
              </w:rPr>
            </w:pPr>
            <w:r w:rsidRPr="00776908">
              <w:rPr>
                <w:color w:val="000000"/>
              </w:rPr>
              <w:t>Должность</w:t>
            </w:r>
          </w:p>
        </w:tc>
        <w:tc>
          <w:tcPr>
            <w:tcW w:w="2268" w:type="dxa"/>
            <w:gridSpan w:val="2"/>
            <w:shd w:val="clear" w:color="auto" w:fill="auto"/>
            <w:noWrap/>
            <w:vAlign w:val="center"/>
            <w:hideMark/>
          </w:tcPr>
          <w:p w:rsidR="00DC5F33" w:rsidRDefault="00DC5F33" w:rsidP="005726BD">
            <w:pPr>
              <w:jc w:val="center"/>
              <w:rPr>
                <w:color w:val="000000"/>
              </w:rPr>
            </w:pPr>
            <w:r w:rsidRPr="00776908">
              <w:rPr>
                <w:color w:val="000000"/>
              </w:rPr>
              <w:t xml:space="preserve">Норм. </w:t>
            </w:r>
          </w:p>
          <w:p w:rsidR="00DC5F33" w:rsidRPr="00776908" w:rsidRDefault="00DC5F33" w:rsidP="005726BD">
            <w:pPr>
              <w:jc w:val="center"/>
              <w:rPr>
                <w:color w:val="000000"/>
              </w:rPr>
            </w:pPr>
            <w:r w:rsidRPr="00776908">
              <w:rPr>
                <w:color w:val="000000"/>
              </w:rPr>
              <w:t>численность</w:t>
            </w:r>
          </w:p>
        </w:tc>
        <w:tc>
          <w:tcPr>
            <w:tcW w:w="2268" w:type="dxa"/>
            <w:gridSpan w:val="2"/>
            <w:shd w:val="clear" w:color="auto" w:fill="auto"/>
            <w:noWrap/>
            <w:vAlign w:val="center"/>
            <w:hideMark/>
          </w:tcPr>
          <w:p w:rsidR="00DC5F33" w:rsidRDefault="00DC5F33" w:rsidP="005726BD">
            <w:pPr>
              <w:jc w:val="center"/>
              <w:rPr>
                <w:color w:val="000000"/>
              </w:rPr>
            </w:pPr>
            <w:r w:rsidRPr="00776908">
              <w:rPr>
                <w:color w:val="000000"/>
              </w:rPr>
              <w:t xml:space="preserve">Факт. </w:t>
            </w:r>
          </w:p>
          <w:p w:rsidR="00DC5F33" w:rsidRPr="00776908" w:rsidRDefault="00DC5F33" w:rsidP="005726BD">
            <w:pPr>
              <w:jc w:val="center"/>
              <w:rPr>
                <w:color w:val="000000"/>
              </w:rPr>
            </w:pPr>
            <w:r w:rsidRPr="00776908">
              <w:rPr>
                <w:color w:val="000000"/>
              </w:rPr>
              <w:t>численность</w:t>
            </w:r>
          </w:p>
        </w:tc>
        <w:tc>
          <w:tcPr>
            <w:tcW w:w="1134" w:type="dxa"/>
            <w:vMerge w:val="restart"/>
            <w:shd w:val="clear" w:color="auto" w:fill="auto"/>
            <w:noWrap/>
            <w:vAlign w:val="center"/>
            <w:hideMark/>
          </w:tcPr>
          <w:p w:rsidR="00DC5F33" w:rsidRPr="00776908" w:rsidRDefault="00DC5F33" w:rsidP="005726BD">
            <w:pPr>
              <w:jc w:val="center"/>
              <w:rPr>
                <w:color w:val="000000"/>
              </w:rPr>
            </w:pPr>
            <w:r w:rsidRPr="00776908">
              <w:rPr>
                <w:color w:val="000000"/>
              </w:rPr>
              <w:t>Отклонение,</w:t>
            </w:r>
          </w:p>
          <w:p w:rsidR="00DC5F33" w:rsidRPr="00776908" w:rsidRDefault="00DC5F33" w:rsidP="005726BD">
            <w:pPr>
              <w:jc w:val="center"/>
              <w:rPr>
                <w:color w:val="000000"/>
              </w:rPr>
            </w:pPr>
            <w:r w:rsidRPr="00776908">
              <w:rPr>
                <w:color w:val="000000"/>
              </w:rPr>
              <w:t>%</w:t>
            </w:r>
          </w:p>
        </w:tc>
      </w:tr>
      <w:tr w:rsidR="00DC5F33" w:rsidRPr="00064F60" w:rsidTr="002A24E8">
        <w:trPr>
          <w:trHeight w:val="1123"/>
        </w:trPr>
        <w:tc>
          <w:tcPr>
            <w:tcW w:w="1662" w:type="dxa"/>
            <w:vMerge/>
            <w:vAlign w:val="center"/>
            <w:hideMark/>
          </w:tcPr>
          <w:p w:rsidR="00DC5F33" w:rsidRPr="00776908" w:rsidRDefault="00DC5F33" w:rsidP="005726BD">
            <w:pPr>
              <w:rPr>
                <w:color w:val="000000"/>
              </w:rPr>
            </w:pPr>
          </w:p>
        </w:tc>
        <w:tc>
          <w:tcPr>
            <w:tcW w:w="2194" w:type="dxa"/>
            <w:vMerge/>
            <w:vAlign w:val="center"/>
            <w:hideMark/>
          </w:tcPr>
          <w:p w:rsidR="00DC5F33" w:rsidRPr="00776908" w:rsidRDefault="00DC5F33" w:rsidP="005726BD">
            <w:pPr>
              <w:rPr>
                <w:color w:val="000000"/>
              </w:rPr>
            </w:pPr>
          </w:p>
        </w:tc>
        <w:tc>
          <w:tcPr>
            <w:tcW w:w="993" w:type="dxa"/>
            <w:shd w:val="clear" w:color="auto" w:fill="auto"/>
            <w:noWrap/>
            <w:vAlign w:val="center"/>
            <w:hideMark/>
          </w:tcPr>
          <w:p w:rsidR="00DC5F33" w:rsidRPr="00776908" w:rsidRDefault="00DC5F33" w:rsidP="005726BD">
            <w:pPr>
              <w:jc w:val="center"/>
              <w:rPr>
                <w:color w:val="000000"/>
              </w:rPr>
            </w:pPr>
            <w:r w:rsidRPr="00776908">
              <w:rPr>
                <w:color w:val="000000"/>
              </w:rPr>
              <w:t>Кол-во</w:t>
            </w:r>
          </w:p>
        </w:tc>
        <w:tc>
          <w:tcPr>
            <w:tcW w:w="1275" w:type="dxa"/>
            <w:shd w:val="clear" w:color="auto" w:fill="auto"/>
            <w:vAlign w:val="center"/>
            <w:hideMark/>
          </w:tcPr>
          <w:p w:rsidR="00DC5F33" w:rsidRPr="00776908" w:rsidRDefault="00DC5F33" w:rsidP="005726BD">
            <w:pPr>
              <w:jc w:val="center"/>
              <w:rPr>
                <w:color w:val="000000"/>
              </w:rPr>
            </w:pPr>
            <w:r w:rsidRPr="00776908">
              <w:rPr>
                <w:color w:val="000000"/>
              </w:rPr>
              <w:t>Доля от общего кол-ва, %</w:t>
            </w:r>
          </w:p>
        </w:tc>
        <w:tc>
          <w:tcPr>
            <w:tcW w:w="1134" w:type="dxa"/>
            <w:shd w:val="clear" w:color="auto" w:fill="auto"/>
            <w:noWrap/>
            <w:vAlign w:val="center"/>
            <w:hideMark/>
          </w:tcPr>
          <w:p w:rsidR="00DC5F33" w:rsidRPr="00776908" w:rsidRDefault="00DC5F33" w:rsidP="005726BD">
            <w:pPr>
              <w:jc w:val="center"/>
              <w:rPr>
                <w:color w:val="000000"/>
              </w:rPr>
            </w:pPr>
            <w:r w:rsidRPr="00776908">
              <w:rPr>
                <w:color w:val="000000"/>
              </w:rPr>
              <w:t>Кол-во</w:t>
            </w:r>
          </w:p>
        </w:tc>
        <w:tc>
          <w:tcPr>
            <w:tcW w:w="1134" w:type="dxa"/>
            <w:shd w:val="clear" w:color="auto" w:fill="auto"/>
            <w:vAlign w:val="center"/>
            <w:hideMark/>
          </w:tcPr>
          <w:p w:rsidR="00DC5F33" w:rsidRPr="00776908" w:rsidRDefault="00DC5F33" w:rsidP="005726BD">
            <w:pPr>
              <w:jc w:val="center"/>
              <w:rPr>
                <w:color w:val="000000"/>
              </w:rPr>
            </w:pPr>
            <w:r w:rsidRPr="00776908">
              <w:rPr>
                <w:color w:val="000000"/>
              </w:rPr>
              <w:t>Доля от общего кол-ва, %</w:t>
            </w:r>
          </w:p>
        </w:tc>
        <w:tc>
          <w:tcPr>
            <w:tcW w:w="1134" w:type="dxa"/>
            <w:vMerge/>
            <w:vAlign w:val="center"/>
            <w:hideMark/>
          </w:tcPr>
          <w:p w:rsidR="00DC5F33" w:rsidRPr="00776908" w:rsidRDefault="00DC5F33" w:rsidP="005726BD">
            <w:pPr>
              <w:rPr>
                <w:color w:val="000000"/>
              </w:rPr>
            </w:pPr>
          </w:p>
        </w:tc>
      </w:tr>
      <w:tr w:rsidR="00DC5F33" w:rsidRPr="00064F60" w:rsidTr="002A24E8">
        <w:trPr>
          <w:trHeight w:val="555"/>
        </w:trPr>
        <w:tc>
          <w:tcPr>
            <w:tcW w:w="1662" w:type="dxa"/>
            <w:vMerge w:val="restart"/>
            <w:shd w:val="clear" w:color="auto" w:fill="auto"/>
            <w:noWrap/>
            <w:vAlign w:val="center"/>
            <w:hideMark/>
          </w:tcPr>
          <w:p w:rsidR="00DC5F33" w:rsidRPr="00776908" w:rsidRDefault="00DC5F33" w:rsidP="005726BD">
            <w:pPr>
              <w:rPr>
                <w:color w:val="000000"/>
              </w:rPr>
            </w:pPr>
            <w:r w:rsidRPr="00776908">
              <w:rPr>
                <w:color w:val="000000"/>
              </w:rPr>
              <w:t>Руководители</w:t>
            </w:r>
          </w:p>
        </w:tc>
        <w:tc>
          <w:tcPr>
            <w:tcW w:w="2194" w:type="dxa"/>
            <w:shd w:val="clear" w:color="auto" w:fill="auto"/>
            <w:noWrap/>
            <w:vAlign w:val="center"/>
            <w:hideMark/>
          </w:tcPr>
          <w:p w:rsidR="00DC5F33" w:rsidRPr="00776908" w:rsidRDefault="00DC5F33" w:rsidP="005726BD">
            <w:pPr>
              <w:rPr>
                <w:color w:val="000000"/>
              </w:rPr>
            </w:pPr>
            <w:r w:rsidRPr="00776908">
              <w:rPr>
                <w:color w:val="000000"/>
              </w:rPr>
              <w:t>Генеральный директор</w:t>
            </w:r>
          </w:p>
        </w:tc>
        <w:tc>
          <w:tcPr>
            <w:tcW w:w="993" w:type="dxa"/>
            <w:vMerge w:val="restart"/>
            <w:shd w:val="clear" w:color="auto" w:fill="auto"/>
            <w:noWrap/>
            <w:vAlign w:val="bottom"/>
            <w:hideMark/>
          </w:tcPr>
          <w:p w:rsidR="00DC5F33" w:rsidRPr="00776908" w:rsidRDefault="00DC5F33" w:rsidP="005726BD">
            <w:pPr>
              <w:jc w:val="center"/>
              <w:rPr>
                <w:color w:val="000000"/>
              </w:rPr>
            </w:pPr>
            <w:r w:rsidRPr="00776908">
              <w:rPr>
                <w:color w:val="000000"/>
              </w:rPr>
              <w:t>23</w:t>
            </w:r>
          </w:p>
        </w:tc>
        <w:tc>
          <w:tcPr>
            <w:tcW w:w="1275" w:type="dxa"/>
            <w:vMerge w:val="restart"/>
            <w:shd w:val="clear" w:color="auto" w:fill="auto"/>
            <w:noWrap/>
            <w:vAlign w:val="bottom"/>
            <w:hideMark/>
          </w:tcPr>
          <w:p w:rsidR="00DC5F33" w:rsidRPr="00776908" w:rsidRDefault="00DC5F33" w:rsidP="005726BD">
            <w:pPr>
              <w:jc w:val="center"/>
              <w:rPr>
                <w:color w:val="000000"/>
              </w:rPr>
            </w:pPr>
            <w:r w:rsidRPr="00776908">
              <w:rPr>
                <w:color w:val="000000"/>
              </w:rPr>
              <w:t>16,20</w:t>
            </w:r>
          </w:p>
        </w:tc>
        <w:tc>
          <w:tcPr>
            <w:tcW w:w="1134" w:type="dxa"/>
            <w:vMerge w:val="restart"/>
            <w:shd w:val="clear" w:color="auto" w:fill="auto"/>
            <w:noWrap/>
            <w:vAlign w:val="bottom"/>
          </w:tcPr>
          <w:p w:rsidR="00DC5F33" w:rsidRPr="00776908" w:rsidRDefault="00DC5F33" w:rsidP="005726BD">
            <w:pPr>
              <w:jc w:val="center"/>
              <w:rPr>
                <w:color w:val="000000"/>
              </w:rPr>
            </w:pPr>
            <w:r w:rsidRPr="00776908">
              <w:rPr>
                <w:color w:val="000000"/>
              </w:rPr>
              <w:t>23</w:t>
            </w:r>
          </w:p>
        </w:tc>
        <w:tc>
          <w:tcPr>
            <w:tcW w:w="1134" w:type="dxa"/>
            <w:vMerge w:val="restart"/>
            <w:shd w:val="clear" w:color="auto" w:fill="auto"/>
            <w:noWrap/>
            <w:vAlign w:val="bottom"/>
          </w:tcPr>
          <w:p w:rsidR="00DC5F33" w:rsidRPr="00776908" w:rsidRDefault="00DC5F33" w:rsidP="005726BD">
            <w:pPr>
              <w:jc w:val="center"/>
              <w:rPr>
                <w:color w:val="000000"/>
              </w:rPr>
            </w:pPr>
            <w:r w:rsidRPr="00776908">
              <w:rPr>
                <w:color w:val="000000"/>
              </w:rPr>
              <w:t>24,21</w:t>
            </w:r>
          </w:p>
        </w:tc>
        <w:tc>
          <w:tcPr>
            <w:tcW w:w="1134" w:type="dxa"/>
            <w:vMerge w:val="restart"/>
            <w:shd w:val="clear" w:color="auto" w:fill="auto"/>
            <w:noWrap/>
            <w:vAlign w:val="bottom"/>
          </w:tcPr>
          <w:p w:rsidR="00DC5F33" w:rsidRPr="00776908" w:rsidRDefault="00DC5F33" w:rsidP="005726BD">
            <w:pPr>
              <w:jc w:val="center"/>
              <w:rPr>
                <w:color w:val="000000"/>
              </w:rPr>
            </w:pPr>
            <w:r w:rsidRPr="00776908">
              <w:rPr>
                <w:color w:val="000000"/>
              </w:rPr>
              <w:t>100</w:t>
            </w:r>
          </w:p>
        </w:tc>
      </w:tr>
      <w:tr w:rsidR="00DC5F33" w:rsidRPr="00064F60" w:rsidTr="002A24E8">
        <w:trPr>
          <w:trHeight w:val="286"/>
        </w:trPr>
        <w:tc>
          <w:tcPr>
            <w:tcW w:w="1662" w:type="dxa"/>
            <w:vMerge/>
            <w:shd w:val="clear" w:color="auto" w:fill="auto"/>
            <w:vAlign w:val="center"/>
            <w:hideMark/>
          </w:tcPr>
          <w:p w:rsidR="00DC5F33" w:rsidRPr="00776908" w:rsidRDefault="00DC5F33" w:rsidP="005726BD">
            <w:pPr>
              <w:rPr>
                <w:color w:val="000000"/>
              </w:rPr>
            </w:pPr>
          </w:p>
        </w:tc>
        <w:tc>
          <w:tcPr>
            <w:tcW w:w="2194" w:type="dxa"/>
            <w:shd w:val="clear" w:color="auto" w:fill="auto"/>
            <w:noWrap/>
            <w:vAlign w:val="center"/>
            <w:hideMark/>
          </w:tcPr>
          <w:p w:rsidR="00DC5F33" w:rsidRPr="00776908" w:rsidRDefault="00DC5F33" w:rsidP="005726BD">
            <w:pPr>
              <w:rPr>
                <w:color w:val="000000"/>
              </w:rPr>
            </w:pPr>
            <w:r w:rsidRPr="00776908">
              <w:rPr>
                <w:color w:val="000000"/>
              </w:rPr>
              <w:t>Заместитель генерального директора</w:t>
            </w:r>
          </w:p>
        </w:tc>
        <w:tc>
          <w:tcPr>
            <w:tcW w:w="993" w:type="dxa"/>
            <w:vMerge/>
            <w:shd w:val="clear" w:color="auto" w:fill="auto"/>
            <w:vAlign w:val="bottom"/>
            <w:hideMark/>
          </w:tcPr>
          <w:p w:rsidR="00DC5F33" w:rsidRPr="00776908" w:rsidRDefault="00DC5F33" w:rsidP="005726BD">
            <w:pPr>
              <w:jc w:val="center"/>
              <w:rPr>
                <w:color w:val="000000"/>
              </w:rPr>
            </w:pPr>
          </w:p>
        </w:tc>
        <w:tc>
          <w:tcPr>
            <w:tcW w:w="1275" w:type="dxa"/>
            <w:vMerge/>
            <w:shd w:val="clear" w:color="auto" w:fill="auto"/>
            <w:vAlign w:val="bottom"/>
            <w:hideMark/>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r>
      <w:tr w:rsidR="00DC5F33" w:rsidRPr="00064F60" w:rsidTr="002A24E8">
        <w:trPr>
          <w:trHeight w:val="286"/>
        </w:trPr>
        <w:tc>
          <w:tcPr>
            <w:tcW w:w="1662" w:type="dxa"/>
            <w:vMerge/>
            <w:shd w:val="clear" w:color="auto" w:fill="auto"/>
            <w:vAlign w:val="center"/>
            <w:hideMark/>
          </w:tcPr>
          <w:p w:rsidR="00DC5F33" w:rsidRPr="00776908" w:rsidRDefault="00DC5F33" w:rsidP="005726BD">
            <w:pPr>
              <w:rPr>
                <w:color w:val="000000"/>
              </w:rPr>
            </w:pPr>
          </w:p>
        </w:tc>
        <w:tc>
          <w:tcPr>
            <w:tcW w:w="2194" w:type="dxa"/>
            <w:shd w:val="clear" w:color="auto" w:fill="auto"/>
            <w:noWrap/>
            <w:vAlign w:val="center"/>
            <w:hideMark/>
          </w:tcPr>
          <w:p w:rsidR="00DC5F33" w:rsidRPr="00776908" w:rsidRDefault="00DC5F33" w:rsidP="005726BD">
            <w:pPr>
              <w:rPr>
                <w:color w:val="000000"/>
              </w:rPr>
            </w:pPr>
            <w:r w:rsidRPr="00776908">
              <w:rPr>
                <w:color w:val="000000"/>
              </w:rPr>
              <w:t>Финансовый директор</w:t>
            </w:r>
          </w:p>
        </w:tc>
        <w:tc>
          <w:tcPr>
            <w:tcW w:w="993" w:type="dxa"/>
            <w:vMerge/>
            <w:shd w:val="clear" w:color="auto" w:fill="auto"/>
            <w:vAlign w:val="bottom"/>
            <w:hideMark/>
          </w:tcPr>
          <w:p w:rsidR="00DC5F33" w:rsidRPr="00776908" w:rsidRDefault="00DC5F33" w:rsidP="005726BD">
            <w:pPr>
              <w:jc w:val="center"/>
              <w:rPr>
                <w:color w:val="000000"/>
              </w:rPr>
            </w:pPr>
          </w:p>
        </w:tc>
        <w:tc>
          <w:tcPr>
            <w:tcW w:w="1275" w:type="dxa"/>
            <w:vMerge/>
            <w:shd w:val="clear" w:color="auto" w:fill="auto"/>
            <w:vAlign w:val="bottom"/>
            <w:hideMark/>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r>
      <w:tr w:rsidR="00DC5F33" w:rsidRPr="00064F60" w:rsidTr="002A24E8">
        <w:trPr>
          <w:trHeight w:val="286"/>
        </w:trPr>
        <w:tc>
          <w:tcPr>
            <w:tcW w:w="1662" w:type="dxa"/>
            <w:vMerge/>
            <w:shd w:val="clear" w:color="auto" w:fill="auto"/>
            <w:vAlign w:val="center"/>
            <w:hideMark/>
          </w:tcPr>
          <w:p w:rsidR="00DC5F33" w:rsidRPr="00776908" w:rsidRDefault="00DC5F33" w:rsidP="005726BD">
            <w:pPr>
              <w:rPr>
                <w:color w:val="000000"/>
              </w:rPr>
            </w:pPr>
          </w:p>
        </w:tc>
        <w:tc>
          <w:tcPr>
            <w:tcW w:w="2194" w:type="dxa"/>
            <w:shd w:val="clear" w:color="auto" w:fill="auto"/>
            <w:noWrap/>
            <w:vAlign w:val="center"/>
            <w:hideMark/>
          </w:tcPr>
          <w:p w:rsidR="00DC5F33" w:rsidRPr="00776908" w:rsidRDefault="00DC5F33" w:rsidP="005726BD">
            <w:pPr>
              <w:rPr>
                <w:color w:val="000000"/>
              </w:rPr>
            </w:pPr>
            <w:r w:rsidRPr="00776908">
              <w:rPr>
                <w:color w:val="000000"/>
              </w:rPr>
              <w:t>Главный бухгалтер</w:t>
            </w:r>
          </w:p>
        </w:tc>
        <w:tc>
          <w:tcPr>
            <w:tcW w:w="993" w:type="dxa"/>
            <w:vMerge/>
            <w:shd w:val="clear" w:color="auto" w:fill="auto"/>
            <w:vAlign w:val="bottom"/>
            <w:hideMark/>
          </w:tcPr>
          <w:p w:rsidR="00DC5F33" w:rsidRPr="00776908" w:rsidRDefault="00DC5F33" w:rsidP="005726BD">
            <w:pPr>
              <w:jc w:val="center"/>
              <w:rPr>
                <w:color w:val="000000"/>
              </w:rPr>
            </w:pPr>
          </w:p>
        </w:tc>
        <w:tc>
          <w:tcPr>
            <w:tcW w:w="1275" w:type="dxa"/>
            <w:vMerge/>
            <w:shd w:val="clear" w:color="auto" w:fill="auto"/>
            <w:vAlign w:val="bottom"/>
            <w:hideMark/>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r>
      <w:tr w:rsidR="00DC5F33" w:rsidRPr="00064F60" w:rsidTr="002A24E8">
        <w:trPr>
          <w:trHeight w:val="286"/>
        </w:trPr>
        <w:tc>
          <w:tcPr>
            <w:tcW w:w="1662" w:type="dxa"/>
            <w:vMerge w:val="restart"/>
            <w:shd w:val="clear" w:color="auto" w:fill="auto"/>
            <w:vAlign w:val="center"/>
          </w:tcPr>
          <w:p w:rsidR="00DC5F33" w:rsidRPr="00776908" w:rsidRDefault="00DC5F33" w:rsidP="005726BD">
            <w:pPr>
              <w:rPr>
                <w:color w:val="000000"/>
              </w:rPr>
            </w:pPr>
            <w:r w:rsidRPr="00776908">
              <w:rPr>
                <w:color w:val="000000"/>
              </w:rPr>
              <w:t>Специалисты</w:t>
            </w:r>
          </w:p>
        </w:tc>
        <w:tc>
          <w:tcPr>
            <w:tcW w:w="2194" w:type="dxa"/>
            <w:shd w:val="clear" w:color="auto" w:fill="auto"/>
            <w:noWrap/>
            <w:vAlign w:val="center"/>
          </w:tcPr>
          <w:p w:rsidR="00DC5F33" w:rsidRPr="00776908" w:rsidRDefault="00DC5F33" w:rsidP="005726BD">
            <w:pPr>
              <w:rPr>
                <w:color w:val="000000"/>
              </w:rPr>
            </w:pPr>
            <w:r w:rsidRPr="00776908">
              <w:rPr>
                <w:color w:val="000000"/>
              </w:rPr>
              <w:t>Экономист</w:t>
            </w:r>
          </w:p>
        </w:tc>
        <w:tc>
          <w:tcPr>
            <w:tcW w:w="993" w:type="dxa"/>
            <w:vMerge w:val="restart"/>
            <w:shd w:val="clear" w:color="auto" w:fill="auto"/>
            <w:vAlign w:val="bottom"/>
          </w:tcPr>
          <w:p w:rsidR="00DC5F33" w:rsidRPr="00776908" w:rsidRDefault="00DC5F33" w:rsidP="005726BD">
            <w:pPr>
              <w:jc w:val="center"/>
              <w:rPr>
                <w:color w:val="000000"/>
              </w:rPr>
            </w:pPr>
            <w:r w:rsidRPr="00776908">
              <w:rPr>
                <w:color w:val="000000"/>
              </w:rPr>
              <w:t>105</w:t>
            </w:r>
          </w:p>
        </w:tc>
        <w:tc>
          <w:tcPr>
            <w:tcW w:w="1275" w:type="dxa"/>
            <w:vMerge w:val="restart"/>
            <w:shd w:val="clear" w:color="auto" w:fill="auto"/>
            <w:vAlign w:val="bottom"/>
          </w:tcPr>
          <w:p w:rsidR="00DC5F33" w:rsidRPr="00776908" w:rsidRDefault="00DC5F33" w:rsidP="005726BD">
            <w:pPr>
              <w:jc w:val="center"/>
              <w:rPr>
                <w:color w:val="000000"/>
              </w:rPr>
            </w:pPr>
            <w:r w:rsidRPr="00776908">
              <w:rPr>
                <w:color w:val="000000"/>
              </w:rPr>
              <w:t>73,94</w:t>
            </w:r>
          </w:p>
        </w:tc>
        <w:tc>
          <w:tcPr>
            <w:tcW w:w="1134" w:type="dxa"/>
            <w:vMerge w:val="restart"/>
            <w:shd w:val="clear" w:color="auto" w:fill="auto"/>
            <w:vAlign w:val="bottom"/>
          </w:tcPr>
          <w:p w:rsidR="00DC5F33" w:rsidRPr="00776908" w:rsidRDefault="00DC5F33" w:rsidP="005726BD">
            <w:pPr>
              <w:jc w:val="center"/>
              <w:rPr>
                <w:color w:val="000000"/>
              </w:rPr>
            </w:pPr>
            <w:r w:rsidRPr="00776908">
              <w:rPr>
                <w:color w:val="000000"/>
              </w:rPr>
              <w:t>67</w:t>
            </w:r>
          </w:p>
        </w:tc>
        <w:tc>
          <w:tcPr>
            <w:tcW w:w="1134" w:type="dxa"/>
            <w:vMerge w:val="restart"/>
            <w:shd w:val="clear" w:color="auto" w:fill="auto"/>
            <w:vAlign w:val="bottom"/>
          </w:tcPr>
          <w:p w:rsidR="00DC5F33" w:rsidRPr="00776908" w:rsidRDefault="00DC5F33" w:rsidP="005726BD">
            <w:pPr>
              <w:jc w:val="center"/>
              <w:rPr>
                <w:color w:val="000000"/>
              </w:rPr>
            </w:pPr>
            <w:r w:rsidRPr="00776908">
              <w:rPr>
                <w:color w:val="000000"/>
              </w:rPr>
              <w:t>70,53</w:t>
            </w:r>
          </w:p>
        </w:tc>
        <w:tc>
          <w:tcPr>
            <w:tcW w:w="1134" w:type="dxa"/>
            <w:vMerge w:val="restart"/>
            <w:shd w:val="clear" w:color="auto" w:fill="auto"/>
            <w:vAlign w:val="bottom"/>
          </w:tcPr>
          <w:p w:rsidR="00DC5F33" w:rsidRPr="00776908" w:rsidRDefault="00DC5F33" w:rsidP="005726BD">
            <w:pPr>
              <w:jc w:val="center"/>
              <w:rPr>
                <w:color w:val="000000"/>
              </w:rPr>
            </w:pPr>
            <w:r w:rsidRPr="00776908">
              <w:rPr>
                <w:color w:val="000000"/>
              </w:rPr>
              <w:t>63,81</w:t>
            </w:r>
          </w:p>
        </w:tc>
      </w:tr>
      <w:tr w:rsidR="00DC5F33" w:rsidRPr="00064F60" w:rsidTr="002A24E8">
        <w:trPr>
          <w:trHeight w:val="286"/>
        </w:trPr>
        <w:tc>
          <w:tcPr>
            <w:tcW w:w="1662" w:type="dxa"/>
            <w:vMerge/>
            <w:shd w:val="clear" w:color="auto" w:fill="auto"/>
            <w:vAlign w:val="center"/>
          </w:tcPr>
          <w:p w:rsidR="00DC5F33" w:rsidRPr="00776908" w:rsidRDefault="00DC5F33" w:rsidP="005726BD">
            <w:pPr>
              <w:rPr>
                <w:color w:val="000000"/>
              </w:rPr>
            </w:pPr>
          </w:p>
        </w:tc>
        <w:tc>
          <w:tcPr>
            <w:tcW w:w="2194" w:type="dxa"/>
            <w:shd w:val="clear" w:color="auto" w:fill="auto"/>
            <w:noWrap/>
            <w:vAlign w:val="center"/>
          </w:tcPr>
          <w:p w:rsidR="00DC5F33" w:rsidRPr="00776908" w:rsidRDefault="00DC5F33" w:rsidP="005726BD">
            <w:pPr>
              <w:rPr>
                <w:color w:val="000000"/>
              </w:rPr>
            </w:pPr>
            <w:r w:rsidRPr="00776908">
              <w:rPr>
                <w:color w:val="000000"/>
              </w:rPr>
              <w:t xml:space="preserve">Бухгалтер </w:t>
            </w:r>
          </w:p>
        </w:tc>
        <w:tc>
          <w:tcPr>
            <w:tcW w:w="993" w:type="dxa"/>
            <w:vMerge/>
            <w:shd w:val="clear" w:color="auto" w:fill="auto"/>
            <w:vAlign w:val="bottom"/>
          </w:tcPr>
          <w:p w:rsidR="00DC5F33" w:rsidRPr="00776908" w:rsidRDefault="00DC5F33" w:rsidP="005726BD">
            <w:pPr>
              <w:jc w:val="center"/>
              <w:rPr>
                <w:color w:val="000000"/>
              </w:rPr>
            </w:pPr>
          </w:p>
        </w:tc>
        <w:tc>
          <w:tcPr>
            <w:tcW w:w="1275"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r>
      <w:tr w:rsidR="00DC5F33" w:rsidRPr="00064F60" w:rsidTr="002A24E8">
        <w:trPr>
          <w:trHeight w:val="286"/>
        </w:trPr>
        <w:tc>
          <w:tcPr>
            <w:tcW w:w="1662" w:type="dxa"/>
            <w:vMerge/>
            <w:shd w:val="clear" w:color="auto" w:fill="auto"/>
            <w:vAlign w:val="center"/>
          </w:tcPr>
          <w:p w:rsidR="00DC5F33" w:rsidRPr="00776908" w:rsidRDefault="00DC5F33" w:rsidP="005726BD">
            <w:pPr>
              <w:rPr>
                <w:color w:val="000000"/>
              </w:rPr>
            </w:pPr>
          </w:p>
        </w:tc>
        <w:tc>
          <w:tcPr>
            <w:tcW w:w="2194" w:type="dxa"/>
            <w:shd w:val="clear" w:color="auto" w:fill="auto"/>
            <w:noWrap/>
            <w:vAlign w:val="center"/>
          </w:tcPr>
          <w:p w:rsidR="00DC5F33" w:rsidRPr="00776908" w:rsidRDefault="00DC5F33" w:rsidP="005726BD">
            <w:pPr>
              <w:rPr>
                <w:color w:val="000000"/>
              </w:rPr>
            </w:pPr>
            <w:r w:rsidRPr="00776908">
              <w:rPr>
                <w:color w:val="000000"/>
              </w:rPr>
              <w:t>Инженер</w:t>
            </w:r>
          </w:p>
        </w:tc>
        <w:tc>
          <w:tcPr>
            <w:tcW w:w="993" w:type="dxa"/>
            <w:vMerge/>
            <w:shd w:val="clear" w:color="auto" w:fill="auto"/>
            <w:vAlign w:val="bottom"/>
          </w:tcPr>
          <w:p w:rsidR="00DC5F33" w:rsidRPr="00776908" w:rsidRDefault="00DC5F33" w:rsidP="005726BD">
            <w:pPr>
              <w:jc w:val="center"/>
              <w:rPr>
                <w:color w:val="000000"/>
              </w:rPr>
            </w:pPr>
          </w:p>
        </w:tc>
        <w:tc>
          <w:tcPr>
            <w:tcW w:w="1275"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r>
      <w:tr w:rsidR="00DC5F33" w:rsidRPr="00064F60" w:rsidTr="002A24E8">
        <w:trPr>
          <w:trHeight w:val="286"/>
        </w:trPr>
        <w:tc>
          <w:tcPr>
            <w:tcW w:w="1662" w:type="dxa"/>
            <w:vMerge/>
            <w:shd w:val="clear" w:color="auto" w:fill="auto"/>
            <w:vAlign w:val="center"/>
          </w:tcPr>
          <w:p w:rsidR="00DC5F33" w:rsidRPr="00776908" w:rsidRDefault="00DC5F33" w:rsidP="005726BD">
            <w:pPr>
              <w:rPr>
                <w:color w:val="000000"/>
              </w:rPr>
            </w:pPr>
          </w:p>
        </w:tc>
        <w:tc>
          <w:tcPr>
            <w:tcW w:w="2194" w:type="dxa"/>
            <w:shd w:val="clear" w:color="auto" w:fill="auto"/>
            <w:noWrap/>
            <w:vAlign w:val="center"/>
          </w:tcPr>
          <w:p w:rsidR="00DC5F33" w:rsidRPr="00776908" w:rsidRDefault="00DC5F33" w:rsidP="005726BD">
            <w:pPr>
              <w:rPr>
                <w:color w:val="000000"/>
              </w:rPr>
            </w:pPr>
            <w:r w:rsidRPr="00776908">
              <w:rPr>
                <w:color w:val="000000"/>
              </w:rPr>
              <w:t>Логист</w:t>
            </w:r>
          </w:p>
        </w:tc>
        <w:tc>
          <w:tcPr>
            <w:tcW w:w="993" w:type="dxa"/>
            <w:vMerge/>
            <w:shd w:val="clear" w:color="auto" w:fill="auto"/>
            <w:vAlign w:val="bottom"/>
          </w:tcPr>
          <w:p w:rsidR="00DC5F33" w:rsidRPr="00776908" w:rsidRDefault="00DC5F33" w:rsidP="005726BD">
            <w:pPr>
              <w:jc w:val="center"/>
              <w:rPr>
                <w:color w:val="000000"/>
              </w:rPr>
            </w:pPr>
          </w:p>
        </w:tc>
        <w:tc>
          <w:tcPr>
            <w:tcW w:w="1275"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r>
      <w:tr w:rsidR="00DC5F33" w:rsidRPr="00064F60" w:rsidTr="002A24E8">
        <w:trPr>
          <w:trHeight w:val="286"/>
        </w:trPr>
        <w:tc>
          <w:tcPr>
            <w:tcW w:w="1662" w:type="dxa"/>
            <w:vMerge/>
            <w:shd w:val="clear" w:color="auto" w:fill="auto"/>
            <w:vAlign w:val="center"/>
          </w:tcPr>
          <w:p w:rsidR="00DC5F33" w:rsidRPr="00776908" w:rsidRDefault="00DC5F33" w:rsidP="005726BD">
            <w:pPr>
              <w:rPr>
                <w:color w:val="000000"/>
              </w:rPr>
            </w:pPr>
          </w:p>
        </w:tc>
        <w:tc>
          <w:tcPr>
            <w:tcW w:w="2194" w:type="dxa"/>
            <w:shd w:val="clear" w:color="auto" w:fill="auto"/>
            <w:noWrap/>
            <w:vAlign w:val="center"/>
          </w:tcPr>
          <w:p w:rsidR="00DC5F33" w:rsidRPr="00776908" w:rsidRDefault="00DC5F33" w:rsidP="005726BD">
            <w:pPr>
              <w:rPr>
                <w:color w:val="000000"/>
              </w:rPr>
            </w:pPr>
            <w:r w:rsidRPr="00776908">
              <w:rPr>
                <w:color w:val="000000"/>
              </w:rPr>
              <w:t>Программист 1С</w:t>
            </w:r>
          </w:p>
        </w:tc>
        <w:tc>
          <w:tcPr>
            <w:tcW w:w="993" w:type="dxa"/>
            <w:vMerge/>
            <w:shd w:val="clear" w:color="auto" w:fill="auto"/>
            <w:vAlign w:val="bottom"/>
          </w:tcPr>
          <w:p w:rsidR="00DC5F33" w:rsidRPr="00776908" w:rsidRDefault="00DC5F33" w:rsidP="005726BD">
            <w:pPr>
              <w:jc w:val="center"/>
              <w:rPr>
                <w:color w:val="000000"/>
              </w:rPr>
            </w:pPr>
          </w:p>
        </w:tc>
        <w:tc>
          <w:tcPr>
            <w:tcW w:w="1275"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r>
      <w:tr w:rsidR="00DC5F33" w:rsidRPr="00064F60" w:rsidTr="002A24E8">
        <w:trPr>
          <w:trHeight w:val="286"/>
        </w:trPr>
        <w:tc>
          <w:tcPr>
            <w:tcW w:w="1662" w:type="dxa"/>
            <w:vMerge/>
            <w:shd w:val="clear" w:color="auto" w:fill="auto"/>
            <w:vAlign w:val="center"/>
          </w:tcPr>
          <w:p w:rsidR="00DC5F33" w:rsidRPr="00776908" w:rsidRDefault="00DC5F33" w:rsidP="005726BD">
            <w:pPr>
              <w:rPr>
                <w:color w:val="000000"/>
              </w:rPr>
            </w:pPr>
          </w:p>
        </w:tc>
        <w:tc>
          <w:tcPr>
            <w:tcW w:w="2194" w:type="dxa"/>
            <w:shd w:val="clear" w:color="auto" w:fill="auto"/>
            <w:noWrap/>
            <w:vAlign w:val="center"/>
          </w:tcPr>
          <w:p w:rsidR="00DC5F33" w:rsidRPr="00776908" w:rsidRDefault="00DC5F33" w:rsidP="005726BD">
            <w:pPr>
              <w:rPr>
                <w:color w:val="000000"/>
              </w:rPr>
            </w:pPr>
            <w:r w:rsidRPr="00776908">
              <w:rPr>
                <w:color w:val="000000"/>
              </w:rPr>
              <w:t>Клиент-менеджер</w:t>
            </w:r>
          </w:p>
        </w:tc>
        <w:tc>
          <w:tcPr>
            <w:tcW w:w="993" w:type="dxa"/>
            <w:vMerge/>
            <w:shd w:val="clear" w:color="auto" w:fill="auto"/>
            <w:vAlign w:val="bottom"/>
          </w:tcPr>
          <w:p w:rsidR="00DC5F33" w:rsidRPr="00776908" w:rsidRDefault="00DC5F33" w:rsidP="005726BD">
            <w:pPr>
              <w:jc w:val="center"/>
              <w:rPr>
                <w:color w:val="000000"/>
              </w:rPr>
            </w:pPr>
          </w:p>
        </w:tc>
        <w:tc>
          <w:tcPr>
            <w:tcW w:w="1275"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r>
      <w:tr w:rsidR="00DC5F33" w:rsidRPr="00064F60" w:rsidTr="002A24E8">
        <w:trPr>
          <w:trHeight w:val="286"/>
        </w:trPr>
        <w:tc>
          <w:tcPr>
            <w:tcW w:w="1662" w:type="dxa"/>
            <w:vMerge/>
            <w:shd w:val="clear" w:color="auto" w:fill="auto"/>
            <w:vAlign w:val="center"/>
          </w:tcPr>
          <w:p w:rsidR="00DC5F33" w:rsidRPr="00776908" w:rsidRDefault="00DC5F33" w:rsidP="005726BD">
            <w:pPr>
              <w:rPr>
                <w:color w:val="000000"/>
              </w:rPr>
            </w:pPr>
          </w:p>
        </w:tc>
        <w:tc>
          <w:tcPr>
            <w:tcW w:w="2194" w:type="dxa"/>
            <w:shd w:val="clear" w:color="auto" w:fill="auto"/>
            <w:noWrap/>
            <w:vAlign w:val="center"/>
          </w:tcPr>
          <w:p w:rsidR="00DC5F33" w:rsidRPr="00776908" w:rsidRDefault="00DC5F33" w:rsidP="005726BD">
            <w:pPr>
              <w:rPr>
                <w:color w:val="000000"/>
              </w:rPr>
            </w:pPr>
            <w:r w:rsidRPr="00776908">
              <w:rPr>
                <w:color w:val="000000"/>
              </w:rPr>
              <w:t>Менеджер продаж</w:t>
            </w:r>
          </w:p>
        </w:tc>
        <w:tc>
          <w:tcPr>
            <w:tcW w:w="993" w:type="dxa"/>
            <w:vMerge/>
            <w:shd w:val="clear" w:color="auto" w:fill="auto"/>
            <w:vAlign w:val="bottom"/>
          </w:tcPr>
          <w:p w:rsidR="00DC5F33" w:rsidRPr="00776908" w:rsidRDefault="00DC5F33" w:rsidP="005726BD">
            <w:pPr>
              <w:jc w:val="center"/>
              <w:rPr>
                <w:color w:val="000000"/>
              </w:rPr>
            </w:pPr>
          </w:p>
        </w:tc>
        <w:tc>
          <w:tcPr>
            <w:tcW w:w="1275"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r>
      <w:tr w:rsidR="00DC5F33" w:rsidRPr="00064F60" w:rsidTr="002A24E8">
        <w:trPr>
          <w:trHeight w:val="286"/>
        </w:trPr>
        <w:tc>
          <w:tcPr>
            <w:tcW w:w="1662" w:type="dxa"/>
            <w:vMerge/>
            <w:shd w:val="clear" w:color="auto" w:fill="auto"/>
            <w:vAlign w:val="center"/>
          </w:tcPr>
          <w:p w:rsidR="00DC5F33" w:rsidRPr="00776908" w:rsidRDefault="00DC5F33" w:rsidP="005726BD">
            <w:pPr>
              <w:rPr>
                <w:color w:val="000000"/>
              </w:rPr>
            </w:pPr>
          </w:p>
        </w:tc>
        <w:tc>
          <w:tcPr>
            <w:tcW w:w="2194" w:type="dxa"/>
            <w:shd w:val="clear" w:color="auto" w:fill="auto"/>
            <w:noWrap/>
            <w:vAlign w:val="center"/>
          </w:tcPr>
          <w:p w:rsidR="00DC5F33" w:rsidRPr="00776908" w:rsidRDefault="00DC5F33" w:rsidP="005726BD">
            <w:pPr>
              <w:rPr>
                <w:color w:val="000000"/>
              </w:rPr>
            </w:pPr>
            <w:r w:rsidRPr="00776908">
              <w:rPr>
                <w:color w:val="000000"/>
              </w:rPr>
              <w:t>Специалисты отдела морских перевозок</w:t>
            </w:r>
          </w:p>
        </w:tc>
        <w:tc>
          <w:tcPr>
            <w:tcW w:w="993" w:type="dxa"/>
            <w:vMerge/>
            <w:shd w:val="clear" w:color="auto" w:fill="auto"/>
            <w:vAlign w:val="bottom"/>
          </w:tcPr>
          <w:p w:rsidR="00DC5F33" w:rsidRPr="00776908" w:rsidRDefault="00DC5F33" w:rsidP="005726BD">
            <w:pPr>
              <w:jc w:val="center"/>
              <w:rPr>
                <w:color w:val="000000"/>
              </w:rPr>
            </w:pPr>
          </w:p>
        </w:tc>
        <w:tc>
          <w:tcPr>
            <w:tcW w:w="1275"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c>
          <w:tcPr>
            <w:tcW w:w="1134" w:type="dxa"/>
            <w:vMerge/>
            <w:shd w:val="clear" w:color="auto" w:fill="auto"/>
            <w:vAlign w:val="bottom"/>
          </w:tcPr>
          <w:p w:rsidR="00DC5F33" w:rsidRPr="00776908" w:rsidRDefault="00DC5F33" w:rsidP="005726BD">
            <w:pPr>
              <w:jc w:val="center"/>
              <w:rPr>
                <w:color w:val="000000"/>
              </w:rPr>
            </w:pPr>
          </w:p>
        </w:tc>
      </w:tr>
      <w:tr w:rsidR="00DC5F33" w:rsidRPr="00064F60" w:rsidTr="002A24E8">
        <w:trPr>
          <w:trHeight w:val="286"/>
        </w:trPr>
        <w:tc>
          <w:tcPr>
            <w:tcW w:w="1662" w:type="dxa"/>
            <w:vMerge w:val="restart"/>
            <w:shd w:val="clear" w:color="auto" w:fill="auto"/>
            <w:vAlign w:val="center"/>
          </w:tcPr>
          <w:p w:rsidR="00DC5F33" w:rsidRPr="002707F3" w:rsidRDefault="00DC5F33" w:rsidP="005726BD">
            <w:r w:rsidRPr="002707F3">
              <w:t>Служащие</w:t>
            </w:r>
          </w:p>
        </w:tc>
        <w:tc>
          <w:tcPr>
            <w:tcW w:w="2194" w:type="dxa"/>
            <w:shd w:val="clear" w:color="auto" w:fill="auto"/>
            <w:noWrap/>
            <w:vAlign w:val="center"/>
          </w:tcPr>
          <w:p w:rsidR="00DC5F33" w:rsidRPr="002707F3" w:rsidRDefault="00DC5F33" w:rsidP="005726BD">
            <w:r w:rsidRPr="002707F3">
              <w:t>Водитель</w:t>
            </w:r>
          </w:p>
        </w:tc>
        <w:tc>
          <w:tcPr>
            <w:tcW w:w="993" w:type="dxa"/>
            <w:vMerge w:val="restart"/>
            <w:shd w:val="clear" w:color="auto" w:fill="auto"/>
            <w:vAlign w:val="bottom"/>
          </w:tcPr>
          <w:p w:rsidR="00DC5F33" w:rsidRPr="002707F3" w:rsidRDefault="00DC5F33" w:rsidP="005726BD">
            <w:pPr>
              <w:jc w:val="center"/>
            </w:pPr>
            <w:r w:rsidRPr="002707F3">
              <w:t>14</w:t>
            </w:r>
          </w:p>
        </w:tc>
        <w:tc>
          <w:tcPr>
            <w:tcW w:w="1275" w:type="dxa"/>
            <w:vMerge w:val="restart"/>
            <w:shd w:val="clear" w:color="auto" w:fill="auto"/>
            <w:vAlign w:val="bottom"/>
          </w:tcPr>
          <w:p w:rsidR="00DC5F33" w:rsidRPr="002707F3" w:rsidRDefault="00DC5F33" w:rsidP="005726BD">
            <w:pPr>
              <w:jc w:val="center"/>
            </w:pPr>
            <w:r w:rsidRPr="002707F3">
              <w:t>9,86</w:t>
            </w:r>
          </w:p>
        </w:tc>
        <w:tc>
          <w:tcPr>
            <w:tcW w:w="1134" w:type="dxa"/>
            <w:vMerge w:val="restart"/>
            <w:shd w:val="clear" w:color="auto" w:fill="auto"/>
            <w:vAlign w:val="bottom"/>
          </w:tcPr>
          <w:p w:rsidR="00DC5F33" w:rsidRPr="002707F3" w:rsidRDefault="00DC5F33" w:rsidP="005726BD">
            <w:pPr>
              <w:jc w:val="center"/>
            </w:pPr>
            <w:r w:rsidRPr="002707F3">
              <w:t>5</w:t>
            </w:r>
          </w:p>
        </w:tc>
        <w:tc>
          <w:tcPr>
            <w:tcW w:w="1134" w:type="dxa"/>
            <w:vMerge w:val="restart"/>
            <w:shd w:val="clear" w:color="auto" w:fill="auto"/>
            <w:vAlign w:val="bottom"/>
          </w:tcPr>
          <w:p w:rsidR="00DC5F33" w:rsidRPr="002707F3" w:rsidRDefault="00DC5F33" w:rsidP="005726BD">
            <w:pPr>
              <w:jc w:val="center"/>
            </w:pPr>
            <w:r w:rsidRPr="002707F3">
              <w:t>5,26</w:t>
            </w:r>
          </w:p>
        </w:tc>
        <w:tc>
          <w:tcPr>
            <w:tcW w:w="1134" w:type="dxa"/>
            <w:vMerge w:val="restart"/>
            <w:shd w:val="clear" w:color="auto" w:fill="auto"/>
            <w:vAlign w:val="bottom"/>
          </w:tcPr>
          <w:p w:rsidR="00DC5F33" w:rsidRPr="002707F3" w:rsidRDefault="00DC5F33" w:rsidP="005726BD">
            <w:pPr>
              <w:jc w:val="center"/>
            </w:pPr>
            <w:r w:rsidRPr="002707F3">
              <w:t>35,71</w:t>
            </w:r>
          </w:p>
        </w:tc>
      </w:tr>
      <w:tr w:rsidR="00DC5F33" w:rsidRPr="00064F60" w:rsidTr="002A24E8">
        <w:trPr>
          <w:trHeight w:val="286"/>
        </w:trPr>
        <w:tc>
          <w:tcPr>
            <w:tcW w:w="1662" w:type="dxa"/>
            <w:vMerge/>
            <w:shd w:val="clear" w:color="auto" w:fill="auto"/>
            <w:vAlign w:val="center"/>
          </w:tcPr>
          <w:p w:rsidR="00DC5F33" w:rsidRPr="002707F3" w:rsidRDefault="00DC5F33" w:rsidP="005726BD"/>
        </w:tc>
        <w:tc>
          <w:tcPr>
            <w:tcW w:w="2194" w:type="dxa"/>
            <w:shd w:val="clear" w:color="auto" w:fill="auto"/>
            <w:noWrap/>
            <w:vAlign w:val="center"/>
          </w:tcPr>
          <w:p w:rsidR="00DC5F33" w:rsidRPr="002707F3" w:rsidRDefault="00DC5F33" w:rsidP="005726BD">
            <w:r w:rsidRPr="002707F3">
              <w:t>Экспедитор</w:t>
            </w:r>
          </w:p>
        </w:tc>
        <w:tc>
          <w:tcPr>
            <w:tcW w:w="993" w:type="dxa"/>
            <w:vMerge/>
            <w:shd w:val="clear" w:color="auto" w:fill="auto"/>
            <w:vAlign w:val="bottom"/>
          </w:tcPr>
          <w:p w:rsidR="00DC5F33" w:rsidRPr="002707F3" w:rsidRDefault="00DC5F33" w:rsidP="005726BD">
            <w:pPr>
              <w:jc w:val="center"/>
            </w:pPr>
          </w:p>
        </w:tc>
        <w:tc>
          <w:tcPr>
            <w:tcW w:w="1275" w:type="dxa"/>
            <w:vMerge/>
            <w:shd w:val="clear" w:color="auto" w:fill="auto"/>
            <w:vAlign w:val="bottom"/>
          </w:tcPr>
          <w:p w:rsidR="00DC5F33" w:rsidRPr="002707F3" w:rsidRDefault="00DC5F33" w:rsidP="005726BD">
            <w:pPr>
              <w:jc w:val="center"/>
            </w:pPr>
          </w:p>
        </w:tc>
        <w:tc>
          <w:tcPr>
            <w:tcW w:w="1134" w:type="dxa"/>
            <w:vMerge/>
            <w:shd w:val="clear" w:color="auto" w:fill="auto"/>
            <w:vAlign w:val="bottom"/>
          </w:tcPr>
          <w:p w:rsidR="00DC5F33" w:rsidRPr="002707F3" w:rsidRDefault="00DC5F33" w:rsidP="005726BD">
            <w:pPr>
              <w:jc w:val="center"/>
            </w:pPr>
          </w:p>
        </w:tc>
        <w:tc>
          <w:tcPr>
            <w:tcW w:w="1134" w:type="dxa"/>
            <w:vMerge/>
            <w:shd w:val="clear" w:color="auto" w:fill="auto"/>
            <w:vAlign w:val="bottom"/>
          </w:tcPr>
          <w:p w:rsidR="00DC5F33" w:rsidRPr="002707F3" w:rsidRDefault="00DC5F33" w:rsidP="005726BD">
            <w:pPr>
              <w:jc w:val="center"/>
            </w:pPr>
          </w:p>
        </w:tc>
        <w:tc>
          <w:tcPr>
            <w:tcW w:w="1134" w:type="dxa"/>
            <w:vMerge/>
            <w:shd w:val="clear" w:color="auto" w:fill="auto"/>
            <w:vAlign w:val="bottom"/>
          </w:tcPr>
          <w:p w:rsidR="00DC5F33" w:rsidRPr="002707F3" w:rsidRDefault="00DC5F33" w:rsidP="005726BD">
            <w:pPr>
              <w:jc w:val="center"/>
            </w:pPr>
          </w:p>
        </w:tc>
      </w:tr>
      <w:tr w:rsidR="00DC5F33" w:rsidRPr="00064F60" w:rsidTr="002A24E8">
        <w:trPr>
          <w:trHeight w:val="467"/>
        </w:trPr>
        <w:tc>
          <w:tcPr>
            <w:tcW w:w="3856" w:type="dxa"/>
            <w:gridSpan w:val="2"/>
            <w:shd w:val="clear" w:color="auto" w:fill="auto"/>
            <w:noWrap/>
            <w:vAlign w:val="center"/>
            <w:hideMark/>
          </w:tcPr>
          <w:p w:rsidR="00DC5F33" w:rsidRPr="002707F3" w:rsidRDefault="00DC5F33" w:rsidP="005726BD">
            <w:r w:rsidRPr="002707F3">
              <w:t>Всего</w:t>
            </w:r>
          </w:p>
        </w:tc>
        <w:tc>
          <w:tcPr>
            <w:tcW w:w="993" w:type="dxa"/>
            <w:shd w:val="clear" w:color="auto" w:fill="auto"/>
            <w:noWrap/>
            <w:vAlign w:val="bottom"/>
            <w:hideMark/>
          </w:tcPr>
          <w:p w:rsidR="00DC5F33" w:rsidRPr="002707F3" w:rsidRDefault="00DC5F33" w:rsidP="005726BD">
            <w:pPr>
              <w:jc w:val="center"/>
            </w:pPr>
            <w:r w:rsidRPr="002707F3">
              <w:t>142</w:t>
            </w:r>
          </w:p>
        </w:tc>
        <w:tc>
          <w:tcPr>
            <w:tcW w:w="1275" w:type="dxa"/>
            <w:shd w:val="clear" w:color="auto" w:fill="auto"/>
            <w:noWrap/>
            <w:vAlign w:val="bottom"/>
            <w:hideMark/>
          </w:tcPr>
          <w:p w:rsidR="00DC5F33" w:rsidRPr="002707F3" w:rsidRDefault="00DC5F33" w:rsidP="005726BD">
            <w:pPr>
              <w:jc w:val="center"/>
            </w:pPr>
            <w:r w:rsidRPr="002707F3">
              <w:t>100,00</w:t>
            </w:r>
          </w:p>
        </w:tc>
        <w:tc>
          <w:tcPr>
            <w:tcW w:w="1134" w:type="dxa"/>
            <w:shd w:val="clear" w:color="auto" w:fill="auto"/>
            <w:noWrap/>
            <w:vAlign w:val="bottom"/>
          </w:tcPr>
          <w:p w:rsidR="00DC5F33" w:rsidRPr="002707F3" w:rsidRDefault="00DC5F33" w:rsidP="005726BD">
            <w:pPr>
              <w:jc w:val="center"/>
            </w:pPr>
            <w:r w:rsidRPr="002707F3">
              <w:t>95</w:t>
            </w:r>
          </w:p>
        </w:tc>
        <w:tc>
          <w:tcPr>
            <w:tcW w:w="1134" w:type="dxa"/>
            <w:shd w:val="clear" w:color="auto" w:fill="auto"/>
            <w:noWrap/>
            <w:vAlign w:val="bottom"/>
          </w:tcPr>
          <w:p w:rsidR="00DC5F33" w:rsidRPr="002707F3" w:rsidRDefault="00DC5F33" w:rsidP="005726BD">
            <w:pPr>
              <w:jc w:val="center"/>
            </w:pPr>
            <w:r w:rsidRPr="002707F3">
              <w:t>100,00</w:t>
            </w:r>
          </w:p>
        </w:tc>
        <w:tc>
          <w:tcPr>
            <w:tcW w:w="1134" w:type="dxa"/>
            <w:shd w:val="clear" w:color="auto" w:fill="auto"/>
            <w:noWrap/>
            <w:vAlign w:val="bottom"/>
          </w:tcPr>
          <w:p w:rsidR="00DC5F33" w:rsidRPr="002707F3" w:rsidRDefault="00DC5F33" w:rsidP="005726BD">
            <w:pPr>
              <w:jc w:val="center"/>
            </w:pPr>
            <w:r w:rsidRPr="002707F3">
              <w:t>66,90</w:t>
            </w:r>
          </w:p>
        </w:tc>
      </w:tr>
    </w:tbl>
    <w:p w:rsidR="00943109" w:rsidRDefault="00DC5F33" w:rsidP="00DC5F33">
      <w:pPr>
        <w:spacing w:before="120" w:line="360" w:lineRule="auto"/>
        <w:ind w:firstLine="709"/>
        <w:jc w:val="both"/>
        <w:rPr>
          <w:sz w:val="28"/>
          <w:szCs w:val="28"/>
        </w:rPr>
      </w:pPr>
      <w:r w:rsidRPr="001B4098">
        <w:rPr>
          <w:sz w:val="28"/>
          <w:szCs w:val="28"/>
        </w:rPr>
        <w:t>Таблица была заполнена с учетом данных штатного расписания, а также имеющейся информации о наличии вакансий на те или иные должности</w:t>
      </w:r>
      <w:r w:rsidR="00943109">
        <w:rPr>
          <w:sz w:val="28"/>
          <w:szCs w:val="28"/>
        </w:rPr>
        <w:t xml:space="preserve"> предприятия</w:t>
      </w:r>
      <w:r w:rsidRPr="001B4098">
        <w:rPr>
          <w:sz w:val="28"/>
          <w:szCs w:val="28"/>
        </w:rPr>
        <w:t>.</w:t>
      </w:r>
    </w:p>
    <w:p w:rsidR="00943109" w:rsidRDefault="00DC5F33" w:rsidP="00943109">
      <w:pPr>
        <w:spacing w:line="360" w:lineRule="auto"/>
        <w:ind w:firstLine="709"/>
        <w:jc w:val="both"/>
        <w:rPr>
          <w:sz w:val="28"/>
          <w:szCs w:val="28"/>
        </w:rPr>
      </w:pPr>
      <w:r w:rsidRPr="001B4098">
        <w:rPr>
          <w:sz w:val="28"/>
          <w:szCs w:val="28"/>
        </w:rPr>
        <w:t xml:space="preserve"> На осн</w:t>
      </w:r>
      <w:r w:rsidR="00D41795">
        <w:rPr>
          <w:sz w:val="28"/>
          <w:szCs w:val="28"/>
        </w:rPr>
        <w:t>овании данных таблицы 1.2</w:t>
      </w:r>
      <w:r w:rsidRPr="001B4098">
        <w:rPr>
          <w:sz w:val="28"/>
          <w:szCs w:val="28"/>
        </w:rPr>
        <w:t xml:space="preserve"> можно сделать следующий вывод, укомплектованность кадрового состава компании составляет восемьдесят пять процентов, следовательно, предприятие не обеспечено необходимым количеством кадров для своевременного выполнения планов и эффективной работы. Особая нехватка кадров наблюдает в категории служащих, которые занимаются автомобильными перевозками. Также у компании есть дефицит сотрудников категории специалистов, отклонение от нормативной численности составляет шестьдесят три процента.</w:t>
      </w:r>
      <w:r>
        <w:rPr>
          <w:sz w:val="28"/>
          <w:szCs w:val="28"/>
        </w:rPr>
        <w:t xml:space="preserve"> </w:t>
      </w:r>
    </w:p>
    <w:p w:rsidR="00943109" w:rsidRDefault="00DC5F33" w:rsidP="00943109">
      <w:pPr>
        <w:spacing w:line="360" w:lineRule="auto"/>
        <w:ind w:firstLine="709"/>
        <w:jc w:val="both"/>
        <w:rPr>
          <w:sz w:val="28"/>
          <w:szCs w:val="28"/>
        </w:rPr>
      </w:pPr>
      <w:r>
        <w:rPr>
          <w:sz w:val="28"/>
          <w:szCs w:val="28"/>
        </w:rPr>
        <w:lastRenderedPageBreak/>
        <w:t>Д</w:t>
      </w:r>
      <w:r w:rsidRPr="001B4098">
        <w:rPr>
          <w:sz w:val="28"/>
          <w:szCs w:val="28"/>
        </w:rPr>
        <w:t>ля выполнения нормы плана по перевозкам компани</w:t>
      </w:r>
      <w:r>
        <w:rPr>
          <w:sz w:val="28"/>
          <w:szCs w:val="28"/>
        </w:rPr>
        <w:t xml:space="preserve">и необходимо привлекать новых специалистов </w:t>
      </w:r>
      <w:r w:rsidRPr="001B4098">
        <w:rPr>
          <w:sz w:val="28"/>
          <w:szCs w:val="28"/>
        </w:rPr>
        <w:t>путем размещения вакансий на специализированных сайтах</w:t>
      </w:r>
      <w:r>
        <w:rPr>
          <w:sz w:val="28"/>
          <w:szCs w:val="28"/>
        </w:rPr>
        <w:t xml:space="preserve">, обучения нового персонала непосредственно на рабочем месте и </w:t>
      </w:r>
      <w:r w:rsidRPr="001B4098">
        <w:rPr>
          <w:sz w:val="28"/>
          <w:szCs w:val="28"/>
        </w:rPr>
        <w:t>сотрудн</w:t>
      </w:r>
      <w:r>
        <w:rPr>
          <w:sz w:val="28"/>
          <w:szCs w:val="28"/>
        </w:rPr>
        <w:t xml:space="preserve">ичества с учебными заведениями для привлечения молодых кадров на стажировку. </w:t>
      </w:r>
    </w:p>
    <w:p w:rsidR="00DC5F33" w:rsidRDefault="00DC5F33" w:rsidP="00943109">
      <w:pPr>
        <w:spacing w:line="360" w:lineRule="auto"/>
        <w:ind w:firstLine="709"/>
        <w:jc w:val="both"/>
        <w:rPr>
          <w:sz w:val="28"/>
          <w:szCs w:val="28"/>
        </w:rPr>
      </w:pPr>
      <w:r>
        <w:rPr>
          <w:sz w:val="28"/>
          <w:szCs w:val="28"/>
        </w:rPr>
        <w:t xml:space="preserve">Партнёрство с учебными организациями также может решить проблему нехватки водителей, которая резко обострилась в период мобилизации и релокации населения. Так, КГБПОУ «Колледж машиностроения и транспорта», находящийся в городе Владивосток реализует следующие образовательные программы: машинист локомотива и </w:t>
      </w:r>
      <w:r w:rsidRPr="00970D01">
        <w:rPr>
          <w:sz w:val="28"/>
          <w:szCs w:val="28"/>
        </w:rPr>
        <w:t>организация перевозок и управление на транспорте</w:t>
      </w:r>
      <w:r>
        <w:rPr>
          <w:sz w:val="28"/>
          <w:szCs w:val="28"/>
        </w:rPr>
        <w:t>, которые предполагают получение водительских прав, категории «Е». Сотрудничество с данным колледжем позволит привлечь молодых сотрудников и устранить кадровый дефицит.</w:t>
      </w:r>
    </w:p>
    <w:p w:rsidR="00DC5F33" w:rsidRDefault="00DC5F33" w:rsidP="00DC5F33">
      <w:pPr>
        <w:spacing w:line="360" w:lineRule="auto"/>
        <w:ind w:firstLine="709"/>
        <w:jc w:val="both"/>
        <w:rPr>
          <w:sz w:val="28"/>
          <w:szCs w:val="28"/>
        </w:rPr>
      </w:pPr>
      <w:r w:rsidRPr="00502A86">
        <w:rPr>
          <w:sz w:val="28"/>
          <w:szCs w:val="28"/>
        </w:rPr>
        <w:t>Для определения качественных характеристик персонала необходимо проанализировать кадровый состав по уровню образования,</w:t>
      </w:r>
      <w:r w:rsidR="007F406E">
        <w:rPr>
          <w:sz w:val="28"/>
          <w:szCs w:val="28"/>
        </w:rPr>
        <w:t xml:space="preserve"> д</w:t>
      </w:r>
      <w:r w:rsidR="00D41795">
        <w:rPr>
          <w:sz w:val="28"/>
          <w:szCs w:val="28"/>
        </w:rPr>
        <w:t>анные представлены в таблице 1.3</w:t>
      </w:r>
      <w:r w:rsidRPr="00502A86">
        <w:rPr>
          <w:sz w:val="28"/>
          <w:szCs w:val="28"/>
        </w:rPr>
        <w:t>.</w:t>
      </w:r>
    </w:p>
    <w:p w:rsidR="00DC5F33" w:rsidRPr="001601B8" w:rsidRDefault="00D41795" w:rsidP="004A0C4F">
      <w:pPr>
        <w:spacing w:before="240" w:line="360" w:lineRule="auto"/>
        <w:jc w:val="both"/>
        <w:rPr>
          <w:sz w:val="28"/>
          <w:szCs w:val="28"/>
        </w:rPr>
      </w:pPr>
      <w:r>
        <w:rPr>
          <w:sz w:val="28"/>
          <w:szCs w:val="28"/>
        </w:rPr>
        <w:t>Таблица 1.3</w:t>
      </w:r>
      <w:r w:rsidR="00DC5F33" w:rsidRPr="001601B8">
        <w:rPr>
          <w:sz w:val="28"/>
          <w:szCs w:val="28"/>
        </w:rPr>
        <w:t xml:space="preserve"> – Анализ кадрового состава по уровню образования</w:t>
      </w:r>
      <w:r w:rsidR="00DC5F33">
        <w:rPr>
          <w:sz w:val="28"/>
          <w:szCs w:val="28"/>
        </w:rPr>
        <w:t xml:space="preserve"> в 2023 году</w:t>
      </w:r>
    </w:p>
    <w:p w:rsidR="00DC5F33" w:rsidRDefault="00DC5F33" w:rsidP="00DC5F33">
      <w:pPr>
        <w:spacing w:after="120"/>
        <w:jc w:val="right"/>
        <w:rPr>
          <w:sz w:val="28"/>
          <w:szCs w:val="28"/>
        </w:rPr>
      </w:pPr>
      <w:r w:rsidRPr="001601B8">
        <w:rPr>
          <w:sz w:val="28"/>
          <w:szCs w:val="28"/>
        </w:rPr>
        <w:t>В человеках</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3"/>
        <w:gridCol w:w="2977"/>
        <w:gridCol w:w="3289"/>
      </w:tblGrid>
      <w:tr w:rsidR="00DC5F33" w:rsidRPr="00776908" w:rsidTr="004A0C4F">
        <w:trPr>
          <w:trHeight w:val="350"/>
        </w:trPr>
        <w:tc>
          <w:tcPr>
            <w:tcW w:w="3373" w:type="dxa"/>
            <w:shd w:val="clear" w:color="auto" w:fill="auto"/>
            <w:vAlign w:val="center"/>
            <w:hideMark/>
          </w:tcPr>
          <w:p w:rsidR="00DC5F33" w:rsidRPr="00776908" w:rsidRDefault="00DC5F33" w:rsidP="005726BD">
            <w:pPr>
              <w:jc w:val="center"/>
            </w:pPr>
            <w:r w:rsidRPr="00776908">
              <w:t>Уровень образования</w:t>
            </w:r>
          </w:p>
        </w:tc>
        <w:tc>
          <w:tcPr>
            <w:tcW w:w="2977" w:type="dxa"/>
            <w:shd w:val="clear" w:color="auto" w:fill="auto"/>
            <w:vAlign w:val="center"/>
            <w:hideMark/>
          </w:tcPr>
          <w:p w:rsidR="00DC5F33" w:rsidRPr="00776908" w:rsidRDefault="00DC5F33" w:rsidP="005726BD">
            <w:pPr>
              <w:jc w:val="center"/>
            </w:pPr>
            <w:r w:rsidRPr="00776908">
              <w:t>Кол-во, чел.</w:t>
            </w:r>
          </w:p>
        </w:tc>
        <w:tc>
          <w:tcPr>
            <w:tcW w:w="3289" w:type="dxa"/>
            <w:shd w:val="clear" w:color="auto" w:fill="auto"/>
            <w:vAlign w:val="center"/>
            <w:hideMark/>
          </w:tcPr>
          <w:p w:rsidR="00DC5F33" w:rsidRPr="00776908" w:rsidRDefault="00DC5F33" w:rsidP="005726BD">
            <w:pPr>
              <w:jc w:val="center"/>
            </w:pPr>
            <w:r w:rsidRPr="00776908">
              <w:t>Доля от общего количества, %</w:t>
            </w:r>
          </w:p>
        </w:tc>
      </w:tr>
      <w:tr w:rsidR="00DC5F33" w:rsidRPr="00776908" w:rsidTr="004A0C4F">
        <w:trPr>
          <w:trHeight w:val="300"/>
        </w:trPr>
        <w:tc>
          <w:tcPr>
            <w:tcW w:w="3373" w:type="dxa"/>
            <w:shd w:val="clear" w:color="auto" w:fill="auto"/>
            <w:noWrap/>
            <w:vAlign w:val="center"/>
            <w:hideMark/>
          </w:tcPr>
          <w:p w:rsidR="00DC5F33" w:rsidRPr="00776908" w:rsidRDefault="00DC5F33" w:rsidP="005726BD">
            <w:r w:rsidRPr="00776908">
              <w:t>Высшее</w:t>
            </w:r>
          </w:p>
        </w:tc>
        <w:tc>
          <w:tcPr>
            <w:tcW w:w="2977" w:type="dxa"/>
            <w:shd w:val="clear" w:color="auto" w:fill="auto"/>
            <w:noWrap/>
            <w:vAlign w:val="bottom"/>
            <w:hideMark/>
          </w:tcPr>
          <w:p w:rsidR="00DC5F33" w:rsidRPr="00776908" w:rsidRDefault="00DC5F33" w:rsidP="005726BD">
            <w:pPr>
              <w:jc w:val="center"/>
            </w:pPr>
            <w:r w:rsidRPr="00776908">
              <w:t>84</w:t>
            </w:r>
          </w:p>
        </w:tc>
        <w:tc>
          <w:tcPr>
            <w:tcW w:w="3289" w:type="dxa"/>
            <w:shd w:val="clear" w:color="auto" w:fill="auto"/>
            <w:noWrap/>
            <w:vAlign w:val="bottom"/>
            <w:hideMark/>
          </w:tcPr>
          <w:p w:rsidR="00DC5F33" w:rsidRPr="00776908" w:rsidRDefault="00DC5F33" w:rsidP="005726BD">
            <w:pPr>
              <w:jc w:val="center"/>
            </w:pPr>
            <w:r w:rsidRPr="00776908">
              <w:t>88,43</w:t>
            </w:r>
          </w:p>
        </w:tc>
      </w:tr>
      <w:tr w:rsidR="00DC5F33" w:rsidRPr="00776908" w:rsidTr="004A0C4F">
        <w:trPr>
          <w:trHeight w:val="300"/>
        </w:trPr>
        <w:tc>
          <w:tcPr>
            <w:tcW w:w="3373" w:type="dxa"/>
            <w:shd w:val="clear" w:color="auto" w:fill="auto"/>
            <w:noWrap/>
            <w:vAlign w:val="center"/>
            <w:hideMark/>
          </w:tcPr>
          <w:p w:rsidR="00DC5F33" w:rsidRPr="00776908" w:rsidRDefault="00DC5F33" w:rsidP="005726BD">
            <w:r w:rsidRPr="00776908">
              <w:t>Незаконченное высшее</w:t>
            </w:r>
          </w:p>
        </w:tc>
        <w:tc>
          <w:tcPr>
            <w:tcW w:w="2977" w:type="dxa"/>
            <w:shd w:val="clear" w:color="auto" w:fill="auto"/>
            <w:noWrap/>
            <w:vAlign w:val="bottom"/>
            <w:hideMark/>
          </w:tcPr>
          <w:p w:rsidR="00DC5F33" w:rsidRPr="00776908" w:rsidRDefault="00DC5F33" w:rsidP="005726BD">
            <w:pPr>
              <w:jc w:val="center"/>
            </w:pPr>
            <w:r w:rsidRPr="00776908">
              <w:t>6</w:t>
            </w:r>
          </w:p>
        </w:tc>
        <w:tc>
          <w:tcPr>
            <w:tcW w:w="3289" w:type="dxa"/>
            <w:shd w:val="clear" w:color="auto" w:fill="auto"/>
            <w:noWrap/>
            <w:vAlign w:val="bottom"/>
            <w:hideMark/>
          </w:tcPr>
          <w:p w:rsidR="00DC5F33" w:rsidRPr="00776908" w:rsidRDefault="00DC5F33" w:rsidP="005726BD">
            <w:pPr>
              <w:jc w:val="center"/>
            </w:pPr>
            <w:r w:rsidRPr="00776908">
              <w:t>6,61</w:t>
            </w:r>
          </w:p>
        </w:tc>
      </w:tr>
      <w:tr w:rsidR="00DC5F33" w:rsidRPr="00776908" w:rsidTr="004A0C4F">
        <w:trPr>
          <w:trHeight w:val="300"/>
        </w:trPr>
        <w:tc>
          <w:tcPr>
            <w:tcW w:w="3373" w:type="dxa"/>
            <w:shd w:val="clear" w:color="auto" w:fill="auto"/>
            <w:noWrap/>
            <w:vAlign w:val="center"/>
            <w:hideMark/>
          </w:tcPr>
          <w:p w:rsidR="00DC5F33" w:rsidRPr="00776908" w:rsidRDefault="00DC5F33" w:rsidP="005726BD">
            <w:r w:rsidRPr="00776908">
              <w:t>Среднее профессиональное</w:t>
            </w:r>
          </w:p>
        </w:tc>
        <w:tc>
          <w:tcPr>
            <w:tcW w:w="2977" w:type="dxa"/>
            <w:shd w:val="clear" w:color="auto" w:fill="auto"/>
            <w:noWrap/>
            <w:vAlign w:val="bottom"/>
            <w:hideMark/>
          </w:tcPr>
          <w:p w:rsidR="00DC5F33" w:rsidRPr="00776908" w:rsidRDefault="00DC5F33" w:rsidP="005726BD">
            <w:pPr>
              <w:jc w:val="center"/>
            </w:pPr>
            <w:r w:rsidRPr="00776908">
              <w:t>5</w:t>
            </w:r>
          </w:p>
        </w:tc>
        <w:tc>
          <w:tcPr>
            <w:tcW w:w="3289" w:type="dxa"/>
            <w:shd w:val="clear" w:color="auto" w:fill="auto"/>
            <w:noWrap/>
            <w:vAlign w:val="bottom"/>
            <w:hideMark/>
          </w:tcPr>
          <w:p w:rsidR="00DC5F33" w:rsidRPr="00776908" w:rsidRDefault="00DC5F33" w:rsidP="005726BD">
            <w:pPr>
              <w:jc w:val="center"/>
            </w:pPr>
            <w:r w:rsidRPr="00776908">
              <w:t>4,96</w:t>
            </w:r>
          </w:p>
        </w:tc>
      </w:tr>
      <w:tr w:rsidR="00DC5F33" w:rsidRPr="00776908" w:rsidTr="004A0C4F">
        <w:trPr>
          <w:trHeight w:val="300"/>
        </w:trPr>
        <w:tc>
          <w:tcPr>
            <w:tcW w:w="3373" w:type="dxa"/>
            <w:shd w:val="clear" w:color="auto" w:fill="auto"/>
            <w:noWrap/>
            <w:vAlign w:val="center"/>
            <w:hideMark/>
          </w:tcPr>
          <w:p w:rsidR="00DC5F33" w:rsidRPr="00776908" w:rsidRDefault="00DC5F33" w:rsidP="005726BD">
            <w:r w:rsidRPr="00776908">
              <w:t>Среднее</w:t>
            </w:r>
          </w:p>
        </w:tc>
        <w:tc>
          <w:tcPr>
            <w:tcW w:w="2977" w:type="dxa"/>
            <w:shd w:val="clear" w:color="auto" w:fill="auto"/>
            <w:noWrap/>
            <w:vAlign w:val="bottom"/>
            <w:hideMark/>
          </w:tcPr>
          <w:p w:rsidR="00DC5F33" w:rsidRPr="00776908" w:rsidRDefault="00DC5F33" w:rsidP="005726BD">
            <w:pPr>
              <w:jc w:val="center"/>
            </w:pPr>
            <w:r w:rsidRPr="00776908">
              <w:t>0</w:t>
            </w:r>
          </w:p>
        </w:tc>
        <w:tc>
          <w:tcPr>
            <w:tcW w:w="3289" w:type="dxa"/>
            <w:shd w:val="clear" w:color="auto" w:fill="auto"/>
            <w:noWrap/>
            <w:vAlign w:val="bottom"/>
            <w:hideMark/>
          </w:tcPr>
          <w:p w:rsidR="00DC5F33" w:rsidRPr="00776908" w:rsidRDefault="00DC5F33" w:rsidP="005726BD">
            <w:pPr>
              <w:jc w:val="center"/>
            </w:pPr>
            <w:r w:rsidRPr="00776908">
              <w:t>0</w:t>
            </w:r>
          </w:p>
        </w:tc>
      </w:tr>
      <w:tr w:rsidR="00DC5F33" w:rsidRPr="00776908" w:rsidTr="004A0C4F">
        <w:trPr>
          <w:trHeight w:val="300"/>
        </w:trPr>
        <w:tc>
          <w:tcPr>
            <w:tcW w:w="3373" w:type="dxa"/>
            <w:shd w:val="clear" w:color="auto" w:fill="auto"/>
            <w:noWrap/>
            <w:vAlign w:val="center"/>
            <w:hideMark/>
          </w:tcPr>
          <w:p w:rsidR="00DC5F33" w:rsidRPr="00776908" w:rsidRDefault="00DC5F33" w:rsidP="005726BD">
            <w:r w:rsidRPr="00776908">
              <w:t>Всего</w:t>
            </w:r>
          </w:p>
        </w:tc>
        <w:tc>
          <w:tcPr>
            <w:tcW w:w="2977" w:type="dxa"/>
            <w:shd w:val="clear" w:color="auto" w:fill="auto"/>
            <w:noWrap/>
            <w:vAlign w:val="bottom"/>
            <w:hideMark/>
          </w:tcPr>
          <w:p w:rsidR="00DC5F33" w:rsidRPr="00776908" w:rsidRDefault="00DC5F33" w:rsidP="005726BD">
            <w:pPr>
              <w:jc w:val="center"/>
            </w:pPr>
            <w:r w:rsidRPr="00776908">
              <w:t>95</w:t>
            </w:r>
          </w:p>
        </w:tc>
        <w:tc>
          <w:tcPr>
            <w:tcW w:w="3289" w:type="dxa"/>
            <w:shd w:val="clear" w:color="auto" w:fill="auto"/>
            <w:noWrap/>
            <w:vAlign w:val="bottom"/>
            <w:hideMark/>
          </w:tcPr>
          <w:p w:rsidR="00DC5F33" w:rsidRPr="00776908" w:rsidRDefault="00DC5F33" w:rsidP="005726BD">
            <w:pPr>
              <w:jc w:val="center"/>
            </w:pPr>
            <w:r w:rsidRPr="00776908">
              <w:t>100</w:t>
            </w:r>
          </w:p>
        </w:tc>
      </w:tr>
    </w:tbl>
    <w:p w:rsidR="00DC5F33" w:rsidRPr="00D749AE" w:rsidRDefault="00DC5F33" w:rsidP="00943109">
      <w:pPr>
        <w:spacing w:before="120" w:line="360" w:lineRule="auto"/>
        <w:ind w:firstLine="709"/>
        <w:jc w:val="both"/>
        <w:rPr>
          <w:sz w:val="28"/>
          <w:szCs w:val="28"/>
        </w:rPr>
      </w:pPr>
      <w:r w:rsidRPr="00D749AE">
        <w:rPr>
          <w:sz w:val="28"/>
          <w:szCs w:val="28"/>
        </w:rPr>
        <w:t>Данные таблицы дают возможность сделать следующие выводы. Большинство сотрудников имеют высшее образование, это свидетельствует о высо</w:t>
      </w:r>
      <w:r>
        <w:rPr>
          <w:sz w:val="28"/>
          <w:szCs w:val="28"/>
        </w:rPr>
        <w:t>кой квалификации кадров, также шесть</w:t>
      </w:r>
      <w:r w:rsidRPr="00D749AE">
        <w:rPr>
          <w:sz w:val="28"/>
          <w:szCs w:val="28"/>
        </w:rPr>
        <w:t xml:space="preserve"> человек имеют незаконченное высшее образование, это обусловлено тем, что компания активно нанимает и обучает студентов, такой подход позволяет не упустить потенциальных квалифицированных специалистов. </w:t>
      </w:r>
      <w:r>
        <w:rPr>
          <w:sz w:val="28"/>
          <w:szCs w:val="28"/>
        </w:rPr>
        <w:t xml:space="preserve">Среднее профессиональное образования имеют водители и экспедиторы компании. </w:t>
      </w:r>
    </w:p>
    <w:p w:rsidR="00DC5F33" w:rsidRDefault="00DC5F33" w:rsidP="00DC5F33">
      <w:pPr>
        <w:widowControl w:val="0"/>
        <w:spacing w:line="360" w:lineRule="auto"/>
        <w:ind w:firstLine="709"/>
        <w:jc w:val="both"/>
        <w:rPr>
          <w:sz w:val="28"/>
          <w:szCs w:val="28"/>
        </w:rPr>
      </w:pPr>
      <w:r w:rsidRPr="00D749AE">
        <w:rPr>
          <w:sz w:val="28"/>
          <w:szCs w:val="28"/>
        </w:rPr>
        <w:lastRenderedPageBreak/>
        <w:t xml:space="preserve">По мимо уровня образования качественные характеристики персонала включают в себя такой показатель как стаж работы. </w:t>
      </w:r>
      <w:r w:rsidRPr="00770568">
        <w:rPr>
          <w:sz w:val="28"/>
          <w:szCs w:val="28"/>
        </w:rPr>
        <w:t xml:space="preserve">Анализ </w:t>
      </w:r>
      <w:r>
        <w:rPr>
          <w:sz w:val="28"/>
          <w:szCs w:val="28"/>
        </w:rPr>
        <w:t xml:space="preserve">данного показателя </w:t>
      </w:r>
      <w:r w:rsidRPr="00770568">
        <w:rPr>
          <w:sz w:val="28"/>
          <w:szCs w:val="28"/>
        </w:rPr>
        <w:t>может быть полезным для оценки опыта человека в определенной области, его квалификации, уровня компетенции и профессионализма.</w:t>
      </w:r>
      <w:r>
        <w:rPr>
          <w:sz w:val="28"/>
          <w:szCs w:val="28"/>
        </w:rPr>
        <w:t xml:space="preserve"> </w:t>
      </w:r>
      <w:r w:rsidRPr="00D749AE">
        <w:rPr>
          <w:sz w:val="28"/>
          <w:szCs w:val="28"/>
        </w:rPr>
        <w:t>Анализ кадрового состава по стаж</w:t>
      </w:r>
      <w:r w:rsidR="007F406E">
        <w:rPr>
          <w:sz w:val="28"/>
          <w:szCs w:val="28"/>
        </w:rPr>
        <w:t xml:space="preserve">у </w:t>
      </w:r>
      <w:r w:rsidR="00943109">
        <w:rPr>
          <w:sz w:val="28"/>
          <w:szCs w:val="28"/>
        </w:rPr>
        <w:t>работы представлен в таблице 1.4</w:t>
      </w:r>
      <w:r w:rsidRPr="00D749AE">
        <w:rPr>
          <w:sz w:val="28"/>
          <w:szCs w:val="28"/>
        </w:rPr>
        <w:t xml:space="preserve">. </w:t>
      </w:r>
    </w:p>
    <w:p w:rsidR="00DC5F33" w:rsidRDefault="00943109" w:rsidP="004A0C4F">
      <w:pPr>
        <w:spacing w:before="240" w:line="360" w:lineRule="auto"/>
        <w:jc w:val="both"/>
        <w:rPr>
          <w:sz w:val="28"/>
          <w:szCs w:val="28"/>
        </w:rPr>
      </w:pPr>
      <w:r>
        <w:rPr>
          <w:sz w:val="28"/>
          <w:szCs w:val="28"/>
        </w:rPr>
        <w:t>Таблица 1.4</w:t>
      </w:r>
      <w:r w:rsidR="00DC5F33">
        <w:rPr>
          <w:sz w:val="28"/>
          <w:szCs w:val="28"/>
        </w:rPr>
        <w:t xml:space="preserve"> – </w:t>
      </w:r>
      <w:r w:rsidR="00DC5F33" w:rsidRPr="00D3790B">
        <w:rPr>
          <w:sz w:val="28"/>
          <w:szCs w:val="28"/>
        </w:rPr>
        <w:t>Анализ кадрового состава по стажу работы</w:t>
      </w:r>
      <w:r w:rsidR="00DC5F33">
        <w:rPr>
          <w:sz w:val="28"/>
          <w:szCs w:val="28"/>
        </w:rPr>
        <w:t xml:space="preserve"> в 2023 году</w:t>
      </w:r>
    </w:p>
    <w:p w:rsidR="00DC5F33" w:rsidRDefault="00DC5F33" w:rsidP="00DC5F33">
      <w:pPr>
        <w:spacing w:after="120"/>
        <w:jc w:val="right"/>
        <w:rPr>
          <w:sz w:val="28"/>
          <w:szCs w:val="28"/>
        </w:rPr>
      </w:pPr>
      <w:r>
        <w:rPr>
          <w:sz w:val="28"/>
          <w:szCs w:val="28"/>
        </w:rPr>
        <w:t>В человеках</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29"/>
        <w:gridCol w:w="2738"/>
        <w:gridCol w:w="3572"/>
      </w:tblGrid>
      <w:tr w:rsidR="00DC5F33" w:rsidRPr="00776908" w:rsidTr="004A0C4F">
        <w:trPr>
          <w:trHeight w:val="342"/>
        </w:trPr>
        <w:tc>
          <w:tcPr>
            <w:tcW w:w="3329" w:type="dxa"/>
            <w:shd w:val="clear" w:color="auto" w:fill="auto"/>
            <w:noWrap/>
            <w:vAlign w:val="center"/>
            <w:hideMark/>
          </w:tcPr>
          <w:p w:rsidR="00DC5F33" w:rsidRPr="00776908" w:rsidRDefault="00DC5F33" w:rsidP="005726BD">
            <w:pPr>
              <w:jc w:val="center"/>
              <w:rPr>
                <w:color w:val="000000"/>
              </w:rPr>
            </w:pPr>
            <w:r w:rsidRPr="00776908">
              <w:rPr>
                <w:color w:val="000000"/>
              </w:rPr>
              <w:t>Стаж работы</w:t>
            </w:r>
          </w:p>
        </w:tc>
        <w:tc>
          <w:tcPr>
            <w:tcW w:w="2738" w:type="dxa"/>
            <w:shd w:val="clear" w:color="auto" w:fill="auto"/>
            <w:vAlign w:val="center"/>
            <w:hideMark/>
          </w:tcPr>
          <w:p w:rsidR="00DC5F33" w:rsidRPr="00776908" w:rsidRDefault="00DC5F33" w:rsidP="005726BD">
            <w:pPr>
              <w:jc w:val="center"/>
              <w:rPr>
                <w:color w:val="000000"/>
              </w:rPr>
            </w:pPr>
            <w:r w:rsidRPr="00776908">
              <w:rPr>
                <w:color w:val="000000"/>
              </w:rPr>
              <w:t>Кол-во, чел.</w:t>
            </w:r>
          </w:p>
        </w:tc>
        <w:tc>
          <w:tcPr>
            <w:tcW w:w="3572" w:type="dxa"/>
            <w:shd w:val="clear" w:color="auto" w:fill="auto"/>
            <w:vAlign w:val="center"/>
            <w:hideMark/>
          </w:tcPr>
          <w:p w:rsidR="00DC5F33" w:rsidRPr="00776908" w:rsidRDefault="00DC5F33" w:rsidP="005726BD">
            <w:pPr>
              <w:jc w:val="center"/>
              <w:rPr>
                <w:color w:val="000000"/>
              </w:rPr>
            </w:pPr>
            <w:r w:rsidRPr="00776908">
              <w:rPr>
                <w:color w:val="000000"/>
              </w:rPr>
              <w:t>Доля от общего количества, %</w:t>
            </w:r>
          </w:p>
        </w:tc>
      </w:tr>
      <w:tr w:rsidR="00DC5F33" w:rsidRPr="00776908" w:rsidTr="004A0C4F">
        <w:trPr>
          <w:trHeight w:val="300"/>
        </w:trPr>
        <w:tc>
          <w:tcPr>
            <w:tcW w:w="3329" w:type="dxa"/>
            <w:shd w:val="clear" w:color="auto" w:fill="auto"/>
            <w:noWrap/>
            <w:vAlign w:val="center"/>
            <w:hideMark/>
          </w:tcPr>
          <w:p w:rsidR="00DC5F33" w:rsidRPr="00776908" w:rsidRDefault="00DC5F33" w:rsidP="005726BD">
            <w:pPr>
              <w:rPr>
                <w:color w:val="000000"/>
              </w:rPr>
            </w:pPr>
            <w:r w:rsidRPr="00776908">
              <w:rPr>
                <w:color w:val="000000"/>
              </w:rPr>
              <w:t>До 1 года</w:t>
            </w:r>
          </w:p>
        </w:tc>
        <w:tc>
          <w:tcPr>
            <w:tcW w:w="2738" w:type="dxa"/>
            <w:shd w:val="clear" w:color="auto" w:fill="auto"/>
            <w:noWrap/>
            <w:vAlign w:val="bottom"/>
            <w:hideMark/>
          </w:tcPr>
          <w:p w:rsidR="00DC5F33" w:rsidRPr="00776908" w:rsidRDefault="00DC5F33" w:rsidP="005726BD">
            <w:pPr>
              <w:jc w:val="center"/>
              <w:rPr>
                <w:color w:val="000000"/>
              </w:rPr>
            </w:pPr>
            <w:r w:rsidRPr="00776908">
              <w:rPr>
                <w:color w:val="000000"/>
              </w:rPr>
              <w:t>8</w:t>
            </w:r>
          </w:p>
        </w:tc>
        <w:tc>
          <w:tcPr>
            <w:tcW w:w="3572" w:type="dxa"/>
            <w:shd w:val="clear" w:color="auto" w:fill="auto"/>
            <w:noWrap/>
            <w:vAlign w:val="bottom"/>
            <w:hideMark/>
          </w:tcPr>
          <w:p w:rsidR="00DC5F33" w:rsidRPr="00776908" w:rsidRDefault="00DC5F33" w:rsidP="005726BD">
            <w:pPr>
              <w:jc w:val="center"/>
              <w:rPr>
                <w:color w:val="000000"/>
              </w:rPr>
            </w:pPr>
            <w:r w:rsidRPr="00776908">
              <w:rPr>
                <w:color w:val="000000"/>
              </w:rPr>
              <w:t>8,26</w:t>
            </w:r>
          </w:p>
        </w:tc>
      </w:tr>
      <w:tr w:rsidR="00DC5F33" w:rsidRPr="00776908" w:rsidTr="004A0C4F">
        <w:trPr>
          <w:trHeight w:val="300"/>
        </w:trPr>
        <w:tc>
          <w:tcPr>
            <w:tcW w:w="3329" w:type="dxa"/>
            <w:shd w:val="clear" w:color="auto" w:fill="auto"/>
            <w:noWrap/>
            <w:vAlign w:val="center"/>
            <w:hideMark/>
          </w:tcPr>
          <w:p w:rsidR="00DC5F33" w:rsidRPr="00776908" w:rsidRDefault="00DC5F33" w:rsidP="005726BD">
            <w:pPr>
              <w:rPr>
                <w:color w:val="000000"/>
              </w:rPr>
            </w:pPr>
            <w:r w:rsidRPr="00776908">
              <w:rPr>
                <w:color w:val="000000"/>
              </w:rPr>
              <w:t>2-5 лет</w:t>
            </w:r>
          </w:p>
        </w:tc>
        <w:tc>
          <w:tcPr>
            <w:tcW w:w="2738" w:type="dxa"/>
            <w:shd w:val="clear" w:color="auto" w:fill="auto"/>
            <w:noWrap/>
            <w:vAlign w:val="bottom"/>
            <w:hideMark/>
          </w:tcPr>
          <w:p w:rsidR="00DC5F33" w:rsidRPr="00776908" w:rsidRDefault="00DC5F33" w:rsidP="005726BD">
            <w:pPr>
              <w:jc w:val="center"/>
              <w:rPr>
                <w:color w:val="000000"/>
              </w:rPr>
            </w:pPr>
            <w:r w:rsidRPr="00776908">
              <w:rPr>
                <w:color w:val="000000"/>
              </w:rPr>
              <w:t>46</w:t>
            </w:r>
          </w:p>
        </w:tc>
        <w:tc>
          <w:tcPr>
            <w:tcW w:w="3572" w:type="dxa"/>
            <w:shd w:val="clear" w:color="auto" w:fill="auto"/>
            <w:noWrap/>
            <w:vAlign w:val="bottom"/>
            <w:hideMark/>
          </w:tcPr>
          <w:p w:rsidR="00DC5F33" w:rsidRPr="00776908" w:rsidRDefault="00DC5F33" w:rsidP="005726BD">
            <w:pPr>
              <w:jc w:val="center"/>
              <w:rPr>
                <w:color w:val="000000"/>
              </w:rPr>
            </w:pPr>
            <w:r w:rsidRPr="00776908">
              <w:rPr>
                <w:color w:val="000000"/>
              </w:rPr>
              <w:t>47,93</w:t>
            </w:r>
          </w:p>
        </w:tc>
      </w:tr>
      <w:tr w:rsidR="00DC5F33" w:rsidRPr="00776908" w:rsidTr="004A0C4F">
        <w:trPr>
          <w:trHeight w:val="300"/>
        </w:trPr>
        <w:tc>
          <w:tcPr>
            <w:tcW w:w="3329" w:type="dxa"/>
            <w:shd w:val="clear" w:color="auto" w:fill="auto"/>
            <w:noWrap/>
            <w:vAlign w:val="center"/>
            <w:hideMark/>
          </w:tcPr>
          <w:p w:rsidR="00DC5F33" w:rsidRPr="00776908" w:rsidRDefault="00DC5F33" w:rsidP="005726BD">
            <w:pPr>
              <w:rPr>
                <w:color w:val="000000"/>
              </w:rPr>
            </w:pPr>
            <w:r w:rsidRPr="00776908">
              <w:rPr>
                <w:color w:val="000000"/>
              </w:rPr>
              <w:t>6-10 лет</w:t>
            </w:r>
          </w:p>
        </w:tc>
        <w:tc>
          <w:tcPr>
            <w:tcW w:w="2738" w:type="dxa"/>
            <w:shd w:val="clear" w:color="auto" w:fill="auto"/>
            <w:noWrap/>
            <w:vAlign w:val="bottom"/>
            <w:hideMark/>
          </w:tcPr>
          <w:p w:rsidR="00DC5F33" w:rsidRPr="00776908" w:rsidRDefault="00DC5F33" w:rsidP="005726BD">
            <w:pPr>
              <w:jc w:val="center"/>
              <w:rPr>
                <w:color w:val="000000"/>
              </w:rPr>
            </w:pPr>
            <w:r w:rsidRPr="00776908">
              <w:rPr>
                <w:color w:val="000000"/>
              </w:rPr>
              <w:t>28</w:t>
            </w:r>
          </w:p>
        </w:tc>
        <w:tc>
          <w:tcPr>
            <w:tcW w:w="3572" w:type="dxa"/>
            <w:shd w:val="clear" w:color="auto" w:fill="auto"/>
            <w:noWrap/>
            <w:vAlign w:val="bottom"/>
            <w:hideMark/>
          </w:tcPr>
          <w:p w:rsidR="00DC5F33" w:rsidRPr="00776908" w:rsidRDefault="00DC5F33" w:rsidP="005726BD">
            <w:pPr>
              <w:jc w:val="center"/>
              <w:rPr>
                <w:color w:val="000000"/>
              </w:rPr>
            </w:pPr>
            <w:r w:rsidRPr="00776908">
              <w:rPr>
                <w:color w:val="000000"/>
              </w:rPr>
              <w:t>29,75</w:t>
            </w:r>
          </w:p>
        </w:tc>
      </w:tr>
      <w:tr w:rsidR="00DC5F33" w:rsidRPr="00776908" w:rsidTr="004A0C4F">
        <w:trPr>
          <w:trHeight w:val="300"/>
        </w:trPr>
        <w:tc>
          <w:tcPr>
            <w:tcW w:w="3329" w:type="dxa"/>
            <w:shd w:val="clear" w:color="auto" w:fill="auto"/>
            <w:noWrap/>
            <w:vAlign w:val="center"/>
            <w:hideMark/>
          </w:tcPr>
          <w:p w:rsidR="00DC5F33" w:rsidRPr="00776908" w:rsidRDefault="00DC5F33" w:rsidP="005726BD">
            <w:pPr>
              <w:rPr>
                <w:color w:val="000000"/>
              </w:rPr>
            </w:pPr>
            <w:r w:rsidRPr="00776908">
              <w:rPr>
                <w:color w:val="000000"/>
              </w:rPr>
              <w:t>11-20 лет</w:t>
            </w:r>
          </w:p>
        </w:tc>
        <w:tc>
          <w:tcPr>
            <w:tcW w:w="2738" w:type="dxa"/>
            <w:shd w:val="clear" w:color="auto" w:fill="auto"/>
            <w:noWrap/>
            <w:vAlign w:val="bottom"/>
            <w:hideMark/>
          </w:tcPr>
          <w:p w:rsidR="00DC5F33" w:rsidRPr="00776908" w:rsidRDefault="00DC5F33" w:rsidP="005726BD">
            <w:pPr>
              <w:jc w:val="center"/>
              <w:rPr>
                <w:color w:val="000000"/>
              </w:rPr>
            </w:pPr>
            <w:r w:rsidRPr="00776908">
              <w:rPr>
                <w:color w:val="000000"/>
              </w:rPr>
              <w:t>10</w:t>
            </w:r>
          </w:p>
        </w:tc>
        <w:tc>
          <w:tcPr>
            <w:tcW w:w="3572" w:type="dxa"/>
            <w:shd w:val="clear" w:color="auto" w:fill="auto"/>
            <w:noWrap/>
            <w:vAlign w:val="bottom"/>
            <w:hideMark/>
          </w:tcPr>
          <w:p w:rsidR="00DC5F33" w:rsidRPr="00776908" w:rsidRDefault="00DC5F33" w:rsidP="005726BD">
            <w:pPr>
              <w:jc w:val="center"/>
              <w:rPr>
                <w:color w:val="000000"/>
              </w:rPr>
            </w:pPr>
            <w:r w:rsidRPr="00776908">
              <w:rPr>
                <w:color w:val="000000"/>
              </w:rPr>
              <w:t>10,74</w:t>
            </w:r>
          </w:p>
        </w:tc>
      </w:tr>
      <w:tr w:rsidR="00DC5F33" w:rsidRPr="00776908" w:rsidTr="004A0C4F">
        <w:trPr>
          <w:trHeight w:val="300"/>
        </w:trPr>
        <w:tc>
          <w:tcPr>
            <w:tcW w:w="3329" w:type="dxa"/>
            <w:shd w:val="clear" w:color="auto" w:fill="auto"/>
            <w:noWrap/>
            <w:vAlign w:val="center"/>
            <w:hideMark/>
          </w:tcPr>
          <w:p w:rsidR="00DC5F33" w:rsidRPr="00776908" w:rsidRDefault="00DC5F33" w:rsidP="005726BD">
            <w:pPr>
              <w:rPr>
                <w:color w:val="000000"/>
              </w:rPr>
            </w:pPr>
            <w:r w:rsidRPr="00776908">
              <w:rPr>
                <w:color w:val="000000"/>
              </w:rPr>
              <w:t>Свыше 20 лет</w:t>
            </w:r>
          </w:p>
        </w:tc>
        <w:tc>
          <w:tcPr>
            <w:tcW w:w="2738" w:type="dxa"/>
            <w:shd w:val="clear" w:color="auto" w:fill="auto"/>
            <w:noWrap/>
            <w:vAlign w:val="bottom"/>
            <w:hideMark/>
          </w:tcPr>
          <w:p w:rsidR="00DC5F33" w:rsidRPr="00776908" w:rsidRDefault="00DC5F33" w:rsidP="005726BD">
            <w:pPr>
              <w:jc w:val="center"/>
              <w:rPr>
                <w:color w:val="000000"/>
              </w:rPr>
            </w:pPr>
            <w:r w:rsidRPr="00776908">
              <w:rPr>
                <w:color w:val="000000"/>
              </w:rPr>
              <w:t>3</w:t>
            </w:r>
          </w:p>
        </w:tc>
        <w:tc>
          <w:tcPr>
            <w:tcW w:w="3572" w:type="dxa"/>
            <w:shd w:val="clear" w:color="auto" w:fill="auto"/>
            <w:noWrap/>
            <w:vAlign w:val="bottom"/>
            <w:hideMark/>
          </w:tcPr>
          <w:p w:rsidR="00DC5F33" w:rsidRPr="00776908" w:rsidRDefault="00DC5F33" w:rsidP="005726BD">
            <w:pPr>
              <w:jc w:val="center"/>
              <w:rPr>
                <w:color w:val="000000"/>
              </w:rPr>
            </w:pPr>
            <w:r w:rsidRPr="00776908">
              <w:rPr>
                <w:color w:val="000000"/>
              </w:rPr>
              <w:t>3,31</w:t>
            </w:r>
          </w:p>
        </w:tc>
      </w:tr>
      <w:tr w:rsidR="00DC5F33" w:rsidRPr="00776908" w:rsidTr="004A0C4F">
        <w:trPr>
          <w:trHeight w:val="300"/>
        </w:trPr>
        <w:tc>
          <w:tcPr>
            <w:tcW w:w="3329" w:type="dxa"/>
            <w:shd w:val="clear" w:color="auto" w:fill="auto"/>
            <w:noWrap/>
            <w:vAlign w:val="center"/>
            <w:hideMark/>
          </w:tcPr>
          <w:p w:rsidR="00DC5F33" w:rsidRPr="00776908" w:rsidRDefault="00DC5F33" w:rsidP="005726BD">
            <w:pPr>
              <w:rPr>
                <w:color w:val="000000"/>
              </w:rPr>
            </w:pPr>
            <w:r w:rsidRPr="00776908">
              <w:rPr>
                <w:color w:val="000000"/>
              </w:rPr>
              <w:t>Всего</w:t>
            </w:r>
          </w:p>
        </w:tc>
        <w:tc>
          <w:tcPr>
            <w:tcW w:w="2738" w:type="dxa"/>
            <w:shd w:val="clear" w:color="auto" w:fill="auto"/>
            <w:noWrap/>
            <w:vAlign w:val="bottom"/>
            <w:hideMark/>
          </w:tcPr>
          <w:p w:rsidR="00DC5F33" w:rsidRPr="00776908" w:rsidRDefault="00DC5F33" w:rsidP="005726BD">
            <w:pPr>
              <w:jc w:val="center"/>
              <w:rPr>
                <w:color w:val="000000"/>
              </w:rPr>
            </w:pPr>
            <w:r w:rsidRPr="00776908">
              <w:rPr>
                <w:color w:val="000000"/>
              </w:rPr>
              <w:t>95</w:t>
            </w:r>
          </w:p>
        </w:tc>
        <w:tc>
          <w:tcPr>
            <w:tcW w:w="3572" w:type="dxa"/>
            <w:shd w:val="clear" w:color="auto" w:fill="auto"/>
            <w:noWrap/>
            <w:vAlign w:val="bottom"/>
            <w:hideMark/>
          </w:tcPr>
          <w:p w:rsidR="00DC5F33" w:rsidRPr="00776908" w:rsidRDefault="00DC5F33" w:rsidP="005726BD">
            <w:pPr>
              <w:jc w:val="center"/>
              <w:rPr>
                <w:color w:val="000000"/>
              </w:rPr>
            </w:pPr>
            <w:r w:rsidRPr="00776908">
              <w:rPr>
                <w:color w:val="000000"/>
              </w:rPr>
              <w:t>100</w:t>
            </w:r>
          </w:p>
        </w:tc>
      </w:tr>
    </w:tbl>
    <w:p w:rsidR="00DC5F33" w:rsidRDefault="00DC5F33" w:rsidP="00943109">
      <w:pPr>
        <w:spacing w:before="120" w:line="360" w:lineRule="auto"/>
        <w:ind w:firstLine="709"/>
        <w:jc w:val="both"/>
        <w:rPr>
          <w:sz w:val="28"/>
          <w:szCs w:val="28"/>
        </w:rPr>
      </w:pPr>
      <w:r w:rsidRPr="00D749AE">
        <w:rPr>
          <w:sz w:val="28"/>
          <w:szCs w:val="28"/>
        </w:rPr>
        <w:t>Анализируя данные таблицы можно прийти к следующим выводам. Большая часть сотрудников имеет общий стаж работы от двух до пяти лет, также много сотрудников работают по профессии больше шести лет. Восемь процентов кадров имеют общий стаж работы до года, эту долю составляют студенты или недав</w:t>
      </w:r>
      <w:r>
        <w:rPr>
          <w:sz w:val="28"/>
          <w:szCs w:val="28"/>
        </w:rPr>
        <w:t>но окончившие вузы специалисты.</w:t>
      </w:r>
    </w:p>
    <w:p w:rsidR="00DC5F33" w:rsidRDefault="00DC5F33" w:rsidP="00DC5F33">
      <w:pPr>
        <w:spacing w:line="360" w:lineRule="auto"/>
        <w:ind w:firstLine="709"/>
        <w:jc w:val="both"/>
        <w:rPr>
          <w:sz w:val="28"/>
          <w:szCs w:val="28"/>
        </w:rPr>
      </w:pPr>
      <w:r>
        <w:rPr>
          <w:sz w:val="28"/>
          <w:szCs w:val="28"/>
        </w:rPr>
        <w:t>Количественные характеристики кадров включают в себя возрастную структуру персонала,</w:t>
      </w:r>
      <w:r w:rsidR="007F406E">
        <w:rPr>
          <w:sz w:val="28"/>
          <w:szCs w:val="28"/>
        </w:rPr>
        <w:t xml:space="preserve"> д</w:t>
      </w:r>
      <w:r w:rsidR="00943109">
        <w:rPr>
          <w:sz w:val="28"/>
          <w:szCs w:val="28"/>
        </w:rPr>
        <w:t>анные представлены в таблице 1.5</w:t>
      </w:r>
      <w:r>
        <w:rPr>
          <w:sz w:val="28"/>
          <w:szCs w:val="28"/>
        </w:rPr>
        <w:t>.</w:t>
      </w:r>
    </w:p>
    <w:p w:rsidR="00DC5F33" w:rsidRDefault="00943109" w:rsidP="004A0C4F">
      <w:pPr>
        <w:spacing w:before="240" w:line="360" w:lineRule="auto"/>
        <w:jc w:val="both"/>
        <w:rPr>
          <w:sz w:val="28"/>
          <w:szCs w:val="28"/>
        </w:rPr>
      </w:pPr>
      <w:r>
        <w:rPr>
          <w:sz w:val="28"/>
          <w:szCs w:val="28"/>
        </w:rPr>
        <w:t>Таблица 1.5</w:t>
      </w:r>
      <w:r w:rsidR="00DC5F33">
        <w:rPr>
          <w:sz w:val="28"/>
          <w:szCs w:val="28"/>
        </w:rPr>
        <w:t xml:space="preserve"> – </w:t>
      </w:r>
      <w:r w:rsidR="00DC5F33" w:rsidRPr="001B316F">
        <w:rPr>
          <w:sz w:val="28"/>
          <w:szCs w:val="28"/>
        </w:rPr>
        <w:t>Структура кадрового состава по возрасту</w:t>
      </w:r>
      <w:r w:rsidR="00DC5F33">
        <w:rPr>
          <w:sz w:val="28"/>
          <w:szCs w:val="28"/>
        </w:rPr>
        <w:t xml:space="preserve"> в 2023 году</w:t>
      </w:r>
    </w:p>
    <w:p w:rsidR="00DC5F33" w:rsidRDefault="00DC5F33" w:rsidP="00DC5F33">
      <w:pPr>
        <w:spacing w:after="120"/>
        <w:jc w:val="right"/>
        <w:rPr>
          <w:sz w:val="28"/>
          <w:szCs w:val="28"/>
        </w:rPr>
      </w:pPr>
      <w:r>
        <w:rPr>
          <w:sz w:val="28"/>
          <w:szCs w:val="28"/>
        </w:rPr>
        <w:t>В человеках</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2"/>
        <w:gridCol w:w="2268"/>
        <w:gridCol w:w="3289"/>
      </w:tblGrid>
      <w:tr w:rsidR="00DC5F33" w:rsidRPr="00776908" w:rsidTr="004A0C4F">
        <w:trPr>
          <w:trHeight w:val="553"/>
        </w:trPr>
        <w:tc>
          <w:tcPr>
            <w:tcW w:w="4082" w:type="dxa"/>
            <w:shd w:val="clear" w:color="auto" w:fill="auto"/>
            <w:vAlign w:val="center"/>
            <w:hideMark/>
          </w:tcPr>
          <w:p w:rsidR="00DC5F33" w:rsidRPr="00776908" w:rsidRDefault="00DC5F33" w:rsidP="005726BD">
            <w:pPr>
              <w:jc w:val="center"/>
              <w:rPr>
                <w:color w:val="000000"/>
              </w:rPr>
            </w:pPr>
            <w:r w:rsidRPr="00776908">
              <w:rPr>
                <w:color w:val="000000"/>
              </w:rPr>
              <w:t>Возрастные группы работников, лет</w:t>
            </w:r>
          </w:p>
        </w:tc>
        <w:tc>
          <w:tcPr>
            <w:tcW w:w="2268" w:type="dxa"/>
            <w:shd w:val="clear" w:color="auto" w:fill="auto"/>
            <w:vAlign w:val="center"/>
            <w:hideMark/>
          </w:tcPr>
          <w:p w:rsidR="00DC5F33" w:rsidRPr="00776908" w:rsidRDefault="00DC5F33" w:rsidP="005726BD">
            <w:pPr>
              <w:jc w:val="center"/>
              <w:rPr>
                <w:color w:val="000000"/>
              </w:rPr>
            </w:pPr>
            <w:r w:rsidRPr="00776908">
              <w:rPr>
                <w:color w:val="000000"/>
              </w:rPr>
              <w:t>Кол-во, чел.</w:t>
            </w:r>
          </w:p>
        </w:tc>
        <w:tc>
          <w:tcPr>
            <w:tcW w:w="3289" w:type="dxa"/>
            <w:shd w:val="clear" w:color="auto" w:fill="auto"/>
            <w:vAlign w:val="center"/>
            <w:hideMark/>
          </w:tcPr>
          <w:p w:rsidR="00DC5F33" w:rsidRPr="00776908" w:rsidRDefault="00DC5F33" w:rsidP="005726BD">
            <w:pPr>
              <w:jc w:val="center"/>
              <w:rPr>
                <w:color w:val="000000"/>
              </w:rPr>
            </w:pPr>
            <w:r w:rsidRPr="00776908">
              <w:rPr>
                <w:color w:val="000000"/>
              </w:rPr>
              <w:t>Доля от общего количества, %</w:t>
            </w:r>
          </w:p>
        </w:tc>
      </w:tr>
      <w:tr w:rsidR="00DC5F33" w:rsidRPr="00776908" w:rsidTr="004A0C4F">
        <w:trPr>
          <w:trHeight w:val="300"/>
        </w:trPr>
        <w:tc>
          <w:tcPr>
            <w:tcW w:w="4082" w:type="dxa"/>
            <w:shd w:val="clear" w:color="auto" w:fill="auto"/>
            <w:noWrap/>
            <w:vAlign w:val="center"/>
            <w:hideMark/>
          </w:tcPr>
          <w:p w:rsidR="00DC5F33" w:rsidRPr="00776908" w:rsidRDefault="00DC5F33" w:rsidP="005726BD">
            <w:pPr>
              <w:rPr>
                <w:color w:val="000000"/>
              </w:rPr>
            </w:pPr>
            <w:r w:rsidRPr="00776908">
              <w:rPr>
                <w:color w:val="000000"/>
              </w:rPr>
              <w:t>До 20</w:t>
            </w:r>
          </w:p>
        </w:tc>
        <w:tc>
          <w:tcPr>
            <w:tcW w:w="2268" w:type="dxa"/>
            <w:shd w:val="clear" w:color="auto" w:fill="auto"/>
            <w:noWrap/>
            <w:vAlign w:val="bottom"/>
            <w:hideMark/>
          </w:tcPr>
          <w:p w:rsidR="00DC5F33" w:rsidRPr="00776908" w:rsidRDefault="00DC5F33" w:rsidP="005726BD">
            <w:pPr>
              <w:jc w:val="center"/>
              <w:rPr>
                <w:color w:val="000000"/>
              </w:rPr>
            </w:pPr>
            <w:r w:rsidRPr="00776908">
              <w:rPr>
                <w:color w:val="000000"/>
              </w:rPr>
              <w:t>0</w:t>
            </w:r>
          </w:p>
        </w:tc>
        <w:tc>
          <w:tcPr>
            <w:tcW w:w="3289" w:type="dxa"/>
            <w:shd w:val="clear" w:color="auto" w:fill="auto"/>
            <w:noWrap/>
            <w:vAlign w:val="bottom"/>
            <w:hideMark/>
          </w:tcPr>
          <w:p w:rsidR="00DC5F33" w:rsidRPr="00776908" w:rsidRDefault="00DC5F33" w:rsidP="005726BD">
            <w:pPr>
              <w:jc w:val="center"/>
              <w:rPr>
                <w:color w:val="000000"/>
              </w:rPr>
            </w:pPr>
            <w:r w:rsidRPr="00776908">
              <w:rPr>
                <w:color w:val="000000"/>
              </w:rPr>
              <w:t>0</w:t>
            </w:r>
          </w:p>
        </w:tc>
      </w:tr>
      <w:tr w:rsidR="00DC5F33" w:rsidRPr="00776908" w:rsidTr="004A0C4F">
        <w:trPr>
          <w:trHeight w:val="300"/>
        </w:trPr>
        <w:tc>
          <w:tcPr>
            <w:tcW w:w="4082" w:type="dxa"/>
            <w:shd w:val="clear" w:color="auto" w:fill="auto"/>
            <w:noWrap/>
            <w:vAlign w:val="center"/>
            <w:hideMark/>
          </w:tcPr>
          <w:p w:rsidR="00DC5F33" w:rsidRPr="00776908" w:rsidRDefault="00DC5F33" w:rsidP="005726BD">
            <w:pPr>
              <w:rPr>
                <w:color w:val="000000"/>
              </w:rPr>
            </w:pPr>
            <w:r>
              <w:rPr>
                <w:color w:val="000000"/>
              </w:rPr>
              <w:t>21-</w:t>
            </w:r>
            <w:r w:rsidRPr="00776908">
              <w:rPr>
                <w:color w:val="000000"/>
              </w:rPr>
              <w:t>30</w:t>
            </w:r>
          </w:p>
        </w:tc>
        <w:tc>
          <w:tcPr>
            <w:tcW w:w="2268" w:type="dxa"/>
            <w:shd w:val="clear" w:color="auto" w:fill="auto"/>
            <w:noWrap/>
            <w:vAlign w:val="bottom"/>
            <w:hideMark/>
          </w:tcPr>
          <w:p w:rsidR="00DC5F33" w:rsidRPr="00776908" w:rsidRDefault="00DC5F33" w:rsidP="005726BD">
            <w:pPr>
              <w:jc w:val="center"/>
              <w:rPr>
                <w:color w:val="000000"/>
              </w:rPr>
            </w:pPr>
            <w:r w:rsidRPr="00776908">
              <w:rPr>
                <w:color w:val="000000"/>
              </w:rPr>
              <w:t>77</w:t>
            </w:r>
          </w:p>
        </w:tc>
        <w:tc>
          <w:tcPr>
            <w:tcW w:w="3289" w:type="dxa"/>
            <w:shd w:val="clear" w:color="auto" w:fill="auto"/>
            <w:noWrap/>
            <w:vAlign w:val="bottom"/>
            <w:hideMark/>
          </w:tcPr>
          <w:p w:rsidR="00DC5F33" w:rsidRPr="00776908" w:rsidRDefault="00DC5F33" w:rsidP="005726BD">
            <w:pPr>
              <w:jc w:val="center"/>
              <w:rPr>
                <w:color w:val="000000"/>
              </w:rPr>
            </w:pPr>
            <w:r w:rsidRPr="00776908">
              <w:rPr>
                <w:color w:val="000000"/>
              </w:rPr>
              <w:t>80,99</w:t>
            </w:r>
          </w:p>
        </w:tc>
      </w:tr>
      <w:tr w:rsidR="00DC5F33" w:rsidRPr="00776908" w:rsidTr="004A0C4F">
        <w:trPr>
          <w:trHeight w:val="300"/>
        </w:trPr>
        <w:tc>
          <w:tcPr>
            <w:tcW w:w="4082" w:type="dxa"/>
            <w:shd w:val="clear" w:color="auto" w:fill="auto"/>
            <w:noWrap/>
            <w:vAlign w:val="center"/>
            <w:hideMark/>
          </w:tcPr>
          <w:p w:rsidR="00DC5F33" w:rsidRPr="00776908" w:rsidRDefault="00DC5F33" w:rsidP="005726BD">
            <w:pPr>
              <w:rPr>
                <w:color w:val="000000"/>
              </w:rPr>
            </w:pPr>
            <w:r>
              <w:rPr>
                <w:color w:val="000000"/>
              </w:rPr>
              <w:t>31-</w:t>
            </w:r>
            <w:r w:rsidRPr="00776908">
              <w:rPr>
                <w:color w:val="000000"/>
              </w:rPr>
              <w:t>40</w:t>
            </w:r>
          </w:p>
        </w:tc>
        <w:tc>
          <w:tcPr>
            <w:tcW w:w="2268" w:type="dxa"/>
            <w:shd w:val="clear" w:color="auto" w:fill="auto"/>
            <w:noWrap/>
            <w:vAlign w:val="bottom"/>
            <w:hideMark/>
          </w:tcPr>
          <w:p w:rsidR="00DC5F33" w:rsidRPr="00776908" w:rsidRDefault="00DC5F33" w:rsidP="005726BD">
            <w:pPr>
              <w:jc w:val="center"/>
              <w:rPr>
                <w:color w:val="000000"/>
              </w:rPr>
            </w:pPr>
            <w:r w:rsidRPr="00776908">
              <w:rPr>
                <w:color w:val="000000"/>
              </w:rPr>
              <w:t>12</w:t>
            </w:r>
          </w:p>
        </w:tc>
        <w:tc>
          <w:tcPr>
            <w:tcW w:w="3289" w:type="dxa"/>
            <w:shd w:val="clear" w:color="auto" w:fill="auto"/>
            <w:noWrap/>
            <w:vAlign w:val="bottom"/>
            <w:hideMark/>
          </w:tcPr>
          <w:p w:rsidR="00DC5F33" w:rsidRPr="00776908" w:rsidRDefault="00DC5F33" w:rsidP="005726BD">
            <w:pPr>
              <w:jc w:val="center"/>
              <w:rPr>
                <w:color w:val="000000"/>
              </w:rPr>
            </w:pPr>
            <w:r w:rsidRPr="00776908">
              <w:rPr>
                <w:color w:val="000000"/>
              </w:rPr>
              <w:t>12,4</w:t>
            </w:r>
          </w:p>
        </w:tc>
      </w:tr>
      <w:tr w:rsidR="00DC5F33" w:rsidRPr="00776908" w:rsidTr="004A0C4F">
        <w:trPr>
          <w:trHeight w:val="300"/>
        </w:trPr>
        <w:tc>
          <w:tcPr>
            <w:tcW w:w="4082" w:type="dxa"/>
            <w:tcBorders>
              <w:bottom w:val="single" w:sz="4" w:space="0" w:color="auto"/>
            </w:tcBorders>
            <w:shd w:val="clear" w:color="auto" w:fill="auto"/>
            <w:noWrap/>
            <w:vAlign w:val="center"/>
            <w:hideMark/>
          </w:tcPr>
          <w:p w:rsidR="00DC5F33" w:rsidRPr="00776908" w:rsidRDefault="00DC5F33" w:rsidP="005726BD">
            <w:pPr>
              <w:rPr>
                <w:color w:val="000000"/>
              </w:rPr>
            </w:pPr>
            <w:r w:rsidRPr="00776908">
              <w:rPr>
                <w:color w:val="000000"/>
              </w:rPr>
              <w:t>41 и выше</w:t>
            </w:r>
          </w:p>
        </w:tc>
        <w:tc>
          <w:tcPr>
            <w:tcW w:w="2268" w:type="dxa"/>
            <w:tcBorders>
              <w:bottom w:val="single" w:sz="4" w:space="0" w:color="auto"/>
            </w:tcBorders>
            <w:shd w:val="clear" w:color="auto" w:fill="auto"/>
            <w:noWrap/>
            <w:vAlign w:val="bottom"/>
            <w:hideMark/>
          </w:tcPr>
          <w:p w:rsidR="00DC5F33" w:rsidRPr="00776908" w:rsidRDefault="00DC5F33" w:rsidP="005726BD">
            <w:pPr>
              <w:jc w:val="center"/>
              <w:rPr>
                <w:color w:val="000000"/>
              </w:rPr>
            </w:pPr>
            <w:r w:rsidRPr="00776908">
              <w:rPr>
                <w:color w:val="000000"/>
              </w:rPr>
              <w:t>6</w:t>
            </w:r>
          </w:p>
        </w:tc>
        <w:tc>
          <w:tcPr>
            <w:tcW w:w="3289" w:type="dxa"/>
            <w:tcBorders>
              <w:bottom w:val="single" w:sz="4" w:space="0" w:color="auto"/>
            </w:tcBorders>
            <w:shd w:val="clear" w:color="auto" w:fill="auto"/>
            <w:noWrap/>
            <w:vAlign w:val="bottom"/>
            <w:hideMark/>
          </w:tcPr>
          <w:p w:rsidR="00DC5F33" w:rsidRPr="00776908" w:rsidRDefault="00DC5F33" w:rsidP="005726BD">
            <w:pPr>
              <w:jc w:val="center"/>
              <w:rPr>
                <w:color w:val="000000"/>
              </w:rPr>
            </w:pPr>
            <w:r w:rsidRPr="00776908">
              <w:rPr>
                <w:color w:val="000000"/>
              </w:rPr>
              <w:t>6,61</w:t>
            </w:r>
          </w:p>
        </w:tc>
      </w:tr>
      <w:tr w:rsidR="00DC5F33" w:rsidRPr="00776908" w:rsidTr="004A0C4F">
        <w:trPr>
          <w:trHeight w:val="300"/>
        </w:trPr>
        <w:tc>
          <w:tcPr>
            <w:tcW w:w="40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5F33" w:rsidRPr="00776908" w:rsidRDefault="00DC5F33" w:rsidP="005726BD">
            <w:pPr>
              <w:rPr>
                <w:color w:val="000000"/>
              </w:rPr>
            </w:pPr>
            <w:r w:rsidRPr="00776908">
              <w:rPr>
                <w:color w:val="000000"/>
              </w:rPr>
              <w:t>Всего</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C5F33" w:rsidRPr="00776908" w:rsidRDefault="00DC5F33" w:rsidP="005726BD">
            <w:pPr>
              <w:jc w:val="center"/>
              <w:rPr>
                <w:color w:val="000000"/>
              </w:rPr>
            </w:pPr>
            <w:r w:rsidRPr="00776908">
              <w:rPr>
                <w:color w:val="000000"/>
              </w:rPr>
              <w:t>95</w:t>
            </w:r>
          </w:p>
        </w:tc>
        <w:tc>
          <w:tcPr>
            <w:tcW w:w="32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C5F33" w:rsidRPr="00776908" w:rsidRDefault="00DC5F33" w:rsidP="005726BD">
            <w:pPr>
              <w:jc w:val="center"/>
              <w:rPr>
                <w:color w:val="000000"/>
              </w:rPr>
            </w:pPr>
            <w:r w:rsidRPr="00776908">
              <w:rPr>
                <w:color w:val="000000"/>
              </w:rPr>
              <w:t>100</w:t>
            </w:r>
          </w:p>
        </w:tc>
      </w:tr>
    </w:tbl>
    <w:p w:rsidR="00DC5F33" w:rsidRPr="00DC5F33" w:rsidRDefault="00DC5F33" w:rsidP="00943109">
      <w:pPr>
        <w:widowControl w:val="0"/>
        <w:spacing w:before="120" w:line="360" w:lineRule="auto"/>
        <w:ind w:firstLine="709"/>
        <w:jc w:val="both"/>
        <w:rPr>
          <w:sz w:val="28"/>
          <w:szCs w:val="28"/>
        </w:rPr>
      </w:pPr>
      <w:r w:rsidRPr="00B57B8B">
        <w:rPr>
          <w:sz w:val="28"/>
          <w:szCs w:val="28"/>
        </w:rPr>
        <w:t xml:space="preserve">На основании данных таблицы можно сказать следующее. Большую часть сотрудников составляют люди в возрасте от двадцати одного года до тридцати лет. Преимущества молодых специалистов в том, что они проявляют гибкость в </w:t>
      </w:r>
      <w:r w:rsidRPr="00B57B8B">
        <w:rPr>
          <w:sz w:val="28"/>
          <w:szCs w:val="28"/>
        </w:rPr>
        <w:lastRenderedPageBreak/>
        <w:t>отношении сверхурочной работы и выдвигают инновационные идеи, способствующие росту предприятия. Сотрудники в возрасте от тридцати одного года до сорока лет работают на управленческих должнос</w:t>
      </w:r>
      <w:r>
        <w:rPr>
          <w:sz w:val="28"/>
          <w:szCs w:val="28"/>
        </w:rPr>
        <w:t>тях.</w:t>
      </w:r>
    </w:p>
    <w:p w:rsidR="00E06700" w:rsidRPr="00943109" w:rsidRDefault="00E06700" w:rsidP="00E24D70">
      <w:pPr>
        <w:pStyle w:val="af"/>
        <w:rPr>
          <w:color w:val="000000" w:themeColor="text1"/>
        </w:rPr>
      </w:pPr>
      <w:bookmarkStart w:id="10" w:name="_Toc192703030"/>
      <w:r w:rsidRPr="00943109">
        <w:t>1.5</w:t>
      </w:r>
      <w:r w:rsidRPr="00943109">
        <w:rPr>
          <w:color w:val="000000" w:themeColor="text1"/>
        </w:rPr>
        <w:t xml:space="preserve"> </w:t>
      </w:r>
      <w:r w:rsidRPr="00943109">
        <w:t>Анализ технико-экономических показатели компании</w:t>
      </w:r>
      <w:bookmarkEnd w:id="10"/>
    </w:p>
    <w:p w:rsidR="005F4A12" w:rsidRPr="005F4A12" w:rsidRDefault="005F4A12" w:rsidP="002F7B86">
      <w:pPr>
        <w:pStyle w:val="a5"/>
        <w:spacing w:line="360" w:lineRule="auto"/>
        <w:ind w:left="0" w:firstLine="709"/>
        <w:rPr>
          <w:color w:val="000000" w:themeColor="text1"/>
        </w:rPr>
      </w:pPr>
      <w:r w:rsidRPr="005F4A12">
        <w:rPr>
          <w:color w:val="000000" w:themeColor="text1"/>
        </w:rPr>
        <w:t xml:space="preserve">Для детального рассмотрения деятельности компании необходимо проанализировать ее технико-экономические показатели, а также их динамику, в абсолютном и процентном соотношении, данные </w:t>
      </w:r>
      <w:r w:rsidR="002F7B86">
        <w:rPr>
          <w:color w:val="000000" w:themeColor="text1"/>
        </w:rPr>
        <w:t>представлены в таблице 1.6</w:t>
      </w:r>
      <w:r w:rsidRPr="005F4A12">
        <w:rPr>
          <w:color w:val="000000" w:themeColor="text1"/>
        </w:rPr>
        <w:t>.</w:t>
      </w:r>
    </w:p>
    <w:p w:rsidR="005F4A12" w:rsidRPr="002F7B86" w:rsidRDefault="005F4A12" w:rsidP="002F7B86">
      <w:pPr>
        <w:pStyle w:val="a5"/>
        <w:spacing w:before="240" w:after="120" w:line="360" w:lineRule="auto"/>
        <w:ind w:left="0" w:firstLine="0"/>
        <w:rPr>
          <w:color w:val="000000" w:themeColor="text1"/>
        </w:rPr>
      </w:pPr>
      <w:r w:rsidRPr="005F4A12">
        <w:rPr>
          <w:color w:val="000000" w:themeColor="text1"/>
        </w:rPr>
        <w:t>Таблица</w:t>
      </w:r>
      <w:r w:rsidRPr="005F4A12">
        <w:rPr>
          <w:color w:val="000000" w:themeColor="text1"/>
          <w:spacing w:val="-9"/>
        </w:rPr>
        <w:t xml:space="preserve"> </w:t>
      </w:r>
      <w:r w:rsidR="002F7B86">
        <w:rPr>
          <w:color w:val="000000" w:themeColor="text1"/>
        </w:rPr>
        <w:t>1.6</w:t>
      </w:r>
      <w:r w:rsidRPr="005F4A12">
        <w:rPr>
          <w:color w:val="000000" w:themeColor="text1"/>
          <w:spacing w:val="-6"/>
        </w:rPr>
        <w:t xml:space="preserve"> </w:t>
      </w:r>
      <w:r w:rsidRPr="005F4A12">
        <w:rPr>
          <w:color w:val="000000" w:themeColor="text1"/>
        </w:rPr>
        <w:t>–</w:t>
      </w:r>
      <w:r w:rsidRPr="005F4A12">
        <w:rPr>
          <w:color w:val="000000" w:themeColor="text1"/>
          <w:spacing w:val="-8"/>
        </w:rPr>
        <w:t xml:space="preserve"> </w:t>
      </w:r>
      <w:r w:rsidRPr="005F4A12">
        <w:rPr>
          <w:color w:val="000000" w:themeColor="text1"/>
        </w:rPr>
        <w:t>Анализ</w:t>
      </w:r>
      <w:r w:rsidRPr="005F4A12">
        <w:rPr>
          <w:color w:val="000000" w:themeColor="text1"/>
          <w:spacing w:val="-8"/>
        </w:rPr>
        <w:t xml:space="preserve"> </w:t>
      </w:r>
      <w:r w:rsidRPr="005F4A12">
        <w:rPr>
          <w:color w:val="000000" w:themeColor="text1"/>
        </w:rPr>
        <w:t>технико-экономических</w:t>
      </w:r>
      <w:r w:rsidRPr="005F4A12">
        <w:rPr>
          <w:color w:val="000000" w:themeColor="text1"/>
          <w:spacing w:val="-11"/>
        </w:rPr>
        <w:t xml:space="preserve"> </w:t>
      </w:r>
      <w:r w:rsidRPr="005F4A12">
        <w:rPr>
          <w:color w:val="000000" w:themeColor="text1"/>
        </w:rPr>
        <w:t>показатели</w:t>
      </w:r>
      <w:r w:rsidRPr="005F4A12">
        <w:rPr>
          <w:color w:val="000000" w:themeColor="text1"/>
          <w:spacing w:val="-9"/>
        </w:rPr>
        <w:t xml:space="preserve"> </w:t>
      </w:r>
      <w:r w:rsidRPr="005F4A12">
        <w:rPr>
          <w:color w:val="000000" w:themeColor="text1"/>
          <w:spacing w:val="-2"/>
        </w:rPr>
        <w:t>компании</w:t>
      </w:r>
    </w:p>
    <w:tbl>
      <w:tblPr>
        <w:tblStyle w:val="TableNormal"/>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36"/>
        <w:gridCol w:w="1409"/>
        <w:gridCol w:w="1284"/>
        <w:gridCol w:w="1551"/>
        <w:gridCol w:w="10"/>
        <w:gridCol w:w="1408"/>
      </w:tblGrid>
      <w:tr w:rsidR="005F4A12" w:rsidRPr="005F4A12" w:rsidTr="004A0C4F">
        <w:trPr>
          <w:trHeight w:val="264"/>
        </w:trPr>
        <w:tc>
          <w:tcPr>
            <w:tcW w:w="3836" w:type="dxa"/>
            <w:vMerge w:val="restart"/>
            <w:vAlign w:val="center"/>
          </w:tcPr>
          <w:p w:rsidR="005F4A12" w:rsidRPr="002F7B86" w:rsidRDefault="005F4A12" w:rsidP="004A0C4F">
            <w:pPr>
              <w:pStyle w:val="TableParagraph"/>
              <w:spacing w:line="240" w:lineRule="auto"/>
              <w:ind w:left="0"/>
              <w:rPr>
                <w:color w:val="000000" w:themeColor="text1"/>
                <w:sz w:val="24"/>
                <w:szCs w:val="24"/>
              </w:rPr>
            </w:pPr>
            <w:r w:rsidRPr="002F7B86">
              <w:rPr>
                <w:color w:val="000000" w:themeColor="text1"/>
                <w:spacing w:val="-2"/>
                <w:sz w:val="24"/>
                <w:szCs w:val="24"/>
              </w:rPr>
              <w:t>Показатели</w:t>
            </w:r>
          </w:p>
        </w:tc>
        <w:tc>
          <w:tcPr>
            <w:tcW w:w="2693" w:type="dxa"/>
            <w:gridSpan w:val="2"/>
            <w:vAlign w:val="center"/>
          </w:tcPr>
          <w:p w:rsidR="005F4A12" w:rsidRPr="002F7B86" w:rsidRDefault="005F4A12" w:rsidP="004A0C4F">
            <w:pPr>
              <w:pStyle w:val="TableParagraph"/>
              <w:spacing w:line="240" w:lineRule="auto"/>
              <w:ind w:left="0"/>
              <w:rPr>
                <w:color w:val="000000" w:themeColor="text1"/>
                <w:sz w:val="24"/>
                <w:szCs w:val="24"/>
              </w:rPr>
            </w:pPr>
            <w:r w:rsidRPr="002F7B86">
              <w:rPr>
                <w:color w:val="000000" w:themeColor="text1"/>
                <w:spacing w:val="-2"/>
                <w:sz w:val="24"/>
                <w:szCs w:val="24"/>
              </w:rPr>
              <w:t>Периоды</w:t>
            </w:r>
          </w:p>
        </w:tc>
        <w:tc>
          <w:tcPr>
            <w:tcW w:w="1561" w:type="dxa"/>
            <w:gridSpan w:val="2"/>
            <w:vMerge w:val="restart"/>
            <w:vAlign w:val="center"/>
          </w:tcPr>
          <w:p w:rsidR="005F4A12" w:rsidRPr="002F7B86" w:rsidRDefault="00FA4F4F" w:rsidP="004A0C4F">
            <w:pPr>
              <w:pStyle w:val="TableParagraph"/>
              <w:spacing w:line="240" w:lineRule="auto"/>
              <w:ind w:left="0"/>
              <w:rPr>
                <w:color w:val="000000" w:themeColor="text1"/>
                <w:sz w:val="24"/>
                <w:szCs w:val="24"/>
              </w:rPr>
            </w:pPr>
            <w:r w:rsidRPr="002F7B86">
              <w:rPr>
                <w:color w:val="000000" w:themeColor="text1"/>
                <w:spacing w:val="-2"/>
                <w:sz w:val="24"/>
                <w:szCs w:val="24"/>
              </w:rPr>
              <w:t>Абсолютное отклонение</w:t>
            </w:r>
          </w:p>
        </w:tc>
        <w:tc>
          <w:tcPr>
            <w:tcW w:w="1408" w:type="dxa"/>
            <w:vMerge w:val="restart"/>
            <w:vAlign w:val="center"/>
          </w:tcPr>
          <w:p w:rsidR="005F4A12" w:rsidRPr="002F7B86" w:rsidRDefault="005F4A12" w:rsidP="004A0C4F">
            <w:pPr>
              <w:pStyle w:val="TableParagraph"/>
              <w:spacing w:line="240" w:lineRule="auto"/>
              <w:ind w:left="0"/>
              <w:rPr>
                <w:color w:val="000000" w:themeColor="text1"/>
                <w:sz w:val="24"/>
                <w:szCs w:val="24"/>
              </w:rPr>
            </w:pPr>
            <w:r w:rsidRPr="002F7B86">
              <w:rPr>
                <w:color w:val="000000" w:themeColor="text1"/>
                <w:sz w:val="24"/>
                <w:szCs w:val="24"/>
              </w:rPr>
              <w:t>Темп</w:t>
            </w:r>
            <w:r w:rsidRPr="002F7B86">
              <w:rPr>
                <w:color w:val="000000" w:themeColor="text1"/>
                <w:spacing w:val="-2"/>
                <w:sz w:val="24"/>
                <w:szCs w:val="24"/>
              </w:rPr>
              <w:t xml:space="preserve"> </w:t>
            </w:r>
            <w:r w:rsidRPr="002F7B86">
              <w:rPr>
                <w:color w:val="000000" w:themeColor="text1"/>
                <w:sz w:val="24"/>
                <w:szCs w:val="24"/>
              </w:rPr>
              <w:t xml:space="preserve">роста, </w:t>
            </w:r>
            <w:r w:rsidRPr="002F7B86">
              <w:rPr>
                <w:color w:val="000000" w:themeColor="text1"/>
                <w:spacing w:val="-10"/>
                <w:sz w:val="24"/>
                <w:szCs w:val="24"/>
              </w:rPr>
              <w:t>%</w:t>
            </w:r>
          </w:p>
        </w:tc>
      </w:tr>
      <w:tr w:rsidR="005F4A12" w:rsidRPr="005F4A12" w:rsidTr="004A0C4F">
        <w:trPr>
          <w:trHeight w:val="287"/>
        </w:trPr>
        <w:tc>
          <w:tcPr>
            <w:tcW w:w="3836" w:type="dxa"/>
            <w:vMerge/>
            <w:tcBorders>
              <w:top w:val="nil"/>
            </w:tcBorders>
          </w:tcPr>
          <w:p w:rsidR="005F4A12" w:rsidRPr="002F7B86" w:rsidRDefault="005F4A12" w:rsidP="004A0C4F">
            <w:pPr>
              <w:rPr>
                <w:color w:val="000000" w:themeColor="text1"/>
              </w:rPr>
            </w:pPr>
          </w:p>
        </w:tc>
        <w:tc>
          <w:tcPr>
            <w:tcW w:w="1409" w:type="dxa"/>
          </w:tcPr>
          <w:p w:rsidR="005F4A12" w:rsidRPr="002F7B86" w:rsidRDefault="00D72893" w:rsidP="004A0C4F">
            <w:pPr>
              <w:pStyle w:val="TableParagraph"/>
              <w:spacing w:line="240" w:lineRule="auto"/>
              <w:ind w:left="0"/>
              <w:rPr>
                <w:color w:val="000000" w:themeColor="text1"/>
                <w:sz w:val="24"/>
                <w:szCs w:val="24"/>
              </w:rPr>
            </w:pPr>
            <w:r>
              <w:rPr>
                <w:color w:val="000000" w:themeColor="text1"/>
                <w:sz w:val="24"/>
                <w:szCs w:val="24"/>
              </w:rPr>
              <w:t>2022</w:t>
            </w:r>
            <w:r w:rsidR="005F4A12" w:rsidRPr="002F7B86">
              <w:rPr>
                <w:color w:val="000000" w:themeColor="text1"/>
                <w:spacing w:val="2"/>
                <w:sz w:val="24"/>
                <w:szCs w:val="24"/>
              </w:rPr>
              <w:t xml:space="preserve"> </w:t>
            </w:r>
            <w:r w:rsidR="005F4A12" w:rsidRPr="002F7B86">
              <w:rPr>
                <w:color w:val="000000" w:themeColor="text1"/>
                <w:spacing w:val="-5"/>
                <w:sz w:val="24"/>
                <w:szCs w:val="24"/>
              </w:rPr>
              <w:t>г.</w:t>
            </w:r>
          </w:p>
        </w:tc>
        <w:tc>
          <w:tcPr>
            <w:tcW w:w="1284" w:type="dxa"/>
          </w:tcPr>
          <w:p w:rsidR="005F4A12" w:rsidRPr="002F7B86" w:rsidRDefault="00D72893" w:rsidP="004A0C4F">
            <w:pPr>
              <w:pStyle w:val="TableParagraph"/>
              <w:spacing w:line="240" w:lineRule="auto"/>
              <w:ind w:left="0"/>
              <w:rPr>
                <w:color w:val="000000" w:themeColor="text1"/>
                <w:sz w:val="24"/>
                <w:szCs w:val="24"/>
              </w:rPr>
            </w:pPr>
            <w:r>
              <w:rPr>
                <w:color w:val="000000" w:themeColor="text1"/>
                <w:sz w:val="24"/>
                <w:szCs w:val="24"/>
              </w:rPr>
              <w:t>2023</w:t>
            </w:r>
            <w:r w:rsidR="005F4A12" w:rsidRPr="002F7B86">
              <w:rPr>
                <w:color w:val="000000" w:themeColor="text1"/>
                <w:spacing w:val="2"/>
                <w:sz w:val="24"/>
                <w:szCs w:val="24"/>
              </w:rPr>
              <w:t xml:space="preserve"> </w:t>
            </w:r>
            <w:r w:rsidR="005F4A12" w:rsidRPr="002F7B86">
              <w:rPr>
                <w:color w:val="000000" w:themeColor="text1"/>
                <w:spacing w:val="-5"/>
                <w:sz w:val="24"/>
                <w:szCs w:val="24"/>
              </w:rPr>
              <w:t>г.</w:t>
            </w:r>
          </w:p>
        </w:tc>
        <w:tc>
          <w:tcPr>
            <w:tcW w:w="1561" w:type="dxa"/>
            <w:gridSpan w:val="2"/>
            <w:vMerge/>
            <w:tcBorders>
              <w:top w:val="nil"/>
            </w:tcBorders>
          </w:tcPr>
          <w:p w:rsidR="005F4A12" w:rsidRPr="002F7B86" w:rsidRDefault="005F4A12" w:rsidP="004A0C4F">
            <w:pPr>
              <w:rPr>
                <w:color w:val="000000" w:themeColor="text1"/>
              </w:rPr>
            </w:pPr>
          </w:p>
        </w:tc>
        <w:tc>
          <w:tcPr>
            <w:tcW w:w="1408" w:type="dxa"/>
            <w:vMerge/>
            <w:tcBorders>
              <w:top w:val="nil"/>
            </w:tcBorders>
          </w:tcPr>
          <w:p w:rsidR="005F4A12" w:rsidRPr="002F7B86" w:rsidRDefault="005F4A12" w:rsidP="004A0C4F">
            <w:pPr>
              <w:rPr>
                <w:color w:val="000000" w:themeColor="text1"/>
              </w:rPr>
            </w:pPr>
          </w:p>
        </w:tc>
      </w:tr>
      <w:tr w:rsidR="005F4A12" w:rsidRPr="005F4A12" w:rsidTr="004A0C4F">
        <w:trPr>
          <w:trHeight w:val="651"/>
        </w:trPr>
        <w:tc>
          <w:tcPr>
            <w:tcW w:w="3836" w:type="dxa"/>
          </w:tcPr>
          <w:p w:rsidR="005F4A12" w:rsidRPr="002F7B86" w:rsidRDefault="005F4A12" w:rsidP="004A0C4F">
            <w:pPr>
              <w:pStyle w:val="TableParagraph"/>
              <w:spacing w:line="240" w:lineRule="auto"/>
              <w:ind w:left="0"/>
              <w:jc w:val="left"/>
              <w:rPr>
                <w:color w:val="000000" w:themeColor="text1"/>
                <w:sz w:val="24"/>
                <w:szCs w:val="24"/>
                <w:lang w:val="ru-RU"/>
              </w:rPr>
            </w:pPr>
            <w:r w:rsidRPr="002F7B86">
              <w:rPr>
                <w:color w:val="000000" w:themeColor="text1"/>
                <w:sz w:val="24"/>
                <w:szCs w:val="24"/>
                <w:lang w:val="ru-RU"/>
              </w:rPr>
              <w:t>Выручка</w:t>
            </w:r>
            <w:r w:rsidRPr="002F7B86">
              <w:rPr>
                <w:color w:val="000000" w:themeColor="text1"/>
                <w:spacing w:val="-1"/>
                <w:sz w:val="24"/>
                <w:szCs w:val="24"/>
                <w:lang w:val="ru-RU"/>
              </w:rPr>
              <w:t xml:space="preserve"> </w:t>
            </w:r>
            <w:r w:rsidRPr="002F7B86">
              <w:rPr>
                <w:color w:val="000000" w:themeColor="text1"/>
                <w:sz w:val="24"/>
                <w:szCs w:val="24"/>
                <w:lang w:val="ru-RU"/>
              </w:rPr>
              <w:t>от</w:t>
            </w:r>
            <w:r w:rsidRPr="002F7B86">
              <w:rPr>
                <w:color w:val="000000" w:themeColor="text1"/>
                <w:spacing w:val="-4"/>
                <w:sz w:val="24"/>
                <w:szCs w:val="24"/>
                <w:lang w:val="ru-RU"/>
              </w:rPr>
              <w:t xml:space="preserve"> </w:t>
            </w:r>
            <w:r w:rsidRPr="002F7B86">
              <w:rPr>
                <w:color w:val="000000" w:themeColor="text1"/>
                <w:spacing w:val="-2"/>
                <w:sz w:val="24"/>
                <w:szCs w:val="24"/>
                <w:lang w:val="ru-RU"/>
              </w:rPr>
              <w:t>реализации</w:t>
            </w:r>
            <w:r w:rsidR="00FA4F4F">
              <w:rPr>
                <w:color w:val="000000" w:themeColor="text1"/>
                <w:sz w:val="24"/>
                <w:szCs w:val="24"/>
                <w:lang w:val="ru-RU"/>
              </w:rPr>
              <w:t xml:space="preserve"> </w:t>
            </w:r>
            <w:r w:rsidRPr="002F7B86">
              <w:rPr>
                <w:color w:val="000000" w:themeColor="text1"/>
                <w:sz w:val="24"/>
                <w:szCs w:val="24"/>
                <w:lang w:val="ru-RU"/>
              </w:rPr>
              <w:t>продукции</w:t>
            </w:r>
            <w:r w:rsidRPr="002F7B86">
              <w:rPr>
                <w:color w:val="000000" w:themeColor="text1"/>
                <w:spacing w:val="-6"/>
                <w:sz w:val="24"/>
                <w:szCs w:val="24"/>
                <w:lang w:val="ru-RU"/>
              </w:rPr>
              <w:t xml:space="preserve"> </w:t>
            </w:r>
            <w:r w:rsidRPr="002F7B86">
              <w:rPr>
                <w:color w:val="000000" w:themeColor="text1"/>
                <w:sz w:val="24"/>
                <w:szCs w:val="24"/>
                <w:lang w:val="ru-RU"/>
              </w:rPr>
              <w:t>(услуг),</w:t>
            </w:r>
            <w:r w:rsidRPr="002F7B86">
              <w:rPr>
                <w:color w:val="000000" w:themeColor="text1"/>
                <w:spacing w:val="-5"/>
                <w:sz w:val="24"/>
                <w:szCs w:val="24"/>
                <w:lang w:val="ru-RU"/>
              </w:rPr>
              <w:t xml:space="preserve"> </w:t>
            </w:r>
            <w:r w:rsidRPr="002F7B86">
              <w:rPr>
                <w:color w:val="000000" w:themeColor="text1"/>
                <w:sz w:val="24"/>
                <w:szCs w:val="24"/>
                <w:lang w:val="ru-RU"/>
              </w:rPr>
              <w:t>тыс.</w:t>
            </w:r>
            <w:r w:rsidRPr="002F7B86">
              <w:rPr>
                <w:color w:val="000000" w:themeColor="text1"/>
                <w:spacing w:val="-4"/>
                <w:sz w:val="24"/>
                <w:szCs w:val="24"/>
                <w:lang w:val="ru-RU"/>
              </w:rPr>
              <w:t xml:space="preserve"> руб.</w:t>
            </w:r>
          </w:p>
        </w:tc>
        <w:tc>
          <w:tcPr>
            <w:tcW w:w="1409" w:type="dxa"/>
            <w:vAlign w:val="bottom"/>
          </w:tcPr>
          <w:p w:rsidR="005F4A12" w:rsidRPr="002F7B86" w:rsidRDefault="005F4A12" w:rsidP="004A0C4F">
            <w:pPr>
              <w:pStyle w:val="TableParagraph"/>
              <w:spacing w:line="240" w:lineRule="auto"/>
              <w:ind w:left="0"/>
              <w:rPr>
                <w:color w:val="000000" w:themeColor="text1"/>
                <w:sz w:val="24"/>
                <w:szCs w:val="24"/>
              </w:rPr>
            </w:pPr>
            <w:r w:rsidRPr="002F7B86">
              <w:rPr>
                <w:color w:val="000000" w:themeColor="text1"/>
                <w:spacing w:val="-2"/>
                <w:sz w:val="24"/>
                <w:szCs w:val="24"/>
              </w:rPr>
              <w:t>99271</w:t>
            </w:r>
          </w:p>
        </w:tc>
        <w:tc>
          <w:tcPr>
            <w:tcW w:w="1284" w:type="dxa"/>
            <w:vAlign w:val="bottom"/>
          </w:tcPr>
          <w:p w:rsidR="005F4A12" w:rsidRPr="002F7B86" w:rsidRDefault="005F4A12" w:rsidP="004A0C4F">
            <w:pPr>
              <w:pStyle w:val="TableParagraph"/>
              <w:spacing w:line="240" w:lineRule="auto"/>
              <w:ind w:left="0"/>
              <w:rPr>
                <w:color w:val="000000" w:themeColor="text1"/>
                <w:sz w:val="24"/>
                <w:szCs w:val="24"/>
              </w:rPr>
            </w:pPr>
            <w:r w:rsidRPr="002F7B86">
              <w:rPr>
                <w:color w:val="000000" w:themeColor="text1"/>
                <w:spacing w:val="-2"/>
                <w:sz w:val="24"/>
                <w:szCs w:val="24"/>
              </w:rPr>
              <w:t>1093158</w:t>
            </w:r>
          </w:p>
        </w:tc>
        <w:tc>
          <w:tcPr>
            <w:tcW w:w="1561" w:type="dxa"/>
            <w:gridSpan w:val="2"/>
            <w:vAlign w:val="bottom"/>
          </w:tcPr>
          <w:p w:rsidR="005F4A12" w:rsidRPr="002F7B86" w:rsidRDefault="005F4A12" w:rsidP="004A0C4F">
            <w:pPr>
              <w:pStyle w:val="TableParagraph"/>
              <w:spacing w:line="240" w:lineRule="auto"/>
              <w:ind w:left="0"/>
              <w:rPr>
                <w:color w:val="000000" w:themeColor="text1"/>
                <w:sz w:val="24"/>
                <w:szCs w:val="24"/>
              </w:rPr>
            </w:pPr>
            <w:r w:rsidRPr="002F7B86">
              <w:rPr>
                <w:color w:val="000000" w:themeColor="text1"/>
                <w:spacing w:val="-2"/>
                <w:sz w:val="24"/>
                <w:szCs w:val="24"/>
              </w:rPr>
              <w:t>993887</w:t>
            </w:r>
          </w:p>
        </w:tc>
        <w:tc>
          <w:tcPr>
            <w:tcW w:w="1408" w:type="dxa"/>
            <w:vAlign w:val="bottom"/>
          </w:tcPr>
          <w:p w:rsidR="005F4A12" w:rsidRPr="002F7B86" w:rsidRDefault="005F4A12" w:rsidP="004A0C4F">
            <w:pPr>
              <w:pStyle w:val="TableParagraph"/>
              <w:spacing w:line="240" w:lineRule="auto"/>
              <w:ind w:left="0"/>
              <w:rPr>
                <w:color w:val="000000" w:themeColor="text1"/>
                <w:sz w:val="24"/>
                <w:szCs w:val="24"/>
              </w:rPr>
            </w:pPr>
            <w:r w:rsidRPr="002F7B86">
              <w:rPr>
                <w:color w:val="000000" w:themeColor="text1"/>
                <w:spacing w:val="-2"/>
                <w:sz w:val="24"/>
                <w:szCs w:val="24"/>
              </w:rPr>
              <w:t>1101,19</w:t>
            </w:r>
          </w:p>
        </w:tc>
      </w:tr>
      <w:tr w:rsidR="005F4A12" w:rsidRPr="005F4A12" w:rsidTr="00A72D1B">
        <w:trPr>
          <w:trHeight w:val="533"/>
        </w:trPr>
        <w:tc>
          <w:tcPr>
            <w:tcW w:w="3836" w:type="dxa"/>
            <w:vAlign w:val="center"/>
          </w:tcPr>
          <w:p w:rsidR="005F4A12" w:rsidRPr="002F7B86" w:rsidRDefault="005F4A12" w:rsidP="00A72D1B">
            <w:pPr>
              <w:pStyle w:val="TableParagraph"/>
              <w:spacing w:line="240" w:lineRule="auto"/>
              <w:ind w:left="0"/>
              <w:jc w:val="left"/>
              <w:rPr>
                <w:color w:val="000000" w:themeColor="text1"/>
                <w:sz w:val="24"/>
                <w:szCs w:val="24"/>
              </w:rPr>
            </w:pPr>
            <w:r w:rsidRPr="002F7B86">
              <w:rPr>
                <w:color w:val="000000" w:themeColor="text1"/>
                <w:sz w:val="24"/>
                <w:szCs w:val="24"/>
              </w:rPr>
              <w:t>Среднесписочная</w:t>
            </w:r>
            <w:r w:rsidRPr="002F7B86">
              <w:rPr>
                <w:color w:val="000000" w:themeColor="text1"/>
                <w:spacing w:val="-14"/>
                <w:sz w:val="24"/>
                <w:szCs w:val="24"/>
              </w:rPr>
              <w:t xml:space="preserve"> </w:t>
            </w:r>
            <w:r w:rsidR="00FA4F4F">
              <w:rPr>
                <w:color w:val="000000" w:themeColor="text1"/>
                <w:sz w:val="24"/>
                <w:szCs w:val="24"/>
              </w:rPr>
              <w:t xml:space="preserve">численность </w:t>
            </w:r>
            <w:r w:rsidRPr="002F7B86">
              <w:rPr>
                <w:color w:val="000000" w:themeColor="text1"/>
                <w:sz w:val="24"/>
                <w:szCs w:val="24"/>
              </w:rPr>
              <w:t>работающих, чел.</w:t>
            </w:r>
          </w:p>
        </w:tc>
        <w:tc>
          <w:tcPr>
            <w:tcW w:w="1409" w:type="dxa"/>
            <w:vAlign w:val="bottom"/>
          </w:tcPr>
          <w:p w:rsidR="005F4A12" w:rsidRPr="002F7B86" w:rsidRDefault="005F4A12" w:rsidP="004A0C4F">
            <w:pPr>
              <w:pStyle w:val="TableParagraph"/>
              <w:spacing w:line="240" w:lineRule="auto"/>
              <w:ind w:left="0"/>
              <w:rPr>
                <w:color w:val="000000" w:themeColor="text1"/>
                <w:sz w:val="24"/>
                <w:szCs w:val="24"/>
              </w:rPr>
            </w:pPr>
            <w:r w:rsidRPr="002F7B86">
              <w:rPr>
                <w:color w:val="000000" w:themeColor="text1"/>
                <w:spacing w:val="-5"/>
                <w:sz w:val="24"/>
                <w:szCs w:val="24"/>
              </w:rPr>
              <w:t>98</w:t>
            </w:r>
          </w:p>
        </w:tc>
        <w:tc>
          <w:tcPr>
            <w:tcW w:w="1284" w:type="dxa"/>
            <w:vAlign w:val="bottom"/>
          </w:tcPr>
          <w:p w:rsidR="005F4A12" w:rsidRPr="002F7B86" w:rsidRDefault="005F4A12" w:rsidP="004A0C4F">
            <w:pPr>
              <w:pStyle w:val="TableParagraph"/>
              <w:spacing w:line="240" w:lineRule="auto"/>
              <w:ind w:left="0"/>
              <w:rPr>
                <w:color w:val="000000" w:themeColor="text1"/>
                <w:sz w:val="24"/>
                <w:szCs w:val="24"/>
              </w:rPr>
            </w:pPr>
            <w:r w:rsidRPr="002F7B86">
              <w:rPr>
                <w:color w:val="000000" w:themeColor="text1"/>
                <w:spacing w:val="-5"/>
                <w:sz w:val="24"/>
                <w:szCs w:val="24"/>
              </w:rPr>
              <w:t>121</w:t>
            </w:r>
          </w:p>
        </w:tc>
        <w:tc>
          <w:tcPr>
            <w:tcW w:w="1561" w:type="dxa"/>
            <w:gridSpan w:val="2"/>
            <w:vAlign w:val="bottom"/>
          </w:tcPr>
          <w:p w:rsidR="005F4A12" w:rsidRPr="002F7B86" w:rsidRDefault="005F4A12" w:rsidP="004A0C4F">
            <w:pPr>
              <w:pStyle w:val="TableParagraph"/>
              <w:spacing w:line="240" w:lineRule="auto"/>
              <w:ind w:left="0"/>
              <w:rPr>
                <w:color w:val="000000" w:themeColor="text1"/>
                <w:sz w:val="24"/>
                <w:szCs w:val="24"/>
              </w:rPr>
            </w:pPr>
            <w:r w:rsidRPr="002F7B86">
              <w:rPr>
                <w:color w:val="000000" w:themeColor="text1"/>
                <w:spacing w:val="-5"/>
                <w:sz w:val="24"/>
                <w:szCs w:val="24"/>
              </w:rPr>
              <w:t>23</w:t>
            </w:r>
          </w:p>
        </w:tc>
        <w:tc>
          <w:tcPr>
            <w:tcW w:w="1408" w:type="dxa"/>
            <w:vAlign w:val="bottom"/>
          </w:tcPr>
          <w:p w:rsidR="005F4A12" w:rsidRPr="002F7B86" w:rsidRDefault="005F4A12" w:rsidP="004A0C4F">
            <w:pPr>
              <w:pStyle w:val="TableParagraph"/>
              <w:spacing w:line="240" w:lineRule="auto"/>
              <w:ind w:left="0"/>
              <w:rPr>
                <w:color w:val="000000" w:themeColor="text1"/>
                <w:sz w:val="24"/>
                <w:szCs w:val="24"/>
              </w:rPr>
            </w:pPr>
            <w:r w:rsidRPr="002F7B86">
              <w:rPr>
                <w:color w:val="000000" w:themeColor="text1"/>
                <w:spacing w:val="-2"/>
                <w:sz w:val="24"/>
                <w:szCs w:val="24"/>
              </w:rPr>
              <w:t>123,47</w:t>
            </w:r>
          </w:p>
        </w:tc>
      </w:tr>
      <w:tr w:rsidR="007F406E" w:rsidRPr="005F4A12" w:rsidTr="00A72D1B">
        <w:trPr>
          <w:trHeight w:val="509"/>
        </w:trPr>
        <w:tc>
          <w:tcPr>
            <w:tcW w:w="3836" w:type="dxa"/>
            <w:vAlign w:val="center"/>
          </w:tcPr>
          <w:p w:rsidR="007F406E" w:rsidRPr="002F7B86" w:rsidRDefault="007F406E" w:rsidP="00A72D1B">
            <w:pPr>
              <w:pStyle w:val="TableParagraph"/>
              <w:spacing w:line="240" w:lineRule="auto"/>
              <w:ind w:left="0"/>
              <w:jc w:val="left"/>
              <w:rPr>
                <w:color w:val="000000" w:themeColor="text1"/>
                <w:sz w:val="24"/>
                <w:szCs w:val="24"/>
                <w:lang w:val="ru-RU"/>
              </w:rPr>
            </w:pPr>
            <w:r w:rsidRPr="002F7B86">
              <w:rPr>
                <w:color w:val="000000" w:themeColor="text1"/>
                <w:sz w:val="24"/>
                <w:szCs w:val="24"/>
                <w:lang w:val="ru-RU"/>
              </w:rPr>
              <w:t>Доля</w:t>
            </w:r>
            <w:r w:rsidRPr="002F7B86">
              <w:rPr>
                <w:color w:val="000000" w:themeColor="text1"/>
                <w:spacing w:val="-2"/>
                <w:sz w:val="24"/>
                <w:szCs w:val="24"/>
                <w:lang w:val="ru-RU"/>
              </w:rPr>
              <w:t xml:space="preserve"> </w:t>
            </w:r>
            <w:r w:rsidRPr="002F7B86">
              <w:rPr>
                <w:color w:val="000000" w:themeColor="text1"/>
                <w:sz w:val="24"/>
                <w:szCs w:val="24"/>
                <w:lang w:val="ru-RU"/>
              </w:rPr>
              <w:t>выручки</w:t>
            </w:r>
            <w:r w:rsidRPr="002F7B86">
              <w:rPr>
                <w:color w:val="000000" w:themeColor="text1"/>
                <w:spacing w:val="-1"/>
                <w:sz w:val="24"/>
                <w:szCs w:val="24"/>
                <w:lang w:val="ru-RU"/>
              </w:rPr>
              <w:t xml:space="preserve"> </w:t>
            </w:r>
            <w:r w:rsidRPr="002F7B86">
              <w:rPr>
                <w:color w:val="000000" w:themeColor="text1"/>
                <w:sz w:val="24"/>
                <w:szCs w:val="24"/>
                <w:lang w:val="ru-RU"/>
              </w:rPr>
              <w:t>1</w:t>
            </w:r>
            <w:r w:rsidRPr="002F7B86">
              <w:rPr>
                <w:color w:val="000000" w:themeColor="text1"/>
                <w:spacing w:val="-1"/>
                <w:sz w:val="24"/>
                <w:szCs w:val="24"/>
                <w:lang w:val="ru-RU"/>
              </w:rPr>
              <w:t xml:space="preserve"> </w:t>
            </w:r>
            <w:r w:rsidRPr="002F7B86">
              <w:rPr>
                <w:color w:val="000000" w:themeColor="text1"/>
                <w:spacing w:val="-2"/>
                <w:sz w:val="24"/>
                <w:szCs w:val="24"/>
                <w:lang w:val="ru-RU"/>
              </w:rPr>
              <w:t>работающего,</w:t>
            </w:r>
            <w:r w:rsidR="00C93030">
              <w:rPr>
                <w:color w:val="000000" w:themeColor="text1"/>
                <w:sz w:val="24"/>
                <w:szCs w:val="24"/>
                <w:lang w:val="ru-RU"/>
              </w:rPr>
              <w:t xml:space="preserve"> </w:t>
            </w:r>
            <w:r w:rsidRPr="002F7B86">
              <w:rPr>
                <w:color w:val="000000" w:themeColor="text1"/>
                <w:sz w:val="24"/>
                <w:szCs w:val="24"/>
                <w:lang w:val="ru-RU"/>
              </w:rPr>
              <w:t>тыс.</w:t>
            </w:r>
            <w:r w:rsidRPr="002F7B86">
              <w:rPr>
                <w:color w:val="000000" w:themeColor="text1"/>
                <w:spacing w:val="1"/>
                <w:sz w:val="24"/>
                <w:szCs w:val="24"/>
                <w:lang w:val="ru-RU"/>
              </w:rPr>
              <w:t xml:space="preserve"> </w:t>
            </w:r>
            <w:r w:rsidRPr="002F7B86">
              <w:rPr>
                <w:color w:val="000000" w:themeColor="text1"/>
                <w:spacing w:val="-4"/>
                <w:sz w:val="24"/>
                <w:szCs w:val="24"/>
                <w:lang w:val="ru-RU"/>
              </w:rPr>
              <w:t>руб.</w:t>
            </w:r>
          </w:p>
        </w:tc>
        <w:tc>
          <w:tcPr>
            <w:tcW w:w="1409"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1012,97</w:t>
            </w:r>
          </w:p>
        </w:tc>
        <w:tc>
          <w:tcPr>
            <w:tcW w:w="1284"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9034,36</w:t>
            </w:r>
          </w:p>
        </w:tc>
        <w:tc>
          <w:tcPr>
            <w:tcW w:w="1551"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8021,39</w:t>
            </w:r>
          </w:p>
        </w:tc>
        <w:tc>
          <w:tcPr>
            <w:tcW w:w="1418" w:type="dxa"/>
            <w:gridSpan w:val="2"/>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891,87</w:t>
            </w:r>
          </w:p>
        </w:tc>
      </w:tr>
      <w:tr w:rsidR="007F406E" w:rsidRPr="005F4A12" w:rsidTr="00A72D1B">
        <w:trPr>
          <w:trHeight w:val="503"/>
        </w:trPr>
        <w:tc>
          <w:tcPr>
            <w:tcW w:w="3836" w:type="dxa"/>
            <w:vAlign w:val="center"/>
          </w:tcPr>
          <w:p w:rsidR="007F406E" w:rsidRPr="002F7B86" w:rsidRDefault="007F406E" w:rsidP="00A72D1B">
            <w:pPr>
              <w:pStyle w:val="TableParagraph"/>
              <w:spacing w:line="240" w:lineRule="auto"/>
              <w:ind w:left="0"/>
              <w:jc w:val="left"/>
              <w:rPr>
                <w:color w:val="000000" w:themeColor="text1"/>
                <w:sz w:val="24"/>
                <w:szCs w:val="24"/>
                <w:lang w:val="ru-RU"/>
              </w:rPr>
            </w:pPr>
            <w:r w:rsidRPr="002F7B86">
              <w:rPr>
                <w:color w:val="000000" w:themeColor="text1"/>
                <w:sz w:val="24"/>
                <w:szCs w:val="24"/>
                <w:lang w:val="ru-RU"/>
              </w:rPr>
              <w:t>Среднегодовая</w:t>
            </w:r>
            <w:r w:rsidRPr="002F7B86">
              <w:rPr>
                <w:color w:val="000000" w:themeColor="text1"/>
                <w:spacing w:val="-7"/>
                <w:sz w:val="24"/>
                <w:szCs w:val="24"/>
                <w:lang w:val="ru-RU"/>
              </w:rPr>
              <w:t xml:space="preserve"> </w:t>
            </w:r>
            <w:r w:rsidRPr="002F7B86">
              <w:rPr>
                <w:color w:val="000000" w:themeColor="text1"/>
                <w:sz w:val="24"/>
                <w:szCs w:val="24"/>
                <w:lang w:val="ru-RU"/>
              </w:rPr>
              <w:t>стоимость</w:t>
            </w:r>
            <w:r w:rsidRPr="002F7B86">
              <w:rPr>
                <w:color w:val="000000" w:themeColor="text1"/>
                <w:spacing w:val="-7"/>
                <w:sz w:val="24"/>
                <w:szCs w:val="24"/>
                <w:lang w:val="ru-RU"/>
              </w:rPr>
              <w:t xml:space="preserve"> </w:t>
            </w:r>
            <w:r w:rsidRPr="002F7B86">
              <w:rPr>
                <w:color w:val="000000" w:themeColor="text1"/>
                <w:spacing w:val="-4"/>
                <w:sz w:val="24"/>
                <w:szCs w:val="24"/>
                <w:lang w:val="ru-RU"/>
              </w:rPr>
              <w:t>ОПФ,</w:t>
            </w:r>
            <w:r w:rsidR="00FA4F4F">
              <w:rPr>
                <w:color w:val="000000" w:themeColor="text1"/>
                <w:sz w:val="24"/>
                <w:szCs w:val="24"/>
                <w:lang w:val="ru-RU"/>
              </w:rPr>
              <w:t xml:space="preserve"> </w:t>
            </w:r>
            <w:r w:rsidRPr="002F7B86">
              <w:rPr>
                <w:color w:val="000000" w:themeColor="text1"/>
                <w:sz w:val="24"/>
                <w:szCs w:val="24"/>
                <w:lang w:val="ru-RU"/>
              </w:rPr>
              <w:t>тыс.</w:t>
            </w:r>
            <w:r w:rsidRPr="002F7B86">
              <w:rPr>
                <w:color w:val="000000" w:themeColor="text1"/>
                <w:spacing w:val="1"/>
                <w:sz w:val="24"/>
                <w:szCs w:val="24"/>
                <w:lang w:val="ru-RU"/>
              </w:rPr>
              <w:t xml:space="preserve"> </w:t>
            </w:r>
            <w:r w:rsidRPr="002F7B86">
              <w:rPr>
                <w:color w:val="000000" w:themeColor="text1"/>
                <w:spacing w:val="-4"/>
                <w:sz w:val="24"/>
                <w:szCs w:val="24"/>
                <w:lang w:val="ru-RU"/>
              </w:rPr>
              <w:t>руб.</w:t>
            </w:r>
          </w:p>
        </w:tc>
        <w:tc>
          <w:tcPr>
            <w:tcW w:w="1409"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80700</w:t>
            </w:r>
          </w:p>
        </w:tc>
        <w:tc>
          <w:tcPr>
            <w:tcW w:w="1284"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101731</w:t>
            </w:r>
          </w:p>
        </w:tc>
        <w:tc>
          <w:tcPr>
            <w:tcW w:w="1551"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21031</w:t>
            </w:r>
          </w:p>
        </w:tc>
        <w:tc>
          <w:tcPr>
            <w:tcW w:w="1418" w:type="dxa"/>
            <w:gridSpan w:val="2"/>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126,06</w:t>
            </w:r>
          </w:p>
        </w:tc>
      </w:tr>
      <w:tr w:rsidR="007F406E" w:rsidRPr="005F4A12" w:rsidTr="00A72D1B">
        <w:trPr>
          <w:trHeight w:val="292"/>
        </w:trPr>
        <w:tc>
          <w:tcPr>
            <w:tcW w:w="3836" w:type="dxa"/>
            <w:vAlign w:val="center"/>
          </w:tcPr>
          <w:p w:rsidR="007F406E" w:rsidRPr="002F7B86" w:rsidRDefault="007F406E" w:rsidP="00A72D1B">
            <w:pPr>
              <w:pStyle w:val="TableParagraph"/>
              <w:spacing w:line="240" w:lineRule="auto"/>
              <w:ind w:left="0"/>
              <w:jc w:val="left"/>
              <w:rPr>
                <w:color w:val="000000" w:themeColor="text1"/>
                <w:sz w:val="24"/>
                <w:szCs w:val="24"/>
              </w:rPr>
            </w:pPr>
            <w:r w:rsidRPr="002F7B86">
              <w:rPr>
                <w:color w:val="000000" w:themeColor="text1"/>
                <w:sz w:val="24"/>
                <w:szCs w:val="24"/>
              </w:rPr>
              <w:t>Фондоотдача,</w:t>
            </w:r>
            <w:r w:rsidRPr="002F7B86">
              <w:rPr>
                <w:color w:val="000000" w:themeColor="text1"/>
                <w:spacing w:val="-2"/>
                <w:sz w:val="24"/>
                <w:szCs w:val="24"/>
              </w:rPr>
              <w:t xml:space="preserve"> руб./руб.</w:t>
            </w:r>
          </w:p>
        </w:tc>
        <w:tc>
          <w:tcPr>
            <w:tcW w:w="1409"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4"/>
                <w:sz w:val="24"/>
                <w:szCs w:val="24"/>
              </w:rPr>
              <w:t>1,23</w:t>
            </w:r>
          </w:p>
        </w:tc>
        <w:tc>
          <w:tcPr>
            <w:tcW w:w="1284"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10,75</w:t>
            </w:r>
          </w:p>
        </w:tc>
        <w:tc>
          <w:tcPr>
            <w:tcW w:w="1551"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4"/>
                <w:sz w:val="24"/>
                <w:szCs w:val="24"/>
              </w:rPr>
              <w:t>9,52</w:t>
            </w:r>
          </w:p>
        </w:tc>
        <w:tc>
          <w:tcPr>
            <w:tcW w:w="1418" w:type="dxa"/>
            <w:gridSpan w:val="2"/>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873,54</w:t>
            </w:r>
          </w:p>
        </w:tc>
      </w:tr>
      <w:tr w:rsidR="007F406E" w:rsidRPr="005F4A12" w:rsidTr="00A72D1B">
        <w:trPr>
          <w:trHeight w:val="292"/>
        </w:trPr>
        <w:tc>
          <w:tcPr>
            <w:tcW w:w="3836" w:type="dxa"/>
            <w:vAlign w:val="center"/>
          </w:tcPr>
          <w:p w:rsidR="007F406E" w:rsidRPr="002F7B86" w:rsidRDefault="007F406E" w:rsidP="00A72D1B">
            <w:pPr>
              <w:pStyle w:val="TableParagraph"/>
              <w:spacing w:line="240" w:lineRule="auto"/>
              <w:ind w:left="0"/>
              <w:jc w:val="left"/>
              <w:rPr>
                <w:color w:val="000000" w:themeColor="text1"/>
                <w:sz w:val="24"/>
                <w:szCs w:val="24"/>
              </w:rPr>
            </w:pPr>
            <w:r w:rsidRPr="002F7B86">
              <w:rPr>
                <w:color w:val="000000" w:themeColor="text1"/>
                <w:sz w:val="24"/>
                <w:szCs w:val="24"/>
              </w:rPr>
              <w:t>Фондоемкость,</w:t>
            </w:r>
            <w:r w:rsidRPr="002F7B86">
              <w:rPr>
                <w:color w:val="000000" w:themeColor="text1"/>
                <w:spacing w:val="-3"/>
                <w:sz w:val="24"/>
                <w:szCs w:val="24"/>
              </w:rPr>
              <w:t xml:space="preserve"> </w:t>
            </w:r>
            <w:r w:rsidRPr="002F7B86">
              <w:rPr>
                <w:color w:val="000000" w:themeColor="text1"/>
                <w:spacing w:val="-2"/>
                <w:sz w:val="24"/>
                <w:szCs w:val="24"/>
              </w:rPr>
              <w:t>руб./руб.</w:t>
            </w:r>
          </w:p>
        </w:tc>
        <w:tc>
          <w:tcPr>
            <w:tcW w:w="1409"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4"/>
                <w:sz w:val="24"/>
                <w:szCs w:val="24"/>
              </w:rPr>
              <w:t>0,81</w:t>
            </w:r>
          </w:p>
        </w:tc>
        <w:tc>
          <w:tcPr>
            <w:tcW w:w="1284"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4"/>
                <w:sz w:val="24"/>
                <w:szCs w:val="24"/>
              </w:rPr>
              <w:t>0,09</w:t>
            </w:r>
          </w:p>
        </w:tc>
        <w:tc>
          <w:tcPr>
            <w:tcW w:w="1551" w:type="dxa"/>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w:t>
            </w:r>
            <w:r w:rsidRPr="002F7B86">
              <w:rPr>
                <w:color w:val="000000" w:themeColor="text1"/>
                <w:spacing w:val="-4"/>
                <w:sz w:val="24"/>
                <w:szCs w:val="24"/>
              </w:rPr>
              <w:t>0,72</w:t>
            </w:r>
          </w:p>
        </w:tc>
        <w:tc>
          <w:tcPr>
            <w:tcW w:w="1418" w:type="dxa"/>
            <w:gridSpan w:val="2"/>
            <w:vAlign w:val="bottom"/>
          </w:tcPr>
          <w:p w:rsidR="007F406E" w:rsidRPr="002F7B86" w:rsidRDefault="007F406E" w:rsidP="004A0C4F">
            <w:pPr>
              <w:pStyle w:val="TableParagraph"/>
              <w:spacing w:line="240" w:lineRule="auto"/>
              <w:ind w:left="0"/>
              <w:rPr>
                <w:color w:val="000000" w:themeColor="text1"/>
                <w:sz w:val="24"/>
                <w:szCs w:val="24"/>
              </w:rPr>
            </w:pPr>
            <w:r w:rsidRPr="002F7B86">
              <w:rPr>
                <w:color w:val="000000" w:themeColor="text1"/>
                <w:spacing w:val="-2"/>
                <w:sz w:val="24"/>
                <w:szCs w:val="24"/>
              </w:rPr>
              <w:t>11,45</w:t>
            </w:r>
          </w:p>
        </w:tc>
      </w:tr>
      <w:tr w:rsidR="00A72D1B" w:rsidRPr="005F4A12" w:rsidTr="00A72D1B">
        <w:trPr>
          <w:trHeight w:val="292"/>
        </w:trPr>
        <w:tc>
          <w:tcPr>
            <w:tcW w:w="3836" w:type="dxa"/>
            <w:vAlign w:val="center"/>
          </w:tcPr>
          <w:p w:rsidR="00A72D1B" w:rsidRPr="00044995" w:rsidRDefault="00A72D1B" w:rsidP="00A72D1B">
            <w:pPr>
              <w:rPr>
                <w:color w:val="000000"/>
                <w:lang w:val="ru-RU"/>
              </w:rPr>
            </w:pPr>
            <w:r w:rsidRPr="00044995">
              <w:rPr>
                <w:color w:val="000000" w:themeColor="text1"/>
                <w:lang w:val="ru-RU"/>
              </w:rPr>
              <w:t>Себестоимость продукции (услуг), тыс. руб.</w:t>
            </w:r>
          </w:p>
        </w:tc>
        <w:tc>
          <w:tcPr>
            <w:tcW w:w="1409" w:type="dxa"/>
            <w:vAlign w:val="center"/>
          </w:tcPr>
          <w:p w:rsidR="00A72D1B" w:rsidRPr="004A6CAE" w:rsidRDefault="00A72D1B" w:rsidP="00A72D1B">
            <w:pPr>
              <w:jc w:val="center"/>
              <w:rPr>
                <w:color w:val="000000"/>
              </w:rPr>
            </w:pPr>
            <w:r w:rsidRPr="004A6CAE">
              <w:rPr>
                <w:color w:val="000000" w:themeColor="text1"/>
                <w:spacing w:val="-2"/>
              </w:rPr>
              <w:t>55469</w:t>
            </w:r>
          </w:p>
        </w:tc>
        <w:tc>
          <w:tcPr>
            <w:tcW w:w="1284" w:type="dxa"/>
            <w:vAlign w:val="center"/>
          </w:tcPr>
          <w:p w:rsidR="00A72D1B" w:rsidRPr="004A6CAE" w:rsidRDefault="00A72D1B" w:rsidP="00A72D1B">
            <w:pPr>
              <w:jc w:val="center"/>
              <w:rPr>
                <w:color w:val="000000"/>
              </w:rPr>
            </w:pPr>
            <w:r w:rsidRPr="004A6CAE">
              <w:rPr>
                <w:color w:val="000000" w:themeColor="text1"/>
                <w:spacing w:val="-2"/>
              </w:rPr>
              <w:t>1099623</w:t>
            </w:r>
          </w:p>
        </w:tc>
        <w:tc>
          <w:tcPr>
            <w:tcW w:w="1551" w:type="dxa"/>
            <w:vAlign w:val="center"/>
          </w:tcPr>
          <w:p w:rsidR="00A72D1B" w:rsidRPr="004A6CAE" w:rsidRDefault="00A72D1B" w:rsidP="00A72D1B">
            <w:pPr>
              <w:jc w:val="center"/>
              <w:rPr>
                <w:color w:val="000000"/>
              </w:rPr>
            </w:pPr>
            <w:r w:rsidRPr="004A6CAE">
              <w:rPr>
                <w:color w:val="000000" w:themeColor="text1"/>
                <w:spacing w:val="-2"/>
              </w:rPr>
              <w:t>1044154</w:t>
            </w:r>
          </w:p>
        </w:tc>
        <w:tc>
          <w:tcPr>
            <w:tcW w:w="1418" w:type="dxa"/>
            <w:gridSpan w:val="2"/>
            <w:vAlign w:val="center"/>
          </w:tcPr>
          <w:p w:rsidR="00A72D1B" w:rsidRPr="004A6CAE" w:rsidRDefault="00A72D1B" w:rsidP="00A72D1B">
            <w:pPr>
              <w:jc w:val="center"/>
              <w:rPr>
                <w:color w:val="000000"/>
              </w:rPr>
            </w:pPr>
            <w:r w:rsidRPr="004A6CAE">
              <w:rPr>
                <w:color w:val="000000" w:themeColor="text1"/>
                <w:spacing w:val="-2"/>
              </w:rPr>
              <w:t>1982,41</w:t>
            </w:r>
          </w:p>
        </w:tc>
      </w:tr>
      <w:tr w:rsidR="00A72D1B" w:rsidRPr="005F4A12" w:rsidTr="00A72D1B">
        <w:trPr>
          <w:trHeight w:val="292"/>
        </w:trPr>
        <w:tc>
          <w:tcPr>
            <w:tcW w:w="3836" w:type="dxa"/>
            <w:vAlign w:val="center"/>
          </w:tcPr>
          <w:p w:rsidR="00A72D1B" w:rsidRPr="00044995" w:rsidRDefault="00A72D1B" w:rsidP="00A72D1B">
            <w:pPr>
              <w:rPr>
                <w:color w:val="000000"/>
                <w:lang w:val="ru-RU"/>
              </w:rPr>
            </w:pPr>
            <w:r w:rsidRPr="00044995">
              <w:rPr>
                <w:color w:val="000000" w:themeColor="text1"/>
                <w:lang w:val="ru-RU"/>
              </w:rPr>
              <w:t>Затраты на 1 руб. реализованной продукции, руб.</w:t>
            </w:r>
          </w:p>
        </w:tc>
        <w:tc>
          <w:tcPr>
            <w:tcW w:w="1409" w:type="dxa"/>
            <w:vAlign w:val="center"/>
          </w:tcPr>
          <w:p w:rsidR="00A72D1B" w:rsidRPr="004A6CAE" w:rsidRDefault="00A72D1B" w:rsidP="00A72D1B">
            <w:pPr>
              <w:jc w:val="center"/>
              <w:rPr>
                <w:color w:val="000000"/>
              </w:rPr>
            </w:pPr>
            <w:r w:rsidRPr="004A6CAE">
              <w:rPr>
                <w:color w:val="000000" w:themeColor="text1"/>
                <w:spacing w:val="-4"/>
              </w:rPr>
              <w:t>0,56</w:t>
            </w:r>
          </w:p>
        </w:tc>
        <w:tc>
          <w:tcPr>
            <w:tcW w:w="1284" w:type="dxa"/>
            <w:vAlign w:val="center"/>
          </w:tcPr>
          <w:p w:rsidR="00A72D1B" w:rsidRPr="004A6CAE" w:rsidRDefault="00A72D1B" w:rsidP="00A72D1B">
            <w:pPr>
              <w:jc w:val="center"/>
              <w:rPr>
                <w:color w:val="000000"/>
              </w:rPr>
            </w:pPr>
            <w:r w:rsidRPr="004A6CAE">
              <w:rPr>
                <w:color w:val="000000" w:themeColor="text1"/>
                <w:spacing w:val="-4"/>
              </w:rPr>
              <w:t>1,01</w:t>
            </w:r>
          </w:p>
        </w:tc>
        <w:tc>
          <w:tcPr>
            <w:tcW w:w="1551" w:type="dxa"/>
            <w:vAlign w:val="center"/>
          </w:tcPr>
          <w:p w:rsidR="00A72D1B" w:rsidRPr="004A6CAE" w:rsidRDefault="00A72D1B" w:rsidP="00A72D1B">
            <w:pPr>
              <w:jc w:val="center"/>
              <w:rPr>
                <w:color w:val="000000"/>
              </w:rPr>
            </w:pPr>
            <w:r w:rsidRPr="004A6CAE">
              <w:rPr>
                <w:color w:val="000000" w:themeColor="text1"/>
                <w:spacing w:val="-4"/>
              </w:rPr>
              <w:t>0,45</w:t>
            </w:r>
          </w:p>
        </w:tc>
        <w:tc>
          <w:tcPr>
            <w:tcW w:w="1418" w:type="dxa"/>
            <w:gridSpan w:val="2"/>
            <w:vAlign w:val="center"/>
          </w:tcPr>
          <w:p w:rsidR="00A72D1B" w:rsidRPr="004A6CAE" w:rsidRDefault="00A72D1B" w:rsidP="00A72D1B">
            <w:pPr>
              <w:jc w:val="center"/>
              <w:rPr>
                <w:color w:val="000000"/>
              </w:rPr>
            </w:pPr>
            <w:r w:rsidRPr="004A6CAE">
              <w:rPr>
                <w:color w:val="000000" w:themeColor="text1"/>
                <w:spacing w:val="-2"/>
              </w:rPr>
              <w:t>180,03</w:t>
            </w:r>
          </w:p>
        </w:tc>
      </w:tr>
      <w:tr w:rsidR="00A72D1B" w:rsidRPr="005F4A12" w:rsidTr="00A72D1B">
        <w:trPr>
          <w:trHeight w:val="292"/>
        </w:trPr>
        <w:tc>
          <w:tcPr>
            <w:tcW w:w="3836" w:type="dxa"/>
            <w:vAlign w:val="center"/>
          </w:tcPr>
          <w:p w:rsidR="00A72D1B" w:rsidRPr="00044995" w:rsidRDefault="00A72D1B" w:rsidP="00A72D1B">
            <w:pPr>
              <w:rPr>
                <w:color w:val="000000"/>
                <w:lang w:val="ru-RU"/>
              </w:rPr>
            </w:pPr>
            <w:r w:rsidRPr="00044995">
              <w:rPr>
                <w:color w:val="000000" w:themeColor="text1"/>
                <w:lang w:val="ru-RU"/>
              </w:rPr>
              <w:t>Прибыль от продаж, тыс. руб.</w:t>
            </w:r>
          </w:p>
        </w:tc>
        <w:tc>
          <w:tcPr>
            <w:tcW w:w="1409" w:type="dxa"/>
            <w:vAlign w:val="center"/>
          </w:tcPr>
          <w:p w:rsidR="00A72D1B" w:rsidRPr="004A6CAE" w:rsidRDefault="00A72D1B" w:rsidP="00A72D1B">
            <w:pPr>
              <w:jc w:val="center"/>
              <w:rPr>
                <w:color w:val="000000"/>
              </w:rPr>
            </w:pPr>
            <w:r w:rsidRPr="004A6CAE">
              <w:rPr>
                <w:color w:val="000000" w:themeColor="text1"/>
                <w:spacing w:val="-2"/>
              </w:rPr>
              <w:t>43802</w:t>
            </w:r>
          </w:p>
        </w:tc>
        <w:tc>
          <w:tcPr>
            <w:tcW w:w="1284" w:type="dxa"/>
            <w:vAlign w:val="center"/>
          </w:tcPr>
          <w:p w:rsidR="00A72D1B" w:rsidRPr="004A6CAE" w:rsidRDefault="00A72D1B" w:rsidP="00A72D1B">
            <w:pPr>
              <w:jc w:val="center"/>
              <w:rPr>
                <w:color w:val="000000"/>
              </w:rPr>
            </w:pPr>
            <w:r w:rsidRPr="004A6CAE">
              <w:rPr>
                <w:color w:val="000000" w:themeColor="text1"/>
                <w:spacing w:val="-2"/>
              </w:rPr>
              <w:t>-6465</w:t>
            </w:r>
          </w:p>
        </w:tc>
        <w:tc>
          <w:tcPr>
            <w:tcW w:w="1551" w:type="dxa"/>
            <w:vAlign w:val="center"/>
          </w:tcPr>
          <w:p w:rsidR="00A72D1B" w:rsidRPr="004A6CAE" w:rsidRDefault="00A72D1B" w:rsidP="00A72D1B">
            <w:pPr>
              <w:jc w:val="center"/>
              <w:rPr>
                <w:color w:val="000000"/>
              </w:rPr>
            </w:pPr>
            <w:r w:rsidRPr="004A6CAE">
              <w:rPr>
                <w:color w:val="000000" w:themeColor="text1"/>
                <w:spacing w:val="-2"/>
              </w:rPr>
              <w:t>-50267</w:t>
            </w:r>
          </w:p>
        </w:tc>
        <w:tc>
          <w:tcPr>
            <w:tcW w:w="1418" w:type="dxa"/>
            <w:gridSpan w:val="2"/>
            <w:vAlign w:val="center"/>
          </w:tcPr>
          <w:p w:rsidR="00A72D1B" w:rsidRPr="004A6CAE" w:rsidRDefault="00A72D1B" w:rsidP="00A72D1B">
            <w:pPr>
              <w:jc w:val="center"/>
              <w:rPr>
                <w:color w:val="000000"/>
              </w:rPr>
            </w:pPr>
            <w:r w:rsidRPr="004A6CAE">
              <w:rPr>
                <w:color w:val="000000" w:themeColor="text1"/>
                <w:spacing w:val="-2"/>
              </w:rPr>
              <w:t>-14,76</w:t>
            </w:r>
          </w:p>
        </w:tc>
      </w:tr>
      <w:tr w:rsidR="00A72D1B" w:rsidRPr="005F4A12" w:rsidTr="00A72D1B">
        <w:trPr>
          <w:trHeight w:val="292"/>
        </w:trPr>
        <w:tc>
          <w:tcPr>
            <w:tcW w:w="3836" w:type="dxa"/>
            <w:vAlign w:val="center"/>
          </w:tcPr>
          <w:p w:rsidR="00A72D1B" w:rsidRPr="00044995" w:rsidRDefault="00A72D1B" w:rsidP="00A72D1B">
            <w:pPr>
              <w:rPr>
                <w:color w:val="000000"/>
                <w:lang w:val="ru-RU"/>
              </w:rPr>
            </w:pPr>
            <w:r w:rsidRPr="00044995">
              <w:rPr>
                <w:color w:val="000000" w:themeColor="text1"/>
                <w:lang w:val="ru-RU"/>
              </w:rPr>
              <w:t>Прибыль до налогообложения, тыс. руб.</w:t>
            </w:r>
          </w:p>
        </w:tc>
        <w:tc>
          <w:tcPr>
            <w:tcW w:w="1409" w:type="dxa"/>
            <w:vAlign w:val="center"/>
          </w:tcPr>
          <w:p w:rsidR="00A72D1B" w:rsidRPr="004A6CAE" w:rsidRDefault="00A72D1B" w:rsidP="00A72D1B">
            <w:pPr>
              <w:jc w:val="center"/>
              <w:rPr>
                <w:color w:val="000000"/>
              </w:rPr>
            </w:pPr>
            <w:r w:rsidRPr="004A6CAE">
              <w:rPr>
                <w:color w:val="000000" w:themeColor="text1"/>
              </w:rPr>
              <w:t>137543</w:t>
            </w:r>
          </w:p>
        </w:tc>
        <w:tc>
          <w:tcPr>
            <w:tcW w:w="1284" w:type="dxa"/>
            <w:vAlign w:val="center"/>
          </w:tcPr>
          <w:p w:rsidR="00A72D1B" w:rsidRPr="004A6CAE" w:rsidRDefault="00A72D1B" w:rsidP="00A72D1B">
            <w:pPr>
              <w:jc w:val="center"/>
              <w:rPr>
                <w:color w:val="000000"/>
              </w:rPr>
            </w:pPr>
            <w:r w:rsidRPr="004A6CAE">
              <w:rPr>
                <w:color w:val="000000" w:themeColor="text1"/>
              </w:rPr>
              <w:t>200902</w:t>
            </w:r>
          </w:p>
        </w:tc>
        <w:tc>
          <w:tcPr>
            <w:tcW w:w="1551" w:type="dxa"/>
            <w:vAlign w:val="center"/>
          </w:tcPr>
          <w:p w:rsidR="00A72D1B" w:rsidRPr="004A6CAE" w:rsidRDefault="00A72D1B" w:rsidP="00A72D1B">
            <w:pPr>
              <w:jc w:val="center"/>
              <w:rPr>
                <w:color w:val="000000"/>
              </w:rPr>
            </w:pPr>
            <w:r w:rsidRPr="004A6CAE">
              <w:rPr>
                <w:color w:val="000000" w:themeColor="text1"/>
                <w:spacing w:val="-2"/>
              </w:rPr>
              <w:t>63359</w:t>
            </w:r>
          </w:p>
        </w:tc>
        <w:tc>
          <w:tcPr>
            <w:tcW w:w="1418" w:type="dxa"/>
            <w:gridSpan w:val="2"/>
            <w:vAlign w:val="center"/>
          </w:tcPr>
          <w:p w:rsidR="00A72D1B" w:rsidRPr="004A6CAE" w:rsidRDefault="00A72D1B" w:rsidP="00A72D1B">
            <w:pPr>
              <w:jc w:val="center"/>
              <w:rPr>
                <w:color w:val="000000"/>
              </w:rPr>
            </w:pPr>
            <w:r w:rsidRPr="004A6CAE">
              <w:rPr>
                <w:color w:val="000000" w:themeColor="text1"/>
                <w:spacing w:val="-2"/>
              </w:rPr>
              <w:t>146,06</w:t>
            </w:r>
          </w:p>
        </w:tc>
      </w:tr>
      <w:tr w:rsidR="00A72D1B" w:rsidRPr="005F4A12" w:rsidTr="00A72D1B">
        <w:trPr>
          <w:trHeight w:val="292"/>
        </w:trPr>
        <w:tc>
          <w:tcPr>
            <w:tcW w:w="3836" w:type="dxa"/>
            <w:vAlign w:val="center"/>
          </w:tcPr>
          <w:p w:rsidR="00A72D1B" w:rsidRPr="00044995" w:rsidRDefault="00A72D1B" w:rsidP="00A72D1B">
            <w:pPr>
              <w:rPr>
                <w:color w:val="000000"/>
                <w:lang w:val="ru-RU"/>
              </w:rPr>
            </w:pPr>
            <w:r w:rsidRPr="00044995">
              <w:rPr>
                <w:color w:val="000000" w:themeColor="text1"/>
                <w:lang w:val="ru-RU"/>
              </w:rPr>
              <w:t>Чистая прибыль (убыток), тыс. руб</w:t>
            </w:r>
          </w:p>
        </w:tc>
        <w:tc>
          <w:tcPr>
            <w:tcW w:w="1409" w:type="dxa"/>
            <w:vAlign w:val="center"/>
          </w:tcPr>
          <w:p w:rsidR="00A72D1B" w:rsidRPr="004A6CAE" w:rsidRDefault="00A72D1B" w:rsidP="00A72D1B">
            <w:pPr>
              <w:jc w:val="center"/>
              <w:rPr>
                <w:color w:val="000000"/>
              </w:rPr>
            </w:pPr>
            <w:r w:rsidRPr="004A6CAE">
              <w:rPr>
                <w:color w:val="000000" w:themeColor="text1"/>
                <w:spacing w:val="-2"/>
              </w:rPr>
              <w:t>137543</w:t>
            </w:r>
          </w:p>
        </w:tc>
        <w:tc>
          <w:tcPr>
            <w:tcW w:w="1284" w:type="dxa"/>
            <w:vAlign w:val="center"/>
          </w:tcPr>
          <w:p w:rsidR="00A72D1B" w:rsidRPr="004A6CAE" w:rsidRDefault="00A72D1B" w:rsidP="00A72D1B">
            <w:pPr>
              <w:jc w:val="center"/>
              <w:rPr>
                <w:color w:val="000000"/>
              </w:rPr>
            </w:pPr>
            <w:r w:rsidRPr="004A6CAE">
              <w:rPr>
                <w:color w:val="000000" w:themeColor="text1"/>
                <w:spacing w:val="-2"/>
              </w:rPr>
              <w:t>184494</w:t>
            </w:r>
          </w:p>
        </w:tc>
        <w:tc>
          <w:tcPr>
            <w:tcW w:w="1551" w:type="dxa"/>
            <w:vAlign w:val="center"/>
          </w:tcPr>
          <w:p w:rsidR="00A72D1B" w:rsidRPr="004A6CAE" w:rsidRDefault="00A72D1B" w:rsidP="00A72D1B">
            <w:pPr>
              <w:jc w:val="center"/>
              <w:rPr>
                <w:color w:val="000000"/>
              </w:rPr>
            </w:pPr>
            <w:r w:rsidRPr="004A6CAE">
              <w:rPr>
                <w:color w:val="000000" w:themeColor="text1"/>
                <w:spacing w:val="-2"/>
              </w:rPr>
              <w:t>46951</w:t>
            </w:r>
          </w:p>
        </w:tc>
        <w:tc>
          <w:tcPr>
            <w:tcW w:w="1418" w:type="dxa"/>
            <w:gridSpan w:val="2"/>
            <w:vAlign w:val="center"/>
          </w:tcPr>
          <w:p w:rsidR="00A72D1B" w:rsidRPr="004A6CAE" w:rsidRDefault="00A72D1B" w:rsidP="00A72D1B">
            <w:pPr>
              <w:jc w:val="center"/>
              <w:rPr>
                <w:color w:val="000000"/>
              </w:rPr>
            </w:pPr>
            <w:r w:rsidRPr="004A6CAE">
              <w:rPr>
                <w:color w:val="000000" w:themeColor="text1"/>
                <w:spacing w:val="-2"/>
              </w:rPr>
              <w:t>134,14</w:t>
            </w:r>
          </w:p>
        </w:tc>
      </w:tr>
      <w:tr w:rsidR="00A72D1B" w:rsidRPr="005F4A12" w:rsidTr="00A72D1B">
        <w:trPr>
          <w:trHeight w:val="292"/>
        </w:trPr>
        <w:tc>
          <w:tcPr>
            <w:tcW w:w="3836" w:type="dxa"/>
            <w:vAlign w:val="center"/>
          </w:tcPr>
          <w:p w:rsidR="00A72D1B" w:rsidRPr="004A6CAE" w:rsidRDefault="00A72D1B" w:rsidP="00A72D1B">
            <w:pPr>
              <w:rPr>
                <w:color w:val="000000"/>
              </w:rPr>
            </w:pPr>
            <w:r w:rsidRPr="004A6CAE">
              <w:rPr>
                <w:color w:val="000000" w:themeColor="text1"/>
              </w:rPr>
              <w:t>Рентабельность: продукции (услуг), %</w:t>
            </w:r>
          </w:p>
        </w:tc>
        <w:tc>
          <w:tcPr>
            <w:tcW w:w="1409" w:type="dxa"/>
            <w:vAlign w:val="center"/>
          </w:tcPr>
          <w:p w:rsidR="00A72D1B" w:rsidRPr="004A6CAE" w:rsidRDefault="00A72D1B" w:rsidP="00A72D1B">
            <w:pPr>
              <w:jc w:val="center"/>
              <w:rPr>
                <w:color w:val="000000"/>
              </w:rPr>
            </w:pPr>
            <w:r w:rsidRPr="004A6CAE">
              <w:rPr>
                <w:color w:val="000000" w:themeColor="text1"/>
                <w:spacing w:val="-5"/>
              </w:rPr>
              <w:t>0,79</w:t>
            </w:r>
          </w:p>
        </w:tc>
        <w:tc>
          <w:tcPr>
            <w:tcW w:w="1284" w:type="dxa"/>
            <w:vAlign w:val="center"/>
          </w:tcPr>
          <w:p w:rsidR="00A72D1B" w:rsidRPr="004A6CAE" w:rsidRDefault="00A72D1B" w:rsidP="00A72D1B">
            <w:pPr>
              <w:jc w:val="center"/>
              <w:rPr>
                <w:color w:val="000000"/>
              </w:rPr>
            </w:pPr>
            <w:r w:rsidRPr="004A6CAE">
              <w:rPr>
                <w:color w:val="000000" w:themeColor="text1"/>
                <w:spacing w:val="-2"/>
              </w:rPr>
              <w:t>-0,01</w:t>
            </w:r>
          </w:p>
        </w:tc>
        <w:tc>
          <w:tcPr>
            <w:tcW w:w="1551" w:type="dxa"/>
            <w:vAlign w:val="center"/>
          </w:tcPr>
          <w:p w:rsidR="00A72D1B" w:rsidRPr="004A6CAE" w:rsidRDefault="00A72D1B" w:rsidP="00A72D1B">
            <w:pPr>
              <w:jc w:val="center"/>
              <w:rPr>
                <w:color w:val="000000"/>
              </w:rPr>
            </w:pPr>
            <w:r w:rsidRPr="004A6CAE">
              <w:rPr>
                <w:color w:val="000000" w:themeColor="text1"/>
                <w:spacing w:val="-2"/>
              </w:rPr>
              <w:t>-0,8</w:t>
            </w:r>
          </w:p>
        </w:tc>
        <w:tc>
          <w:tcPr>
            <w:tcW w:w="1418" w:type="dxa"/>
            <w:gridSpan w:val="2"/>
            <w:vAlign w:val="center"/>
          </w:tcPr>
          <w:p w:rsidR="00A72D1B" w:rsidRPr="004A6CAE" w:rsidRDefault="00A72D1B" w:rsidP="00A72D1B">
            <w:pPr>
              <w:jc w:val="center"/>
              <w:rPr>
                <w:color w:val="000000"/>
              </w:rPr>
            </w:pPr>
            <w:r w:rsidRPr="004A6CAE">
              <w:rPr>
                <w:color w:val="000000" w:themeColor="text1"/>
                <w:spacing w:val="-10"/>
              </w:rPr>
              <w:t>-</w:t>
            </w:r>
          </w:p>
        </w:tc>
      </w:tr>
      <w:tr w:rsidR="00A72D1B" w:rsidRPr="005F4A12" w:rsidTr="00A72D1B">
        <w:trPr>
          <w:trHeight w:val="292"/>
        </w:trPr>
        <w:tc>
          <w:tcPr>
            <w:tcW w:w="3836" w:type="dxa"/>
            <w:vAlign w:val="center"/>
          </w:tcPr>
          <w:p w:rsidR="00A72D1B" w:rsidRPr="004A6CAE" w:rsidRDefault="00A72D1B" w:rsidP="00A72D1B">
            <w:pPr>
              <w:rPr>
                <w:color w:val="000000"/>
              </w:rPr>
            </w:pPr>
            <w:r w:rsidRPr="004A6CAE">
              <w:rPr>
                <w:color w:val="000000" w:themeColor="text1"/>
              </w:rPr>
              <w:t>Рентабельность продаж, %</w:t>
            </w:r>
          </w:p>
        </w:tc>
        <w:tc>
          <w:tcPr>
            <w:tcW w:w="1409" w:type="dxa"/>
            <w:vAlign w:val="center"/>
          </w:tcPr>
          <w:p w:rsidR="00A72D1B" w:rsidRPr="004A6CAE" w:rsidRDefault="00A72D1B" w:rsidP="00A72D1B">
            <w:pPr>
              <w:jc w:val="center"/>
              <w:rPr>
                <w:color w:val="000000"/>
              </w:rPr>
            </w:pPr>
            <w:r w:rsidRPr="004A6CAE">
              <w:rPr>
                <w:color w:val="000000" w:themeColor="text1"/>
                <w:spacing w:val="-5"/>
              </w:rPr>
              <w:t>0,44</w:t>
            </w:r>
          </w:p>
        </w:tc>
        <w:tc>
          <w:tcPr>
            <w:tcW w:w="1284" w:type="dxa"/>
            <w:vAlign w:val="center"/>
          </w:tcPr>
          <w:p w:rsidR="00A72D1B" w:rsidRPr="004A6CAE" w:rsidRDefault="00A72D1B" w:rsidP="00A72D1B">
            <w:pPr>
              <w:jc w:val="center"/>
              <w:rPr>
                <w:color w:val="000000"/>
              </w:rPr>
            </w:pPr>
            <w:r w:rsidRPr="004A6CAE">
              <w:rPr>
                <w:color w:val="000000" w:themeColor="text1"/>
                <w:spacing w:val="-2"/>
              </w:rPr>
              <w:t>-0,01</w:t>
            </w:r>
          </w:p>
        </w:tc>
        <w:tc>
          <w:tcPr>
            <w:tcW w:w="1551" w:type="dxa"/>
            <w:vAlign w:val="center"/>
          </w:tcPr>
          <w:p w:rsidR="00A72D1B" w:rsidRPr="004A6CAE" w:rsidRDefault="00A72D1B" w:rsidP="00A72D1B">
            <w:pPr>
              <w:jc w:val="center"/>
              <w:rPr>
                <w:color w:val="000000"/>
              </w:rPr>
            </w:pPr>
            <w:r w:rsidRPr="004A6CAE">
              <w:rPr>
                <w:color w:val="000000" w:themeColor="text1"/>
                <w:spacing w:val="-2"/>
              </w:rPr>
              <w:t>-0,45</w:t>
            </w:r>
          </w:p>
        </w:tc>
        <w:tc>
          <w:tcPr>
            <w:tcW w:w="1418" w:type="dxa"/>
            <w:gridSpan w:val="2"/>
            <w:vAlign w:val="center"/>
          </w:tcPr>
          <w:p w:rsidR="00A72D1B" w:rsidRPr="004A6CAE" w:rsidRDefault="00A72D1B" w:rsidP="00A72D1B">
            <w:pPr>
              <w:jc w:val="center"/>
              <w:rPr>
                <w:color w:val="000000"/>
              </w:rPr>
            </w:pPr>
            <w:r w:rsidRPr="004A6CAE">
              <w:rPr>
                <w:color w:val="000000" w:themeColor="text1"/>
                <w:spacing w:val="-10"/>
              </w:rPr>
              <w:t>-</w:t>
            </w:r>
          </w:p>
        </w:tc>
      </w:tr>
    </w:tbl>
    <w:p w:rsidR="00D72893" w:rsidRDefault="005F4A12" w:rsidP="00A72D1B">
      <w:pPr>
        <w:pStyle w:val="TableParagraph"/>
        <w:spacing w:before="120" w:line="360" w:lineRule="auto"/>
        <w:ind w:left="0" w:firstLine="709"/>
        <w:jc w:val="both"/>
        <w:rPr>
          <w:sz w:val="28"/>
          <w:szCs w:val="28"/>
        </w:rPr>
      </w:pPr>
      <w:r w:rsidRPr="007F406E">
        <w:rPr>
          <w:sz w:val="28"/>
          <w:szCs w:val="28"/>
        </w:rPr>
        <w:t>На протяжении анализируемого периода, на предприятии наблюдается положительная динами</w:t>
      </w:r>
      <w:r w:rsidR="00D72893">
        <w:rPr>
          <w:sz w:val="28"/>
          <w:szCs w:val="28"/>
        </w:rPr>
        <w:t>ка выручки от продаж. Так в 2023</w:t>
      </w:r>
      <w:r w:rsidRPr="007F406E">
        <w:rPr>
          <w:sz w:val="28"/>
          <w:szCs w:val="28"/>
        </w:rPr>
        <w:t xml:space="preserve"> году относительн</w:t>
      </w:r>
      <w:r w:rsidR="00D72893">
        <w:rPr>
          <w:sz w:val="28"/>
          <w:szCs w:val="28"/>
        </w:rPr>
        <w:t>о 2022</w:t>
      </w:r>
      <w:r w:rsidRPr="007F406E">
        <w:rPr>
          <w:sz w:val="28"/>
          <w:szCs w:val="28"/>
        </w:rPr>
        <w:t xml:space="preserve"> года прирост выручки составил 1001,2 процент. Рост объемов продаж в ООО «ТФЛ Логистика», стал фактором увеличения затрат, а как следствие и росту себестоимости услуг. Данный показатель увеличился на 1044154 тыс. руб. Прирост среднесписочной численно</w:t>
      </w:r>
      <w:r w:rsidR="00D72893">
        <w:rPr>
          <w:sz w:val="28"/>
          <w:szCs w:val="28"/>
        </w:rPr>
        <w:t xml:space="preserve">сти работников в 2023 году относительно </w:t>
      </w:r>
      <w:r w:rsidR="00D72893">
        <w:rPr>
          <w:sz w:val="28"/>
          <w:szCs w:val="28"/>
        </w:rPr>
        <w:lastRenderedPageBreak/>
        <w:t>2022</w:t>
      </w:r>
      <w:r w:rsidRPr="007F406E">
        <w:rPr>
          <w:sz w:val="28"/>
          <w:szCs w:val="28"/>
        </w:rPr>
        <w:t xml:space="preserve"> года составил 23 человека, необходимо отметить, тот факт, что на предприятии на протяжении анализируемого периода наблюдается повышение производительности труда. </w:t>
      </w:r>
    </w:p>
    <w:p w:rsidR="00D72893" w:rsidRDefault="005F4A12" w:rsidP="00D72893">
      <w:pPr>
        <w:pStyle w:val="TableParagraph"/>
        <w:spacing w:line="360" w:lineRule="auto"/>
        <w:ind w:left="0" w:firstLine="709"/>
        <w:jc w:val="both"/>
        <w:rPr>
          <w:sz w:val="28"/>
          <w:szCs w:val="28"/>
        </w:rPr>
      </w:pPr>
      <w:r w:rsidRPr="007F406E">
        <w:rPr>
          <w:sz w:val="28"/>
          <w:szCs w:val="28"/>
        </w:rPr>
        <w:t>Эффективность использования основных производственных фондов предприятия, представленная показателями фондоотдачи и фондоем</w:t>
      </w:r>
      <w:r w:rsidR="001E4D0F">
        <w:rPr>
          <w:sz w:val="28"/>
          <w:szCs w:val="28"/>
        </w:rPr>
        <w:t>кости, значение данных технико-</w:t>
      </w:r>
      <w:r w:rsidRPr="007F406E">
        <w:rPr>
          <w:sz w:val="28"/>
          <w:szCs w:val="28"/>
        </w:rPr>
        <w:t>экономических показателей демонстрируют положительную динамику. Стоит заметить отрицательную динамику основных показателей рентабельности, снижение данного показателя обуславливает то, что темп роста выручки и себестоимости превышает темп роста показателей прибыли, это же демонстрирует показатель затрат на 1 рубль реализованной продукции.</w:t>
      </w:r>
    </w:p>
    <w:p w:rsidR="005F4A12" w:rsidRPr="007F406E" w:rsidRDefault="005F4A12" w:rsidP="00D72893">
      <w:pPr>
        <w:pStyle w:val="TableParagraph"/>
        <w:spacing w:line="360" w:lineRule="auto"/>
        <w:ind w:left="0" w:firstLine="709"/>
        <w:jc w:val="both"/>
        <w:rPr>
          <w:sz w:val="28"/>
          <w:szCs w:val="28"/>
        </w:rPr>
      </w:pPr>
      <w:r w:rsidRPr="007F406E">
        <w:rPr>
          <w:sz w:val="28"/>
          <w:szCs w:val="28"/>
        </w:rPr>
        <w:t xml:space="preserve"> Таким образом, для увеличения показателя рентабельности продаж компании «ТФЛ Логистика» необходимо сокращать затраты путем планирования загрузки транспорта, формирования оптимальных цепей поставок, маршрутов и рейсов, контроля топливных расходов, оперативного планирования техосмотров и сервисного обслуживания транспорта и т.д.</w:t>
      </w:r>
    </w:p>
    <w:p w:rsidR="005F0321" w:rsidRDefault="005F0321" w:rsidP="005F0321">
      <w:pPr>
        <w:pStyle w:val="a5"/>
        <w:spacing w:line="360" w:lineRule="auto"/>
        <w:ind w:left="0" w:firstLine="709"/>
      </w:pPr>
      <w:r>
        <w:t>Кроме того, важно уделить внимание следующим аспектам:</w:t>
      </w:r>
    </w:p>
    <w:p w:rsidR="005F0321" w:rsidRDefault="004B343C" w:rsidP="004B343C">
      <w:pPr>
        <w:pStyle w:val="a5"/>
        <w:spacing w:line="360" w:lineRule="auto"/>
        <w:ind w:left="0" w:firstLine="709"/>
      </w:pPr>
      <w:r>
        <w:t xml:space="preserve">1) </w:t>
      </w:r>
      <w:r w:rsidR="00A72D1B">
        <w:t>а</w:t>
      </w:r>
      <w:r w:rsidR="005F0321">
        <w:t>нализ рынка и конкурентов. Регулярный анализ рынка и действий конкурентов поможет выявить новые возможности для развития и адаптации стратегии компании.</w:t>
      </w:r>
    </w:p>
    <w:p w:rsidR="005F0321" w:rsidRDefault="004B343C" w:rsidP="004B343C">
      <w:pPr>
        <w:pStyle w:val="a5"/>
        <w:spacing w:line="360" w:lineRule="auto"/>
        <w:ind w:left="0" w:firstLine="709"/>
      </w:pPr>
      <w:r>
        <w:t xml:space="preserve">2) </w:t>
      </w:r>
      <w:r w:rsidR="00A72D1B">
        <w:t>о</w:t>
      </w:r>
      <w:r w:rsidR="005F0321">
        <w:t>птимизация внутренних процессов. Внедрение современных технологий и методов управления может значительно повысить эффективность работы компании.</w:t>
      </w:r>
    </w:p>
    <w:p w:rsidR="005C3733" w:rsidRDefault="004B343C" w:rsidP="004B343C">
      <w:pPr>
        <w:pStyle w:val="a5"/>
        <w:spacing w:line="360" w:lineRule="auto"/>
        <w:ind w:left="0" w:firstLine="709"/>
      </w:pPr>
      <w:r>
        <w:t xml:space="preserve">3) </w:t>
      </w:r>
      <w:r w:rsidR="00A72D1B">
        <w:t>р</w:t>
      </w:r>
      <w:r w:rsidR="005F0321">
        <w:t>азвитие персонала. Обучение и развитие сотрудников способствуют повышению их квалификации и мотивации, что положительно сказывается на качестве работы и результатах компании</w:t>
      </w:r>
      <w:r w:rsidR="00FE2AA7" w:rsidRPr="00FE2AA7">
        <w:t xml:space="preserve"> [3]</w:t>
      </w:r>
      <w:r w:rsidR="005F0321">
        <w:t>.</w:t>
      </w:r>
    </w:p>
    <w:p w:rsidR="005C3733" w:rsidRDefault="005C3733" w:rsidP="008A0ED9">
      <w:pPr>
        <w:pStyle w:val="a5"/>
        <w:spacing w:before="100" w:line="360" w:lineRule="auto"/>
        <w:ind w:left="0" w:firstLine="709"/>
      </w:pPr>
    </w:p>
    <w:p w:rsidR="005C3733" w:rsidRDefault="005C3733" w:rsidP="008A0ED9">
      <w:pPr>
        <w:pStyle w:val="a5"/>
        <w:spacing w:before="100" w:line="360" w:lineRule="auto"/>
        <w:ind w:left="0" w:firstLine="709"/>
      </w:pPr>
    </w:p>
    <w:p w:rsidR="005C3733" w:rsidRDefault="005C3733" w:rsidP="005F0321">
      <w:pPr>
        <w:pStyle w:val="a5"/>
        <w:spacing w:before="100" w:line="360" w:lineRule="auto"/>
        <w:ind w:left="0" w:firstLine="0"/>
      </w:pPr>
    </w:p>
    <w:p w:rsidR="005C3733" w:rsidRPr="005C3733" w:rsidRDefault="005C3733" w:rsidP="00D72893">
      <w:pPr>
        <w:pStyle w:val="1"/>
        <w:rPr>
          <w:color w:val="000000" w:themeColor="text1"/>
        </w:rPr>
      </w:pPr>
      <w:bookmarkStart w:id="11" w:name="_Toc192702857"/>
      <w:bookmarkStart w:id="12" w:name="_Toc192703031"/>
      <w:r w:rsidRPr="005C3733">
        <w:rPr>
          <w:color w:val="000000" w:themeColor="text1"/>
        </w:rPr>
        <w:lastRenderedPageBreak/>
        <w:t>2 Стратегический анализ среды организации</w:t>
      </w:r>
      <w:bookmarkEnd w:id="11"/>
      <w:bookmarkEnd w:id="12"/>
    </w:p>
    <w:p w:rsidR="005C3733" w:rsidRPr="005C3733" w:rsidRDefault="005C3733" w:rsidP="005C3733">
      <w:pPr>
        <w:spacing w:line="360" w:lineRule="auto"/>
        <w:ind w:firstLine="709"/>
        <w:jc w:val="both"/>
        <w:rPr>
          <w:sz w:val="28"/>
        </w:rPr>
      </w:pPr>
      <w:r w:rsidRPr="005C3733">
        <w:rPr>
          <w:sz w:val="28"/>
        </w:rPr>
        <w:t xml:space="preserve">Транспорт как одна из важнейших отраслей экономики играет особенно значительную роль в экономических районах с обширной территорией. Приморский край относится к числу таких районов. Освоение его огромных природных богатств происходит по мере создания и расширения системы транспортных связей. </w:t>
      </w:r>
    </w:p>
    <w:p w:rsidR="005C3733" w:rsidRPr="005C3733" w:rsidRDefault="005C3733" w:rsidP="005C3733">
      <w:pPr>
        <w:spacing w:line="360" w:lineRule="auto"/>
        <w:ind w:firstLine="709"/>
        <w:jc w:val="both"/>
        <w:rPr>
          <w:sz w:val="28"/>
        </w:rPr>
      </w:pPr>
      <w:r w:rsidRPr="005C3733">
        <w:rPr>
          <w:sz w:val="28"/>
        </w:rPr>
        <w:t xml:space="preserve">В Приморье функционируют все основные виды транспорта: морской, железнодорожный, автомобильный и воздушный. Этими видами транспорта осуществляется перевозка грузов внутри края, обеспечивается связь Приморья с соседними территориями, со </w:t>
      </w:r>
      <w:r w:rsidR="00A72D1B">
        <w:rPr>
          <w:sz w:val="28"/>
        </w:rPr>
        <w:t>всей страной и странами АТР</w:t>
      </w:r>
      <w:r w:rsidR="00FE2AA7" w:rsidRPr="00FE2AA7">
        <w:rPr>
          <w:sz w:val="28"/>
        </w:rPr>
        <w:t xml:space="preserve"> [4]</w:t>
      </w:r>
      <w:r w:rsidRPr="005C3733">
        <w:rPr>
          <w:sz w:val="28"/>
        </w:rPr>
        <w:t>.</w:t>
      </w:r>
    </w:p>
    <w:p w:rsidR="005C3733" w:rsidRPr="005C3733" w:rsidRDefault="005C3733" w:rsidP="005C3733">
      <w:pPr>
        <w:spacing w:line="360" w:lineRule="auto"/>
        <w:ind w:firstLine="709"/>
        <w:jc w:val="both"/>
        <w:rPr>
          <w:sz w:val="28"/>
        </w:rPr>
      </w:pPr>
      <w:r w:rsidRPr="005C3733">
        <w:rPr>
          <w:sz w:val="28"/>
        </w:rPr>
        <w:t xml:space="preserve">Логистическая отрасль, как и любая другая сфера деятельности, продолжает постоянно развиваться. В странах то и дело происходят разнообразные ситуации и происшествия, которые определенным образом сказываются на развитии логистики. </w:t>
      </w:r>
    </w:p>
    <w:p w:rsidR="005C3733" w:rsidRPr="005C3733" w:rsidRDefault="005C3733" w:rsidP="005C3733">
      <w:pPr>
        <w:spacing w:line="360" w:lineRule="auto"/>
        <w:ind w:firstLine="709"/>
        <w:jc w:val="both"/>
        <w:rPr>
          <w:sz w:val="28"/>
        </w:rPr>
      </w:pPr>
      <w:r w:rsidRPr="005C3733">
        <w:rPr>
          <w:sz w:val="28"/>
        </w:rPr>
        <w:t>Из-за введенных антироссийских санкций резко снизился объем торговли с европейскими странами. Однако, вопреки ожиданиям, объемы внешней торговли не упали. Но изменили направление - российские предприниматели нашли партнеров в Азии, и грузопотоки раз</w:t>
      </w:r>
      <w:r w:rsidR="00CC05BD">
        <w:rPr>
          <w:sz w:val="28"/>
        </w:rPr>
        <w:t>вернулись на Дальний Восток</w:t>
      </w:r>
      <w:r w:rsidRPr="005C3733">
        <w:rPr>
          <w:sz w:val="28"/>
        </w:rPr>
        <w:t>.</w:t>
      </w:r>
    </w:p>
    <w:p w:rsidR="005C3733" w:rsidRPr="005C3733" w:rsidRDefault="005C3733" w:rsidP="005C3733">
      <w:pPr>
        <w:spacing w:line="360" w:lineRule="auto"/>
        <w:ind w:firstLine="709"/>
        <w:jc w:val="both"/>
        <w:rPr>
          <w:sz w:val="28"/>
        </w:rPr>
      </w:pPr>
      <w:r w:rsidRPr="005C3733">
        <w:rPr>
          <w:sz w:val="28"/>
        </w:rPr>
        <w:t xml:space="preserve">Однако важной проблемой для рынка транспортно-логистических услуг является также высокий уровень износа транспортных средств и его моральное устаревание. Подвижной состав большинства транспортно-логистических компаний не может обеспечить повышенную надежность и экономичность в эксплуатации, требует модернизации и технического переоснащения. </w:t>
      </w:r>
    </w:p>
    <w:p w:rsidR="005C3733" w:rsidRPr="005C3733" w:rsidRDefault="005C3733" w:rsidP="005C3733">
      <w:pPr>
        <w:spacing w:line="360" w:lineRule="auto"/>
        <w:ind w:firstLine="709"/>
        <w:jc w:val="both"/>
        <w:rPr>
          <w:sz w:val="28"/>
        </w:rPr>
      </w:pPr>
      <w:r w:rsidRPr="005C3733">
        <w:rPr>
          <w:sz w:val="28"/>
        </w:rPr>
        <w:t>Одним из ключевых факторов, сдерживающих развитие рынка логистики страны, является устаревание и физический износ транспортных средств, процесс утраты актуальности и соответствия современным требованиям. Это вызвано появлением новых технологий, изменением нормативов безопасности или экологических стандартов</w:t>
      </w:r>
      <w:r w:rsidR="00FE2AA7" w:rsidRPr="00FE2AA7">
        <w:rPr>
          <w:sz w:val="28"/>
        </w:rPr>
        <w:t xml:space="preserve"> [5]</w:t>
      </w:r>
      <w:r w:rsidRPr="005C3733">
        <w:rPr>
          <w:sz w:val="28"/>
        </w:rPr>
        <w:t>. В таб</w:t>
      </w:r>
      <w:r w:rsidR="00CD264C">
        <w:rPr>
          <w:sz w:val="28"/>
        </w:rPr>
        <w:t>лице 2.1</w:t>
      </w:r>
      <w:r w:rsidRPr="005C3733">
        <w:rPr>
          <w:sz w:val="28"/>
        </w:rPr>
        <w:t xml:space="preserve"> представлены данные о степени износа основных фондов ра</w:t>
      </w:r>
      <w:r w:rsidR="00A72D1B">
        <w:rPr>
          <w:sz w:val="28"/>
        </w:rPr>
        <w:t>зличных видов транспорта РФ.</w:t>
      </w:r>
    </w:p>
    <w:p w:rsidR="005C3733" w:rsidRPr="005C3733" w:rsidRDefault="007F406E" w:rsidP="00A72D1B">
      <w:pPr>
        <w:spacing w:before="240"/>
        <w:ind w:left="1985" w:hanging="1985"/>
        <w:jc w:val="both"/>
        <w:rPr>
          <w:sz w:val="28"/>
        </w:rPr>
      </w:pPr>
      <w:r>
        <w:rPr>
          <w:sz w:val="28"/>
        </w:rPr>
        <w:lastRenderedPageBreak/>
        <w:t>Таблица 2.1</w:t>
      </w:r>
      <w:r w:rsidR="005C3733" w:rsidRPr="005C3733">
        <w:rPr>
          <w:sz w:val="28"/>
        </w:rPr>
        <w:t xml:space="preserve"> </w:t>
      </w:r>
      <w:r w:rsidR="005C3733" w:rsidRPr="005C3733">
        <w:rPr>
          <w:sz w:val="28"/>
        </w:rPr>
        <w:softHyphen/>
        <w:t>– Анализ степень износа ос</w:t>
      </w:r>
      <w:r w:rsidR="00D72893">
        <w:rPr>
          <w:sz w:val="28"/>
        </w:rPr>
        <w:t xml:space="preserve">новных фондов различных видов </w:t>
      </w:r>
      <w:r w:rsidR="005C3733" w:rsidRPr="005C3733">
        <w:rPr>
          <w:sz w:val="28"/>
        </w:rPr>
        <w:t>транспорта РФ</w:t>
      </w:r>
    </w:p>
    <w:p w:rsidR="005C3733" w:rsidRPr="005C3733" w:rsidRDefault="005C3733" w:rsidP="005C3733">
      <w:pPr>
        <w:spacing w:after="120"/>
        <w:jc w:val="right"/>
        <w:rPr>
          <w:sz w:val="28"/>
        </w:rPr>
      </w:pPr>
      <w:r w:rsidRPr="005C3733">
        <w:rPr>
          <w:sz w:val="28"/>
        </w:rPr>
        <w:t>В процентах</w:t>
      </w:r>
    </w:p>
    <w:tbl>
      <w:tblPr>
        <w:tblW w:w="9639" w:type="dxa"/>
        <w:tblInd w:w="-5" w:type="dxa"/>
        <w:tblLayout w:type="fixed"/>
        <w:tblLook w:val="04A0" w:firstRow="1" w:lastRow="0" w:firstColumn="1" w:lastColumn="0" w:noHBand="0" w:noVBand="1"/>
      </w:tblPr>
      <w:tblGrid>
        <w:gridCol w:w="4253"/>
        <w:gridCol w:w="1276"/>
        <w:gridCol w:w="1134"/>
        <w:gridCol w:w="1275"/>
        <w:gridCol w:w="1701"/>
      </w:tblGrid>
      <w:tr w:rsidR="005C3733" w:rsidRPr="005C3733" w:rsidTr="00A72D1B">
        <w:trPr>
          <w:trHeight w:val="60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3733" w:rsidRPr="005C3733" w:rsidRDefault="005C3733" w:rsidP="005C3733">
            <w:pPr>
              <w:jc w:val="center"/>
              <w:rPr>
                <w:color w:val="000000"/>
              </w:rPr>
            </w:pPr>
            <w:r w:rsidRPr="005C3733">
              <w:rPr>
                <w:color w:val="000000"/>
              </w:rPr>
              <w:t>Вид транспорта</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5C3733" w:rsidRPr="005C3733" w:rsidRDefault="005726BD" w:rsidP="005C3733">
            <w:pPr>
              <w:jc w:val="center"/>
              <w:rPr>
                <w:color w:val="000000"/>
              </w:rPr>
            </w:pPr>
            <w:r>
              <w:rPr>
                <w:color w:val="000000"/>
              </w:rPr>
              <w:t>2021</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5C3733" w:rsidRPr="005C3733" w:rsidRDefault="005726BD" w:rsidP="005C3733">
            <w:pPr>
              <w:jc w:val="center"/>
              <w:rPr>
                <w:color w:val="000000"/>
              </w:rPr>
            </w:pPr>
            <w:r>
              <w:rPr>
                <w:color w:val="000000"/>
              </w:rPr>
              <w:t>2022</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5C3733" w:rsidRPr="005C3733" w:rsidRDefault="005726BD" w:rsidP="005C3733">
            <w:pPr>
              <w:jc w:val="center"/>
              <w:rPr>
                <w:color w:val="000000"/>
              </w:rPr>
            </w:pPr>
            <w:r>
              <w:rPr>
                <w:color w:val="000000"/>
              </w:rPr>
              <w:t>2023</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5C3733" w:rsidRPr="005C3733" w:rsidRDefault="008F34C5" w:rsidP="005C3733">
            <w:pPr>
              <w:jc w:val="center"/>
              <w:rPr>
                <w:color w:val="000000"/>
              </w:rPr>
            </w:pPr>
            <w:r>
              <w:rPr>
                <w:color w:val="000000"/>
              </w:rPr>
              <w:t>Темп роста, % (2023/2011</w:t>
            </w:r>
            <w:r w:rsidR="005C3733" w:rsidRPr="005C3733">
              <w:rPr>
                <w:color w:val="000000"/>
              </w:rPr>
              <w:t>)</w:t>
            </w:r>
          </w:p>
        </w:tc>
      </w:tr>
      <w:tr w:rsidR="005C3733" w:rsidRPr="005C3733" w:rsidTr="00A72D1B">
        <w:trPr>
          <w:trHeight w:val="300"/>
        </w:trPr>
        <w:tc>
          <w:tcPr>
            <w:tcW w:w="4253" w:type="dxa"/>
            <w:tcBorders>
              <w:top w:val="nil"/>
              <w:left w:val="single" w:sz="4" w:space="0" w:color="auto"/>
              <w:bottom w:val="single" w:sz="4" w:space="0" w:color="auto"/>
              <w:right w:val="single" w:sz="4" w:space="0" w:color="auto"/>
            </w:tcBorders>
            <w:shd w:val="clear" w:color="auto" w:fill="auto"/>
            <w:noWrap/>
            <w:vAlign w:val="center"/>
            <w:hideMark/>
          </w:tcPr>
          <w:p w:rsidR="005C3733" w:rsidRPr="005C3733" w:rsidRDefault="005C3733" w:rsidP="005C3733">
            <w:pPr>
              <w:rPr>
                <w:color w:val="000000"/>
              </w:rPr>
            </w:pPr>
            <w:r w:rsidRPr="005C3733">
              <w:rPr>
                <w:color w:val="000000"/>
              </w:rPr>
              <w:t>Железнодорожный грузовой транспорт</w:t>
            </w:r>
          </w:p>
        </w:tc>
        <w:tc>
          <w:tcPr>
            <w:tcW w:w="1276"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56,5</w:t>
            </w:r>
          </w:p>
        </w:tc>
        <w:tc>
          <w:tcPr>
            <w:tcW w:w="1134"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45,5</w:t>
            </w:r>
          </w:p>
        </w:tc>
        <w:tc>
          <w:tcPr>
            <w:tcW w:w="1275"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46,5</w:t>
            </w:r>
          </w:p>
        </w:tc>
        <w:tc>
          <w:tcPr>
            <w:tcW w:w="1701"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82,30</w:t>
            </w:r>
          </w:p>
        </w:tc>
      </w:tr>
      <w:tr w:rsidR="005C3733" w:rsidRPr="005C3733" w:rsidTr="00A72D1B">
        <w:trPr>
          <w:trHeight w:val="300"/>
        </w:trPr>
        <w:tc>
          <w:tcPr>
            <w:tcW w:w="4253" w:type="dxa"/>
            <w:tcBorders>
              <w:top w:val="nil"/>
              <w:left w:val="single" w:sz="4" w:space="0" w:color="auto"/>
              <w:bottom w:val="single" w:sz="4" w:space="0" w:color="auto"/>
              <w:right w:val="single" w:sz="4" w:space="0" w:color="auto"/>
            </w:tcBorders>
            <w:shd w:val="clear" w:color="auto" w:fill="auto"/>
            <w:noWrap/>
            <w:vAlign w:val="center"/>
            <w:hideMark/>
          </w:tcPr>
          <w:p w:rsidR="005C3733" w:rsidRPr="005C3733" w:rsidRDefault="005C3733" w:rsidP="005C3733">
            <w:pPr>
              <w:rPr>
                <w:color w:val="000000"/>
              </w:rPr>
            </w:pPr>
            <w:r w:rsidRPr="005C3733">
              <w:rPr>
                <w:color w:val="000000"/>
              </w:rPr>
              <w:t>Автомобильный грузовой транспорт</w:t>
            </w:r>
          </w:p>
        </w:tc>
        <w:tc>
          <w:tcPr>
            <w:tcW w:w="1276"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48,5</w:t>
            </w:r>
          </w:p>
        </w:tc>
        <w:tc>
          <w:tcPr>
            <w:tcW w:w="1134"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53,3</w:t>
            </w:r>
          </w:p>
        </w:tc>
        <w:tc>
          <w:tcPr>
            <w:tcW w:w="1275"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50</w:t>
            </w:r>
          </w:p>
        </w:tc>
        <w:tc>
          <w:tcPr>
            <w:tcW w:w="1701"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103,09</w:t>
            </w:r>
          </w:p>
        </w:tc>
      </w:tr>
      <w:tr w:rsidR="005C3733" w:rsidRPr="005C3733" w:rsidTr="00E24D70">
        <w:trPr>
          <w:trHeight w:val="300"/>
        </w:trPr>
        <w:tc>
          <w:tcPr>
            <w:tcW w:w="4253" w:type="dxa"/>
            <w:tcBorders>
              <w:top w:val="nil"/>
              <w:left w:val="single" w:sz="4" w:space="0" w:color="auto"/>
              <w:bottom w:val="single" w:sz="4" w:space="0" w:color="auto"/>
              <w:right w:val="single" w:sz="4" w:space="0" w:color="auto"/>
            </w:tcBorders>
            <w:shd w:val="clear" w:color="auto" w:fill="auto"/>
            <w:noWrap/>
            <w:vAlign w:val="center"/>
            <w:hideMark/>
          </w:tcPr>
          <w:p w:rsidR="005C3733" w:rsidRPr="005C3733" w:rsidRDefault="005C3733" w:rsidP="005C3733">
            <w:pPr>
              <w:rPr>
                <w:color w:val="000000"/>
              </w:rPr>
            </w:pPr>
            <w:r w:rsidRPr="005C3733">
              <w:rPr>
                <w:color w:val="000000"/>
              </w:rPr>
              <w:t>Трубопроводный транспорт</w:t>
            </w:r>
          </w:p>
        </w:tc>
        <w:tc>
          <w:tcPr>
            <w:tcW w:w="1276"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53,8</w:t>
            </w:r>
          </w:p>
        </w:tc>
        <w:tc>
          <w:tcPr>
            <w:tcW w:w="1134"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56,5</w:t>
            </w:r>
          </w:p>
        </w:tc>
        <w:tc>
          <w:tcPr>
            <w:tcW w:w="1275"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55,9</w:t>
            </w:r>
          </w:p>
        </w:tc>
        <w:tc>
          <w:tcPr>
            <w:tcW w:w="1701" w:type="dxa"/>
            <w:tcBorders>
              <w:top w:val="nil"/>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103,90</w:t>
            </w:r>
          </w:p>
        </w:tc>
      </w:tr>
      <w:tr w:rsidR="005C3733" w:rsidRPr="005C3733" w:rsidTr="00E24D70">
        <w:trPr>
          <w:trHeight w:val="30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3733" w:rsidRPr="005C3733" w:rsidRDefault="005C3733" w:rsidP="005C3733">
            <w:pPr>
              <w:rPr>
                <w:color w:val="000000"/>
              </w:rPr>
            </w:pPr>
            <w:r w:rsidRPr="005C3733">
              <w:rPr>
                <w:color w:val="000000"/>
              </w:rPr>
              <w:t>Морской грузовой транспорт</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36,6</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37,5</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34</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92,90</w:t>
            </w:r>
          </w:p>
        </w:tc>
      </w:tr>
    </w:tbl>
    <w:p w:rsidR="005C3733" w:rsidRPr="005C3733" w:rsidRDefault="005C3733" w:rsidP="00912DFF">
      <w:pPr>
        <w:spacing w:before="120" w:line="360" w:lineRule="auto"/>
        <w:ind w:firstLine="709"/>
        <w:jc w:val="both"/>
        <w:rPr>
          <w:sz w:val="28"/>
        </w:rPr>
      </w:pPr>
      <w:r w:rsidRPr="005C3733">
        <w:rPr>
          <w:sz w:val="28"/>
        </w:rPr>
        <w:t>По данным таблицы видно, что наибольшая степень износа основных фондов наблюдается на трубопроводном и грузовом автомобильном транспорте. Вместе с тем, степень износа основных фондов деятельности морского транспорта в последние пять лет снизилась с 36,6 до 34 процентов, а степень износа основных фондов железнодорожного снизилась на 18 процентов. Эти цифры демонстрируют положительную тенденцию развития рынка транспортно-логистических услуг, однако стоит отметить, что по двум видам транспорта степень износа превышает 50 процентов, что означает негодность фондов для пользования.</w:t>
      </w:r>
    </w:p>
    <w:p w:rsidR="005C3733" w:rsidRPr="005C3733" w:rsidRDefault="005C3733" w:rsidP="005C3733">
      <w:pPr>
        <w:spacing w:line="360" w:lineRule="auto"/>
        <w:ind w:firstLine="709"/>
        <w:jc w:val="both"/>
        <w:rPr>
          <w:sz w:val="28"/>
        </w:rPr>
      </w:pPr>
      <w:r w:rsidRPr="005C3733">
        <w:rPr>
          <w:sz w:val="28"/>
        </w:rPr>
        <w:t>Для решения данной проблемы активно внедряются региональные и государственные программы. Таким образом была утверждена Транспортная стратегия Российской Федерации до 2030 года, в которой определены миссия и стратегические приоритеты развития транспортного комплекса. Миссия государства в сфере обеспечения функционирования и развития транспортной системы заключается в создании условий для экономического роста и повышения конкурентоспо</w:t>
      </w:r>
      <w:r w:rsidR="00CD264C">
        <w:rPr>
          <w:sz w:val="28"/>
        </w:rPr>
        <w:t>собности национальной экономики</w:t>
      </w:r>
      <w:r w:rsidR="0034394D" w:rsidRPr="0034394D">
        <w:rPr>
          <w:sz w:val="28"/>
        </w:rPr>
        <w:t xml:space="preserve"> [6]</w:t>
      </w:r>
      <w:r w:rsidR="00CD264C">
        <w:rPr>
          <w:sz w:val="28"/>
        </w:rPr>
        <w:t>.</w:t>
      </w:r>
    </w:p>
    <w:p w:rsidR="005C3733" w:rsidRPr="00A72D1B" w:rsidRDefault="005C3733" w:rsidP="00A72D1B">
      <w:pPr>
        <w:spacing w:line="360" w:lineRule="auto"/>
        <w:ind w:firstLine="709"/>
        <w:jc w:val="both"/>
        <w:rPr>
          <w:sz w:val="28"/>
          <w:szCs w:val="28"/>
        </w:rPr>
      </w:pPr>
      <w:r w:rsidRPr="005C3733">
        <w:rPr>
          <w:sz w:val="28"/>
          <w:szCs w:val="28"/>
        </w:rPr>
        <w:t>Также не смотря на нестабильную экономическую ситуацию, государство продолжает предоставлять преференции логистическим центрам. Свободный порт Владивосток (СПВ) — это территория, которая пользуется особыми режимами таможенного налогового и административного регулирования. Внутри СПВ действуют налоговые льготы и административные пре</w:t>
      </w:r>
      <w:r w:rsidR="00CC05BD">
        <w:rPr>
          <w:sz w:val="28"/>
          <w:szCs w:val="28"/>
        </w:rPr>
        <w:t>ференции для его резидентов</w:t>
      </w:r>
      <w:r w:rsidR="00672F90" w:rsidRPr="00672F90">
        <w:rPr>
          <w:sz w:val="28"/>
          <w:szCs w:val="28"/>
        </w:rPr>
        <w:t xml:space="preserve"> [7]</w:t>
      </w:r>
      <w:r w:rsidR="00A72D1B">
        <w:rPr>
          <w:sz w:val="28"/>
          <w:szCs w:val="28"/>
        </w:rPr>
        <w:t xml:space="preserve">. </w:t>
      </w:r>
      <w:r w:rsidRPr="005C3733">
        <w:rPr>
          <w:sz w:val="28"/>
        </w:rPr>
        <w:t xml:space="preserve">Для более подробного анализа необходимо рассмотреть </w:t>
      </w:r>
      <w:r w:rsidRPr="005C3733">
        <w:rPr>
          <w:sz w:val="28"/>
        </w:rPr>
        <w:lastRenderedPageBreak/>
        <w:t>тенденции развития логистики по стране. Анализ грузооборота по видам транспорта</w:t>
      </w:r>
      <w:r w:rsidR="000C7602">
        <w:rPr>
          <w:sz w:val="28"/>
        </w:rPr>
        <w:t xml:space="preserve"> представлен в таблице 2.2</w:t>
      </w:r>
      <w:r w:rsidRPr="005C3733">
        <w:rPr>
          <w:sz w:val="28"/>
        </w:rPr>
        <w:t>.</w:t>
      </w:r>
    </w:p>
    <w:p w:rsidR="005C3733" w:rsidRPr="005C3733" w:rsidRDefault="000C7602" w:rsidP="00912DFF">
      <w:pPr>
        <w:spacing w:before="240" w:after="120" w:line="360" w:lineRule="auto"/>
        <w:jc w:val="both"/>
        <w:rPr>
          <w:sz w:val="28"/>
        </w:rPr>
      </w:pPr>
      <w:r>
        <w:rPr>
          <w:sz w:val="28"/>
        </w:rPr>
        <w:t>Таблица 2.2</w:t>
      </w:r>
      <w:r w:rsidR="005C3733" w:rsidRPr="005C3733">
        <w:rPr>
          <w:sz w:val="28"/>
        </w:rPr>
        <w:t xml:space="preserve"> </w:t>
      </w:r>
      <w:r w:rsidR="005C3733" w:rsidRPr="005C3733">
        <w:rPr>
          <w:sz w:val="28"/>
        </w:rPr>
        <w:softHyphen/>
        <w:t>– Анализ грузооборота в России по видам транспорта</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5"/>
        <w:gridCol w:w="1390"/>
        <w:gridCol w:w="1573"/>
        <w:gridCol w:w="1460"/>
        <w:gridCol w:w="1701"/>
      </w:tblGrid>
      <w:tr w:rsidR="005C3733" w:rsidRPr="005C3733" w:rsidTr="00A72D1B">
        <w:trPr>
          <w:trHeight w:val="605"/>
        </w:trPr>
        <w:tc>
          <w:tcPr>
            <w:tcW w:w="3515" w:type="dxa"/>
            <w:shd w:val="clear" w:color="auto" w:fill="auto"/>
            <w:noWrap/>
            <w:vAlign w:val="center"/>
            <w:hideMark/>
          </w:tcPr>
          <w:p w:rsidR="005C3733" w:rsidRPr="005C3733" w:rsidRDefault="005C3733" w:rsidP="005C3733">
            <w:pPr>
              <w:jc w:val="center"/>
              <w:rPr>
                <w:color w:val="000000"/>
              </w:rPr>
            </w:pPr>
            <w:r w:rsidRPr="005C3733">
              <w:rPr>
                <w:color w:val="000000"/>
              </w:rPr>
              <w:t>Вид транспорта</w:t>
            </w:r>
          </w:p>
        </w:tc>
        <w:tc>
          <w:tcPr>
            <w:tcW w:w="1390" w:type="dxa"/>
            <w:shd w:val="clear" w:color="auto" w:fill="auto"/>
            <w:noWrap/>
            <w:vAlign w:val="center"/>
            <w:hideMark/>
          </w:tcPr>
          <w:p w:rsidR="005C3733" w:rsidRPr="005C3733" w:rsidRDefault="005726BD" w:rsidP="005C3733">
            <w:pPr>
              <w:jc w:val="center"/>
              <w:rPr>
                <w:color w:val="000000"/>
              </w:rPr>
            </w:pPr>
            <w:r>
              <w:rPr>
                <w:color w:val="000000"/>
              </w:rPr>
              <w:t>2021</w:t>
            </w:r>
          </w:p>
        </w:tc>
        <w:tc>
          <w:tcPr>
            <w:tcW w:w="1573" w:type="dxa"/>
            <w:shd w:val="clear" w:color="auto" w:fill="auto"/>
            <w:noWrap/>
            <w:vAlign w:val="center"/>
            <w:hideMark/>
          </w:tcPr>
          <w:p w:rsidR="005C3733" w:rsidRPr="005C3733" w:rsidRDefault="005726BD" w:rsidP="005C3733">
            <w:pPr>
              <w:jc w:val="center"/>
              <w:rPr>
                <w:color w:val="000000"/>
              </w:rPr>
            </w:pPr>
            <w:r>
              <w:rPr>
                <w:color w:val="000000"/>
              </w:rPr>
              <w:t>2022</w:t>
            </w:r>
          </w:p>
        </w:tc>
        <w:tc>
          <w:tcPr>
            <w:tcW w:w="1460" w:type="dxa"/>
            <w:shd w:val="clear" w:color="auto" w:fill="auto"/>
            <w:noWrap/>
            <w:vAlign w:val="center"/>
            <w:hideMark/>
          </w:tcPr>
          <w:p w:rsidR="005C3733" w:rsidRPr="005C3733" w:rsidRDefault="005726BD" w:rsidP="005C3733">
            <w:pPr>
              <w:jc w:val="center"/>
              <w:rPr>
                <w:color w:val="000000"/>
              </w:rPr>
            </w:pPr>
            <w:r>
              <w:rPr>
                <w:color w:val="000000"/>
              </w:rPr>
              <w:t>2023</w:t>
            </w:r>
          </w:p>
        </w:tc>
        <w:tc>
          <w:tcPr>
            <w:tcW w:w="1701" w:type="dxa"/>
            <w:shd w:val="clear" w:color="auto" w:fill="auto"/>
            <w:vAlign w:val="center"/>
            <w:hideMark/>
          </w:tcPr>
          <w:p w:rsidR="005C3733" w:rsidRPr="005C3733" w:rsidRDefault="008F34C5" w:rsidP="005C3733">
            <w:pPr>
              <w:jc w:val="center"/>
              <w:rPr>
                <w:color w:val="000000"/>
              </w:rPr>
            </w:pPr>
            <w:r>
              <w:rPr>
                <w:color w:val="000000"/>
              </w:rPr>
              <w:t>Темп роста, % (2023/2021</w:t>
            </w:r>
            <w:r w:rsidR="005C3733" w:rsidRPr="005C3733">
              <w:rPr>
                <w:color w:val="000000"/>
              </w:rPr>
              <w:t>)</w:t>
            </w:r>
          </w:p>
        </w:tc>
      </w:tr>
      <w:tr w:rsidR="005C3733" w:rsidRPr="005C3733" w:rsidTr="00A72D1B">
        <w:trPr>
          <w:trHeight w:val="315"/>
        </w:trPr>
        <w:tc>
          <w:tcPr>
            <w:tcW w:w="3515" w:type="dxa"/>
            <w:shd w:val="clear" w:color="auto" w:fill="auto"/>
            <w:noWrap/>
            <w:vAlign w:val="center"/>
            <w:hideMark/>
          </w:tcPr>
          <w:p w:rsidR="005C3733" w:rsidRPr="005C3733" w:rsidRDefault="005C3733" w:rsidP="005C3733">
            <w:r w:rsidRPr="005C3733">
              <w:t>Железнодорожный, млн. т-км</w:t>
            </w:r>
          </w:p>
        </w:tc>
        <w:tc>
          <w:tcPr>
            <w:tcW w:w="1390" w:type="dxa"/>
            <w:shd w:val="clear" w:color="auto" w:fill="auto"/>
            <w:noWrap/>
            <w:vAlign w:val="bottom"/>
            <w:hideMark/>
          </w:tcPr>
          <w:p w:rsidR="005C3733" w:rsidRPr="005C3733" w:rsidRDefault="005C3733" w:rsidP="005C3733">
            <w:pPr>
              <w:jc w:val="center"/>
            </w:pPr>
            <w:r w:rsidRPr="005C3733">
              <w:t>2545</w:t>
            </w:r>
          </w:p>
        </w:tc>
        <w:tc>
          <w:tcPr>
            <w:tcW w:w="1573" w:type="dxa"/>
            <w:shd w:val="clear" w:color="auto" w:fill="auto"/>
            <w:noWrap/>
            <w:vAlign w:val="bottom"/>
            <w:hideMark/>
          </w:tcPr>
          <w:p w:rsidR="005C3733" w:rsidRPr="005C3733" w:rsidRDefault="005C3733" w:rsidP="005C3733">
            <w:pPr>
              <w:jc w:val="center"/>
            </w:pPr>
            <w:r w:rsidRPr="005C3733">
              <w:t>2639</w:t>
            </w:r>
          </w:p>
        </w:tc>
        <w:tc>
          <w:tcPr>
            <w:tcW w:w="1460" w:type="dxa"/>
            <w:shd w:val="clear" w:color="auto" w:fill="auto"/>
            <w:noWrap/>
            <w:vAlign w:val="bottom"/>
            <w:hideMark/>
          </w:tcPr>
          <w:p w:rsidR="005C3733" w:rsidRPr="005C3733" w:rsidRDefault="005C3733" w:rsidP="005C3733">
            <w:pPr>
              <w:jc w:val="center"/>
            </w:pPr>
            <w:r w:rsidRPr="005C3733">
              <w:t>2638</w:t>
            </w:r>
          </w:p>
        </w:tc>
        <w:tc>
          <w:tcPr>
            <w:tcW w:w="1701" w:type="dxa"/>
            <w:shd w:val="clear" w:color="auto" w:fill="auto"/>
            <w:noWrap/>
            <w:vAlign w:val="bottom"/>
            <w:hideMark/>
          </w:tcPr>
          <w:p w:rsidR="005C3733" w:rsidRPr="005C3733" w:rsidRDefault="005C3733" w:rsidP="005C3733">
            <w:pPr>
              <w:jc w:val="center"/>
              <w:rPr>
                <w:color w:val="000000"/>
              </w:rPr>
            </w:pPr>
            <w:r w:rsidRPr="005C3733">
              <w:rPr>
                <w:color w:val="000000"/>
              </w:rPr>
              <w:t>103,65</w:t>
            </w:r>
          </w:p>
        </w:tc>
      </w:tr>
      <w:tr w:rsidR="005C3733" w:rsidRPr="005C3733" w:rsidTr="00A72D1B">
        <w:trPr>
          <w:trHeight w:val="315"/>
        </w:trPr>
        <w:tc>
          <w:tcPr>
            <w:tcW w:w="3515" w:type="dxa"/>
            <w:shd w:val="clear" w:color="auto" w:fill="auto"/>
            <w:noWrap/>
            <w:vAlign w:val="center"/>
            <w:hideMark/>
          </w:tcPr>
          <w:p w:rsidR="005C3733" w:rsidRPr="005C3733" w:rsidRDefault="005C3733" w:rsidP="005C3733">
            <w:pPr>
              <w:rPr>
                <w:color w:val="000000"/>
              </w:rPr>
            </w:pPr>
            <w:r w:rsidRPr="005C3733">
              <w:rPr>
                <w:color w:val="000000"/>
              </w:rPr>
              <w:t>Автомобильный, млн. т-км</w:t>
            </w:r>
          </w:p>
        </w:tc>
        <w:tc>
          <w:tcPr>
            <w:tcW w:w="1390" w:type="dxa"/>
            <w:shd w:val="clear" w:color="auto" w:fill="auto"/>
            <w:noWrap/>
            <w:vAlign w:val="bottom"/>
            <w:hideMark/>
          </w:tcPr>
          <w:p w:rsidR="005C3733" w:rsidRPr="005C3733" w:rsidRDefault="005C3733" w:rsidP="005C3733">
            <w:pPr>
              <w:jc w:val="center"/>
            </w:pPr>
            <w:r w:rsidRPr="005C3733">
              <w:t>272</w:t>
            </w:r>
          </w:p>
        </w:tc>
        <w:tc>
          <w:tcPr>
            <w:tcW w:w="1573" w:type="dxa"/>
            <w:shd w:val="clear" w:color="auto" w:fill="auto"/>
            <w:noWrap/>
            <w:vAlign w:val="bottom"/>
            <w:hideMark/>
          </w:tcPr>
          <w:p w:rsidR="005C3733" w:rsidRPr="005C3733" w:rsidRDefault="005C3733" w:rsidP="005C3733">
            <w:pPr>
              <w:jc w:val="center"/>
            </w:pPr>
            <w:r w:rsidRPr="005C3733">
              <w:t>297</w:t>
            </w:r>
          </w:p>
        </w:tc>
        <w:tc>
          <w:tcPr>
            <w:tcW w:w="1460" w:type="dxa"/>
            <w:shd w:val="clear" w:color="auto" w:fill="auto"/>
            <w:noWrap/>
            <w:vAlign w:val="bottom"/>
            <w:hideMark/>
          </w:tcPr>
          <w:p w:rsidR="005C3733" w:rsidRPr="005C3733" w:rsidRDefault="005C3733" w:rsidP="005C3733">
            <w:pPr>
              <w:jc w:val="center"/>
            </w:pPr>
            <w:r w:rsidRPr="005C3733">
              <w:t>314</w:t>
            </w:r>
          </w:p>
        </w:tc>
        <w:tc>
          <w:tcPr>
            <w:tcW w:w="1701" w:type="dxa"/>
            <w:shd w:val="clear" w:color="auto" w:fill="auto"/>
            <w:noWrap/>
            <w:vAlign w:val="bottom"/>
            <w:hideMark/>
          </w:tcPr>
          <w:p w:rsidR="005C3733" w:rsidRPr="005C3733" w:rsidRDefault="005C3733" w:rsidP="005C3733">
            <w:pPr>
              <w:jc w:val="center"/>
              <w:rPr>
                <w:color w:val="000000"/>
              </w:rPr>
            </w:pPr>
            <w:r w:rsidRPr="005C3733">
              <w:rPr>
                <w:color w:val="000000"/>
              </w:rPr>
              <w:t>115,44</w:t>
            </w:r>
          </w:p>
        </w:tc>
      </w:tr>
      <w:tr w:rsidR="005C3733" w:rsidRPr="005C3733" w:rsidTr="00A72D1B">
        <w:trPr>
          <w:trHeight w:val="315"/>
        </w:trPr>
        <w:tc>
          <w:tcPr>
            <w:tcW w:w="3515" w:type="dxa"/>
            <w:shd w:val="clear" w:color="auto" w:fill="auto"/>
            <w:noWrap/>
            <w:vAlign w:val="center"/>
            <w:hideMark/>
          </w:tcPr>
          <w:p w:rsidR="005C3733" w:rsidRPr="005C3733" w:rsidRDefault="005C3733" w:rsidP="005C3733">
            <w:pPr>
              <w:rPr>
                <w:color w:val="000000"/>
              </w:rPr>
            </w:pPr>
            <w:r w:rsidRPr="005C3733">
              <w:rPr>
                <w:color w:val="000000"/>
              </w:rPr>
              <w:t>Трубопроводный, млн. т-км</w:t>
            </w:r>
          </w:p>
        </w:tc>
        <w:tc>
          <w:tcPr>
            <w:tcW w:w="1390" w:type="dxa"/>
            <w:shd w:val="clear" w:color="auto" w:fill="auto"/>
            <w:noWrap/>
            <w:vAlign w:val="bottom"/>
            <w:hideMark/>
          </w:tcPr>
          <w:p w:rsidR="005C3733" w:rsidRPr="005C3733" w:rsidRDefault="005C3733" w:rsidP="005C3733">
            <w:pPr>
              <w:jc w:val="center"/>
            </w:pPr>
            <w:r w:rsidRPr="005C3733">
              <w:t>2470</w:t>
            </w:r>
          </w:p>
        </w:tc>
        <w:tc>
          <w:tcPr>
            <w:tcW w:w="1573" w:type="dxa"/>
            <w:shd w:val="clear" w:color="auto" w:fill="auto"/>
            <w:noWrap/>
            <w:vAlign w:val="bottom"/>
            <w:hideMark/>
          </w:tcPr>
          <w:p w:rsidR="005C3733" w:rsidRPr="005C3733" w:rsidRDefault="005C3733" w:rsidP="005C3733">
            <w:pPr>
              <w:jc w:val="center"/>
            </w:pPr>
            <w:r w:rsidRPr="005C3733">
              <w:t>2653</w:t>
            </w:r>
          </w:p>
        </w:tc>
        <w:tc>
          <w:tcPr>
            <w:tcW w:w="1460" w:type="dxa"/>
            <w:shd w:val="clear" w:color="auto" w:fill="auto"/>
            <w:noWrap/>
            <w:vAlign w:val="bottom"/>
            <w:hideMark/>
          </w:tcPr>
          <w:p w:rsidR="005C3733" w:rsidRPr="005C3733" w:rsidRDefault="005C3733" w:rsidP="005C3733">
            <w:pPr>
              <w:jc w:val="center"/>
            </w:pPr>
            <w:r w:rsidRPr="005C3733">
              <w:t>2515</w:t>
            </w:r>
          </w:p>
        </w:tc>
        <w:tc>
          <w:tcPr>
            <w:tcW w:w="1701" w:type="dxa"/>
            <w:shd w:val="clear" w:color="auto" w:fill="auto"/>
            <w:noWrap/>
            <w:vAlign w:val="bottom"/>
            <w:hideMark/>
          </w:tcPr>
          <w:p w:rsidR="005C3733" w:rsidRPr="005C3733" w:rsidRDefault="005C3733" w:rsidP="005C3733">
            <w:pPr>
              <w:jc w:val="center"/>
              <w:rPr>
                <w:color w:val="000000"/>
              </w:rPr>
            </w:pPr>
            <w:r w:rsidRPr="005C3733">
              <w:rPr>
                <w:color w:val="000000"/>
              </w:rPr>
              <w:t>101,82</w:t>
            </w:r>
          </w:p>
        </w:tc>
      </w:tr>
      <w:tr w:rsidR="005C3733" w:rsidRPr="005C3733" w:rsidTr="00A72D1B">
        <w:trPr>
          <w:trHeight w:val="315"/>
        </w:trPr>
        <w:tc>
          <w:tcPr>
            <w:tcW w:w="3515" w:type="dxa"/>
            <w:shd w:val="clear" w:color="auto" w:fill="auto"/>
            <w:noWrap/>
            <w:vAlign w:val="center"/>
          </w:tcPr>
          <w:p w:rsidR="005C3733" w:rsidRPr="005C3733" w:rsidRDefault="005C3733" w:rsidP="005C3733">
            <w:r w:rsidRPr="005C3733">
              <w:t>Морской млн. т-км</w:t>
            </w:r>
          </w:p>
        </w:tc>
        <w:tc>
          <w:tcPr>
            <w:tcW w:w="1390" w:type="dxa"/>
            <w:shd w:val="clear" w:color="auto" w:fill="auto"/>
            <w:noWrap/>
            <w:vAlign w:val="bottom"/>
          </w:tcPr>
          <w:p w:rsidR="005C3733" w:rsidRPr="005C3733" w:rsidRDefault="005C3733" w:rsidP="005C3733">
            <w:pPr>
              <w:jc w:val="center"/>
            </w:pPr>
            <w:r w:rsidRPr="005C3733">
              <w:t>43</w:t>
            </w:r>
          </w:p>
        </w:tc>
        <w:tc>
          <w:tcPr>
            <w:tcW w:w="1573" w:type="dxa"/>
            <w:shd w:val="clear" w:color="auto" w:fill="auto"/>
            <w:noWrap/>
            <w:vAlign w:val="bottom"/>
          </w:tcPr>
          <w:p w:rsidR="005C3733" w:rsidRPr="005C3733" w:rsidRDefault="005C3733" w:rsidP="005C3733">
            <w:pPr>
              <w:jc w:val="center"/>
            </w:pPr>
            <w:r w:rsidRPr="005C3733">
              <w:t>44</w:t>
            </w:r>
          </w:p>
        </w:tc>
        <w:tc>
          <w:tcPr>
            <w:tcW w:w="1460" w:type="dxa"/>
            <w:shd w:val="clear" w:color="auto" w:fill="auto"/>
            <w:noWrap/>
            <w:vAlign w:val="bottom"/>
          </w:tcPr>
          <w:p w:rsidR="005C3733" w:rsidRPr="005C3733" w:rsidRDefault="005C3733" w:rsidP="005C3733">
            <w:pPr>
              <w:jc w:val="center"/>
            </w:pPr>
            <w:r w:rsidRPr="005C3733">
              <w:t>45</w:t>
            </w:r>
          </w:p>
        </w:tc>
        <w:tc>
          <w:tcPr>
            <w:tcW w:w="1701" w:type="dxa"/>
            <w:shd w:val="clear" w:color="auto" w:fill="auto"/>
            <w:noWrap/>
            <w:vAlign w:val="bottom"/>
          </w:tcPr>
          <w:p w:rsidR="005C3733" w:rsidRPr="005C3733" w:rsidRDefault="005C3733" w:rsidP="005C3733">
            <w:pPr>
              <w:jc w:val="center"/>
            </w:pPr>
            <w:r w:rsidRPr="005C3733">
              <w:t>104,65</w:t>
            </w:r>
          </w:p>
        </w:tc>
      </w:tr>
      <w:tr w:rsidR="005C3733" w:rsidRPr="005C3733" w:rsidTr="00A72D1B">
        <w:trPr>
          <w:trHeight w:val="315"/>
        </w:trPr>
        <w:tc>
          <w:tcPr>
            <w:tcW w:w="3515" w:type="dxa"/>
            <w:shd w:val="clear" w:color="auto" w:fill="auto"/>
            <w:noWrap/>
            <w:vAlign w:val="center"/>
          </w:tcPr>
          <w:p w:rsidR="005C3733" w:rsidRPr="005C3733" w:rsidRDefault="005C3733" w:rsidP="005C3733">
            <w:r w:rsidRPr="005C3733">
              <w:t>Внутренний водный, млн. т-км</w:t>
            </w:r>
          </w:p>
        </w:tc>
        <w:tc>
          <w:tcPr>
            <w:tcW w:w="1390" w:type="dxa"/>
            <w:shd w:val="clear" w:color="auto" w:fill="auto"/>
            <w:noWrap/>
            <w:vAlign w:val="bottom"/>
          </w:tcPr>
          <w:p w:rsidR="005C3733" w:rsidRPr="005C3733" w:rsidRDefault="005C3733" w:rsidP="005C3733">
            <w:pPr>
              <w:jc w:val="center"/>
            </w:pPr>
            <w:r w:rsidRPr="005C3733">
              <w:t>64</w:t>
            </w:r>
          </w:p>
        </w:tc>
        <w:tc>
          <w:tcPr>
            <w:tcW w:w="1573" w:type="dxa"/>
            <w:shd w:val="clear" w:color="auto" w:fill="auto"/>
            <w:noWrap/>
            <w:vAlign w:val="bottom"/>
          </w:tcPr>
          <w:p w:rsidR="005C3733" w:rsidRPr="005C3733" w:rsidRDefault="005C3733" w:rsidP="005C3733">
            <w:pPr>
              <w:jc w:val="center"/>
            </w:pPr>
            <w:r w:rsidRPr="005C3733">
              <w:t>71</w:t>
            </w:r>
          </w:p>
        </w:tc>
        <w:tc>
          <w:tcPr>
            <w:tcW w:w="1460" w:type="dxa"/>
            <w:shd w:val="clear" w:color="auto" w:fill="auto"/>
            <w:noWrap/>
            <w:vAlign w:val="bottom"/>
          </w:tcPr>
          <w:p w:rsidR="005C3733" w:rsidRPr="005C3733" w:rsidRDefault="005C3733" w:rsidP="005C3733">
            <w:pPr>
              <w:jc w:val="center"/>
            </w:pPr>
            <w:r w:rsidRPr="005C3733">
              <w:t>68</w:t>
            </w:r>
          </w:p>
        </w:tc>
        <w:tc>
          <w:tcPr>
            <w:tcW w:w="1701" w:type="dxa"/>
            <w:shd w:val="clear" w:color="auto" w:fill="auto"/>
            <w:noWrap/>
            <w:vAlign w:val="bottom"/>
          </w:tcPr>
          <w:p w:rsidR="005C3733" w:rsidRPr="005C3733" w:rsidRDefault="005C3733" w:rsidP="005C3733">
            <w:pPr>
              <w:jc w:val="center"/>
            </w:pPr>
            <w:r w:rsidRPr="005C3733">
              <w:t>106,25</w:t>
            </w:r>
          </w:p>
        </w:tc>
      </w:tr>
      <w:tr w:rsidR="005C3733" w:rsidRPr="005C3733" w:rsidTr="00A72D1B">
        <w:trPr>
          <w:trHeight w:val="315"/>
        </w:trPr>
        <w:tc>
          <w:tcPr>
            <w:tcW w:w="3515" w:type="dxa"/>
            <w:shd w:val="clear" w:color="auto" w:fill="auto"/>
            <w:noWrap/>
            <w:vAlign w:val="center"/>
          </w:tcPr>
          <w:p w:rsidR="005C3733" w:rsidRPr="005C3733" w:rsidRDefault="005C3733" w:rsidP="005C3733">
            <w:r w:rsidRPr="005C3733">
              <w:t>Воздушный, млн. т-км</w:t>
            </w:r>
          </w:p>
        </w:tc>
        <w:tc>
          <w:tcPr>
            <w:tcW w:w="1390" w:type="dxa"/>
            <w:shd w:val="clear" w:color="auto" w:fill="auto"/>
            <w:noWrap/>
            <w:vAlign w:val="bottom"/>
          </w:tcPr>
          <w:p w:rsidR="005C3733" w:rsidRPr="005C3733" w:rsidRDefault="005C3733" w:rsidP="005C3733">
            <w:pPr>
              <w:jc w:val="center"/>
            </w:pPr>
            <w:r w:rsidRPr="005C3733">
              <w:t>7,1</w:t>
            </w:r>
          </w:p>
        </w:tc>
        <w:tc>
          <w:tcPr>
            <w:tcW w:w="1573" w:type="dxa"/>
            <w:shd w:val="clear" w:color="auto" w:fill="auto"/>
            <w:noWrap/>
            <w:vAlign w:val="bottom"/>
          </w:tcPr>
          <w:p w:rsidR="005C3733" w:rsidRPr="005C3733" w:rsidRDefault="005C3733" w:rsidP="005C3733">
            <w:pPr>
              <w:jc w:val="center"/>
            </w:pPr>
            <w:r w:rsidRPr="005C3733">
              <w:t>9,2</w:t>
            </w:r>
          </w:p>
        </w:tc>
        <w:tc>
          <w:tcPr>
            <w:tcW w:w="1460" w:type="dxa"/>
            <w:shd w:val="clear" w:color="auto" w:fill="auto"/>
            <w:noWrap/>
            <w:vAlign w:val="bottom"/>
          </w:tcPr>
          <w:p w:rsidR="005C3733" w:rsidRPr="005C3733" w:rsidRDefault="005C3733" w:rsidP="005C3733">
            <w:pPr>
              <w:jc w:val="center"/>
            </w:pPr>
            <w:r w:rsidRPr="005C3733">
              <w:t>2,8</w:t>
            </w:r>
          </w:p>
        </w:tc>
        <w:tc>
          <w:tcPr>
            <w:tcW w:w="1701" w:type="dxa"/>
            <w:shd w:val="clear" w:color="auto" w:fill="auto"/>
            <w:noWrap/>
            <w:vAlign w:val="bottom"/>
          </w:tcPr>
          <w:p w:rsidR="005C3733" w:rsidRPr="005C3733" w:rsidRDefault="005C3733" w:rsidP="005C3733">
            <w:pPr>
              <w:jc w:val="center"/>
            </w:pPr>
            <w:r w:rsidRPr="005C3733">
              <w:t>39,44</w:t>
            </w:r>
          </w:p>
        </w:tc>
      </w:tr>
    </w:tbl>
    <w:p w:rsidR="005C3733" w:rsidRPr="005C3733" w:rsidRDefault="005C3733" w:rsidP="00A72D1B">
      <w:pPr>
        <w:spacing w:before="120" w:line="360" w:lineRule="auto"/>
        <w:ind w:firstLine="709"/>
        <w:jc w:val="both"/>
        <w:rPr>
          <w:sz w:val="28"/>
        </w:rPr>
      </w:pPr>
      <w:r w:rsidRPr="005C3733">
        <w:rPr>
          <w:sz w:val="28"/>
        </w:rPr>
        <w:t>Данные таблицы демонстрируют рост грузооборота по стране кроме воздушного. Активнее всего растет автомобильный грузооборот темп роста, которого составит 115 процентов. Однако стоит заметить, что доля железнодорожного грузооборота превышает</w:t>
      </w:r>
      <w:r w:rsidR="00A72D1B">
        <w:rPr>
          <w:sz w:val="28"/>
        </w:rPr>
        <w:t xml:space="preserve"> другие виды транспорта. </w:t>
      </w:r>
      <w:r w:rsidRPr="005C3733">
        <w:rPr>
          <w:sz w:val="28"/>
        </w:rPr>
        <w:t>На следующем этапе рассмотрим данные о протяженности путей со</w:t>
      </w:r>
      <w:r w:rsidR="000C7602">
        <w:rPr>
          <w:sz w:val="28"/>
        </w:rPr>
        <w:t>общения в РФ (таблица 2.3</w:t>
      </w:r>
      <w:r w:rsidR="00CC05BD">
        <w:rPr>
          <w:sz w:val="28"/>
        </w:rPr>
        <w:t>)</w:t>
      </w:r>
      <w:r w:rsidRPr="005C3733">
        <w:rPr>
          <w:sz w:val="28"/>
        </w:rPr>
        <w:t>.</w:t>
      </w:r>
    </w:p>
    <w:p w:rsidR="005C3733" w:rsidRPr="005C3733" w:rsidRDefault="000C7602" w:rsidP="00A72D1B">
      <w:pPr>
        <w:spacing w:before="240" w:line="360" w:lineRule="auto"/>
        <w:jc w:val="both"/>
        <w:rPr>
          <w:sz w:val="28"/>
        </w:rPr>
      </w:pPr>
      <w:r>
        <w:rPr>
          <w:sz w:val="28"/>
        </w:rPr>
        <w:t>Таблица 2.3</w:t>
      </w:r>
      <w:r w:rsidR="005C3733" w:rsidRPr="005C3733">
        <w:rPr>
          <w:sz w:val="28"/>
        </w:rPr>
        <w:t xml:space="preserve"> – Протяженность путей сообщения в РФ</w:t>
      </w:r>
    </w:p>
    <w:p w:rsidR="005C3733" w:rsidRPr="005C3733" w:rsidRDefault="005C3733" w:rsidP="005C3733">
      <w:pPr>
        <w:spacing w:after="120" w:line="360" w:lineRule="auto"/>
        <w:jc w:val="right"/>
        <w:rPr>
          <w:sz w:val="28"/>
        </w:rPr>
      </w:pPr>
      <w:r w:rsidRPr="005C3733">
        <w:rPr>
          <w:sz w:val="28"/>
        </w:rPr>
        <w:t>В тысячах километрах</w:t>
      </w:r>
    </w:p>
    <w:tbl>
      <w:tblPr>
        <w:tblW w:w="9639" w:type="dxa"/>
        <w:tblInd w:w="108" w:type="dxa"/>
        <w:tblLayout w:type="fixed"/>
        <w:tblLook w:val="04A0" w:firstRow="1" w:lastRow="0" w:firstColumn="1" w:lastColumn="0" w:noHBand="0" w:noVBand="1"/>
      </w:tblPr>
      <w:tblGrid>
        <w:gridCol w:w="3828"/>
        <w:gridCol w:w="1323"/>
        <w:gridCol w:w="1323"/>
        <w:gridCol w:w="1323"/>
        <w:gridCol w:w="1842"/>
      </w:tblGrid>
      <w:tr w:rsidR="005C3733" w:rsidRPr="005C3733" w:rsidTr="005C3733">
        <w:trPr>
          <w:trHeight w:val="571"/>
        </w:trPr>
        <w:tc>
          <w:tcPr>
            <w:tcW w:w="38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3733" w:rsidRPr="005C3733" w:rsidRDefault="005C3733" w:rsidP="005C3733">
            <w:pPr>
              <w:jc w:val="center"/>
              <w:rPr>
                <w:color w:val="000000"/>
              </w:rPr>
            </w:pPr>
            <w:r w:rsidRPr="005C3733">
              <w:rPr>
                <w:color w:val="000000"/>
              </w:rPr>
              <w:t>Виды путей сообщения</w:t>
            </w:r>
          </w:p>
        </w:tc>
        <w:tc>
          <w:tcPr>
            <w:tcW w:w="1323" w:type="dxa"/>
            <w:tcBorders>
              <w:top w:val="single" w:sz="4" w:space="0" w:color="auto"/>
              <w:left w:val="nil"/>
              <w:bottom w:val="single" w:sz="4" w:space="0" w:color="auto"/>
              <w:right w:val="single" w:sz="4" w:space="0" w:color="auto"/>
            </w:tcBorders>
            <w:shd w:val="clear" w:color="auto" w:fill="auto"/>
            <w:noWrap/>
            <w:vAlign w:val="center"/>
            <w:hideMark/>
          </w:tcPr>
          <w:p w:rsidR="005C3733" w:rsidRPr="005C3733" w:rsidRDefault="005726BD" w:rsidP="005C3733">
            <w:pPr>
              <w:jc w:val="center"/>
              <w:rPr>
                <w:color w:val="000000"/>
              </w:rPr>
            </w:pPr>
            <w:r>
              <w:rPr>
                <w:color w:val="000000"/>
              </w:rPr>
              <w:t>2021</w:t>
            </w:r>
          </w:p>
        </w:tc>
        <w:tc>
          <w:tcPr>
            <w:tcW w:w="1323" w:type="dxa"/>
            <w:tcBorders>
              <w:top w:val="single" w:sz="4" w:space="0" w:color="auto"/>
              <w:left w:val="nil"/>
              <w:bottom w:val="single" w:sz="4" w:space="0" w:color="auto"/>
              <w:right w:val="single" w:sz="4" w:space="0" w:color="auto"/>
            </w:tcBorders>
            <w:shd w:val="clear" w:color="auto" w:fill="auto"/>
            <w:noWrap/>
            <w:vAlign w:val="center"/>
            <w:hideMark/>
          </w:tcPr>
          <w:p w:rsidR="005C3733" w:rsidRPr="005C3733" w:rsidRDefault="005726BD" w:rsidP="005C3733">
            <w:pPr>
              <w:jc w:val="center"/>
              <w:rPr>
                <w:color w:val="000000"/>
              </w:rPr>
            </w:pPr>
            <w:r>
              <w:rPr>
                <w:color w:val="000000"/>
              </w:rPr>
              <w:t>2022</w:t>
            </w:r>
          </w:p>
        </w:tc>
        <w:tc>
          <w:tcPr>
            <w:tcW w:w="1323" w:type="dxa"/>
            <w:tcBorders>
              <w:top w:val="single" w:sz="4" w:space="0" w:color="auto"/>
              <w:left w:val="nil"/>
              <w:bottom w:val="single" w:sz="4" w:space="0" w:color="auto"/>
              <w:right w:val="single" w:sz="4" w:space="0" w:color="auto"/>
            </w:tcBorders>
            <w:shd w:val="clear" w:color="auto" w:fill="auto"/>
            <w:noWrap/>
            <w:vAlign w:val="center"/>
            <w:hideMark/>
          </w:tcPr>
          <w:p w:rsidR="005C3733" w:rsidRPr="005C3733" w:rsidRDefault="005726BD" w:rsidP="005C3733">
            <w:pPr>
              <w:jc w:val="center"/>
              <w:rPr>
                <w:color w:val="000000"/>
              </w:rPr>
            </w:pPr>
            <w:r>
              <w:rPr>
                <w:color w:val="000000"/>
              </w:rPr>
              <w:t>2023</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5C3733" w:rsidRPr="005C3733" w:rsidRDefault="008F34C5" w:rsidP="005C3733">
            <w:pPr>
              <w:jc w:val="center"/>
              <w:rPr>
                <w:color w:val="000000"/>
              </w:rPr>
            </w:pPr>
            <w:r>
              <w:rPr>
                <w:color w:val="000000"/>
              </w:rPr>
              <w:t>Абсолютное отклонение (2023/2011</w:t>
            </w:r>
            <w:r w:rsidR="005C3733" w:rsidRPr="005C3733">
              <w:rPr>
                <w:color w:val="000000"/>
              </w:rPr>
              <w:t>)</w:t>
            </w:r>
          </w:p>
        </w:tc>
      </w:tr>
      <w:tr w:rsidR="005C3733" w:rsidRPr="005C3733" w:rsidTr="005C3733">
        <w:trPr>
          <w:trHeight w:val="308"/>
        </w:trPr>
        <w:tc>
          <w:tcPr>
            <w:tcW w:w="38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3733" w:rsidRPr="005C3733" w:rsidRDefault="005C3733" w:rsidP="005C3733">
            <w:pPr>
              <w:rPr>
                <w:color w:val="000000"/>
              </w:rPr>
            </w:pPr>
            <w:r w:rsidRPr="005C3733">
              <w:rPr>
                <w:color w:val="000000"/>
              </w:rPr>
              <w:t>Железнодорожные пути</w:t>
            </w:r>
          </w:p>
        </w:tc>
        <w:tc>
          <w:tcPr>
            <w:tcW w:w="1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126</w:t>
            </w:r>
          </w:p>
        </w:tc>
        <w:tc>
          <w:tcPr>
            <w:tcW w:w="1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122</w:t>
            </w:r>
          </w:p>
        </w:tc>
        <w:tc>
          <w:tcPr>
            <w:tcW w:w="1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122</w:t>
            </w:r>
          </w:p>
        </w:tc>
        <w:tc>
          <w:tcPr>
            <w:tcW w:w="18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-4</w:t>
            </w:r>
          </w:p>
        </w:tc>
      </w:tr>
      <w:tr w:rsidR="000C7602" w:rsidRPr="005C3733" w:rsidTr="003C4521">
        <w:trPr>
          <w:trHeight w:val="308"/>
        </w:trPr>
        <w:tc>
          <w:tcPr>
            <w:tcW w:w="38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602" w:rsidRPr="005C3733" w:rsidRDefault="000C7602" w:rsidP="009430E2">
            <w:pPr>
              <w:rPr>
                <w:color w:val="000000"/>
              </w:rPr>
            </w:pPr>
            <w:r w:rsidRPr="005C3733">
              <w:rPr>
                <w:color w:val="000000"/>
              </w:rPr>
              <w:t>Автомобильные дороги</w:t>
            </w:r>
          </w:p>
        </w:tc>
        <w:tc>
          <w:tcPr>
            <w:tcW w:w="1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7602" w:rsidRPr="005C3733" w:rsidRDefault="000C7602" w:rsidP="009430E2">
            <w:pPr>
              <w:jc w:val="center"/>
              <w:rPr>
                <w:color w:val="000000"/>
              </w:rPr>
            </w:pPr>
            <w:r w:rsidRPr="005C3733">
              <w:rPr>
                <w:color w:val="000000"/>
              </w:rPr>
              <w:t>1706</w:t>
            </w:r>
          </w:p>
        </w:tc>
        <w:tc>
          <w:tcPr>
            <w:tcW w:w="1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7602" w:rsidRPr="005C3733" w:rsidRDefault="000C7602" w:rsidP="009430E2">
            <w:pPr>
              <w:jc w:val="center"/>
              <w:rPr>
                <w:color w:val="000000"/>
              </w:rPr>
            </w:pPr>
            <w:r w:rsidRPr="005C3733">
              <w:rPr>
                <w:color w:val="000000"/>
              </w:rPr>
              <w:t>1717</w:t>
            </w:r>
          </w:p>
        </w:tc>
        <w:tc>
          <w:tcPr>
            <w:tcW w:w="1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7602" w:rsidRPr="005C3733" w:rsidRDefault="000C7602" w:rsidP="009430E2">
            <w:pPr>
              <w:jc w:val="center"/>
              <w:rPr>
                <w:color w:val="000000"/>
              </w:rPr>
            </w:pPr>
            <w:r w:rsidRPr="005C3733">
              <w:rPr>
                <w:color w:val="000000"/>
              </w:rPr>
              <w:t>1733</w:t>
            </w:r>
          </w:p>
        </w:tc>
        <w:tc>
          <w:tcPr>
            <w:tcW w:w="18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7602" w:rsidRPr="005C3733" w:rsidRDefault="000C7602" w:rsidP="009430E2">
            <w:pPr>
              <w:jc w:val="center"/>
              <w:rPr>
                <w:color w:val="000000"/>
              </w:rPr>
            </w:pPr>
            <w:r w:rsidRPr="005C3733">
              <w:rPr>
                <w:color w:val="000000"/>
              </w:rPr>
              <w:t>27</w:t>
            </w:r>
          </w:p>
        </w:tc>
      </w:tr>
      <w:tr w:rsidR="000C7602" w:rsidRPr="005C3733" w:rsidTr="003C4521">
        <w:trPr>
          <w:trHeight w:val="308"/>
        </w:trPr>
        <w:tc>
          <w:tcPr>
            <w:tcW w:w="38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602" w:rsidRPr="005C3733" w:rsidRDefault="000C7602" w:rsidP="009430E2">
            <w:pPr>
              <w:rPr>
                <w:color w:val="000000"/>
              </w:rPr>
            </w:pPr>
            <w:r w:rsidRPr="005C3733">
              <w:rPr>
                <w:color w:val="000000"/>
              </w:rPr>
              <w:t>Магистральные трубопроводы</w:t>
            </w:r>
          </w:p>
        </w:tc>
        <w:tc>
          <w:tcPr>
            <w:tcW w:w="1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7602" w:rsidRPr="005C3733" w:rsidRDefault="000C7602" w:rsidP="009430E2">
            <w:pPr>
              <w:jc w:val="center"/>
              <w:rPr>
                <w:color w:val="000000"/>
              </w:rPr>
            </w:pPr>
            <w:r w:rsidRPr="005C3733">
              <w:rPr>
                <w:color w:val="000000"/>
              </w:rPr>
              <w:t>252</w:t>
            </w:r>
          </w:p>
        </w:tc>
        <w:tc>
          <w:tcPr>
            <w:tcW w:w="1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7602" w:rsidRPr="005C3733" w:rsidRDefault="000C7602" w:rsidP="009430E2">
            <w:pPr>
              <w:jc w:val="center"/>
              <w:rPr>
                <w:color w:val="000000"/>
              </w:rPr>
            </w:pPr>
            <w:r w:rsidRPr="005C3733">
              <w:rPr>
                <w:color w:val="000000"/>
              </w:rPr>
              <w:t>255</w:t>
            </w:r>
          </w:p>
        </w:tc>
        <w:tc>
          <w:tcPr>
            <w:tcW w:w="1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7602" w:rsidRPr="005C3733" w:rsidRDefault="000C7602" w:rsidP="009430E2">
            <w:pPr>
              <w:jc w:val="center"/>
              <w:rPr>
                <w:color w:val="000000"/>
              </w:rPr>
            </w:pPr>
            <w:r w:rsidRPr="005C3733">
              <w:rPr>
                <w:color w:val="000000"/>
              </w:rPr>
              <w:t>256</w:t>
            </w:r>
          </w:p>
        </w:tc>
        <w:tc>
          <w:tcPr>
            <w:tcW w:w="18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7602" w:rsidRPr="005C3733" w:rsidRDefault="000C7602" w:rsidP="009430E2">
            <w:pPr>
              <w:jc w:val="center"/>
              <w:rPr>
                <w:color w:val="000000"/>
              </w:rPr>
            </w:pPr>
            <w:r w:rsidRPr="005C3733">
              <w:rPr>
                <w:color w:val="000000"/>
              </w:rPr>
              <w:t>4</w:t>
            </w:r>
          </w:p>
        </w:tc>
      </w:tr>
    </w:tbl>
    <w:p w:rsidR="005C3733" w:rsidRPr="005C3733" w:rsidRDefault="000C7602" w:rsidP="00A72D1B">
      <w:pPr>
        <w:spacing w:before="120" w:line="360" w:lineRule="auto"/>
        <w:ind w:firstLine="709"/>
        <w:jc w:val="both"/>
        <w:rPr>
          <w:sz w:val="28"/>
        </w:rPr>
      </w:pPr>
      <w:r>
        <w:rPr>
          <w:sz w:val="28"/>
        </w:rPr>
        <w:t>Из данных таблицы 2.3</w:t>
      </w:r>
      <w:r w:rsidR="005C3733" w:rsidRPr="005C3733">
        <w:rPr>
          <w:sz w:val="28"/>
        </w:rPr>
        <w:t xml:space="preserve">, видно, что </w:t>
      </w:r>
      <w:r w:rsidR="00A72D1B">
        <w:rPr>
          <w:sz w:val="28"/>
        </w:rPr>
        <w:t xml:space="preserve">протяженность путей сообщения </w:t>
      </w:r>
      <w:r w:rsidR="005C3733" w:rsidRPr="005C3733">
        <w:rPr>
          <w:sz w:val="28"/>
        </w:rPr>
        <w:t>на протяжении трех лет остается практически неизменной, а протяженность железнодорожных путей даже снижается. Таким образом, проведенное исследование показало, что на развитие рынка транспортно-логистических услуг влияет целый ряд факторов, как внешнего, так и внутренн</w:t>
      </w:r>
      <w:r w:rsidR="00A72D1B">
        <w:rPr>
          <w:sz w:val="28"/>
        </w:rPr>
        <w:t xml:space="preserve">его характера, в числе которых: </w:t>
      </w:r>
      <w:r w:rsidR="005C3733" w:rsidRPr="005C3733">
        <w:rPr>
          <w:sz w:val="28"/>
        </w:rPr>
        <w:t>нестабиль</w:t>
      </w:r>
      <w:r w:rsidR="00A72D1B">
        <w:rPr>
          <w:sz w:val="28"/>
        </w:rPr>
        <w:t xml:space="preserve">ность экономической обстановки; ввод запретительных санкций; </w:t>
      </w:r>
      <w:r w:rsidR="005C3733" w:rsidRPr="005C3733">
        <w:rPr>
          <w:sz w:val="28"/>
        </w:rPr>
        <w:t xml:space="preserve">слабое развитие транспортно-логистической инфраструктуры. </w:t>
      </w:r>
    </w:p>
    <w:p w:rsidR="005C3733" w:rsidRPr="005C3733" w:rsidRDefault="005C3733" w:rsidP="005C3733">
      <w:pPr>
        <w:spacing w:line="360" w:lineRule="auto"/>
        <w:ind w:firstLine="709"/>
        <w:jc w:val="both"/>
        <w:rPr>
          <w:sz w:val="28"/>
        </w:rPr>
      </w:pPr>
      <w:r w:rsidRPr="005C3733">
        <w:rPr>
          <w:sz w:val="28"/>
        </w:rPr>
        <w:lastRenderedPageBreak/>
        <w:t>В силу недостаточно развитой инфраструктуры используются далеко не все транспортно-логистические возможности страны.</w:t>
      </w:r>
    </w:p>
    <w:p w:rsidR="005C3733" w:rsidRPr="005C3733" w:rsidRDefault="005C3733" w:rsidP="005C3733">
      <w:pPr>
        <w:spacing w:line="360" w:lineRule="auto"/>
        <w:ind w:firstLine="709"/>
        <w:jc w:val="both"/>
      </w:pPr>
      <w:r w:rsidRPr="005C3733">
        <w:rPr>
          <w:sz w:val="28"/>
        </w:rPr>
        <w:t>На данный момент логистическая отрасль в Приморском крае находиться на стадии «вытеснения», которая характеризуется замедлением роста, интенсивной конкуренцией и снижением рентабельности.</w:t>
      </w:r>
      <w:r w:rsidRPr="005C3733">
        <w:t xml:space="preserve"> </w:t>
      </w:r>
      <w:r w:rsidRPr="005C3733">
        <w:rPr>
          <w:sz w:val="28"/>
        </w:rPr>
        <w:t>Конкуренция интенсивная, поскольку рост становится все более зависимым от захвата доли рынка. Избыточная емкость отрасли начинает увеличиваться по мере того, как темпы инвестиций компаний в увеличение производства начинают превышать общий рост спроса в отрасли.</w:t>
      </w:r>
    </w:p>
    <w:p w:rsidR="005C3733" w:rsidRPr="005C3733" w:rsidRDefault="005C3733" w:rsidP="00A72D1B">
      <w:pPr>
        <w:spacing w:line="360" w:lineRule="auto"/>
        <w:ind w:firstLine="709"/>
        <w:jc w:val="both"/>
        <w:rPr>
          <w:sz w:val="28"/>
        </w:rPr>
      </w:pPr>
      <w:r w:rsidRPr="005C3733">
        <w:rPr>
          <w:sz w:val="28"/>
        </w:rPr>
        <w:t>Рынок предоставления услуг в области перевозок и логистики объединяет компании, занимающиеся передвижением различных товаров и грузов при помощи различных видов транспорта (автомобили, поезда, корабли, самолеты), а также управлением и оптими</w:t>
      </w:r>
      <w:r w:rsidR="00A72D1B">
        <w:rPr>
          <w:sz w:val="28"/>
        </w:rPr>
        <w:t xml:space="preserve">зацией логистических процессов. </w:t>
      </w:r>
      <w:r w:rsidRPr="005C3733">
        <w:rPr>
          <w:sz w:val="28"/>
        </w:rPr>
        <w:t>Динамика объема российского рынка транспортно-логистических услуг зависит от множества факторов, таких как экономическая ситуация в стране, объемы производства и потребления, инфраструктурные изменения и технологические инновации. В последние годы наблюдается рост спроса на транспортно-логистические услуги в России</w:t>
      </w:r>
      <w:r w:rsidR="00672F90" w:rsidRPr="00672F90">
        <w:rPr>
          <w:sz w:val="28"/>
        </w:rPr>
        <w:t xml:space="preserve"> [8]</w:t>
      </w:r>
      <w:r w:rsidRPr="005C3733">
        <w:rPr>
          <w:sz w:val="28"/>
        </w:rPr>
        <w:t xml:space="preserve">. </w:t>
      </w:r>
    </w:p>
    <w:p w:rsidR="005C3733" w:rsidRPr="005C3733" w:rsidRDefault="005C3733" w:rsidP="005C3733">
      <w:pPr>
        <w:spacing w:line="360" w:lineRule="auto"/>
        <w:ind w:firstLine="709"/>
        <w:jc w:val="both"/>
        <w:rPr>
          <w:sz w:val="28"/>
        </w:rPr>
      </w:pPr>
      <w:r w:rsidRPr="005C3733">
        <w:rPr>
          <w:sz w:val="28"/>
        </w:rPr>
        <w:t xml:space="preserve">Динамика объема российского рынка транспортно-логистических услуг представлена на </w:t>
      </w:r>
      <w:r w:rsidR="00912DFF">
        <w:rPr>
          <w:sz w:val="28"/>
        </w:rPr>
        <w:t>рисунке 2.1</w:t>
      </w:r>
      <w:r w:rsidRPr="005C3733">
        <w:rPr>
          <w:sz w:val="28"/>
        </w:rPr>
        <w:t>.</w:t>
      </w:r>
    </w:p>
    <w:p w:rsidR="005C3733" w:rsidRPr="005C3733" w:rsidRDefault="008F34C5" w:rsidP="00A72D1B">
      <w:pPr>
        <w:jc w:val="center"/>
        <w:rPr>
          <w:sz w:val="28"/>
        </w:rPr>
      </w:pPr>
      <w:r>
        <w:rPr>
          <w:noProof/>
          <w:color w:val="000000"/>
          <w:bdr w:val="none" w:sz="0" w:space="0" w:color="auto" w:frame="1"/>
        </w:rPr>
        <w:drawing>
          <wp:inline distT="0" distB="0" distL="0" distR="0">
            <wp:extent cx="4825102" cy="2409825"/>
            <wp:effectExtent l="0" t="0" r="0" b="0"/>
            <wp:docPr id="1" name="Рисунок 1" descr="https://lh7-rt.googleusercontent.com/docsz/AD_4nXfv1dcA_1m0HG2drBmmLxi2mSDF_akM0QjH6fxroMU78vBwXnXTCnPP5uzdjFdA1jFQ9oh5gvXT1TCkVI3_2My37Aft7M9HO5tilCPc-8Q9B6yCZ0vDO5FZ_k0mKWpn4p6lF14HdBitQ1wZAUbEEw?key=8GxJDxMCWyTBnOq1oZOGLtZ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rt.googleusercontent.com/docsz/AD_4nXfv1dcA_1m0HG2drBmmLxi2mSDF_akM0QjH6fxroMU78vBwXnXTCnPP5uzdjFdA1jFQ9oh5gvXT1TCkVI3_2My37Aft7M9HO5tilCPc-8Q9B6yCZ0vDO5FZ_k0mKWpn4p6lF14HdBitQ1wZAUbEEw?key=8GxJDxMCWyTBnOq1oZOGLtZN"/>
                    <pic:cNvPicPr>
                      <a:picLocks noChangeAspect="1" noChangeArrowheads="1"/>
                    </pic:cNvPicPr>
                  </pic:nvPicPr>
                  <pic:blipFill rotWithShape="1">
                    <a:blip r:embed="rId9">
                      <a:extLst>
                        <a:ext uri="{28A0092B-C50C-407E-A947-70E740481C1C}">
                          <a14:useLocalDpi xmlns:a14="http://schemas.microsoft.com/office/drawing/2010/main" val="0"/>
                        </a:ext>
                      </a:extLst>
                    </a:blip>
                    <a:srcRect l="3454" t="4266" b="5066"/>
                    <a:stretch/>
                  </pic:blipFill>
                  <pic:spPr bwMode="auto">
                    <a:xfrm>
                      <a:off x="0" y="0"/>
                      <a:ext cx="4851173" cy="2422846"/>
                    </a:xfrm>
                    <a:prstGeom prst="rect">
                      <a:avLst/>
                    </a:prstGeom>
                    <a:noFill/>
                    <a:ln>
                      <a:noFill/>
                    </a:ln>
                    <a:extLst>
                      <a:ext uri="{53640926-AAD7-44D8-BBD7-CCE9431645EC}">
                        <a14:shadowObscured xmlns:a14="http://schemas.microsoft.com/office/drawing/2010/main"/>
                      </a:ext>
                    </a:extLst>
                  </pic:spPr>
                </pic:pic>
              </a:graphicData>
            </a:graphic>
          </wp:inline>
        </w:drawing>
      </w:r>
    </w:p>
    <w:p w:rsidR="005C3733" w:rsidRPr="005C3733" w:rsidRDefault="00912DFF" w:rsidP="005C3733">
      <w:pPr>
        <w:spacing w:before="120" w:after="240"/>
        <w:jc w:val="center"/>
        <w:rPr>
          <w:sz w:val="28"/>
        </w:rPr>
      </w:pPr>
      <w:r>
        <w:rPr>
          <w:sz w:val="28"/>
        </w:rPr>
        <w:t>Рисунок 2.1</w:t>
      </w:r>
      <w:r w:rsidR="005C3733" w:rsidRPr="005C3733">
        <w:rPr>
          <w:sz w:val="28"/>
        </w:rPr>
        <w:t xml:space="preserve"> –</w:t>
      </w:r>
      <w:r w:rsidR="005C3733" w:rsidRPr="005C3733">
        <w:t xml:space="preserve"> </w:t>
      </w:r>
      <w:r w:rsidR="005C3733" w:rsidRPr="005C3733">
        <w:rPr>
          <w:sz w:val="28"/>
        </w:rPr>
        <w:t>Динамика объема российского рынка транспортно-логистических услуг</w:t>
      </w:r>
    </w:p>
    <w:p w:rsidR="005C3733" w:rsidRPr="005C3733" w:rsidRDefault="005C3733" w:rsidP="005C3733">
      <w:pPr>
        <w:spacing w:line="360" w:lineRule="auto"/>
        <w:ind w:firstLine="709"/>
        <w:jc w:val="both"/>
        <w:rPr>
          <w:sz w:val="28"/>
        </w:rPr>
      </w:pPr>
      <w:r w:rsidRPr="005C3733">
        <w:rPr>
          <w:sz w:val="28"/>
        </w:rPr>
        <w:lastRenderedPageBreak/>
        <w:t>По итогам 2020 г. объем рынка транспортно-логистических услуг сократился всего на 0,1 процента. Основным фактором, сохранившим рынок стало развитие электронной коммерции на фоне роста онлайн-покупок в связи с пандемией, появления дополнительного спроса на товары для работы из дома. В 2021 году объем рынка вырос на 13,3 процентов и составил порядка 4,1 триллионов рублей. Рост обусловлен как увеличением грузоперевозок, так и ростом цен. Несмотря на сложности, связанные с закрытием европейского направления, переориентацией цепочек поставок и избыточным предложением на внутреннем рынке, в 2022 году положительная динамика рынка была обусловлена ростом тарифов при повышении тоннажа и грузооборота во внутреннем сообщении. В 2022 году объем рынка транспортно-логистических услуг со</w:t>
      </w:r>
      <w:r w:rsidR="00CC05BD">
        <w:rPr>
          <w:sz w:val="28"/>
        </w:rPr>
        <w:t>ставил 4,7 триллиона рублей</w:t>
      </w:r>
      <w:r w:rsidRPr="005C3733">
        <w:rPr>
          <w:sz w:val="28"/>
        </w:rPr>
        <w:t>.</w:t>
      </w:r>
    </w:p>
    <w:p w:rsidR="00912DFF" w:rsidRDefault="005C3733" w:rsidP="00912DFF">
      <w:pPr>
        <w:spacing w:line="360" w:lineRule="auto"/>
        <w:ind w:firstLine="709"/>
        <w:jc w:val="both"/>
        <w:rPr>
          <w:sz w:val="28"/>
        </w:rPr>
      </w:pPr>
      <w:r w:rsidRPr="005C3733">
        <w:rPr>
          <w:sz w:val="28"/>
        </w:rPr>
        <w:t xml:space="preserve">Таким образом, можно сделать вывод о том, что логистическая </w:t>
      </w:r>
      <w:r w:rsidR="00912DFF" w:rsidRPr="005C3733">
        <w:rPr>
          <w:sz w:val="28"/>
        </w:rPr>
        <w:t>отрасль,</w:t>
      </w:r>
      <w:r w:rsidRPr="005C3733">
        <w:rPr>
          <w:sz w:val="28"/>
        </w:rPr>
        <w:t xml:space="preserve"> не смотря на влияние внешних факторов продолжает расти и развиваться.</w:t>
      </w:r>
    </w:p>
    <w:p w:rsidR="005C3733" w:rsidRPr="005C3733" w:rsidRDefault="005C3733" w:rsidP="00912DFF">
      <w:pPr>
        <w:spacing w:line="360" w:lineRule="auto"/>
        <w:ind w:firstLine="709"/>
        <w:jc w:val="both"/>
        <w:rPr>
          <w:sz w:val="28"/>
        </w:rPr>
      </w:pPr>
      <w:r w:rsidRPr="005C3733">
        <w:rPr>
          <w:sz w:val="28"/>
        </w:rPr>
        <w:t>Активно растет доля интернет-торговли в общем объеме розничных продаж, также необходимость импортозамещения активизировала производства предприятий внутри страны, все эти изменения обуславливают развитие транспортно-логистической отрасли. Также росту поспособствовал карантинный период, благодаря которому компании начали внедрят цифровизацию процессов, что помогает сократить затраты и оптимизировать работу компаний</w:t>
      </w:r>
      <w:r w:rsidR="00672F90" w:rsidRPr="00672F90">
        <w:rPr>
          <w:sz w:val="28"/>
        </w:rPr>
        <w:t xml:space="preserve"> [9]</w:t>
      </w:r>
      <w:r w:rsidRPr="005C3733">
        <w:rPr>
          <w:sz w:val="28"/>
        </w:rPr>
        <w:t xml:space="preserve">. </w:t>
      </w:r>
    </w:p>
    <w:p w:rsidR="005C3733" w:rsidRPr="005C3733" w:rsidRDefault="005C3733" w:rsidP="005C3733">
      <w:pPr>
        <w:spacing w:line="360" w:lineRule="auto"/>
        <w:ind w:firstLine="709"/>
        <w:jc w:val="both"/>
        <w:rPr>
          <w:sz w:val="28"/>
        </w:rPr>
      </w:pPr>
      <w:r w:rsidRPr="005C3733">
        <w:rPr>
          <w:sz w:val="28"/>
        </w:rPr>
        <w:t>Далее рассмотрим структуру отраслевых издержек. Логистические затраты предполагают денежное выражение использованной рабочей силы, средств и предметов труда, финансовые расходы и всевозможные отрицательные результаты форс-мажорных мероприятий, которые обусловлены движением материальных ценностей на предприятии и между предприятиями, а также поддержанием запасов.</w:t>
      </w:r>
    </w:p>
    <w:p w:rsidR="005C3733" w:rsidRPr="005C3733" w:rsidRDefault="005C3733" w:rsidP="005C3733">
      <w:pPr>
        <w:spacing w:line="360" w:lineRule="auto"/>
        <w:ind w:firstLine="709"/>
        <w:jc w:val="both"/>
        <w:rPr>
          <w:sz w:val="28"/>
        </w:rPr>
      </w:pPr>
      <w:r w:rsidRPr="005C3733">
        <w:rPr>
          <w:sz w:val="28"/>
        </w:rPr>
        <w:t xml:space="preserve">Организация эффективной системы продаж в компании одна из ключевых задач менеджмента. Для транспортно-экспедиторских компаний, работающих, как правило, с корпоративными клиентами, грамотно построенная структура </w:t>
      </w:r>
      <w:r w:rsidRPr="005C3733">
        <w:rPr>
          <w:sz w:val="28"/>
        </w:rPr>
        <w:lastRenderedPageBreak/>
        <w:t>коммерческого отдела, логичная последовательность действий в рамках системы сбыта и верно распределенная ответственность имеют принципиальное значение. Специфические характеристики услуг, такие как неосязаемость, невозможность складирования и накопления, возможность объективно оценить качество лишь в процессе потребления, диктуют повышенные требования как к качеству работы всей системы сбыта в целом, так и к уровню профессиональной подготовки т</w:t>
      </w:r>
      <w:r w:rsidR="00CD264C">
        <w:rPr>
          <w:sz w:val="28"/>
        </w:rPr>
        <w:t>оргового персонала компании</w:t>
      </w:r>
      <w:r w:rsidRPr="005C3733">
        <w:rPr>
          <w:sz w:val="28"/>
        </w:rPr>
        <w:t>.</w:t>
      </w:r>
    </w:p>
    <w:p w:rsidR="005C3733" w:rsidRPr="005C3733" w:rsidRDefault="005C3733" w:rsidP="005C3733">
      <w:pPr>
        <w:spacing w:line="360" w:lineRule="auto"/>
        <w:ind w:firstLine="709"/>
        <w:jc w:val="both"/>
        <w:rPr>
          <w:sz w:val="28"/>
        </w:rPr>
      </w:pPr>
      <w:r w:rsidRPr="005C3733">
        <w:rPr>
          <w:sz w:val="28"/>
        </w:rPr>
        <w:t>Чаще всего компании транспортно-логистических услуг в качестве канала продвижения используют интернет сайт или соц. сети. К каналам сбыта чаще всего относятся: оффлайн и онлайн реклама (рекламные щиты, наклейки на автомобильный транспорт).</w:t>
      </w:r>
    </w:p>
    <w:p w:rsidR="005C3733" w:rsidRPr="005C3733" w:rsidRDefault="005C3733" w:rsidP="005C3733">
      <w:pPr>
        <w:spacing w:line="360" w:lineRule="auto"/>
        <w:ind w:firstLine="709"/>
        <w:jc w:val="both"/>
        <w:rPr>
          <w:sz w:val="28"/>
        </w:rPr>
      </w:pPr>
      <w:r w:rsidRPr="005C3733">
        <w:rPr>
          <w:sz w:val="28"/>
        </w:rPr>
        <w:t>Для поддержания эффективной деятельности компании необходимо рассчитывать и прогнозировать значение прибыли. Для компаний это главный показатель, по которому оценивают успешность бизнеса. Прибыль используют для расчёта налогов, а также для того, чтобы отслеживать эффективность бизнес-процессов. Одним из показателей, характеризующих эффективность деловой активности организации является норма прибыли. Реальные значения нормы прибыли в немалой степени зависят от отрасли, в которой осуществляется деятельность</w:t>
      </w:r>
      <w:r w:rsidR="00672F90" w:rsidRPr="00672F90">
        <w:rPr>
          <w:sz w:val="28"/>
        </w:rPr>
        <w:t xml:space="preserve"> [10]</w:t>
      </w:r>
      <w:r w:rsidRPr="005C3733">
        <w:rPr>
          <w:sz w:val="28"/>
        </w:rPr>
        <w:t>. Норма чистой прибыли по видам деятельности предс</w:t>
      </w:r>
      <w:r w:rsidR="000C7602">
        <w:rPr>
          <w:sz w:val="28"/>
        </w:rPr>
        <w:t>тавлена в</w:t>
      </w:r>
      <w:r w:rsidR="00912DFF">
        <w:rPr>
          <w:sz w:val="28"/>
        </w:rPr>
        <w:t xml:space="preserve"> таблице 2.4</w:t>
      </w:r>
      <w:r w:rsidRPr="005C3733">
        <w:rPr>
          <w:sz w:val="28"/>
        </w:rPr>
        <w:t>.</w:t>
      </w:r>
    </w:p>
    <w:p w:rsidR="005C3733" w:rsidRPr="005C3733" w:rsidRDefault="00912DFF" w:rsidP="00912DFF">
      <w:pPr>
        <w:spacing w:before="240" w:after="120" w:line="360" w:lineRule="auto"/>
        <w:jc w:val="both"/>
        <w:rPr>
          <w:sz w:val="28"/>
        </w:rPr>
      </w:pPr>
      <w:r>
        <w:rPr>
          <w:sz w:val="28"/>
        </w:rPr>
        <w:t>Таблица 2.4</w:t>
      </w:r>
      <w:r w:rsidR="005C3733" w:rsidRPr="005C3733">
        <w:rPr>
          <w:sz w:val="28"/>
        </w:rPr>
        <w:t xml:space="preserve"> – Норма чистой прибыли по видам деятельности</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7"/>
        <w:gridCol w:w="756"/>
        <w:gridCol w:w="756"/>
        <w:gridCol w:w="756"/>
        <w:gridCol w:w="1984"/>
      </w:tblGrid>
      <w:tr w:rsidR="005C3733" w:rsidRPr="005C3733" w:rsidTr="005C3733">
        <w:trPr>
          <w:trHeight w:val="521"/>
        </w:trPr>
        <w:tc>
          <w:tcPr>
            <w:tcW w:w="5387" w:type="dxa"/>
            <w:shd w:val="clear" w:color="auto" w:fill="auto"/>
            <w:noWrap/>
            <w:vAlign w:val="center"/>
            <w:hideMark/>
          </w:tcPr>
          <w:p w:rsidR="005C3733" w:rsidRPr="005C3733" w:rsidRDefault="005C3733" w:rsidP="005C3733">
            <w:pPr>
              <w:jc w:val="center"/>
              <w:rPr>
                <w:color w:val="000000"/>
              </w:rPr>
            </w:pPr>
            <w:r w:rsidRPr="005C3733">
              <w:rPr>
                <w:color w:val="000000"/>
              </w:rPr>
              <w:t>Вид деятельности</w:t>
            </w:r>
          </w:p>
        </w:tc>
        <w:tc>
          <w:tcPr>
            <w:tcW w:w="756" w:type="dxa"/>
            <w:shd w:val="clear" w:color="auto" w:fill="auto"/>
            <w:noWrap/>
            <w:vAlign w:val="center"/>
            <w:hideMark/>
          </w:tcPr>
          <w:p w:rsidR="005C3733" w:rsidRPr="005C3733" w:rsidRDefault="005726BD" w:rsidP="005C3733">
            <w:pPr>
              <w:jc w:val="center"/>
              <w:rPr>
                <w:color w:val="000000"/>
              </w:rPr>
            </w:pPr>
            <w:r>
              <w:rPr>
                <w:color w:val="000000"/>
              </w:rPr>
              <w:t>2021</w:t>
            </w:r>
          </w:p>
        </w:tc>
        <w:tc>
          <w:tcPr>
            <w:tcW w:w="756" w:type="dxa"/>
            <w:shd w:val="clear" w:color="auto" w:fill="auto"/>
            <w:noWrap/>
            <w:vAlign w:val="center"/>
            <w:hideMark/>
          </w:tcPr>
          <w:p w:rsidR="005C3733" w:rsidRPr="005C3733" w:rsidRDefault="005726BD" w:rsidP="005C3733">
            <w:pPr>
              <w:jc w:val="center"/>
              <w:rPr>
                <w:color w:val="000000"/>
              </w:rPr>
            </w:pPr>
            <w:r>
              <w:rPr>
                <w:color w:val="000000"/>
              </w:rPr>
              <w:t>2022</w:t>
            </w:r>
          </w:p>
        </w:tc>
        <w:tc>
          <w:tcPr>
            <w:tcW w:w="756" w:type="dxa"/>
            <w:shd w:val="clear" w:color="auto" w:fill="auto"/>
            <w:noWrap/>
            <w:vAlign w:val="center"/>
            <w:hideMark/>
          </w:tcPr>
          <w:p w:rsidR="005C3733" w:rsidRPr="005C3733" w:rsidRDefault="005726BD" w:rsidP="005C3733">
            <w:pPr>
              <w:jc w:val="center"/>
              <w:rPr>
                <w:color w:val="000000"/>
              </w:rPr>
            </w:pPr>
            <w:r>
              <w:rPr>
                <w:color w:val="000000"/>
              </w:rPr>
              <w:t>2023</w:t>
            </w:r>
          </w:p>
        </w:tc>
        <w:tc>
          <w:tcPr>
            <w:tcW w:w="1984" w:type="dxa"/>
            <w:shd w:val="clear" w:color="auto" w:fill="auto"/>
            <w:vAlign w:val="center"/>
            <w:hideMark/>
          </w:tcPr>
          <w:p w:rsidR="005C3733" w:rsidRPr="005C3733" w:rsidRDefault="005C3733" w:rsidP="005C3733">
            <w:pPr>
              <w:jc w:val="center"/>
              <w:rPr>
                <w:color w:val="000000"/>
              </w:rPr>
            </w:pPr>
            <w:r w:rsidRPr="005C3733">
              <w:rPr>
                <w:color w:val="000000"/>
              </w:rPr>
              <w:t xml:space="preserve">Абсолютное </w:t>
            </w:r>
          </w:p>
          <w:p w:rsidR="005C3733" w:rsidRPr="005C3733" w:rsidRDefault="005C3733" w:rsidP="005C3733">
            <w:pPr>
              <w:jc w:val="center"/>
              <w:rPr>
                <w:color w:val="000000"/>
              </w:rPr>
            </w:pPr>
            <w:r w:rsidRPr="005C3733">
              <w:rPr>
                <w:color w:val="000000"/>
              </w:rPr>
              <w:t>отклонение, (+/-)</w:t>
            </w:r>
          </w:p>
        </w:tc>
      </w:tr>
      <w:tr w:rsidR="005C3733" w:rsidRPr="005C3733" w:rsidTr="005C3733">
        <w:trPr>
          <w:trHeight w:val="340"/>
        </w:trPr>
        <w:tc>
          <w:tcPr>
            <w:tcW w:w="5387" w:type="dxa"/>
            <w:shd w:val="clear" w:color="auto" w:fill="auto"/>
            <w:vAlign w:val="center"/>
            <w:hideMark/>
          </w:tcPr>
          <w:p w:rsidR="005C3733" w:rsidRPr="005C3733" w:rsidRDefault="005C3733" w:rsidP="005C3733">
            <w:pPr>
              <w:rPr>
                <w:color w:val="000000"/>
              </w:rPr>
            </w:pPr>
            <w:r w:rsidRPr="005C3733">
              <w:rPr>
                <w:color w:val="000000"/>
              </w:rPr>
              <w:t>1 Деятельность сухопутного транспорта, %</w:t>
            </w:r>
          </w:p>
        </w:tc>
        <w:tc>
          <w:tcPr>
            <w:tcW w:w="756" w:type="dxa"/>
            <w:shd w:val="clear" w:color="auto" w:fill="auto"/>
            <w:noWrap/>
            <w:vAlign w:val="bottom"/>
            <w:hideMark/>
          </w:tcPr>
          <w:p w:rsidR="005C3733" w:rsidRPr="005C3733" w:rsidRDefault="005C3733" w:rsidP="005C3733">
            <w:pPr>
              <w:jc w:val="center"/>
              <w:rPr>
                <w:color w:val="000000"/>
              </w:rPr>
            </w:pPr>
            <w:r w:rsidRPr="005C3733">
              <w:rPr>
                <w:color w:val="000000"/>
              </w:rPr>
              <w:t>1,4</w:t>
            </w:r>
          </w:p>
        </w:tc>
        <w:tc>
          <w:tcPr>
            <w:tcW w:w="756" w:type="dxa"/>
            <w:shd w:val="clear" w:color="auto" w:fill="auto"/>
            <w:noWrap/>
            <w:vAlign w:val="bottom"/>
            <w:hideMark/>
          </w:tcPr>
          <w:p w:rsidR="005C3733" w:rsidRPr="005C3733" w:rsidRDefault="005C3733" w:rsidP="005C3733">
            <w:pPr>
              <w:jc w:val="center"/>
              <w:rPr>
                <w:color w:val="000000"/>
              </w:rPr>
            </w:pPr>
            <w:r w:rsidRPr="005C3733">
              <w:rPr>
                <w:color w:val="000000"/>
              </w:rPr>
              <w:t>1,4</w:t>
            </w:r>
          </w:p>
        </w:tc>
        <w:tc>
          <w:tcPr>
            <w:tcW w:w="756" w:type="dxa"/>
            <w:shd w:val="clear" w:color="auto" w:fill="auto"/>
            <w:noWrap/>
            <w:vAlign w:val="bottom"/>
            <w:hideMark/>
          </w:tcPr>
          <w:p w:rsidR="005C3733" w:rsidRPr="005C3733" w:rsidRDefault="005C3733" w:rsidP="005C3733">
            <w:pPr>
              <w:jc w:val="center"/>
              <w:rPr>
                <w:color w:val="000000"/>
              </w:rPr>
            </w:pPr>
            <w:r w:rsidRPr="005C3733">
              <w:rPr>
                <w:color w:val="000000"/>
              </w:rPr>
              <w:t>1,8</w:t>
            </w:r>
          </w:p>
        </w:tc>
        <w:tc>
          <w:tcPr>
            <w:tcW w:w="1984" w:type="dxa"/>
            <w:shd w:val="clear" w:color="auto" w:fill="auto"/>
            <w:noWrap/>
            <w:vAlign w:val="bottom"/>
            <w:hideMark/>
          </w:tcPr>
          <w:p w:rsidR="005C3733" w:rsidRPr="005C3733" w:rsidRDefault="005C3733" w:rsidP="005C3733">
            <w:pPr>
              <w:jc w:val="center"/>
              <w:rPr>
                <w:color w:val="000000"/>
              </w:rPr>
            </w:pPr>
            <w:r w:rsidRPr="005C3733">
              <w:rPr>
                <w:color w:val="000000"/>
              </w:rPr>
              <w:t>0,4</w:t>
            </w:r>
          </w:p>
        </w:tc>
      </w:tr>
      <w:tr w:rsidR="005C3733" w:rsidRPr="005C3733" w:rsidTr="00CD264C">
        <w:trPr>
          <w:trHeight w:val="340"/>
        </w:trPr>
        <w:tc>
          <w:tcPr>
            <w:tcW w:w="5387" w:type="dxa"/>
            <w:tcBorders>
              <w:bottom w:val="single" w:sz="4" w:space="0" w:color="auto"/>
            </w:tcBorders>
            <w:shd w:val="clear" w:color="auto" w:fill="auto"/>
            <w:vAlign w:val="center"/>
            <w:hideMark/>
          </w:tcPr>
          <w:p w:rsidR="005C3733" w:rsidRPr="005C3733" w:rsidRDefault="005C3733" w:rsidP="005C3733">
            <w:pPr>
              <w:rPr>
                <w:color w:val="000000"/>
              </w:rPr>
            </w:pPr>
            <w:r w:rsidRPr="005C3733">
              <w:rPr>
                <w:color w:val="000000"/>
              </w:rPr>
              <w:t>2 Деятельность водного транспорта, %</w:t>
            </w:r>
          </w:p>
        </w:tc>
        <w:tc>
          <w:tcPr>
            <w:tcW w:w="756" w:type="dxa"/>
            <w:tcBorders>
              <w:bottom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2,6</w:t>
            </w:r>
          </w:p>
        </w:tc>
        <w:tc>
          <w:tcPr>
            <w:tcW w:w="756" w:type="dxa"/>
            <w:tcBorders>
              <w:bottom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2,5</w:t>
            </w:r>
          </w:p>
        </w:tc>
        <w:tc>
          <w:tcPr>
            <w:tcW w:w="756" w:type="dxa"/>
            <w:tcBorders>
              <w:bottom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3,3</w:t>
            </w:r>
          </w:p>
        </w:tc>
        <w:tc>
          <w:tcPr>
            <w:tcW w:w="1984" w:type="dxa"/>
            <w:tcBorders>
              <w:bottom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0,7</w:t>
            </w:r>
          </w:p>
        </w:tc>
      </w:tr>
      <w:tr w:rsidR="005C3733" w:rsidRPr="005C3733" w:rsidTr="00CD264C">
        <w:trPr>
          <w:trHeight w:val="340"/>
        </w:trPr>
        <w:tc>
          <w:tcPr>
            <w:tcW w:w="5387" w:type="dxa"/>
            <w:tcBorders>
              <w:bottom w:val="single" w:sz="4" w:space="0" w:color="auto"/>
            </w:tcBorders>
            <w:shd w:val="clear" w:color="auto" w:fill="auto"/>
            <w:vAlign w:val="center"/>
            <w:hideMark/>
          </w:tcPr>
          <w:p w:rsidR="005C3733" w:rsidRPr="005C3733" w:rsidRDefault="005C3733" w:rsidP="005C3733">
            <w:pPr>
              <w:rPr>
                <w:color w:val="000000"/>
              </w:rPr>
            </w:pPr>
            <w:r w:rsidRPr="005C3733">
              <w:rPr>
                <w:color w:val="000000"/>
              </w:rPr>
              <w:t>3 Вспомогательная транспортная деятельность, %</w:t>
            </w:r>
          </w:p>
        </w:tc>
        <w:tc>
          <w:tcPr>
            <w:tcW w:w="756" w:type="dxa"/>
            <w:tcBorders>
              <w:bottom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1,6</w:t>
            </w:r>
          </w:p>
        </w:tc>
        <w:tc>
          <w:tcPr>
            <w:tcW w:w="756" w:type="dxa"/>
            <w:tcBorders>
              <w:bottom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1,6</w:t>
            </w:r>
          </w:p>
        </w:tc>
        <w:tc>
          <w:tcPr>
            <w:tcW w:w="756" w:type="dxa"/>
            <w:tcBorders>
              <w:bottom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2,1</w:t>
            </w:r>
          </w:p>
        </w:tc>
        <w:tc>
          <w:tcPr>
            <w:tcW w:w="1984" w:type="dxa"/>
            <w:tcBorders>
              <w:bottom w:val="single" w:sz="4" w:space="0" w:color="auto"/>
            </w:tcBorders>
            <w:shd w:val="clear" w:color="auto" w:fill="auto"/>
            <w:noWrap/>
            <w:vAlign w:val="bottom"/>
            <w:hideMark/>
          </w:tcPr>
          <w:p w:rsidR="005C3733" w:rsidRPr="005C3733" w:rsidRDefault="005C3733" w:rsidP="005C3733">
            <w:pPr>
              <w:jc w:val="center"/>
              <w:rPr>
                <w:color w:val="000000"/>
              </w:rPr>
            </w:pPr>
            <w:r w:rsidRPr="005C3733">
              <w:rPr>
                <w:color w:val="000000"/>
              </w:rPr>
              <w:t>0,5</w:t>
            </w:r>
          </w:p>
        </w:tc>
      </w:tr>
    </w:tbl>
    <w:p w:rsidR="00CD264C" w:rsidRDefault="005C3733" w:rsidP="00CD264C">
      <w:pPr>
        <w:spacing w:before="120" w:line="360" w:lineRule="auto"/>
        <w:ind w:firstLine="709"/>
        <w:jc w:val="both"/>
        <w:rPr>
          <w:sz w:val="28"/>
        </w:rPr>
      </w:pPr>
      <w:r w:rsidRPr="005C3733">
        <w:rPr>
          <w:sz w:val="28"/>
        </w:rPr>
        <w:t xml:space="preserve">Из данных таблицы видно, что норма прибыли </w:t>
      </w:r>
      <w:r w:rsidR="00CD264C">
        <w:rPr>
          <w:sz w:val="28"/>
        </w:rPr>
        <w:t xml:space="preserve">по всем видам деятельности </w:t>
      </w:r>
      <w:r w:rsidRPr="005C3733">
        <w:rPr>
          <w:sz w:val="28"/>
        </w:rPr>
        <w:t>растет.</w:t>
      </w:r>
      <w:r w:rsidRPr="005C3733">
        <w:t xml:space="preserve"> </w:t>
      </w:r>
      <w:r w:rsidRPr="005C3733">
        <w:rPr>
          <w:sz w:val="28"/>
        </w:rPr>
        <w:t xml:space="preserve">Выявление резерва, образованного за счет превышения нормы прибыли организации в сравнении со средним уровнем по отрасли, дает конкурентные преимущества регулирования финансовой политики. </w:t>
      </w:r>
    </w:p>
    <w:p w:rsidR="00046D66" w:rsidRDefault="005C3733" w:rsidP="00CD264C">
      <w:pPr>
        <w:spacing w:before="120" w:line="360" w:lineRule="auto"/>
        <w:ind w:firstLine="709"/>
        <w:jc w:val="both"/>
        <w:rPr>
          <w:sz w:val="28"/>
        </w:rPr>
      </w:pPr>
      <w:r w:rsidRPr="005C3733">
        <w:rPr>
          <w:sz w:val="28"/>
        </w:rPr>
        <w:lastRenderedPageBreak/>
        <w:t>Для оценки степени конкуренции между хозяйствующими субъектами в Приморском крае рассмотрим модель «5 сил Портера» - методика для анализа конкуренции в отрасли и выработки стратегии бизнеса.</w:t>
      </w:r>
    </w:p>
    <w:p w:rsidR="005C3733" w:rsidRPr="005C3733" w:rsidRDefault="005C3733" w:rsidP="00046D66">
      <w:pPr>
        <w:spacing w:line="360" w:lineRule="auto"/>
        <w:ind w:firstLine="709"/>
        <w:jc w:val="both"/>
        <w:rPr>
          <w:sz w:val="28"/>
        </w:rPr>
      </w:pPr>
      <w:r w:rsidRPr="005C3733">
        <w:rPr>
          <w:sz w:val="28"/>
        </w:rPr>
        <w:t xml:space="preserve"> Оценка уровня внутриотраслевой конкуренции на рынке</w:t>
      </w:r>
      <w:r w:rsidR="00CC0AC0">
        <w:rPr>
          <w:sz w:val="28"/>
        </w:rPr>
        <w:t xml:space="preserve"> по трёхбалльной шкале</w:t>
      </w:r>
      <w:r w:rsidR="008F34C5">
        <w:rPr>
          <w:sz w:val="28"/>
        </w:rPr>
        <w:t xml:space="preserve">, где </w:t>
      </w:r>
      <w:r w:rsidR="008F34C5" w:rsidRPr="005C3733">
        <w:rPr>
          <w:sz w:val="28"/>
        </w:rPr>
        <w:t>«</w:t>
      </w:r>
      <w:r w:rsidR="008F34C5">
        <w:rPr>
          <w:sz w:val="28"/>
        </w:rPr>
        <w:t xml:space="preserve">4» – </w:t>
      </w:r>
      <w:r w:rsidR="008F34C5" w:rsidRPr="008F34C5">
        <w:rPr>
          <w:sz w:val="28"/>
        </w:rPr>
        <w:t>низкая</w:t>
      </w:r>
      <w:r w:rsidR="008F34C5">
        <w:rPr>
          <w:sz w:val="28"/>
        </w:rPr>
        <w:t>,</w:t>
      </w:r>
      <w:r w:rsidR="008F34C5" w:rsidRPr="008F34C5">
        <w:t xml:space="preserve"> </w:t>
      </w:r>
      <w:r w:rsidR="008F34C5" w:rsidRPr="008F34C5">
        <w:rPr>
          <w:sz w:val="28"/>
        </w:rPr>
        <w:t>«5 – 8» – средняя</w:t>
      </w:r>
      <w:r w:rsidR="008F34C5">
        <w:rPr>
          <w:sz w:val="28"/>
        </w:rPr>
        <w:t xml:space="preserve">, </w:t>
      </w:r>
      <w:r w:rsidR="008F34C5" w:rsidRPr="008F34C5">
        <w:rPr>
          <w:sz w:val="28"/>
        </w:rPr>
        <w:t>«9–12» — высокая</w:t>
      </w:r>
      <w:r w:rsidR="008F34C5">
        <w:rPr>
          <w:sz w:val="28"/>
        </w:rPr>
        <w:t xml:space="preserve"> </w:t>
      </w:r>
      <w:r w:rsidRPr="005C3733">
        <w:rPr>
          <w:sz w:val="28"/>
        </w:rPr>
        <w:t>представлена в таблице 2</w:t>
      </w:r>
      <w:r w:rsidR="00912DFF">
        <w:rPr>
          <w:sz w:val="28"/>
        </w:rPr>
        <w:t>.5</w:t>
      </w:r>
      <w:r w:rsidR="008F34C5">
        <w:rPr>
          <w:sz w:val="28"/>
        </w:rPr>
        <w:t>.</w:t>
      </w:r>
    </w:p>
    <w:p w:rsidR="005C3733" w:rsidRPr="005C3733" w:rsidRDefault="00912DFF" w:rsidP="00912DFF">
      <w:pPr>
        <w:spacing w:before="240" w:after="120" w:line="360" w:lineRule="auto"/>
        <w:jc w:val="both"/>
        <w:rPr>
          <w:rFonts w:eastAsia="Calibri"/>
          <w:sz w:val="28"/>
          <w:szCs w:val="28"/>
          <w:lang w:eastAsia="en-US"/>
        </w:rPr>
      </w:pPr>
      <w:r>
        <w:rPr>
          <w:rFonts w:eastAsia="Calibri"/>
          <w:sz w:val="28"/>
          <w:szCs w:val="28"/>
          <w:lang w:eastAsia="en-US"/>
        </w:rPr>
        <w:t>Таблица 2.5</w:t>
      </w:r>
      <w:r w:rsidR="005C3733" w:rsidRPr="005C3733">
        <w:rPr>
          <w:rFonts w:eastAsia="Calibri"/>
          <w:sz w:val="28"/>
          <w:szCs w:val="28"/>
          <w:lang w:eastAsia="en-US"/>
        </w:rPr>
        <w:t xml:space="preserve"> – Оценка уровня внутриотраслевой конкуренции на рынке</w:t>
      </w:r>
    </w:p>
    <w:tbl>
      <w:tblPr>
        <w:tblW w:w="9639" w:type="dxa"/>
        <w:tblInd w:w="-5" w:type="dxa"/>
        <w:tblLook w:val="04A0" w:firstRow="1" w:lastRow="0" w:firstColumn="1" w:lastColumn="0" w:noHBand="0" w:noVBand="1"/>
      </w:tblPr>
      <w:tblGrid>
        <w:gridCol w:w="4480"/>
        <w:gridCol w:w="5159"/>
      </w:tblGrid>
      <w:tr w:rsidR="000C7602" w:rsidRPr="000C7602" w:rsidTr="00CD264C">
        <w:trPr>
          <w:trHeight w:val="315"/>
        </w:trPr>
        <w:tc>
          <w:tcPr>
            <w:tcW w:w="4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602" w:rsidRPr="000C7602" w:rsidRDefault="000C7602" w:rsidP="00CD264C">
            <w:pPr>
              <w:jc w:val="center"/>
              <w:rPr>
                <w:color w:val="000000"/>
              </w:rPr>
            </w:pPr>
            <w:r w:rsidRPr="000C7602">
              <w:rPr>
                <w:color w:val="000000"/>
              </w:rPr>
              <w:t>Критерии</w:t>
            </w:r>
          </w:p>
        </w:tc>
        <w:tc>
          <w:tcPr>
            <w:tcW w:w="5159" w:type="dxa"/>
            <w:tcBorders>
              <w:top w:val="single" w:sz="4" w:space="0" w:color="auto"/>
              <w:left w:val="nil"/>
              <w:bottom w:val="single" w:sz="4" w:space="0" w:color="auto"/>
              <w:right w:val="single" w:sz="4" w:space="0" w:color="auto"/>
            </w:tcBorders>
            <w:shd w:val="clear" w:color="auto" w:fill="auto"/>
            <w:noWrap/>
            <w:vAlign w:val="center"/>
            <w:hideMark/>
          </w:tcPr>
          <w:p w:rsidR="000C7602" w:rsidRPr="000C7602" w:rsidRDefault="000C7602" w:rsidP="00CD264C">
            <w:pPr>
              <w:jc w:val="center"/>
              <w:rPr>
                <w:color w:val="000000"/>
              </w:rPr>
            </w:pPr>
            <w:r w:rsidRPr="000C7602">
              <w:rPr>
                <w:color w:val="000000"/>
              </w:rPr>
              <w:t>Оценка, баллы</w:t>
            </w:r>
          </w:p>
        </w:tc>
      </w:tr>
      <w:tr w:rsidR="000C7602" w:rsidRPr="000C7602" w:rsidTr="00CD264C">
        <w:trPr>
          <w:trHeight w:val="495"/>
        </w:trPr>
        <w:tc>
          <w:tcPr>
            <w:tcW w:w="4480" w:type="dxa"/>
            <w:tcBorders>
              <w:top w:val="nil"/>
              <w:left w:val="single" w:sz="4" w:space="0" w:color="auto"/>
              <w:bottom w:val="single" w:sz="4" w:space="0" w:color="auto"/>
              <w:right w:val="single" w:sz="4" w:space="0" w:color="auto"/>
            </w:tcBorders>
            <w:shd w:val="clear" w:color="auto" w:fill="auto"/>
            <w:vAlign w:val="center"/>
            <w:hideMark/>
          </w:tcPr>
          <w:p w:rsidR="000C7602" w:rsidRPr="000C7602" w:rsidRDefault="000C7602" w:rsidP="00CD264C">
            <w:pPr>
              <w:rPr>
                <w:color w:val="000000"/>
              </w:rPr>
            </w:pPr>
            <w:r w:rsidRPr="000C7602">
              <w:rPr>
                <w:color w:val="000000"/>
              </w:rPr>
              <w:t>Число игроков</w:t>
            </w:r>
          </w:p>
        </w:tc>
        <w:tc>
          <w:tcPr>
            <w:tcW w:w="5159" w:type="dxa"/>
            <w:tcBorders>
              <w:top w:val="nil"/>
              <w:left w:val="nil"/>
              <w:bottom w:val="single" w:sz="4" w:space="0" w:color="auto"/>
              <w:right w:val="single" w:sz="4" w:space="0" w:color="auto"/>
            </w:tcBorders>
            <w:shd w:val="clear" w:color="auto" w:fill="auto"/>
            <w:vAlign w:val="center"/>
            <w:hideMark/>
          </w:tcPr>
          <w:p w:rsidR="000C7602" w:rsidRPr="000C7602" w:rsidRDefault="000C7602" w:rsidP="00CD264C">
            <w:pPr>
              <w:rPr>
                <w:color w:val="000000"/>
              </w:rPr>
            </w:pPr>
            <w:r w:rsidRPr="000C7602">
              <w:rPr>
                <w:color w:val="000000"/>
              </w:rPr>
              <w:t>3 (высокий уровень)</w:t>
            </w:r>
          </w:p>
        </w:tc>
      </w:tr>
      <w:tr w:rsidR="000C7602" w:rsidRPr="000C7602" w:rsidTr="00CD264C">
        <w:trPr>
          <w:trHeight w:val="495"/>
        </w:trPr>
        <w:tc>
          <w:tcPr>
            <w:tcW w:w="4480" w:type="dxa"/>
            <w:tcBorders>
              <w:top w:val="nil"/>
              <w:left w:val="single" w:sz="4" w:space="0" w:color="auto"/>
              <w:bottom w:val="single" w:sz="4" w:space="0" w:color="auto"/>
              <w:right w:val="single" w:sz="4" w:space="0" w:color="auto"/>
            </w:tcBorders>
            <w:shd w:val="clear" w:color="auto" w:fill="auto"/>
            <w:vAlign w:val="center"/>
            <w:hideMark/>
          </w:tcPr>
          <w:p w:rsidR="000C7602" w:rsidRPr="000C7602" w:rsidRDefault="000C7602" w:rsidP="00CD264C">
            <w:pPr>
              <w:rPr>
                <w:color w:val="000000"/>
              </w:rPr>
            </w:pPr>
            <w:r w:rsidRPr="000C7602">
              <w:rPr>
                <w:color w:val="000000"/>
              </w:rPr>
              <w:t>Уровень дифференциации услуг</w:t>
            </w:r>
          </w:p>
        </w:tc>
        <w:tc>
          <w:tcPr>
            <w:tcW w:w="5159" w:type="dxa"/>
            <w:tcBorders>
              <w:top w:val="nil"/>
              <w:left w:val="nil"/>
              <w:bottom w:val="single" w:sz="4" w:space="0" w:color="auto"/>
              <w:right w:val="single" w:sz="4" w:space="0" w:color="auto"/>
            </w:tcBorders>
            <w:shd w:val="clear" w:color="auto" w:fill="auto"/>
            <w:vAlign w:val="center"/>
            <w:hideMark/>
          </w:tcPr>
          <w:p w:rsidR="000C7602" w:rsidRPr="000C7602" w:rsidRDefault="000C7602" w:rsidP="00CD264C">
            <w:pPr>
              <w:rPr>
                <w:color w:val="000000"/>
              </w:rPr>
            </w:pPr>
            <w:r w:rsidRPr="000C7602">
              <w:rPr>
                <w:color w:val="000000"/>
              </w:rPr>
              <w:t>2 (медленно растущий)</w:t>
            </w:r>
          </w:p>
        </w:tc>
      </w:tr>
      <w:tr w:rsidR="000C7602" w:rsidRPr="000C7602" w:rsidTr="00CD264C">
        <w:trPr>
          <w:trHeight w:val="600"/>
        </w:trPr>
        <w:tc>
          <w:tcPr>
            <w:tcW w:w="4480" w:type="dxa"/>
            <w:tcBorders>
              <w:top w:val="nil"/>
              <w:left w:val="single" w:sz="4" w:space="0" w:color="auto"/>
              <w:bottom w:val="single" w:sz="4" w:space="0" w:color="auto"/>
              <w:right w:val="single" w:sz="4" w:space="0" w:color="auto"/>
            </w:tcBorders>
            <w:shd w:val="clear" w:color="auto" w:fill="auto"/>
            <w:vAlign w:val="center"/>
            <w:hideMark/>
          </w:tcPr>
          <w:p w:rsidR="000C7602" w:rsidRPr="000C7602" w:rsidRDefault="000C7602" w:rsidP="00CD264C">
            <w:pPr>
              <w:rPr>
                <w:color w:val="000000"/>
              </w:rPr>
            </w:pPr>
            <w:r w:rsidRPr="000C7602">
              <w:rPr>
                <w:color w:val="000000"/>
              </w:rPr>
              <w:t>Ограничение для увеличения цен (разные услуги)</w:t>
            </w:r>
          </w:p>
        </w:tc>
        <w:tc>
          <w:tcPr>
            <w:tcW w:w="5159" w:type="dxa"/>
            <w:tcBorders>
              <w:top w:val="nil"/>
              <w:left w:val="nil"/>
              <w:bottom w:val="single" w:sz="4" w:space="0" w:color="auto"/>
              <w:right w:val="single" w:sz="4" w:space="0" w:color="auto"/>
            </w:tcBorders>
            <w:shd w:val="clear" w:color="auto" w:fill="auto"/>
            <w:vAlign w:val="center"/>
            <w:hideMark/>
          </w:tcPr>
          <w:p w:rsidR="000C7602" w:rsidRPr="000C7602" w:rsidRDefault="000C7602" w:rsidP="00CD264C">
            <w:pPr>
              <w:rPr>
                <w:color w:val="000000"/>
              </w:rPr>
            </w:pPr>
            <w:r w:rsidRPr="000C7602">
              <w:rPr>
                <w:color w:val="000000"/>
              </w:rPr>
              <w:t>2 (стандартная услуга)</w:t>
            </w:r>
          </w:p>
        </w:tc>
      </w:tr>
      <w:tr w:rsidR="000C7602" w:rsidRPr="000C7602" w:rsidTr="00CD264C">
        <w:trPr>
          <w:trHeight w:val="720"/>
        </w:trPr>
        <w:tc>
          <w:tcPr>
            <w:tcW w:w="4480" w:type="dxa"/>
            <w:tcBorders>
              <w:top w:val="nil"/>
              <w:left w:val="single" w:sz="4" w:space="0" w:color="auto"/>
              <w:bottom w:val="single" w:sz="4" w:space="0" w:color="auto"/>
              <w:right w:val="single" w:sz="4" w:space="0" w:color="auto"/>
            </w:tcBorders>
            <w:shd w:val="clear" w:color="auto" w:fill="auto"/>
            <w:vAlign w:val="center"/>
            <w:hideMark/>
          </w:tcPr>
          <w:p w:rsidR="000C7602" w:rsidRPr="000C7602" w:rsidRDefault="000C7602" w:rsidP="00CD264C">
            <w:pPr>
              <w:rPr>
                <w:color w:val="000000"/>
              </w:rPr>
            </w:pPr>
            <w:r w:rsidRPr="000C7602">
              <w:rPr>
                <w:color w:val="000000"/>
              </w:rPr>
              <w:t>Ограничение для увеличения цен (повышение цен)</w:t>
            </w:r>
          </w:p>
        </w:tc>
        <w:tc>
          <w:tcPr>
            <w:tcW w:w="5159" w:type="dxa"/>
            <w:tcBorders>
              <w:top w:val="nil"/>
              <w:left w:val="nil"/>
              <w:bottom w:val="single" w:sz="4" w:space="0" w:color="auto"/>
              <w:right w:val="single" w:sz="4" w:space="0" w:color="auto"/>
            </w:tcBorders>
            <w:shd w:val="clear" w:color="auto" w:fill="auto"/>
            <w:vAlign w:val="center"/>
            <w:hideMark/>
          </w:tcPr>
          <w:p w:rsidR="000C7602" w:rsidRPr="000C7602" w:rsidRDefault="000C7602" w:rsidP="00CD264C">
            <w:pPr>
              <w:rPr>
                <w:color w:val="000000"/>
              </w:rPr>
            </w:pPr>
            <w:r w:rsidRPr="000C7602">
              <w:rPr>
                <w:color w:val="000000"/>
              </w:rPr>
              <w:t>2 (повышение цен для покрытия растущих расходов)</w:t>
            </w:r>
          </w:p>
        </w:tc>
      </w:tr>
      <w:tr w:rsidR="000C7602" w:rsidRPr="000C7602" w:rsidTr="00CD264C">
        <w:trPr>
          <w:trHeight w:val="315"/>
        </w:trPr>
        <w:tc>
          <w:tcPr>
            <w:tcW w:w="4480" w:type="dxa"/>
            <w:tcBorders>
              <w:top w:val="nil"/>
              <w:left w:val="single" w:sz="4" w:space="0" w:color="auto"/>
              <w:bottom w:val="single" w:sz="4" w:space="0" w:color="auto"/>
              <w:right w:val="single" w:sz="4" w:space="0" w:color="auto"/>
            </w:tcBorders>
            <w:shd w:val="clear" w:color="auto" w:fill="auto"/>
            <w:noWrap/>
            <w:vAlign w:val="center"/>
            <w:hideMark/>
          </w:tcPr>
          <w:p w:rsidR="000C7602" w:rsidRPr="000C7602" w:rsidRDefault="000C7602" w:rsidP="00CD264C">
            <w:pPr>
              <w:rPr>
                <w:color w:val="000000"/>
              </w:rPr>
            </w:pPr>
            <w:r w:rsidRPr="000C7602">
              <w:rPr>
                <w:color w:val="000000"/>
              </w:rPr>
              <w:t>Итого</w:t>
            </w:r>
          </w:p>
        </w:tc>
        <w:tc>
          <w:tcPr>
            <w:tcW w:w="5159" w:type="dxa"/>
            <w:tcBorders>
              <w:top w:val="nil"/>
              <w:left w:val="nil"/>
              <w:bottom w:val="single" w:sz="4" w:space="0" w:color="auto"/>
              <w:right w:val="single" w:sz="4" w:space="0" w:color="auto"/>
            </w:tcBorders>
            <w:shd w:val="clear" w:color="auto" w:fill="auto"/>
            <w:noWrap/>
            <w:vAlign w:val="center"/>
            <w:hideMark/>
          </w:tcPr>
          <w:p w:rsidR="000C7602" w:rsidRPr="000C7602" w:rsidRDefault="000C7602" w:rsidP="00CD264C">
            <w:pPr>
              <w:rPr>
                <w:color w:val="000000"/>
              </w:rPr>
            </w:pPr>
            <w:r w:rsidRPr="000C7602">
              <w:rPr>
                <w:color w:val="000000"/>
              </w:rPr>
              <w:t>9</w:t>
            </w:r>
          </w:p>
        </w:tc>
      </w:tr>
    </w:tbl>
    <w:p w:rsidR="00C111E7" w:rsidRDefault="005C3733" w:rsidP="00912DFF">
      <w:pPr>
        <w:spacing w:before="120" w:line="360" w:lineRule="auto"/>
        <w:ind w:firstLine="709"/>
        <w:jc w:val="both"/>
        <w:rPr>
          <w:sz w:val="28"/>
        </w:rPr>
      </w:pPr>
      <w:r w:rsidRPr="005C3733">
        <w:rPr>
          <w:sz w:val="28"/>
        </w:rPr>
        <w:t xml:space="preserve">Расчет показал, что уровень внутриотраслевой конкуренции равен высокому уровню. Это говорит о том, что на рынке много компаний, объемы продаж которых примерно равны. </w:t>
      </w:r>
    </w:p>
    <w:p w:rsidR="00C111E7" w:rsidRDefault="005C3733" w:rsidP="00C111E7">
      <w:pPr>
        <w:spacing w:line="360" w:lineRule="auto"/>
        <w:ind w:firstLine="709"/>
        <w:jc w:val="both"/>
        <w:rPr>
          <w:sz w:val="28"/>
        </w:rPr>
      </w:pPr>
      <w:r w:rsidRPr="005C3733">
        <w:rPr>
          <w:sz w:val="28"/>
        </w:rPr>
        <w:t xml:space="preserve">При такой ситуации выйти из отрасли очень дорого, поэтому приходится продолжать работать даже при низкой рентабельности. </w:t>
      </w:r>
    </w:p>
    <w:p w:rsidR="005C3733" w:rsidRPr="005C3733" w:rsidRDefault="005C3733" w:rsidP="00C111E7">
      <w:pPr>
        <w:spacing w:line="360" w:lineRule="auto"/>
        <w:ind w:firstLine="709"/>
        <w:jc w:val="both"/>
        <w:rPr>
          <w:sz w:val="28"/>
        </w:rPr>
      </w:pPr>
      <w:r w:rsidRPr="005C3733">
        <w:rPr>
          <w:sz w:val="28"/>
        </w:rPr>
        <w:t>Далее проведем оценк</w:t>
      </w:r>
      <w:r w:rsidR="00033B57">
        <w:rPr>
          <w:sz w:val="28"/>
        </w:rPr>
        <w:t xml:space="preserve">у появления услуг-заменителей, где оценка </w:t>
      </w:r>
      <w:r w:rsidR="00033B57" w:rsidRPr="00033B57">
        <w:rPr>
          <w:sz w:val="28"/>
        </w:rPr>
        <w:t>«1» – низкая</w:t>
      </w:r>
      <w:r w:rsidR="00033B57">
        <w:rPr>
          <w:sz w:val="28"/>
        </w:rPr>
        <w:t xml:space="preserve">, </w:t>
      </w:r>
      <w:r w:rsidR="00033B57" w:rsidRPr="00033B57">
        <w:rPr>
          <w:sz w:val="28"/>
        </w:rPr>
        <w:t>«2» – средняя</w:t>
      </w:r>
      <w:r w:rsidR="00033B57">
        <w:rPr>
          <w:sz w:val="28"/>
        </w:rPr>
        <w:t>,</w:t>
      </w:r>
      <w:r w:rsidR="00033B57" w:rsidRPr="00033B57">
        <w:t xml:space="preserve"> </w:t>
      </w:r>
      <w:r w:rsidR="00033B57" w:rsidRPr="00033B57">
        <w:rPr>
          <w:sz w:val="28"/>
        </w:rPr>
        <w:t>«3» – высокая</w:t>
      </w:r>
      <w:r w:rsidR="00033B57">
        <w:rPr>
          <w:sz w:val="28"/>
        </w:rPr>
        <w:t xml:space="preserve"> </w:t>
      </w:r>
      <w:r w:rsidR="00912DFF">
        <w:rPr>
          <w:sz w:val="28"/>
        </w:rPr>
        <w:t>(таблица 2.6</w:t>
      </w:r>
      <w:r w:rsidRPr="005C3733">
        <w:rPr>
          <w:sz w:val="28"/>
        </w:rPr>
        <w:t>).</w:t>
      </w:r>
    </w:p>
    <w:p w:rsidR="005C3733" w:rsidRDefault="00912DFF" w:rsidP="005C3733">
      <w:pPr>
        <w:spacing w:before="240" w:after="120" w:line="360" w:lineRule="auto"/>
        <w:jc w:val="both"/>
        <w:rPr>
          <w:rFonts w:eastAsia="Calibri"/>
          <w:sz w:val="28"/>
          <w:szCs w:val="22"/>
          <w:lang w:eastAsia="en-US"/>
        </w:rPr>
      </w:pPr>
      <w:r>
        <w:rPr>
          <w:rFonts w:eastAsia="Calibri"/>
          <w:sz w:val="28"/>
          <w:szCs w:val="28"/>
          <w:lang w:eastAsia="en-US"/>
        </w:rPr>
        <w:t>Таблица 2.6</w:t>
      </w:r>
      <w:r w:rsidR="005C3733" w:rsidRPr="005C3733">
        <w:rPr>
          <w:rFonts w:eastAsia="Calibri"/>
          <w:sz w:val="28"/>
          <w:szCs w:val="28"/>
          <w:lang w:eastAsia="en-US"/>
        </w:rPr>
        <w:t xml:space="preserve"> </w:t>
      </w:r>
      <w:r w:rsidR="005C3733" w:rsidRPr="005C3733">
        <w:rPr>
          <w:rFonts w:eastAsia="Calibri"/>
          <w:sz w:val="28"/>
          <w:szCs w:val="28"/>
          <w:lang w:eastAsia="en-US"/>
        </w:rPr>
        <w:softHyphen/>
        <w:t>–</w:t>
      </w:r>
      <w:r w:rsidR="005C3733" w:rsidRPr="005C3733">
        <w:rPr>
          <w:rFonts w:ascii="Calibri" w:eastAsia="Calibri" w:hAnsi="Calibri"/>
          <w:sz w:val="22"/>
          <w:szCs w:val="22"/>
          <w:lang w:eastAsia="en-US"/>
        </w:rPr>
        <w:t xml:space="preserve"> </w:t>
      </w:r>
      <w:r w:rsidR="005C3733" w:rsidRPr="005C3733">
        <w:rPr>
          <w:rFonts w:eastAsia="Calibri"/>
          <w:sz w:val="28"/>
          <w:szCs w:val="22"/>
          <w:lang w:eastAsia="en-US"/>
        </w:rPr>
        <w:t>Оценка появления услуг-заменителей</w:t>
      </w:r>
    </w:p>
    <w:tbl>
      <w:tblPr>
        <w:tblW w:w="9639" w:type="dxa"/>
        <w:tblInd w:w="-5" w:type="dxa"/>
        <w:tblLook w:val="04A0" w:firstRow="1" w:lastRow="0" w:firstColumn="1" w:lastColumn="0" w:noHBand="0" w:noVBand="1"/>
      </w:tblPr>
      <w:tblGrid>
        <w:gridCol w:w="4678"/>
        <w:gridCol w:w="4961"/>
      </w:tblGrid>
      <w:tr w:rsidR="00A85F81" w:rsidRPr="00CD264C" w:rsidTr="00CD264C">
        <w:trPr>
          <w:trHeight w:val="300"/>
        </w:trPr>
        <w:tc>
          <w:tcPr>
            <w:tcW w:w="46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5F81" w:rsidRPr="00CD264C" w:rsidRDefault="00A85F81" w:rsidP="00CD264C">
            <w:pPr>
              <w:jc w:val="center"/>
              <w:rPr>
                <w:color w:val="000000"/>
                <w:szCs w:val="22"/>
              </w:rPr>
            </w:pPr>
            <w:r w:rsidRPr="00CD264C">
              <w:rPr>
                <w:color w:val="000000"/>
                <w:szCs w:val="22"/>
              </w:rPr>
              <w:t>Критерии</w:t>
            </w:r>
          </w:p>
        </w:tc>
        <w:tc>
          <w:tcPr>
            <w:tcW w:w="4961" w:type="dxa"/>
            <w:tcBorders>
              <w:top w:val="single" w:sz="4" w:space="0" w:color="auto"/>
              <w:left w:val="nil"/>
              <w:bottom w:val="single" w:sz="4" w:space="0" w:color="auto"/>
              <w:right w:val="single" w:sz="4" w:space="0" w:color="auto"/>
            </w:tcBorders>
            <w:shd w:val="clear" w:color="auto" w:fill="auto"/>
            <w:noWrap/>
            <w:vAlign w:val="center"/>
            <w:hideMark/>
          </w:tcPr>
          <w:p w:rsidR="00A85F81" w:rsidRPr="00CD264C" w:rsidRDefault="00A85F81" w:rsidP="00CD264C">
            <w:pPr>
              <w:jc w:val="center"/>
              <w:rPr>
                <w:color w:val="000000"/>
                <w:szCs w:val="22"/>
              </w:rPr>
            </w:pPr>
            <w:r w:rsidRPr="00CD264C">
              <w:rPr>
                <w:color w:val="000000"/>
                <w:szCs w:val="22"/>
              </w:rPr>
              <w:t>Оценка, баллы</w:t>
            </w:r>
          </w:p>
        </w:tc>
      </w:tr>
      <w:tr w:rsidR="00A85F81" w:rsidRPr="00CD264C" w:rsidTr="00CD264C">
        <w:trPr>
          <w:trHeight w:val="300"/>
        </w:trPr>
        <w:tc>
          <w:tcPr>
            <w:tcW w:w="4678" w:type="dxa"/>
            <w:tcBorders>
              <w:top w:val="nil"/>
              <w:left w:val="single" w:sz="4" w:space="0" w:color="auto"/>
              <w:bottom w:val="single" w:sz="4" w:space="0" w:color="auto"/>
              <w:right w:val="single" w:sz="4" w:space="0" w:color="auto"/>
            </w:tcBorders>
            <w:shd w:val="clear" w:color="auto" w:fill="auto"/>
            <w:noWrap/>
            <w:vAlign w:val="center"/>
            <w:hideMark/>
          </w:tcPr>
          <w:p w:rsidR="00A85F81" w:rsidRPr="00CD264C" w:rsidRDefault="00A85F81" w:rsidP="00CD264C">
            <w:pPr>
              <w:rPr>
                <w:color w:val="000000"/>
                <w:szCs w:val="22"/>
              </w:rPr>
            </w:pPr>
            <w:r w:rsidRPr="00CD264C">
              <w:rPr>
                <w:color w:val="000000"/>
                <w:szCs w:val="22"/>
              </w:rPr>
              <w:t>Услуги-заменители</w:t>
            </w:r>
          </w:p>
        </w:tc>
        <w:tc>
          <w:tcPr>
            <w:tcW w:w="4961" w:type="dxa"/>
            <w:tcBorders>
              <w:top w:val="nil"/>
              <w:left w:val="nil"/>
              <w:bottom w:val="single" w:sz="4" w:space="0" w:color="auto"/>
              <w:right w:val="single" w:sz="4" w:space="0" w:color="auto"/>
            </w:tcBorders>
            <w:shd w:val="clear" w:color="auto" w:fill="auto"/>
            <w:noWrap/>
            <w:vAlign w:val="center"/>
            <w:hideMark/>
          </w:tcPr>
          <w:p w:rsidR="00A85F81" w:rsidRPr="00CD264C" w:rsidRDefault="00A85F81" w:rsidP="00CD264C">
            <w:pPr>
              <w:rPr>
                <w:color w:val="000000"/>
                <w:szCs w:val="22"/>
              </w:rPr>
            </w:pPr>
            <w:r w:rsidRPr="00CD264C">
              <w:rPr>
                <w:color w:val="000000"/>
                <w:szCs w:val="22"/>
              </w:rPr>
              <w:t>2 (существуют)</w:t>
            </w:r>
          </w:p>
        </w:tc>
      </w:tr>
      <w:tr w:rsidR="00A85F81" w:rsidRPr="00CD264C" w:rsidTr="00CD264C">
        <w:trPr>
          <w:trHeight w:val="300"/>
        </w:trPr>
        <w:tc>
          <w:tcPr>
            <w:tcW w:w="4678" w:type="dxa"/>
            <w:tcBorders>
              <w:top w:val="nil"/>
              <w:left w:val="single" w:sz="4" w:space="0" w:color="auto"/>
              <w:bottom w:val="single" w:sz="4" w:space="0" w:color="auto"/>
              <w:right w:val="single" w:sz="4" w:space="0" w:color="auto"/>
            </w:tcBorders>
            <w:shd w:val="clear" w:color="auto" w:fill="auto"/>
            <w:noWrap/>
            <w:vAlign w:val="center"/>
            <w:hideMark/>
          </w:tcPr>
          <w:p w:rsidR="00A85F81" w:rsidRPr="00CD264C" w:rsidRDefault="00A85F81" w:rsidP="00CD264C">
            <w:pPr>
              <w:rPr>
                <w:color w:val="000000"/>
                <w:szCs w:val="22"/>
              </w:rPr>
            </w:pPr>
            <w:r w:rsidRPr="00CD264C">
              <w:rPr>
                <w:color w:val="000000"/>
                <w:szCs w:val="22"/>
              </w:rPr>
              <w:t>Итого</w:t>
            </w:r>
          </w:p>
        </w:tc>
        <w:tc>
          <w:tcPr>
            <w:tcW w:w="4961" w:type="dxa"/>
            <w:tcBorders>
              <w:top w:val="nil"/>
              <w:left w:val="nil"/>
              <w:bottom w:val="single" w:sz="4" w:space="0" w:color="auto"/>
              <w:right w:val="single" w:sz="4" w:space="0" w:color="auto"/>
            </w:tcBorders>
            <w:shd w:val="clear" w:color="auto" w:fill="auto"/>
            <w:noWrap/>
            <w:vAlign w:val="center"/>
            <w:hideMark/>
          </w:tcPr>
          <w:p w:rsidR="00A85F81" w:rsidRPr="00CD264C" w:rsidRDefault="00CC0AC0" w:rsidP="00CD264C">
            <w:pPr>
              <w:rPr>
                <w:color w:val="000000"/>
                <w:szCs w:val="22"/>
              </w:rPr>
            </w:pPr>
            <w:r w:rsidRPr="00CD264C">
              <w:rPr>
                <w:color w:val="000000"/>
                <w:szCs w:val="22"/>
              </w:rPr>
              <w:t>2</w:t>
            </w:r>
          </w:p>
        </w:tc>
      </w:tr>
    </w:tbl>
    <w:p w:rsidR="005C3733" w:rsidRPr="005C3733" w:rsidRDefault="005C3733" w:rsidP="00046D66">
      <w:pPr>
        <w:spacing w:before="120" w:line="360" w:lineRule="auto"/>
        <w:ind w:firstLine="709"/>
        <w:jc w:val="both"/>
        <w:rPr>
          <w:rFonts w:eastAsia="Calibri"/>
          <w:sz w:val="28"/>
          <w:szCs w:val="22"/>
          <w:lang w:eastAsia="en-US"/>
        </w:rPr>
      </w:pPr>
      <w:r w:rsidRPr="005C3733">
        <w:rPr>
          <w:rFonts w:eastAsia="Calibri"/>
          <w:sz w:val="28"/>
          <w:szCs w:val="22"/>
          <w:lang w:eastAsia="en-US"/>
        </w:rPr>
        <w:t xml:space="preserve">Исходя из данных, можно сделать вывод, что возможность появления субститутов средняя. Таким образом, услуги-заменители существуют на рынке, но не представляют серьезной угрозы действующим игрокам. </w:t>
      </w:r>
      <w:r w:rsidR="00046D66">
        <w:rPr>
          <w:rFonts w:eastAsia="Calibri"/>
          <w:sz w:val="28"/>
          <w:szCs w:val="22"/>
          <w:lang w:eastAsia="en-US"/>
        </w:rPr>
        <w:t xml:space="preserve"> </w:t>
      </w:r>
      <w:r w:rsidRPr="00420827">
        <w:rPr>
          <w:rFonts w:eastAsia="Calibri"/>
          <w:sz w:val="28"/>
          <w:szCs w:val="22"/>
          <w:lang w:eastAsia="en-US"/>
        </w:rPr>
        <w:t>Оценка угрозы входа на рынок новых игроков с помощью оценки высоты входных барьеров</w:t>
      </w:r>
      <w:r w:rsidR="00CC0AC0" w:rsidRPr="00420827">
        <w:rPr>
          <w:rFonts w:eastAsia="Calibri"/>
          <w:sz w:val="28"/>
          <w:szCs w:val="22"/>
          <w:lang w:eastAsia="en-US"/>
        </w:rPr>
        <w:t xml:space="preserve"> по </w:t>
      </w:r>
      <w:r w:rsidR="00CC0AC0" w:rsidRPr="00420827">
        <w:rPr>
          <w:rFonts w:eastAsia="Calibri"/>
          <w:sz w:val="28"/>
          <w:szCs w:val="22"/>
          <w:lang w:eastAsia="en-US"/>
        </w:rPr>
        <w:lastRenderedPageBreak/>
        <w:t>трёхбалльной шкале</w:t>
      </w:r>
      <w:r w:rsidR="00A85F81" w:rsidRPr="00420827">
        <w:rPr>
          <w:rFonts w:eastAsia="Calibri"/>
          <w:sz w:val="28"/>
          <w:szCs w:val="22"/>
          <w:lang w:eastAsia="en-US"/>
        </w:rPr>
        <w:t xml:space="preserve">, где «8» – низкая, «9 – 18» – средняя, «19 – 24» – высокая </w:t>
      </w:r>
      <w:r w:rsidRPr="00420827">
        <w:rPr>
          <w:rFonts w:eastAsia="Calibri"/>
          <w:sz w:val="28"/>
          <w:szCs w:val="22"/>
          <w:lang w:eastAsia="en-US"/>
        </w:rPr>
        <w:t>пре</w:t>
      </w:r>
      <w:r w:rsidR="00420074" w:rsidRPr="00420827">
        <w:rPr>
          <w:rFonts w:eastAsia="Calibri"/>
          <w:sz w:val="28"/>
          <w:szCs w:val="22"/>
          <w:lang w:eastAsia="en-US"/>
        </w:rPr>
        <w:t>дставлена в таблице 2.7</w:t>
      </w:r>
      <w:r w:rsidRPr="00420827">
        <w:rPr>
          <w:rFonts w:eastAsia="Calibri"/>
          <w:sz w:val="28"/>
          <w:szCs w:val="22"/>
          <w:lang w:eastAsia="en-US"/>
        </w:rPr>
        <w:t>.</w:t>
      </w:r>
    </w:p>
    <w:p w:rsidR="005C3733" w:rsidRDefault="00420074" w:rsidP="005C3733">
      <w:pPr>
        <w:spacing w:before="240" w:after="120" w:line="360" w:lineRule="auto"/>
        <w:jc w:val="both"/>
        <w:rPr>
          <w:rFonts w:eastAsia="Calibri"/>
          <w:sz w:val="28"/>
          <w:szCs w:val="22"/>
          <w:lang w:eastAsia="en-US"/>
        </w:rPr>
      </w:pPr>
      <w:r>
        <w:rPr>
          <w:rFonts w:eastAsia="Calibri"/>
          <w:sz w:val="28"/>
          <w:szCs w:val="22"/>
          <w:lang w:eastAsia="en-US"/>
        </w:rPr>
        <w:t>Таблица 2.7</w:t>
      </w:r>
      <w:r w:rsidR="005C3733" w:rsidRPr="005C3733">
        <w:rPr>
          <w:rFonts w:eastAsia="Calibri"/>
          <w:sz w:val="28"/>
          <w:szCs w:val="22"/>
          <w:lang w:eastAsia="en-US"/>
        </w:rPr>
        <w:t xml:space="preserve"> – Оценка угрозы входа новых игроков на рынке</w:t>
      </w:r>
    </w:p>
    <w:tbl>
      <w:tblPr>
        <w:tblW w:w="9639" w:type="dxa"/>
        <w:tblInd w:w="-10" w:type="dxa"/>
        <w:tblLook w:val="04A0" w:firstRow="1" w:lastRow="0" w:firstColumn="1" w:lastColumn="0" w:noHBand="0" w:noVBand="1"/>
      </w:tblPr>
      <w:tblGrid>
        <w:gridCol w:w="3900"/>
        <w:gridCol w:w="5739"/>
      </w:tblGrid>
      <w:tr w:rsidR="00214751" w:rsidRPr="00214751" w:rsidTr="00C111E7">
        <w:trPr>
          <w:trHeight w:val="390"/>
        </w:trPr>
        <w:tc>
          <w:tcPr>
            <w:tcW w:w="39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14751" w:rsidRPr="00214751" w:rsidRDefault="00214751" w:rsidP="00214751">
            <w:pPr>
              <w:jc w:val="center"/>
              <w:rPr>
                <w:color w:val="000000"/>
              </w:rPr>
            </w:pPr>
            <w:r w:rsidRPr="00214751">
              <w:rPr>
                <w:color w:val="000000"/>
                <w:szCs w:val="20"/>
              </w:rPr>
              <w:t>Критерии</w:t>
            </w:r>
          </w:p>
        </w:tc>
        <w:tc>
          <w:tcPr>
            <w:tcW w:w="5739" w:type="dxa"/>
            <w:tcBorders>
              <w:top w:val="single" w:sz="8" w:space="0" w:color="auto"/>
              <w:left w:val="nil"/>
              <w:bottom w:val="single" w:sz="8" w:space="0" w:color="auto"/>
              <w:right w:val="single" w:sz="8" w:space="0" w:color="auto"/>
            </w:tcBorders>
            <w:shd w:val="clear" w:color="auto" w:fill="auto"/>
            <w:vAlign w:val="center"/>
            <w:hideMark/>
          </w:tcPr>
          <w:p w:rsidR="00214751" w:rsidRPr="00214751" w:rsidRDefault="00214751" w:rsidP="00214751">
            <w:pPr>
              <w:jc w:val="center"/>
              <w:rPr>
                <w:color w:val="000000"/>
              </w:rPr>
            </w:pPr>
            <w:r w:rsidRPr="00214751">
              <w:rPr>
                <w:color w:val="000000"/>
                <w:szCs w:val="20"/>
              </w:rPr>
              <w:t>Оценка, баллы</w:t>
            </w:r>
          </w:p>
        </w:tc>
      </w:tr>
      <w:tr w:rsidR="00214751" w:rsidRPr="00214751" w:rsidTr="00C111E7">
        <w:trPr>
          <w:trHeight w:val="645"/>
        </w:trPr>
        <w:tc>
          <w:tcPr>
            <w:tcW w:w="3900" w:type="dxa"/>
            <w:tcBorders>
              <w:top w:val="nil"/>
              <w:left w:val="single" w:sz="8" w:space="0" w:color="auto"/>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Экономия на масштабе при производстве товара или услуги</w:t>
            </w:r>
          </w:p>
        </w:tc>
        <w:tc>
          <w:tcPr>
            <w:tcW w:w="5739" w:type="dxa"/>
            <w:tcBorders>
              <w:top w:val="nil"/>
              <w:left w:val="nil"/>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2 (существует только у нескольких игроков)</w:t>
            </w:r>
          </w:p>
        </w:tc>
      </w:tr>
      <w:tr w:rsidR="00214751" w:rsidRPr="00214751" w:rsidTr="00C111E7">
        <w:trPr>
          <w:trHeight w:val="645"/>
        </w:trPr>
        <w:tc>
          <w:tcPr>
            <w:tcW w:w="3900" w:type="dxa"/>
            <w:tcBorders>
              <w:top w:val="nil"/>
              <w:left w:val="single" w:sz="8" w:space="0" w:color="auto"/>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Сильные марки с высоким уровнем знания и лояльности</w:t>
            </w:r>
          </w:p>
        </w:tc>
        <w:tc>
          <w:tcPr>
            <w:tcW w:w="5739" w:type="dxa"/>
            <w:tcBorders>
              <w:top w:val="nil"/>
              <w:left w:val="nil"/>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2 (2-3 крупных игрока держат около 40% рынка)</w:t>
            </w:r>
          </w:p>
        </w:tc>
      </w:tr>
      <w:tr w:rsidR="00214751" w:rsidRPr="00214751" w:rsidTr="00C111E7">
        <w:trPr>
          <w:trHeight w:val="420"/>
        </w:trPr>
        <w:tc>
          <w:tcPr>
            <w:tcW w:w="3900" w:type="dxa"/>
            <w:tcBorders>
              <w:top w:val="nil"/>
              <w:left w:val="single" w:sz="8" w:space="0" w:color="auto"/>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Дифференциация услуг</w:t>
            </w:r>
          </w:p>
        </w:tc>
        <w:tc>
          <w:tcPr>
            <w:tcW w:w="5739" w:type="dxa"/>
            <w:tcBorders>
              <w:top w:val="nil"/>
              <w:left w:val="nil"/>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2 (существуют микро-ниши)</w:t>
            </w:r>
          </w:p>
        </w:tc>
      </w:tr>
      <w:tr w:rsidR="00214751" w:rsidRPr="00214751" w:rsidTr="00C111E7">
        <w:trPr>
          <w:trHeight w:val="645"/>
        </w:trPr>
        <w:tc>
          <w:tcPr>
            <w:tcW w:w="3900" w:type="dxa"/>
            <w:tcBorders>
              <w:top w:val="nil"/>
              <w:left w:val="single" w:sz="8" w:space="0" w:color="auto"/>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Уровень инвестиций и затрат для входа в отрасль</w:t>
            </w:r>
          </w:p>
        </w:tc>
        <w:tc>
          <w:tcPr>
            <w:tcW w:w="5739" w:type="dxa"/>
            <w:tcBorders>
              <w:top w:val="nil"/>
              <w:left w:val="nil"/>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3 (высокий, окупается более чем за год)</w:t>
            </w:r>
          </w:p>
        </w:tc>
      </w:tr>
      <w:tr w:rsidR="00214751" w:rsidRPr="00214751" w:rsidTr="00C111E7">
        <w:trPr>
          <w:trHeight w:val="645"/>
        </w:trPr>
        <w:tc>
          <w:tcPr>
            <w:tcW w:w="3900" w:type="dxa"/>
            <w:tcBorders>
              <w:top w:val="nil"/>
              <w:left w:val="single" w:sz="8" w:space="0" w:color="auto"/>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Доступ к каналам распределения</w:t>
            </w:r>
          </w:p>
        </w:tc>
        <w:tc>
          <w:tcPr>
            <w:tcW w:w="5739" w:type="dxa"/>
            <w:tcBorders>
              <w:top w:val="nil"/>
              <w:left w:val="nil"/>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2 (доступ к каналам требует инвестиций)</w:t>
            </w:r>
          </w:p>
        </w:tc>
      </w:tr>
      <w:tr w:rsidR="00214751" w:rsidRPr="00214751" w:rsidTr="00C111E7">
        <w:trPr>
          <w:trHeight w:val="645"/>
        </w:trPr>
        <w:tc>
          <w:tcPr>
            <w:tcW w:w="3900" w:type="dxa"/>
            <w:tcBorders>
              <w:top w:val="nil"/>
              <w:left w:val="single" w:sz="8" w:space="0" w:color="auto"/>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Политика правительства</w:t>
            </w:r>
          </w:p>
        </w:tc>
        <w:tc>
          <w:tcPr>
            <w:tcW w:w="5739" w:type="dxa"/>
            <w:tcBorders>
              <w:top w:val="nil"/>
              <w:left w:val="nil"/>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3 (государство полностью регламентирует отрасль и устанавливает ограничения)</w:t>
            </w:r>
          </w:p>
        </w:tc>
      </w:tr>
      <w:tr w:rsidR="00214751" w:rsidRPr="00214751" w:rsidTr="00C111E7">
        <w:trPr>
          <w:trHeight w:val="645"/>
        </w:trPr>
        <w:tc>
          <w:tcPr>
            <w:tcW w:w="3900" w:type="dxa"/>
            <w:tcBorders>
              <w:top w:val="nil"/>
              <w:left w:val="single" w:sz="8" w:space="0" w:color="auto"/>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Готовность существующих игроков к снижению цен</w:t>
            </w:r>
          </w:p>
        </w:tc>
        <w:tc>
          <w:tcPr>
            <w:tcW w:w="5739" w:type="dxa"/>
            <w:tcBorders>
              <w:top w:val="nil"/>
              <w:left w:val="nil"/>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2 (крупные игроки не пойдут на снижение цен)</w:t>
            </w:r>
          </w:p>
        </w:tc>
      </w:tr>
      <w:tr w:rsidR="00214751" w:rsidRPr="00214751" w:rsidTr="00C111E7">
        <w:trPr>
          <w:trHeight w:val="645"/>
        </w:trPr>
        <w:tc>
          <w:tcPr>
            <w:tcW w:w="3900" w:type="dxa"/>
            <w:tcBorders>
              <w:top w:val="nil"/>
              <w:left w:val="single" w:sz="8" w:space="0" w:color="auto"/>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Темп роста отрасли</w:t>
            </w:r>
          </w:p>
        </w:tc>
        <w:tc>
          <w:tcPr>
            <w:tcW w:w="5739" w:type="dxa"/>
            <w:tcBorders>
              <w:top w:val="nil"/>
              <w:left w:val="nil"/>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2 (Замедляющийся, но растущий)</w:t>
            </w:r>
          </w:p>
        </w:tc>
      </w:tr>
      <w:tr w:rsidR="00214751" w:rsidRPr="00214751" w:rsidTr="00C111E7">
        <w:trPr>
          <w:trHeight w:val="330"/>
        </w:trPr>
        <w:tc>
          <w:tcPr>
            <w:tcW w:w="3900" w:type="dxa"/>
            <w:tcBorders>
              <w:top w:val="nil"/>
              <w:left w:val="single" w:sz="8" w:space="0" w:color="auto"/>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Итого </w:t>
            </w:r>
          </w:p>
        </w:tc>
        <w:tc>
          <w:tcPr>
            <w:tcW w:w="5739" w:type="dxa"/>
            <w:tcBorders>
              <w:top w:val="nil"/>
              <w:left w:val="nil"/>
              <w:bottom w:val="single" w:sz="8" w:space="0" w:color="auto"/>
              <w:right w:val="single" w:sz="8" w:space="0" w:color="auto"/>
            </w:tcBorders>
            <w:shd w:val="clear" w:color="auto" w:fill="auto"/>
            <w:vAlign w:val="center"/>
            <w:hideMark/>
          </w:tcPr>
          <w:p w:rsidR="00214751" w:rsidRPr="00214751" w:rsidRDefault="00214751" w:rsidP="00420827">
            <w:pPr>
              <w:rPr>
                <w:color w:val="000000"/>
              </w:rPr>
            </w:pPr>
            <w:r w:rsidRPr="00214751">
              <w:rPr>
                <w:color w:val="000000"/>
                <w:szCs w:val="20"/>
              </w:rPr>
              <w:t>18 </w:t>
            </w:r>
          </w:p>
        </w:tc>
      </w:tr>
    </w:tbl>
    <w:p w:rsidR="00046D66" w:rsidRDefault="005C3733" w:rsidP="00214751">
      <w:pPr>
        <w:spacing w:before="120" w:line="360" w:lineRule="auto"/>
        <w:ind w:firstLine="709"/>
        <w:jc w:val="both"/>
        <w:rPr>
          <w:rFonts w:eastAsia="Calibri"/>
          <w:sz w:val="28"/>
          <w:szCs w:val="22"/>
          <w:lang w:eastAsia="en-US"/>
        </w:rPr>
      </w:pPr>
      <w:r w:rsidRPr="005C3733">
        <w:rPr>
          <w:rFonts w:eastAsia="Calibri"/>
          <w:sz w:val="28"/>
          <w:szCs w:val="22"/>
          <w:lang w:eastAsia="en-US"/>
        </w:rPr>
        <w:t>На рынке средний уровень конкуренции между существующими хозяйствующими субъектами. Это свидетельствует о среднем разнообразия предложений и возможности выбора потребителя.</w:t>
      </w:r>
    </w:p>
    <w:p w:rsidR="005C3733" w:rsidRPr="005C3733" w:rsidRDefault="005C3733" w:rsidP="00046D66">
      <w:pPr>
        <w:spacing w:line="360" w:lineRule="auto"/>
        <w:ind w:firstLine="709"/>
        <w:jc w:val="both"/>
        <w:rPr>
          <w:rFonts w:eastAsia="Calibri"/>
          <w:sz w:val="28"/>
          <w:szCs w:val="22"/>
          <w:lang w:eastAsia="en-US"/>
        </w:rPr>
      </w:pPr>
      <w:r w:rsidRPr="005C3733">
        <w:rPr>
          <w:rFonts w:eastAsia="Calibri"/>
          <w:sz w:val="28"/>
          <w:szCs w:val="22"/>
          <w:lang w:eastAsia="en-US"/>
        </w:rPr>
        <w:t xml:space="preserve"> В перспективе можно спрогнозировать, что такой уровень конкуренции осложняет выход на рынок новых игроков. </w:t>
      </w:r>
    </w:p>
    <w:p w:rsidR="00420827" w:rsidRDefault="005C3733" w:rsidP="005C3733">
      <w:pPr>
        <w:spacing w:line="360" w:lineRule="auto"/>
        <w:ind w:firstLine="709"/>
        <w:jc w:val="both"/>
        <w:rPr>
          <w:rFonts w:eastAsia="Calibri"/>
          <w:sz w:val="28"/>
          <w:szCs w:val="22"/>
          <w:lang w:eastAsia="en-US"/>
        </w:rPr>
      </w:pPr>
      <w:r w:rsidRPr="005C3733">
        <w:rPr>
          <w:rFonts w:eastAsia="Calibri"/>
          <w:sz w:val="28"/>
          <w:szCs w:val="22"/>
          <w:lang w:eastAsia="en-US"/>
        </w:rPr>
        <w:t xml:space="preserve">Анализ покупательской способности помогает оценить, насколько потребители влияют на стоимость и качество представленных на рынке продуктов. </w:t>
      </w:r>
    </w:p>
    <w:p w:rsidR="00420827" w:rsidRDefault="005C3733" w:rsidP="005C3733">
      <w:pPr>
        <w:spacing w:line="360" w:lineRule="auto"/>
        <w:ind w:firstLine="709"/>
        <w:jc w:val="both"/>
        <w:rPr>
          <w:rFonts w:eastAsia="Calibri"/>
          <w:sz w:val="28"/>
          <w:szCs w:val="22"/>
          <w:lang w:eastAsia="en-US"/>
        </w:rPr>
      </w:pPr>
      <w:r w:rsidRPr="005C3733">
        <w:rPr>
          <w:rFonts w:eastAsia="Calibri"/>
          <w:sz w:val="28"/>
          <w:szCs w:val="22"/>
          <w:lang w:eastAsia="en-US"/>
        </w:rPr>
        <w:t>Следующим шагом является оценка рыночной власти покупателей на рынке, а именно способность потребителей влиять на организацию, а также уровень чувствительно</w:t>
      </w:r>
      <w:r w:rsidR="005177AE">
        <w:rPr>
          <w:rFonts w:eastAsia="Calibri"/>
          <w:sz w:val="28"/>
          <w:szCs w:val="22"/>
          <w:lang w:eastAsia="en-US"/>
        </w:rPr>
        <w:t xml:space="preserve">сти потребителя к изменению цен. </w:t>
      </w:r>
    </w:p>
    <w:p w:rsidR="005C3733" w:rsidRPr="005C3733" w:rsidRDefault="005177AE" w:rsidP="005C3733">
      <w:pPr>
        <w:spacing w:line="360" w:lineRule="auto"/>
        <w:ind w:firstLine="709"/>
        <w:jc w:val="both"/>
        <w:rPr>
          <w:rFonts w:eastAsia="Calibri"/>
          <w:sz w:val="28"/>
          <w:szCs w:val="22"/>
          <w:lang w:eastAsia="en-US"/>
        </w:rPr>
      </w:pPr>
      <w:r w:rsidRPr="00C111E7">
        <w:rPr>
          <w:rFonts w:eastAsia="Calibri"/>
          <w:sz w:val="28"/>
          <w:szCs w:val="22"/>
          <w:lang w:eastAsia="en-US"/>
        </w:rPr>
        <w:t xml:space="preserve">Оценивать будем по трёхбалльной шкале, где сумма баллов покажет следующий уровень «4» – низкий, «5 – 8» – </w:t>
      </w:r>
      <w:r w:rsidR="00CD264C" w:rsidRPr="00C111E7">
        <w:rPr>
          <w:rFonts w:eastAsia="Calibri"/>
          <w:sz w:val="28"/>
          <w:szCs w:val="22"/>
          <w:lang w:eastAsia="en-US"/>
        </w:rPr>
        <w:t>средний, «</w:t>
      </w:r>
      <w:r w:rsidRPr="00C111E7">
        <w:rPr>
          <w:rFonts w:eastAsia="Calibri"/>
          <w:sz w:val="28"/>
          <w:szCs w:val="22"/>
          <w:lang w:eastAsia="en-US"/>
        </w:rPr>
        <w:t xml:space="preserve">9 – 12» – высокий </w:t>
      </w:r>
      <w:r w:rsidR="00420074" w:rsidRPr="00C111E7">
        <w:rPr>
          <w:rFonts w:eastAsia="Calibri"/>
          <w:sz w:val="28"/>
          <w:szCs w:val="22"/>
          <w:lang w:eastAsia="en-US"/>
        </w:rPr>
        <w:t>(таблица 2.8</w:t>
      </w:r>
      <w:r w:rsidR="005C3733" w:rsidRPr="00C111E7">
        <w:rPr>
          <w:rFonts w:eastAsia="Calibri"/>
          <w:sz w:val="28"/>
          <w:szCs w:val="22"/>
          <w:lang w:eastAsia="en-US"/>
        </w:rPr>
        <w:t>).</w:t>
      </w:r>
    </w:p>
    <w:p w:rsidR="005C3733" w:rsidRPr="005C3733" w:rsidRDefault="00420074" w:rsidP="005C3733">
      <w:pPr>
        <w:spacing w:before="240" w:after="120" w:line="360" w:lineRule="auto"/>
        <w:jc w:val="both"/>
        <w:rPr>
          <w:rFonts w:eastAsia="Calibri"/>
          <w:sz w:val="28"/>
          <w:szCs w:val="22"/>
          <w:lang w:eastAsia="en-US"/>
        </w:rPr>
      </w:pPr>
      <w:r>
        <w:rPr>
          <w:rFonts w:eastAsia="Calibri"/>
          <w:sz w:val="28"/>
          <w:szCs w:val="22"/>
          <w:lang w:eastAsia="en-US"/>
        </w:rPr>
        <w:lastRenderedPageBreak/>
        <w:t>Таблица 2.8</w:t>
      </w:r>
      <w:r w:rsidR="005C3733" w:rsidRPr="005C3733">
        <w:rPr>
          <w:rFonts w:eastAsia="Calibri"/>
          <w:sz w:val="28"/>
          <w:szCs w:val="22"/>
          <w:lang w:eastAsia="en-US"/>
        </w:rPr>
        <w:t xml:space="preserve"> – Оценка рыночной власти покупателя на рынке</w:t>
      </w:r>
    </w:p>
    <w:tbl>
      <w:tblPr>
        <w:tblW w:w="9639" w:type="dxa"/>
        <w:tblInd w:w="-5" w:type="dxa"/>
        <w:tblLook w:val="04A0" w:firstRow="1" w:lastRow="0" w:firstColumn="1" w:lastColumn="0" w:noHBand="0" w:noVBand="1"/>
      </w:tblPr>
      <w:tblGrid>
        <w:gridCol w:w="4678"/>
        <w:gridCol w:w="4961"/>
      </w:tblGrid>
      <w:tr w:rsidR="005177AE" w:rsidRPr="008A3229" w:rsidTr="003C4521">
        <w:trPr>
          <w:trHeight w:val="431"/>
        </w:trPr>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177AE" w:rsidRPr="00420074" w:rsidRDefault="005177AE" w:rsidP="008A3229">
            <w:pPr>
              <w:jc w:val="center"/>
              <w:rPr>
                <w:color w:val="000000"/>
                <w:szCs w:val="20"/>
              </w:rPr>
            </w:pPr>
            <w:r w:rsidRPr="00420074">
              <w:rPr>
                <w:color w:val="000000"/>
                <w:szCs w:val="20"/>
              </w:rPr>
              <w:t>Критерии</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rsidR="005177AE" w:rsidRPr="00420074" w:rsidRDefault="005177AE" w:rsidP="008A3229">
            <w:pPr>
              <w:jc w:val="center"/>
              <w:rPr>
                <w:color w:val="000000"/>
                <w:szCs w:val="20"/>
              </w:rPr>
            </w:pPr>
            <w:r w:rsidRPr="00420074">
              <w:rPr>
                <w:color w:val="000000"/>
                <w:szCs w:val="20"/>
              </w:rPr>
              <w:t>Оценка, баллы</w:t>
            </w:r>
          </w:p>
        </w:tc>
      </w:tr>
      <w:tr w:rsidR="005177AE" w:rsidRPr="008A3229" w:rsidTr="003C4521">
        <w:trPr>
          <w:trHeight w:val="564"/>
        </w:trPr>
        <w:tc>
          <w:tcPr>
            <w:tcW w:w="4678" w:type="dxa"/>
            <w:tcBorders>
              <w:top w:val="nil"/>
              <w:left w:val="single" w:sz="4" w:space="0" w:color="auto"/>
              <w:bottom w:val="single" w:sz="4" w:space="0" w:color="auto"/>
              <w:right w:val="single" w:sz="4" w:space="0" w:color="auto"/>
            </w:tcBorders>
            <w:shd w:val="clear" w:color="auto" w:fill="auto"/>
            <w:vAlign w:val="center"/>
            <w:hideMark/>
          </w:tcPr>
          <w:p w:rsidR="005177AE" w:rsidRPr="00420074" w:rsidRDefault="005177AE" w:rsidP="00C111E7">
            <w:pPr>
              <w:rPr>
                <w:color w:val="000000"/>
                <w:szCs w:val="20"/>
              </w:rPr>
            </w:pPr>
            <w:r w:rsidRPr="00420074">
              <w:rPr>
                <w:color w:val="000000"/>
                <w:szCs w:val="20"/>
              </w:rPr>
              <w:t xml:space="preserve">Доля покупателей с большим </w:t>
            </w:r>
            <w:r w:rsidRPr="00420074">
              <w:rPr>
                <w:color w:val="000000"/>
                <w:szCs w:val="20"/>
              </w:rPr>
              <w:br/>
              <w:t>объемом продаж</w:t>
            </w:r>
          </w:p>
        </w:tc>
        <w:tc>
          <w:tcPr>
            <w:tcW w:w="4961" w:type="dxa"/>
            <w:tcBorders>
              <w:top w:val="nil"/>
              <w:left w:val="nil"/>
              <w:bottom w:val="single" w:sz="4" w:space="0" w:color="auto"/>
              <w:right w:val="single" w:sz="4" w:space="0" w:color="auto"/>
            </w:tcBorders>
            <w:shd w:val="clear" w:color="auto" w:fill="auto"/>
            <w:vAlign w:val="center"/>
            <w:hideMark/>
          </w:tcPr>
          <w:p w:rsidR="005177AE" w:rsidRPr="00420074" w:rsidRDefault="005177AE" w:rsidP="00C111E7">
            <w:pPr>
              <w:rPr>
                <w:color w:val="000000"/>
                <w:szCs w:val="20"/>
              </w:rPr>
            </w:pPr>
            <w:r w:rsidRPr="00420074">
              <w:rPr>
                <w:color w:val="000000"/>
                <w:szCs w:val="20"/>
              </w:rPr>
              <w:t>2 (незначительная часть клиентов держит около 50% продаж)</w:t>
            </w:r>
          </w:p>
        </w:tc>
      </w:tr>
      <w:tr w:rsidR="00420074" w:rsidRPr="008A3229" w:rsidTr="003C4521">
        <w:trPr>
          <w:trHeight w:val="402"/>
        </w:trPr>
        <w:tc>
          <w:tcPr>
            <w:tcW w:w="4678" w:type="dxa"/>
            <w:tcBorders>
              <w:top w:val="nil"/>
              <w:left w:val="single" w:sz="4" w:space="0" w:color="auto"/>
              <w:bottom w:val="single" w:sz="4" w:space="0" w:color="auto"/>
              <w:right w:val="single" w:sz="4" w:space="0" w:color="auto"/>
            </w:tcBorders>
            <w:shd w:val="clear" w:color="auto" w:fill="auto"/>
            <w:vAlign w:val="center"/>
            <w:hideMark/>
          </w:tcPr>
          <w:p w:rsidR="00420074" w:rsidRPr="00420074" w:rsidRDefault="00420074" w:rsidP="00C111E7">
            <w:pPr>
              <w:rPr>
                <w:color w:val="000000"/>
                <w:szCs w:val="20"/>
              </w:rPr>
            </w:pPr>
            <w:r w:rsidRPr="00420074">
              <w:rPr>
                <w:color w:val="000000"/>
                <w:szCs w:val="20"/>
              </w:rPr>
              <w:t xml:space="preserve">Склонность к </w:t>
            </w:r>
            <w:r w:rsidRPr="00420074">
              <w:rPr>
                <w:color w:val="000000"/>
                <w:szCs w:val="20"/>
              </w:rPr>
              <w:br/>
              <w:t>переключению на услуги субституты</w:t>
            </w:r>
          </w:p>
        </w:tc>
        <w:tc>
          <w:tcPr>
            <w:tcW w:w="4961" w:type="dxa"/>
            <w:tcBorders>
              <w:top w:val="nil"/>
              <w:left w:val="nil"/>
              <w:bottom w:val="single" w:sz="4" w:space="0" w:color="auto"/>
              <w:right w:val="single" w:sz="4" w:space="0" w:color="auto"/>
            </w:tcBorders>
            <w:shd w:val="clear" w:color="auto" w:fill="auto"/>
            <w:vAlign w:val="center"/>
            <w:hideMark/>
          </w:tcPr>
          <w:p w:rsidR="00420074" w:rsidRPr="00420074" w:rsidRDefault="00420074" w:rsidP="00C111E7">
            <w:pPr>
              <w:rPr>
                <w:color w:val="000000"/>
                <w:szCs w:val="20"/>
              </w:rPr>
            </w:pPr>
            <w:r w:rsidRPr="00420074">
              <w:rPr>
                <w:color w:val="000000"/>
                <w:szCs w:val="20"/>
              </w:rPr>
              <w:t>2 ( Услуга компании частично уникальна, есть отличительные характеристики, важные для клиентов)</w:t>
            </w:r>
          </w:p>
        </w:tc>
      </w:tr>
      <w:tr w:rsidR="00420074" w:rsidRPr="008A3229" w:rsidTr="003C4521">
        <w:trPr>
          <w:trHeight w:val="271"/>
        </w:trPr>
        <w:tc>
          <w:tcPr>
            <w:tcW w:w="4678" w:type="dxa"/>
            <w:tcBorders>
              <w:top w:val="nil"/>
              <w:left w:val="single" w:sz="4" w:space="0" w:color="auto"/>
              <w:bottom w:val="single" w:sz="4" w:space="0" w:color="auto"/>
              <w:right w:val="single" w:sz="4" w:space="0" w:color="auto"/>
            </w:tcBorders>
            <w:shd w:val="clear" w:color="auto" w:fill="auto"/>
            <w:vAlign w:val="center"/>
            <w:hideMark/>
          </w:tcPr>
          <w:p w:rsidR="00420074" w:rsidRPr="00420074" w:rsidRDefault="00420074" w:rsidP="00C111E7">
            <w:pPr>
              <w:rPr>
                <w:color w:val="000000"/>
                <w:szCs w:val="20"/>
              </w:rPr>
            </w:pPr>
            <w:r w:rsidRPr="00420074">
              <w:rPr>
                <w:color w:val="000000"/>
                <w:szCs w:val="20"/>
              </w:rPr>
              <w:t>Чувствительность к цене</w:t>
            </w:r>
          </w:p>
        </w:tc>
        <w:tc>
          <w:tcPr>
            <w:tcW w:w="4961" w:type="dxa"/>
            <w:tcBorders>
              <w:top w:val="nil"/>
              <w:left w:val="nil"/>
              <w:bottom w:val="single" w:sz="4" w:space="0" w:color="auto"/>
              <w:right w:val="single" w:sz="4" w:space="0" w:color="auto"/>
            </w:tcBorders>
            <w:shd w:val="clear" w:color="auto" w:fill="auto"/>
            <w:vAlign w:val="center"/>
            <w:hideMark/>
          </w:tcPr>
          <w:p w:rsidR="00420074" w:rsidRPr="00420074" w:rsidRDefault="00420074" w:rsidP="00C111E7">
            <w:pPr>
              <w:rPr>
                <w:color w:val="000000"/>
                <w:szCs w:val="20"/>
              </w:rPr>
            </w:pPr>
            <w:r w:rsidRPr="00420074">
              <w:rPr>
                <w:color w:val="000000"/>
                <w:szCs w:val="20"/>
              </w:rPr>
              <w:t>2 (покупатель будет переключаться только при значимой разнице в цене)</w:t>
            </w:r>
          </w:p>
        </w:tc>
      </w:tr>
      <w:tr w:rsidR="00420074" w:rsidRPr="008A3229" w:rsidTr="003C4521">
        <w:trPr>
          <w:trHeight w:val="421"/>
        </w:trPr>
        <w:tc>
          <w:tcPr>
            <w:tcW w:w="4678" w:type="dxa"/>
            <w:tcBorders>
              <w:top w:val="nil"/>
              <w:left w:val="single" w:sz="4" w:space="0" w:color="auto"/>
              <w:bottom w:val="single" w:sz="4" w:space="0" w:color="auto"/>
              <w:right w:val="single" w:sz="4" w:space="0" w:color="auto"/>
            </w:tcBorders>
            <w:shd w:val="clear" w:color="auto" w:fill="auto"/>
            <w:vAlign w:val="center"/>
            <w:hideMark/>
          </w:tcPr>
          <w:p w:rsidR="00420074" w:rsidRPr="00420074" w:rsidRDefault="00420074" w:rsidP="00C111E7">
            <w:pPr>
              <w:rPr>
                <w:color w:val="000000"/>
                <w:szCs w:val="20"/>
              </w:rPr>
            </w:pPr>
            <w:r w:rsidRPr="00420074">
              <w:rPr>
                <w:color w:val="000000"/>
                <w:szCs w:val="20"/>
              </w:rPr>
              <w:t xml:space="preserve">Потребители не удовлетворены качеством </w:t>
            </w:r>
            <w:r w:rsidRPr="00420074">
              <w:rPr>
                <w:color w:val="000000"/>
                <w:szCs w:val="20"/>
              </w:rPr>
              <w:br/>
              <w:t>существующего на рынке</w:t>
            </w:r>
          </w:p>
        </w:tc>
        <w:tc>
          <w:tcPr>
            <w:tcW w:w="4961" w:type="dxa"/>
            <w:tcBorders>
              <w:top w:val="nil"/>
              <w:left w:val="nil"/>
              <w:bottom w:val="single" w:sz="4" w:space="0" w:color="auto"/>
              <w:right w:val="single" w:sz="4" w:space="0" w:color="auto"/>
            </w:tcBorders>
            <w:shd w:val="clear" w:color="auto" w:fill="auto"/>
            <w:vAlign w:val="center"/>
            <w:hideMark/>
          </w:tcPr>
          <w:p w:rsidR="00420074" w:rsidRPr="00420074" w:rsidRDefault="00420074" w:rsidP="00C111E7">
            <w:pPr>
              <w:rPr>
                <w:color w:val="000000"/>
                <w:szCs w:val="20"/>
              </w:rPr>
            </w:pPr>
            <w:r w:rsidRPr="00420074">
              <w:rPr>
                <w:color w:val="000000"/>
                <w:szCs w:val="20"/>
              </w:rPr>
              <w:t>2 (неудовлетворенность второстепенными характеристиками услуги)</w:t>
            </w:r>
          </w:p>
        </w:tc>
      </w:tr>
      <w:tr w:rsidR="00420074" w:rsidRPr="008A3229" w:rsidTr="003C4521">
        <w:trPr>
          <w:trHeight w:val="443"/>
        </w:trPr>
        <w:tc>
          <w:tcPr>
            <w:tcW w:w="4678" w:type="dxa"/>
            <w:tcBorders>
              <w:top w:val="nil"/>
              <w:left w:val="single" w:sz="4" w:space="0" w:color="auto"/>
              <w:bottom w:val="single" w:sz="4" w:space="0" w:color="auto"/>
              <w:right w:val="single" w:sz="4" w:space="0" w:color="auto"/>
            </w:tcBorders>
            <w:shd w:val="clear" w:color="auto" w:fill="auto"/>
            <w:vAlign w:val="center"/>
            <w:hideMark/>
          </w:tcPr>
          <w:p w:rsidR="00420074" w:rsidRPr="00420074" w:rsidRDefault="00420074" w:rsidP="00C111E7">
            <w:pPr>
              <w:rPr>
                <w:color w:val="000000"/>
                <w:szCs w:val="20"/>
              </w:rPr>
            </w:pPr>
            <w:r w:rsidRPr="00420074">
              <w:rPr>
                <w:color w:val="000000"/>
                <w:szCs w:val="20"/>
              </w:rPr>
              <w:t>Итого</w:t>
            </w:r>
          </w:p>
        </w:tc>
        <w:tc>
          <w:tcPr>
            <w:tcW w:w="4961" w:type="dxa"/>
            <w:tcBorders>
              <w:top w:val="nil"/>
              <w:left w:val="nil"/>
              <w:bottom w:val="single" w:sz="4" w:space="0" w:color="auto"/>
              <w:right w:val="single" w:sz="4" w:space="0" w:color="auto"/>
            </w:tcBorders>
            <w:shd w:val="clear" w:color="auto" w:fill="auto"/>
            <w:vAlign w:val="center"/>
            <w:hideMark/>
          </w:tcPr>
          <w:p w:rsidR="00420074" w:rsidRPr="00420074" w:rsidRDefault="00420074" w:rsidP="00C111E7">
            <w:pPr>
              <w:rPr>
                <w:color w:val="000000"/>
                <w:szCs w:val="20"/>
              </w:rPr>
            </w:pPr>
            <w:r w:rsidRPr="00420074">
              <w:rPr>
                <w:color w:val="000000"/>
                <w:szCs w:val="20"/>
              </w:rPr>
              <w:t>8</w:t>
            </w:r>
          </w:p>
        </w:tc>
      </w:tr>
    </w:tbl>
    <w:p w:rsidR="005C3733" w:rsidRPr="005C3733" w:rsidRDefault="005C3733" w:rsidP="00420074">
      <w:pPr>
        <w:spacing w:before="120" w:line="360" w:lineRule="auto"/>
        <w:ind w:firstLine="709"/>
        <w:jc w:val="both"/>
        <w:rPr>
          <w:rFonts w:eastAsia="Calibri"/>
          <w:sz w:val="28"/>
          <w:szCs w:val="22"/>
          <w:lang w:eastAsia="en-US"/>
        </w:rPr>
      </w:pPr>
      <w:r w:rsidRPr="005C3733">
        <w:rPr>
          <w:rFonts w:eastAsia="Calibri"/>
          <w:sz w:val="28"/>
          <w:szCs w:val="22"/>
          <w:lang w:eastAsia="en-US"/>
        </w:rPr>
        <w:t xml:space="preserve">Оценка показала средний уровень рыночной власти покупателя. Ключевые игроки рынка имеют возможность повлиять на среднюю стоимость услуги. </w:t>
      </w:r>
    </w:p>
    <w:p w:rsidR="005C3733" w:rsidRPr="005C3733" w:rsidRDefault="005C3733" w:rsidP="005C3733">
      <w:pPr>
        <w:spacing w:line="360" w:lineRule="auto"/>
        <w:ind w:firstLine="709"/>
        <w:jc w:val="both"/>
        <w:rPr>
          <w:rFonts w:eastAsia="Calibri"/>
          <w:sz w:val="28"/>
          <w:szCs w:val="22"/>
          <w:lang w:eastAsia="en-US"/>
        </w:rPr>
      </w:pPr>
      <w:r w:rsidRPr="005C3733">
        <w:rPr>
          <w:rFonts w:eastAsia="Calibri"/>
          <w:sz w:val="28"/>
          <w:szCs w:val="22"/>
          <w:lang w:eastAsia="en-US"/>
        </w:rPr>
        <w:t>Далее необходимо оценить поставщиков с точки зрения стабильности, надежности и способности к повышению цен</w:t>
      </w:r>
      <w:r w:rsidR="00DF1C8F">
        <w:rPr>
          <w:rFonts w:eastAsia="Calibri"/>
          <w:sz w:val="28"/>
          <w:szCs w:val="22"/>
          <w:lang w:eastAsia="en-US"/>
        </w:rPr>
        <w:t xml:space="preserve"> по следующим значениям: </w:t>
      </w:r>
      <w:r w:rsidR="00DF1C8F" w:rsidRPr="00DF1C8F">
        <w:rPr>
          <w:rFonts w:eastAsia="Calibri"/>
          <w:sz w:val="28"/>
          <w:szCs w:val="22"/>
          <w:lang w:eastAsia="en-US"/>
        </w:rPr>
        <w:t xml:space="preserve">«1» – </w:t>
      </w:r>
      <w:r w:rsidR="00744509">
        <w:rPr>
          <w:rFonts w:eastAsia="Calibri"/>
          <w:sz w:val="28"/>
          <w:szCs w:val="22"/>
          <w:lang w:eastAsia="en-US"/>
        </w:rPr>
        <w:t>Низкая угроза</w:t>
      </w:r>
      <w:r w:rsidR="00DF1C8F">
        <w:rPr>
          <w:rFonts w:eastAsia="Calibri"/>
          <w:sz w:val="28"/>
          <w:szCs w:val="22"/>
          <w:lang w:eastAsia="en-US"/>
        </w:rPr>
        <w:t>,</w:t>
      </w:r>
      <w:r w:rsidR="00DF1C8F" w:rsidRPr="00DF1C8F">
        <w:t xml:space="preserve"> </w:t>
      </w:r>
      <w:r w:rsidR="00DF1C8F" w:rsidRPr="00DF1C8F">
        <w:rPr>
          <w:rFonts w:eastAsia="Calibri"/>
          <w:sz w:val="28"/>
          <w:szCs w:val="22"/>
          <w:lang w:eastAsia="en-US"/>
        </w:rPr>
        <w:t xml:space="preserve">«2» – </w:t>
      </w:r>
      <w:r w:rsidR="00744509">
        <w:rPr>
          <w:rFonts w:eastAsia="Calibri"/>
          <w:sz w:val="28"/>
          <w:szCs w:val="22"/>
          <w:lang w:eastAsia="en-US"/>
        </w:rPr>
        <w:t>Высокая угроза</w:t>
      </w:r>
      <w:r w:rsidR="00DF1C8F">
        <w:rPr>
          <w:rFonts w:eastAsia="Calibri"/>
          <w:sz w:val="28"/>
          <w:szCs w:val="22"/>
          <w:lang w:eastAsia="en-US"/>
        </w:rPr>
        <w:t xml:space="preserve">, где сумма баллов покажет уровень угрозы </w:t>
      </w:r>
      <w:r w:rsidR="00DF1C8F" w:rsidRPr="00DF1C8F">
        <w:rPr>
          <w:rFonts w:eastAsia="Calibri"/>
          <w:sz w:val="28"/>
          <w:szCs w:val="22"/>
          <w:lang w:eastAsia="en-US"/>
        </w:rPr>
        <w:t>«4» – низкий</w:t>
      </w:r>
      <w:r w:rsidR="00DF1C8F">
        <w:rPr>
          <w:rFonts w:eastAsia="Calibri"/>
          <w:sz w:val="28"/>
          <w:szCs w:val="22"/>
          <w:lang w:eastAsia="en-US"/>
        </w:rPr>
        <w:t xml:space="preserve">, </w:t>
      </w:r>
      <w:r w:rsidR="00DF1C8F" w:rsidRPr="00DF1C8F">
        <w:rPr>
          <w:rFonts w:eastAsia="Calibri"/>
          <w:sz w:val="28"/>
          <w:szCs w:val="22"/>
          <w:lang w:eastAsia="en-US"/>
        </w:rPr>
        <w:t>«5 – 6» – средний</w:t>
      </w:r>
      <w:r w:rsidR="00DF1C8F">
        <w:rPr>
          <w:rFonts w:eastAsia="Calibri"/>
          <w:sz w:val="28"/>
          <w:szCs w:val="22"/>
          <w:lang w:eastAsia="en-US"/>
        </w:rPr>
        <w:t xml:space="preserve">, </w:t>
      </w:r>
      <w:r w:rsidR="00DF1C8F" w:rsidRPr="00DF1C8F">
        <w:rPr>
          <w:rFonts w:eastAsia="Calibri"/>
          <w:sz w:val="28"/>
          <w:szCs w:val="22"/>
          <w:lang w:eastAsia="en-US"/>
        </w:rPr>
        <w:t xml:space="preserve">«7 – 8» – высокий </w:t>
      </w:r>
      <w:r w:rsidR="00420074">
        <w:rPr>
          <w:rFonts w:eastAsia="Calibri"/>
          <w:sz w:val="28"/>
          <w:szCs w:val="22"/>
          <w:lang w:eastAsia="en-US"/>
        </w:rPr>
        <w:t>(таблица 2.9</w:t>
      </w:r>
      <w:r w:rsidRPr="005C3733">
        <w:rPr>
          <w:rFonts w:eastAsia="Calibri"/>
          <w:sz w:val="28"/>
          <w:szCs w:val="22"/>
          <w:lang w:eastAsia="en-US"/>
        </w:rPr>
        <w:t>).</w:t>
      </w:r>
    </w:p>
    <w:p w:rsidR="005C3733" w:rsidRDefault="00420074" w:rsidP="005C3733">
      <w:pPr>
        <w:spacing w:before="240" w:after="120" w:line="360" w:lineRule="auto"/>
        <w:jc w:val="both"/>
        <w:rPr>
          <w:rFonts w:eastAsia="Calibri"/>
          <w:sz w:val="28"/>
        </w:rPr>
      </w:pPr>
      <w:r>
        <w:rPr>
          <w:rFonts w:eastAsia="Calibri"/>
          <w:sz w:val="28"/>
          <w:szCs w:val="22"/>
          <w:lang w:eastAsia="en-US"/>
        </w:rPr>
        <w:t>Таблица 2.9</w:t>
      </w:r>
      <w:r w:rsidR="005C3733" w:rsidRPr="005C3733">
        <w:rPr>
          <w:rFonts w:eastAsia="Calibri"/>
          <w:sz w:val="28"/>
          <w:szCs w:val="22"/>
          <w:lang w:eastAsia="en-US"/>
        </w:rPr>
        <w:t xml:space="preserve"> –</w:t>
      </w:r>
      <w:r w:rsidR="005C3733" w:rsidRPr="005C3733">
        <w:rPr>
          <w:rFonts w:eastAsia="Calibri"/>
        </w:rPr>
        <w:t xml:space="preserve"> </w:t>
      </w:r>
      <w:r w:rsidR="005C3733" w:rsidRPr="005C3733">
        <w:rPr>
          <w:rFonts w:eastAsia="Calibri"/>
          <w:sz w:val="28"/>
        </w:rPr>
        <w:t>Оценка уровня угрозы со стороны поставщиков на рынке</w:t>
      </w:r>
    </w:p>
    <w:tbl>
      <w:tblPr>
        <w:tblW w:w="9639" w:type="dxa"/>
        <w:tblInd w:w="-5" w:type="dxa"/>
        <w:tblLook w:val="04A0" w:firstRow="1" w:lastRow="0" w:firstColumn="1" w:lastColumn="0" w:noHBand="0" w:noVBand="1"/>
      </w:tblPr>
      <w:tblGrid>
        <w:gridCol w:w="4678"/>
        <w:gridCol w:w="4961"/>
      </w:tblGrid>
      <w:tr w:rsidR="00DF1C8F" w:rsidRPr="00355B0E" w:rsidTr="00046D66">
        <w:trPr>
          <w:trHeight w:val="630"/>
        </w:trPr>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C8F" w:rsidRPr="00420074" w:rsidRDefault="00DF1C8F" w:rsidP="00355B0E">
            <w:pPr>
              <w:jc w:val="center"/>
              <w:rPr>
                <w:color w:val="000000"/>
                <w:szCs w:val="20"/>
              </w:rPr>
            </w:pPr>
            <w:r w:rsidRPr="00420074">
              <w:rPr>
                <w:color w:val="000000"/>
                <w:szCs w:val="20"/>
              </w:rPr>
              <w:t>Критерии</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rsidR="00DF1C8F" w:rsidRPr="00420074" w:rsidRDefault="00DF1C8F" w:rsidP="00355B0E">
            <w:pPr>
              <w:jc w:val="center"/>
              <w:rPr>
                <w:color w:val="000000"/>
                <w:szCs w:val="20"/>
              </w:rPr>
            </w:pPr>
            <w:r w:rsidRPr="00420074">
              <w:rPr>
                <w:color w:val="000000"/>
                <w:szCs w:val="20"/>
              </w:rPr>
              <w:t>Оценка, баллы</w:t>
            </w:r>
          </w:p>
        </w:tc>
      </w:tr>
      <w:tr w:rsidR="00DF1C8F" w:rsidRPr="00355B0E" w:rsidTr="00046D66">
        <w:trPr>
          <w:trHeight w:val="645"/>
        </w:trPr>
        <w:tc>
          <w:tcPr>
            <w:tcW w:w="4678" w:type="dxa"/>
            <w:tcBorders>
              <w:top w:val="nil"/>
              <w:left w:val="single" w:sz="4" w:space="0" w:color="auto"/>
              <w:bottom w:val="single" w:sz="4" w:space="0" w:color="auto"/>
              <w:right w:val="single" w:sz="4" w:space="0" w:color="auto"/>
            </w:tcBorders>
            <w:shd w:val="clear" w:color="auto" w:fill="auto"/>
            <w:vAlign w:val="center"/>
            <w:hideMark/>
          </w:tcPr>
          <w:p w:rsidR="00DF1C8F" w:rsidRPr="00420074" w:rsidRDefault="00DF1C8F" w:rsidP="00C111E7">
            <w:pPr>
              <w:rPr>
                <w:color w:val="000000"/>
                <w:szCs w:val="20"/>
              </w:rPr>
            </w:pPr>
            <w:r w:rsidRPr="00420074">
              <w:rPr>
                <w:color w:val="000000"/>
                <w:szCs w:val="20"/>
              </w:rPr>
              <w:t>Количество поставщиков</w:t>
            </w:r>
          </w:p>
        </w:tc>
        <w:tc>
          <w:tcPr>
            <w:tcW w:w="4961" w:type="dxa"/>
            <w:tcBorders>
              <w:top w:val="nil"/>
              <w:left w:val="nil"/>
              <w:bottom w:val="single" w:sz="4" w:space="0" w:color="auto"/>
              <w:right w:val="single" w:sz="4" w:space="0" w:color="auto"/>
            </w:tcBorders>
            <w:shd w:val="clear" w:color="auto" w:fill="auto"/>
            <w:vAlign w:val="center"/>
            <w:hideMark/>
          </w:tcPr>
          <w:p w:rsidR="00DF1C8F" w:rsidRPr="00420074" w:rsidRDefault="00DF1C8F" w:rsidP="00C111E7">
            <w:pPr>
              <w:rPr>
                <w:color w:val="000000"/>
                <w:szCs w:val="20"/>
              </w:rPr>
            </w:pPr>
            <w:r w:rsidRPr="00420074">
              <w:rPr>
                <w:color w:val="000000"/>
                <w:szCs w:val="20"/>
              </w:rPr>
              <w:t>1 (широкий выбор поставщиков)</w:t>
            </w:r>
          </w:p>
        </w:tc>
      </w:tr>
      <w:tr w:rsidR="00DF1C8F" w:rsidRPr="00355B0E" w:rsidTr="00046D66">
        <w:trPr>
          <w:trHeight w:val="417"/>
        </w:trPr>
        <w:tc>
          <w:tcPr>
            <w:tcW w:w="4678" w:type="dxa"/>
            <w:tcBorders>
              <w:top w:val="nil"/>
              <w:left w:val="single" w:sz="4" w:space="0" w:color="auto"/>
              <w:bottom w:val="single" w:sz="4" w:space="0" w:color="auto"/>
              <w:right w:val="single" w:sz="4" w:space="0" w:color="auto"/>
            </w:tcBorders>
            <w:shd w:val="clear" w:color="auto" w:fill="auto"/>
            <w:vAlign w:val="center"/>
            <w:hideMark/>
          </w:tcPr>
          <w:p w:rsidR="00DF1C8F" w:rsidRPr="00420074" w:rsidRDefault="00DF1C8F" w:rsidP="00C111E7">
            <w:pPr>
              <w:rPr>
                <w:color w:val="000000"/>
                <w:szCs w:val="20"/>
              </w:rPr>
            </w:pPr>
            <w:r w:rsidRPr="00420074">
              <w:rPr>
                <w:color w:val="000000"/>
                <w:szCs w:val="20"/>
              </w:rPr>
              <w:t>Ограниченность ресурсов поставщиков</w:t>
            </w:r>
          </w:p>
        </w:tc>
        <w:tc>
          <w:tcPr>
            <w:tcW w:w="4961" w:type="dxa"/>
            <w:tcBorders>
              <w:top w:val="nil"/>
              <w:left w:val="nil"/>
              <w:bottom w:val="single" w:sz="4" w:space="0" w:color="auto"/>
              <w:right w:val="single" w:sz="4" w:space="0" w:color="auto"/>
            </w:tcBorders>
            <w:shd w:val="clear" w:color="auto" w:fill="auto"/>
            <w:vAlign w:val="center"/>
            <w:hideMark/>
          </w:tcPr>
          <w:p w:rsidR="00DF1C8F" w:rsidRPr="00420074" w:rsidRDefault="00DF1C8F" w:rsidP="00C111E7">
            <w:pPr>
              <w:rPr>
                <w:color w:val="000000"/>
                <w:szCs w:val="20"/>
              </w:rPr>
            </w:pPr>
            <w:r w:rsidRPr="00420074">
              <w:rPr>
                <w:color w:val="000000"/>
                <w:szCs w:val="20"/>
              </w:rPr>
              <w:t>1 (неограниченность в объемах)</w:t>
            </w:r>
          </w:p>
        </w:tc>
      </w:tr>
      <w:tr w:rsidR="00DF1C8F" w:rsidRPr="00355B0E" w:rsidTr="00046D66">
        <w:trPr>
          <w:trHeight w:val="423"/>
        </w:trPr>
        <w:tc>
          <w:tcPr>
            <w:tcW w:w="4678" w:type="dxa"/>
            <w:tcBorders>
              <w:top w:val="nil"/>
              <w:left w:val="single" w:sz="4" w:space="0" w:color="auto"/>
              <w:bottom w:val="single" w:sz="4" w:space="0" w:color="auto"/>
              <w:right w:val="single" w:sz="4" w:space="0" w:color="auto"/>
            </w:tcBorders>
            <w:shd w:val="clear" w:color="auto" w:fill="auto"/>
            <w:vAlign w:val="center"/>
            <w:hideMark/>
          </w:tcPr>
          <w:p w:rsidR="00DF1C8F" w:rsidRPr="00420074" w:rsidRDefault="00DF1C8F" w:rsidP="00C111E7">
            <w:pPr>
              <w:rPr>
                <w:color w:val="000000"/>
                <w:szCs w:val="20"/>
              </w:rPr>
            </w:pPr>
            <w:r w:rsidRPr="00420074">
              <w:rPr>
                <w:color w:val="000000"/>
                <w:szCs w:val="20"/>
              </w:rPr>
              <w:t>Издержки переключения</w:t>
            </w:r>
          </w:p>
        </w:tc>
        <w:tc>
          <w:tcPr>
            <w:tcW w:w="4961" w:type="dxa"/>
            <w:tcBorders>
              <w:top w:val="nil"/>
              <w:left w:val="nil"/>
              <w:bottom w:val="single" w:sz="4" w:space="0" w:color="auto"/>
              <w:right w:val="single" w:sz="4" w:space="0" w:color="auto"/>
            </w:tcBorders>
            <w:shd w:val="clear" w:color="auto" w:fill="auto"/>
            <w:vAlign w:val="center"/>
            <w:hideMark/>
          </w:tcPr>
          <w:p w:rsidR="00DF1C8F" w:rsidRPr="00420074" w:rsidRDefault="00DF1C8F" w:rsidP="00C111E7">
            <w:pPr>
              <w:rPr>
                <w:color w:val="000000"/>
                <w:szCs w:val="20"/>
              </w:rPr>
            </w:pPr>
            <w:r w:rsidRPr="00420074">
              <w:rPr>
                <w:color w:val="000000"/>
                <w:szCs w:val="20"/>
              </w:rPr>
              <w:t>1 (низкие издержки к переключению на других поставщиков)</w:t>
            </w:r>
          </w:p>
        </w:tc>
      </w:tr>
      <w:tr w:rsidR="00DF1C8F" w:rsidRPr="00355B0E" w:rsidTr="00046D66">
        <w:trPr>
          <w:trHeight w:val="373"/>
        </w:trPr>
        <w:tc>
          <w:tcPr>
            <w:tcW w:w="4678" w:type="dxa"/>
            <w:tcBorders>
              <w:top w:val="nil"/>
              <w:left w:val="single" w:sz="4" w:space="0" w:color="auto"/>
              <w:bottom w:val="single" w:sz="4" w:space="0" w:color="auto"/>
              <w:right w:val="single" w:sz="4" w:space="0" w:color="auto"/>
            </w:tcBorders>
            <w:shd w:val="clear" w:color="auto" w:fill="auto"/>
            <w:vAlign w:val="center"/>
            <w:hideMark/>
          </w:tcPr>
          <w:p w:rsidR="00DF1C8F" w:rsidRPr="00420074" w:rsidRDefault="00DF1C8F" w:rsidP="00C111E7">
            <w:pPr>
              <w:rPr>
                <w:color w:val="000000"/>
                <w:szCs w:val="20"/>
              </w:rPr>
            </w:pPr>
            <w:r w:rsidRPr="00420074">
              <w:rPr>
                <w:color w:val="000000"/>
                <w:szCs w:val="20"/>
              </w:rPr>
              <w:t>Приоритетность направления для поставщика</w:t>
            </w:r>
          </w:p>
        </w:tc>
        <w:tc>
          <w:tcPr>
            <w:tcW w:w="4961" w:type="dxa"/>
            <w:tcBorders>
              <w:top w:val="nil"/>
              <w:left w:val="nil"/>
              <w:bottom w:val="single" w:sz="4" w:space="0" w:color="auto"/>
              <w:right w:val="single" w:sz="4" w:space="0" w:color="auto"/>
            </w:tcBorders>
            <w:shd w:val="clear" w:color="auto" w:fill="auto"/>
            <w:vAlign w:val="center"/>
            <w:hideMark/>
          </w:tcPr>
          <w:p w:rsidR="00DF1C8F" w:rsidRPr="00420074" w:rsidRDefault="00DF1C8F" w:rsidP="00C111E7">
            <w:pPr>
              <w:rPr>
                <w:color w:val="000000"/>
                <w:szCs w:val="20"/>
              </w:rPr>
            </w:pPr>
            <w:r w:rsidRPr="00420074">
              <w:rPr>
                <w:color w:val="000000"/>
                <w:szCs w:val="20"/>
              </w:rPr>
              <w:t>1 (высокая приоритетность отрасли для поставщика)</w:t>
            </w:r>
          </w:p>
        </w:tc>
      </w:tr>
      <w:tr w:rsidR="00DF1C8F" w:rsidRPr="00355B0E" w:rsidTr="00046D66">
        <w:trPr>
          <w:trHeight w:val="466"/>
        </w:trPr>
        <w:tc>
          <w:tcPr>
            <w:tcW w:w="4678" w:type="dxa"/>
            <w:tcBorders>
              <w:top w:val="nil"/>
              <w:left w:val="single" w:sz="4" w:space="0" w:color="auto"/>
              <w:bottom w:val="single" w:sz="4" w:space="0" w:color="auto"/>
              <w:right w:val="single" w:sz="4" w:space="0" w:color="auto"/>
            </w:tcBorders>
            <w:shd w:val="clear" w:color="auto" w:fill="auto"/>
            <w:vAlign w:val="center"/>
            <w:hideMark/>
          </w:tcPr>
          <w:p w:rsidR="00DF1C8F" w:rsidRPr="00420074" w:rsidRDefault="00DF1C8F" w:rsidP="00C111E7">
            <w:pPr>
              <w:rPr>
                <w:color w:val="000000"/>
                <w:szCs w:val="20"/>
              </w:rPr>
            </w:pPr>
            <w:r w:rsidRPr="00420074">
              <w:rPr>
                <w:color w:val="000000"/>
                <w:szCs w:val="20"/>
              </w:rPr>
              <w:t>Итого </w:t>
            </w:r>
          </w:p>
        </w:tc>
        <w:tc>
          <w:tcPr>
            <w:tcW w:w="4961" w:type="dxa"/>
            <w:tcBorders>
              <w:top w:val="nil"/>
              <w:left w:val="nil"/>
              <w:bottom w:val="single" w:sz="4" w:space="0" w:color="auto"/>
              <w:right w:val="single" w:sz="4" w:space="0" w:color="auto"/>
            </w:tcBorders>
            <w:shd w:val="clear" w:color="auto" w:fill="auto"/>
            <w:vAlign w:val="center"/>
            <w:hideMark/>
          </w:tcPr>
          <w:p w:rsidR="00DF1C8F" w:rsidRPr="00420074" w:rsidRDefault="00DF1C8F" w:rsidP="00C111E7">
            <w:pPr>
              <w:rPr>
                <w:color w:val="000000"/>
                <w:szCs w:val="20"/>
              </w:rPr>
            </w:pPr>
            <w:r w:rsidRPr="00420074">
              <w:rPr>
                <w:color w:val="000000"/>
                <w:szCs w:val="20"/>
              </w:rPr>
              <w:t>4 </w:t>
            </w:r>
          </w:p>
        </w:tc>
      </w:tr>
    </w:tbl>
    <w:p w:rsidR="005C3733" w:rsidRPr="005C3733" w:rsidRDefault="005C3733" w:rsidP="00355B0E">
      <w:pPr>
        <w:spacing w:before="120" w:line="360" w:lineRule="auto"/>
        <w:ind w:firstLine="709"/>
        <w:jc w:val="both"/>
        <w:rPr>
          <w:rFonts w:eastAsia="Calibri"/>
          <w:sz w:val="28"/>
          <w:szCs w:val="22"/>
          <w:lang w:eastAsia="en-US"/>
        </w:rPr>
      </w:pPr>
      <w:r w:rsidRPr="005C3733">
        <w:rPr>
          <w:rFonts w:eastAsia="Calibri"/>
          <w:sz w:val="28"/>
          <w:szCs w:val="22"/>
          <w:lang w:eastAsia="en-US"/>
        </w:rPr>
        <w:t>Ситуация с количеством поставщиков не позволяет поставщикам диктовать условия на рынке. В данной сфере достаточно стабильные и проверенные временем поставщики, что делает вероятность форс-мажоров низкой. Низкие издержки переходя на других поставщиков, что снижает угрозу роста цен. Высокая приоритетность отрасли для поставщика снижает риск некачественной работы.</w:t>
      </w:r>
    </w:p>
    <w:p w:rsidR="005C3733" w:rsidRPr="005C3733" w:rsidRDefault="005C3733" w:rsidP="005C3733">
      <w:pPr>
        <w:spacing w:line="360" w:lineRule="auto"/>
        <w:ind w:firstLine="709"/>
        <w:jc w:val="both"/>
        <w:rPr>
          <w:bCs/>
          <w:sz w:val="28"/>
          <w:szCs w:val="28"/>
        </w:rPr>
      </w:pPr>
      <w:r w:rsidRPr="005C3733">
        <w:rPr>
          <w:bCs/>
          <w:sz w:val="28"/>
          <w:szCs w:val="28"/>
        </w:rPr>
        <w:lastRenderedPageBreak/>
        <w:t>Ключевые факторы конкурентного успеха транспортно-логистических компаний включают следующие:</w:t>
      </w:r>
    </w:p>
    <w:p w:rsidR="005C3733" w:rsidRPr="005C3733" w:rsidRDefault="005C3733" w:rsidP="005C3733">
      <w:pPr>
        <w:spacing w:line="360" w:lineRule="auto"/>
        <w:ind w:firstLine="709"/>
        <w:jc w:val="both"/>
        <w:rPr>
          <w:sz w:val="28"/>
          <w:szCs w:val="28"/>
        </w:rPr>
      </w:pPr>
      <w:r w:rsidRPr="005C3733">
        <w:rPr>
          <w:sz w:val="28"/>
          <w:szCs w:val="28"/>
        </w:rPr>
        <w:t>1) привлекательная цена – установление цены ниже, чем в среднем по рынку позволяет привлекать крупных клиентов;</w:t>
      </w:r>
    </w:p>
    <w:p w:rsidR="005C3733" w:rsidRPr="005C3733" w:rsidRDefault="005C3733" w:rsidP="005C3733">
      <w:pPr>
        <w:spacing w:line="360" w:lineRule="auto"/>
        <w:ind w:firstLine="709"/>
        <w:jc w:val="both"/>
        <w:rPr>
          <w:sz w:val="28"/>
          <w:szCs w:val="28"/>
        </w:rPr>
      </w:pPr>
      <w:r w:rsidRPr="005C3733">
        <w:rPr>
          <w:sz w:val="28"/>
          <w:szCs w:val="28"/>
        </w:rPr>
        <w:t>2) качественная поставка – грамотный выбор транспортной компании позволяет удерживать потребителей;</w:t>
      </w:r>
    </w:p>
    <w:p w:rsidR="005C3733" w:rsidRPr="005C3733" w:rsidRDefault="005C3733" w:rsidP="005C3733">
      <w:pPr>
        <w:spacing w:line="360" w:lineRule="auto"/>
        <w:ind w:firstLine="709"/>
        <w:jc w:val="both"/>
        <w:rPr>
          <w:sz w:val="28"/>
          <w:szCs w:val="28"/>
        </w:rPr>
      </w:pPr>
      <w:r w:rsidRPr="005C3733">
        <w:rPr>
          <w:sz w:val="28"/>
          <w:szCs w:val="28"/>
        </w:rPr>
        <w:t>3) скорость работы – быстрые сроки поставки товаров дают возможность расширить деятельность за счет высоких оборотов;</w:t>
      </w:r>
    </w:p>
    <w:p w:rsidR="005C3733" w:rsidRPr="005C3733" w:rsidRDefault="005C3733" w:rsidP="005C3733">
      <w:pPr>
        <w:spacing w:line="360" w:lineRule="auto"/>
        <w:ind w:firstLine="709"/>
        <w:jc w:val="both"/>
        <w:rPr>
          <w:sz w:val="28"/>
          <w:szCs w:val="28"/>
        </w:rPr>
      </w:pPr>
      <w:r w:rsidRPr="005C3733">
        <w:rPr>
          <w:sz w:val="28"/>
          <w:szCs w:val="28"/>
        </w:rPr>
        <w:t>4) качество продукции – доставка товаров в целости и сохранности в последние годы становятся одним из важнейших пунктов привлечения потребителей</w:t>
      </w:r>
      <w:r w:rsidR="00236D7F" w:rsidRPr="00236D7F">
        <w:rPr>
          <w:sz w:val="28"/>
          <w:szCs w:val="28"/>
        </w:rPr>
        <w:t xml:space="preserve"> [11]</w:t>
      </w:r>
      <w:r w:rsidRPr="005C3733">
        <w:rPr>
          <w:sz w:val="28"/>
          <w:szCs w:val="28"/>
        </w:rPr>
        <w:t>.</w:t>
      </w:r>
    </w:p>
    <w:p w:rsidR="005C3733" w:rsidRPr="005C3733" w:rsidRDefault="005C3733" w:rsidP="005C3733">
      <w:pPr>
        <w:spacing w:line="360" w:lineRule="auto"/>
        <w:ind w:firstLine="709"/>
        <w:jc w:val="both"/>
        <w:rPr>
          <w:sz w:val="28"/>
        </w:rPr>
      </w:pPr>
      <w:r w:rsidRPr="005C3733">
        <w:rPr>
          <w:sz w:val="28"/>
        </w:rPr>
        <w:t xml:space="preserve">По итогам оценки привлекательности отрасли, с помощью Модели М. Портера, можно сделать следующие выводы. Отрасль является привлекательной для инвестиций, так как предприятия отрасли способны создавать и удерживать экономическую стоимость, в результате чего общая капитализация отрасли будет расти, и инвестиции в отрасль принесут доход, однако инвестирование в создание новых предприятий не является целесообразным, так как существуют высокие входные барьеры в отрасль. </w:t>
      </w:r>
    </w:p>
    <w:p w:rsidR="005C3733" w:rsidRPr="005C3733" w:rsidRDefault="005C3733" w:rsidP="005C3733">
      <w:pPr>
        <w:spacing w:line="360" w:lineRule="auto"/>
        <w:ind w:firstLine="709"/>
        <w:jc w:val="both"/>
        <w:rPr>
          <w:sz w:val="28"/>
        </w:rPr>
      </w:pPr>
      <w:r w:rsidRPr="005C3733">
        <w:rPr>
          <w:sz w:val="28"/>
        </w:rPr>
        <w:t>Для определения конкурентоспособности предприятия «ТФЛ Логистика» был проведен SNW-анализ, с помощью которого производят разбивку всего функционала и деятельности на отдельные блоки и части, выделить недостатки (</w:t>
      </w:r>
      <w:r w:rsidRPr="005C3733">
        <w:rPr>
          <w:sz w:val="28"/>
          <w:lang w:val="en-US"/>
        </w:rPr>
        <w:t>W</w:t>
      </w:r>
      <w:r w:rsidRPr="005C3733">
        <w:rPr>
          <w:sz w:val="28"/>
        </w:rPr>
        <w:t>), преимущества (</w:t>
      </w:r>
      <w:r w:rsidRPr="005C3733">
        <w:rPr>
          <w:sz w:val="28"/>
          <w:lang w:val="en-US"/>
        </w:rPr>
        <w:t>S</w:t>
      </w:r>
      <w:r w:rsidRPr="005C3733">
        <w:rPr>
          <w:sz w:val="28"/>
        </w:rPr>
        <w:t>) и нейтральные позиции (</w:t>
      </w:r>
      <w:r w:rsidRPr="005C3733">
        <w:rPr>
          <w:sz w:val="28"/>
          <w:lang w:val="en-US"/>
        </w:rPr>
        <w:t>N</w:t>
      </w:r>
      <w:r w:rsidRPr="005C3733">
        <w:rPr>
          <w:sz w:val="28"/>
        </w:rPr>
        <w:t>). SNW-а</w:t>
      </w:r>
      <w:r w:rsidR="00420074">
        <w:rPr>
          <w:sz w:val="28"/>
        </w:rPr>
        <w:t>нализ представлен в таблице 2.10</w:t>
      </w:r>
      <w:r w:rsidRPr="005C3733">
        <w:rPr>
          <w:sz w:val="28"/>
        </w:rPr>
        <w:t>.</w:t>
      </w:r>
    </w:p>
    <w:p w:rsidR="005C3733" w:rsidRPr="005C3733" w:rsidRDefault="00420074" w:rsidP="005C3733">
      <w:pPr>
        <w:spacing w:before="240" w:after="120" w:line="360" w:lineRule="auto"/>
        <w:jc w:val="both"/>
        <w:rPr>
          <w:rFonts w:eastAsia="Calibri"/>
          <w:sz w:val="28"/>
          <w:szCs w:val="28"/>
          <w:lang w:eastAsia="en-US"/>
        </w:rPr>
      </w:pPr>
      <w:r>
        <w:rPr>
          <w:rFonts w:eastAsia="Calibri"/>
          <w:sz w:val="28"/>
          <w:szCs w:val="28"/>
          <w:lang w:eastAsia="en-US"/>
        </w:rPr>
        <w:t>Таблица 2.10</w:t>
      </w:r>
      <w:r w:rsidR="005C3733" w:rsidRPr="005C3733">
        <w:rPr>
          <w:rFonts w:eastAsia="Calibri"/>
          <w:sz w:val="28"/>
          <w:szCs w:val="28"/>
          <w:lang w:eastAsia="en-US"/>
        </w:rPr>
        <w:t xml:space="preserve"> – SNW - анализ компании ООО «ТФЛ Логистика»</w:t>
      </w:r>
    </w:p>
    <w:tbl>
      <w:tblPr>
        <w:tblW w:w="9639" w:type="dxa"/>
        <w:tblInd w:w="-5" w:type="dxa"/>
        <w:tblLayout w:type="fixed"/>
        <w:tblLook w:val="04A0" w:firstRow="1" w:lastRow="0" w:firstColumn="1" w:lastColumn="0" w:noHBand="0" w:noVBand="1"/>
      </w:tblPr>
      <w:tblGrid>
        <w:gridCol w:w="2196"/>
        <w:gridCol w:w="5459"/>
        <w:gridCol w:w="661"/>
        <w:gridCol w:w="661"/>
        <w:gridCol w:w="662"/>
      </w:tblGrid>
      <w:tr w:rsidR="006A6C9A" w:rsidRPr="006A6C9A" w:rsidTr="003C4521">
        <w:trPr>
          <w:trHeight w:val="300"/>
        </w:trPr>
        <w:tc>
          <w:tcPr>
            <w:tcW w:w="219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C9A" w:rsidRPr="00420074" w:rsidRDefault="006A6C9A" w:rsidP="006A6C9A">
            <w:pPr>
              <w:jc w:val="center"/>
              <w:rPr>
                <w:color w:val="000000"/>
                <w:szCs w:val="22"/>
              </w:rPr>
            </w:pPr>
            <w:r w:rsidRPr="00420074">
              <w:rPr>
                <w:rFonts w:eastAsia="Calibri"/>
                <w:color w:val="000000"/>
                <w:szCs w:val="22"/>
                <w:lang w:eastAsia="en-US"/>
              </w:rPr>
              <w:t>Критерии</w:t>
            </w:r>
          </w:p>
        </w:tc>
        <w:tc>
          <w:tcPr>
            <w:tcW w:w="54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C9A" w:rsidRPr="00420074" w:rsidRDefault="006A6C9A" w:rsidP="006A6C9A">
            <w:pPr>
              <w:jc w:val="center"/>
              <w:rPr>
                <w:color w:val="000000"/>
                <w:szCs w:val="22"/>
              </w:rPr>
            </w:pPr>
            <w:r w:rsidRPr="00420074">
              <w:rPr>
                <w:rFonts w:eastAsia="Calibri"/>
                <w:color w:val="000000"/>
                <w:szCs w:val="22"/>
                <w:lang w:eastAsia="en-US"/>
              </w:rPr>
              <w:t>Комментарий</w:t>
            </w:r>
          </w:p>
        </w:tc>
        <w:tc>
          <w:tcPr>
            <w:tcW w:w="1984" w:type="dxa"/>
            <w:gridSpan w:val="3"/>
            <w:tcBorders>
              <w:top w:val="single" w:sz="4" w:space="0" w:color="auto"/>
              <w:left w:val="nil"/>
              <w:bottom w:val="single" w:sz="4" w:space="0" w:color="auto"/>
              <w:right w:val="single" w:sz="4" w:space="0" w:color="auto"/>
            </w:tcBorders>
            <w:shd w:val="clear" w:color="auto" w:fill="auto"/>
            <w:noWrap/>
            <w:vAlign w:val="center"/>
            <w:hideMark/>
          </w:tcPr>
          <w:p w:rsidR="006A6C9A" w:rsidRPr="00420074" w:rsidRDefault="006A6C9A" w:rsidP="006A6C9A">
            <w:pPr>
              <w:jc w:val="center"/>
              <w:rPr>
                <w:color w:val="000000"/>
                <w:szCs w:val="22"/>
              </w:rPr>
            </w:pPr>
            <w:r w:rsidRPr="00420074">
              <w:rPr>
                <w:color w:val="000000"/>
                <w:szCs w:val="22"/>
              </w:rPr>
              <w:t>SNW - анализ</w:t>
            </w:r>
          </w:p>
        </w:tc>
      </w:tr>
      <w:tr w:rsidR="006A6C9A" w:rsidRPr="006A6C9A" w:rsidTr="003C4521">
        <w:trPr>
          <w:trHeight w:val="699"/>
        </w:trPr>
        <w:tc>
          <w:tcPr>
            <w:tcW w:w="2196" w:type="dxa"/>
            <w:vMerge/>
            <w:tcBorders>
              <w:top w:val="single" w:sz="4" w:space="0" w:color="auto"/>
              <w:left w:val="single" w:sz="4" w:space="0" w:color="auto"/>
              <w:bottom w:val="single" w:sz="4" w:space="0" w:color="auto"/>
              <w:right w:val="single" w:sz="4" w:space="0" w:color="auto"/>
            </w:tcBorders>
            <w:vAlign w:val="center"/>
            <w:hideMark/>
          </w:tcPr>
          <w:p w:rsidR="006A6C9A" w:rsidRPr="00420074" w:rsidRDefault="006A6C9A" w:rsidP="006A6C9A">
            <w:pPr>
              <w:rPr>
                <w:color w:val="000000"/>
                <w:szCs w:val="22"/>
              </w:rPr>
            </w:pPr>
          </w:p>
        </w:tc>
        <w:tc>
          <w:tcPr>
            <w:tcW w:w="5459" w:type="dxa"/>
            <w:vMerge/>
            <w:tcBorders>
              <w:top w:val="single" w:sz="4" w:space="0" w:color="auto"/>
              <w:left w:val="single" w:sz="4" w:space="0" w:color="auto"/>
              <w:bottom w:val="single" w:sz="4" w:space="0" w:color="auto"/>
              <w:right w:val="single" w:sz="4" w:space="0" w:color="auto"/>
            </w:tcBorders>
            <w:vAlign w:val="center"/>
            <w:hideMark/>
          </w:tcPr>
          <w:p w:rsidR="006A6C9A" w:rsidRPr="00420074" w:rsidRDefault="006A6C9A" w:rsidP="006A6C9A">
            <w:pPr>
              <w:rPr>
                <w:color w:val="000000"/>
                <w:szCs w:val="22"/>
              </w:rPr>
            </w:pPr>
          </w:p>
        </w:tc>
        <w:tc>
          <w:tcPr>
            <w:tcW w:w="661" w:type="dxa"/>
            <w:tcBorders>
              <w:top w:val="nil"/>
              <w:left w:val="nil"/>
              <w:bottom w:val="single" w:sz="4" w:space="0" w:color="auto"/>
              <w:right w:val="single" w:sz="4" w:space="0" w:color="auto"/>
            </w:tcBorders>
            <w:shd w:val="clear" w:color="auto" w:fill="auto"/>
            <w:vAlign w:val="center"/>
            <w:hideMark/>
          </w:tcPr>
          <w:p w:rsidR="006A6C9A" w:rsidRPr="00420074" w:rsidRDefault="006A6C9A" w:rsidP="006A6C9A">
            <w:pPr>
              <w:jc w:val="center"/>
              <w:rPr>
                <w:color w:val="000000"/>
                <w:szCs w:val="22"/>
              </w:rPr>
            </w:pPr>
            <w:r w:rsidRPr="00420074">
              <w:rPr>
                <w:color w:val="000000"/>
                <w:szCs w:val="22"/>
              </w:rPr>
              <w:t>S</w:t>
            </w:r>
          </w:p>
        </w:tc>
        <w:tc>
          <w:tcPr>
            <w:tcW w:w="661" w:type="dxa"/>
            <w:tcBorders>
              <w:top w:val="nil"/>
              <w:left w:val="nil"/>
              <w:bottom w:val="single" w:sz="4" w:space="0" w:color="auto"/>
              <w:right w:val="single" w:sz="4" w:space="0" w:color="auto"/>
            </w:tcBorders>
            <w:shd w:val="clear" w:color="auto" w:fill="auto"/>
            <w:vAlign w:val="center"/>
            <w:hideMark/>
          </w:tcPr>
          <w:p w:rsidR="006A6C9A" w:rsidRPr="00420074" w:rsidRDefault="006A6C9A" w:rsidP="006A6C9A">
            <w:pPr>
              <w:jc w:val="center"/>
              <w:rPr>
                <w:color w:val="000000"/>
                <w:szCs w:val="22"/>
              </w:rPr>
            </w:pPr>
            <w:r w:rsidRPr="00420074">
              <w:rPr>
                <w:color w:val="000000"/>
                <w:szCs w:val="22"/>
              </w:rPr>
              <w:t>N</w:t>
            </w:r>
          </w:p>
        </w:tc>
        <w:tc>
          <w:tcPr>
            <w:tcW w:w="662" w:type="dxa"/>
            <w:tcBorders>
              <w:top w:val="nil"/>
              <w:left w:val="nil"/>
              <w:bottom w:val="single" w:sz="4" w:space="0" w:color="auto"/>
              <w:right w:val="single" w:sz="4" w:space="0" w:color="auto"/>
            </w:tcBorders>
            <w:shd w:val="clear" w:color="auto" w:fill="auto"/>
            <w:vAlign w:val="center"/>
            <w:hideMark/>
          </w:tcPr>
          <w:p w:rsidR="006A6C9A" w:rsidRPr="00420074" w:rsidRDefault="006A6C9A" w:rsidP="006A6C9A">
            <w:pPr>
              <w:jc w:val="center"/>
              <w:rPr>
                <w:color w:val="000000"/>
                <w:szCs w:val="22"/>
              </w:rPr>
            </w:pPr>
            <w:r w:rsidRPr="00420074">
              <w:rPr>
                <w:color w:val="000000"/>
                <w:szCs w:val="22"/>
              </w:rPr>
              <w:t>W</w:t>
            </w:r>
          </w:p>
        </w:tc>
      </w:tr>
      <w:tr w:rsidR="006A6C9A" w:rsidRPr="006A6C9A" w:rsidTr="003C4521">
        <w:trPr>
          <w:trHeight w:val="480"/>
        </w:trPr>
        <w:tc>
          <w:tcPr>
            <w:tcW w:w="2196" w:type="dxa"/>
            <w:tcBorders>
              <w:top w:val="nil"/>
              <w:left w:val="single" w:sz="4" w:space="0" w:color="auto"/>
              <w:bottom w:val="single" w:sz="4" w:space="0" w:color="auto"/>
              <w:right w:val="single" w:sz="4" w:space="0" w:color="auto"/>
            </w:tcBorders>
            <w:shd w:val="clear" w:color="auto" w:fill="auto"/>
            <w:vAlign w:val="bottom"/>
            <w:hideMark/>
          </w:tcPr>
          <w:p w:rsidR="006A6C9A" w:rsidRPr="00420074" w:rsidRDefault="006A6C9A" w:rsidP="006A6C9A">
            <w:pPr>
              <w:rPr>
                <w:color w:val="000000"/>
                <w:szCs w:val="22"/>
              </w:rPr>
            </w:pPr>
            <w:r w:rsidRPr="00420074">
              <w:rPr>
                <w:rFonts w:eastAsia="Calibri"/>
                <w:color w:val="000000"/>
                <w:szCs w:val="22"/>
                <w:lang w:eastAsia="en-US"/>
              </w:rPr>
              <w:t>Развитие стратегии компании</w:t>
            </w:r>
          </w:p>
        </w:tc>
        <w:tc>
          <w:tcPr>
            <w:tcW w:w="5459" w:type="dxa"/>
            <w:tcBorders>
              <w:top w:val="nil"/>
              <w:left w:val="nil"/>
              <w:bottom w:val="single" w:sz="4" w:space="0" w:color="auto"/>
              <w:right w:val="single" w:sz="4" w:space="0" w:color="auto"/>
            </w:tcBorders>
            <w:shd w:val="clear" w:color="auto" w:fill="auto"/>
            <w:vAlign w:val="bottom"/>
            <w:hideMark/>
          </w:tcPr>
          <w:p w:rsidR="006A6C9A" w:rsidRPr="00420074" w:rsidRDefault="006A6C9A" w:rsidP="006A6C9A">
            <w:pPr>
              <w:rPr>
                <w:color w:val="000000"/>
                <w:szCs w:val="22"/>
              </w:rPr>
            </w:pPr>
            <w:r w:rsidRPr="00420074">
              <w:rPr>
                <w:rFonts w:eastAsia="Calibri"/>
                <w:color w:val="000000"/>
                <w:szCs w:val="22"/>
                <w:lang w:eastAsia="en-US"/>
              </w:rPr>
              <w:t>Все стратегии выполнены и разрабатываются новые</w:t>
            </w:r>
          </w:p>
        </w:tc>
        <w:tc>
          <w:tcPr>
            <w:tcW w:w="661" w:type="dxa"/>
            <w:tcBorders>
              <w:top w:val="nil"/>
              <w:left w:val="nil"/>
              <w:bottom w:val="single" w:sz="4" w:space="0" w:color="auto"/>
              <w:right w:val="single" w:sz="4" w:space="0" w:color="auto"/>
            </w:tcBorders>
            <w:shd w:val="clear" w:color="auto" w:fill="auto"/>
            <w:noWrap/>
            <w:vAlign w:val="center"/>
            <w:hideMark/>
          </w:tcPr>
          <w:p w:rsidR="006A6C9A" w:rsidRPr="00420074" w:rsidRDefault="006A6C9A" w:rsidP="006A6C9A">
            <w:pPr>
              <w:jc w:val="center"/>
              <w:rPr>
                <w:color w:val="000000"/>
                <w:szCs w:val="22"/>
              </w:rPr>
            </w:pPr>
            <w:r w:rsidRPr="00420074">
              <w:rPr>
                <w:rFonts w:eastAsia="Calibri"/>
                <w:color w:val="000000"/>
                <w:szCs w:val="22"/>
                <w:lang w:eastAsia="en-US"/>
              </w:rPr>
              <w:t>+</w:t>
            </w:r>
          </w:p>
        </w:tc>
        <w:tc>
          <w:tcPr>
            <w:tcW w:w="661" w:type="dxa"/>
            <w:tcBorders>
              <w:top w:val="nil"/>
              <w:left w:val="nil"/>
              <w:bottom w:val="single" w:sz="4" w:space="0" w:color="auto"/>
              <w:right w:val="single" w:sz="4" w:space="0" w:color="auto"/>
            </w:tcBorders>
            <w:shd w:val="clear" w:color="auto" w:fill="auto"/>
            <w:noWrap/>
            <w:vAlign w:val="center"/>
            <w:hideMark/>
          </w:tcPr>
          <w:p w:rsidR="006A6C9A" w:rsidRPr="00420074" w:rsidRDefault="006A6C9A" w:rsidP="006A6C9A">
            <w:pPr>
              <w:jc w:val="center"/>
              <w:rPr>
                <w:color w:val="000000"/>
                <w:szCs w:val="22"/>
              </w:rPr>
            </w:pPr>
            <w:r w:rsidRPr="00420074">
              <w:rPr>
                <w:rFonts w:eastAsia="Calibri"/>
                <w:color w:val="000000"/>
                <w:szCs w:val="22"/>
                <w:lang w:eastAsia="en-US"/>
              </w:rPr>
              <w:t> </w:t>
            </w:r>
          </w:p>
        </w:tc>
        <w:tc>
          <w:tcPr>
            <w:tcW w:w="662" w:type="dxa"/>
            <w:tcBorders>
              <w:top w:val="nil"/>
              <w:left w:val="nil"/>
              <w:bottom w:val="single" w:sz="4" w:space="0" w:color="auto"/>
              <w:right w:val="single" w:sz="4" w:space="0" w:color="auto"/>
            </w:tcBorders>
            <w:shd w:val="clear" w:color="auto" w:fill="auto"/>
            <w:noWrap/>
            <w:vAlign w:val="center"/>
            <w:hideMark/>
          </w:tcPr>
          <w:p w:rsidR="006A6C9A" w:rsidRPr="00420074" w:rsidRDefault="006A6C9A" w:rsidP="006A6C9A">
            <w:pPr>
              <w:jc w:val="center"/>
              <w:rPr>
                <w:color w:val="000000"/>
                <w:szCs w:val="22"/>
              </w:rPr>
            </w:pPr>
            <w:r w:rsidRPr="00420074">
              <w:rPr>
                <w:rFonts w:eastAsia="Calibri"/>
                <w:color w:val="000000"/>
                <w:szCs w:val="22"/>
                <w:lang w:eastAsia="en-US"/>
              </w:rPr>
              <w:t> </w:t>
            </w:r>
          </w:p>
        </w:tc>
      </w:tr>
      <w:tr w:rsidR="006A6C9A" w:rsidRPr="006A6C9A" w:rsidTr="003C4521">
        <w:trPr>
          <w:trHeight w:val="510"/>
        </w:trPr>
        <w:tc>
          <w:tcPr>
            <w:tcW w:w="219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A6C9A" w:rsidRPr="00420074" w:rsidRDefault="006A6C9A" w:rsidP="006A6C9A">
            <w:pPr>
              <w:rPr>
                <w:color w:val="000000"/>
                <w:szCs w:val="22"/>
              </w:rPr>
            </w:pPr>
            <w:r w:rsidRPr="00420074">
              <w:rPr>
                <w:rFonts w:eastAsia="Calibri"/>
                <w:color w:val="000000"/>
                <w:szCs w:val="22"/>
                <w:lang w:eastAsia="en-US"/>
              </w:rPr>
              <w:t>Маркетинговые коммуникации</w:t>
            </w:r>
          </w:p>
        </w:tc>
        <w:tc>
          <w:tcPr>
            <w:tcW w:w="5459" w:type="dxa"/>
            <w:tcBorders>
              <w:top w:val="single" w:sz="4" w:space="0" w:color="auto"/>
              <w:left w:val="nil"/>
              <w:bottom w:val="single" w:sz="4" w:space="0" w:color="auto"/>
              <w:right w:val="single" w:sz="4" w:space="0" w:color="auto"/>
            </w:tcBorders>
            <w:shd w:val="clear" w:color="auto" w:fill="auto"/>
            <w:vAlign w:val="bottom"/>
            <w:hideMark/>
          </w:tcPr>
          <w:p w:rsidR="006A6C9A" w:rsidRPr="00420074" w:rsidRDefault="006A6C9A" w:rsidP="006A6C9A">
            <w:pPr>
              <w:rPr>
                <w:color w:val="000000"/>
                <w:szCs w:val="22"/>
              </w:rPr>
            </w:pPr>
            <w:r w:rsidRPr="00420074">
              <w:rPr>
                <w:rFonts w:eastAsia="Calibri"/>
                <w:color w:val="000000"/>
                <w:szCs w:val="22"/>
                <w:lang w:eastAsia="en-US"/>
              </w:rPr>
              <w:t>Использование инструментов маркетинга по продвижению услуг не регулярное и не полное</w:t>
            </w:r>
          </w:p>
        </w:tc>
        <w:tc>
          <w:tcPr>
            <w:tcW w:w="661" w:type="dxa"/>
            <w:tcBorders>
              <w:top w:val="single" w:sz="4" w:space="0" w:color="auto"/>
              <w:left w:val="nil"/>
              <w:bottom w:val="single" w:sz="4" w:space="0" w:color="auto"/>
              <w:right w:val="single" w:sz="4" w:space="0" w:color="auto"/>
            </w:tcBorders>
            <w:shd w:val="clear" w:color="auto" w:fill="auto"/>
            <w:noWrap/>
            <w:vAlign w:val="center"/>
            <w:hideMark/>
          </w:tcPr>
          <w:p w:rsidR="006A6C9A" w:rsidRPr="00420074" w:rsidRDefault="006A6C9A" w:rsidP="006A6C9A">
            <w:pPr>
              <w:jc w:val="center"/>
              <w:rPr>
                <w:color w:val="000000"/>
                <w:szCs w:val="22"/>
              </w:rPr>
            </w:pPr>
            <w:r w:rsidRPr="00420074">
              <w:rPr>
                <w:rFonts w:eastAsia="Calibri"/>
                <w:color w:val="000000"/>
                <w:szCs w:val="22"/>
                <w:lang w:eastAsia="en-US"/>
              </w:rPr>
              <w:t> </w:t>
            </w:r>
          </w:p>
        </w:tc>
        <w:tc>
          <w:tcPr>
            <w:tcW w:w="661" w:type="dxa"/>
            <w:tcBorders>
              <w:top w:val="single" w:sz="4" w:space="0" w:color="auto"/>
              <w:left w:val="nil"/>
              <w:bottom w:val="single" w:sz="4" w:space="0" w:color="auto"/>
              <w:right w:val="single" w:sz="4" w:space="0" w:color="auto"/>
            </w:tcBorders>
            <w:shd w:val="clear" w:color="auto" w:fill="auto"/>
            <w:noWrap/>
            <w:vAlign w:val="center"/>
            <w:hideMark/>
          </w:tcPr>
          <w:p w:rsidR="006A6C9A" w:rsidRPr="00420074" w:rsidRDefault="006A6C9A" w:rsidP="006A6C9A">
            <w:pPr>
              <w:jc w:val="center"/>
              <w:rPr>
                <w:color w:val="000000"/>
                <w:szCs w:val="22"/>
              </w:rPr>
            </w:pPr>
            <w:r w:rsidRPr="00420074">
              <w:rPr>
                <w:rFonts w:eastAsia="Calibri"/>
                <w:color w:val="000000"/>
                <w:szCs w:val="22"/>
                <w:lang w:eastAsia="en-US"/>
              </w:rPr>
              <w:t>+</w:t>
            </w:r>
          </w:p>
        </w:tc>
        <w:tc>
          <w:tcPr>
            <w:tcW w:w="662" w:type="dxa"/>
            <w:tcBorders>
              <w:top w:val="single" w:sz="4" w:space="0" w:color="auto"/>
              <w:left w:val="nil"/>
              <w:bottom w:val="single" w:sz="4" w:space="0" w:color="auto"/>
              <w:right w:val="single" w:sz="4" w:space="0" w:color="auto"/>
            </w:tcBorders>
            <w:shd w:val="clear" w:color="auto" w:fill="auto"/>
            <w:noWrap/>
            <w:vAlign w:val="center"/>
            <w:hideMark/>
          </w:tcPr>
          <w:p w:rsidR="006A6C9A" w:rsidRPr="00420074" w:rsidRDefault="006A6C9A" w:rsidP="006A6C9A">
            <w:pPr>
              <w:jc w:val="center"/>
              <w:rPr>
                <w:color w:val="000000"/>
                <w:szCs w:val="22"/>
              </w:rPr>
            </w:pPr>
            <w:r w:rsidRPr="00420074">
              <w:rPr>
                <w:rFonts w:eastAsia="Calibri"/>
                <w:color w:val="000000"/>
                <w:szCs w:val="22"/>
                <w:lang w:eastAsia="en-US"/>
              </w:rPr>
              <w:t> </w:t>
            </w:r>
          </w:p>
        </w:tc>
      </w:tr>
    </w:tbl>
    <w:p w:rsidR="00420074" w:rsidRDefault="00420074" w:rsidP="003C4521">
      <w:pPr>
        <w:spacing w:after="120" w:line="360" w:lineRule="auto"/>
        <w:jc w:val="both"/>
        <w:rPr>
          <w:rFonts w:eastAsia="Calibri"/>
          <w:sz w:val="28"/>
          <w:szCs w:val="28"/>
          <w:lang w:eastAsia="en-US"/>
        </w:rPr>
      </w:pPr>
      <w:r>
        <w:rPr>
          <w:rFonts w:eastAsia="Calibri"/>
          <w:sz w:val="28"/>
          <w:szCs w:val="28"/>
          <w:lang w:eastAsia="en-US"/>
        </w:rPr>
        <w:lastRenderedPageBreak/>
        <w:t>Продолжение таблицы 2.10</w:t>
      </w:r>
    </w:p>
    <w:tbl>
      <w:tblPr>
        <w:tblW w:w="9634" w:type="dxa"/>
        <w:tblLayout w:type="fixed"/>
        <w:tblLook w:val="04A0" w:firstRow="1" w:lastRow="0" w:firstColumn="1" w:lastColumn="0" w:noHBand="0" w:noVBand="1"/>
      </w:tblPr>
      <w:tblGrid>
        <w:gridCol w:w="2110"/>
        <w:gridCol w:w="5540"/>
        <w:gridCol w:w="661"/>
        <w:gridCol w:w="661"/>
        <w:gridCol w:w="662"/>
      </w:tblGrid>
      <w:tr w:rsidR="00046D66" w:rsidRPr="00046D66" w:rsidTr="003C4521">
        <w:trPr>
          <w:trHeight w:val="510"/>
        </w:trPr>
        <w:tc>
          <w:tcPr>
            <w:tcW w:w="21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6D66" w:rsidRPr="00046D66" w:rsidRDefault="00046D66" w:rsidP="00046D66">
            <w:pPr>
              <w:jc w:val="center"/>
              <w:rPr>
                <w:color w:val="000000"/>
              </w:rPr>
            </w:pPr>
            <w:r w:rsidRPr="00046D66">
              <w:rPr>
                <w:color w:val="000000"/>
              </w:rPr>
              <w:t>Критерии</w:t>
            </w:r>
          </w:p>
        </w:tc>
        <w:tc>
          <w:tcPr>
            <w:tcW w:w="55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46D66" w:rsidRPr="00046D66" w:rsidRDefault="00046D66" w:rsidP="00046D66">
            <w:pPr>
              <w:jc w:val="center"/>
              <w:rPr>
                <w:color w:val="000000"/>
              </w:rPr>
            </w:pPr>
            <w:r w:rsidRPr="00046D66">
              <w:rPr>
                <w:color w:val="000000"/>
              </w:rPr>
              <w:t>Комментарий</w:t>
            </w:r>
          </w:p>
        </w:tc>
        <w:tc>
          <w:tcPr>
            <w:tcW w:w="1984" w:type="dxa"/>
            <w:gridSpan w:val="3"/>
            <w:tcBorders>
              <w:top w:val="single" w:sz="4" w:space="0" w:color="auto"/>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SNW - анализ</w:t>
            </w:r>
          </w:p>
        </w:tc>
      </w:tr>
      <w:tr w:rsidR="00E7033B" w:rsidRPr="00046D66" w:rsidTr="003C4521">
        <w:trPr>
          <w:trHeight w:val="510"/>
        </w:trPr>
        <w:tc>
          <w:tcPr>
            <w:tcW w:w="2110" w:type="dxa"/>
            <w:vMerge/>
            <w:tcBorders>
              <w:top w:val="single" w:sz="4" w:space="0" w:color="auto"/>
              <w:left w:val="single" w:sz="4" w:space="0" w:color="auto"/>
              <w:bottom w:val="single" w:sz="4" w:space="0" w:color="auto"/>
              <w:right w:val="single" w:sz="4" w:space="0" w:color="auto"/>
            </w:tcBorders>
            <w:vAlign w:val="center"/>
            <w:hideMark/>
          </w:tcPr>
          <w:p w:rsidR="00046D66" w:rsidRPr="00046D66" w:rsidRDefault="00046D66" w:rsidP="00046D66">
            <w:pPr>
              <w:rPr>
                <w:color w:val="000000"/>
              </w:rPr>
            </w:pPr>
          </w:p>
        </w:tc>
        <w:tc>
          <w:tcPr>
            <w:tcW w:w="5540" w:type="dxa"/>
            <w:vMerge/>
            <w:tcBorders>
              <w:top w:val="single" w:sz="4" w:space="0" w:color="auto"/>
              <w:left w:val="single" w:sz="4" w:space="0" w:color="auto"/>
              <w:bottom w:val="single" w:sz="4" w:space="0" w:color="auto"/>
              <w:right w:val="single" w:sz="4" w:space="0" w:color="auto"/>
            </w:tcBorders>
            <w:vAlign w:val="center"/>
            <w:hideMark/>
          </w:tcPr>
          <w:p w:rsidR="00046D66" w:rsidRPr="00046D66" w:rsidRDefault="00046D66" w:rsidP="00046D66">
            <w:pPr>
              <w:rPr>
                <w:color w:val="000000"/>
              </w:rPr>
            </w:pPr>
          </w:p>
        </w:tc>
        <w:tc>
          <w:tcPr>
            <w:tcW w:w="661"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046D66">
            <w:pPr>
              <w:jc w:val="center"/>
              <w:rPr>
                <w:color w:val="000000"/>
              </w:rPr>
            </w:pPr>
            <w:r w:rsidRPr="00046D66">
              <w:rPr>
                <w:color w:val="000000"/>
              </w:rPr>
              <w:t>S</w:t>
            </w:r>
          </w:p>
        </w:tc>
        <w:tc>
          <w:tcPr>
            <w:tcW w:w="661"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046D66">
            <w:pPr>
              <w:jc w:val="center"/>
              <w:rPr>
                <w:color w:val="000000"/>
              </w:rPr>
            </w:pPr>
            <w:r w:rsidRPr="00046D66">
              <w:rPr>
                <w:color w:val="000000"/>
              </w:rPr>
              <w:t>N</w:t>
            </w:r>
          </w:p>
        </w:tc>
        <w:tc>
          <w:tcPr>
            <w:tcW w:w="662"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046D66">
            <w:pPr>
              <w:jc w:val="center"/>
              <w:rPr>
                <w:color w:val="000000"/>
              </w:rPr>
            </w:pPr>
            <w:r w:rsidRPr="00046D66">
              <w:rPr>
                <w:color w:val="000000"/>
              </w:rPr>
              <w:t>W</w:t>
            </w:r>
          </w:p>
        </w:tc>
      </w:tr>
      <w:tr w:rsidR="00E7033B" w:rsidRPr="00046D66" w:rsidTr="003C4521">
        <w:trPr>
          <w:trHeight w:val="51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Рентабельность менеджмента</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Иногда долгий прием клиентов, невозможность справиться с потоком клиентов</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r>
      <w:tr w:rsidR="00E7033B" w:rsidRPr="00046D66" w:rsidTr="003C4521">
        <w:trPr>
          <w:trHeight w:val="51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Качество услуг</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Услуги предоставляются в нужном объёме</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r>
      <w:tr w:rsidR="00E7033B" w:rsidRPr="00046D66" w:rsidTr="003C4521">
        <w:trPr>
          <w:trHeight w:val="51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Ассортимент услуг</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Предоставление разнообразных услуг, которые отличаются от предложения конкурентов</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r>
      <w:tr w:rsidR="00E7033B" w:rsidRPr="00046D66" w:rsidTr="003C4521">
        <w:trPr>
          <w:trHeight w:val="51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Финансовое состояние</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Низкая обеспеченность финансовыми ресурсами, много обязательств</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r>
      <w:tr w:rsidR="00E7033B" w:rsidRPr="00046D66" w:rsidTr="003C4521">
        <w:trPr>
          <w:trHeight w:val="51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Применение IT- технологий</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Применяются IT-технологии, однако не вводятся новые для оптимизации процессов</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r>
      <w:tr w:rsidR="00E7033B" w:rsidRPr="00046D66" w:rsidTr="003C4521">
        <w:trPr>
          <w:trHeight w:val="51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Бренд</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Известный бренд на рынке</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r>
      <w:tr w:rsidR="00E7033B" w:rsidRPr="00046D66" w:rsidTr="003C4521">
        <w:trPr>
          <w:trHeight w:val="51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Имидж на рынке среди потребителей</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Высокая репутация среди клиентов</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r>
      <w:tr w:rsidR="00E7033B" w:rsidRPr="00046D66" w:rsidTr="003C4521">
        <w:trPr>
          <w:trHeight w:val="51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Эффективность персонала</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Персонал показывает высокие результаты труда</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r>
      <w:tr w:rsidR="00E7033B" w:rsidRPr="00046D66" w:rsidTr="003C4521">
        <w:trPr>
          <w:trHeight w:val="51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Образование персонала</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Образование сотрудников соответствует должностям</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r>
      <w:tr w:rsidR="00E7033B" w:rsidRPr="00046D66" w:rsidTr="003C4521">
        <w:trPr>
          <w:trHeight w:val="51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Текучесть кадров</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Показатель текучести низкий, за счет стратегии удержания кадров</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r>
      <w:tr w:rsidR="00E7033B" w:rsidRPr="00046D66" w:rsidTr="003C4521">
        <w:trPr>
          <w:trHeight w:val="60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Взаимоотношения с конкурентами</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Нейтральны. Сильной борьбы и деления рынка нет</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r>
      <w:tr w:rsidR="00E7033B" w:rsidRPr="00046D66" w:rsidTr="003C4521">
        <w:trPr>
          <w:trHeight w:val="600"/>
        </w:trPr>
        <w:tc>
          <w:tcPr>
            <w:tcW w:w="2110" w:type="dxa"/>
            <w:tcBorders>
              <w:top w:val="nil"/>
              <w:left w:val="single" w:sz="4" w:space="0" w:color="auto"/>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Психологический климат в коллективе</w:t>
            </w:r>
          </w:p>
        </w:tc>
        <w:tc>
          <w:tcPr>
            <w:tcW w:w="5540" w:type="dxa"/>
            <w:tcBorders>
              <w:top w:val="nil"/>
              <w:left w:val="nil"/>
              <w:bottom w:val="single" w:sz="4" w:space="0" w:color="auto"/>
              <w:right w:val="single" w:sz="4" w:space="0" w:color="auto"/>
            </w:tcBorders>
            <w:shd w:val="clear" w:color="auto" w:fill="auto"/>
            <w:vAlign w:val="center"/>
            <w:hideMark/>
          </w:tcPr>
          <w:p w:rsidR="00046D66" w:rsidRPr="00046D66" w:rsidRDefault="00046D66" w:rsidP="00E7033B">
            <w:pPr>
              <w:rPr>
                <w:color w:val="000000"/>
              </w:rPr>
            </w:pPr>
            <w:r w:rsidRPr="00046D66">
              <w:rPr>
                <w:color w:val="000000"/>
              </w:rPr>
              <w:t>Есть система обучения и адаптации персонала</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w:t>
            </w:r>
          </w:p>
        </w:tc>
        <w:tc>
          <w:tcPr>
            <w:tcW w:w="661"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c>
          <w:tcPr>
            <w:tcW w:w="662" w:type="dxa"/>
            <w:tcBorders>
              <w:top w:val="nil"/>
              <w:left w:val="nil"/>
              <w:bottom w:val="single" w:sz="4" w:space="0" w:color="auto"/>
              <w:right w:val="single" w:sz="4" w:space="0" w:color="auto"/>
            </w:tcBorders>
            <w:shd w:val="clear" w:color="auto" w:fill="auto"/>
            <w:noWrap/>
            <w:vAlign w:val="center"/>
            <w:hideMark/>
          </w:tcPr>
          <w:p w:rsidR="00046D66" w:rsidRPr="00046D66" w:rsidRDefault="00046D66" w:rsidP="00046D66">
            <w:pPr>
              <w:jc w:val="center"/>
              <w:rPr>
                <w:color w:val="000000"/>
              </w:rPr>
            </w:pPr>
            <w:r w:rsidRPr="00046D66">
              <w:rPr>
                <w:color w:val="000000"/>
              </w:rPr>
              <w:t> </w:t>
            </w:r>
          </w:p>
        </w:tc>
      </w:tr>
    </w:tbl>
    <w:p w:rsidR="005C3733" w:rsidRPr="005C3733" w:rsidRDefault="005C3733" w:rsidP="00046D66">
      <w:pPr>
        <w:spacing w:before="120" w:line="360" w:lineRule="auto"/>
        <w:ind w:firstLine="709"/>
        <w:jc w:val="both"/>
        <w:rPr>
          <w:rFonts w:eastAsia="Calibri"/>
          <w:sz w:val="28"/>
          <w:szCs w:val="28"/>
          <w:lang w:eastAsia="en-US"/>
        </w:rPr>
      </w:pPr>
      <w:r w:rsidRPr="005C3733">
        <w:rPr>
          <w:rFonts w:eastAsia="Calibri"/>
          <w:sz w:val="28"/>
          <w:szCs w:val="28"/>
          <w:lang w:eastAsia="en-US"/>
        </w:rPr>
        <w:t>По итогам анализа можно сделать вывод о том, что компания ООО «ТФЛ Логистика» занимает одно из лидирующих позиций на рынке. Однако для повышения конкурентоспособности компании необходимо исправить финансовое состояние, для этого нужно разработать план мероприятий по антикризисному управлению.</w:t>
      </w:r>
    </w:p>
    <w:p w:rsidR="005C3733" w:rsidRPr="005C3733" w:rsidRDefault="005C3733" w:rsidP="005C3733">
      <w:pPr>
        <w:spacing w:line="360" w:lineRule="auto"/>
        <w:ind w:firstLine="709"/>
        <w:jc w:val="both"/>
        <w:rPr>
          <w:bCs/>
          <w:sz w:val="28"/>
        </w:rPr>
      </w:pPr>
      <w:r w:rsidRPr="005C3733">
        <w:rPr>
          <w:sz w:val="28"/>
        </w:rPr>
        <w:t xml:space="preserve">SNW-анализ позволил рассмотреть внутренние сильные и слабые стороны компании, далее рассмотрим влияние внешних факторов на деятельность организации с помощью </w:t>
      </w:r>
      <w:r w:rsidRPr="005C3733">
        <w:rPr>
          <w:bCs/>
          <w:sz w:val="28"/>
        </w:rPr>
        <w:t>PESTLE-анализа, который прорабатывает внешнюю среду компании и помогает идентифицировать возможности и угрозы для нее.</w:t>
      </w:r>
    </w:p>
    <w:p w:rsidR="005C3733" w:rsidRPr="005C3733" w:rsidRDefault="005C3733" w:rsidP="005C3733">
      <w:pPr>
        <w:spacing w:line="360" w:lineRule="auto"/>
        <w:ind w:firstLine="709"/>
        <w:jc w:val="both"/>
        <w:rPr>
          <w:bCs/>
          <w:sz w:val="28"/>
        </w:rPr>
      </w:pPr>
      <w:r w:rsidRPr="005C3733">
        <w:rPr>
          <w:bCs/>
          <w:sz w:val="28"/>
        </w:rPr>
        <w:t>Выделяют следующие этапы проведения внешнего анализа:</w:t>
      </w:r>
    </w:p>
    <w:p w:rsidR="005C3733" w:rsidRPr="005C3733" w:rsidRDefault="005C3733" w:rsidP="005C3733">
      <w:pPr>
        <w:spacing w:line="360" w:lineRule="auto"/>
        <w:ind w:firstLine="709"/>
        <w:jc w:val="both"/>
        <w:rPr>
          <w:bCs/>
          <w:sz w:val="28"/>
        </w:rPr>
      </w:pPr>
      <w:r w:rsidRPr="005C3733">
        <w:rPr>
          <w:bCs/>
          <w:sz w:val="28"/>
        </w:rPr>
        <w:lastRenderedPageBreak/>
        <w:t>1) разрабатывается перечень внешних стратегических факторов по политическим, экономическим, социальным, технологическим, правовым и экологическим направлениям;</w:t>
      </w:r>
    </w:p>
    <w:p w:rsidR="005C3733" w:rsidRPr="005C3733" w:rsidRDefault="005C3733" w:rsidP="005C3733">
      <w:pPr>
        <w:spacing w:line="360" w:lineRule="auto"/>
        <w:ind w:firstLine="709"/>
        <w:jc w:val="both"/>
        <w:rPr>
          <w:bCs/>
          <w:sz w:val="28"/>
        </w:rPr>
      </w:pPr>
      <w:r w:rsidRPr="005C3733">
        <w:rPr>
          <w:bCs/>
          <w:sz w:val="28"/>
        </w:rPr>
        <w:t>2) оценивается значимость (вероятность осуществления) каждого события для данного предприятия путем присвоения ему определенного веса от единицы (важнейшее) до нуля (незначительное);</w:t>
      </w:r>
    </w:p>
    <w:p w:rsidR="005C3733" w:rsidRPr="005C3733" w:rsidRDefault="005C3733" w:rsidP="005C3733">
      <w:pPr>
        <w:spacing w:line="360" w:lineRule="auto"/>
        <w:ind w:firstLine="709"/>
        <w:jc w:val="both"/>
        <w:rPr>
          <w:bCs/>
          <w:sz w:val="28"/>
        </w:rPr>
      </w:pPr>
      <w:r w:rsidRPr="005C3733">
        <w:rPr>
          <w:bCs/>
          <w:sz w:val="28"/>
        </w:rPr>
        <w:t>3) дается оценка степени влияния каждого фактора-события на стратегию предприятия по 5-балльной шкале: «пять» — сильное воздействие, серьезная опасность; «единица» — отсутствие воздействия, угрозы;</w:t>
      </w:r>
    </w:p>
    <w:p w:rsidR="005C3733" w:rsidRPr="005C3733" w:rsidRDefault="005C3733" w:rsidP="005C3733">
      <w:pPr>
        <w:spacing w:line="360" w:lineRule="auto"/>
        <w:ind w:firstLine="709"/>
        <w:jc w:val="both"/>
        <w:rPr>
          <w:bCs/>
          <w:sz w:val="28"/>
        </w:rPr>
      </w:pPr>
      <w:r w:rsidRPr="005C3733">
        <w:rPr>
          <w:bCs/>
          <w:sz w:val="28"/>
        </w:rPr>
        <w:t>4) определяются взвешенные оценки путем умножения веса фактора на силу его воздействия и подсчитывается суммарная взвешенная оценка для данного предприятия.</w:t>
      </w:r>
    </w:p>
    <w:p w:rsidR="005C3733" w:rsidRPr="005C3733" w:rsidRDefault="005C3733" w:rsidP="005C3733">
      <w:pPr>
        <w:spacing w:line="360" w:lineRule="auto"/>
        <w:ind w:firstLine="709"/>
        <w:jc w:val="both"/>
        <w:rPr>
          <w:bCs/>
          <w:sz w:val="28"/>
        </w:rPr>
      </w:pPr>
      <w:r w:rsidRPr="005C3733">
        <w:rPr>
          <w:bCs/>
          <w:sz w:val="28"/>
        </w:rPr>
        <w:t>Результаты проведенного PESTLE-ана</w:t>
      </w:r>
      <w:r w:rsidR="00465F8E">
        <w:rPr>
          <w:bCs/>
          <w:sz w:val="28"/>
        </w:rPr>
        <w:t>лиза представлены в таблице 2.11</w:t>
      </w:r>
      <w:r w:rsidRPr="005C3733">
        <w:rPr>
          <w:bCs/>
          <w:sz w:val="28"/>
        </w:rPr>
        <w:t>.</w:t>
      </w:r>
    </w:p>
    <w:p w:rsidR="005B3F39" w:rsidRDefault="00465F8E" w:rsidP="005B3F39">
      <w:pPr>
        <w:spacing w:before="240" w:after="120" w:line="360" w:lineRule="auto"/>
        <w:jc w:val="both"/>
        <w:rPr>
          <w:bCs/>
          <w:sz w:val="28"/>
        </w:rPr>
      </w:pPr>
      <w:r>
        <w:rPr>
          <w:bCs/>
          <w:sz w:val="28"/>
        </w:rPr>
        <w:t>Таблица 2.11</w:t>
      </w:r>
      <w:r w:rsidR="005C3733" w:rsidRPr="005C3733">
        <w:rPr>
          <w:bCs/>
          <w:sz w:val="28"/>
        </w:rPr>
        <w:t xml:space="preserve"> – PESTLE-анал</w:t>
      </w:r>
      <w:r w:rsidR="005B3F39">
        <w:rPr>
          <w:bCs/>
          <w:sz w:val="28"/>
        </w:rPr>
        <w:t>из компании ООО «ТФЛ Логистика»</w:t>
      </w:r>
    </w:p>
    <w:tbl>
      <w:tblPr>
        <w:tblW w:w="9639" w:type="dxa"/>
        <w:tblInd w:w="-5" w:type="dxa"/>
        <w:tblLook w:val="04A0" w:firstRow="1" w:lastRow="0" w:firstColumn="1" w:lastColumn="0" w:noHBand="0" w:noVBand="1"/>
      </w:tblPr>
      <w:tblGrid>
        <w:gridCol w:w="1990"/>
        <w:gridCol w:w="4322"/>
        <w:gridCol w:w="590"/>
        <w:gridCol w:w="976"/>
        <w:gridCol w:w="1761"/>
      </w:tblGrid>
      <w:tr w:rsidR="000838E6" w:rsidRPr="000838E6" w:rsidTr="003C4521">
        <w:trPr>
          <w:trHeight w:val="447"/>
        </w:trPr>
        <w:tc>
          <w:tcPr>
            <w:tcW w:w="19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Область</w:t>
            </w:r>
          </w:p>
        </w:tc>
        <w:tc>
          <w:tcPr>
            <w:tcW w:w="4322" w:type="dxa"/>
            <w:tcBorders>
              <w:top w:val="single" w:sz="4" w:space="0" w:color="auto"/>
              <w:left w:val="nil"/>
              <w:bottom w:val="single" w:sz="4" w:space="0" w:color="auto"/>
              <w:right w:val="single" w:sz="4" w:space="0" w:color="auto"/>
            </w:tcBorders>
            <w:shd w:val="clear" w:color="auto" w:fill="auto"/>
            <w:vAlign w:val="center"/>
            <w:hideMark/>
          </w:tcPr>
          <w:p w:rsidR="000838E6" w:rsidRPr="000838E6" w:rsidRDefault="000838E6" w:rsidP="000838E6">
            <w:pPr>
              <w:jc w:val="center"/>
              <w:rPr>
                <w:color w:val="000000"/>
              </w:rPr>
            </w:pPr>
            <w:r w:rsidRPr="000838E6">
              <w:rPr>
                <w:color w:val="000000"/>
              </w:rPr>
              <w:t>Внешние стратегические факторы</w:t>
            </w:r>
          </w:p>
        </w:tc>
        <w:tc>
          <w:tcPr>
            <w:tcW w:w="590" w:type="dxa"/>
            <w:tcBorders>
              <w:top w:val="single" w:sz="4" w:space="0" w:color="auto"/>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Вес</w:t>
            </w:r>
          </w:p>
        </w:tc>
        <w:tc>
          <w:tcPr>
            <w:tcW w:w="976" w:type="dxa"/>
            <w:tcBorders>
              <w:top w:val="single" w:sz="4" w:space="0" w:color="auto"/>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Оценка</w:t>
            </w:r>
          </w:p>
        </w:tc>
        <w:tc>
          <w:tcPr>
            <w:tcW w:w="1761" w:type="dxa"/>
            <w:tcBorders>
              <w:top w:val="single" w:sz="4" w:space="0" w:color="auto"/>
              <w:left w:val="nil"/>
              <w:bottom w:val="single" w:sz="4" w:space="0" w:color="auto"/>
              <w:right w:val="single" w:sz="4" w:space="0" w:color="auto"/>
            </w:tcBorders>
            <w:shd w:val="clear" w:color="auto" w:fill="auto"/>
            <w:vAlign w:val="center"/>
            <w:hideMark/>
          </w:tcPr>
          <w:p w:rsidR="000838E6" w:rsidRPr="000838E6" w:rsidRDefault="000838E6" w:rsidP="000838E6">
            <w:pPr>
              <w:jc w:val="center"/>
              <w:rPr>
                <w:color w:val="000000"/>
              </w:rPr>
            </w:pPr>
            <w:r w:rsidRPr="000838E6">
              <w:rPr>
                <w:color w:val="000000"/>
              </w:rPr>
              <w:t>Взвешенная оценка</w:t>
            </w:r>
          </w:p>
        </w:tc>
      </w:tr>
      <w:tr w:rsidR="000838E6" w:rsidRPr="000838E6" w:rsidTr="003C4521">
        <w:trPr>
          <w:trHeight w:val="253"/>
        </w:trPr>
        <w:tc>
          <w:tcPr>
            <w:tcW w:w="9639"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Возможности</w:t>
            </w:r>
          </w:p>
        </w:tc>
      </w:tr>
      <w:tr w:rsidR="000838E6" w:rsidRPr="000838E6" w:rsidTr="003C4521">
        <w:trPr>
          <w:trHeight w:val="362"/>
        </w:trPr>
        <w:tc>
          <w:tcPr>
            <w:tcW w:w="1990" w:type="dxa"/>
            <w:vMerge w:val="restart"/>
            <w:tcBorders>
              <w:top w:val="nil"/>
              <w:left w:val="single" w:sz="4" w:space="0" w:color="auto"/>
              <w:bottom w:val="single" w:sz="4" w:space="0" w:color="000000"/>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Политические</w:t>
            </w: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 xml:space="preserve">Отмена антироссийских санкций </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0,5</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5</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2,5</w:t>
            </w:r>
          </w:p>
        </w:tc>
      </w:tr>
      <w:tr w:rsidR="000838E6" w:rsidRPr="000838E6" w:rsidTr="003C4521">
        <w:trPr>
          <w:trHeight w:val="519"/>
        </w:trPr>
        <w:tc>
          <w:tcPr>
            <w:tcW w:w="1990" w:type="dxa"/>
            <w:vMerge/>
            <w:tcBorders>
              <w:top w:val="nil"/>
              <w:left w:val="single" w:sz="4" w:space="0" w:color="auto"/>
              <w:bottom w:val="single" w:sz="4" w:space="0" w:color="000000"/>
              <w:right w:val="single" w:sz="4" w:space="0" w:color="auto"/>
            </w:tcBorders>
            <w:vAlign w:val="center"/>
            <w:hideMark/>
          </w:tcPr>
          <w:p w:rsidR="000838E6" w:rsidRPr="000838E6" w:rsidRDefault="000838E6" w:rsidP="00EB4158">
            <w:pPr>
              <w:rPr>
                <w:color w:val="000000"/>
              </w:rPr>
            </w:pP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Заключение международных договоров об импорте/экспорте</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0,5</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4</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2</w:t>
            </w:r>
          </w:p>
        </w:tc>
      </w:tr>
      <w:tr w:rsidR="000838E6" w:rsidRPr="000838E6" w:rsidTr="003C4521">
        <w:trPr>
          <w:trHeight w:val="483"/>
        </w:trPr>
        <w:tc>
          <w:tcPr>
            <w:tcW w:w="1990" w:type="dxa"/>
            <w:vMerge w:val="restart"/>
            <w:tcBorders>
              <w:top w:val="nil"/>
              <w:left w:val="single" w:sz="4" w:space="0" w:color="auto"/>
              <w:bottom w:val="single" w:sz="4" w:space="0" w:color="000000"/>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Экономические</w:t>
            </w: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Снижение процентной ставки по кредиту</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0,8</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4</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3,2</w:t>
            </w:r>
          </w:p>
        </w:tc>
      </w:tr>
      <w:tr w:rsidR="000838E6" w:rsidRPr="000838E6" w:rsidTr="003C4521">
        <w:trPr>
          <w:trHeight w:val="447"/>
        </w:trPr>
        <w:tc>
          <w:tcPr>
            <w:tcW w:w="1990" w:type="dxa"/>
            <w:vMerge/>
            <w:tcBorders>
              <w:top w:val="nil"/>
              <w:left w:val="single" w:sz="4" w:space="0" w:color="auto"/>
              <w:bottom w:val="single" w:sz="4" w:space="0" w:color="000000"/>
              <w:right w:val="single" w:sz="4" w:space="0" w:color="auto"/>
            </w:tcBorders>
            <w:vAlign w:val="center"/>
            <w:hideMark/>
          </w:tcPr>
          <w:p w:rsidR="000838E6" w:rsidRPr="000838E6" w:rsidRDefault="000838E6" w:rsidP="00EB4158">
            <w:pPr>
              <w:rPr>
                <w:color w:val="000000"/>
              </w:rPr>
            </w:pP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Увеличение спроса на импортную продукцию</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0,8</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4</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3,2</w:t>
            </w:r>
          </w:p>
        </w:tc>
      </w:tr>
      <w:tr w:rsidR="000838E6" w:rsidRPr="000838E6" w:rsidTr="003C4521">
        <w:trPr>
          <w:trHeight w:val="374"/>
        </w:trPr>
        <w:tc>
          <w:tcPr>
            <w:tcW w:w="1990" w:type="dxa"/>
            <w:vMerge w:val="restart"/>
            <w:tcBorders>
              <w:top w:val="nil"/>
              <w:left w:val="single" w:sz="4" w:space="0" w:color="auto"/>
              <w:bottom w:val="single" w:sz="4" w:space="0" w:color="000000"/>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Социальные</w:t>
            </w: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Увеличение дохода населения</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0,2</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3</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0,6</w:t>
            </w:r>
          </w:p>
        </w:tc>
      </w:tr>
      <w:tr w:rsidR="000838E6" w:rsidRPr="000838E6" w:rsidTr="003C4521">
        <w:trPr>
          <w:trHeight w:val="374"/>
        </w:trPr>
        <w:tc>
          <w:tcPr>
            <w:tcW w:w="1990" w:type="dxa"/>
            <w:vMerge/>
            <w:tcBorders>
              <w:top w:val="nil"/>
              <w:left w:val="single" w:sz="4" w:space="0" w:color="auto"/>
              <w:bottom w:val="single" w:sz="4" w:space="0" w:color="000000"/>
              <w:right w:val="single" w:sz="4" w:space="0" w:color="auto"/>
            </w:tcBorders>
            <w:vAlign w:val="center"/>
            <w:hideMark/>
          </w:tcPr>
          <w:p w:rsidR="000838E6" w:rsidRPr="000838E6" w:rsidRDefault="000838E6" w:rsidP="00EB4158">
            <w:pPr>
              <w:rPr>
                <w:color w:val="000000"/>
              </w:rPr>
            </w:pP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Повышение уровня образования</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0,3</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3</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0,9</w:t>
            </w:r>
          </w:p>
        </w:tc>
      </w:tr>
      <w:tr w:rsidR="000838E6" w:rsidRPr="000838E6" w:rsidTr="003C4521">
        <w:trPr>
          <w:trHeight w:val="483"/>
        </w:trPr>
        <w:tc>
          <w:tcPr>
            <w:tcW w:w="1990" w:type="dxa"/>
            <w:vMerge w:val="restart"/>
            <w:tcBorders>
              <w:top w:val="nil"/>
              <w:left w:val="single" w:sz="4" w:space="0" w:color="auto"/>
              <w:bottom w:val="single" w:sz="4" w:space="0" w:color="000000"/>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Технологические</w:t>
            </w: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Разработка новых программных продуктов</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0,9</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4</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3,6</w:t>
            </w:r>
          </w:p>
        </w:tc>
      </w:tr>
      <w:tr w:rsidR="000838E6" w:rsidRPr="000838E6" w:rsidTr="003C4521">
        <w:trPr>
          <w:trHeight w:val="483"/>
        </w:trPr>
        <w:tc>
          <w:tcPr>
            <w:tcW w:w="1990" w:type="dxa"/>
            <w:vMerge/>
            <w:tcBorders>
              <w:top w:val="nil"/>
              <w:left w:val="single" w:sz="4" w:space="0" w:color="auto"/>
              <w:bottom w:val="single" w:sz="4" w:space="0" w:color="000000"/>
              <w:right w:val="single" w:sz="4" w:space="0" w:color="auto"/>
            </w:tcBorders>
            <w:vAlign w:val="center"/>
            <w:hideMark/>
          </w:tcPr>
          <w:p w:rsidR="000838E6" w:rsidRPr="000838E6" w:rsidRDefault="000838E6" w:rsidP="00EB4158">
            <w:pPr>
              <w:rPr>
                <w:color w:val="000000"/>
              </w:rPr>
            </w:pP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Увеличение затрат государства и компаний на научные исследования</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0,5</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5</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2,5</w:t>
            </w:r>
          </w:p>
        </w:tc>
      </w:tr>
      <w:tr w:rsidR="000838E6" w:rsidRPr="000838E6" w:rsidTr="003C4521">
        <w:trPr>
          <w:trHeight w:val="362"/>
        </w:trPr>
        <w:tc>
          <w:tcPr>
            <w:tcW w:w="1990" w:type="dxa"/>
            <w:vMerge w:val="restart"/>
            <w:tcBorders>
              <w:top w:val="nil"/>
              <w:left w:val="single" w:sz="4" w:space="0" w:color="auto"/>
              <w:bottom w:val="single" w:sz="4" w:space="0" w:color="000000"/>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Правовые</w:t>
            </w: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Снижение таможенных платежей</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0,1</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5</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0,5</w:t>
            </w:r>
          </w:p>
        </w:tc>
      </w:tr>
      <w:tr w:rsidR="000838E6" w:rsidRPr="000838E6" w:rsidTr="003C4521">
        <w:trPr>
          <w:trHeight w:val="423"/>
        </w:trPr>
        <w:tc>
          <w:tcPr>
            <w:tcW w:w="1990" w:type="dxa"/>
            <w:vMerge/>
            <w:tcBorders>
              <w:top w:val="nil"/>
              <w:left w:val="single" w:sz="4" w:space="0" w:color="auto"/>
              <w:bottom w:val="single" w:sz="4" w:space="0" w:color="000000"/>
              <w:right w:val="single" w:sz="4" w:space="0" w:color="auto"/>
            </w:tcBorders>
            <w:vAlign w:val="center"/>
            <w:hideMark/>
          </w:tcPr>
          <w:p w:rsidR="000838E6" w:rsidRPr="000838E6" w:rsidRDefault="000838E6" w:rsidP="00EB4158">
            <w:pPr>
              <w:rPr>
                <w:color w:val="000000"/>
              </w:rPr>
            </w:pP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Увеличение государственных субсидий</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0,1</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5</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0,5</w:t>
            </w:r>
          </w:p>
        </w:tc>
      </w:tr>
      <w:tr w:rsidR="000838E6" w:rsidRPr="000838E6" w:rsidTr="003C4521">
        <w:trPr>
          <w:trHeight w:val="483"/>
        </w:trPr>
        <w:tc>
          <w:tcPr>
            <w:tcW w:w="1990" w:type="dxa"/>
            <w:tcBorders>
              <w:top w:val="nil"/>
              <w:left w:val="single" w:sz="4" w:space="0" w:color="auto"/>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Экологические</w:t>
            </w: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Ослабление законодательства в области экологии и окружающей среды</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0,1</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1</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0,1</w:t>
            </w:r>
          </w:p>
        </w:tc>
      </w:tr>
      <w:tr w:rsidR="000838E6" w:rsidRPr="000838E6" w:rsidTr="003C4521">
        <w:trPr>
          <w:trHeight w:val="253"/>
        </w:trPr>
        <w:tc>
          <w:tcPr>
            <w:tcW w:w="9639"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Угрозы</w:t>
            </w:r>
          </w:p>
        </w:tc>
      </w:tr>
      <w:tr w:rsidR="000838E6" w:rsidRPr="000838E6" w:rsidTr="003C4521">
        <w:trPr>
          <w:trHeight w:val="483"/>
        </w:trPr>
        <w:tc>
          <w:tcPr>
            <w:tcW w:w="1990" w:type="dxa"/>
            <w:vMerge w:val="restart"/>
            <w:tcBorders>
              <w:top w:val="nil"/>
              <w:left w:val="single" w:sz="4" w:space="0" w:color="auto"/>
              <w:bottom w:val="single" w:sz="4" w:space="0" w:color="000000"/>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Политические</w:t>
            </w: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Уход иностранных компаний с рынка</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0,7</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5</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3,5</w:t>
            </w:r>
          </w:p>
        </w:tc>
      </w:tr>
      <w:tr w:rsidR="000838E6" w:rsidRPr="000838E6" w:rsidTr="003C4521">
        <w:trPr>
          <w:trHeight w:val="302"/>
        </w:trPr>
        <w:tc>
          <w:tcPr>
            <w:tcW w:w="1990" w:type="dxa"/>
            <w:vMerge/>
            <w:tcBorders>
              <w:top w:val="nil"/>
              <w:left w:val="single" w:sz="4" w:space="0" w:color="auto"/>
              <w:bottom w:val="single" w:sz="4" w:space="0" w:color="000000"/>
              <w:right w:val="single" w:sz="4" w:space="0" w:color="auto"/>
            </w:tcBorders>
            <w:vAlign w:val="center"/>
            <w:hideMark/>
          </w:tcPr>
          <w:p w:rsidR="000838E6" w:rsidRPr="000838E6" w:rsidRDefault="000838E6" w:rsidP="00EB4158">
            <w:pPr>
              <w:rPr>
                <w:color w:val="000000"/>
              </w:rPr>
            </w:pPr>
          </w:p>
        </w:tc>
        <w:tc>
          <w:tcPr>
            <w:tcW w:w="4322" w:type="dxa"/>
            <w:tcBorders>
              <w:top w:val="nil"/>
              <w:left w:val="nil"/>
              <w:bottom w:val="single" w:sz="4" w:space="0" w:color="auto"/>
              <w:right w:val="single" w:sz="4" w:space="0" w:color="auto"/>
            </w:tcBorders>
            <w:shd w:val="clear" w:color="auto" w:fill="auto"/>
            <w:vAlign w:val="center"/>
            <w:hideMark/>
          </w:tcPr>
          <w:p w:rsidR="000838E6" w:rsidRPr="000838E6" w:rsidRDefault="000838E6" w:rsidP="00EB4158">
            <w:pPr>
              <w:rPr>
                <w:color w:val="000000"/>
              </w:rPr>
            </w:pPr>
            <w:r w:rsidRPr="000838E6">
              <w:rPr>
                <w:color w:val="000000"/>
              </w:rPr>
              <w:t>Ввод военного положения</w:t>
            </w:r>
          </w:p>
        </w:tc>
        <w:tc>
          <w:tcPr>
            <w:tcW w:w="590"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0,5</w:t>
            </w:r>
          </w:p>
        </w:tc>
        <w:tc>
          <w:tcPr>
            <w:tcW w:w="976"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5</w:t>
            </w:r>
          </w:p>
        </w:tc>
        <w:tc>
          <w:tcPr>
            <w:tcW w:w="1761" w:type="dxa"/>
            <w:tcBorders>
              <w:top w:val="nil"/>
              <w:left w:val="nil"/>
              <w:bottom w:val="single" w:sz="4" w:space="0" w:color="auto"/>
              <w:right w:val="single" w:sz="4" w:space="0" w:color="auto"/>
            </w:tcBorders>
            <w:shd w:val="clear" w:color="auto" w:fill="auto"/>
            <w:noWrap/>
            <w:vAlign w:val="center"/>
            <w:hideMark/>
          </w:tcPr>
          <w:p w:rsidR="000838E6" w:rsidRPr="000838E6" w:rsidRDefault="000838E6" w:rsidP="000838E6">
            <w:pPr>
              <w:jc w:val="center"/>
              <w:rPr>
                <w:color w:val="000000"/>
              </w:rPr>
            </w:pPr>
            <w:r w:rsidRPr="000838E6">
              <w:rPr>
                <w:color w:val="000000"/>
              </w:rPr>
              <w:t>2,5</w:t>
            </w:r>
          </w:p>
        </w:tc>
      </w:tr>
    </w:tbl>
    <w:p w:rsidR="00EB4158" w:rsidRDefault="00EB4158" w:rsidP="003C4521">
      <w:pPr>
        <w:spacing w:after="120" w:line="360" w:lineRule="auto"/>
        <w:jc w:val="both"/>
        <w:rPr>
          <w:rFonts w:eastAsia="Calibri"/>
          <w:sz w:val="28"/>
          <w:szCs w:val="28"/>
          <w:lang w:eastAsia="en-US"/>
        </w:rPr>
      </w:pPr>
      <w:r>
        <w:rPr>
          <w:rFonts w:eastAsia="Calibri"/>
          <w:sz w:val="28"/>
          <w:szCs w:val="28"/>
          <w:lang w:eastAsia="en-US"/>
        </w:rPr>
        <w:lastRenderedPageBreak/>
        <w:t>Продолжение таблицы 2.10</w:t>
      </w:r>
    </w:p>
    <w:tbl>
      <w:tblPr>
        <w:tblW w:w="9634" w:type="dxa"/>
        <w:tblLook w:val="04A0" w:firstRow="1" w:lastRow="0" w:firstColumn="1" w:lastColumn="0" w:noHBand="0" w:noVBand="1"/>
      </w:tblPr>
      <w:tblGrid>
        <w:gridCol w:w="1990"/>
        <w:gridCol w:w="4361"/>
        <w:gridCol w:w="590"/>
        <w:gridCol w:w="992"/>
        <w:gridCol w:w="1701"/>
      </w:tblGrid>
      <w:tr w:rsidR="00EB4158" w:rsidRPr="00EB4158" w:rsidTr="003C4521">
        <w:trPr>
          <w:trHeight w:val="600"/>
        </w:trPr>
        <w:tc>
          <w:tcPr>
            <w:tcW w:w="19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Область</w:t>
            </w:r>
          </w:p>
        </w:tc>
        <w:tc>
          <w:tcPr>
            <w:tcW w:w="4384" w:type="dxa"/>
            <w:tcBorders>
              <w:top w:val="single" w:sz="4" w:space="0" w:color="auto"/>
              <w:left w:val="nil"/>
              <w:bottom w:val="single" w:sz="4" w:space="0" w:color="auto"/>
              <w:right w:val="single" w:sz="4" w:space="0" w:color="auto"/>
            </w:tcBorders>
            <w:shd w:val="clear" w:color="auto" w:fill="auto"/>
            <w:vAlign w:val="center"/>
            <w:hideMark/>
          </w:tcPr>
          <w:p w:rsidR="00EB4158" w:rsidRPr="00EB4158" w:rsidRDefault="00EB4158" w:rsidP="00EB4158">
            <w:pPr>
              <w:jc w:val="center"/>
              <w:rPr>
                <w:color w:val="000000"/>
                <w:szCs w:val="22"/>
              </w:rPr>
            </w:pPr>
            <w:r w:rsidRPr="00EB4158">
              <w:rPr>
                <w:color w:val="000000"/>
                <w:szCs w:val="22"/>
              </w:rPr>
              <w:t>Внешние стратегические факторы</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Вес</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Оценка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EB4158" w:rsidRPr="00EB4158" w:rsidRDefault="00EB4158" w:rsidP="00EB4158">
            <w:pPr>
              <w:jc w:val="center"/>
              <w:rPr>
                <w:color w:val="000000"/>
                <w:szCs w:val="22"/>
              </w:rPr>
            </w:pPr>
            <w:r w:rsidRPr="00EB4158">
              <w:rPr>
                <w:color w:val="000000"/>
                <w:szCs w:val="22"/>
              </w:rPr>
              <w:t>Взвешенная оценка</w:t>
            </w:r>
          </w:p>
        </w:tc>
      </w:tr>
      <w:tr w:rsidR="00EB4158" w:rsidRPr="00EB4158" w:rsidTr="003C4521">
        <w:trPr>
          <w:trHeight w:val="300"/>
        </w:trPr>
        <w:tc>
          <w:tcPr>
            <w:tcW w:w="963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Угрозы</w:t>
            </w:r>
          </w:p>
        </w:tc>
      </w:tr>
      <w:tr w:rsidR="00EB4158" w:rsidRPr="00EB4158" w:rsidTr="003C4521">
        <w:trPr>
          <w:trHeight w:val="600"/>
        </w:trPr>
        <w:tc>
          <w:tcPr>
            <w:tcW w:w="199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B4158" w:rsidRPr="00EB4158" w:rsidRDefault="00EB4158" w:rsidP="00EB4158">
            <w:pPr>
              <w:rPr>
                <w:color w:val="000000"/>
                <w:szCs w:val="22"/>
              </w:rPr>
            </w:pPr>
            <w:r w:rsidRPr="00EB4158">
              <w:rPr>
                <w:color w:val="000000"/>
                <w:szCs w:val="22"/>
              </w:rPr>
              <w:t>Экономические</w:t>
            </w:r>
          </w:p>
        </w:tc>
        <w:tc>
          <w:tcPr>
            <w:tcW w:w="4384" w:type="dxa"/>
            <w:tcBorders>
              <w:top w:val="nil"/>
              <w:left w:val="nil"/>
              <w:bottom w:val="single" w:sz="4" w:space="0" w:color="auto"/>
              <w:right w:val="single" w:sz="4" w:space="0" w:color="auto"/>
            </w:tcBorders>
            <w:shd w:val="clear" w:color="auto" w:fill="auto"/>
            <w:vAlign w:val="center"/>
            <w:hideMark/>
          </w:tcPr>
          <w:p w:rsidR="00EB4158" w:rsidRPr="00EB4158" w:rsidRDefault="00EB4158" w:rsidP="00EB4158">
            <w:pPr>
              <w:rPr>
                <w:color w:val="000000"/>
                <w:szCs w:val="22"/>
              </w:rPr>
            </w:pPr>
            <w:r w:rsidRPr="00EB4158">
              <w:rPr>
                <w:color w:val="000000"/>
                <w:szCs w:val="22"/>
              </w:rPr>
              <w:t>Увеличение цен на аренду оборудования</w:t>
            </w:r>
          </w:p>
        </w:tc>
        <w:tc>
          <w:tcPr>
            <w:tcW w:w="567"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0,7</w:t>
            </w:r>
          </w:p>
        </w:tc>
        <w:tc>
          <w:tcPr>
            <w:tcW w:w="992"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5</w:t>
            </w:r>
          </w:p>
        </w:tc>
        <w:tc>
          <w:tcPr>
            <w:tcW w:w="1701"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3,5</w:t>
            </w:r>
          </w:p>
        </w:tc>
      </w:tr>
      <w:tr w:rsidR="00EB4158" w:rsidRPr="00EB4158" w:rsidTr="003C4521">
        <w:trPr>
          <w:trHeight w:val="300"/>
        </w:trPr>
        <w:tc>
          <w:tcPr>
            <w:tcW w:w="1990" w:type="dxa"/>
            <w:vMerge/>
            <w:tcBorders>
              <w:top w:val="nil"/>
              <w:left w:val="single" w:sz="4" w:space="0" w:color="auto"/>
              <w:bottom w:val="single" w:sz="4" w:space="0" w:color="000000"/>
              <w:right w:val="single" w:sz="4" w:space="0" w:color="auto"/>
            </w:tcBorders>
            <w:vAlign w:val="center"/>
            <w:hideMark/>
          </w:tcPr>
          <w:p w:rsidR="00EB4158" w:rsidRPr="00EB4158" w:rsidRDefault="00EB4158" w:rsidP="00EB4158">
            <w:pPr>
              <w:rPr>
                <w:color w:val="000000"/>
                <w:szCs w:val="22"/>
              </w:rPr>
            </w:pPr>
          </w:p>
        </w:tc>
        <w:tc>
          <w:tcPr>
            <w:tcW w:w="4384" w:type="dxa"/>
            <w:tcBorders>
              <w:top w:val="nil"/>
              <w:left w:val="nil"/>
              <w:bottom w:val="single" w:sz="4" w:space="0" w:color="auto"/>
              <w:right w:val="single" w:sz="4" w:space="0" w:color="auto"/>
            </w:tcBorders>
            <w:shd w:val="clear" w:color="auto" w:fill="auto"/>
            <w:vAlign w:val="center"/>
            <w:hideMark/>
          </w:tcPr>
          <w:p w:rsidR="00EB4158" w:rsidRPr="00EB4158" w:rsidRDefault="00EB4158" w:rsidP="00EB4158">
            <w:pPr>
              <w:rPr>
                <w:color w:val="000000"/>
                <w:szCs w:val="22"/>
              </w:rPr>
            </w:pPr>
            <w:r w:rsidRPr="00EB4158">
              <w:rPr>
                <w:color w:val="000000"/>
                <w:szCs w:val="22"/>
              </w:rPr>
              <w:t>Ужесточение налоговой политики</w:t>
            </w:r>
          </w:p>
        </w:tc>
        <w:tc>
          <w:tcPr>
            <w:tcW w:w="567"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0,6</w:t>
            </w:r>
          </w:p>
        </w:tc>
        <w:tc>
          <w:tcPr>
            <w:tcW w:w="992"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4</w:t>
            </w:r>
          </w:p>
        </w:tc>
        <w:tc>
          <w:tcPr>
            <w:tcW w:w="1701"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2,4</w:t>
            </w:r>
          </w:p>
        </w:tc>
      </w:tr>
      <w:tr w:rsidR="00EB4158" w:rsidRPr="00EB4158" w:rsidTr="003C4521">
        <w:trPr>
          <w:trHeight w:val="600"/>
        </w:trPr>
        <w:tc>
          <w:tcPr>
            <w:tcW w:w="199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B4158" w:rsidRPr="00EB4158" w:rsidRDefault="00EB4158" w:rsidP="00EB4158">
            <w:pPr>
              <w:rPr>
                <w:color w:val="000000"/>
                <w:szCs w:val="22"/>
              </w:rPr>
            </w:pPr>
            <w:r w:rsidRPr="00EB4158">
              <w:rPr>
                <w:color w:val="000000"/>
                <w:szCs w:val="22"/>
              </w:rPr>
              <w:t>Социальные</w:t>
            </w:r>
          </w:p>
        </w:tc>
        <w:tc>
          <w:tcPr>
            <w:tcW w:w="4384" w:type="dxa"/>
            <w:tcBorders>
              <w:top w:val="nil"/>
              <w:left w:val="nil"/>
              <w:bottom w:val="single" w:sz="4" w:space="0" w:color="auto"/>
              <w:right w:val="single" w:sz="4" w:space="0" w:color="auto"/>
            </w:tcBorders>
            <w:shd w:val="clear" w:color="auto" w:fill="auto"/>
            <w:vAlign w:val="center"/>
            <w:hideMark/>
          </w:tcPr>
          <w:p w:rsidR="00EB4158" w:rsidRPr="00EB4158" w:rsidRDefault="00EB4158" w:rsidP="00EB4158">
            <w:pPr>
              <w:rPr>
                <w:color w:val="000000"/>
                <w:szCs w:val="22"/>
              </w:rPr>
            </w:pPr>
            <w:r w:rsidRPr="00EB4158">
              <w:rPr>
                <w:color w:val="000000"/>
                <w:szCs w:val="22"/>
              </w:rPr>
              <w:t xml:space="preserve">Падение количества квалифицированных кадров </w:t>
            </w:r>
          </w:p>
        </w:tc>
        <w:tc>
          <w:tcPr>
            <w:tcW w:w="567"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1</w:t>
            </w:r>
          </w:p>
        </w:tc>
        <w:tc>
          <w:tcPr>
            <w:tcW w:w="992"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5</w:t>
            </w:r>
          </w:p>
        </w:tc>
        <w:tc>
          <w:tcPr>
            <w:tcW w:w="1701"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5</w:t>
            </w:r>
          </w:p>
        </w:tc>
      </w:tr>
      <w:tr w:rsidR="00EB4158" w:rsidRPr="00EB4158" w:rsidTr="003C4521">
        <w:trPr>
          <w:trHeight w:val="600"/>
        </w:trPr>
        <w:tc>
          <w:tcPr>
            <w:tcW w:w="1990" w:type="dxa"/>
            <w:vMerge/>
            <w:tcBorders>
              <w:top w:val="nil"/>
              <w:left w:val="single" w:sz="4" w:space="0" w:color="auto"/>
              <w:bottom w:val="single" w:sz="4" w:space="0" w:color="000000"/>
              <w:right w:val="single" w:sz="4" w:space="0" w:color="auto"/>
            </w:tcBorders>
            <w:vAlign w:val="center"/>
            <w:hideMark/>
          </w:tcPr>
          <w:p w:rsidR="00EB4158" w:rsidRPr="00EB4158" w:rsidRDefault="00EB4158" w:rsidP="00EB4158">
            <w:pPr>
              <w:rPr>
                <w:color w:val="000000"/>
                <w:szCs w:val="22"/>
              </w:rPr>
            </w:pPr>
          </w:p>
        </w:tc>
        <w:tc>
          <w:tcPr>
            <w:tcW w:w="4384" w:type="dxa"/>
            <w:tcBorders>
              <w:top w:val="nil"/>
              <w:left w:val="nil"/>
              <w:bottom w:val="single" w:sz="4" w:space="0" w:color="auto"/>
              <w:right w:val="single" w:sz="4" w:space="0" w:color="auto"/>
            </w:tcBorders>
            <w:shd w:val="clear" w:color="auto" w:fill="auto"/>
            <w:vAlign w:val="center"/>
            <w:hideMark/>
          </w:tcPr>
          <w:p w:rsidR="00EB4158" w:rsidRPr="00EB4158" w:rsidRDefault="00EB4158" w:rsidP="00EB4158">
            <w:pPr>
              <w:rPr>
                <w:color w:val="000000"/>
                <w:szCs w:val="22"/>
              </w:rPr>
            </w:pPr>
            <w:r w:rsidRPr="00EB4158">
              <w:rPr>
                <w:color w:val="000000"/>
                <w:szCs w:val="22"/>
              </w:rPr>
              <w:t>Снижение интереса населения к инвестированию</w:t>
            </w:r>
          </w:p>
        </w:tc>
        <w:tc>
          <w:tcPr>
            <w:tcW w:w="567"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0,2</w:t>
            </w:r>
          </w:p>
        </w:tc>
        <w:tc>
          <w:tcPr>
            <w:tcW w:w="992"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2</w:t>
            </w:r>
          </w:p>
        </w:tc>
        <w:tc>
          <w:tcPr>
            <w:tcW w:w="1701"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0,4</w:t>
            </w:r>
          </w:p>
        </w:tc>
      </w:tr>
      <w:tr w:rsidR="00EB4158" w:rsidRPr="00EB4158" w:rsidTr="003C4521">
        <w:trPr>
          <w:trHeight w:val="900"/>
        </w:trPr>
        <w:tc>
          <w:tcPr>
            <w:tcW w:w="199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B4158" w:rsidRPr="00EB4158" w:rsidRDefault="00EB4158" w:rsidP="00EB4158">
            <w:pPr>
              <w:rPr>
                <w:color w:val="000000"/>
                <w:szCs w:val="22"/>
              </w:rPr>
            </w:pPr>
            <w:r w:rsidRPr="00EB4158">
              <w:rPr>
                <w:color w:val="000000"/>
                <w:szCs w:val="22"/>
              </w:rPr>
              <w:t>Технологические</w:t>
            </w:r>
          </w:p>
        </w:tc>
        <w:tc>
          <w:tcPr>
            <w:tcW w:w="4384" w:type="dxa"/>
            <w:tcBorders>
              <w:top w:val="nil"/>
              <w:left w:val="nil"/>
              <w:bottom w:val="single" w:sz="4" w:space="0" w:color="auto"/>
              <w:right w:val="single" w:sz="4" w:space="0" w:color="auto"/>
            </w:tcBorders>
            <w:shd w:val="clear" w:color="auto" w:fill="auto"/>
            <w:vAlign w:val="center"/>
            <w:hideMark/>
          </w:tcPr>
          <w:p w:rsidR="00EB4158" w:rsidRPr="00EB4158" w:rsidRDefault="00EB4158" w:rsidP="00EB4158">
            <w:pPr>
              <w:rPr>
                <w:color w:val="000000"/>
                <w:szCs w:val="22"/>
              </w:rPr>
            </w:pPr>
            <w:r w:rsidRPr="00EB4158">
              <w:rPr>
                <w:color w:val="000000"/>
                <w:szCs w:val="22"/>
              </w:rPr>
              <w:t xml:space="preserve">Проблемы в области Интернет инфраструктуры (перегруженность, снижение скорости) </w:t>
            </w:r>
          </w:p>
        </w:tc>
        <w:tc>
          <w:tcPr>
            <w:tcW w:w="567"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0,1</w:t>
            </w:r>
          </w:p>
        </w:tc>
        <w:tc>
          <w:tcPr>
            <w:tcW w:w="992"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5</w:t>
            </w:r>
          </w:p>
        </w:tc>
        <w:tc>
          <w:tcPr>
            <w:tcW w:w="1701"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0,5</w:t>
            </w:r>
          </w:p>
        </w:tc>
      </w:tr>
      <w:tr w:rsidR="00EB4158" w:rsidRPr="00EB4158" w:rsidTr="003C4521">
        <w:trPr>
          <w:trHeight w:val="600"/>
        </w:trPr>
        <w:tc>
          <w:tcPr>
            <w:tcW w:w="1990" w:type="dxa"/>
            <w:vMerge/>
            <w:tcBorders>
              <w:top w:val="nil"/>
              <w:left w:val="single" w:sz="4" w:space="0" w:color="auto"/>
              <w:bottom w:val="single" w:sz="4" w:space="0" w:color="000000"/>
              <w:right w:val="single" w:sz="4" w:space="0" w:color="auto"/>
            </w:tcBorders>
            <w:vAlign w:val="center"/>
            <w:hideMark/>
          </w:tcPr>
          <w:p w:rsidR="00EB4158" w:rsidRPr="00EB4158" w:rsidRDefault="00EB4158" w:rsidP="00EB4158">
            <w:pPr>
              <w:rPr>
                <w:color w:val="000000"/>
                <w:szCs w:val="22"/>
              </w:rPr>
            </w:pPr>
          </w:p>
        </w:tc>
        <w:tc>
          <w:tcPr>
            <w:tcW w:w="4384" w:type="dxa"/>
            <w:tcBorders>
              <w:top w:val="nil"/>
              <w:left w:val="nil"/>
              <w:bottom w:val="single" w:sz="4" w:space="0" w:color="auto"/>
              <w:right w:val="single" w:sz="4" w:space="0" w:color="auto"/>
            </w:tcBorders>
            <w:shd w:val="clear" w:color="auto" w:fill="auto"/>
            <w:vAlign w:val="center"/>
            <w:hideMark/>
          </w:tcPr>
          <w:p w:rsidR="00EB4158" w:rsidRPr="00EB4158" w:rsidRDefault="00EB4158" w:rsidP="00EB4158">
            <w:pPr>
              <w:rPr>
                <w:color w:val="000000"/>
                <w:szCs w:val="22"/>
              </w:rPr>
            </w:pPr>
            <w:r w:rsidRPr="00EB4158">
              <w:rPr>
                <w:color w:val="000000"/>
                <w:szCs w:val="22"/>
              </w:rPr>
              <w:t>Запрет на приобретение иностранных технологий</w:t>
            </w:r>
          </w:p>
        </w:tc>
        <w:tc>
          <w:tcPr>
            <w:tcW w:w="567"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0,2</w:t>
            </w:r>
          </w:p>
        </w:tc>
        <w:tc>
          <w:tcPr>
            <w:tcW w:w="992"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4</w:t>
            </w:r>
          </w:p>
        </w:tc>
        <w:tc>
          <w:tcPr>
            <w:tcW w:w="1701"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0,8</w:t>
            </w:r>
          </w:p>
        </w:tc>
      </w:tr>
      <w:tr w:rsidR="00EB4158" w:rsidRPr="00EB4158" w:rsidTr="003C4521">
        <w:trPr>
          <w:trHeight w:val="600"/>
        </w:trPr>
        <w:tc>
          <w:tcPr>
            <w:tcW w:w="199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B4158" w:rsidRPr="00EB4158" w:rsidRDefault="00EB4158" w:rsidP="00EB4158">
            <w:pPr>
              <w:rPr>
                <w:color w:val="000000"/>
                <w:szCs w:val="22"/>
              </w:rPr>
            </w:pPr>
            <w:r w:rsidRPr="00EB4158">
              <w:rPr>
                <w:color w:val="000000"/>
                <w:szCs w:val="22"/>
              </w:rPr>
              <w:t>Правовые</w:t>
            </w:r>
          </w:p>
        </w:tc>
        <w:tc>
          <w:tcPr>
            <w:tcW w:w="4384" w:type="dxa"/>
            <w:tcBorders>
              <w:top w:val="nil"/>
              <w:left w:val="nil"/>
              <w:bottom w:val="single" w:sz="4" w:space="0" w:color="auto"/>
              <w:right w:val="single" w:sz="4" w:space="0" w:color="auto"/>
            </w:tcBorders>
            <w:shd w:val="clear" w:color="auto" w:fill="auto"/>
            <w:vAlign w:val="center"/>
            <w:hideMark/>
          </w:tcPr>
          <w:p w:rsidR="00EB4158" w:rsidRPr="00EB4158" w:rsidRDefault="00EB4158" w:rsidP="00EB4158">
            <w:pPr>
              <w:rPr>
                <w:color w:val="000000"/>
                <w:szCs w:val="22"/>
              </w:rPr>
            </w:pPr>
            <w:r w:rsidRPr="00EB4158">
              <w:rPr>
                <w:color w:val="000000"/>
                <w:szCs w:val="22"/>
              </w:rPr>
              <w:t>Ужесточение санкций за нарушение правил перевозки</w:t>
            </w:r>
          </w:p>
        </w:tc>
        <w:tc>
          <w:tcPr>
            <w:tcW w:w="567"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0,6</w:t>
            </w:r>
          </w:p>
        </w:tc>
        <w:tc>
          <w:tcPr>
            <w:tcW w:w="992"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4</w:t>
            </w:r>
          </w:p>
        </w:tc>
        <w:tc>
          <w:tcPr>
            <w:tcW w:w="1701"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2,4</w:t>
            </w:r>
          </w:p>
        </w:tc>
      </w:tr>
      <w:tr w:rsidR="00EB4158" w:rsidRPr="00EB4158" w:rsidTr="003C4521">
        <w:trPr>
          <w:trHeight w:val="600"/>
        </w:trPr>
        <w:tc>
          <w:tcPr>
            <w:tcW w:w="1990" w:type="dxa"/>
            <w:vMerge/>
            <w:tcBorders>
              <w:top w:val="nil"/>
              <w:left w:val="single" w:sz="4" w:space="0" w:color="auto"/>
              <w:bottom w:val="single" w:sz="4" w:space="0" w:color="000000"/>
              <w:right w:val="single" w:sz="4" w:space="0" w:color="auto"/>
            </w:tcBorders>
            <w:vAlign w:val="center"/>
            <w:hideMark/>
          </w:tcPr>
          <w:p w:rsidR="00EB4158" w:rsidRPr="00EB4158" w:rsidRDefault="00EB4158" w:rsidP="00EB4158">
            <w:pPr>
              <w:rPr>
                <w:color w:val="000000"/>
                <w:szCs w:val="22"/>
              </w:rPr>
            </w:pPr>
          </w:p>
        </w:tc>
        <w:tc>
          <w:tcPr>
            <w:tcW w:w="4384" w:type="dxa"/>
            <w:tcBorders>
              <w:top w:val="nil"/>
              <w:left w:val="nil"/>
              <w:bottom w:val="single" w:sz="4" w:space="0" w:color="auto"/>
              <w:right w:val="single" w:sz="4" w:space="0" w:color="auto"/>
            </w:tcBorders>
            <w:shd w:val="clear" w:color="auto" w:fill="auto"/>
            <w:vAlign w:val="center"/>
            <w:hideMark/>
          </w:tcPr>
          <w:p w:rsidR="00EB4158" w:rsidRPr="00EB4158" w:rsidRDefault="00EB4158" w:rsidP="00EB4158">
            <w:pPr>
              <w:rPr>
                <w:color w:val="000000"/>
                <w:szCs w:val="22"/>
              </w:rPr>
            </w:pPr>
            <w:r w:rsidRPr="00EB4158">
              <w:rPr>
                <w:color w:val="000000"/>
                <w:szCs w:val="22"/>
              </w:rPr>
              <w:t>Введение обязательной экологичной упаковки товара</w:t>
            </w:r>
          </w:p>
        </w:tc>
        <w:tc>
          <w:tcPr>
            <w:tcW w:w="567"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0,2</w:t>
            </w:r>
          </w:p>
        </w:tc>
        <w:tc>
          <w:tcPr>
            <w:tcW w:w="992"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3</w:t>
            </w:r>
          </w:p>
        </w:tc>
        <w:tc>
          <w:tcPr>
            <w:tcW w:w="1701" w:type="dxa"/>
            <w:tcBorders>
              <w:top w:val="nil"/>
              <w:left w:val="nil"/>
              <w:bottom w:val="single" w:sz="4" w:space="0" w:color="auto"/>
              <w:right w:val="single" w:sz="4" w:space="0" w:color="auto"/>
            </w:tcBorders>
            <w:shd w:val="clear" w:color="auto" w:fill="auto"/>
            <w:noWrap/>
            <w:vAlign w:val="center"/>
            <w:hideMark/>
          </w:tcPr>
          <w:p w:rsidR="00EB4158" w:rsidRPr="00EB4158" w:rsidRDefault="00EB4158" w:rsidP="00EB4158">
            <w:pPr>
              <w:jc w:val="center"/>
              <w:rPr>
                <w:color w:val="000000"/>
                <w:szCs w:val="22"/>
              </w:rPr>
            </w:pPr>
            <w:r w:rsidRPr="00EB4158">
              <w:rPr>
                <w:color w:val="000000"/>
                <w:szCs w:val="22"/>
              </w:rPr>
              <w:t>0,6</w:t>
            </w:r>
          </w:p>
        </w:tc>
      </w:tr>
    </w:tbl>
    <w:p w:rsidR="005C3733" w:rsidRPr="005C3733" w:rsidRDefault="005C3733" w:rsidP="00EF23C9">
      <w:pPr>
        <w:spacing w:before="120" w:line="360" w:lineRule="auto"/>
        <w:ind w:firstLine="709"/>
        <w:jc w:val="both"/>
        <w:rPr>
          <w:bCs/>
          <w:sz w:val="28"/>
        </w:rPr>
      </w:pPr>
      <w:r w:rsidRPr="005C3733">
        <w:rPr>
          <w:bCs/>
          <w:sz w:val="28"/>
        </w:rPr>
        <w:t>Исходя из данных таблицы можно сделать вывод, что самыми весомыми факторами с точки зрения вероятности их осуществления и влияния на деятельность предприятия являются отмена антироссийских санкций, снижение процентной ставки по кредиту, увеличение спроса на импортную продукцию, разработка новых программных продуктов В качестве угроз выступают следующие внешние факторы: уход иностранных компаний с рынка; ввод военного положения; увеличение цен на аренду оборудования; ужесточение налоговой политики и ужесточение санкций за нарушение правил перевозки. Таким образом компания должна контролировать изменения внешней макросреды и разрабатывать мероприятия по минимизации рисков при осуществлении угроз.</w:t>
      </w:r>
    </w:p>
    <w:p w:rsidR="005C3733" w:rsidRPr="005C3733" w:rsidRDefault="005C3733" w:rsidP="005C3733">
      <w:pPr>
        <w:spacing w:line="360" w:lineRule="auto"/>
        <w:ind w:firstLine="709"/>
        <w:jc w:val="both"/>
        <w:rPr>
          <w:bCs/>
          <w:sz w:val="28"/>
        </w:rPr>
      </w:pPr>
      <w:r w:rsidRPr="005C3733">
        <w:rPr>
          <w:bCs/>
          <w:sz w:val="28"/>
        </w:rPr>
        <w:t>Функциональные стратегии – стратегии, которые разрабатываются функциональными отделами и службами предприятия на основе корпоративной и деловой стратегии. Это стратегия маркетинга, финансовая, производственная стратегия и так да</w:t>
      </w:r>
      <w:r w:rsidR="00CC05BD">
        <w:rPr>
          <w:bCs/>
          <w:sz w:val="28"/>
        </w:rPr>
        <w:t>лее</w:t>
      </w:r>
      <w:r w:rsidRPr="005C3733">
        <w:rPr>
          <w:bCs/>
          <w:sz w:val="28"/>
        </w:rPr>
        <w:t xml:space="preserve">. </w:t>
      </w:r>
    </w:p>
    <w:p w:rsidR="005C3733" w:rsidRPr="005C3733" w:rsidRDefault="005C3733" w:rsidP="005C3733">
      <w:pPr>
        <w:spacing w:line="360" w:lineRule="auto"/>
        <w:ind w:firstLine="709"/>
        <w:jc w:val="both"/>
        <w:rPr>
          <w:bCs/>
          <w:sz w:val="28"/>
        </w:rPr>
      </w:pPr>
      <w:r w:rsidRPr="005C3733">
        <w:rPr>
          <w:bCs/>
          <w:sz w:val="28"/>
        </w:rPr>
        <w:lastRenderedPageBreak/>
        <w:t>На данный момент в компании реализуются следующие функциональные стратегии: стратегия производства, финансовая стратегия.</w:t>
      </w:r>
    </w:p>
    <w:p w:rsidR="005C3733" w:rsidRPr="005C3733" w:rsidRDefault="005C3733" w:rsidP="005C3733">
      <w:pPr>
        <w:spacing w:line="360" w:lineRule="auto"/>
        <w:ind w:firstLine="709"/>
        <w:jc w:val="both"/>
        <w:rPr>
          <w:bCs/>
          <w:sz w:val="28"/>
        </w:rPr>
      </w:pPr>
      <w:r w:rsidRPr="005C3733">
        <w:rPr>
          <w:bCs/>
          <w:sz w:val="28"/>
        </w:rPr>
        <w:t>Стратегическое решение в сфере производства принимается по направлению организации взаимоотношений с поставщиками. Объемы спроса услуг компании «ТФЛ Логистика» увеличиваются, однако обслужить всех клиентов невозможно из-за нехватки контейнеров для перевозок. На данный момент компания имеет небольшой контейнерный парк, поэтому для поддержания продаж вынуждена брать контейнеры в аренду. Таким образом выгрузка и отправка товаров часто задерживается из-за нехватки собственных активов. Главной причиной данной проблемы стал уход мировых контейнерных перевозчиков, теперь главным поставщиком стал Китай, однако импортные поставки также являются нерегулярными из-за вспышек пандемии. Таким образом на данный момент перед компанией стоит задача найти надежного поставщика с регулярными и быстрыми поставками и адекватными ценами.</w:t>
      </w:r>
    </w:p>
    <w:p w:rsidR="005C3733" w:rsidRPr="005C3733" w:rsidRDefault="005C3733" w:rsidP="005C3733">
      <w:pPr>
        <w:spacing w:line="360" w:lineRule="auto"/>
        <w:ind w:firstLine="709"/>
        <w:jc w:val="both"/>
        <w:rPr>
          <w:bCs/>
          <w:sz w:val="28"/>
        </w:rPr>
      </w:pPr>
      <w:r w:rsidRPr="005C3733">
        <w:rPr>
          <w:bCs/>
          <w:sz w:val="28"/>
        </w:rPr>
        <w:t xml:space="preserve">Финансовая стратегия компании предполагает разработку плана по выполнению финансовых обязательств перед партнерами. В главные задачи входит: подписание договора с поставщиками о рассрочке и обязательная предоплата от клиентов. </w:t>
      </w:r>
    </w:p>
    <w:p w:rsidR="005C3733" w:rsidRPr="005C3733" w:rsidRDefault="00744509" w:rsidP="005C3733">
      <w:pPr>
        <w:spacing w:line="360" w:lineRule="auto"/>
        <w:ind w:firstLine="709"/>
        <w:jc w:val="both"/>
        <w:rPr>
          <w:bCs/>
          <w:sz w:val="28"/>
        </w:rPr>
      </w:pPr>
      <w:r>
        <w:rPr>
          <w:bCs/>
          <w:sz w:val="28"/>
        </w:rPr>
        <w:t>С</w:t>
      </w:r>
      <w:r w:rsidR="005C3733" w:rsidRPr="005C3733">
        <w:rPr>
          <w:bCs/>
          <w:sz w:val="28"/>
        </w:rPr>
        <w:t>тоит снизи</w:t>
      </w:r>
      <w:r>
        <w:rPr>
          <w:bCs/>
          <w:sz w:val="28"/>
        </w:rPr>
        <w:t>ть стоимость заёмных ресурсов, д</w:t>
      </w:r>
      <w:r w:rsidR="005C3733" w:rsidRPr="005C3733">
        <w:rPr>
          <w:bCs/>
          <w:sz w:val="28"/>
        </w:rPr>
        <w:t xml:space="preserve">ля этого нужно работать со средней процентной ставкой. Если она выше, чем в среднем по рынку, имеет смысл попросить её снизить. </w:t>
      </w:r>
    </w:p>
    <w:p w:rsidR="005C3733" w:rsidRPr="005C3733" w:rsidRDefault="005C3733" w:rsidP="005C3733">
      <w:pPr>
        <w:spacing w:line="360" w:lineRule="auto"/>
        <w:ind w:firstLine="709"/>
        <w:jc w:val="both"/>
        <w:rPr>
          <w:bCs/>
          <w:sz w:val="28"/>
        </w:rPr>
      </w:pPr>
      <w:r w:rsidRPr="005C3733">
        <w:rPr>
          <w:bCs/>
          <w:sz w:val="28"/>
        </w:rPr>
        <w:t>Также компания реализует оперативную финансовую стратегию, предполагающая контроль за расходованием средств и мобилизацию внутренних резервов, что особенно актуально в современных условиях</w:t>
      </w:r>
      <w:r w:rsidR="007D04E4">
        <w:rPr>
          <w:bCs/>
          <w:sz w:val="28"/>
        </w:rPr>
        <w:t xml:space="preserve"> экономической нестабильности.</w:t>
      </w:r>
    </w:p>
    <w:p w:rsidR="007F75E2" w:rsidRDefault="005C3733" w:rsidP="007F75E2">
      <w:pPr>
        <w:spacing w:line="360" w:lineRule="auto"/>
        <w:ind w:firstLine="709"/>
        <w:jc w:val="both"/>
        <w:rPr>
          <w:bCs/>
          <w:sz w:val="28"/>
        </w:rPr>
      </w:pPr>
      <w:r w:rsidRPr="005C3733">
        <w:rPr>
          <w:bCs/>
          <w:sz w:val="28"/>
        </w:rPr>
        <w:t>Таким образом данные стратегии направлены на повышение эффективности до запланированного уровня финансовых показателей и их дальнейший рост.</w:t>
      </w:r>
    </w:p>
    <w:p w:rsidR="007F75E2" w:rsidRDefault="007F75E2" w:rsidP="007F75E2">
      <w:pPr>
        <w:spacing w:line="360" w:lineRule="auto"/>
        <w:ind w:firstLine="709"/>
        <w:jc w:val="both"/>
        <w:rPr>
          <w:bCs/>
          <w:sz w:val="28"/>
        </w:rPr>
      </w:pPr>
    </w:p>
    <w:p w:rsidR="007F75E2" w:rsidRDefault="007F75E2" w:rsidP="00EF23C9">
      <w:pPr>
        <w:spacing w:line="360" w:lineRule="auto"/>
        <w:jc w:val="both"/>
        <w:rPr>
          <w:bCs/>
          <w:sz w:val="28"/>
        </w:rPr>
      </w:pPr>
    </w:p>
    <w:p w:rsidR="00DF4201" w:rsidRDefault="00DF4201" w:rsidP="007F75E2">
      <w:pPr>
        <w:pStyle w:val="1"/>
        <w:rPr>
          <w:color w:val="000000" w:themeColor="text1"/>
        </w:rPr>
      </w:pPr>
      <w:bookmarkStart w:id="13" w:name="_Toc192702858"/>
      <w:bookmarkStart w:id="14" w:name="_Toc192703032"/>
      <w:r w:rsidRPr="00DF4201">
        <w:rPr>
          <w:color w:val="000000" w:themeColor="text1"/>
        </w:rPr>
        <w:lastRenderedPageBreak/>
        <w:t>3 Проект развития ООО «ТФЛ Логистика»</w:t>
      </w:r>
      <w:bookmarkEnd w:id="13"/>
      <w:bookmarkEnd w:id="14"/>
    </w:p>
    <w:p w:rsidR="00DF4201" w:rsidRPr="00DF4201" w:rsidRDefault="00DF4201" w:rsidP="00211829">
      <w:pPr>
        <w:spacing w:line="360" w:lineRule="auto"/>
        <w:ind w:firstLine="709"/>
        <w:jc w:val="both"/>
        <w:rPr>
          <w:bCs/>
          <w:sz w:val="28"/>
        </w:rPr>
      </w:pPr>
      <w:r w:rsidRPr="00DF4201">
        <w:rPr>
          <w:bCs/>
          <w:sz w:val="28"/>
        </w:rPr>
        <w:t xml:space="preserve">В условиях глобализации и роста международной торговли морские грузоперевозки становятся ключевым фактором успешного развития бизнеса. </w:t>
      </w:r>
      <w:r>
        <w:rPr>
          <w:bCs/>
          <w:sz w:val="28"/>
        </w:rPr>
        <w:t>О</w:t>
      </w:r>
      <w:r w:rsidRPr="00DF4201">
        <w:rPr>
          <w:bCs/>
          <w:sz w:val="28"/>
        </w:rPr>
        <w:t>рганизация, стремясь к лидерству в сфере логистических услуг, сталкивается с необходимостью адаптации к изменяющимся рыночным условиям и повышения своей конкурентоспособности.</w:t>
      </w:r>
    </w:p>
    <w:p w:rsidR="00EE1612" w:rsidRPr="00DF4201" w:rsidRDefault="00DF4201" w:rsidP="00211829">
      <w:pPr>
        <w:spacing w:line="360" w:lineRule="auto"/>
        <w:ind w:firstLine="709"/>
        <w:jc w:val="both"/>
        <w:rPr>
          <w:bCs/>
          <w:sz w:val="28"/>
        </w:rPr>
      </w:pPr>
      <w:r>
        <w:rPr>
          <w:bCs/>
          <w:sz w:val="28"/>
        </w:rPr>
        <w:t>Основной целью</w:t>
      </w:r>
      <w:r w:rsidR="00211829">
        <w:rPr>
          <w:bCs/>
          <w:sz w:val="28"/>
        </w:rPr>
        <w:t xml:space="preserve"> является </w:t>
      </w:r>
      <w:r w:rsidR="00211829" w:rsidRPr="00211829">
        <w:rPr>
          <w:bCs/>
          <w:sz w:val="28"/>
        </w:rPr>
        <w:t>увеличение клиентской базы на 80% с параллейным снижением издержек на единицу перевозки путем покупки нового судна для предоставления логистических услуг морским путем.</w:t>
      </w:r>
      <w:r>
        <w:rPr>
          <w:bCs/>
          <w:sz w:val="28"/>
        </w:rPr>
        <w:t xml:space="preserve"> </w:t>
      </w:r>
      <w:r w:rsidR="00EE1612">
        <w:rPr>
          <w:bCs/>
          <w:sz w:val="28"/>
        </w:rPr>
        <w:t>Так же основную цель можно разделить на внешнюю и внутреннюю.</w:t>
      </w:r>
    </w:p>
    <w:p w:rsidR="00DF4201" w:rsidRPr="00DF4201" w:rsidRDefault="00DF4201" w:rsidP="00211829">
      <w:pPr>
        <w:spacing w:line="360" w:lineRule="auto"/>
        <w:ind w:firstLine="709"/>
        <w:jc w:val="both"/>
        <w:rPr>
          <w:bCs/>
          <w:sz w:val="28"/>
        </w:rPr>
      </w:pPr>
      <w:r w:rsidRPr="00DF4201">
        <w:rPr>
          <w:bCs/>
          <w:sz w:val="28"/>
        </w:rPr>
        <w:t>Внешняя цель: повышение уровня удовлетворённости клиентов за счёт расширения спектра и повышения качества предоставляемых логистических услуг. В условиях растущего спроса на морские грузоперевозки приобрет</w:t>
      </w:r>
      <w:r w:rsidR="00603AC2">
        <w:rPr>
          <w:bCs/>
          <w:sz w:val="28"/>
        </w:rPr>
        <w:t>ение нового судна позволит</w:t>
      </w:r>
      <w:r w:rsidRPr="00DF4201">
        <w:rPr>
          <w:bCs/>
          <w:sz w:val="28"/>
        </w:rPr>
        <w:t xml:space="preserve"> организации предложить клиентам более гибкие и выгодные условия сотрудничества, а также обеспечить более высокий уровень сервиса. Это, в свою очередь, приведёт к увеличению объёмов перевозок и укреплению репутации компании как надёжного партнёра в сфере логистики.</w:t>
      </w:r>
    </w:p>
    <w:p w:rsidR="00DF4201" w:rsidRDefault="00DF4201" w:rsidP="00211829">
      <w:pPr>
        <w:spacing w:line="360" w:lineRule="auto"/>
        <w:ind w:firstLine="709"/>
        <w:jc w:val="both"/>
        <w:rPr>
          <w:bCs/>
          <w:sz w:val="28"/>
        </w:rPr>
      </w:pPr>
      <w:r w:rsidRPr="00DF4201">
        <w:rPr>
          <w:bCs/>
          <w:sz w:val="28"/>
        </w:rPr>
        <w:t>Внутренняя цель: оптимизация операционной деятельности компании, снижение издержек на перевозку, повышение эффективности использования имеющихся ресурсов и увеличение прибыли. Приобретение нового судна позволит оптимизировать структуру флота, повысить эффективность использования транспортных мощностей и снизить издержки на перевозку. Это приведёт к повышению рентабельности компании и укреп</w:t>
      </w:r>
      <w:r w:rsidR="00EE1612">
        <w:rPr>
          <w:bCs/>
          <w:sz w:val="28"/>
        </w:rPr>
        <w:t>лению её финансового положения</w:t>
      </w:r>
      <w:r w:rsidR="00780B06">
        <w:rPr>
          <w:bCs/>
          <w:sz w:val="28"/>
        </w:rPr>
        <w:t xml:space="preserve"> [12</w:t>
      </w:r>
      <w:r w:rsidR="00780B06" w:rsidRPr="00780B06">
        <w:rPr>
          <w:bCs/>
          <w:sz w:val="28"/>
        </w:rPr>
        <w:t>]</w:t>
      </w:r>
      <w:r w:rsidR="00EE1612">
        <w:rPr>
          <w:bCs/>
          <w:sz w:val="28"/>
        </w:rPr>
        <w:t>.</w:t>
      </w:r>
    </w:p>
    <w:p w:rsidR="00EE1612" w:rsidRPr="00EE1612" w:rsidRDefault="00EE1612" w:rsidP="00211829">
      <w:pPr>
        <w:spacing w:line="360" w:lineRule="auto"/>
        <w:ind w:firstLine="709"/>
        <w:jc w:val="both"/>
        <w:rPr>
          <w:bCs/>
          <w:sz w:val="28"/>
        </w:rPr>
      </w:pPr>
      <w:r w:rsidRPr="00EE1612">
        <w:rPr>
          <w:bCs/>
          <w:sz w:val="28"/>
        </w:rPr>
        <w:t xml:space="preserve">В настоящее время компания сталкивается с серьёзной проблемой — ограниченными транспортными мощностями, которые не </w:t>
      </w:r>
      <w:r w:rsidR="004D3B51" w:rsidRPr="00EE1612">
        <w:rPr>
          <w:bCs/>
          <w:sz w:val="28"/>
        </w:rPr>
        <w:t>позволяют в</w:t>
      </w:r>
      <w:r w:rsidRPr="00EE1612">
        <w:rPr>
          <w:bCs/>
          <w:sz w:val="28"/>
        </w:rPr>
        <w:t xml:space="preserve"> полной мере удовлетворить растущий спрос на перевозки. Это создаёт ряд нега</w:t>
      </w:r>
      <w:r>
        <w:rPr>
          <w:bCs/>
          <w:sz w:val="28"/>
        </w:rPr>
        <w:t>тивных последствий для бизнеса:</w:t>
      </w:r>
    </w:p>
    <w:p w:rsidR="00B054C1" w:rsidRPr="00B054C1" w:rsidRDefault="00AB2D69" w:rsidP="00AB2D69">
      <w:pPr>
        <w:pStyle w:val="a7"/>
        <w:spacing w:line="360" w:lineRule="auto"/>
        <w:ind w:left="0" w:firstLine="709"/>
        <w:rPr>
          <w:bCs/>
          <w:sz w:val="28"/>
        </w:rPr>
      </w:pPr>
      <w:r>
        <w:rPr>
          <w:bCs/>
          <w:sz w:val="28"/>
        </w:rPr>
        <w:t xml:space="preserve">1) </w:t>
      </w:r>
      <w:r w:rsidR="00367330">
        <w:rPr>
          <w:bCs/>
          <w:sz w:val="28"/>
        </w:rPr>
        <w:t>с</w:t>
      </w:r>
      <w:r w:rsidR="00EE1612" w:rsidRPr="00EE1612">
        <w:rPr>
          <w:bCs/>
          <w:sz w:val="28"/>
        </w:rPr>
        <w:t xml:space="preserve">нижение конкурентоспособности на рынке. В условиях жёсткой конкуренции каждый день задержки или невозможность выполнения заказа </w:t>
      </w:r>
      <w:r w:rsidR="00EE1612" w:rsidRPr="00EE1612">
        <w:rPr>
          <w:bCs/>
          <w:sz w:val="28"/>
        </w:rPr>
        <w:lastRenderedPageBreak/>
        <w:t>может привести к потере клиентов в пользу конкурентов</w:t>
      </w:r>
      <w:r w:rsidR="00B054C1">
        <w:rPr>
          <w:bCs/>
          <w:sz w:val="28"/>
        </w:rPr>
        <w:t>.</w:t>
      </w:r>
    </w:p>
    <w:p w:rsidR="00EE1612" w:rsidRPr="00EE1612" w:rsidRDefault="00AB2D69" w:rsidP="00AB2D69">
      <w:pPr>
        <w:pStyle w:val="a7"/>
        <w:spacing w:line="360" w:lineRule="auto"/>
        <w:ind w:left="0" w:firstLine="709"/>
        <w:rPr>
          <w:bCs/>
          <w:sz w:val="28"/>
        </w:rPr>
      </w:pPr>
      <w:r>
        <w:rPr>
          <w:bCs/>
          <w:sz w:val="28"/>
        </w:rPr>
        <w:t xml:space="preserve">2) </w:t>
      </w:r>
      <w:r w:rsidR="00367330">
        <w:rPr>
          <w:bCs/>
          <w:sz w:val="28"/>
        </w:rPr>
        <w:t>п</w:t>
      </w:r>
      <w:r w:rsidR="00EE1612" w:rsidRPr="00EE1612">
        <w:rPr>
          <w:bCs/>
          <w:sz w:val="28"/>
        </w:rPr>
        <w:t xml:space="preserve">отеря потенциальных клиентов. Потенциальные клиенты, ищущие надёжного партнёра для логистических услуг, могут отказаться от сотрудничества с нами из-за недостаточной пропускной способности наших транспортных средств. </w:t>
      </w:r>
    </w:p>
    <w:p w:rsidR="00EE1612" w:rsidRPr="00EE1612" w:rsidRDefault="00AB2D69" w:rsidP="00AB2D69">
      <w:pPr>
        <w:pStyle w:val="a7"/>
        <w:spacing w:line="360" w:lineRule="auto"/>
        <w:ind w:left="0" w:firstLine="709"/>
        <w:rPr>
          <w:bCs/>
          <w:sz w:val="28"/>
        </w:rPr>
      </w:pPr>
      <w:r>
        <w:rPr>
          <w:bCs/>
          <w:sz w:val="28"/>
        </w:rPr>
        <w:t xml:space="preserve">3) </w:t>
      </w:r>
      <w:r w:rsidR="00367330">
        <w:rPr>
          <w:bCs/>
          <w:sz w:val="28"/>
        </w:rPr>
        <w:t>с</w:t>
      </w:r>
      <w:r w:rsidR="00EE1612" w:rsidRPr="00EE1612">
        <w:rPr>
          <w:bCs/>
          <w:sz w:val="28"/>
        </w:rPr>
        <w:t>нижение уровня удовлетворённости существующих клиентов. Невозможность удовлетворить запросы клиентов по объёму и срокам перевозок может привести к снижению</w:t>
      </w:r>
      <w:r w:rsidR="00B054C1">
        <w:rPr>
          <w:bCs/>
          <w:sz w:val="28"/>
        </w:rPr>
        <w:t xml:space="preserve"> их лояльности и доверия </w:t>
      </w:r>
      <w:r w:rsidR="004D3B51">
        <w:rPr>
          <w:bCs/>
          <w:sz w:val="28"/>
        </w:rPr>
        <w:t xml:space="preserve">к </w:t>
      </w:r>
      <w:r w:rsidR="004D3B51" w:rsidRPr="00EE1612">
        <w:rPr>
          <w:bCs/>
          <w:sz w:val="28"/>
        </w:rPr>
        <w:t>компании</w:t>
      </w:r>
      <w:r w:rsidR="00D80856">
        <w:rPr>
          <w:bCs/>
          <w:sz w:val="28"/>
        </w:rPr>
        <w:t xml:space="preserve"> [13</w:t>
      </w:r>
      <w:r w:rsidR="00E47E9A" w:rsidRPr="00E47E9A">
        <w:rPr>
          <w:bCs/>
          <w:sz w:val="28"/>
        </w:rPr>
        <w:t>]</w:t>
      </w:r>
      <w:r w:rsidR="00EE1612" w:rsidRPr="00EE1612">
        <w:rPr>
          <w:bCs/>
          <w:sz w:val="28"/>
        </w:rPr>
        <w:t>.</w:t>
      </w:r>
    </w:p>
    <w:p w:rsidR="00EE1612" w:rsidRPr="00EE1612" w:rsidRDefault="00EE1612" w:rsidP="00211829">
      <w:pPr>
        <w:spacing w:line="360" w:lineRule="auto"/>
        <w:ind w:firstLine="709"/>
        <w:jc w:val="both"/>
        <w:rPr>
          <w:bCs/>
          <w:sz w:val="28"/>
        </w:rPr>
      </w:pPr>
      <w:r w:rsidRPr="00EE1612">
        <w:rPr>
          <w:bCs/>
          <w:sz w:val="28"/>
        </w:rPr>
        <w:t>Для решения этой проблемы предлагается приобретение нового судна для перевозки контейнеров. Это решение имеет ряд преимуществ:</w:t>
      </w:r>
    </w:p>
    <w:p w:rsidR="00EE1612" w:rsidRPr="00EE1612" w:rsidRDefault="00A04C54" w:rsidP="00A04C54">
      <w:pPr>
        <w:pStyle w:val="a7"/>
        <w:spacing w:line="360" w:lineRule="auto"/>
        <w:ind w:left="0" w:firstLine="709"/>
        <w:rPr>
          <w:bCs/>
          <w:sz w:val="28"/>
        </w:rPr>
      </w:pPr>
      <w:r>
        <w:rPr>
          <w:bCs/>
          <w:sz w:val="28"/>
        </w:rPr>
        <w:t xml:space="preserve">1) </w:t>
      </w:r>
      <w:r w:rsidR="00367330">
        <w:rPr>
          <w:bCs/>
          <w:sz w:val="28"/>
        </w:rPr>
        <w:t>у</w:t>
      </w:r>
      <w:r w:rsidR="00EE1612" w:rsidRPr="00EE1612">
        <w:rPr>
          <w:bCs/>
          <w:sz w:val="28"/>
        </w:rPr>
        <w:t>величение транспортных мощностей. Новое</w:t>
      </w:r>
      <w:r w:rsidR="00603AC2">
        <w:rPr>
          <w:bCs/>
          <w:sz w:val="28"/>
        </w:rPr>
        <w:t xml:space="preserve"> судно значительно расширит</w:t>
      </w:r>
      <w:r w:rsidR="00EE1612" w:rsidRPr="00EE1612">
        <w:rPr>
          <w:bCs/>
          <w:sz w:val="28"/>
        </w:rPr>
        <w:t xml:space="preserve"> возможности по выполнению заказов, позволяя принимать больше грузов и обслуживать большее количество клиентов.</w:t>
      </w:r>
    </w:p>
    <w:p w:rsidR="00EE1612" w:rsidRPr="00EE1612" w:rsidRDefault="00A04C54" w:rsidP="00A04C54">
      <w:pPr>
        <w:pStyle w:val="a7"/>
        <w:spacing w:line="360" w:lineRule="auto"/>
        <w:ind w:left="0" w:firstLine="709"/>
        <w:rPr>
          <w:bCs/>
          <w:sz w:val="28"/>
        </w:rPr>
      </w:pPr>
      <w:r>
        <w:rPr>
          <w:bCs/>
          <w:sz w:val="28"/>
        </w:rPr>
        <w:t xml:space="preserve">2) </w:t>
      </w:r>
      <w:r w:rsidR="00367330">
        <w:rPr>
          <w:bCs/>
          <w:sz w:val="28"/>
        </w:rPr>
        <w:t>б</w:t>
      </w:r>
      <w:r w:rsidR="00EE1612" w:rsidRPr="00EE1612">
        <w:rPr>
          <w:bCs/>
          <w:sz w:val="28"/>
        </w:rPr>
        <w:t xml:space="preserve">олее гибкое реагирование на потребности клиентов. С дополнительными транспортными мощностями </w:t>
      </w:r>
      <w:r w:rsidR="00B054C1">
        <w:rPr>
          <w:bCs/>
          <w:sz w:val="28"/>
        </w:rPr>
        <w:t>компания сможет</w:t>
      </w:r>
      <w:r w:rsidR="00EE1612" w:rsidRPr="00EE1612">
        <w:rPr>
          <w:bCs/>
          <w:sz w:val="28"/>
        </w:rPr>
        <w:t xml:space="preserve"> более оперативно адаптироваться к изменяющимся требованиям рынка и предлагать клиентам более гибкие условия сотрудничества.</w:t>
      </w:r>
    </w:p>
    <w:p w:rsidR="00EE1612" w:rsidRPr="00EE1612" w:rsidRDefault="00A04C54" w:rsidP="00A04C54">
      <w:pPr>
        <w:pStyle w:val="a7"/>
        <w:spacing w:line="360" w:lineRule="auto"/>
        <w:ind w:left="0" w:firstLine="709"/>
        <w:rPr>
          <w:bCs/>
          <w:sz w:val="28"/>
        </w:rPr>
      </w:pPr>
      <w:r>
        <w:rPr>
          <w:bCs/>
          <w:sz w:val="28"/>
        </w:rPr>
        <w:t xml:space="preserve">3) </w:t>
      </w:r>
      <w:r w:rsidR="00367330">
        <w:rPr>
          <w:bCs/>
          <w:sz w:val="28"/>
        </w:rPr>
        <w:t>п</w:t>
      </w:r>
      <w:r w:rsidR="00EE1612" w:rsidRPr="00EE1612">
        <w:rPr>
          <w:bCs/>
          <w:sz w:val="28"/>
        </w:rPr>
        <w:t xml:space="preserve">овышение уровня удовлетворённости клиентов. Благодаря возможности более эффективно и своевременно выполнять заказы, </w:t>
      </w:r>
      <w:r w:rsidR="00B054C1">
        <w:rPr>
          <w:bCs/>
          <w:sz w:val="28"/>
        </w:rPr>
        <w:t>можно</w:t>
      </w:r>
      <w:r w:rsidR="00EE1612" w:rsidRPr="00EE1612">
        <w:rPr>
          <w:bCs/>
          <w:sz w:val="28"/>
        </w:rPr>
        <w:t xml:space="preserve"> повысить</w:t>
      </w:r>
      <w:r w:rsidR="00B054C1">
        <w:rPr>
          <w:bCs/>
          <w:sz w:val="28"/>
        </w:rPr>
        <w:t xml:space="preserve"> уровень </w:t>
      </w:r>
      <w:r w:rsidR="004D3B51">
        <w:rPr>
          <w:bCs/>
          <w:sz w:val="28"/>
        </w:rPr>
        <w:t xml:space="preserve">удовлетворённости </w:t>
      </w:r>
      <w:r w:rsidR="004D3B51" w:rsidRPr="00EE1612">
        <w:rPr>
          <w:bCs/>
          <w:sz w:val="28"/>
        </w:rPr>
        <w:t>клиентов</w:t>
      </w:r>
      <w:r w:rsidR="00EE1612" w:rsidRPr="00EE1612">
        <w:rPr>
          <w:bCs/>
          <w:sz w:val="28"/>
        </w:rPr>
        <w:t>, укрепить</w:t>
      </w:r>
      <w:r w:rsidR="00B054C1">
        <w:rPr>
          <w:bCs/>
          <w:sz w:val="28"/>
        </w:rPr>
        <w:t xml:space="preserve"> их лояльность и доверие к</w:t>
      </w:r>
      <w:r w:rsidR="00EE1612" w:rsidRPr="00EE1612">
        <w:rPr>
          <w:bCs/>
          <w:sz w:val="28"/>
        </w:rPr>
        <w:t xml:space="preserve"> компании.</w:t>
      </w:r>
    </w:p>
    <w:p w:rsidR="00EE1612" w:rsidRDefault="00A04C54" w:rsidP="00A04C54">
      <w:pPr>
        <w:pStyle w:val="a7"/>
        <w:spacing w:line="360" w:lineRule="auto"/>
        <w:ind w:left="0" w:firstLine="709"/>
        <w:rPr>
          <w:bCs/>
          <w:sz w:val="28"/>
        </w:rPr>
      </w:pPr>
      <w:r>
        <w:rPr>
          <w:bCs/>
          <w:sz w:val="28"/>
        </w:rPr>
        <w:t xml:space="preserve">4) </w:t>
      </w:r>
      <w:r w:rsidR="00367330">
        <w:rPr>
          <w:bCs/>
          <w:sz w:val="28"/>
        </w:rPr>
        <w:t>у</w:t>
      </w:r>
      <w:r w:rsidR="00EE1612" w:rsidRPr="00EE1612">
        <w:rPr>
          <w:bCs/>
          <w:sz w:val="28"/>
        </w:rPr>
        <w:t>крепление позиций на рынке. Увеличение объёмов перевозок и повышение качества об</w:t>
      </w:r>
      <w:r w:rsidR="00B054C1">
        <w:rPr>
          <w:bCs/>
          <w:sz w:val="28"/>
        </w:rPr>
        <w:t xml:space="preserve">служивания клиентов позволит укрепить </w:t>
      </w:r>
      <w:r w:rsidR="00EE1612" w:rsidRPr="00EE1612">
        <w:rPr>
          <w:bCs/>
          <w:sz w:val="28"/>
        </w:rPr>
        <w:t>позиции на рынке, расширить клиентскую базу и увеличить доходы.</w:t>
      </w:r>
    </w:p>
    <w:p w:rsidR="00464B71" w:rsidRDefault="00A04C54" w:rsidP="00464B71">
      <w:pPr>
        <w:pStyle w:val="a7"/>
        <w:spacing w:line="360" w:lineRule="auto"/>
        <w:ind w:left="0" w:firstLine="709"/>
        <w:rPr>
          <w:bCs/>
          <w:sz w:val="28"/>
        </w:rPr>
      </w:pPr>
      <w:r>
        <w:rPr>
          <w:bCs/>
          <w:sz w:val="28"/>
        </w:rPr>
        <w:t xml:space="preserve">5) </w:t>
      </w:r>
      <w:r w:rsidR="00367330">
        <w:rPr>
          <w:bCs/>
          <w:sz w:val="28"/>
        </w:rPr>
        <w:t>с</w:t>
      </w:r>
      <w:r w:rsidR="007D04E4">
        <w:rPr>
          <w:bCs/>
          <w:sz w:val="28"/>
        </w:rPr>
        <w:t>нижение издержек. П</w:t>
      </w:r>
      <w:r w:rsidR="007D04E4" w:rsidRPr="007D04E4">
        <w:rPr>
          <w:bCs/>
          <w:sz w:val="28"/>
        </w:rPr>
        <w:t>окупка судна поможет сократить издержки на перевозки, так как по сравнению с жд перевозками осуществление логистических операций морским путем позволяет снизить затраты на единицу груза за счет большего объема перево</w:t>
      </w:r>
      <w:r w:rsidR="00464B71">
        <w:rPr>
          <w:bCs/>
          <w:sz w:val="28"/>
        </w:rPr>
        <w:t>зки по сравнительным ценам с жд.</w:t>
      </w:r>
    </w:p>
    <w:p w:rsidR="00EE1612" w:rsidRDefault="00EE1612" w:rsidP="00464B71">
      <w:pPr>
        <w:pStyle w:val="a7"/>
        <w:spacing w:line="360" w:lineRule="auto"/>
        <w:ind w:left="0" w:firstLine="709"/>
        <w:rPr>
          <w:bCs/>
          <w:sz w:val="28"/>
        </w:rPr>
      </w:pPr>
      <w:r w:rsidRPr="00EE1612">
        <w:rPr>
          <w:bCs/>
          <w:sz w:val="28"/>
        </w:rPr>
        <w:t>Таким образом, приобретение нового судна является необходимым шагом для преодоления текущих ограничений и обеспе</w:t>
      </w:r>
      <w:r w:rsidR="00B054C1">
        <w:rPr>
          <w:bCs/>
          <w:sz w:val="28"/>
        </w:rPr>
        <w:t xml:space="preserve">чения устойчивого </w:t>
      </w:r>
      <w:r w:rsidR="004D3B51">
        <w:rPr>
          <w:bCs/>
          <w:sz w:val="28"/>
        </w:rPr>
        <w:t xml:space="preserve">развития </w:t>
      </w:r>
      <w:r w:rsidR="004D3B51" w:rsidRPr="00EE1612">
        <w:rPr>
          <w:bCs/>
          <w:sz w:val="28"/>
        </w:rPr>
        <w:lastRenderedPageBreak/>
        <w:t>компании</w:t>
      </w:r>
      <w:r w:rsidRPr="00EE1612">
        <w:rPr>
          <w:bCs/>
          <w:sz w:val="28"/>
        </w:rPr>
        <w:t xml:space="preserve"> в условиях растущего спроса на логистические услуги.</w:t>
      </w:r>
    </w:p>
    <w:p w:rsidR="007A0B52" w:rsidRPr="007A0B52" w:rsidRDefault="007A0B52" w:rsidP="00211829">
      <w:pPr>
        <w:spacing w:line="360" w:lineRule="auto"/>
        <w:ind w:firstLine="709"/>
        <w:jc w:val="both"/>
        <w:rPr>
          <w:bCs/>
          <w:sz w:val="28"/>
        </w:rPr>
      </w:pPr>
      <w:r w:rsidRPr="007A0B52">
        <w:rPr>
          <w:bCs/>
          <w:sz w:val="28"/>
        </w:rPr>
        <w:t xml:space="preserve">Для составления оптимального графика выполнения проекта по покупке нового судна для перевозки контейнеров можно использовать диаграмму Ганта и сетевой график с </w:t>
      </w:r>
      <w:r>
        <w:rPr>
          <w:bCs/>
          <w:sz w:val="28"/>
        </w:rPr>
        <w:t>определением критического пути.</w:t>
      </w:r>
    </w:p>
    <w:p w:rsidR="007A0B52" w:rsidRPr="007A0B52" w:rsidRDefault="007A0B52" w:rsidP="00211829">
      <w:pPr>
        <w:spacing w:line="360" w:lineRule="auto"/>
        <w:ind w:firstLine="709"/>
        <w:jc w:val="both"/>
        <w:rPr>
          <w:bCs/>
          <w:sz w:val="28"/>
        </w:rPr>
      </w:pPr>
      <w:r w:rsidRPr="007A0B52">
        <w:rPr>
          <w:bCs/>
          <w:sz w:val="28"/>
        </w:rPr>
        <w:t>Диаграмма Ганта позволяет визуализировать сроки выполнения отдельных этапов проекта и их последовательность.</w:t>
      </w:r>
      <w:r>
        <w:rPr>
          <w:bCs/>
          <w:sz w:val="28"/>
        </w:rPr>
        <w:t xml:space="preserve"> Для её составления необходимо:</w:t>
      </w:r>
    </w:p>
    <w:p w:rsidR="007A0B52" w:rsidRPr="007A0B52" w:rsidRDefault="00A04C54" w:rsidP="00A04C54">
      <w:pPr>
        <w:pStyle w:val="a7"/>
        <w:spacing w:line="360" w:lineRule="auto"/>
        <w:ind w:left="0" w:firstLine="709"/>
        <w:rPr>
          <w:bCs/>
          <w:sz w:val="28"/>
        </w:rPr>
      </w:pPr>
      <w:r>
        <w:rPr>
          <w:bCs/>
          <w:sz w:val="28"/>
        </w:rPr>
        <w:t xml:space="preserve">1) </w:t>
      </w:r>
      <w:r w:rsidR="00367330">
        <w:rPr>
          <w:bCs/>
          <w:sz w:val="28"/>
        </w:rPr>
        <w:t>о</w:t>
      </w:r>
      <w:r w:rsidR="007A0B52" w:rsidRPr="007A0B52">
        <w:rPr>
          <w:bCs/>
          <w:sz w:val="28"/>
        </w:rPr>
        <w:t>пределить все этапы проекта (например, анализ рынка судов, выбор поставщика, переговоры о цене, заключение договора, подготовка к приёмке судна, приёмка и тестирование судна, ввод судна в эксплуатацию).</w:t>
      </w:r>
    </w:p>
    <w:p w:rsidR="007A0B52" w:rsidRPr="007A0B52" w:rsidRDefault="00A04C54" w:rsidP="00A04C54">
      <w:pPr>
        <w:pStyle w:val="a7"/>
        <w:spacing w:line="360" w:lineRule="auto"/>
        <w:ind w:left="0" w:firstLine="709"/>
        <w:rPr>
          <w:bCs/>
          <w:sz w:val="28"/>
        </w:rPr>
      </w:pPr>
      <w:r>
        <w:rPr>
          <w:bCs/>
          <w:sz w:val="28"/>
        </w:rPr>
        <w:t xml:space="preserve">2) </w:t>
      </w:r>
      <w:r w:rsidR="00367330">
        <w:rPr>
          <w:bCs/>
          <w:sz w:val="28"/>
        </w:rPr>
        <w:t>о</w:t>
      </w:r>
      <w:r w:rsidR="007A0B52" w:rsidRPr="007A0B52">
        <w:rPr>
          <w:bCs/>
          <w:sz w:val="28"/>
        </w:rPr>
        <w:t>ценить продолжительность каждого этапа.</w:t>
      </w:r>
    </w:p>
    <w:p w:rsidR="007A0B52" w:rsidRPr="007A0B52" w:rsidRDefault="00A04C54" w:rsidP="00A04C54">
      <w:pPr>
        <w:pStyle w:val="a7"/>
        <w:spacing w:line="360" w:lineRule="auto"/>
        <w:ind w:left="0" w:firstLine="709"/>
        <w:rPr>
          <w:bCs/>
          <w:sz w:val="28"/>
        </w:rPr>
      </w:pPr>
      <w:r>
        <w:rPr>
          <w:bCs/>
          <w:sz w:val="28"/>
        </w:rPr>
        <w:t xml:space="preserve">3) </w:t>
      </w:r>
      <w:r w:rsidR="00367330">
        <w:rPr>
          <w:bCs/>
          <w:sz w:val="28"/>
        </w:rPr>
        <w:t>у</w:t>
      </w:r>
      <w:r w:rsidR="007A0B52" w:rsidRPr="007A0B52">
        <w:rPr>
          <w:bCs/>
          <w:sz w:val="28"/>
        </w:rPr>
        <w:t>казать зависимости между этапами (какие этапы должны быть выполнены до начала других).</w:t>
      </w:r>
    </w:p>
    <w:p w:rsidR="007A0B52" w:rsidRDefault="00A04C54" w:rsidP="00A04C54">
      <w:pPr>
        <w:pStyle w:val="a7"/>
        <w:spacing w:line="360" w:lineRule="auto"/>
        <w:ind w:left="0" w:firstLine="709"/>
        <w:rPr>
          <w:bCs/>
          <w:sz w:val="28"/>
        </w:rPr>
      </w:pPr>
      <w:r>
        <w:rPr>
          <w:bCs/>
          <w:sz w:val="28"/>
        </w:rPr>
        <w:t xml:space="preserve">4) </w:t>
      </w:r>
      <w:r w:rsidR="00367330">
        <w:rPr>
          <w:bCs/>
          <w:sz w:val="28"/>
        </w:rPr>
        <w:t>п</w:t>
      </w:r>
      <w:r w:rsidR="007A0B52" w:rsidRPr="007A0B52">
        <w:rPr>
          <w:bCs/>
          <w:sz w:val="28"/>
        </w:rPr>
        <w:t>остроить диаграмму, где по горизонтальной оси будут отложены сроки выполнения этапов, а по вертикальной — сами этапы.</w:t>
      </w:r>
    </w:p>
    <w:p w:rsidR="00A04C54" w:rsidRDefault="00A04C54" w:rsidP="00A04C54">
      <w:pPr>
        <w:pStyle w:val="a7"/>
        <w:spacing w:line="360" w:lineRule="auto"/>
        <w:ind w:left="0" w:firstLine="709"/>
        <w:rPr>
          <w:bCs/>
          <w:sz w:val="28"/>
        </w:rPr>
      </w:pPr>
      <w:r>
        <w:rPr>
          <w:bCs/>
          <w:sz w:val="28"/>
        </w:rPr>
        <w:t>Диаграмма Ганта представлена на рисунке 3.1.</w:t>
      </w:r>
    </w:p>
    <w:p w:rsidR="00D51557" w:rsidRPr="00A04C54" w:rsidRDefault="00A04C54" w:rsidP="00211829">
      <w:pPr>
        <w:spacing w:line="360" w:lineRule="auto"/>
        <w:jc w:val="both"/>
        <w:rPr>
          <w:bCs/>
          <w:sz w:val="28"/>
          <w:lang w:val="en-US"/>
        </w:rPr>
      </w:pPr>
      <w:r w:rsidRPr="00A04C54">
        <w:rPr>
          <w:noProof/>
        </w:rPr>
        <w:drawing>
          <wp:inline distT="0" distB="0" distL="0" distR="0">
            <wp:extent cx="6086475" cy="25622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03248" cy="2569286"/>
                    </a:xfrm>
                    <a:prstGeom prst="rect">
                      <a:avLst/>
                    </a:prstGeom>
                    <a:noFill/>
                    <a:ln>
                      <a:noFill/>
                    </a:ln>
                  </pic:spPr>
                </pic:pic>
              </a:graphicData>
            </a:graphic>
          </wp:inline>
        </w:drawing>
      </w:r>
    </w:p>
    <w:p w:rsidR="00A04C54" w:rsidRDefault="00A04C54" w:rsidP="00A04C54">
      <w:pPr>
        <w:spacing w:before="120" w:after="240" w:line="360" w:lineRule="auto"/>
        <w:jc w:val="center"/>
        <w:rPr>
          <w:bCs/>
          <w:sz w:val="28"/>
        </w:rPr>
      </w:pPr>
      <w:r>
        <w:rPr>
          <w:bCs/>
          <w:sz w:val="28"/>
        </w:rPr>
        <w:t>Рисунок 3.1</w:t>
      </w:r>
      <w:r w:rsidRPr="007A0B52">
        <w:rPr>
          <w:bCs/>
          <w:sz w:val="28"/>
        </w:rPr>
        <w:t xml:space="preserve"> –</w:t>
      </w:r>
      <w:r w:rsidRPr="007A0B52">
        <w:t xml:space="preserve"> </w:t>
      </w:r>
      <w:r w:rsidRPr="007A0B52">
        <w:rPr>
          <w:bCs/>
          <w:sz w:val="28"/>
        </w:rPr>
        <w:t>диаграмма Ганта</w:t>
      </w:r>
    </w:p>
    <w:p w:rsidR="007A0B52" w:rsidRPr="007A0B52" w:rsidRDefault="007A0B52" w:rsidP="00211829">
      <w:pPr>
        <w:spacing w:line="360" w:lineRule="auto"/>
        <w:ind w:firstLine="709"/>
        <w:jc w:val="both"/>
        <w:rPr>
          <w:bCs/>
          <w:sz w:val="28"/>
        </w:rPr>
      </w:pPr>
      <w:r w:rsidRPr="007A0B52">
        <w:rPr>
          <w:bCs/>
          <w:sz w:val="28"/>
        </w:rPr>
        <w:t>На основании диаграммы Ганта можно сделать вывод, что проект по покупке нового судна для перевозки контейнеров включает в себя несколько последовательных этапов, каждый из которых имеет свою продолжительность и зависит от успешного завершения предыдущих шагов.</w:t>
      </w:r>
    </w:p>
    <w:p w:rsidR="007A0B52" w:rsidRPr="007A0B52" w:rsidRDefault="007A0B52" w:rsidP="00211829">
      <w:pPr>
        <w:spacing w:line="360" w:lineRule="auto"/>
        <w:ind w:firstLine="709"/>
        <w:jc w:val="both"/>
        <w:rPr>
          <w:bCs/>
          <w:sz w:val="28"/>
        </w:rPr>
      </w:pPr>
      <w:r w:rsidRPr="007A0B52">
        <w:rPr>
          <w:bCs/>
          <w:sz w:val="28"/>
        </w:rPr>
        <w:lastRenderedPageBreak/>
        <w:t>Общая продолж</w:t>
      </w:r>
      <w:r w:rsidR="000C5B42">
        <w:rPr>
          <w:bCs/>
          <w:sz w:val="28"/>
        </w:rPr>
        <w:t>ительность проекта составляет 24 недели</w:t>
      </w:r>
      <w:r w:rsidRPr="007A0B52">
        <w:rPr>
          <w:bCs/>
          <w:sz w:val="28"/>
        </w:rPr>
        <w:t>, начиная с анализа рынка судов и заканчивая вводом судна в эксплуатацию. Наиболее продолжительным этапом является подготовка к приёмке судна, которая займёт 4 недели. Это может быть связано с необходимостью проведения различных организацио</w:t>
      </w:r>
      <w:r>
        <w:rPr>
          <w:bCs/>
          <w:sz w:val="28"/>
        </w:rPr>
        <w:t>нных и технических мероприятий.</w:t>
      </w:r>
    </w:p>
    <w:p w:rsidR="007A0B52" w:rsidRDefault="007A0B52" w:rsidP="00694EB9">
      <w:pPr>
        <w:spacing w:line="360" w:lineRule="auto"/>
        <w:ind w:firstLine="709"/>
        <w:jc w:val="both"/>
        <w:rPr>
          <w:bCs/>
          <w:sz w:val="28"/>
        </w:rPr>
      </w:pPr>
      <w:r w:rsidRPr="007A0B52">
        <w:rPr>
          <w:bCs/>
          <w:sz w:val="28"/>
        </w:rPr>
        <w:t>Диаграмма Ганта позволяет наглядно увидеть распределение времени на каждый этап и спланировать ресурсы соответственно. Она также помогает выявить возможные узкие места и задержки в проекте, что позволяет своевременно принять меры для их устранения</w:t>
      </w:r>
      <w:r w:rsidR="00B054C1">
        <w:rPr>
          <w:bCs/>
          <w:sz w:val="28"/>
        </w:rPr>
        <w:t>.</w:t>
      </w:r>
    </w:p>
    <w:p w:rsidR="005B69D3" w:rsidRPr="005B69D3" w:rsidRDefault="005B69D3" w:rsidP="00694EB9">
      <w:pPr>
        <w:spacing w:line="360" w:lineRule="auto"/>
        <w:ind w:firstLine="709"/>
        <w:jc w:val="both"/>
        <w:rPr>
          <w:bCs/>
          <w:sz w:val="28"/>
        </w:rPr>
      </w:pPr>
      <w:r w:rsidRPr="005B69D3">
        <w:rPr>
          <w:bCs/>
          <w:sz w:val="28"/>
        </w:rPr>
        <w:t xml:space="preserve">Чтобы проект был успешно реализован, важно точно распределить обязанности и определить ответственность каждого члена команды. Это поможет эффективно управлять проектом, исключит дублирование усилий и </w:t>
      </w:r>
      <w:r w:rsidR="00A04C54">
        <w:rPr>
          <w:bCs/>
          <w:sz w:val="28"/>
        </w:rPr>
        <w:t>недопонимание между участниками</w:t>
      </w:r>
      <w:r>
        <w:rPr>
          <w:bCs/>
          <w:sz w:val="28"/>
        </w:rPr>
        <w:t>.</w:t>
      </w:r>
    </w:p>
    <w:p w:rsidR="00152723" w:rsidRDefault="005B69D3" w:rsidP="00A04C54">
      <w:pPr>
        <w:spacing w:line="360" w:lineRule="auto"/>
        <w:ind w:firstLine="709"/>
        <w:jc w:val="both"/>
        <w:rPr>
          <w:bCs/>
          <w:sz w:val="28"/>
        </w:rPr>
      </w:pPr>
      <w:r w:rsidRPr="005B69D3">
        <w:rPr>
          <w:bCs/>
          <w:sz w:val="28"/>
        </w:rPr>
        <w:t>Матрица ответственности — это важный инструмент, который позволяет наглядно структурировать роли и зоны ответственности в команде проекта. Она способствует более эффективному взаимодействию между участниками</w:t>
      </w:r>
      <w:r>
        <w:rPr>
          <w:bCs/>
          <w:sz w:val="28"/>
        </w:rPr>
        <w:t xml:space="preserve"> (</w:t>
      </w:r>
      <w:r w:rsidR="007F394C">
        <w:rPr>
          <w:bCs/>
          <w:sz w:val="28"/>
        </w:rPr>
        <w:t>рисунок</w:t>
      </w:r>
      <w:r w:rsidR="00A04C54">
        <w:rPr>
          <w:bCs/>
          <w:sz w:val="28"/>
        </w:rPr>
        <w:t xml:space="preserve"> 3.2</w:t>
      </w:r>
      <w:r>
        <w:rPr>
          <w:bCs/>
          <w:sz w:val="28"/>
        </w:rPr>
        <w:t>)</w:t>
      </w:r>
      <w:r w:rsidRPr="005B69D3">
        <w:rPr>
          <w:bCs/>
          <w:sz w:val="28"/>
        </w:rPr>
        <w:t>.</w:t>
      </w:r>
    </w:p>
    <w:p w:rsidR="001933C6" w:rsidRDefault="007F394C" w:rsidP="005B69D3">
      <w:pPr>
        <w:spacing w:line="360" w:lineRule="auto"/>
        <w:jc w:val="both"/>
        <w:rPr>
          <w:bCs/>
          <w:sz w:val="28"/>
        </w:rPr>
      </w:pPr>
      <w:r w:rsidRPr="007F394C">
        <w:rPr>
          <w:noProof/>
        </w:rPr>
        <w:drawing>
          <wp:inline distT="0" distB="0" distL="0" distR="0" wp14:anchorId="230122B9" wp14:editId="7D9DC794">
            <wp:extent cx="6105525" cy="22479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08820" cy="2322748"/>
                    </a:xfrm>
                    <a:prstGeom prst="rect">
                      <a:avLst/>
                    </a:prstGeom>
                    <a:noFill/>
                    <a:ln>
                      <a:noFill/>
                    </a:ln>
                  </pic:spPr>
                </pic:pic>
              </a:graphicData>
            </a:graphic>
          </wp:inline>
        </w:drawing>
      </w:r>
    </w:p>
    <w:p w:rsidR="00A04C54" w:rsidRDefault="00A04C54" w:rsidP="00A04C54">
      <w:pPr>
        <w:spacing w:before="120" w:after="240" w:line="360" w:lineRule="auto"/>
        <w:jc w:val="center"/>
        <w:rPr>
          <w:bCs/>
          <w:sz w:val="28"/>
        </w:rPr>
      </w:pPr>
      <w:r>
        <w:rPr>
          <w:bCs/>
          <w:sz w:val="28"/>
        </w:rPr>
        <w:t>Рисунок 3.2</w:t>
      </w:r>
      <w:r w:rsidRPr="007A0B52">
        <w:rPr>
          <w:bCs/>
          <w:sz w:val="28"/>
        </w:rPr>
        <w:t xml:space="preserve"> –</w:t>
      </w:r>
      <w:r w:rsidRPr="007A0B52">
        <w:t xml:space="preserve"> </w:t>
      </w:r>
      <w:r>
        <w:rPr>
          <w:bCs/>
          <w:sz w:val="28"/>
        </w:rPr>
        <w:t>матрица ответственности</w:t>
      </w:r>
    </w:p>
    <w:p w:rsidR="007F394C" w:rsidRDefault="007F394C" w:rsidP="007F394C">
      <w:pPr>
        <w:spacing w:line="360" w:lineRule="auto"/>
        <w:ind w:firstLine="709"/>
        <w:jc w:val="both"/>
        <w:rPr>
          <w:bCs/>
          <w:sz w:val="28"/>
        </w:rPr>
      </w:pPr>
      <w:r w:rsidRPr="007F394C">
        <w:rPr>
          <w:bCs/>
          <w:sz w:val="28"/>
        </w:rPr>
        <w:t>На основании матрицы ответственности можно сделать вывод, что каждый этап проекта по покупке судна для перевозки контейнеров требует чёткого взаимодействия и координации между ответственными должностями: логистом-</w:t>
      </w:r>
      <w:r w:rsidRPr="007F394C">
        <w:rPr>
          <w:bCs/>
          <w:sz w:val="28"/>
        </w:rPr>
        <w:lastRenderedPageBreak/>
        <w:t>аналитиком, менеджером, начальником морского отдела, судовым агентом и юристом.</w:t>
      </w:r>
      <w:r>
        <w:rPr>
          <w:bCs/>
          <w:sz w:val="28"/>
        </w:rPr>
        <w:t xml:space="preserve"> </w:t>
      </w:r>
      <w:r w:rsidRPr="007F394C">
        <w:rPr>
          <w:bCs/>
          <w:sz w:val="28"/>
        </w:rPr>
        <w:t>Это, в свою очередь, способствует успешной реализации проекта и достижению поставленных целей.</w:t>
      </w:r>
    </w:p>
    <w:p w:rsidR="00EF4E23" w:rsidRPr="00EF4E23" w:rsidRDefault="00EF4E23" w:rsidP="00694EB9">
      <w:pPr>
        <w:spacing w:line="360" w:lineRule="auto"/>
        <w:ind w:firstLine="709"/>
        <w:jc w:val="both"/>
        <w:rPr>
          <w:bCs/>
          <w:sz w:val="28"/>
        </w:rPr>
      </w:pPr>
      <w:r w:rsidRPr="00EF4E23">
        <w:rPr>
          <w:bCs/>
          <w:sz w:val="28"/>
        </w:rPr>
        <w:t>Для расчёта инвестиционных вложений в проект по покупке судна для перевозки контейнеров необходимо учес</w:t>
      </w:r>
      <w:r>
        <w:rPr>
          <w:bCs/>
          <w:sz w:val="28"/>
        </w:rPr>
        <w:t>ть несколько ключевых аспектов:</w:t>
      </w:r>
    </w:p>
    <w:p w:rsidR="00EF4E23" w:rsidRPr="00EF4E23" w:rsidRDefault="005D71A6" w:rsidP="005D71A6">
      <w:pPr>
        <w:pStyle w:val="a7"/>
        <w:spacing w:line="360" w:lineRule="auto"/>
        <w:ind w:left="0" w:firstLine="709"/>
        <w:rPr>
          <w:bCs/>
          <w:sz w:val="28"/>
        </w:rPr>
      </w:pPr>
      <w:r>
        <w:rPr>
          <w:bCs/>
          <w:sz w:val="28"/>
        </w:rPr>
        <w:t xml:space="preserve">1) </w:t>
      </w:r>
      <w:r w:rsidR="00BA6FD9">
        <w:rPr>
          <w:bCs/>
          <w:sz w:val="28"/>
        </w:rPr>
        <w:t>с</w:t>
      </w:r>
      <w:r w:rsidR="00EF4E23" w:rsidRPr="00EF4E23">
        <w:rPr>
          <w:bCs/>
          <w:sz w:val="28"/>
        </w:rPr>
        <w:t>тоимость судна: цена зависит от типа, размера, возраста</w:t>
      </w:r>
      <w:r w:rsidR="003C4521">
        <w:rPr>
          <w:bCs/>
          <w:sz w:val="28"/>
        </w:rPr>
        <w:t xml:space="preserve"> и технического состояния судна;</w:t>
      </w:r>
    </w:p>
    <w:p w:rsidR="00EF4E23" w:rsidRPr="00EF4E23" w:rsidRDefault="005D71A6" w:rsidP="005D71A6">
      <w:pPr>
        <w:pStyle w:val="a7"/>
        <w:spacing w:line="360" w:lineRule="auto"/>
        <w:ind w:left="0" w:firstLine="709"/>
        <w:rPr>
          <w:bCs/>
          <w:sz w:val="28"/>
        </w:rPr>
      </w:pPr>
      <w:r>
        <w:rPr>
          <w:bCs/>
          <w:sz w:val="28"/>
        </w:rPr>
        <w:t xml:space="preserve">2) </w:t>
      </w:r>
      <w:r w:rsidR="00BA6FD9">
        <w:rPr>
          <w:bCs/>
          <w:sz w:val="28"/>
        </w:rPr>
        <w:t>р</w:t>
      </w:r>
      <w:r w:rsidR="00EF4E23" w:rsidRPr="00EF4E23">
        <w:rPr>
          <w:bCs/>
          <w:sz w:val="28"/>
        </w:rPr>
        <w:t>асходы на доставку и регистрацию судна: включают в себя логистические</w:t>
      </w:r>
      <w:r w:rsidR="003C4521">
        <w:rPr>
          <w:bCs/>
          <w:sz w:val="28"/>
        </w:rPr>
        <w:t xml:space="preserve"> расходы и юридические издержки;</w:t>
      </w:r>
    </w:p>
    <w:p w:rsidR="00EF4E23" w:rsidRPr="00EF4E23" w:rsidRDefault="005D71A6" w:rsidP="005D71A6">
      <w:pPr>
        <w:pStyle w:val="a7"/>
        <w:spacing w:line="360" w:lineRule="auto"/>
        <w:ind w:left="0" w:firstLine="709"/>
        <w:rPr>
          <w:bCs/>
          <w:sz w:val="28"/>
        </w:rPr>
      </w:pPr>
      <w:r>
        <w:rPr>
          <w:bCs/>
          <w:sz w:val="28"/>
        </w:rPr>
        <w:t xml:space="preserve">3) </w:t>
      </w:r>
      <w:r w:rsidR="00BA6FD9">
        <w:rPr>
          <w:bCs/>
          <w:sz w:val="28"/>
        </w:rPr>
        <w:t>т</w:t>
      </w:r>
      <w:r w:rsidR="00EF4E23" w:rsidRPr="00EF4E23">
        <w:rPr>
          <w:bCs/>
          <w:sz w:val="28"/>
        </w:rPr>
        <w:t>ехническое обслуживание и ремонт: необходимы для поддер</w:t>
      </w:r>
      <w:r w:rsidR="003C4521">
        <w:rPr>
          <w:bCs/>
          <w:sz w:val="28"/>
        </w:rPr>
        <w:t>жания судна в рабочем состоянии;</w:t>
      </w:r>
    </w:p>
    <w:p w:rsidR="00EF4E23" w:rsidRPr="00EF4E23" w:rsidRDefault="005D71A6" w:rsidP="005D71A6">
      <w:pPr>
        <w:pStyle w:val="a7"/>
        <w:spacing w:line="360" w:lineRule="auto"/>
        <w:ind w:left="0" w:firstLine="709"/>
        <w:rPr>
          <w:bCs/>
          <w:sz w:val="28"/>
        </w:rPr>
      </w:pPr>
      <w:r>
        <w:rPr>
          <w:bCs/>
          <w:sz w:val="28"/>
        </w:rPr>
        <w:t xml:space="preserve">4) </w:t>
      </w:r>
      <w:r w:rsidR="00BA6FD9">
        <w:rPr>
          <w:bCs/>
          <w:sz w:val="28"/>
        </w:rPr>
        <w:t>с</w:t>
      </w:r>
      <w:r w:rsidR="00EF4E23" w:rsidRPr="00EF4E23">
        <w:rPr>
          <w:bCs/>
          <w:sz w:val="28"/>
        </w:rPr>
        <w:t>трахование: обязательное</w:t>
      </w:r>
      <w:r w:rsidR="003C4521">
        <w:rPr>
          <w:bCs/>
          <w:sz w:val="28"/>
        </w:rPr>
        <w:t xml:space="preserve"> условие для эксплуатации судна;</w:t>
      </w:r>
    </w:p>
    <w:p w:rsidR="00EF4E23" w:rsidRPr="00EF4E23" w:rsidRDefault="00464B71" w:rsidP="005D71A6">
      <w:pPr>
        <w:pStyle w:val="a7"/>
        <w:spacing w:line="360" w:lineRule="auto"/>
        <w:ind w:left="0" w:firstLine="709"/>
        <w:rPr>
          <w:bCs/>
          <w:sz w:val="28"/>
        </w:rPr>
      </w:pPr>
      <w:r>
        <w:rPr>
          <w:bCs/>
          <w:sz w:val="28"/>
        </w:rPr>
        <w:t xml:space="preserve">5) </w:t>
      </w:r>
      <w:r w:rsidR="00BA6FD9">
        <w:rPr>
          <w:bCs/>
          <w:sz w:val="28"/>
        </w:rPr>
        <w:t>э</w:t>
      </w:r>
      <w:r w:rsidR="00EF4E23" w:rsidRPr="00EF4E23">
        <w:rPr>
          <w:bCs/>
          <w:sz w:val="28"/>
        </w:rPr>
        <w:t>ксплуатационные расходы: включают топливо, портовые</w:t>
      </w:r>
      <w:r w:rsidR="003C4521">
        <w:rPr>
          <w:bCs/>
          <w:sz w:val="28"/>
        </w:rPr>
        <w:t xml:space="preserve"> сборы, зарплаты экипажа и т. д.;</w:t>
      </w:r>
    </w:p>
    <w:p w:rsidR="00EF4E23" w:rsidRPr="00EF4E23" w:rsidRDefault="005D71A6" w:rsidP="005D71A6">
      <w:pPr>
        <w:pStyle w:val="a7"/>
        <w:spacing w:line="360" w:lineRule="auto"/>
        <w:ind w:left="0" w:firstLine="709"/>
        <w:rPr>
          <w:bCs/>
          <w:sz w:val="28"/>
        </w:rPr>
      </w:pPr>
      <w:r>
        <w:rPr>
          <w:bCs/>
          <w:sz w:val="28"/>
        </w:rPr>
        <w:t xml:space="preserve">6) </w:t>
      </w:r>
      <w:r w:rsidR="00BA6FD9">
        <w:rPr>
          <w:bCs/>
          <w:sz w:val="28"/>
        </w:rPr>
        <w:t>п</w:t>
      </w:r>
      <w:r w:rsidR="00EF4E23" w:rsidRPr="00EF4E23">
        <w:rPr>
          <w:bCs/>
          <w:sz w:val="28"/>
        </w:rPr>
        <w:t>роценты по кредиту (если судно по</w:t>
      </w:r>
      <w:r w:rsidR="003C4521">
        <w:rPr>
          <w:bCs/>
          <w:sz w:val="28"/>
        </w:rPr>
        <w:t>купается в кредит);</w:t>
      </w:r>
    </w:p>
    <w:p w:rsidR="00EF4E23" w:rsidRDefault="00BA6FD9" w:rsidP="005D71A6">
      <w:pPr>
        <w:pStyle w:val="a7"/>
        <w:spacing w:line="360" w:lineRule="auto"/>
        <w:ind w:left="0" w:firstLine="709"/>
        <w:rPr>
          <w:bCs/>
          <w:sz w:val="28"/>
        </w:rPr>
      </w:pPr>
      <w:r>
        <w:rPr>
          <w:bCs/>
          <w:sz w:val="28"/>
        </w:rPr>
        <w:t>7) п</w:t>
      </w:r>
      <w:r w:rsidR="00CC5E55">
        <w:rPr>
          <w:bCs/>
          <w:sz w:val="28"/>
        </w:rPr>
        <w:t xml:space="preserve">рочие расходы: </w:t>
      </w:r>
      <w:r w:rsidR="00EF4E23" w:rsidRPr="00EF4E23">
        <w:rPr>
          <w:bCs/>
          <w:sz w:val="28"/>
        </w:rPr>
        <w:t>могут включать обучение</w:t>
      </w:r>
      <w:r w:rsidR="003C4521">
        <w:rPr>
          <w:bCs/>
          <w:sz w:val="28"/>
        </w:rPr>
        <w:t xml:space="preserve"> персонала, лицензирование и тому подобное.</w:t>
      </w:r>
      <w:r w:rsidR="00E47E9A">
        <w:rPr>
          <w:bCs/>
          <w:sz w:val="28"/>
        </w:rPr>
        <w:t xml:space="preserve"> </w:t>
      </w:r>
      <w:r w:rsidR="00D80856">
        <w:rPr>
          <w:bCs/>
          <w:sz w:val="28"/>
        </w:rPr>
        <w:t>[14</w:t>
      </w:r>
      <w:r w:rsidR="00E47E9A" w:rsidRPr="00E47E9A">
        <w:rPr>
          <w:bCs/>
          <w:sz w:val="28"/>
        </w:rPr>
        <w:t>]</w:t>
      </w:r>
      <w:r w:rsidR="00EF4E23" w:rsidRPr="00EF4E23">
        <w:rPr>
          <w:bCs/>
          <w:sz w:val="28"/>
        </w:rPr>
        <w:t>.</w:t>
      </w:r>
    </w:p>
    <w:p w:rsidR="00E74E96" w:rsidRDefault="003C4521" w:rsidP="003C4521">
      <w:pPr>
        <w:spacing w:line="360" w:lineRule="auto"/>
        <w:ind w:firstLine="709"/>
        <w:jc w:val="both"/>
        <w:rPr>
          <w:bCs/>
          <w:sz w:val="28"/>
        </w:rPr>
      </w:pPr>
      <w:r>
        <w:rPr>
          <w:bCs/>
          <w:sz w:val="28"/>
        </w:rPr>
        <w:t xml:space="preserve">Основные статьи </w:t>
      </w:r>
      <w:r w:rsidR="004D3B51">
        <w:rPr>
          <w:bCs/>
          <w:sz w:val="28"/>
        </w:rPr>
        <w:t>затрат показаны в таблице 3.1.</w:t>
      </w:r>
    </w:p>
    <w:p w:rsidR="00694EB9" w:rsidRDefault="004D3B51" w:rsidP="003C4521">
      <w:pPr>
        <w:spacing w:before="240" w:after="120" w:line="360" w:lineRule="auto"/>
        <w:jc w:val="both"/>
        <w:rPr>
          <w:bCs/>
          <w:sz w:val="28"/>
        </w:rPr>
      </w:pPr>
      <w:r>
        <w:rPr>
          <w:bCs/>
          <w:sz w:val="28"/>
        </w:rPr>
        <w:t>Таблица 3.1</w:t>
      </w:r>
      <w:r w:rsidR="00694EB9">
        <w:rPr>
          <w:bCs/>
          <w:sz w:val="28"/>
        </w:rPr>
        <w:t xml:space="preserve"> - </w:t>
      </w:r>
      <w:r w:rsidR="00694EB9" w:rsidRPr="00694EB9">
        <w:rPr>
          <w:bCs/>
          <w:sz w:val="28"/>
        </w:rPr>
        <w:t>смета затрат</w:t>
      </w:r>
      <w:r w:rsidR="003C4521">
        <w:rPr>
          <w:bCs/>
          <w:sz w:val="28"/>
        </w:rPr>
        <w:t xml:space="preserve"> по проекту</w:t>
      </w:r>
    </w:p>
    <w:tbl>
      <w:tblPr>
        <w:tblW w:w="9634" w:type="dxa"/>
        <w:tblLook w:val="04A0" w:firstRow="1" w:lastRow="0" w:firstColumn="1" w:lastColumn="0" w:noHBand="0" w:noVBand="1"/>
      </w:tblPr>
      <w:tblGrid>
        <w:gridCol w:w="4673"/>
        <w:gridCol w:w="4961"/>
      </w:tblGrid>
      <w:tr w:rsidR="00694EB9" w:rsidRPr="00694EB9" w:rsidTr="00BA6FD9">
        <w:trPr>
          <w:trHeight w:val="300"/>
        </w:trPr>
        <w:tc>
          <w:tcPr>
            <w:tcW w:w="46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94EB9" w:rsidRPr="00694EB9" w:rsidRDefault="00694EB9" w:rsidP="00694EB9">
            <w:pPr>
              <w:jc w:val="center"/>
              <w:rPr>
                <w:color w:val="000000"/>
                <w:szCs w:val="22"/>
              </w:rPr>
            </w:pPr>
            <w:r w:rsidRPr="00694EB9">
              <w:rPr>
                <w:color w:val="000000"/>
                <w:szCs w:val="22"/>
              </w:rPr>
              <w:t>Статья затрат</w:t>
            </w:r>
          </w:p>
        </w:tc>
        <w:tc>
          <w:tcPr>
            <w:tcW w:w="4961" w:type="dxa"/>
            <w:tcBorders>
              <w:top w:val="single" w:sz="4" w:space="0" w:color="auto"/>
              <w:left w:val="nil"/>
              <w:bottom w:val="single" w:sz="4" w:space="0" w:color="auto"/>
              <w:right w:val="single" w:sz="4" w:space="0" w:color="auto"/>
            </w:tcBorders>
            <w:shd w:val="clear" w:color="auto" w:fill="auto"/>
            <w:noWrap/>
            <w:vAlign w:val="center"/>
            <w:hideMark/>
          </w:tcPr>
          <w:p w:rsidR="00694EB9" w:rsidRPr="00694EB9" w:rsidRDefault="00694EB9" w:rsidP="007D04E4">
            <w:pPr>
              <w:jc w:val="center"/>
              <w:rPr>
                <w:color w:val="000000"/>
                <w:szCs w:val="22"/>
              </w:rPr>
            </w:pPr>
            <w:r w:rsidRPr="00694EB9">
              <w:rPr>
                <w:color w:val="000000"/>
                <w:szCs w:val="22"/>
              </w:rPr>
              <w:t xml:space="preserve">Сумма </w:t>
            </w:r>
            <w:r w:rsidR="007D04E4">
              <w:rPr>
                <w:color w:val="000000"/>
                <w:szCs w:val="22"/>
              </w:rPr>
              <w:t>(руб.)</w:t>
            </w:r>
          </w:p>
        </w:tc>
      </w:tr>
      <w:tr w:rsidR="00112624" w:rsidRPr="00694EB9" w:rsidTr="00BA6FD9">
        <w:trPr>
          <w:trHeight w:val="300"/>
        </w:trPr>
        <w:tc>
          <w:tcPr>
            <w:tcW w:w="4673" w:type="dxa"/>
            <w:tcBorders>
              <w:top w:val="nil"/>
              <w:left w:val="single" w:sz="4" w:space="0" w:color="auto"/>
              <w:bottom w:val="single" w:sz="4" w:space="0" w:color="auto"/>
              <w:right w:val="single" w:sz="4" w:space="0" w:color="auto"/>
            </w:tcBorders>
            <w:shd w:val="clear" w:color="auto" w:fill="auto"/>
            <w:noWrap/>
            <w:vAlign w:val="center"/>
            <w:hideMark/>
          </w:tcPr>
          <w:p w:rsidR="00112624" w:rsidRPr="00694EB9" w:rsidRDefault="00112624" w:rsidP="00112624">
            <w:pPr>
              <w:rPr>
                <w:color w:val="000000"/>
                <w:szCs w:val="22"/>
              </w:rPr>
            </w:pPr>
            <w:r w:rsidRPr="00694EB9">
              <w:rPr>
                <w:color w:val="000000"/>
                <w:szCs w:val="22"/>
              </w:rPr>
              <w:t>Стоимость судна</w:t>
            </w:r>
          </w:p>
        </w:tc>
        <w:tc>
          <w:tcPr>
            <w:tcW w:w="4961" w:type="dxa"/>
            <w:tcBorders>
              <w:top w:val="nil"/>
              <w:left w:val="nil"/>
              <w:bottom w:val="single" w:sz="8" w:space="0" w:color="auto"/>
              <w:right w:val="single" w:sz="8" w:space="0" w:color="auto"/>
            </w:tcBorders>
            <w:shd w:val="clear" w:color="auto" w:fill="auto"/>
            <w:noWrap/>
            <w:vAlign w:val="center"/>
          </w:tcPr>
          <w:p w:rsidR="00112624" w:rsidRPr="003C4521" w:rsidRDefault="00112624" w:rsidP="00BA6FD9">
            <w:pPr>
              <w:rPr>
                <w:color w:val="000000"/>
              </w:rPr>
            </w:pPr>
            <w:r w:rsidRPr="003C4521">
              <w:rPr>
                <w:color w:val="000000"/>
              </w:rPr>
              <w:t>1 000 000 000</w:t>
            </w:r>
          </w:p>
        </w:tc>
      </w:tr>
      <w:tr w:rsidR="00112624" w:rsidRPr="00694EB9" w:rsidTr="00BA6FD9">
        <w:trPr>
          <w:trHeight w:val="300"/>
        </w:trPr>
        <w:tc>
          <w:tcPr>
            <w:tcW w:w="4673" w:type="dxa"/>
            <w:tcBorders>
              <w:top w:val="nil"/>
              <w:left w:val="single" w:sz="4" w:space="0" w:color="auto"/>
              <w:bottom w:val="single" w:sz="4" w:space="0" w:color="auto"/>
              <w:right w:val="single" w:sz="4" w:space="0" w:color="auto"/>
            </w:tcBorders>
            <w:shd w:val="clear" w:color="auto" w:fill="auto"/>
            <w:noWrap/>
            <w:vAlign w:val="center"/>
            <w:hideMark/>
          </w:tcPr>
          <w:p w:rsidR="00112624" w:rsidRPr="00694EB9" w:rsidRDefault="00112624" w:rsidP="00112624">
            <w:pPr>
              <w:rPr>
                <w:color w:val="000000"/>
                <w:szCs w:val="22"/>
              </w:rPr>
            </w:pPr>
            <w:r w:rsidRPr="00694EB9">
              <w:rPr>
                <w:color w:val="000000"/>
                <w:szCs w:val="22"/>
              </w:rPr>
              <w:t>Доставка и регистрация</w:t>
            </w:r>
          </w:p>
        </w:tc>
        <w:tc>
          <w:tcPr>
            <w:tcW w:w="4961" w:type="dxa"/>
            <w:tcBorders>
              <w:top w:val="nil"/>
              <w:left w:val="nil"/>
              <w:bottom w:val="single" w:sz="8" w:space="0" w:color="auto"/>
              <w:right w:val="single" w:sz="8" w:space="0" w:color="auto"/>
            </w:tcBorders>
            <w:shd w:val="clear" w:color="auto" w:fill="auto"/>
            <w:noWrap/>
            <w:vAlign w:val="center"/>
          </w:tcPr>
          <w:p w:rsidR="00112624" w:rsidRPr="003C4521" w:rsidRDefault="00112624" w:rsidP="00BA6FD9">
            <w:pPr>
              <w:rPr>
                <w:color w:val="000000"/>
              </w:rPr>
            </w:pPr>
            <w:r w:rsidRPr="003C4521">
              <w:rPr>
                <w:color w:val="000000"/>
              </w:rPr>
              <w:t>20 000 000</w:t>
            </w:r>
          </w:p>
        </w:tc>
      </w:tr>
      <w:tr w:rsidR="00112624" w:rsidRPr="00694EB9" w:rsidTr="00BA6FD9">
        <w:trPr>
          <w:trHeight w:val="300"/>
        </w:trPr>
        <w:tc>
          <w:tcPr>
            <w:tcW w:w="4673" w:type="dxa"/>
            <w:tcBorders>
              <w:top w:val="nil"/>
              <w:left w:val="single" w:sz="4" w:space="0" w:color="auto"/>
              <w:bottom w:val="single" w:sz="4" w:space="0" w:color="auto"/>
              <w:right w:val="single" w:sz="4" w:space="0" w:color="auto"/>
            </w:tcBorders>
            <w:shd w:val="clear" w:color="auto" w:fill="auto"/>
            <w:noWrap/>
            <w:vAlign w:val="center"/>
            <w:hideMark/>
          </w:tcPr>
          <w:p w:rsidR="00112624" w:rsidRPr="00694EB9" w:rsidRDefault="00112624" w:rsidP="00112624">
            <w:pPr>
              <w:rPr>
                <w:color w:val="000000"/>
                <w:szCs w:val="22"/>
              </w:rPr>
            </w:pPr>
            <w:r w:rsidRPr="00694EB9">
              <w:rPr>
                <w:color w:val="000000"/>
                <w:szCs w:val="22"/>
              </w:rPr>
              <w:t>Техническое обслуживание и ремонт</w:t>
            </w:r>
          </w:p>
        </w:tc>
        <w:tc>
          <w:tcPr>
            <w:tcW w:w="4961" w:type="dxa"/>
            <w:tcBorders>
              <w:top w:val="nil"/>
              <w:left w:val="nil"/>
              <w:bottom w:val="single" w:sz="8" w:space="0" w:color="auto"/>
              <w:right w:val="single" w:sz="8" w:space="0" w:color="auto"/>
            </w:tcBorders>
            <w:shd w:val="clear" w:color="auto" w:fill="auto"/>
            <w:noWrap/>
            <w:vAlign w:val="center"/>
          </w:tcPr>
          <w:p w:rsidR="00112624" w:rsidRPr="003C4521" w:rsidRDefault="00112624" w:rsidP="00BA6FD9">
            <w:pPr>
              <w:rPr>
                <w:color w:val="000000"/>
              </w:rPr>
            </w:pPr>
            <w:r w:rsidRPr="003C4521">
              <w:rPr>
                <w:color w:val="000000"/>
              </w:rPr>
              <w:t>7 000 000</w:t>
            </w:r>
          </w:p>
        </w:tc>
      </w:tr>
      <w:tr w:rsidR="00112624" w:rsidRPr="00694EB9" w:rsidTr="00BA6FD9">
        <w:trPr>
          <w:trHeight w:val="300"/>
        </w:trPr>
        <w:tc>
          <w:tcPr>
            <w:tcW w:w="4673" w:type="dxa"/>
            <w:tcBorders>
              <w:top w:val="nil"/>
              <w:left w:val="single" w:sz="4" w:space="0" w:color="auto"/>
              <w:bottom w:val="single" w:sz="4" w:space="0" w:color="auto"/>
              <w:right w:val="single" w:sz="4" w:space="0" w:color="auto"/>
            </w:tcBorders>
            <w:shd w:val="clear" w:color="auto" w:fill="auto"/>
            <w:noWrap/>
            <w:vAlign w:val="center"/>
            <w:hideMark/>
          </w:tcPr>
          <w:p w:rsidR="00112624" w:rsidRPr="00694EB9" w:rsidRDefault="00112624" w:rsidP="00112624">
            <w:pPr>
              <w:rPr>
                <w:color w:val="000000"/>
                <w:szCs w:val="22"/>
              </w:rPr>
            </w:pPr>
            <w:r w:rsidRPr="00694EB9">
              <w:rPr>
                <w:color w:val="000000"/>
                <w:szCs w:val="22"/>
              </w:rPr>
              <w:t>Страхование</w:t>
            </w:r>
          </w:p>
        </w:tc>
        <w:tc>
          <w:tcPr>
            <w:tcW w:w="4961" w:type="dxa"/>
            <w:tcBorders>
              <w:top w:val="nil"/>
              <w:left w:val="nil"/>
              <w:bottom w:val="single" w:sz="8" w:space="0" w:color="auto"/>
              <w:right w:val="single" w:sz="8" w:space="0" w:color="auto"/>
            </w:tcBorders>
            <w:shd w:val="clear" w:color="auto" w:fill="auto"/>
            <w:noWrap/>
            <w:vAlign w:val="center"/>
          </w:tcPr>
          <w:p w:rsidR="00112624" w:rsidRPr="003C4521" w:rsidRDefault="00112624" w:rsidP="00BA6FD9">
            <w:pPr>
              <w:rPr>
                <w:color w:val="000000"/>
              </w:rPr>
            </w:pPr>
            <w:r w:rsidRPr="003C4521">
              <w:rPr>
                <w:color w:val="000000"/>
              </w:rPr>
              <w:t>5 000 000</w:t>
            </w:r>
          </w:p>
        </w:tc>
      </w:tr>
      <w:tr w:rsidR="00112624" w:rsidRPr="00694EB9" w:rsidTr="00BA6FD9">
        <w:trPr>
          <w:trHeight w:val="300"/>
        </w:trPr>
        <w:tc>
          <w:tcPr>
            <w:tcW w:w="4673" w:type="dxa"/>
            <w:tcBorders>
              <w:top w:val="nil"/>
              <w:left w:val="single" w:sz="4" w:space="0" w:color="auto"/>
              <w:bottom w:val="single" w:sz="4" w:space="0" w:color="auto"/>
              <w:right w:val="single" w:sz="4" w:space="0" w:color="auto"/>
            </w:tcBorders>
            <w:shd w:val="clear" w:color="auto" w:fill="auto"/>
            <w:noWrap/>
            <w:vAlign w:val="center"/>
            <w:hideMark/>
          </w:tcPr>
          <w:p w:rsidR="00112624" w:rsidRPr="00694EB9" w:rsidRDefault="00112624" w:rsidP="00112624">
            <w:pPr>
              <w:rPr>
                <w:color w:val="000000"/>
                <w:szCs w:val="22"/>
              </w:rPr>
            </w:pPr>
            <w:r w:rsidRPr="00694EB9">
              <w:rPr>
                <w:color w:val="000000"/>
                <w:szCs w:val="22"/>
              </w:rPr>
              <w:t>Эксплуатационные расходы (на год)</w:t>
            </w:r>
          </w:p>
        </w:tc>
        <w:tc>
          <w:tcPr>
            <w:tcW w:w="4961" w:type="dxa"/>
            <w:tcBorders>
              <w:top w:val="nil"/>
              <w:left w:val="nil"/>
              <w:bottom w:val="single" w:sz="8" w:space="0" w:color="auto"/>
              <w:right w:val="single" w:sz="8" w:space="0" w:color="auto"/>
            </w:tcBorders>
            <w:shd w:val="clear" w:color="auto" w:fill="auto"/>
            <w:noWrap/>
            <w:vAlign w:val="center"/>
          </w:tcPr>
          <w:p w:rsidR="00112624" w:rsidRPr="003C4521" w:rsidRDefault="00112624" w:rsidP="00BA6FD9">
            <w:pPr>
              <w:rPr>
                <w:color w:val="000000"/>
              </w:rPr>
            </w:pPr>
            <w:r w:rsidRPr="003C4521">
              <w:rPr>
                <w:color w:val="000000"/>
              </w:rPr>
              <w:t>15 000 000</w:t>
            </w:r>
          </w:p>
        </w:tc>
      </w:tr>
      <w:tr w:rsidR="00112624" w:rsidRPr="00694EB9" w:rsidTr="00BA6FD9">
        <w:trPr>
          <w:trHeight w:val="300"/>
        </w:trPr>
        <w:tc>
          <w:tcPr>
            <w:tcW w:w="4673" w:type="dxa"/>
            <w:tcBorders>
              <w:top w:val="nil"/>
              <w:left w:val="single" w:sz="4" w:space="0" w:color="auto"/>
              <w:bottom w:val="single" w:sz="4" w:space="0" w:color="auto"/>
              <w:right w:val="single" w:sz="4" w:space="0" w:color="auto"/>
            </w:tcBorders>
            <w:shd w:val="clear" w:color="auto" w:fill="auto"/>
            <w:noWrap/>
            <w:vAlign w:val="center"/>
            <w:hideMark/>
          </w:tcPr>
          <w:p w:rsidR="00112624" w:rsidRPr="00694EB9" w:rsidRDefault="00112624" w:rsidP="00112624">
            <w:pPr>
              <w:rPr>
                <w:color w:val="000000"/>
                <w:szCs w:val="22"/>
              </w:rPr>
            </w:pPr>
            <w:r w:rsidRPr="00694EB9">
              <w:rPr>
                <w:color w:val="000000"/>
                <w:szCs w:val="22"/>
              </w:rPr>
              <w:t>Проценты по кредиту</w:t>
            </w:r>
          </w:p>
        </w:tc>
        <w:tc>
          <w:tcPr>
            <w:tcW w:w="4961" w:type="dxa"/>
            <w:tcBorders>
              <w:top w:val="nil"/>
              <w:left w:val="nil"/>
              <w:bottom w:val="single" w:sz="8" w:space="0" w:color="auto"/>
              <w:right w:val="single" w:sz="8" w:space="0" w:color="auto"/>
            </w:tcBorders>
            <w:shd w:val="clear" w:color="auto" w:fill="auto"/>
            <w:noWrap/>
            <w:vAlign w:val="center"/>
          </w:tcPr>
          <w:p w:rsidR="00112624" w:rsidRPr="003C4521" w:rsidRDefault="00112624" w:rsidP="00BA6FD9">
            <w:pPr>
              <w:rPr>
                <w:color w:val="000000"/>
              </w:rPr>
            </w:pPr>
            <w:r w:rsidRPr="003C4521">
              <w:rPr>
                <w:color w:val="000000"/>
              </w:rPr>
              <w:t>23 200 000</w:t>
            </w:r>
          </w:p>
        </w:tc>
      </w:tr>
      <w:tr w:rsidR="00112624" w:rsidRPr="00694EB9" w:rsidTr="00BA6FD9">
        <w:trPr>
          <w:trHeight w:val="300"/>
        </w:trPr>
        <w:tc>
          <w:tcPr>
            <w:tcW w:w="4673" w:type="dxa"/>
            <w:tcBorders>
              <w:top w:val="nil"/>
              <w:left w:val="single" w:sz="4" w:space="0" w:color="auto"/>
              <w:bottom w:val="single" w:sz="4" w:space="0" w:color="auto"/>
              <w:right w:val="single" w:sz="4" w:space="0" w:color="auto"/>
            </w:tcBorders>
            <w:shd w:val="clear" w:color="auto" w:fill="auto"/>
            <w:noWrap/>
            <w:vAlign w:val="center"/>
            <w:hideMark/>
          </w:tcPr>
          <w:p w:rsidR="00112624" w:rsidRPr="00694EB9" w:rsidRDefault="00112624" w:rsidP="00112624">
            <w:pPr>
              <w:rPr>
                <w:color w:val="000000"/>
                <w:szCs w:val="22"/>
              </w:rPr>
            </w:pPr>
            <w:r w:rsidRPr="00694EB9">
              <w:rPr>
                <w:color w:val="000000"/>
                <w:szCs w:val="22"/>
              </w:rPr>
              <w:t>Прочие расходы</w:t>
            </w:r>
          </w:p>
        </w:tc>
        <w:tc>
          <w:tcPr>
            <w:tcW w:w="4961" w:type="dxa"/>
            <w:tcBorders>
              <w:top w:val="nil"/>
              <w:left w:val="nil"/>
              <w:bottom w:val="single" w:sz="8" w:space="0" w:color="auto"/>
              <w:right w:val="single" w:sz="8" w:space="0" w:color="auto"/>
            </w:tcBorders>
            <w:shd w:val="clear" w:color="auto" w:fill="auto"/>
            <w:noWrap/>
            <w:vAlign w:val="center"/>
          </w:tcPr>
          <w:p w:rsidR="00112624" w:rsidRPr="003C4521" w:rsidRDefault="00112624" w:rsidP="00BA6FD9">
            <w:pPr>
              <w:rPr>
                <w:color w:val="000000"/>
              </w:rPr>
            </w:pPr>
            <w:r w:rsidRPr="003C4521">
              <w:rPr>
                <w:color w:val="000000"/>
              </w:rPr>
              <w:t>3 000 000</w:t>
            </w:r>
          </w:p>
        </w:tc>
      </w:tr>
      <w:tr w:rsidR="00694EB9" w:rsidRPr="00694EB9" w:rsidTr="00BA6FD9">
        <w:trPr>
          <w:trHeight w:val="300"/>
        </w:trPr>
        <w:tc>
          <w:tcPr>
            <w:tcW w:w="4673" w:type="dxa"/>
            <w:tcBorders>
              <w:top w:val="nil"/>
              <w:left w:val="single" w:sz="4" w:space="0" w:color="auto"/>
              <w:bottom w:val="single" w:sz="4" w:space="0" w:color="auto"/>
              <w:right w:val="single" w:sz="4" w:space="0" w:color="auto"/>
            </w:tcBorders>
            <w:shd w:val="clear" w:color="auto" w:fill="auto"/>
            <w:noWrap/>
            <w:vAlign w:val="center"/>
            <w:hideMark/>
          </w:tcPr>
          <w:p w:rsidR="00694EB9" w:rsidRPr="00694EB9" w:rsidRDefault="00694EB9" w:rsidP="00694EB9">
            <w:pPr>
              <w:rPr>
                <w:color w:val="000000"/>
                <w:szCs w:val="22"/>
              </w:rPr>
            </w:pPr>
            <w:r w:rsidRPr="00694EB9">
              <w:rPr>
                <w:color w:val="000000"/>
                <w:szCs w:val="22"/>
              </w:rPr>
              <w:t>Итого</w:t>
            </w:r>
          </w:p>
        </w:tc>
        <w:tc>
          <w:tcPr>
            <w:tcW w:w="4961" w:type="dxa"/>
            <w:tcBorders>
              <w:top w:val="nil"/>
              <w:left w:val="nil"/>
              <w:bottom w:val="single" w:sz="4" w:space="0" w:color="auto"/>
              <w:right w:val="single" w:sz="4" w:space="0" w:color="auto"/>
            </w:tcBorders>
            <w:shd w:val="clear" w:color="auto" w:fill="auto"/>
            <w:noWrap/>
            <w:vAlign w:val="center"/>
            <w:hideMark/>
          </w:tcPr>
          <w:p w:rsidR="00694EB9" w:rsidRPr="003C4521" w:rsidRDefault="00112624" w:rsidP="00BA6FD9">
            <w:pPr>
              <w:rPr>
                <w:color w:val="000000"/>
              </w:rPr>
            </w:pPr>
            <w:r w:rsidRPr="003C4521">
              <w:rPr>
                <w:color w:val="000000"/>
              </w:rPr>
              <w:t>1 073 200 000</w:t>
            </w:r>
          </w:p>
        </w:tc>
      </w:tr>
    </w:tbl>
    <w:p w:rsidR="00694EB9" w:rsidRPr="00694EB9" w:rsidRDefault="00694EB9" w:rsidP="00CC5E55">
      <w:pPr>
        <w:spacing w:before="120" w:line="360" w:lineRule="auto"/>
        <w:ind w:firstLine="709"/>
        <w:jc w:val="both"/>
        <w:rPr>
          <w:bCs/>
          <w:sz w:val="28"/>
        </w:rPr>
      </w:pPr>
      <w:r w:rsidRPr="00694EB9">
        <w:rPr>
          <w:bCs/>
          <w:sz w:val="28"/>
        </w:rPr>
        <w:t xml:space="preserve">На основании представленной сметы затрат можно сделать вывод, что проект по покупке судна для перевозки контейнеров требует значительных начальных инвестиций. Общая сумма затрат составляет </w:t>
      </w:r>
      <w:r w:rsidR="00112624">
        <w:rPr>
          <w:bCs/>
          <w:sz w:val="28"/>
        </w:rPr>
        <w:t xml:space="preserve">около 1 млрд. </w:t>
      </w:r>
      <w:r w:rsidRPr="00694EB9">
        <w:rPr>
          <w:bCs/>
          <w:sz w:val="28"/>
        </w:rPr>
        <w:t xml:space="preserve">рублей, что включает не только стоимость самого судна, но и дополнительные расходы, </w:t>
      </w:r>
      <w:r w:rsidRPr="00694EB9">
        <w:rPr>
          <w:bCs/>
          <w:sz w:val="28"/>
        </w:rPr>
        <w:lastRenderedPageBreak/>
        <w:t>такие как доставка, регистрация, техническое обслуживание, страхование, эксплуатационные расходы и проценты по кредиту.</w:t>
      </w:r>
    </w:p>
    <w:p w:rsidR="00694EB9" w:rsidRPr="00694EB9" w:rsidRDefault="00694EB9" w:rsidP="00694EB9">
      <w:pPr>
        <w:spacing w:line="360" w:lineRule="auto"/>
        <w:ind w:firstLine="709"/>
        <w:jc w:val="both"/>
        <w:rPr>
          <w:bCs/>
          <w:sz w:val="28"/>
        </w:rPr>
      </w:pPr>
      <w:r w:rsidRPr="00694EB9">
        <w:rPr>
          <w:bCs/>
          <w:sz w:val="28"/>
        </w:rPr>
        <w:t>Важно учитывать, что смета затрат является ключевым инструментом для планирования бюджета проекта и управления финансовыми ресурсами. Она позволяет заранее предусмотреть все необходимые расходы и эффективно распределить средства. Также смета помогает в оценке общей финансовой привлекательн</w:t>
      </w:r>
      <w:r>
        <w:rPr>
          <w:bCs/>
          <w:sz w:val="28"/>
        </w:rPr>
        <w:t>ости проекта и его окупаемости.</w:t>
      </w:r>
    </w:p>
    <w:p w:rsidR="00694EB9" w:rsidRDefault="00694EB9" w:rsidP="00694EB9">
      <w:pPr>
        <w:spacing w:line="360" w:lineRule="auto"/>
        <w:ind w:firstLine="709"/>
        <w:jc w:val="both"/>
        <w:rPr>
          <w:bCs/>
          <w:sz w:val="28"/>
        </w:rPr>
      </w:pPr>
      <w:r w:rsidRPr="00694EB9">
        <w:rPr>
          <w:bCs/>
          <w:sz w:val="28"/>
        </w:rPr>
        <w:t>Для успешной реализации проекта необходимо тщательно проанализировать каждый пункт сметы, учитывая возможные изменения в стоимости компонентов и дополнительные непредвиденные расходы. Это позволит минимизировать финансовые риски и обеспечить эффективное выполнение всех этапов проекта.</w:t>
      </w:r>
    </w:p>
    <w:p w:rsidR="00694EB9" w:rsidRPr="00694EB9" w:rsidRDefault="00694EB9" w:rsidP="00694EB9">
      <w:pPr>
        <w:spacing w:line="360" w:lineRule="auto"/>
        <w:ind w:firstLine="709"/>
        <w:jc w:val="both"/>
        <w:rPr>
          <w:bCs/>
          <w:sz w:val="28"/>
        </w:rPr>
      </w:pPr>
      <w:r w:rsidRPr="00694EB9">
        <w:rPr>
          <w:bCs/>
          <w:sz w:val="28"/>
        </w:rPr>
        <w:t>Ставка дисконтирования по проекту — это процентная ставка, используемая для приведения будущих денежных потоков (доходов и расходов) к их текущей стоимости. Она отражает минимальный уровень доходности, который инвестор ожидает получить от вложений в проект, учитывая все с</w:t>
      </w:r>
      <w:r>
        <w:rPr>
          <w:bCs/>
          <w:sz w:val="28"/>
        </w:rPr>
        <w:t>вязанные с ним риски.</w:t>
      </w:r>
    </w:p>
    <w:p w:rsidR="00694EB9" w:rsidRDefault="00694EB9" w:rsidP="00694EB9">
      <w:pPr>
        <w:spacing w:line="360" w:lineRule="auto"/>
        <w:ind w:firstLine="709"/>
        <w:jc w:val="both"/>
        <w:rPr>
          <w:bCs/>
          <w:sz w:val="28"/>
        </w:rPr>
      </w:pPr>
      <w:r w:rsidRPr="00694EB9">
        <w:rPr>
          <w:bCs/>
          <w:sz w:val="28"/>
        </w:rPr>
        <w:t>Ставка дисконтирования позволяет оценить, насколько выгоден проект в долгосрочной перспективе, и сравнить его с другими инвестиционными возможностями. Чем выше ставка, тем ниже текущая стоимость будущих денежных потоков и, соответственно, привлекательность проекта.</w:t>
      </w:r>
    </w:p>
    <w:p w:rsidR="00694EB9" w:rsidRPr="00694EB9" w:rsidRDefault="00694EB9" w:rsidP="00FE2149">
      <w:pPr>
        <w:spacing w:line="360" w:lineRule="auto"/>
        <w:ind w:firstLine="709"/>
        <w:jc w:val="both"/>
        <w:rPr>
          <w:bCs/>
          <w:sz w:val="28"/>
        </w:rPr>
      </w:pPr>
      <w:r w:rsidRPr="00694EB9">
        <w:rPr>
          <w:bCs/>
          <w:sz w:val="28"/>
        </w:rPr>
        <w:t>Ставка дисконтирования завис</w:t>
      </w:r>
      <w:r w:rsidR="00FE2149">
        <w:rPr>
          <w:bCs/>
          <w:sz w:val="28"/>
        </w:rPr>
        <w:t>ит от многих факторов, включая:</w:t>
      </w:r>
    </w:p>
    <w:p w:rsidR="00694EB9" w:rsidRPr="00FE2149" w:rsidRDefault="00BA6FD9" w:rsidP="00BA6FD9">
      <w:pPr>
        <w:pStyle w:val="a7"/>
        <w:spacing w:line="360" w:lineRule="auto"/>
        <w:ind w:left="0" w:firstLine="709"/>
        <w:rPr>
          <w:bCs/>
          <w:sz w:val="28"/>
        </w:rPr>
      </w:pPr>
      <w:r>
        <w:rPr>
          <w:bCs/>
          <w:sz w:val="28"/>
        </w:rPr>
        <w:t>1) у</w:t>
      </w:r>
      <w:r w:rsidR="00694EB9" w:rsidRPr="00FE2149">
        <w:rPr>
          <w:bCs/>
          <w:sz w:val="28"/>
        </w:rPr>
        <w:t xml:space="preserve">ровень риска проекта: чем выше риск, </w:t>
      </w:r>
      <w:r>
        <w:rPr>
          <w:bCs/>
          <w:sz w:val="28"/>
        </w:rPr>
        <w:t>тем выше ставка дисконтирования;</w:t>
      </w:r>
    </w:p>
    <w:p w:rsidR="00694EB9" w:rsidRPr="00FE2149" w:rsidRDefault="00BA6FD9" w:rsidP="00BA6FD9">
      <w:pPr>
        <w:pStyle w:val="a7"/>
        <w:spacing w:line="360" w:lineRule="auto"/>
        <w:ind w:left="0" w:firstLine="709"/>
        <w:rPr>
          <w:bCs/>
          <w:sz w:val="28"/>
        </w:rPr>
      </w:pPr>
      <w:r>
        <w:rPr>
          <w:bCs/>
          <w:sz w:val="28"/>
        </w:rPr>
        <w:t>2) т</w:t>
      </w:r>
      <w:r w:rsidR="00694EB9" w:rsidRPr="00FE2149">
        <w:rPr>
          <w:bCs/>
          <w:sz w:val="28"/>
        </w:rPr>
        <w:t xml:space="preserve">екущие процентные ставки: ставка дисконтирования должна быть выше процентных ставок </w:t>
      </w:r>
      <w:r>
        <w:rPr>
          <w:bCs/>
          <w:sz w:val="28"/>
        </w:rPr>
        <w:t>по альтернативным инвестициям;</w:t>
      </w:r>
    </w:p>
    <w:p w:rsidR="00694EB9" w:rsidRPr="00FE2149" w:rsidRDefault="00BA6FD9" w:rsidP="00BA6FD9">
      <w:pPr>
        <w:pStyle w:val="a7"/>
        <w:spacing w:line="360" w:lineRule="auto"/>
        <w:ind w:left="0" w:firstLine="709"/>
        <w:rPr>
          <w:bCs/>
          <w:sz w:val="28"/>
        </w:rPr>
      </w:pPr>
      <w:r>
        <w:rPr>
          <w:bCs/>
          <w:sz w:val="28"/>
        </w:rPr>
        <w:t>3) и</w:t>
      </w:r>
      <w:r w:rsidR="00694EB9" w:rsidRPr="00FE2149">
        <w:rPr>
          <w:bCs/>
          <w:sz w:val="28"/>
        </w:rPr>
        <w:t>нфляционные ожидания: ставка дисконтирования должна учиты</w:t>
      </w:r>
      <w:r>
        <w:rPr>
          <w:bCs/>
          <w:sz w:val="28"/>
        </w:rPr>
        <w:t>вать ожидаемый уровень инфляции;</w:t>
      </w:r>
    </w:p>
    <w:p w:rsidR="00694EB9" w:rsidRDefault="00BA6FD9" w:rsidP="00BA6FD9">
      <w:pPr>
        <w:pStyle w:val="a7"/>
        <w:spacing w:line="360" w:lineRule="auto"/>
        <w:ind w:left="0" w:firstLine="709"/>
        <w:rPr>
          <w:bCs/>
          <w:sz w:val="28"/>
        </w:rPr>
      </w:pPr>
      <w:r>
        <w:rPr>
          <w:bCs/>
          <w:sz w:val="28"/>
        </w:rPr>
        <w:t>4) с</w:t>
      </w:r>
      <w:r w:rsidR="00694EB9" w:rsidRPr="00FE2149">
        <w:rPr>
          <w:bCs/>
          <w:sz w:val="28"/>
        </w:rPr>
        <w:t>пецифика отрасли: ставки дисконтирования могут разли</w:t>
      </w:r>
      <w:r>
        <w:rPr>
          <w:bCs/>
          <w:sz w:val="28"/>
        </w:rPr>
        <w:t xml:space="preserve">чаться в зависимости </w:t>
      </w:r>
      <w:r w:rsidR="005F5020">
        <w:rPr>
          <w:bCs/>
          <w:sz w:val="28"/>
        </w:rPr>
        <w:t>от отрасли.</w:t>
      </w:r>
    </w:p>
    <w:p w:rsidR="00FE2149" w:rsidRPr="00FE2149" w:rsidRDefault="005F5020" w:rsidP="00FE2149">
      <w:pPr>
        <w:spacing w:line="360" w:lineRule="auto"/>
        <w:ind w:firstLine="709"/>
        <w:jc w:val="both"/>
        <w:rPr>
          <w:bCs/>
          <w:sz w:val="28"/>
        </w:rPr>
      </w:pPr>
      <w:r>
        <w:rPr>
          <w:bCs/>
          <w:sz w:val="28"/>
        </w:rPr>
        <w:lastRenderedPageBreak/>
        <w:t>З</w:t>
      </w:r>
      <w:r w:rsidR="00FE2149" w:rsidRPr="00FE2149">
        <w:rPr>
          <w:bCs/>
          <w:sz w:val="28"/>
        </w:rPr>
        <w:t>начение ставки дисконтирования для проекта по покупке судна для перевозки контейнеров может быть рассчитано</w:t>
      </w:r>
      <w:r w:rsidR="00FE2149">
        <w:rPr>
          <w:bCs/>
          <w:sz w:val="28"/>
        </w:rPr>
        <w:t xml:space="preserve"> на основе нескольких факторов:</w:t>
      </w:r>
    </w:p>
    <w:p w:rsidR="00FE2149" w:rsidRPr="00FE2149" w:rsidRDefault="00BA6FD9" w:rsidP="00BA6FD9">
      <w:pPr>
        <w:pStyle w:val="a7"/>
        <w:spacing w:line="360" w:lineRule="auto"/>
        <w:ind w:left="0" w:firstLine="709"/>
        <w:rPr>
          <w:bCs/>
          <w:sz w:val="28"/>
        </w:rPr>
      </w:pPr>
      <w:r>
        <w:rPr>
          <w:bCs/>
          <w:sz w:val="28"/>
        </w:rPr>
        <w:t>1) с</w:t>
      </w:r>
      <w:r w:rsidR="00FE2149" w:rsidRPr="00FE2149">
        <w:rPr>
          <w:bCs/>
          <w:sz w:val="28"/>
        </w:rPr>
        <w:t>редний уровень доходности аналогичных проектов в отрасли. Это предполагает анализ ставок доходности по аналогичным инвестиционным проектам в сфере морс</w:t>
      </w:r>
      <w:r>
        <w:rPr>
          <w:bCs/>
          <w:sz w:val="28"/>
        </w:rPr>
        <w:t>ких перевозок и логистики;</w:t>
      </w:r>
    </w:p>
    <w:p w:rsidR="00FE2149" w:rsidRPr="00FE2149" w:rsidRDefault="00BA6FD9" w:rsidP="00BA6FD9">
      <w:pPr>
        <w:pStyle w:val="a7"/>
        <w:spacing w:line="360" w:lineRule="auto"/>
        <w:ind w:left="0" w:firstLine="709"/>
        <w:rPr>
          <w:bCs/>
          <w:sz w:val="28"/>
        </w:rPr>
      </w:pPr>
      <w:r>
        <w:rPr>
          <w:bCs/>
          <w:sz w:val="28"/>
        </w:rPr>
        <w:t>2) р</w:t>
      </w:r>
      <w:r w:rsidR="00FE2149" w:rsidRPr="00FE2149">
        <w:rPr>
          <w:bCs/>
          <w:sz w:val="28"/>
        </w:rPr>
        <w:t xml:space="preserve">иск, связанный с эксплуатацией судна. Включает риски, связанные с повреждением или потерей судна, изменениями в морских торговых маршрутах, погодными условиями </w:t>
      </w:r>
      <w:r>
        <w:rPr>
          <w:bCs/>
          <w:sz w:val="28"/>
        </w:rPr>
        <w:t>и другими операционными рисками;</w:t>
      </w:r>
    </w:p>
    <w:p w:rsidR="00FE2149" w:rsidRPr="00FE2149" w:rsidRDefault="00BA6FD9" w:rsidP="00BA6FD9">
      <w:pPr>
        <w:pStyle w:val="a7"/>
        <w:spacing w:line="360" w:lineRule="auto"/>
        <w:ind w:left="0" w:firstLine="709"/>
        <w:rPr>
          <w:bCs/>
          <w:sz w:val="28"/>
        </w:rPr>
      </w:pPr>
      <w:r>
        <w:rPr>
          <w:bCs/>
          <w:sz w:val="28"/>
        </w:rPr>
        <w:t>3) ф</w:t>
      </w:r>
      <w:r w:rsidR="00FE2149" w:rsidRPr="00FE2149">
        <w:rPr>
          <w:bCs/>
          <w:sz w:val="28"/>
        </w:rPr>
        <w:t>инансовые риски. Учитываются риски, связанные с колебаниями валютных курсов, цен на топливо, изменениями в ставках фрахта и д</w:t>
      </w:r>
      <w:r>
        <w:rPr>
          <w:bCs/>
          <w:sz w:val="28"/>
        </w:rPr>
        <w:t>ругими экономическими факторами;</w:t>
      </w:r>
    </w:p>
    <w:p w:rsidR="00FE2149" w:rsidRPr="00FE2149" w:rsidRDefault="00BA6FD9" w:rsidP="00BA6FD9">
      <w:pPr>
        <w:pStyle w:val="a7"/>
        <w:spacing w:line="360" w:lineRule="auto"/>
        <w:ind w:left="0" w:firstLine="709"/>
        <w:rPr>
          <w:bCs/>
          <w:sz w:val="28"/>
        </w:rPr>
      </w:pPr>
      <w:r>
        <w:rPr>
          <w:bCs/>
          <w:sz w:val="28"/>
        </w:rPr>
        <w:t>4) б</w:t>
      </w:r>
      <w:r w:rsidR="00FE2149" w:rsidRPr="00FE2149">
        <w:rPr>
          <w:bCs/>
          <w:sz w:val="28"/>
        </w:rPr>
        <w:t>езрисковая ставка доходности. Это ставка доходности по инвестициям с минимальным уровнем риска, например, по государственным облигациям. Она служит отправной точкой для</w:t>
      </w:r>
      <w:r>
        <w:rPr>
          <w:bCs/>
          <w:sz w:val="28"/>
        </w:rPr>
        <w:t xml:space="preserve"> расчёта ставки дисконтирования;</w:t>
      </w:r>
    </w:p>
    <w:p w:rsidR="00FE2149" w:rsidRPr="00FE2149" w:rsidRDefault="00BA6FD9" w:rsidP="00BA6FD9">
      <w:pPr>
        <w:pStyle w:val="a7"/>
        <w:spacing w:line="360" w:lineRule="auto"/>
        <w:ind w:left="0" w:firstLine="709"/>
        <w:rPr>
          <w:bCs/>
          <w:sz w:val="28"/>
        </w:rPr>
      </w:pPr>
      <w:r>
        <w:rPr>
          <w:bCs/>
          <w:sz w:val="28"/>
        </w:rPr>
        <w:t>5) п</w:t>
      </w:r>
      <w:r w:rsidR="00FE2149" w:rsidRPr="00FE2149">
        <w:rPr>
          <w:bCs/>
          <w:sz w:val="28"/>
        </w:rPr>
        <w:t>ремии за риск. На основе анализа специфических рисков проекта добавляются премии за риск, которые могут включать премию за страновой риск, премию за отраслевой риск и премию за риск про</w:t>
      </w:r>
      <w:r w:rsidR="005F5020">
        <w:rPr>
          <w:bCs/>
          <w:sz w:val="28"/>
        </w:rPr>
        <w:t>екта.</w:t>
      </w:r>
    </w:p>
    <w:p w:rsidR="00FE2149" w:rsidRDefault="00FE2149" w:rsidP="00BA6FD9">
      <w:pPr>
        <w:spacing w:line="360" w:lineRule="auto"/>
        <w:ind w:firstLine="709"/>
        <w:jc w:val="both"/>
        <w:rPr>
          <w:bCs/>
          <w:sz w:val="28"/>
        </w:rPr>
      </w:pPr>
      <w:r w:rsidRPr="00FE2149">
        <w:rPr>
          <w:bCs/>
          <w:sz w:val="28"/>
        </w:rPr>
        <w:t>На основе этих факторов и анализа рынка можно сделать вывод, что примерное значение ставки дисконтирования для такого проекта может составлять 10–15% годовых. Однако это значение может меняться в зависимости от конкретных условий проекта и экономической ситуации.</w:t>
      </w:r>
    </w:p>
    <w:p w:rsidR="00FE2149" w:rsidRPr="00FE2149" w:rsidRDefault="00FE2149" w:rsidP="00BA6FD9">
      <w:pPr>
        <w:spacing w:line="360" w:lineRule="auto"/>
        <w:ind w:firstLine="709"/>
        <w:jc w:val="both"/>
        <w:rPr>
          <w:bCs/>
          <w:sz w:val="28"/>
        </w:rPr>
      </w:pPr>
      <w:r w:rsidRPr="00FE2149">
        <w:rPr>
          <w:bCs/>
          <w:sz w:val="28"/>
        </w:rPr>
        <w:t>Ставка в 10–15% годовых была предложена на основе экспертного анализа и обобщения возможных рисков и доходностей в отрасли морских перевозок. Прямого расчёта по формуле здесь не приводится, поскольку ставка дисконтирования часто является результатом комплексного анализа и может включать субъективные оценки рисков.</w:t>
      </w:r>
    </w:p>
    <w:p w:rsidR="004C628D" w:rsidRPr="00152723" w:rsidRDefault="004C628D" w:rsidP="00BA6FD9">
      <w:pPr>
        <w:spacing w:line="360" w:lineRule="auto"/>
        <w:ind w:firstLine="709"/>
        <w:jc w:val="both"/>
        <w:rPr>
          <w:bCs/>
          <w:sz w:val="28"/>
        </w:rPr>
      </w:pPr>
      <w:r w:rsidRPr="00152723">
        <w:rPr>
          <w:bCs/>
          <w:sz w:val="28"/>
        </w:rPr>
        <w:t xml:space="preserve">Текущие затраты проекта включают в себя все расходы, которые будут возникать на регулярной основе после приобретения судна. </w:t>
      </w:r>
      <w:r w:rsidR="00152723" w:rsidRPr="00152723">
        <w:rPr>
          <w:bCs/>
          <w:sz w:val="28"/>
        </w:rPr>
        <w:t>К таким затратам можно отнести:</w:t>
      </w:r>
    </w:p>
    <w:p w:rsidR="004C628D" w:rsidRPr="00152723" w:rsidRDefault="005F5020" w:rsidP="00CC5E55">
      <w:pPr>
        <w:pStyle w:val="a7"/>
        <w:spacing w:line="360" w:lineRule="auto"/>
        <w:ind w:left="0" w:firstLine="709"/>
        <w:rPr>
          <w:bCs/>
          <w:sz w:val="28"/>
        </w:rPr>
      </w:pPr>
      <w:r>
        <w:rPr>
          <w:bCs/>
          <w:sz w:val="28"/>
        </w:rPr>
        <w:t>1</w:t>
      </w:r>
      <w:r w:rsidR="00CC5E55">
        <w:rPr>
          <w:bCs/>
          <w:sz w:val="28"/>
        </w:rPr>
        <w:t xml:space="preserve"> </w:t>
      </w:r>
      <w:r>
        <w:rPr>
          <w:bCs/>
          <w:sz w:val="28"/>
        </w:rPr>
        <w:t>Э</w:t>
      </w:r>
      <w:r w:rsidR="004C628D" w:rsidRPr="00152723">
        <w:rPr>
          <w:bCs/>
          <w:sz w:val="28"/>
        </w:rPr>
        <w:t xml:space="preserve">ксплуатационные расходы: топливо, портовые сборы, техническое </w:t>
      </w:r>
      <w:r w:rsidR="004C628D" w:rsidRPr="00152723">
        <w:rPr>
          <w:bCs/>
          <w:sz w:val="28"/>
        </w:rPr>
        <w:lastRenderedPageBreak/>
        <w:t>обслуживание и ремонт, страхование, зарплаты экипажа и т. д.</w:t>
      </w:r>
    </w:p>
    <w:p w:rsidR="004C628D" w:rsidRPr="00152723" w:rsidRDefault="005F5020" w:rsidP="00CC5E55">
      <w:pPr>
        <w:pStyle w:val="a7"/>
        <w:spacing w:line="360" w:lineRule="auto"/>
        <w:ind w:left="0" w:firstLine="709"/>
        <w:rPr>
          <w:bCs/>
          <w:sz w:val="28"/>
        </w:rPr>
      </w:pPr>
      <w:r>
        <w:rPr>
          <w:bCs/>
          <w:sz w:val="28"/>
        </w:rPr>
        <w:t>2</w:t>
      </w:r>
      <w:r w:rsidR="00CC5E55">
        <w:rPr>
          <w:bCs/>
          <w:sz w:val="28"/>
        </w:rPr>
        <w:t xml:space="preserve"> </w:t>
      </w:r>
      <w:r w:rsidR="004C628D" w:rsidRPr="00152723">
        <w:rPr>
          <w:bCs/>
          <w:sz w:val="28"/>
        </w:rPr>
        <w:t>Финансовые расходы: проценты по кредиту, если судно было приобретено в кредит.</w:t>
      </w:r>
    </w:p>
    <w:p w:rsidR="004C628D" w:rsidRPr="00152723" w:rsidRDefault="005F5020" w:rsidP="00CC5E55">
      <w:pPr>
        <w:pStyle w:val="a7"/>
        <w:spacing w:line="360" w:lineRule="auto"/>
        <w:ind w:left="0" w:firstLine="709"/>
        <w:rPr>
          <w:bCs/>
          <w:sz w:val="28"/>
        </w:rPr>
      </w:pPr>
      <w:r>
        <w:rPr>
          <w:bCs/>
          <w:sz w:val="28"/>
        </w:rPr>
        <w:t xml:space="preserve">3 </w:t>
      </w:r>
      <w:r w:rsidR="004C628D" w:rsidRPr="00152723">
        <w:rPr>
          <w:bCs/>
          <w:sz w:val="28"/>
        </w:rPr>
        <w:t xml:space="preserve">Прочие расходы: налоги, сборы, лицензии и т. </w:t>
      </w:r>
      <w:r w:rsidR="00E47E9A">
        <w:rPr>
          <w:bCs/>
          <w:sz w:val="28"/>
        </w:rPr>
        <w:t>п</w:t>
      </w:r>
      <w:r>
        <w:rPr>
          <w:bCs/>
          <w:sz w:val="28"/>
        </w:rPr>
        <w:t>.</w:t>
      </w:r>
      <w:r w:rsidR="00E47E9A" w:rsidRPr="00E47E9A">
        <w:rPr>
          <w:bCs/>
          <w:sz w:val="28"/>
        </w:rPr>
        <w:t xml:space="preserve"> </w:t>
      </w:r>
      <w:r w:rsidR="00D80856">
        <w:rPr>
          <w:bCs/>
          <w:sz w:val="28"/>
        </w:rPr>
        <w:t>[15</w:t>
      </w:r>
      <w:r w:rsidR="00E47E9A" w:rsidRPr="00E47E9A">
        <w:rPr>
          <w:bCs/>
          <w:sz w:val="28"/>
        </w:rPr>
        <w:t>]</w:t>
      </w:r>
      <w:r w:rsidR="004C628D" w:rsidRPr="00152723">
        <w:rPr>
          <w:bCs/>
          <w:sz w:val="28"/>
        </w:rPr>
        <w:t>.</w:t>
      </w:r>
    </w:p>
    <w:p w:rsidR="004C628D" w:rsidRPr="00152723" w:rsidRDefault="004C628D" w:rsidP="00097AC0">
      <w:pPr>
        <w:spacing w:line="360" w:lineRule="auto"/>
        <w:ind w:firstLine="709"/>
        <w:jc w:val="both"/>
        <w:rPr>
          <w:bCs/>
          <w:sz w:val="28"/>
        </w:rPr>
      </w:pPr>
      <w:r w:rsidRPr="00152723">
        <w:rPr>
          <w:bCs/>
          <w:sz w:val="28"/>
        </w:rPr>
        <w:t>Для расчёта текущих затрат необходимо составить подробный список всех расходов, которые будут возникать в процессе эксплуатации судна, и оценить их величину на оп</w:t>
      </w:r>
      <w:r w:rsidR="00152723">
        <w:rPr>
          <w:bCs/>
          <w:sz w:val="28"/>
        </w:rPr>
        <w:t>ределённый период, например</w:t>
      </w:r>
      <w:r w:rsidR="007C65F4">
        <w:rPr>
          <w:bCs/>
          <w:sz w:val="28"/>
        </w:rPr>
        <w:t>,</w:t>
      </w:r>
      <w:r w:rsidR="00152723">
        <w:rPr>
          <w:bCs/>
          <w:sz w:val="28"/>
        </w:rPr>
        <w:t xml:space="preserve"> на год (таблица</w:t>
      </w:r>
      <w:r w:rsidR="00CC5E55">
        <w:rPr>
          <w:bCs/>
          <w:sz w:val="28"/>
        </w:rPr>
        <w:t xml:space="preserve"> 3.2</w:t>
      </w:r>
      <w:r w:rsidR="00097AC0">
        <w:rPr>
          <w:bCs/>
          <w:sz w:val="28"/>
        </w:rPr>
        <w:t>)</w:t>
      </w:r>
      <w:r w:rsidRPr="00152723">
        <w:rPr>
          <w:bCs/>
          <w:sz w:val="28"/>
        </w:rPr>
        <w:t>.</w:t>
      </w:r>
    </w:p>
    <w:p w:rsidR="004C628D" w:rsidRPr="00152723" w:rsidRDefault="00CC5E55" w:rsidP="00BA6FD9">
      <w:pPr>
        <w:spacing w:before="240" w:after="120" w:line="360" w:lineRule="auto"/>
        <w:jc w:val="both"/>
        <w:rPr>
          <w:bCs/>
          <w:sz w:val="28"/>
        </w:rPr>
      </w:pPr>
      <w:r>
        <w:rPr>
          <w:bCs/>
          <w:sz w:val="28"/>
        </w:rPr>
        <w:t>Таблица 3.2</w:t>
      </w:r>
      <w:r w:rsidR="00097AC0">
        <w:rPr>
          <w:bCs/>
          <w:sz w:val="28"/>
        </w:rPr>
        <w:t xml:space="preserve"> – Текущие затраты</w:t>
      </w:r>
    </w:p>
    <w:tbl>
      <w:tblPr>
        <w:tblW w:w="9639" w:type="dxa"/>
        <w:tblInd w:w="-5" w:type="dxa"/>
        <w:tblLook w:val="04A0" w:firstRow="1" w:lastRow="0" w:firstColumn="1" w:lastColumn="0" w:noHBand="0" w:noVBand="1"/>
      </w:tblPr>
      <w:tblGrid>
        <w:gridCol w:w="4536"/>
        <w:gridCol w:w="5103"/>
      </w:tblGrid>
      <w:tr w:rsidR="00097AC0" w:rsidRPr="00097AC0" w:rsidTr="00BA6FD9">
        <w:trPr>
          <w:trHeight w:val="300"/>
        </w:trPr>
        <w:tc>
          <w:tcPr>
            <w:tcW w:w="4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7AC0" w:rsidRPr="00CC5E55" w:rsidRDefault="00097AC0" w:rsidP="00097AC0">
            <w:pPr>
              <w:jc w:val="center"/>
              <w:rPr>
                <w:color w:val="000000"/>
              </w:rPr>
            </w:pPr>
            <w:r w:rsidRPr="00CC5E55">
              <w:rPr>
                <w:bCs/>
                <w:color w:val="000000"/>
              </w:rPr>
              <w:t>Статья затрат</w:t>
            </w:r>
          </w:p>
        </w:tc>
        <w:tc>
          <w:tcPr>
            <w:tcW w:w="5103" w:type="dxa"/>
            <w:tcBorders>
              <w:top w:val="single" w:sz="4" w:space="0" w:color="auto"/>
              <w:left w:val="nil"/>
              <w:bottom w:val="single" w:sz="4" w:space="0" w:color="auto"/>
              <w:right w:val="single" w:sz="4" w:space="0" w:color="auto"/>
            </w:tcBorders>
            <w:shd w:val="clear" w:color="auto" w:fill="auto"/>
            <w:noWrap/>
            <w:vAlign w:val="bottom"/>
            <w:hideMark/>
          </w:tcPr>
          <w:p w:rsidR="00097AC0" w:rsidRPr="00CC5E55" w:rsidRDefault="00097AC0" w:rsidP="00097AC0">
            <w:pPr>
              <w:jc w:val="center"/>
              <w:rPr>
                <w:color w:val="000000"/>
              </w:rPr>
            </w:pPr>
            <w:r w:rsidRPr="00CC5E55">
              <w:rPr>
                <w:color w:val="000000"/>
              </w:rPr>
              <w:t>Сумма (руб.)</w:t>
            </w:r>
          </w:p>
        </w:tc>
      </w:tr>
      <w:tr w:rsidR="00112624" w:rsidRPr="00097AC0" w:rsidTr="00BA6FD9">
        <w:trPr>
          <w:trHeight w:val="300"/>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rsidR="00112624" w:rsidRPr="00CC5E55" w:rsidRDefault="00112624" w:rsidP="00112624">
            <w:pPr>
              <w:rPr>
                <w:color w:val="000000"/>
              </w:rPr>
            </w:pPr>
            <w:r w:rsidRPr="00CC5E55">
              <w:rPr>
                <w:bCs/>
                <w:color w:val="000000"/>
              </w:rPr>
              <w:t>Топливо</w:t>
            </w:r>
          </w:p>
        </w:tc>
        <w:tc>
          <w:tcPr>
            <w:tcW w:w="5103" w:type="dxa"/>
            <w:tcBorders>
              <w:top w:val="nil"/>
              <w:left w:val="nil"/>
              <w:bottom w:val="single" w:sz="4" w:space="0" w:color="auto"/>
              <w:right w:val="single" w:sz="4" w:space="0" w:color="auto"/>
            </w:tcBorders>
            <w:shd w:val="clear" w:color="auto" w:fill="auto"/>
            <w:noWrap/>
            <w:hideMark/>
          </w:tcPr>
          <w:p w:rsidR="00112624" w:rsidRPr="00CC5E55" w:rsidRDefault="00112624" w:rsidP="00112624">
            <w:r w:rsidRPr="00CC5E55">
              <w:t>32 000 000</w:t>
            </w:r>
          </w:p>
        </w:tc>
      </w:tr>
      <w:tr w:rsidR="00112624" w:rsidRPr="00097AC0" w:rsidTr="00BA6FD9">
        <w:trPr>
          <w:trHeight w:val="300"/>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rsidR="00112624" w:rsidRPr="00CC5E55" w:rsidRDefault="00112624" w:rsidP="00112624">
            <w:pPr>
              <w:rPr>
                <w:color w:val="000000"/>
              </w:rPr>
            </w:pPr>
            <w:r w:rsidRPr="00CC5E55">
              <w:rPr>
                <w:bCs/>
                <w:color w:val="000000"/>
              </w:rPr>
              <w:t>Портовые сборы</w:t>
            </w:r>
          </w:p>
        </w:tc>
        <w:tc>
          <w:tcPr>
            <w:tcW w:w="5103" w:type="dxa"/>
            <w:tcBorders>
              <w:top w:val="nil"/>
              <w:left w:val="nil"/>
              <w:bottom w:val="single" w:sz="4" w:space="0" w:color="auto"/>
              <w:right w:val="single" w:sz="4" w:space="0" w:color="auto"/>
            </w:tcBorders>
            <w:shd w:val="clear" w:color="auto" w:fill="auto"/>
            <w:noWrap/>
            <w:hideMark/>
          </w:tcPr>
          <w:p w:rsidR="00112624" w:rsidRPr="00CC5E55" w:rsidRDefault="00112624" w:rsidP="00112624">
            <w:r w:rsidRPr="00CC5E55">
              <w:t>13 000 000</w:t>
            </w:r>
          </w:p>
        </w:tc>
      </w:tr>
      <w:tr w:rsidR="00112624" w:rsidRPr="00097AC0" w:rsidTr="00BA6FD9">
        <w:trPr>
          <w:trHeight w:val="300"/>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rsidR="00112624" w:rsidRPr="00CC5E55" w:rsidRDefault="00112624" w:rsidP="00112624">
            <w:pPr>
              <w:rPr>
                <w:color w:val="000000"/>
              </w:rPr>
            </w:pPr>
            <w:r w:rsidRPr="00CC5E55">
              <w:rPr>
                <w:bCs/>
                <w:color w:val="000000"/>
              </w:rPr>
              <w:t>Техническое обслуживание и ремонт</w:t>
            </w:r>
          </w:p>
        </w:tc>
        <w:tc>
          <w:tcPr>
            <w:tcW w:w="5103" w:type="dxa"/>
            <w:tcBorders>
              <w:top w:val="nil"/>
              <w:left w:val="nil"/>
              <w:bottom w:val="single" w:sz="4" w:space="0" w:color="auto"/>
              <w:right w:val="single" w:sz="4" w:space="0" w:color="auto"/>
            </w:tcBorders>
            <w:shd w:val="clear" w:color="auto" w:fill="auto"/>
            <w:noWrap/>
            <w:hideMark/>
          </w:tcPr>
          <w:p w:rsidR="00112624" w:rsidRPr="00CC5E55" w:rsidRDefault="00112624" w:rsidP="00112624">
            <w:r w:rsidRPr="00CC5E55">
              <w:t>18 000 000</w:t>
            </w:r>
          </w:p>
        </w:tc>
      </w:tr>
      <w:tr w:rsidR="00112624" w:rsidRPr="00097AC0" w:rsidTr="00BA6FD9">
        <w:trPr>
          <w:trHeight w:val="300"/>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rsidR="00112624" w:rsidRPr="00CC5E55" w:rsidRDefault="00112624" w:rsidP="00112624">
            <w:pPr>
              <w:rPr>
                <w:color w:val="000000"/>
              </w:rPr>
            </w:pPr>
            <w:r w:rsidRPr="00CC5E55">
              <w:rPr>
                <w:bCs/>
                <w:color w:val="000000"/>
              </w:rPr>
              <w:t>Страхование</w:t>
            </w:r>
          </w:p>
        </w:tc>
        <w:tc>
          <w:tcPr>
            <w:tcW w:w="5103" w:type="dxa"/>
            <w:tcBorders>
              <w:top w:val="nil"/>
              <w:left w:val="nil"/>
              <w:bottom w:val="single" w:sz="4" w:space="0" w:color="auto"/>
              <w:right w:val="single" w:sz="4" w:space="0" w:color="auto"/>
            </w:tcBorders>
            <w:shd w:val="clear" w:color="auto" w:fill="auto"/>
            <w:noWrap/>
            <w:hideMark/>
          </w:tcPr>
          <w:p w:rsidR="00112624" w:rsidRPr="00CC5E55" w:rsidRDefault="00112624" w:rsidP="00112624">
            <w:r w:rsidRPr="00CC5E55">
              <w:t>10 000 000</w:t>
            </w:r>
          </w:p>
        </w:tc>
      </w:tr>
      <w:tr w:rsidR="00112624" w:rsidRPr="00097AC0" w:rsidTr="00BA6FD9">
        <w:trPr>
          <w:trHeight w:val="300"/>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rsidR="00112624" w:rsidRPr="00CC5E55" w:rsidRDefault="00112624" w:rsidP="00112624">
            <w:pPr>
              <w:rPr>
                <w:color w:val="000000"/>
              </w:rPr>
            </w:pPr>
            <w:r w:rsidRPr="00CC5E55">
              <w:rPr>
                <w:bCs/>
                <w:color w:val="000000"/>
              </w:rPr>
              <w:t>Зарплаты экипажа</w:t>
            </w:r>
          </w:p>
        </w:tc>
        <w:tc>
          <w:tcPr>
            <w:tcW w:w="5103" w:type="dxa"/>
            <w:tcBorders>
              <w:top w:val="nil"/>
              <w:left w:val="nil"/>
              <w:bottom w:val="single" w:sz="4" w:space="0" w:color="auto"/>
              <w:right w:val="single" w:sz="4" w:space="0" w:color="auto"/>
            </w:tcBorders>
            <w:shd w:val="clear" w:color="auto" w:fill="auto"/>
            <w:noWrap/>
            <w:hideMark/>
          </w:tcPr>
          <w:p w:rsidR="00112624" w:rsidRPr="00CC5E55" w:rsidRDefault="00112624" w:rsidP="00112624">
            <w:r w:rsidRPr="00CC5E55">
              <w:t>30 000 000</w:t>
            </w:r>
          </w:p>
        </w:tc>
      </w:tr>
      <w:tr w:rsidR="00112624" w:rsidRPr="00097AC0" w:rsidTr="00BA6FD9">
        <w:trPr>
          <w:trHeight w:val="300"/>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rsidR="00112624" w:rsidRPr="00CC5E55" w:rsidRDefault="00112624" w:rsidP="00112624">
            <w:pPr>
              <w:rPr>
                <w:color w:val="000000"/>
              </w:rPr>
            </w:pPr>
            <w:r w:rsidRPr="00CC5E55">
              <w:rPr>
                <w:bCs/>
                <w:color w:val="000000"/>
              </w:rPr>
              <w:t>Проценты по кредиту</w:t>
            </w:r>
          </w:p>
        </w:tc>
        <w:tc>
          <w:tcPr>
            <w:tcW w:w="5103" w:type="dxa"/>
            <w:tcBorders>
              <w:top w:val="nil"/>
              <w:left w:val="nil"/>
              <w:bottom w:val="single" w:sz="4" w:space="0" w:color="auto"/>
              <w:right w:val="single" w:sz="4" w:space="0" w:color="auto"/>
            </w:tcBorders>
            <w:shd w:val="clear" w:color="auto" w:fill="auto"/>
            <w:noWrap/>
            <w:hideMark/>
          </w:tcPr>
          <w:p w:rsidR="00112624" w:rsidRPr="00CC5E55" w:rsidRDefault="00112624" w:rsidP="00112624">
            <w:r w:rsidRPr="00CC5E55">
              <w:t>30 000 000</w:t>
            </w:r>
          </w:p>
        </w:tc>
      </w:tr>
      <w:tr w:rsidR="00112624" w:rsidRPr="00097AC0" w:rsidTr="00BA6FD9">
        <w:trPr>
          <w:trHeight w:val="300"/>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rsidR="00112624" w:rsidRPr="00CC5E55" w:rsidRDefault="00112624" w:rsidP="00112624">
            <w:pPr>
              <w:rPr>
                <w:color w:val="000000"/>
              </w:rPr>
            </w:pPr>
            <w:r w:rsidRPr="00CC5E55">
              <w:rPr>
                <w:bCs/>
                <w:color w:val="000000"/>
              </w:rPr>
              <w:t>Прочие расходы</w:t>
            </w:r>
          </w:p>
        </w:tc>
        <w:tc>
          <w:tcPr>
            <w:tcW w:w="5103" w:type="dxa"/>
            <w:tcBorders>
              <w:top w:val="nil"/>
              <w:left w:val="nil"/>
              <w:bottom w:val="single" w:sz="4" w:space="0" w:color="auto"/>
              <w:right w:val="single" w:sz="4" w:space="0" w:color="auto"/>
            </w:tcBorders>
            <w:shd w:val="clear" w:color="auto" w:fill="auto"/>
            <w:noWrap/>
            <w:hideMark/>
          </w:tcPr>
          <w:p w:rsidR="00112624" w:rsidRPr="00CC5E55" w:rsidRDefault="00112624" w:rsidP="00112624">
            <w:r w:rsidRPr="00CC5E55">
              <w:t>9 000 000</w:t>
            </w:r>
          </w:p>
        </w:tc>
      </w:tr>
      <w:tr w:rsidR="00097AC0" w:rsidRPr="00097AC0" w:rsidTr="00BA6FD9">
        <w:trPr>
          <w:trHeight w:val="300"/>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rsidR="00097AC0" w:rsidRPr="00CC5E55" w:rsidRDefault="00097AC0" w:rsidP="00097AC0">
            <w:pPr>
              <w:rPr>
                <w:color w:val="000000"/>
              </w:rPr>
            </w:pPr>
            <w:r w:rsidRPr="00CC5E55">
              <w:rPr>
                <w:bCs/>
                <w:color w:val="000000"/>
              </w:rPr>
              <w:t>Итого</w:t>
            </w:r>
          </w:p>
        </w:tc>
        <w:tc>
          <w:tcPr>
            <w:tcW w:w="5103" w:type="dxa"/>
            <w:tcBorders>
              <w:top w:val="nil"/>
              <w:left w:val="nil"/>
              <w:bottom w:val="single" w:sz="4" w:space="0" w:color="auto"/>
              <w:right w:val="single" w:sz="4" w:space="0" w:color="auto"/>
            </w:tcBorders>
            <w:shd w:val="clear" w:color="auto" w:fill="auto"/>
            <w:noWrap/>
            <w:vAlign w:val="center"/>
            <w:hideMark/>
          </w:tcPr>
          <w:p w:rsidR="00097AC0" w:rsidRPr="00CC5E55" w:rsidRDefault="00112624" w:rsidP="00097AC0">
            <w:pPr>
              <w:rPr>
                <w:color w:val="000000"/>
              </w:rPr>
            </w:pPr>
            <w:r w:rsidRPr="00CC5E55">
              <w:rPr>
                <w:color w:val="000000"/>
              </w:rPr>
              <w:t>142</w:t>
            </w:r>
            <w:r w:rsidR="00CA7777" w:rsidRPr="00CC5E55">
              <w:rPr>
                <w:color w:val="000000"/>
              </w:rPr>
              <w:t> </w:t>
            </w:r>
            <w:r w:rsidRPr="00CC5E55">
              <w:rPr>
                <w:color w:val="000000"/>
              </w:rPr>
              <w:t>000</w:t>
            </w:r>
            <w:r w:rsidR="00CA7777" w:rsidRPr="00CC5E55">
              <w:rPr>
                <w:color w:val="000000"/>
              </w:rPr>
              <w:t xml:space="preserve"> </w:t>
            </w:r>
            <w:r w:rsidRPr="00CC5E55">
              <w:rPr>
                <w:color w:val="000000"/>
              </w:rPr>
              <w:t>000</w:t>
            </w:r>
          </w:p>
        </w:tc>
      </w:tr>
    </w:tbl>
    <w:p w:rsidR="00097AC0" w:rsidRPr="00097AC0" w:rsidRDefault="00097AC0" w:rsidP="00BA6FD9">
      <w:pPr>
        <w:spacing w:before="120" w:line="360" w:lineRule="auto"/>
        <w:ind w:firstLine="709"/>
        <w:jc w:val="both"/>
        <w:rPr>
          <w:bCs/>
          <w:sz w:val="28"/>
        </w:rPr>
      </w:pPr>
      <w:r w:rsidRPr="00097AC0">
        <w:rPr>
          <w:bCs/>
          <w:sz w:val="28"/>
        </w:rPr>
        <w:t>На основании таблицы с текущими затратами можно сделать вывод, что эксплуатация судна для перевозки контейнеров требует значительных финансовых ресурсов. Общая сумма текущих затрат на год</w:t>
      </w:r>
      <w:r w:rsidR="00CA7777">
        <w:rPr>
          <w:bCs/>
          <w:sz w:val="28"/>
        </w:rPr>
        <w:t xml:space="preserve"> составляет 142</w:t>
      </w:r>
      <w:r w:rsidR="00D2428C">
        <w:rPr>
          <w:bCs/>
          <w:sz w:val="28"/>
        </w:rPr>
        <w:t xml:space="preserve"> млн.</w:t>
      </w:r>
      <w:r>
        <w:rPr>
          <w:bCs/>
          <w:sz w:val="28"/>
        </w:rPr>
        <w:t xml:space="preserve"> рублей.</w:t>
      </w:r>
    </w:p>
    <w:p w:rsidR="00097AC0" w:rsidRPr="00097AC0" w:rsidRDefault="00097AC0" w:rsidP="00097AC0">
      <w:pPr>
        <w:spacing w:line="360" w:lineRule="auto"/>
        <w:ind w:firstLine="709"/>
        <w:jc w:val="both"/>
        <w:rPr>
          <w:bCs/>
          <w:sz w:val="28"/>
        </w:rPr>
      </w:pPr>
      <w:r w:rsidRPr="00097AC0">
        <w:rPr>
          <w:bCs/>
          <w:sz w:val="28"/>
        </w:rPr>
        <w:t>Наибольшие расходы связаны с выплатой процентов по кредиту</w:t>
      </w:r>
      <w:r w:rsidR="00CA7777">
        <w:rPr>
          <w:bCs/>
          <w:sz w:val="28"/>
        </w:rPr>
        <w:t xml:space="preserve"> (3</w:t>
      </w:r>
      <w:r w:rsidRPr="00097AC0">
        <w:rPr>
          <w:bCs/>
          <w:sz w:val="28"/>
        </w:rPr>
        <w:t xml:space="preserve">0 </w:t>
      </w:r>
      <w:r w:rsidR="00D2428C">
        <w:rPr>
          <w:bCs/>
          <w:sz w:val="28"/>
        </w:rPr>
        <w:t>млн.</w:t>
      </w:r>
      <w:r w:rsidRPr="00097AC0">
        <w:rPr>
          <w:bCs/>
          <w:sz w:val="28"/>
        </w:rPr>
        <w:t xml:space="preserve"> </w:t>
      </w:r>
      <w:r w:rsidR="004D6D3D">
        <w:rPr>
          <w:bCs/>
          <w:sz w:val="28"/>
        </w:rPr>
        <w:t>р</w:t>
      </w:r>
      <w:r w:rsidR="00CA7777">
        <w:rPr>
          <w:bCs/>
          <w:sz w:val="28"/>
        </w:rPr>
        <w:t>ублей), затратами на топливо (32</w:t>
      </w:r>
      <w:r w:rsidRPr="00097AC0">
        <w:rPr>
          <w:bCs/>
          <w:sz w:val="28"/>
        </w:rPr>
        <w:t xml:space="preserve"> </w:t>
      </w:r>
      <w:r w:rsidR="00D2428C">
        <w:rPr>
          <w:bCs/>
          <w:sz w:val="28"/>
        </w:rPr>
        <w:t>млн.</w:t>
      </w:r>
      <w:r w:rsidR="00CA7777">
        <w:rPr>
          <w:bCs/>
          <w:sz w:val="28"/>
        </w:rPr>
        <w:t xml:space="preserve"> рублей) и зарплатами экипажа (3</w:t>
      </w:r>
      <w:r w:rsidRPr="00097AC0">
        <w:rPr>
          <w:bCs/>
          <w:sz w:val="28"/>
        </w:rPr>
        <w:t xml:space="preserve">0 </w:t>
      </w:r>
      <w:r w:rsidR="00D2428C">
        <w:rPr>
          <w:bCs/>
          <w:sz w:val="28"/>
        </w:rPr>
        <w:t>млн.</w:t>
      </w:r>
      <w:r w:rsidRPr="00097AC0">
        <w:rPr>
          <w:bCs/>
          <w:sz w:val="28"/>
        </w:rPr>
        <w:t xml:space="preserve"> рублей). Также существенными являются расходы на техни</w:t>
      </w:r>
      <w:r w:rsidR="00CA7777">
        <w:rPr>
          <w:bCs/>
          <w:sz w:val="28"/>
        </w:rPr>
        <w:t>ческое обслуживание и ремонт (18</w:t>
      </w:r>
      <w:r w:rsidRPr="00097AC0">
        <w:rPr>
          <w:bCs/>
          <w:sz w:val="28"/>
        </w:rPr>
        <w:t xml:space="preserve"> </w:t>
      </w:r>
      <w:r w:rsidR="00D2428C">
        <w:rPr>
          <w:bCs/>
          <w:sz w:val="28"/>
        </w:rPr>
        <w:t>млн.</w:t>
      </w:r>
      <w:r w:rsidR="00CA7777">
        <w:rPr>
          <w:bCs/>
          <w:sz w:val="28"/>
        </w:rPr>
        <w:t xml:space="preserve"> рублей), портовые сборы (13</w:t>
      </w:r>
      <w:r w:rsidRPr="00097AC0">
        <w:rPr>
          <w:bCs/>
          <w:sz w:val="28"/>
        </w:rPr>
        <w:t xml:space="preserve"> </w:t>
      </w:r>
      <w:r w:rsidR="00D2428C">
        <w:rPr>
          <w:bCs/>
          <w:sz w:val="28"/>
        </w:rPr>
        <w:t>млн.</w:t>
      </w:r>
      <w:r w:rsidRPr="00097AC0">
        <w:rPr>
          <w:bCs/>
          <w:sz w:val="28"/>
        </w:rPr>
        <w:t xml:space="preserve"> рублей) и с</w:t>
      </w:r>
      <w:r w:rsidR="00CA7777">
        <w:rPr>
          <w:bCs/>
          <w:sz w:val="28"/>
        </w:rPr>
        <w:t>трахование (1</w:t>
      </w:r>
      <w:r>
        <w:rPr>
          <w:bCs/>
          <w:sz w:val="28"/>
        </w:rPr>
        <w:t xml:space="preserve">0 </w:t>
      </w:r>
      <w:r w:rsidR="00D2428C">
        <w:rPr>
          <w:bCs/>
          <w:sz w:val="28"/>
        </w:rPr>
        <w:t>млн.</w:t>
      </w:r>
      <w:r>
        <w:rPr>
          <w:bCs/>
          <w:sz w:val="28"/>
        </w:rPr>
        <w:t xml:space="preserve"> рублей).</w:t>
      </w:r>
    </w:p>
    <w:p w:rsidR="005F5020" w:rsidRDefault="00097AC0" w:rsidP="005F5020">
      <w:pPr>
        <w:keepLines/>
        <w:spacing w:line="360" w:lineRule="auto"/>
        <w:ind w:firstLine="709"/>
        <w:jc w:val="both"/>
        <w:rPr>
          <w:bCs/>
          <w:sz w:val="28"/>
        </w:rPr>
      </w:pPr>
      <w:r w:rsidRPr="00097AC0">
        <w:rPr>
          <w:bCs/>
          <w:sz w:val="28"/>
        </w:rPr>
        <w:t>Для обеспечения эффективной эксплуатации судна необходимо тщательно планировать бюджет и контролировать текущие расходы. Это позволит минимизировать финансовые риски и обеспечить усто</w:t>
      </w:r>
      <w:r>
        <w:rPr>
          <w:bCs/>
          <w:sz w:val="28"/>
        </w:rPr>
        <w:t>йчивое функционирование проекта.</w:t>
      </w:r>
    </w:p>
    <w:p w:rsidR="004C628D" w:rsidRPr="00152723" w:rsidRDefault="004C628D" w:rsidP="005F5020">
      <w:pPr>
        <w:spacing w:line="360" w:lineRule="auto"/>
        <w:ind w:firstLine="709"/>
        <w:jc w:val="both"/>
        <w:rPr>
          <w:bCs/>
          <w:sz w:val="28"/>
        </w:rPr>
      </w:pPr>
      <w:r w:rsidRPr="00152723">
        <w:rPr>
          <w:bCs/>
          <w:sz w:val="28"/>
        </w:rPr>
        <w:lastRenderedPageBreak/>
        <w:t>Экономические результаты реализации проекта включают в себя доходы, которые будут получены от эксплуатации судна, и затраты, которые будут сэкономле</w:t>
      </w:r>
      <w:r w:rsidR="00D97D0D">
        <w:rPr>
          <w:bCs/>
          <w:sz w:val="28"/>
        </w:rPr>
        <w:t>ны благодаря его использованию.</w:t>
      </w:r>
    </w:p>
    <w:p w:rsidR="004C628D" w:rsidRPr="00152723" w:rsidRDefault="00D97D0D" w:rsidP="00D97D0D">
      <w:pPr>
        <w:spacing w:line="360" w:lineRule="auto"/>
        <w:ind w:firstLine="709"/>
        <w:jc w:val="both"/>
        <w:rPr>
          <w:bCs/>
          <w:sz w:val="28"/>
        </w:rPr>
      </w:pPr>
      <w:r>
        <w:rPr>
          <w:bCs/>
          <w:sz w:val="28"/>
        </w:rPr>
        <w:t>К доходам можно отнести:</w:t>
      </w:r>
    </w:p>
    <w:p w:rsidR="004C628D" w:rsidRPr="00D97D0D" w:rsidRDefault="00BA6FD9" w:rsidP="00BA6FD9">
      <w:pPr>
        <w:pStyle w:val="a7"/>
        <w:spacing w:line="360" w:lineRule="auto"/>
        <w:ind w:left="0" w:firstLine="709"/>
        <w:rPr>
          <w:bCs/>
          <w:sz w:val="28"/>
        </w:rPr>
      </w:pPr>
      <w:r>
        <w:rPr>
          <w:bCs/>
          <w:sz w:val="28"/>
        </w:rPr>
        <w:t>1) доходы от перевозки контейнеров;</w:t>
      </w:r>
    </w:p>
    <w:p w:rsidR="004C628D" w:rsidRPr="00D97D0D" w:rsidRDefault="00BA6FD9" w:rsidP="00BA6FD9">
      <w:pPr>
        <w:pStyle w:val="a7"/>
        <w:spacing w:line="360" w:lineRule="auto"/>
        <w:ind w:left="0" w:firstLine="709"/>
        <w:rPr>
          <w:bCs/>
          <w:sz w:val="28"/>
        </w:rPr>
      </w:pPr>
      <w:r>
        <w:rPr>
          <w:bCs/>
          <w:sz w:val="28"/>
        </w:rPr>
        <w:t xml:space="preserve">2) </w:t>
      </w:r>
      <w:r w:rsidR="00464B71">
        <w:rPr>
          <w:bCs/>
          <w:sz w:val="28"/>
        </w:rPr>
        <w:t>д</w:t>
      </w:r>
      <w:r w:rsidR="004C628D" w:rsidRPr="00D97D0D">
        <w:rPr>
          <w:bCs/>
          <w:sz w:val="28"/>
        </w:rPr>
        <w:t>ополнительные доходы от предоставления сопутствующих услуг (например, хранение контейнеров).</w:t>
      </w:r>
    </w:p>
    <w:p w:rsidR="004C628D" w:rsidRPr="00152723" w:rsidRDefault="004C628D" w:rsidP="00BA6FD9">
      <w:pPr>
        <w:spacing w:line="360" w:lineRule="auto"/>
        <w:ind w:firstLine="709"/>
        <w:jc w:val="both"/>
        <w:rPr>
          <w:bCs/>
          <w:sz w:val="28"/>
        </w:rPr>
      </w:pPr>
      <w:r w:rsidRPr="00152723">
        <w:rPr>
          <w:bCs/>
          <w:sz w:val="28"/>
        </w:rPr>
        <w:t>К сэкономле</w:t>
      </w:r>
      <w:r w:rsidR="00D97D0D">
        <w:rPr>
          <w:bCs/>
          <w:sz w:val="28"/>
        </w:rPr>
        <w:t>нным затратам можно отнести:</w:t>
      </w:r>
    </w:p>
    <w:p w:rsidR="004C628D" w:rsidRPr="00D97D0D" w:rsidRDefault="00BA6FD9" w:rsidP="00BA6FD9">
      <w:pPr>
        <w:pStyle w:val="a7"/>
        <w:spacing w:line="360" w:lineRule="auto"/>
        <w:ind w:left="0" w:firstLine="709"/>
        <w:rPr>
          <w:bCs/>
          <w:sz w:val="28"/>
        </w:rPr>
      </w:pPr>
      <w:r>
        <w:rPr>
          <w:bCs/>
          <w:sz w:val="28"/>
        </w:rPr>
        <w:t>1) снижение транспортных расходов;</w:t>
      </w:r>
    </w:p>
    <w:p w:rsidR="004C628D" w:rsidRPr="00D97D0D" w:rsidRDefault="00BA6FD9" w:rsidP="00BA6FD9">
      <w:pPr>
        <w:pStyle w:val="a7"/>
        <w:spacing w:line="360" w:lineRule="auto"/>
        <w:ind w:left="0" w:firstLine="709"/>
        <w:rPr>
          <w:bCs/>
          <w:sz w:val="28"/>
        </w:rPr>
      </w:pPr>
      <w:r>
        <w:rPr>
          <w:bCs/>
          <w:sz w:val="28"/>
        </w:rPr>
        <w:t>2) о</w:t>
      </w:r>
      <w:r w:rsidR="004C628D" w:rsidRPr="00D97D0D">
        <w:rPr>
          <w:bCs/>
          <w:sz w:val="28"/>
        </w:rPr>
        <w:t>птимизация логистических процессов.</w:t>
      </w:r>
    </w:p>
    <w:p w:rsidR="004C628D" w:rsidRPr="00152723" w:rsidRDefault="004C628D" w:rsidP="00097AC0">
      <w:pPr>
        <w:spacing w:line="360" w:lineRule="auto"/>
        <w:ind w:firstLine="709"/>
        <w:jc w:val="both"/>
        <w:rPr>
          <w:bCs/>
          <w:sz w:val="28"/>
        </w:rPr>
      </w:pPr>
      <w:r w:rsidRPr="00152723">
        <w:rPr>
          <w:bCs/>
          <w:sz w:val="28"/>
        </w:rPr>
        <w:t>Для расчёта экономических результатов необходимо оценить величину доходов и сэкономленны</w:t>
      </w:r>
      <w:r w:rsidR="00D2428C">
        <w:rPr>
          <w:bCs/>
          <w:sz w:val="28"/>
        </w:rPr>
        <w:t>х затрат на определённый период</w:t>
      </w:r>
      <w:r w:rsidRPr="00152723">
        <w:rPr>
          <w:bCs/>
          <w:sz w:val="28"/>
        </w:rPr>
        <w:t xml:space="preserve"> и сравнить их с текущими затратами</w:t>
      </w:r>
      <w:r w:rsidR="00CC5E55">
        <w:rPr>
          <w:bCs/>
          <w:sz w:val="28"/>
        </w:rPr>
        <w:t xml:space="preserve"> (таблица 3.3</w:t>
      </w:r>
      <w:r w:rsidR="00D97D0D">
        <w:rPr>
          <w:bCs/>
          <w:sz w:val="28"/>
        </w:rPr>
        <w:t>)</w:t>
      </w:r>
      <w:r w:rsidRPr="00152723">
        <w:rPr>
          <w:bCs/>
          <w:sz w:val="28"/>
        </w:rPr>
        <w:t>.</w:t>
      </w:r>
    </w:p>
    <w:p w:rsidR="004C628D" w:rsidRPr="00152723" w:rsidRDefault="00CC5E55" w:rsidP="00BA6FD9">
      <w:pPr>
        <w:spacing w:before="240" w:after="120" w:line="360" w:lineRule="auto"/>
        <w:jc w:val="both"/>
        <w:rPr>
          <w:bCs/>
          <w:sz w:val="28"/>
        </w:rPr>
      </w:pPr>
      <w:r>
        <w:rPr>
          <w:bCs/>
          <w:sz w:val="28"/>
        </w:rPr>
        <w:t>Таблица 3.3</w:t>
      </w:r>
      <w:r w:rsidR="00D97D0D">
        <w:rPr>
          <w:bCs/>
          <w:sz w:val="28"/>
        </w:rPr>
        <w:t xml:space="preserve"> - </w:t>
      </w:r>
      <w:r w:rsidR="00D97D0D" w:rsidRPr="00D97D0D">
        <w:rPr>
          <w:bCs/>
          <w:sz w:val="28"/>
        </w:rPr>
        <w:t>расчёта экономических результатов</w:t>
      </w:r>
      <w:r w:rsidR="004D6D3D">
        <w:rPr>
          <w:bCs/>
          <w:sz w:val="28"/>
        </w:rPr>
        <w:t xml:space="preserve"> за год от реализации проекта</w:t>
      </w:r>
    </w:p>
    <w:tbl>
      <w:tblPr>
        <w:tblW w:w="9639" w:type="dxa"/>
        <w:tblInd w:w="-10" w:type="dxa"/>
        <w:tblLook w:val="04A0" w:firstRow="1" w:lastRow="0" w:firstColumn="1" w:lastColumn="0" w:noHBand="0" w:noVBand="1"/>
      </w:tblPr>
      <w:tblGrid>
        <w:gridCol w:w="3404"/>
        <w:gridCol w:w="1274"/>
        <w:gridCol w:w="1418"/>
        <w:gridCol w:w="1275"/>
        <w:gridCol w:w="2268"/>
      </w:tblGrid>
      <w:tr w:rsidR="00CC5E55" w:rsidRPr="00CC5E55" w:rsidTr="00BA6FD9">
        <w:trPr>
          <w:trHeight w:val="465"/>
        </w:trPr>
        <w:tc>
          <w:tcPr>
            <w:tcW w:w="340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C5E55" w:rsidRPr="00CC5E55" w:rsidRDefault="00CC5E55" w:rsidP="00CC5E55">
            <w:pPr>
              <w:jc w:val="center"/>
              <w:rPr>
                <w:color w:val="000000"/>
              </w:rPr>
            </w:pPr>
            <w:r w:rsidRPr="00CC5E55">
              <w:rPr>
                <w:color w:val="000000"/>
                <w:szCs w:val="22"/>
              </w:rPr>
              <w:t>Показатели</w:t>
            </w:r>
          </w:p>
        </w:tc>
        <w:tc>
          <w:tcPr>
            <w:tcW w:w="1274" w:type="dxa"/>
            <w:tcBorders>
              <w:top w:val="single" w:sz="8" w:space="0" w:color="auto"/>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2021</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2022</w:t>
            </w:r>
          </w:p>
        </w:tc>
        <w:tc>
          <w:tcPr>
            <w:tcW w:w="1275" w:type="dxa"/>
            <w:tcBorders>
              <w:top w:val="single" w:sz="8" w:space="0" w:color="auto"/>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2023</w:t>
            </w:r>
          </w:p>
        </w:tc>
        <w:tc>
          <w:tcPr>
            <w:tcW w:w="2268" w:type="dxa"/>
            <w:tcBorders>
              <w:top w:val="single" w:sz="8" w:space="0" w:color="auto"/>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Прогноз по проекту</w:t>
            </w:r>
          </w:p>
        </w:tc>
      </w:tr>
      <w:tr w:rsidR="00CC5E55" w:rsidRPr="00CC5E55" w:rsidTr="00464B71">
        <w:trPr>
          <w:trHeight w:val="329"/>
        </w:trPr>
        <w:tc>
          <w:tcPr>
            <w:tcW w:w="3404" w:type="dxa"/>
            <w:tcBorders>
              <w:top w:val="nil"/>
              <w:left w:val="single" w:sz="8" w:space="0" w:color="auto"/>
              <w:bottom w:val="single" w:sz="8" w:space="0" w:color="auto"/>
              <w:right w:val="single" w:sz="8" w:space="0" w:color="auto"/>
            </w:tcBorders>
            <w:shd w:val="clear" w:color="auto" w:fill="auto"/>
            <w:vAlign w:val="center"/>
            <w:hideMark/>
          </w:tcPr>
          <w:p w:rsidR="00CC5E55" w:rsidRPr="00CC5E55" w:rsidRDefault="00CC5E55" w:rsidP="00CC5E55">
            <w:pPr>
              <w:rPr>
                <w:color w:val="000000"/>
              </w:rPr>
            </w:pPr>
            <w:r w:rsidRPr="00CC5E55">
              <w:rPr>
                <w:color w:val="000000"/>
                <w:szCs w:val="22"/>
              </w:rPr>
              <w:t>Среднее кол-во перевозок</w:t>
            </w:r>
          </w:p>
        </w:tc>
        <w:tc>
          <w:tcPr>
            <w:tcW w:w="1274"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1678</w:t>
            </w:r>
          </w:p>
        </w:tc>
        <w:tc>
          <w:tcPr>
            <w:tcW w:w="1418"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1796</w:t>
            </w:r>
          </w:p>
        </w:tc>
        <w:tc>
          <w:tcPr>
            <w:tcW w:w="1275"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1897</w:t>
            </w:r>
          </w:p>
        </w:tc>
        <w:tc>
          <w:tcPr>
            <w:tcW w:w="2268"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2000</w:t>
            </w:r>
          </w:p>
        </w:tc>
      </w:tr>
      <w:tr w:rsidR="00CC5E55" w:rsidRPr="00CC5E55" w:rsidTr="00BA6FD9">
        <w:trPr>
          <w:trHeight w:val="570"/>
        </w:trPr>
        <w:tc>
          <w:tcPr>
            <w:tcW w:w="3404" w:type="dxa"/>
            <w:tcBorders>
              <w:top w:val="nil"/>
              <w:left w:val="single" w:sz="8" w:space="0" w:color="auto"/>
              <w:bottom w:val="single" w:sz="8" w:space="0" w:color="auto"/>
              <w:right w:val="single" w:sz="8" w:space="0" w:color="auto"/>
            </w:tcBorders>
            <w:shd w:val="clear" w:color="auto" w:fill="auto"/>
            <w:vAlign w:val="center"/>
            <w:hideMark/>
          </w:tcPr>
          <w:p w:rsidR="00CC5E55" w:rsidRPr="00CC5E55" w:rsidRDefault="00CC5E55" w:rsidP="00CC5E55">
            <w:pPr>
              <w:rPr>
                <w:color w:val="000000"/>
              </w:rPr>
            </w:pPr>
            <w:r w:rsidRPr="00CC5E55">
              <w:rPr>
                <w:color w:val="000000"/>
                <w:szCs w:val="22"/>
              </w:rPr>
              <w:t>С</w:t>
            </w:r>
            <w:r w:rsidR="005F5020">
              <w:rPr>
                <w:color w:val="000000"/>
                <w:szCs w:val="22"/>
              </w:rPr>
              <w:t>редняя цена за одну перевозку (</w:t>
            </w:r>
            <w:r w:rsidRPr="00CC5E55">
              <w:rPr>
                <w:color w:val="000000"/>
                <w:szCs w:val="22"/>
              </w:rPr>
              <w:t>тыс. руб.)</w:t>
            </w:r>
          </w:p>
        </w:tc>
        <w:tc>
          <w:tcPr>
            <w:tcW w:w="1274"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112</w:t>
            </w:r>
          </w:p>
        </w:tc>
        <w:tc>
          <w:tcPr>
            <w:tcW w:w="1418"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135</w:t>
            </w:r>
          </w:p>
        </w:tc>
        <w:tc>
          <w:tcPr>
            <w:tcW w:w="1275"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145</w:t>
            </w:r>
          </w:p>
        </w:tc>
        <w:tc>
          <w:tcPr>
            <w:tcW w:w="2268"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150</w:t>
            </w:r>
          </w:p>
        </w:tc>
      </w:tr>
      <w:tr w:rsidR="00CC5E55" w:rsidRPr="00CC5E55" w:rsidTr="00464B71">
        <w:trPr>
          <w:trHeight w:val="372"/>
        </w:trPr>
        <w:tc>
          <w:tcPr>
            <w:tcW w:w="3404" w:type="dxa"/>
            <w:tcBorders>
              <w:top w:val="nil"/>
              <w:left w:val="single" w:sz="8" w:space="0" w:color="auto"/>
              <w:bottom w:val="single" w:sz="8" w:space="0" w:color="auto"/>
              <w:right w:val="single" w:sz="8" w:space="0" w:color="auto"/>
            </w:tcBorders>
            <w:shd w:val="clear" w:color="auto" w:fill="auto"/>
            <w:vAlign w:val="center"/>
            <w:hideMark/>
          </w:tcPr>
          <w:p w:rsidR="00CC5E55" w:rsidRPr="00CC5E55" w:rsidRDefault="005F5020" w:rsidP="00CC5E55">
            <w:pPr>
              <w:rPr>
                <w:color w:val="000000"/>
              </w:rPr>
            </w:pPr>
            <w:r>
              <w:rPr>
                <w:color w:val="000000"/>
                <w:szCs w:val="22"/>
              </w:rPr>
              <w:t>Доход за год (</w:t>
            </w:r>
            <w:r w:rsidR="00CC5E55" w:rsidRPr="00CC5E55">
              <w:rPr>
                <w:color w:val="000000"/>
                <w:szCs w:val="22"/>
              </w:rPr>
              <w:t>тыс. руб.)</w:t>
            </w:r>
          </w:p>
        </w:tc>
        <w:tc>
          <w:tcPr>
            <w:tcW w:w="1274"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187 936</w:t>
            </w:r>
          </w:p>
        </w:tc>
        <w:tc>
          <w:tcPr>
            <w:tcW w:w="1418"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242 460</w:t>
            </w:r>
          </w:p>
        </w:tc>
        <w:tc>
          <w:tcPr>
            <w:tcW w:w="1275"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274 117</w:t>
            </w:r>
          </w:p>
        </w:tc>
        <w:tc>
          <w:tcPr>
            <w:tcW w:w="2268" w:type="dxa"/>
            <w:tcBorders>
              <w:top w:val="nil"/>
              <w:left w:val="nil"/>
              <w:bottom w:val="single" w:sz="8" w:space="0" w:color="auto"/>
              <w:right w:val="single" w:sz="8" w:space="0" w:color="auto"/>
            </w:tcBorders>
            <w:shd w:val="clear" w:color="auto" w:fill="auto"/>
            <w:noWrap/>
            <w:vAlign w:val="center"/>
            <w:hideMark/>
          </w:tcPr>
          <w:p w:rsidR="00CC5E55" w:rsidRPr="00CC5E55" w:rsidRDefault="00CC5E55" w:rsidP="00CC5E55">
            <w:pPr>
              <w:jc w:val="center"/>
              <w:rPr>
                <w:color w:val="000000"/>
              </w:rPr>
            </w:pPr>
            <w:r w:rsidRPr="00CC5E55">
              <w:rPr>
                <w:color w:val="000000"/>
                <w:szCs w:val="22"/>
              </w:rPr>
              <w:t>300 000</w:t>
            </w:r>
          </w:p>
        </w:tc>
      </w:tr>
    </w:tbl>
    <w:p w:rsidR="004D6D3D" w:rsidRDefault="004D6D3D" w:rsidP="00BA6FD9">
      <w:pPr>
        <w:spacing w:before="120" w:line="360" w:lineRule="auto"/>
        <w:ind w:firstLine="709"/>
        <w:jc w:val="both"/>
        <w:rPr>
          <w:bCs/>
          <w:sz w:val="28"/>
        </w:rPr>
      </w:pPr>
      <w:r>
        <w:rPr>
          <w:bCs/>
          <w:sz w:val="28"/>
        </w:rPr>
        <w:t>На основании таблиц</w:t>
      </w:r>
      <w:r w:rsidR="00464B71">
        <w:rPr>
          <w:bCs/>
          <w:sz w:val="28"/>
        </w:rPr>
        <w:t>ы</w:t>
      </w:r>
      <w:r w:rsidR="00D97D0D" w:rsidRPr="00D97D0D">
        <w:rPr>
          <w:bCs/>
          <w:sz w:val="28"/>
        </w:rPr>
        <w:t xml:space="preserve"> с расчётом можно сделать вывод, что доходы от эксплуатации судна значительно превышают текущие затраты. </w:t>
      </w:r>
      <w:r w:rsidRPr="00D97D0D">
        <w:rPr>
          <w:bCs/>
          <w:sz w:val="28"/>
        </w:rPr>
        <w:t>Наибольший доход приносит непосред</w:t>
      </w:r>
      <w:r>
        <w:rPr>
          <w:bCs/>
          <w:sz w:val="28"/>
        </w:rPr>
        <w:t xml:space="preserve">ственно перевозка контейнеров </w:t>
      </w:r>
      <w:r w:rsidRPr="00D97D0D">
        <w:rPr>
          <w:bCs/>
          <w:sz w:val="28"/>
        </w:rPr>
        <w:t xml:space="preserve">300 </w:t>
      </w:r>
      <w:r>
        <w:rPr>
          <w:bCs/>
          <w:sz w:val="28"/>
        </w:rPr>
        <w:t>млн.</w:t>
      </w:r>
      <w:r w:rsidRPr="00D97D0D">
        <w:rPr>
          <w:bCs/>
          <w:sz w:val="28"/>
        </w:rPr>
        <w:t xml:space="preserve"> рублей.</w:t>
      </w:r>
      <w:r>
        <w:rPr>
          <w:bCs/>
          <w:sz w:val="28"/>
        </w:rPr>
        <w:t xml:space="preserve"> </w:t>
      </w:r>
    </w:p>
    <w:p w:rsidR="004D6D3D" w:rsidRDefault="004D6D3D" w:rsidP="00CC5E55">
      <w:pPr>
        <w:spacing w:line="360" w:lineRule="auto"/>
        <w:ind w:firstLine="709"/>
        <w:jc w:val="both"/>
        <w:rPr>
          <w:bCs/>
          <w:sz w:val="28"/>
        </w:rPr>
      </w:pPr>
      <w:r>
        <w:rPr>
          <w:bCs/>
          <w:sz w:val="28"/>
        </w:rPr>
        <w:t>Расчет дополнительных доходов от реализации</w:t>
      </w:r>
      <w:r w:rsidR="00CC5E55">
        <w:rPr>
          <w:bCs/>
          <w:sz w:val="28"/>
        </w:rPr>
        <w:t xml:space="preserve"> проекта представлен в таблице 3.4.</w:t>
      </w:r>
    </w:p>
    <w:p w:rsidR="004D6D3D" w:rsidRDefault="00CC5E55" w:rsidP="00BA6FD9">
      <w:pPr>
        <w:spacing w:before="240" w:after="120" w:line="360" w:lineRule="auto"/>
        <w:jc w:val="both"/>
        <w:rPr>
          <w:bCs/>
          <w:sz w:val="28"/>
        </w:rPr>
      </w:pPr>
      <w:r>
        <w:rPr>
          <w:bCs/>
          <w:sz w:val="28"/>
        </w:rPr>
        <w:t>Таблица 3.4</w:t>
      </w:r>
      <w:r w:rsidR="004D6D3D">
        <w:rPr>
          <w:bCs/>
          <w:sz w:val="28"/>
        </w:rPr>
        <w:t xml:space="preserve"> – расчёт дополнительных доходов от реализации проекта</w:t>
      </w:r>
    </w:p>
    <w:tbl>
      <w:tblPr>
        <w:tblW w:w="9634" w:type="dxa"/>
        <w:tblLook w:val="04A0" w:firstRow="1" w:lastRow="0" w:firstColumn="1" w:lastColumn="0" w:noHBand="0" w:noVBand="1"/>
      </w:tblPr>
      <w:tblGrid>
        <w:gridCol w:w="4106"/>
        <w:gridCol w:w="1276"/>
        <w:gridCol w:w="1134"/>
        <w:gridCol w:w="1276"/>
        <w:gridCol w:w="1842"/>
      </w:tblGrid>
      <w:tr w:rsidR="004D6D3D" w:rsidRPr="004D6D3D" w:rsidTr="00BA6FD9">
        <w:trPr>
          <w:trHeight w:val="283"/>
        </w:trPr>
        <w:tc>
          <w:tcPr>
            <w:tcW w:w="41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Показатели</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2021</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2022</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2023</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Прогноз по проекту</w:t>
            </w:r>
          </w:p>
        </w:tc>
      </w:tr>
      <w:tr w:rsidR="004D6D3D" w:rsidRPr="004D6D3D" w:rsidTr="00BA6FD9">
        <w:trPr>
          <w:trHeight w:val="283"/>
        </w:trPr>
        <w:tc>
          <w:tcPr>
            <w:tcW w:w="4106" w:type="dxa"/>
            <w:tcBorders>
              <w:top w:val="nil"/>
              <w:left w:val="single" w:sz="4" w:space="0" w:color="auto"/>
              <w:bottom w:val="single" w:sz="4" w:space="0" w:color="auto"/>
              <w:right w:val="single" w:sz="4" w:space="0" w:color="auto"/>
            </w:tcBorders>
            <w:shd w:val="clear" w:color="auto" w:fill="auto"/>
            <w:noWrap/>
            <w:vAlign w:val="center"/>
            <w:hideMark/>
          </w:tcPr>
          <w:p w:rsidR="004D6D3D" w:rsidRPr="00CC5E55" w:rsidRDefault="004D6D3D" w:rsidP="00CC5E55">
            <w:pPr>
              <w:rPr>
                <w:color w:val="000000"/>
                <w:szCs w:val="22"/>
              </w:rPr>
            </w:pPr>
            <w:r w:rsidRPr="00CC5E55">
              <w:rPr>
                <w:color w:val="000000"/>
                <w:szCs w:val="22"/>
              </w:rPr>
              <w:t>Экспедиторские услуги ( тыс. руб.)</w:t>
            </w:r>
          </w:p>
        </w:tc>
        <w:tc>
          <w:tcPr>
            <w:tcW w:w="1276"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9 785</w:t>
            </w:r>
          </w:p>
        </w:tc>
        <w:tc>
          <w:tcPr>
            <w:tcW w:w="1134"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11 596</w:t>
            </w:r>
          </w:p>
        </w:tc>
        <w:tc>
          <w:tcPr>
            <w:tcW w:w="1276" w:type="dxa"/>
            <w:tcBorders>
              <w:top w:val="nil"/>
              <w:left w:val="nil"/>
              <w:bottom w:val="single" w:sz="4" w:space="0" w:color="auto"/>
              <w:right w:val="single" w:sz="4" w:space="0" w:color="auto"/>
            </w:tcBorders>
            <w:shd w:val="clear" w:color="auto" w:fill="auto"/>
            <w:noWrap/>
            <w:vAlign w:val="bottom"/>
            <w:hideMark/>
          </w:tcPr>
          <w:p w:rsidR="004D6D3D" w:rsidRPr="00CC5E55" w:rsidRDefault="004D6D3D" w:rsidP="00CC5E55">
            <w:pPr>
              <w:jc w:val="center"/>
              <w:rPr>
                <w:color w:val="000000"/>
                <w:szCs w:val="22"/>
              </w:rPr>
            </w:pPr>
            <w:r w:rsidRPr="00CC5E55">
              <w:rPr>
                <w:color w:val="000000"/>
                <w:szCs w:val="22"/>
              </w:rPr>
              <w:t>12 120</w:t>
            </w:r>
          </w:p>
        </w:tc>
        <w:tc>
          <w:tcPr>
            <w:tcW w:w="1842"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12 368</w:t>
            </w:r>
          </w:p>
        </w:tc>
      </w:tr>
      <w:tr w:rsidR="004D6D3D" w:rsidRPr="004D6D3D" w:rsidTr="00BA6FD9">
        <w:trPr>
          <w:trHeight w:val="283"/>
        </w:trPr>
        <w:tc>
          <w:tcPr>
            <w:tcW w:w="4106" w:type="dxa"/>
            <w:tcBorders>
              <w:top w:val="nil"/>
              <w:left w:val="single" w:sz="4" w:space="0" w:color="auto"/>
              <w:bottom w:val="single" w:sz="4" w:space="0" w:color="auto"/>
              <w:right w:val="single" w:sz="4" w:space="0" w:color="auto"/>
            </w:tcBorders>
            <w:shd w:val="clear" w:color="auto" w:fill="auto"/>
            <w:noWrap/>
            <w:vAlign w:val="center"/>
            <w:hideMark/>
          </w:tcPr>
          <w:p w:rsidR="004D6D3D" w:rsidRPr="00CC5E55" w:rsidRDefault="004D6D3D" w:rsidP="00CC5E55">
            <w:pPr>
              <w:rPr>
                <w:color w:val="000000"/>
                <w:szCs w:val="22"/>
              </w:rPr>
            </w:pPr>
            <w:r w:rsidRPr="00CC5E55">
              <w:rPr>
                <w:color w:val="000000"/>
                <w:szCs w:val="22"/>
              </w:rPr>
              <w:t>Таможенное оформление (тыс. руб.)</w:t>
            </w:r>
          </w:p>
        </w:tc>
        <w:tc>
          <w:tcPr>
            <w:tcW w:w="1276"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8 613</w:t>
            </w:r>
          </w:p>
        </w:tc>
        <w:tc>
          <w:tcPr>
            <w:tcW w:w="1134"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9 292</w:t>
            </w:r>
          </w:p>
        </w:tc>
        <w:tc>
          <w:tcPr>
            <w:tcW w:w="1276" w:type="dxa"/>
            <w:tcBorders>
              <w:top w:val="nil"/>
              <w:left w:val="nil"/>
              <w:bottom w:val="single" w:sz="4" w:space="0" w:color="auto"/>
              <w:right w:val="single" w:sz="4" w:space="0" w:color="auto"/>
            </w:tcBorders>
            <w:shd w:val="clear" w:color="auto" w:fill="auto"/>
            <w:noWrap/>
            <w:vAlign w:val="bottom"/>
            <w:hideMark/>
          </w:tcPr>
          <w:p w:rsidR="004D6D3D" w:rsidRPr="00CC5E55" w:rsidRDefault="004D6D3D" w:rsidP="00CC5E55">
            <w:pPr>
              <w:jc w:val="center"/>
              <w:rPr>
                <w:color w:val="000000"/>
                <w:szCs w:val="22"/>
              </w:rPr>
            </w:pPr>
            <w:r w:rsidRPr="00CC5E55">
              <w:rPr>
                <w:color w:val="000000"/>
                <w:szCs w:val="22"/>
              </w:rPr>
              <w:t>9 653</w:t>
            </w:r>
          </w:p>
        </w:tc>
        <w:tc>
          <w:tcPr>
            <w:tcW w:w="1842"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9 780</w:t>
            </w:r>
          </w:p>
        </w:tc>
      </w:tr>
      <w:tr w:rsidR="004D6D3D" w:rsidRPr="004D6D3D" w:rsidTr="00BA6FD9">
        <w:trPr>
          <w:trHeight w:val="283"/>
        </w:trPr>
        <w:tc>
          <w:tcPr>
            <w:tcW w:w="4106" w:type="dxa"/>
            <w:tcBorders>
              <w:top w:val="nil"/>
              <w:left w:val="single" w:sz="4" w:space="0" w:color="auto"/>
              <w:bottom w:val="single" w:sz="4" w:space="0" w:color="auto"/>
              <w:right w:val="single" w:sz="4" w:space="0" w:color="auto"/>
            </w:tcBorders>
            <w:shd w:val="clear" w:color="auto" w:fill="auto"/>
            <w:noWrap/>
            <w:vAlign w:val="center"/>
            <w:hideMark/>
          </w:tcPr>
          <w:p w:rsidR="004D6D3D" w:rsidRPr="00CC5E55" w:rsidRDefault="004D6D3D" w:rsidP="00CC5E55">
            <w:pPr>
              <w:rPr>
                <w:color w:val="000000"/>
                <w:szCs w:val="22"/>
              </w:rPr>
            </w:pPr>
            <w:r w:rsidRPr="00CC5E55">
              <w:rPr>
                <w:color w:val="000000"/>
                <w:szCs w:val="22"/>
              </w:rPr>
              <w:t>Автоперевозка (тыс. руб.)</w:t>
            </w:r>
          </w:p>
        </w:tc>
        <w:tc>
          <w:tcPr>
            <w:tcW w:w="1276"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18832</w:t>
            </w:r>
          </w:p>
        </w:tc>
        <w:tc>
          <w:tcPr>
            <w:tcW w:w="1134"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23 002</w:t>
            </w:r>
          </w:p>
        </w:tc>
        <w:tc>
          <w:tcPr>
            <w:tcW w:w="1276" w:type="dxa"/>
            <w:tcBorders>
              <w:top w:val="nil"/>
              <w:left w:val="nil"/>
              <w:bottom w:val="single" w:sz="4" w:space="0" w:color="auto"/>
              <w:right w:val="single" w:sz="4" w:space="0" w:color="auto"/>
            </w:tcBorders>
            <w:shd w:val="clear" w:color="auto" w:fill="auto"/>
            <w:noWrap/>
            <w:vAlign w:val="bottom"/>
            <w:hideMark/>
          </w:tcPr>
          <w:p w:rsidR="004D6D3D" w:rsidRPr="00CC5E55" w:rsidRDefault="004D6D3D" w:rsidP="00CC5E55">
            <w:pPr>
              <w:jc w:val="center"/>
              <w:rPr>
                <w:color w:val="000000"/>
                <w:szCs w:val="22"/>
              </w:rPr>
            </w:pPr>
            <w:r w:rsidRPr="00CC5E55">
              <w:rPr>
                <w:color w:val="000000"/>
                <w:szCs w:val="22"/>
              </w:rPr>
              <w:t>26 985</w:t>
            </w:r>
          </w:p>
        </w:tc>
        <w:tc>
          <w:tcPr>
            <w:tcW w:w="1842"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27 852</w:t>
            </w:r>
          </w:p>
        </w:tc>
      </w:tr>
      <w:tr w:rsidR="004D6D3D" w:rsidRPr="004D6D3D" w:rsidTr="00BA6FD9">
        <w:trPr>
          <w:trHeight w:val="283"/>
        </w:trPr>
        <w:tc>
          <w:tcPr>
            <w:tcW w:w="4106" w:type="dxa"/>
            <w:tcBorders>
              <w:top w:val="nil"/>
              <w:left w:val="single" w:sz="4" w:space="0" w:color="auto"/>
              <w:bottom w:val="single" w:sz="4" w:space="0" w:color="auto"/>
              <w:right w:val="single" w:sz="4" w:space="0" w:color="auto"/>
            </w:tcBorders>
            <w:shd w:val="clear" w:color="auto" w:fill="auto"/>
            <w:noWrap/>
            <w:vAlign w:val="center"/>
            <w:hideMark/>
          </w:tcPr>
          <w:p w:rsidR="004D6D3D" w:rsidRPr="00CC5E55" w:rsidRDefault="004D6D3D" w:rsidP="00CC5E55">
            <w:pPr>
              <w:rPr>
                <w:color w:val="000000"/>
                <w:szCs w:val="22"/>
              </w:rPr>
            </w:pPr>
            <w:r w:rsidRPr="00CC5E55">
              <w:rPr>
                <w:color w:val="000000"/>
                <w:szCs w:val="22"/>
              </w:rPr>
              <w:t>Доход за год (тыс. руб.)</w:t>
            </w:r>
          </w:p>
        </w:tc>
        <w:tc>
          <w:tcPr>
            <w:tcW w:w="1276"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37 230</w:t>
            </w:r>
          </w:p>
        </w:tc>
        <w:tc>
          <w:tcPr>
            <w:tcW w:w="1134"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43 890</w:t>
            </w:r>
          </w:p>
        </w:tc>
        <w:tc>
          <w:tcPr>
            <w:tcW w:w="1276" w:type="dxa"/>
            <w:tcBorders>
              <w:top w:val="nil"/>
              <w:left w:val="nil"/>
              <w:bottom w:val="single" w:sz="4" w:space="0" w:color="auto"/>
              <w:right w:val="single" w:sz="4" w:space="0" w:color="auto"/>
            </w:tcBorders>
            <w:shd w:val="clear" w:color="auto" w:fill="auto"/>
            <w:noWrap/>
            <w:vAlign w:val="bottom"/>
            <w:hideMark/>
          </w:tcPr>
          <w:p w:rsidR="004D6D3D" w:rsidRPr="00CC5E55" w:rsidRDefault="004D6D3D" w:rsidP="00CC5E55">
            <w:pPr>
              <w:jc w:val="center"/>
              <w:rPr>
                <w:color w:val="000000"/>
                <w:szCs w:val="22"/>
              </w:rPr>
            </w:pPr>
            <w:r w:rsidRPr="00CC5E55">
              <w:rPr>
                <w:color w:val="000000"/>
                <w:szCs w:val="22"/>
              </w:rPr>
              <w:t>48 758</w:t>
            </w:r>
          </w:p>
        </w:tc>
        <w:tc>
          <w:tcPr>
            <w:tcW w:w="1842"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CC5E55">
            <w:pPr>
              <w:jc w:val="center"/>
              <w:rPr>
                <w:color w:val="000000"/>
                <w:szCs w:val="22"/>
              </w:rPr>
            </w:pPr>
            <w:r w:rsidRPr="00CC5E55">
              <w:rPr>
                <w:color w:val="000000"/>
                <w:szCs w:val="22"/>
              </w:rPr>
              <w:t>50 000</w:t>
            </w:r>
          </w:p>
        </w:tc>
      </w:tr>
    </w:tbl>
    <w:p w:rsidR="004D6D3D" w:rsidRDefault="00D97D0D" w:rsidP="00464B71">
      <w:pPr>
        <w:spacing w:before="120" w:line="360" w:lineRule="auto"/>
        <w:ind w:firstLine="709"/>
        <w:jc w:val="both"/>
        <w:rPr>
          <w:bCs/>
          <w:sz w:val="28"/>
        </w:rPr>
      </w:pPr>
      <w:r w:rsidRPr="00D97D0D">
        <w:rPr>
          <w:bCs/>
          <w:sz w:val="28"/>
        </w:rPr>
        <w:lastRenderedPageBreak/>
        <w:t>Дополнительные доходы</w:t>
      </w:r>
      <w:r w:rsidR="004D6D3D">
        <w:rPr>
          <w:bCs/>
          <w:sz w:val="28"/>
        </w:rPr>
        <w:t xml:space="preserve"> складываются из экспедиторских услуг – работы в порту, оформление документов и т.д., таможенного оформления и автоперевозки контейнера до пункта приемки клиентом. Выручка от данных услуг составляе</w:t>
      </w:r>
      <w:r w:rsidRPr="00D97D0D">
        <w:rPr>
          <w:bCs/>
          <w:sz w:val="28"/>
        </w:rPr>
        <w:t xml:space="preserve">т 50 </w:t>
      </w:r>
      <w:r w:rsidR="00D2428C">
        <w:rPr>
          <w:bCs/>
          <w:sz w:val="28"/>
        </w:rPr>
        <w:t>млн.</w:t>
      </w:r>
      <w:r w:rsidR="004D6D3D">
        <w:rPr>
          <w:bCs/>
          <w:sz w:val="28"/>
        </w:rPr>
        <w:t xml:space="preserve"> рублей.</w:t>
      </w:r>
    </w:p>
    <w:p w:rsidR="004D6D3D" w:rsidRDefault="004D6D3D" w:rsidP="004D6D3D">
      <w:pPr>
        <w:spacing w:line="360" w:lineRule="auto"/>
        <w:jc w:val="both"/>
        <w:rPr>
          <w:bCs/>
          <w:sz w:val="28"/>
        </w:rPr>
      </w:pPr>
      <w:r>
        <w:rPr>
          <w:bCs/>
          <w:sz w:val="28"/>
        </w:rPr>
        <w:t>Анализ прибыли от реализации</w:t>
      </w:r>
      <w:r w:rsidR="00CC5E55">
        <w:rPr>
          <w:bCs/>
          <w:sz w:val="28"/>
        </w:rPr>
        <w:t xml:space="preserve"> проекта представлен в таблице 3.5</w:t>
      </w:r>
      <w:r>
        <w:rPr>
          <w:bCs/>
          <w:sz w:val="28"/>
        </w:rPr>
        <w:t>.</w:t>
      </w:r>
    </w:p>
    <w:p w:rsidR="004D6D3D" w:rsidRDefault="00CC5E55" w:rsidP="00CC5E55">
      <w:pPr>
        <w:spacing w:before="240" w:after="120" w:line="360" w:lineRule="auto"/>
        <w:jc w:val="both"/>
        <w:rPr>
          <w:bCs/>
          <w:sz w:val="28"/>
        </w:rPr>
      </w:pPr>
      <w:r>
        <w:rPr>
          <w:bCs/>
          <w:sz w:val="28"/>
        </w:rPr>
        <w:t>Таблица 3.5</w:t>
      </w:r>
      <w:r w:rsidR="004D6D3D">
        <w:rPr>
          <w:bCs/>
          <w:sz w:val="28"/>
        </w:rPr>
        <w:t xml:space="preserve"> – расчёт прибыли от реализации проекта</w:t>
      </w:r>
    </w:p>
    <w:tbl>
      <w:tblPr>
        <w:tblW w:w="9634" w:type="dxa"/>
        <w:tblLook w:val="04A0" w:firstRow="1" w:lastRow="0" w:firstColumn="1" w:lastColumn="0" w:noHBand="0" w:noVBand="1"/>
      </w:tblPr>
      <w:tblGrid>
        <w:gridCol w:w="2763"/>
        <w:gridCol w:w="1845"/>
        <w:gridCol w:w="1317"/>
        <w:gridCol w:w="1158"/>
        <w:gridCol w:w="2551"/>
      </w:tblGrid>
      <w:tr w:rsidR="004D6D3D" w:rsidRPr="004D6D3D" w:rsidTr="00BA6FD9">
        <w:trPr>
          <w:trHeight w:val="300"/>
        </w:trPr>
        <w:tc>
          <w:tcPr>
            <w:tcW w:w="27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Показатели</w:t>
            </w:r>
          </w:p>
        </w:tc>
        <w:tc>
          <w:tcPr>
            <w:tcW w:w="1845" w:type="dxa"/>
            <w:tcBorders>
              <w:top w:val="single" w:sz="4" w:space="0" w:color="auto"/>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2021</w:t>
            </w:r>
          </w:p>
        </w:tc>
        <w:tc>
          <w:tcPr>
            <w:tcW w:w="1317" w:type="dxa"/>
            <w:tcBorders>
              <w:top w:val="single" w:sz="4" w:space="0" w:color="auto"/>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2022</w:t>
            </w:r>
          </w:p>
        </w:tc>
        <w:tc>
          <w:tcPr>
            <w:tcW w:w="1158" w:type="dxa"/>
            <w:tcBorders>
              <w:top w:val="single" w:sz="4" w:space="0" w:color="auto"/>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2023</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Прогноз по проекту</w:t>
            </w:r>
          </w:p>
        </w:tc>
      </w:tr>
      <w:tr w:rsidR="004D6D3D" w:rsidRPr="004D6D3D" w:rsidTr="00BA6FD9">
        <w:trPr>
          <w:trHeight w:val="300"/>
        </w:trPr>
        <w:tc>
          <w:tcPr>
            <w:tcW w:w="2763" w:type="dxa"/>
            <w:tcBorders>
              <w:top w:val="nil"/>
              <w:left w:val="single" w:sz="4" w:space="0" w:color="auto"/>
              <w:bottom w:val="single" w:sz="4" w:space="0" w:color="auto"/>
              <w:right w:val="single" w:sz="4" w:space="0" w:color="auto"/>
            </w:tcBorders>
            <w:shd w:val="clear" w:color="auto" w:fill="auto"/>
            <w:noWrap/>
            <w:vAlign w:val="center"/>
            <w:hideMark/>
          </w:tcPr>
          <w:p w:rsidR="004D6D3D" w:rsidRPr="00CC5E55" w:rsidRDefault="004D6D3D" w:rsidP="004D6D3D">
            <w:pPr>
              <w:rPr>
                <w:color w:val="000000"/>
                <w:szCs w:val="22"/>
              </w:rPr>
            </w:pPr>
            <w:r w:rsidRPr="00CC5E55">
              <w:rPr>
                <w:color w:val="000000"/>
                <w:szCs w:val="22"/>
              </w:rPr>
              <w:t>Доход за год ( тыс. руб.)</w:t>
            </w:r>
          </w:p>
        </w:tc>
        <w:tc>
          <w:tcPr>
            <w:tcW w:w="1845"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187 936</w:t>
            </w:r>
          </w:p>
        </w:tc>
        <w:tc>
          <w:tcPr>
            <w:tcW w:w="1317"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242 460</w:t>
            </w:r>
          </w:p>
        </w:tc>
        <w:tc>
          <w:tcPr>
            <w:tcW w:w="1158"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274 117</w:t>
            </w:r>
          </w:p>
        </w:tc>
        <w:tc>
          <w:tcPr>
            <w:tcW w:w="2551"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300 000</w:t>
            </w:r>
          </w:p>
        </w:tc>
      </w:tr>
      <w:tr w:rsidR="004D6D3D" w:rsidRPr="004D6D3D" w:rsidTr="00BA6FD9">
        <w:trPr>
          <w:trHeight w:val="300"/>
        </w:trPr>
        <w:tc>
          <w:tcPr>
            <w:tcW w:w="2763" w:type="dxa"/>
            <w:tcBorders>
              <w:top w:val="nil"/>
              <w:left w:val="single" w:sz="4" w:space="0" w:color="auto"/>
              <w:bottom w:val="single" w:sz="4" w:space="0" w:color="auto"/>
              <w:right w:val="single" w:sz="4" w:space="0" w:color="auto"/>
            </w:tcBorders>
            <w:shd w:val="clear" w:color="auto" w:fill="auto"/>
            <w:noWrap/>
            <w:vAlign w:val="bottom"/>
            <w:hideMark/>
          </w:tcPr>
          <w:p w:rsidR="004D6D3D" w:rsidRPr="00CC5E55" w:rsidRDefault="004D6D3D" w:rsidP="004D6D3D">
            <w:pPr>
              <w:rPr>
                <w:color w:val="000000"/>
                <w:szCs w:val="22"/>
              </w:rPr>
            </w:pPr>
            <w:r w:rsidRPr="00CC5E55">
              <w:rPr>
                <w:color w:val="000000"/>
                <w:szCs w:val="22"/>
              </w:rPr>
              <w:t>Доп. Доход (тыс. руб.)</w:t>
            </w:r>
          </w:p>
        </w:tc>
        <w:tc>
          <w:tcPr>
            <w:tcW w:w="1845"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37 230</w:t>
            </w:r>
          </w:p>
        </w:tc>
        <w:tc>
          <w:tcPr>
            <w:tcW w:w="1317"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43 890</w:t>
            </w:r>
          </w:p>
        </w:tc>
        <w:tc>
          <w:tcPr>
            <w:tcW w:w="1158" w:type="dxa"/>
            <w:tcBorders>
              <w:top w:val="nil"/>
              <w:left w:val="nil"/>
              <w:bottom w:val="single" w:sz="4" w:space="0" w:color="auto"/>
              <w:right w:val="single" w:sz="4" w:space="0" w:color="auto"/>
            </w:tcBorders>
            <w:shd w:val="clear" w:color="auto" w:fill="auto"/>
            <w:noWrap/>
            <w:vAlign w:val="bottom"/>
            <w:hideMark/>
          </w:tcPr>
          <w:p w:rsidR="004D6D3D" w:rsidRPr="00CC5E55" w:rsidRDefault="004D6D3D" w:rsidP="004D6D3D">
            <w:pPr>
              <w:jc w:val="center"/>
              <w:rPr>
                <w:color w:val="000000"/>
                <w:szCs w:val="22"/>
              </w:rPr>
            </w:pPr>
            <w:r w:rsidRPr="00CC5E55">
              <w:rPr>
                <w:color w:val="000000"/>
                <w:szCs w:val="22"/>
              </w:rPr>
              <w:t>48 758</w:t>
            </w:r>
          </w:p>
        </w:tc>
        <w:tc>
          <w:tcPr>
            <w:tcW w:w="2551" w:type="dxa"/>
            <w:tcBorders>
              <w:top w:val="nil"/>
              <w:left w:val="nil"/>
              <w:bottom w:val="single" w:sz="4" w:space="0" w:color="auto"/>
              <w:right w:val="single" w:sz="4" w:space="0" w:color="auto"/>
            </w:tcBorders>
            <w:shd w:val="clear" w:color="auto" w:fill="auto"/>
            <w:noWrap/>
            <w:vAlign w:val="bottom"/>
            <w:hideMark/>
          </w:tcPr>
          <w:p w:rsidR="004D6D3D" w:rsidRPr="00CC5E55" w:rsidRDefault="004D6D3D" w:rsidP="004D6D3D">
            <w:pPr>
              <w:jc w:val="center"/>
              <w:rPr>
                <w:color w:val="000000"/>
                <w:szCs w:val="22"/>
              </w:rPr>
            </w:pPr>
            <w:r w:rsidRPr="00CC5E55">
              <w:rPr>
                <w:color w:val="000000"/>
                <w:szCs w:val="22"/>
              </w:rPr>
              <w:t>50 000</w:t>
            </w:r>
          </w:p>
        </w:tc>
      </w:tr>
      <w:tr w:rsidR="004D6D3D" w:rsidRPr="004D6D3D" w:rsidTr="00BA6FD9">
        <w:trPr>
          <w:trHeight w:val="300"/>
        </w:trPr>
        <w:tc>
          <w:tcPr>
            <w:tcW w:w="2763" w:type="dxa"/>
            <w:tcBorders>
              <w:top w:val="nil"/>
              <w:left w:val="single" w:sz="4" w:space="0" w:color="auto"/>
              <w:bottom w:val="single" w:sz="4" w:space="0" w:color="auto"/>
              <w:right w:val="single" w:sz="4" w:space="0" w:color="auto"/>
            </w:tcBorders>
            <w:shd w:val="clear" w:color="auto" w:fill="auto"/>
            <w:noWrap/>
            <w:vAlign w:val="center"/>
            <w:hideMark/>
          </w:tcPr>
          <w:p w:rsidR="004D6D3D" w:rsidRPr="00CC5E55" w:rsidRDefault="004D6D3D" w:rsidP="004D6D3D">
            <w:pPr>
              <w:rPr>
                <w:color w:val="000000"/>
                <w:szCs w:val="22"/>
              </w:rPr>
            </w:pPr>
            <w:r w:rsidRPr="00CC5E55">
              <w:rPr>
                <w:color w:val="000000"/>
                <w:szCs w:val="22"/>
              </w:rPr>
              <w:t>Издержки (тыс. руб.)</w:t>
            </w:r>
          </w:p>
        </w:tc>
        <w:tc>
          <w:tcPr>
            <w:tcW w:w="1845"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183 541</w:t>
            </w:r>
          </w:p>
        </w:tc>
        <w:tc>
          <w:tcPr>
            <w:tcW w:w="1317"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227 547</w:t>
            </w:r>
          </w:p>
        </w:tc>
        <w:tc>
          <w:tcPr>
            <w:tcW w:w="1158" w:type="dxa"/>
            <w:tcBorders>
              <w:top w:val="nil"/>
              <w:left w:val="nil"/>
              <w:bottom w:val="single" w:sz="4" w:space="0" w:color="auto"/>
              <w:right w:val="single" w:sz="4" w:space="0" w:color="auto"/>
            </w:tcBorders>
            <w:shd w:val="clear" w:color="auto" w:fill="auto"/>
            <w:noWrap/>
            <w:vAlign w:val="bottom"/>
            <w:hideMark/>
          </w:tcPr>
          <w:p w:rsidR="004D6D3D" w:rsidRPr="00CC5E55" w:rsidRDefault="004D6D3D" w:rsidP="004D6D3D">
            <w:pPr>
              <w:jc w:val="center"/>
              <w:rPr>
                <w:color w:val="000000"/>
                <w:szCs w:val="22"/>
              </w:rPr>
            </w:pPr>
            <w:r w:rsidRPr="00CC5E55">
              <w:rPr>
                <w:color w:val="000000"/>
                <w:szCs w:val="22"/>
              </w:rPr>
              <w:t>258 632</w:t>
            </w:r>
          </w:p>
        </w:tc>
        <w:tc>
          <w:tcPr>
            <w:tcW w:w="2551" w:type="dxa"/>
            <w:tcBorders>
              <w:top w:val="nil"/>
              <w:left w:val="nil"/>
              <w:bottom w:val="single" w:sz="4" w:space="0" w:color="auto"/>
              <w:right w:val="single" w:sz="4" w:space="0" w:color="auto"/>
            </w:tcBorders>
            <w:shd w:val="clear" w:color="auto" w:fill="auto"/>
            <w:noWrap/>
            <w:vAlign w:val="center"/>
            <w:hideMark/>
          </w:tcPr>
          <w:p w:rsidR="004D6D3D" w:rsidRPr="00CC5E55" w:rsidRDefault="00CA7777" w:rsidP="004D6D3D">
            <w:pPr>
              <w:jc w:val="center"/>
              <w:rPr>
                <w:color w:val="000000"/>
                <w:szCs w:val="22"/>
              </w:rPr>
            </w:pPr>
            <w:r w:rsidRPr="00CC5E55">
              <w:rPr>
                <w:color w:val="000000"/>
                <w:szCs w:val="22"/>
              </w:rPr>
              <w:t>142</w:t>
            </w:r>
            <w:r w:rsidR="004D6D3D" w:rsidRPr="00CC5E55">
              <w:rPr>
                <w:color w:val="000000"/>
                <w:szCs w:val="22"/>
              </w:rPr>
              <w:t xml:space="preserve"> 000</w:t>
            </w:r>
          </w:p>
        </w:tc>
      </w:tr>
      <w:tr w:rsidR="004D6D3D" w:rsidRPr="004D6D3D" w:rsidTr="00BA6FD9">
        <w:trPr>
          <w:trHeight w:val="300"/>
        </w:trPr>
        <w:tc>
          <w:tcPr>
            <w:tcW w:w="2763" w:type="dxa"/>
            <w:tcBorders>
              <w:top w:val="nil"/>
              <w:left w:val="single" w:sz="4" w:space="0" w:color="auto"/>
              <w:bottom w:val="single" w:sz="4" w:space="0" w:color="auto"/>
              <w:right w:val="single" w:sz="4" w:space="0" w:color="auto"/>
            </w:tcBorders>
            <w:shd w:val="clear" w:color="auto" w:fill="auto"/>
            <w:noWrap/>
            <w:vAlign w:val="center"/>
            <w:hideMark/>
          </w:tcPr>
          <w:p w:rsidR="004D6D3D" w:rsidRPr="00CC5E55" w:rsidRDefault="004D6D3D" w:rsidP="004D6D3D">
            <w:pPr>
              <w:rPr>
                <w:color w:val="000000"/>
                <w:szCs w:val="22"/>
              </w:rPr>
            </w:pPr>
            <w:r w:rsidRPr="00CC5E55">
              <w:rPr>
                <w:color w:val="000000"/>
                <w:szCs w:val="22"/>
              </w:rPr>
              <w:t xml:space="preserve">Прибыль (тыс. руб.) </w:t>
            </w:r>
          </w:p>
        </w:tc>
        <w:tc>
          <w:tcPr>
            <w:tcW w:w="1845"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4 395</w:t>
            </w:r>
          </w:p>
        </w:tc>
        <w:tc>
          <w:tcPr>
            <w:tcW w:w="1317"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14 913</w:t>
            </w:r>
          </w:p>
        </w:tc>
        <w:tc>
          <w:tcPr>
            <w:tcW w:w="1158" w:type="dxa"/>
            <w:tcBorders>
              <w:top w:val="nil"/>
              <w:left w:val="nil"/>
              <w:bottom w:val="single" w:sz="4" w:space="0" w:color="auto"/>
              <w:right w:val="single" w:sz="4" w:space="0" w:color="auto"/>
            </w:tcBorders>
            <w:shd w:val="clear" w:color="auto" w:fill="auto"/>
            <w:noWrap/>
            <w:vAlign w:val="center"/>
            <w:hideMark/>
          </w:tcPr>
          <w:p w:rsidR="004D6D3D" w:rsidRPr="00CC5E55" w:rsidRDefault="004D6D3D" w:rsidP="004D6D3D">
            <w:pPr>
              <w:jc w:val="center"/>
              <w:rPr>
                <w:color w:val="000000"/>
                <w:szCs w:val="22"/>
              </w:rPr>
            </w:pPr>
            <w:r w:rsidRPr="00CC5E55">
              <w:rPr>
                <w:color w:val="000000"/>
                <w:szCs w:val="22"/>
              </w:rPr>
              <w:t>15 485</w:t>
            </w:r>
          </w:p>
        </w:tc>
        <w:tc>
          <w:tcPr>
            <w:tcW w:w="2551" w:type="dxa"/>
            <w:tcBorders>
              <w:top w:val="nil"/>
              <w:left w:val="nil"/>
              <w:bottom w:val="single" w:sz="4" w:space="0" w:color="auto"/>
              <w:right w:val="single" w:sz="4" w:space="0" w:color="auto"/>
            </w:tcBorders>
            <w:shd w:val="clear" w:color="auto" w:fill="auto"/>
            <w:noWrap/>
            <w:vAlign w:val="center"/>
            <w:hideMark/>
          </w:tcPr>
          <w:p w:rsidR="004D6D3D" w:rsidRPr="00CC5E55" w:rsidRDefault="00CA7777" w:rsidP="004D6D3D">
            <w:pPr>
              <w:jc w:val="center"/>
              <w:rPr>
                <w:color w:val="000000"/>
                <w:szCs w:val="22"/>
              </w:rPr>
            </w:pPr>
            <w:r w:rsidRPr="00CC5E55">
              <w:rPr>
                <w:color w:val="000000"/>
                <w:szCs w:val="22"/>
              </w:rPr>
              <w:t>208</w:t>
            </w:r>
            <w:r w:rsidR="004D6D3D" w:rsidRPr="00CC5E55">
              <w:rPr>
                <w:color w:val="000000"/>
                <w:szCs w:val="22"/>
              </w:rPr>
              <w:t xml:space="preserve"> 000</w:t>
            </w:r>
          </w:p>
        </w:tc>
      </w:tr>
    </w:tbl>
    <w:p w:rsidR="00EA71EA" w:rsidRDefault="00697807" w:rsidP="00EA71EA">
      <w:pPr>
        <w:spacing w:before="120" w:line="360" w:lineRule="auto"/>
        <w:ind w:firstLine="709"/>
        <w:jc w:val="both"/>
        <w:rPr>
          <w:bCs/>
          <w:sz w:val="28"/>
        </w:rPr>
      </w:pPr>
      <w:r>
        <w:rPr>
          <w:bCs/>
          <w:sz w:val="28"/>
        </w:rPr>
        <w:t>П</w:t>
      </w:r>
      <w:r w:rsidR="004D6D3D">
        <w:rPr>
          <w:bCs/>
          <w:sz w:val="28"/>
        </w:rPr>
        <w:t xml:space="preserve">рибыль от реализации проекта </w:t>
      </w:r>
      <w:r w:rsidR="00CA7777">
        <w:rPr>
          <w:bCs/>
          <w:sz w:val="28"/>
        </w:rPr>
        <w:t xml:space="preserve">в первый год </w:t>
      </w:r>
      <w:r>
        <w:rPr>
          <w:bCs/>
          <w:sz w:val="28"/>
        </w:rPr>
        <w:t xml:space="preserve">составляет </w:t>
      </w:r>
      <w:r w:rsidR="00CA7777">
        <w:rPr>
          <w:bCs/>
          <w:sz w:val="28"/>
        </w:rPr>
        <w:t>208</w:t>
      </w:r>
      <w:r w:rsidR="00D97D0D">
        <w:rPr>
          <w:bCs/>
          <w:sz w:val="28"/>
        </w:rPr>
        <w:t xml:space="preserve"> </w:t>
      </w:r>
      <w:r w:rsidR="00D2428C">
        <w:rPr>
          <w:bCs/>
          <w:sz w:val="28"/>
        </w:rPr>
        <w:t xml:space="preserve">млн. </w:t>
      </w:r>
      <w:r>
        <w:rPr>
          <w:bCs/>
          <w:sz w:val="28"/>
        </w:rPr>
        <w:t xml:space="preserve">рублей, таким образом компания ООО «ТФЛ Логистика» выходит на дополнительные обороты путем покупки судна, что позволяет расширить стратегические возможности компании на рынке. </w:t>
      </w:r>
    </w:p>
    <w:p w:rsidR="00EA71EA" w:rsidRDefault="00D97D0D" w:rsidP="00EA71EA">
      <w:pPr>
        <w:spacing w:line="360" w:lineRule="auto"/>
        <w:ind w:firstLine="709"/>
        <w:jc w:val="both"/>
        <w:rPr>
          <w:bCs/>
          <w:sz w:val="28"/>
        </w:rPr>
      </w:pPr>
      <w:r w:rsidRPr="00D97D0D">
        <w:rPr>
          <w:bCs/>
          <w:sz w:val="28"/>
        </w:rPr>
        <w:t>Сравнение экономических результатов с текущими затрата</w:t>
      </w:r>
      <w:r w:rsidR="004D6D3D">
        <w:rPr>
          <w:bCs/>
          <w:sz w:val="28"/>
        </w:rPr>
        <w:t>ми (</w:t>
      </w:r>
      <w:r w:rsidR="00CA7777">
        <w:rPr>
          <w:bCs/>
          <w:sz w:val="28"/>
        </w:rPr>
        <w:t>142</w:t>
      </w:r>
      <w:r w:rsidRPr="00D97D0D">
        <w:rPr>
          <w:bCs/>
          <w:sz w:val="28"/>
        </w:rPr>
        <w:t xml:space="preserve"> </w:t>
      </w:r>
      <w:r w:rsidR="00D2428C">
        <w:rPr>
          <w:bCs/>
          <w:sz w:val="28"/>
        </w:rPr>
        <w:t>млн.</w:t>
      </w:r>
      <w:r w:rsidRPr="00D97D0D">
        <w:rPr>
          <w:bCs/>
          <w:sz w:val="28"/>
        </w:rPr>
        <w:t xml:space="preserve"> рублей) показывает, что проект является прибыльным и эффективным. Это подтверждает целесообразность инвестиций в покупку судна для перевозки контейнеров.</w:t>
      </w:r>
      <w:r w:rsidR="00EA71EA">
        <w:rPr>
          <w:bCs/>
          <w:sz w:val="28"/>
        </w:rPr>
        <w:t xml:space="preserve"> </w:t>
      </w:r>
    </w:p>
    <w:p w:rsidR="004C628D" w:rsidRPr="00152723" w:rsidRDefault="004C628D" w:rsidP="00EA71EA">
      <w:pPr>
        <w:spacing w:line="360" w:lineRule="auto"/>
        <w:ind w:firstLine="709"/>
        <w:jc w:val="both"/>
        <w:rPr>
          <w:bCs/>
          <w:sz w:val="28"/>
        </w:rPr>
      </w:pPr>
      <w:r w:rsidRPr="00152723">
        <w:rPr>
          <w:bCs/>
          <w:sz w:val="28"/>
        </w:rPr>
        <w:t>Экономическая эффективность проекта оценивается на основе соотношения экономических результатов и затрат. Если экономические результаты превышают затраты, проект считает</w:t>
      </w:r>
      <w:r w:rsidR="00D97D0D">
        <w:rPr>
          <w:bCs/>
          <w:sz w:val="28"/>
        </w:rPr>
        <w:t>ся экономически эффективным.</w:t>
      </w:r>
    </w:p>
    <w:p w:rsidR="004C628D" w:rsidRPr="00152723" w:rsidRDefault="004C628D" w:rsidP="00EA71EA">
      <w:pPr>
        <w:spacing w:line="360" w:lineRule="auto"/>
        <w:ind w:firstLine="709"/>
        <w:jc w:val="both"/>
        <w:rPr>
          <w:bCs/>
          <w:sz w:val="28"/>
        </w:rPr>
      </w:pPr>
      <w:r w:rsidRPr="00152723">
        <w:rPr>
          <w:bCs/>
          <w:sz w:val="28"/>
        </w:rPr>
        <w:t>Для обоснования экономической эффективности проекта можно исп</w:t>
      </w:r>
      <w:r w:rsidR="00D97D0D">
        <w:rPr>
          <w:bCs/>
          <w:sz w:val="28"/>
        </w:rPr>
        <w:t>ользовать следующие показатели:</w:t>
      </w:r>
    </w:p>
    <w:p w:rsidR="004C628D" w:rsidRPr="00CC5E55" w:rsidRDefault="00CC5E55" w:rsidP="00CC5E55">
      <w:pPr>
        <w:spacing w:line="360" w:lineRule="auto"/>
        <w:ind w:firstLine="709"/>
        <w:rPr>
          <w:bCs/>
          <w:sz w:val="28"/>
        </w:rPr>
      </w:pPr>
      <w:r>
        <w:rPr>
          <w:bCs/>
          <w:sz w:val="28"/>
        </w:rPr>
        <w:t xml:space="preserve">1) </w:t>
      </w:r>
      <w:r w:rsidR="00024957">
        <w:rPr>
          <w:bCs/>
          <w:sz w:val="28"/>
        </w:rPr>
        <w:t>ч</w:t>
      </w:r>
      <w:r w:rsidR="004C628D" w:rsidRPr="00CC5E55">
        <w:rPr>
          <w:bCs/>
          <w:sz w:val="28"/>
        </w:rPr>
        <w:t>истая приведённая стоимость (NPV): разница между приведёнными экономическими результатами и приведёнными затратами.</w:t>
      </w:r>
    </w:p>
    <w:p w:rsidR="004C628D" w:rsidRPr="00CC5E55" w:rsidRDefault="00CC5E55" w:rsidP="00CC5E55">
      <w:pPr>
        <w:spacing w:line="360" w:lineRule="auto"/>
        <w:ind w:firstLine="709"/>
        <w:rPr>
          <w:bCs/>
          <w:sz w:val="28"/>
        </w:rPr>
      </w:pPr>
      <w:r>
        <w:rPr>
          <w:bCs/>
          <w:sz w:val="28"/>
        </w:rPr>
        <w:t xml:space="preserve">2) </w:t>
      </w:r>
      <w:r w:rsidR="00024957">
        <w:rPr>
          <w:bCs/>
          <w:sz w:val="28"/>
        </w:rPr>
        <w:t>в</w:t>
      </w:r>
      <w:r w:rsidR="004C628D" w:rsidRPr="00CC5E55">
        <w:rPr>
          <w:bCs/>
          <w:sz w:val="28"/>
        </w:rPr>
        <w:t>нутренняя норма доходности (IRR): ставка дисконтирования, при которой NPV равна нулю.</w:t>
      </w:r>
    </w:p>
    <w:p w:rsidR="004C628D" w:rsidRPr="00CC5E55" w:rsidRDefault="00CC5E55" w:rsidP="00CC5E55">
      <w:pPr>
        <w:spacing w:line="360" w:lineRule="auto"/>
        <w:ind w:firstLine="709"/>
        <w:rPr>
          <w:bCs/>
          <w:sz w:val="28"/>
        </w:rPr>
      </w:pPr>
      <w:r>
        <w:rPr>
          <w:bCs/>
          <w:sz w:val="28"/>
        </w:rPr>
        <w:t xml:space="preserve">3) </w:t>
      </w:r>
      <w:r w:rsidR="00024957">
        <w:rPr>
          <w:bCs/>
          <w:sz w:val="28"/>
        </w:rPr>
        <w:t>с</w:t>
      </w:r>
      <w:r w:rsidR="004C628D" w:rsidRPr="00CC5E55">
        <w:rPr>
          <w:bCs/>
          <w:sz w:val="28"/>
        </w:rPr>
        <w:t>рок окупаемости (PB): период времени, за который экономические результаты покроют затраты.</w:t>
      </w:r>
    </w:p>
    <w:p w:rsidR="004C628D" w:rsidRDefault="004C628D" w:rsidP="00D97D0D">
      <w:pPr>
        <w:spacing w:line="360" w:lineRule="auto"/>
        <w:ind w:firstLine="709"/>
        <w:jc w:val="both"/>
        <w:rPr>
          <w:bCs/>
          <w:sz w:val="28"/>
        </w:rPr>
      </w:pPr>
      <w:r w:rsidRPr="00152723">
        <w:rPr>
          <w:bCs/>
          <w:sz w:val="28"/>
        </w:rPr>
        <w:lastRenderedPageBreak/>
        <w:t xml:space="preserve">Если NPV положительна, IRR выше ставки дисконтирования, а срок окупаемости приемлем, проект считается экономически эффективным и может </w:t>
      </w:r>
      <w:r w:rsidR="00D97D0D">
        <w:rPr>
          <w:bCs/>
          <w:sz w:val="28"/>
        </w:rPr>
        <w:t>быть рекомендован к реализации.</w:t>
      </w:r>
    </w:p>
    <w:p w:rsidR="00EB043E" w:rsidRDefault="00EB043E" w:rsidP="00D97D0D">
      <w:pPr>
        <w:spacing w:line="360" w:lineRule="auto"/>
        <w:ind w:firstLine="709"/>
        <w:jc w:val="both"/>
        <w:rPr>
          <w:bCs/>
          <w:sz w:val="28"/>
        </w:rPr>
      </w:pPr>
      <w:r>
        <w:rPr>
          <w:bCs/>
          <w:sz w:val="28"/>
        </w:rPr>
        <w:t>Чистая приведенная стоимость рассчитывается по следующей формуле</w:t>
      </w:r>
      <w:r w:rsidR="005F5020">
        <w:rPr>
          <w:bCs/>
          <w:sz w:val="28"/>
        </w:rPr>
        <w:t xml:space="preserve"> 3.1.</w:t>
      </w:r>
      <w:r>
        <w:rPr>
          <w:bCs/>
          <w:sz w:val="28"/>
        </w:rPr>
        <w:t>:</w:t>
      </w:r>
    </w:p>
    <w:p w:rsidR="00E6423E" w:rsidRPr="00E6423E" w:rsidRDefault="00E6423E" w:rsidP="00D97D0D">
      <w:pPr>
        <w:spacing w:line="360" w:lineRule="auto"/>
        <w:ind w:firstLine="709"/>
        <w:jc w:val="both"/>
        <w:rPr>
          <w:bCs/>
          <w:sz w:val="28"/>
        </w:rPr>
      </w:pPr>
    </w:p>
    <w:p w:rsidR="00EB043E" w:rsidRPr="00E6423E" w:rsidRDefault="00EB043E" w:rsidP="005F5020">
      <w:pPr>
        <w:spacing w:line="360" w:lineRule="auto"/>
        <w:ind w:firstLine="2977"/>
        <w:jc w:val="both"/>
        <w:rPr>
          <w:bCs/>
          <w:sz w:val="28"/>
          <w:lang w:val="en-US"/>
        </w:rPr>
      </w:pPr>
      <w:r>
        <w:rPr>
          <w:bCs/>
          <w:sz w:val="28"/>
          <w:lang w:val="en-US"/>
        </w:rPr>
        <w:t>NP</w:t>
      </w:r>
      <w:r w:rsidRPr="00E6423E">
        <w:rPr>
          <w:bCs/>
          <w:sz w:val="28"/>
          <w:lang w:val="en-US"/>
        </w:rPr>
        <w:t xml:space="preserve">V = </w:t>
      </w:r>
      <m:oMath>
        <m:f>
          <m:fPr>
            <m:ctrlPr>
              <w:rPr>
                <w:rFonts w:ascii="Cambria Math" w:hAnsi="Cambria Math"/>
                <w:bCs/>
                <w:sz w:val="28"/>
                <w:lang w:val="en-US"/>
              </w:rPr>
            </m:ctrlPr>
          </m:fPr>
          <m:num>
            <m:r>
              <m:rPr>
                <m:sty m:val="p"/>
              </m:rPr>
              <w:rPr>
                <w:rFonts w:ascii="Cambria Math" w:hAnsi="Cambria Math"/>
                <w:sz w:val="28"/>
                <w:lang w:val="en-US"/>
              </w:rPr>
              <m:t>Pk</m:t>
            </m:r>
          </m:num>
          <m:den>
            <m:r>
              <m:rPr>
                <m:sty m:val="p"/>
              </m:rPr>
              <w:rPr>
                <w:rFonts w:ascii="Cambria Math" w:hAnsi="Cambria Math"/>
                <w:sz w:val="28"/>
                <w:lang w:val="en-US"/>
              </w:rPr>
              <m:t>(1+i)</m:t>
            </m:r>
          </m:den>
        </m:f>
        <m:r>
          <m:rPr>
            <m:sty m:val="p"/>
          </m:rPr>
          <w:rPr>
            <w:rFonts w:ascii="Cambria Math" w:hAnsi="Cambria Math"/>
            <w:sz w:val="28"/>
            <w:lang w:val="en-US"/>
          </w:rPr>
          <m:t>+</m:t>
        </m:r>
        <m:f>
          <m:fPr>
            <m:ctrlPr>
              <w:rPr>
                <w:rFonts w:ascii="Cambria Math" w:hAnsi="Cambria Math"/>
                <w:bCs/>
                <w:sz w:val="28"/>
                <w:lang w:val="en-US"/>
              </w:rPr>
            </m:ctrlPr>
          </m:fPr>
          <m:num>
            <m:r>
              <m:rPr>
                <m:sty m:val="p"/>
              </m:rPr>
              <w:rPr>
                <w:rFonts w:ascii="Cambria Math" w:hAnsi="Cambria Math"/>
                <w:sz w:val="28"/>
                <w:lang w:val="en-US"/>
              </w:rPr>
              <m:t>Pk</m:t>
            </m:r>
          </m:num>
          <m:den>
            <m:sSup>
              <m:sSupPr>
                <m:ctrlPr>
                  <w:rPr>
                    <w:rFonts w:ascii="Cambria Math" w:hAnsi="Cambria Math"/>
                    <w:bCs/>
                    <w:sz w:val="28"/>
                    <w:lang w:val="en-US"/>
                  </w:rPr>
                </m:ctrlPr>
              </m:sSupPr>
              <m:e>
                <m:r>
                  <m:rPr>
                    <m:sty m:val="p"/>
                  </m:rPr>
                  <w:rPr>
                    <w:rFonts w:ascii="Cambria Math" w:hAnsi="Cambria Math"/>
                    <w:sz w:val="28"/>
                    <w:lang w:val="en-US"/>
                  </w:rPr>
                  <m:t>(1+i)</m:t>
                </m:r>
              </m:e>
              <m:sup>
                <m:r>
                  <m:rPr>
                    <m:sty m:val="p"/>
                  </m:rPr>
                  <w:rPr>
                    <w:rFonts w:ascii="Cambria Math" w:hAnsi="Cambria Math"/>
                    <w:sz w:val="28"/>
                    <w:lang w:val="en-US"/>
                  </w:rPr>
                  <m:t>2</m:t>
                </m:r>
              </m:sup>
            </m:sSup>
          </m:den>
        </m:f>
        <m:r>
          <m:rPr>
            <m:sty m:val="p"/>
          </m:rPr>
          <w:rPr>
            <w:rFonts w:ascii="Cambria Math" w:hAnsi="Cambria Math"/>
            <w:sz w:val="28"/>
            <w:lang w:val="en-US"/>
          </w:rPr>
          <m:t>+</m:t>
        </m:r>
        <m:f>
          <m:fPr>
            <m:ctrlPr>
              <w:rPr>
                <w:rFonts w:ascii="Cambria Math" w:hAnsi="Cambria Math"/>
                <w:bCs/>
                <w:sz w:val="28"/>
                <w:lang w:val="en-US"/>
              </w:rPr>
            </m:ctrlPr>
          </m:fPr>
          <m:num>
            <m:r>
              <m:rPr>
                <m:sty m:val="p"/>
              </m:rPr>
              <w:rPr>
                <w:rFonts w:ascii="Cambria Math" w:hAnsi="Cambria Math"/>
                <w:sz w:val="28"/>
                <w:lang w:val="en-US"/>
              </w:rPr>
              <m:t>Pk</m:t>
            </m:r>
          </m:num>
          <m:den>
            <m:sSup>
              <m:sSupPr>
                <m:ctrlPr>
                  <w:rPr>
                    <w:rFonts w:ascii="Cambria Math" w:hAnsi="Cambria Math"/>
                    <w:bCs/>
                    <w:sz w:val="28"/>
                    <w:lang w:val="en-US"/>
                  </w:rPr>
                </m:ctrlPr>
              </m:sSupPr>
              <m:e>
                <m:r>
                  <m:rPr>
                    <m:sty m:val="p"/>
                  </m:rPr>
                  <w:rPr>
                    <w:rFonts w:ascii="Cambria Math" w:hAnsi="Cambria Math"/>
                    <w:sz w:val="28"/>
                    <w:lang w:val="en-US"/>
                  </w:rPr>
                  <m:t>(1+i)</m:t>
                </m:r>
              </m:e>
              <m:sup>
                <m:r>
                  <m:rPr>
                    <m:sty m:val="p"/>
                  </m:rPr>
                  <w:rPr>
                    <w:rFonts w:ascii="Cambria Math" w:hAnsi="Cambria Math"/>
                    <w:sz w:val="28"/>
                    <w:lang w:val="en-US"/>
                  </w:rPr>
                  <m:t>3</m:t>
                </m:r>
              </m:sup>
            </m:sSup>
          </m:den>
        </m:f>
        <m:r>
          <w:rPr>
            <w:rFonts w:ascii="Cambria Math" w:hAnsi="Cambria Math"/>
            <w:sz w:val="28"/>
            <w:lang w:val="en-US"/>
          </w:rPr>
          <m:t>-IC</m:t>
        </m:r>
      </m:oMath>
      <w:r w:rsidR="005F5020">
        <w:rPr>
          <w:bCs/>
          <w:sz w:val="28"/>
          <w:lang w:val="en-US"/>
        </w:rPr>
        <w:t>,</w:t>
      </w:r>
      <w:r w:rsidR="00E6423E" w:rsidRPr="00E6423E">
        <w:rPr>
          <w:bCs/>
          <w:sz w:val="28"/>
          <w:lang w:val="en-US"/>
        </w:rPr>
        <w:t xml:space="preserve"> </w:t>
      </w:r>
      <w:r w:rsidR="005F5020" w:rsidRPr="005F5020">
        <w:rPr>
          <w:bCs/>
          <w:sz w:val="28"/>
          <w:lang w:val="en-US"/>
        </w:rPr>
        <w:t xml:space="preserve">                         </w:t>
      </w:r>
      <w:r w:rsidR="00E6423E" w:rsidRPr="00E6423E">
        <w:rPr>
          <w:bCs/>
          <w:sz w:val="28"/>
          <w:lang w:val="en-US"/>
        </w:rPr>
        <w:t>(3.1)</w:t>
      </w:r>
    </w:p>
    <w:p w:rsidR="00E6423E" w:rsidRDefault="00E6423E" w:rsidP="00D97D0D">
      <w:pPr>
        <w:spacing w:line="360" w:lineRule="auto"/>
        <w:ind w:firstLine="709"/>
        <w:jc w:val="both"/>
        <w:rPr>
          <w:bCs/>
          <w:sz w:val="28"/>
          <w:lang w:val="en-US"/>
        </w:rPr>
      </w:pPr>
    </w:p>
    <w:p w:rsidR="00EB043E" w:rsidRPr="00EB043E" w:rsidRDefault="005F5020" w:rsidP="005F5020">
      <w:pPr>
        <w:spacing w:line="360" w:lineRule="auto"/>
        <w:ind w:left="-567" w:firstLine="567"/>
        <w:jc w:val="both"/>
        <w:rPr>
          <w:bCs/>
          <w:sz w:val="28"/>
        </w:rPr>
      </w:pPr>
      <w:r>
        <w:rPr>
          <w:bCs/>
          <w:sz w:val="28"/>
        </w:rPr>
        <w:t xml:space="preserve">где </w:t>
      </w:r>
      <w:r w:rsidRPr="005F5020">
        <w:rPr>
          <w:bCs/>
          <w:color w:val="FFFFFF" w:themeColor="background1"/>
          <w:sz w:val="28"/>
        </w:rPr>
        <w:t>__</w:t>
      </w:r>
      <w:r w:rsidR="00EB043E">
        <w:rPr>
          <w:bCs/>
          <w:sz w:val="28"/>
          <w:lang w:val="en-US"/>
        </w:rPr>
        <w:t>Pk</w:t>
      </w:r>
      <w:r w:rsidR="00EB043E" w:rsidRPr="00EB043E">
        <w:rPr>
          <w:bCs/>
          <w:sz w:val="28"/>
        </w:rPr>
        <w:t xml:space="preserve"> – </w:t>
      </w:r>
      <w:r w:rsidR="00EB043E">
        <w:rPr>
          <w:bCs/>
          <w:sz w:val="28"/>
        </w:rPr>
        <w:t>денежный поток за период;</w:t>
      </w:r>
    </w:p>
    <w:p w:rsidR="00EB043E" w:rsidRPr="00EB043E" w:rsidRDefault="00EB043E" w:rsidP="005F5020">
      <w:pPr>
        <w:spacing w:line="360" w:lineRule="auto"/>
        <w:ind w:firstLine="709"/>
        <w:jc w:val="both"/>
        <w:rPr>
          <w:bCs/>
          <w:sz w:val="28"/>
        </w:rPr>
      </w:pPr>
      <w:r>
        <w:rPr>
          <w:bCs/>
          <w:sz w:val="28"/>
          <w:lang w:val="en-US"/>
        </w:rPr>
        <w:t>I</w:t>
      </w:r>
      <w:r>
        <w:rPr>
          <w:bCs/>
          <w:sz w:val="28"/>
        </w:rPr>
        <w:t xml:space="preserve"> – ставка дисконтирования;</w:t>
      </w:r>
    </w:p>
    <w:p w:rsidR="00EB043E" w:rsidRDefault="00EB043E" w:rsidP="005F5020">
      <w:pPr>
        <w:spacing w:line="360" w:lineRule="auto"/>
        <w:ind w:firstLine="709"/>
        <w:jc w:val="both"/>
        <w:rPr>
          <w:bCs/>
          <w:sz w:val="28"/>
        </w:rPr>
      </w:pPr>
      <w:r>
        <w:rPr>
          <w:bCs/>
          <w:sz w:val="28"/>
          <w:lang w:val="en-US"/>
        </w:rPr>
        <w:t>IC</w:t>
      </w:r>
      <w:r>
        <w:rPr>
          <w:bCs/>
          <w:sz w:val="28"/>
        </w:rPr>
        <w:t xml:space="preserve"> – первоначальные вложения.</w:t>
      </w:r>
    </w:p>
    <w:p w:rsidR="00E6423E" w:rsidRDefault="00EB043E" w:rsidP="005F5020">
      <w:pPr>
        <w:spacing w:line="360" w:lineRule="auto"/>
        <w:ind w:firstLine="709"/>
        <w:jc w:val="both"/>
        <w:rPr>
          <w:bCs/>
          <w:sz w:val="28"/>
        </w:rPr>
      </w:pPr>
      <w:r>
        <w:rPr>
          <w:bCs/>
          <w:sz w:val="28"/>
        </w:rPr>
        <w:t>За основу увеличения денежных потоков от проекта будет взята информация о среднем значении инфляции в России за последние три г</w:t>
      </w:r>
      <w:r w:rsidR="00CA7777">
        <w:rPr>
          <w:bCs/>
          <w:sz w:val="28"/>
        </w:rPr>
        <w:t>ода. Средний рост цен равен 11,23</w:t>
      </w:r>
      <w:r>
        <w:rPr>
          <w:bCs/>
          <w:sz w:val="28"/>
        </w:rPr>
        <w:t xml:space="preserve"> процента, в то время как ставка дисконтирования равна 12,5 процентов. Таким образом чистая приведенная стоимость проекта по покупке судна</w:t>
      </w:r>
      <w:r w:rsidR="00CA7777">
        <w:rPr>
          <w:bCs/>
          <w:sz w:val="28"/>
        </w:rPr>
        <w:t xml:space="preserve"> за 6 лет</w:t>
      </w:r>
      <w:r>
        <w:rPr>
          <w:bCs/>
          <w:sz w:val="28"/>
        </w:rPr>
        <w:t xml:space="preserve"> будет ра</w:t>
      </w:r>
      <w:r w:rsidR="005F5020">
        <w:rPr>
          <w:bCs/>
          <w:sz w:val="28"/>
        </w:rPr>
        <w:t>ссчитываться следующим образом:</w:t>
      </w:r>
    </w:p>
    <w:p w:rsidR="00CA7777" w:rsidRDefault="00EB043E" w:rsidP="005F5020">
      <w:pPr>
        <w:spacing w:line="360" w:lineRule="auto"/>
        <w:ind w:firstLine="709"/>
        <w:jc w:val="both"/>
        <w:rPr>
          <w:bCs/>
        </w:rPr>
      </w:pPr>
      <w:r w:rsidRPr="007C65F4">
        <w:rPr>
          <w:bCs/>
          <w:sz w:val="28"/>
          <w:lang w:val="en-US"/>
        </w:rPr>
        <w:t>NPV</w:t>
      </w:r>
      <w:r w:rsidRPr="007C65F4">
        <w:rPr>
          <w:bCs/>
          <w:sz w:val="28"/>
        </w:rPr>
        <w:t xml:space="preserve"> = </w:t>
      </w:r>
      <m:oMath>
        <m:f>
          <m:fPr>
            <m:ctrlPr>
              <w:rPr>
                <w:rFonts w:ascii="Cambria Math" w:hAnsi="Cambria Math"/>
                <w:bCs/>
                <w:i/>
                <w:sz w:val="28"/>
                <w:lang w:val="en-US"/>
              </w:rPr>
            </m:ctrlPr>
          </m:fPr>
          <m:num>
            <m:r>
              <w:rPr>
                <w:rFonts w:ascii="Cambria Math" w:hAnsi="Cambria Math"/>
                <w:sz w:val="28"/>
              </w:rPr>
              <m:t>208000</m:t>
            </m:r>
          </m:num>
          <m:den>
            <m:r>
              <w:rPr>
                <w:rFonts w:ascii="Cambria Math" w:hAnsi="Cambria Math"/>
                <w:sz w:val="28"/>
              </w:rPr>
              <m:t>(1+0,125)</m:t>
            </m:r>
          </m:den>
        </m:f>
        <m:r>
          <w:rPr>
            <w:rFonts w:ascii="Cambria Math" w:hAnsi="Cambria Math"/>
            <w:sz w:val="28"/>
          </w:rPr>
          <m:t>+</m:t>
        </m:r>
        <m:f>
          <m:fPr>
            <m:ctrlPr>
              <w:rPr>
                <w:rFonts w:ascii="Cambria Math" w:hAnsi="Cambria Math"/>
                <w:bCs/>
                <w:i/>
                <w:sz w:val="28"/>
                <w:lang w:val="en-US"/>
              </w:rPr>
            </m:ctrlPr>
          </m:fPr>
          <m:num>
            <m:r>
              <w:rPr>
                <w:rFonts w:ascii="Cambria Math" w:hAnsi="Cambria Math"/>
                <w:sz w:val="28"/>
              </w:rPr>
              <m:t>231358</m:t>
            </m:r>
          </m:num>
          <m:den>
            <m:sSup>
              <m:sSupPr>
                <m:ctrlPr>
                  <w:rPr>
                    <w:rFonts w:ascii="Cambria Math" w:hAnsi="Cambria Math"/>
                    <w:bCs/>
                    <w:i/>
                    <w:sz w:val="28"/>
                    <w:lang w:val="en-US"/>
                  </w:rPr>
                </m:ctrlPr>
              </m:sSupPr>
              <m:e>
                <m:r>
                  <w:rPr>
                    <w:rFonts w:ascii="Cambria Math" w:hAnsi="Cambria Math"/>
                    <w:sz w:val="28"/>
                  </w:rPr>
                  <m:t>(1+0,125)</m:t>
                </m:r>
              </m:e>
              <m:sup>
                <m:r>
                  <w:rPr>
                    <w:rFonts w:ascii="Cambria Math" w:hAnsi="Cambria Math"/>
                    <w:sz w:val="28"/>
                  </w:rPr>
                  <m:t>2</m:t>
                </m:r>
              </m:sup>
            </m:sSup>
          </m:den>
        </m:f>
        <m:r>
          <w:rPr>
            <w:rFonts w:ascii="Cambria Math" w:hAnsi="Cambria Math"/>
            <w:sz w:val="28"/>
          </w:rPr>
          <m:t>+</m:t>
        </m:r>
        <m:f>
          <m:fPr>
            <m:ctrlPr>
              <w:rPr>
                <w:rFonts w:ascii="Cambria Math" w:hAnsi="Cambria Math"/>
                <w:bCs/>
                <w:i/>
                <w:sz w:val="28"/>
                <w:lang w:val="en-US"/>
              </w:rPr>
            </m:ctrlPr>
          </m:fPr>
          <m:num>
            <m:r>
              <w:rPr>
                <w:rFonts w:ascii="Cambria Math" w:hAnsi="Cambria Math"/>
                <w:sz w:val="28"/>
              </w:rPr>
              <m:t>257340</m:t>
            </m:r>
          </m:num>
          <m:den>
            <m:sSup>
              <m:sSupPr>
                <m:ctrlPr>
                  <w:rPr>
                    <w:rFonts w:ascii="Cambria Math" w:hAnsi="Cambria Math"/>
                    <w:bCs/>
                    <w:i/>
                    <w:sz w:val="28"/>
                    <w:lang w:val="en-US"/>
                  </w:rPr>
                </m:ctrlPr>
              </m:sSupPr>
              <m:e>
                <m:r>
                  <w:rPr>
                    <w:rFonts w:ascii="Cambria Math" w:hAnsi="Cambria Math"/>
                    <w:sz w:val="28"/>
                  </w:rPr>
                  <m:t>(1+0,125)</m:t>
                </m:r>
              </m:e>
              <m:sup>
                <m:r>
                  <w:rPr>
                    <w:rFonts w:ascii="Cambria Math" w:hAnsi="Cambria Math"/>
                    <w:sz w:val="28"/>
                  </w:rPr>
                  <m:t>3</m:t>
                </m:r>
              </m:sup>
            </m:sSup>
          </m:den>
        </m:f>
        <m:r>
          <w:rPr>
            <w:rFonts w:ascii="Cambria Math" w:hAnsi="Cambria Math"/>
            <w:sz w:val="28"/>
          </w:rPr>
          <m:t>+</m:t>
        </m:r>
        <m:f>
          <m:fPr>
            <m:ctrlPr>
              <w:rPr>
                <w:rFonts w:ascii="Cambria Math" w:hAnsi="Cambria Math"/>
                <w:bCs/>
                <w:i/>
                <w:sz w:val="28"/>
                <w:lang w:val="en-US"/>
              </w:rPr>
            </m:ctrlPr>
          </m:fPr>
          <m:num>
            <m:r>
              <w:rPr>
                <w:rFonts w:ascii="Cambria Math" w:hAnsi="Cambria Math"/>
                <w:sz w:val="28"/>
              </w:rPr>
              <m:t>286239</m:t>
            </m:r>
          </m:num>
          <m:den>
            <m:sSup>
              <m:sSupPr>
                <m:ctrlPr>
                  <w:rPr>
                    <w:rFonts w:ascii="Cambria Math" w:hAnsi="Cambria Math"/>
                    <w:bCs/>
                    <w:i/>
                    <w:sz w:val="28"/>
                    <w:lang w:val="en-US"/>
                  </w:rPr>
                </m:ctrlPr>
              </m:sSupPr>
              <m:e>
                <m:r>
                  <w:rPr>
                    <w:rFonts w:ascii="Cambria Math" w:hAnsi="Cambria Math"/>
                    <w:sz w:val="28"/>
                  </w:rPr>
                  <m:t>(1+0,125)</m:t>
                </m:r>
              </m:e>
              <m:sup>
                <m:r>
                  <w:rPr>
                    <w:rFonts w:ascii="Cambria Math" w:hAnsi="Cambria Math"/>
                    <w:sz w:val="28"/>
                  </w:rPr>
                  <m:t>4</m:t>
                </m:r>
              </m:sup>
            </m:sSup>
          </m:den>
        </m:f>
        <m:r>
          <w:rPr>
            <w:rFonts w:ascii="Cambria Math" w:hAnsi="Cambria Math"/>
            <w:sz w:val="28"/>
          </w:rPr>
          <m:t>+</m:t>
        </m:r>
        <m:f>
          <m:fPr>
            <m:ctrlPr>
              <w:rPr>
                <w:rFonts w:ascii="Cambria Math" w:hAnsi="Cambria Math"/>
                <w:bCs/>
                <w:i/>
                <w:sz w:val="28"/>
                <w:lang w:val="en-US"/>
              </w:rPr>
            </m:ctrlPr>
          </m:fPr>
          <m:num>
            <m:r>
              <w:rPr>
                <w:rFonts w:ascii="Cambria Math" w:hAnsi="Cambria Math"/>
                <w:sz w:val="28"/>
              </w:rPr>
              <m:t>318384</m:t>
            </m:r>
          </m:num>
          <m:den>
            <m:sSup>
              <m:sSupPr>
                <m:ctrlPr>
                  <w:rPr>
                    <w:rFonts w:ascii="Cambria Math" w:hAnsi="Cambria Math"/>
                    <w:bCs/>
                    <w:i/>
                    <w:sz w:val="28"/>
                    <w:lang w:val="en-US"/>
                  </w:rPr>
                </m:ctrlPr>
              </m:sSupPr>
              <m:e>
                <m:r>
                  <w:rPr>
                    <w:rFonts w:ascii="Cambria Math" w:hAnsi="Cambria Math"/>
                    <w:sz w:val="28"/>
                  </w:rPr>
                  <m:t>(1+0,125)</m:t>
                </m:r>
              </m:e>
              <m:sup>
                <m:r>
                  <w:rPr>
                    <w:rFonts w:ascii="Cambria Math" w:hAnsi="Cambria Math"/>
                    <w:sz w:val="28"/>
                  </w:rPr>
                  <m:t>5</m:t>
                </m:r>
              </m:sup>
            </m:sSup>
          </m:den>
        </m:f>
        <m:r>
          <w:rPr>
            <w:rFonts w:ascii="Cambria Math" w:hAnsi="Cambria Math"/>
            <w:sz w:val="28"/>
          </w:rPr>
          <m:t>+</m:t>
        </m:r>
        <m:f>
          <m:fPr>
            <m:ctrlPr>
              <w:rPr>
                <w:rFonts w:ascii="Cambria Math" w:hAnsi="Cambria Math"/>
                <w:bCs/>
                <w:i/>
                <w:sz w:val="28"/>
                <w:lang w:val="en-US"/>
              </w:rPr>
            </m:ctrlPr>
          </m:fPr>
          <m:num>
            <m:r>
              <w:rPr>
                <w:rFonts w:ascii="Cambria Math" w:hAnsi="Cambria Math"/>
                <w:sz w:val="28"/>
              </w:rPr>
              <m:t>354138</m:t>
            </m:r>
          </m:num>
          <m:den>
            <m:sSup>
              <m:sSupPr>
                <m:ctrlPr>
                  <w:rPr>
                    <w:rFonts w:ascii="Cambria Math" w:hAnsi="Cambria Math"/>
                    <w:bCs/>
                    <w:i/>
                    <w:sz w:val="28"/>
                    <w:lang w:val="en-US"/>
                  </w:rPr>
                </m:ctrlPr>
              </m:sSupPr>
              <m:e>
                <m:r>
                  <w:rPr>
                    <w:rFonts w:ascii="Cambria Math" w:hAnsi="Cambria Math"/>
                    <w:sz w:val="28"/>
                  </w:rPr>
                  <m:t>(1+0,125)</m:t>
                </m:r>
              </m:e>
              <m:sup>
                <m:r>
                  <w:rPr>
                    <w:rFonts w:ascii="Cambria Math" w:hAnsi="Cambria Math"/>
                    <w:sz w:val="28"/>
                  </w:rPr>
                  <m:t>6</m:t>
                </m:r>
              </m:sup>
            </m:sSup>
          </m:den>
        </m:f>
        <m:r>
          <w:rPr>
            <w:rFonts w:ascii="Cambria Math" w:hAnsi="Cambria Math"/>
            <w:sz w:val="28"/>
          </w:rPr>
          <m:t xml:space="preserve">-1073200 </m:t>
        </m:r>
      </m:oMath>
      <w:r w:rsidR="004B278F" w:rsidRPr="00E6423E">
        <w:rPr>
          <w:bCs/>
          <w:sz w:val="28"/>
        </w:rPr>
        <w:t xml:space="preserve">= </w:t>
      </w:r>
      <w:r w:rsidR="00CA7777" w:rsidRPr="00E6423E">
        <w:rPr>
          <w:bCs/>
          <w:sz w:val="28"/>
        </w:rPr>
        <w:t>5 293 тыс.</w:t>
      </w:r>
      <w:r w:rsidR="007C65F4" w:rsidRPr="00E6423E">
        <w:rPr>
          <w:bCs/>
          <w:sz w:val="28"/>
        </w:rPr>
        <w:t xml:space="preserve"> </w:t>
      </w:r>
      <w:r w:rsidR="00CA7777" w:rsidRPr="00E6423E">
        <w:rPr>
          <w:bCs/>
          <w:sz w:val="28"/>
        </w:rPr>
        <w:t>руб.</w:t>
      </w:r>
      <w:r w:rsidR="00E6423E" w:rsidRPr="00E6423E">
        <w:rPr>
          <w:bCs/>
          <w:sz w:val="28"/>
        </w:rPr>
        <w:t xml:space="preserve"> </w:t>
      </w:r>
    </w:p>
    <w:p w:rsidR="00CA7777" w:rsidRDefault="00CA7777" w:rsidP="00CA7777">
      <w:pPr>
        <w:spacing w:line="360" w:lineRule="auto"/>
        <w:ind w:firstLine="709"/>
        <w:jc w:val="both"/>
        <w:rPr>
          <w:bCs/>
          <w:sz w:val="28"/>
        </w:rPr>
      </w:pPr>
      <w:r>
        <w:rPr>
          <w:bCs/>
          <w:sz w:val="28"/>
        </w:rPr>
        <w:t xml:space="preserve">Исходя из приведенного расчет можно сделать вывод, что </w:t>
      </w:r>
      <w:r w:rsidR="007C65F4">
        <w:rPr>
          <w:bCs/>
          <w:sz w:val="28"/>
        </w:rPr>
        <w:t>чистая приведенная стоимость проекта за 6 лет является положительной, что говорит о экономической эффективности проекта.</w:t>
      </w:r>
    </w:p>
    <w:p w:rsidR="00582BD8" w:rsidRPr="007C65F4" w:rsidRDefault="007C65F4" w:rsidP="005F5020">
      <w:pPr>
        <w:spacing w:line="360" w:lineRule="auto"/>
        <w:ind w:firstLine="709"/>
        <w:jc w:val="both"/>
        <w:rPr>
          <w:bCs/>
          <w:sz w:val="28"/>
        </w:rPr>
      </w:pPr>
      <w:r>
        <w:rPr>
          <w:bCs/>
          <w:sz w:val="28"/>
        </w:rPr>
        <w:t xml:space="preserve">Расчёт показателя </w:t>
      </w:r>
      <w:r w:rsidRPr="007C65F4">
        <w:rPr>
          <w:bCs/>
          <w:sz w:val="28"/>
        </w:rPr>
        <w:t>IRR</w:t>
      </w:r>
      <w:r>
        <w:rPr>
          <w:bCs/>
          <w:sz w:val="28"/>
        </w:rPr>
        <w:t xml:space="preserve"> – ставка при которой </w:t>
      </w:r>
      <w:r w:rsidRPr="007C65F4">
        <w:rPr>
          <w:bCs/>
          <w:sz w:val="28"/>
        </w:rPr>
        <w:t>NPV</w:t>
      </w:r>
      <w:r>
        <w:rPr>
          <w:bCs/>
          <w:sz w:val="28"/>
        </w:rPr>
        <w:t xml:space="preserve"> равно нулю или являет</w:t>
      </w:r>
      <w:r w:rsidR="005F5020">
        <w:rPr>
          <w:bCs/>
          <w:sz w:val="28"/>
        </w:rPr>
        <w:t>ся отрицательной показано ниже.</w:t>
      </w:r>
    </w:p>
    <w:p w:rsidR="00582BD8" w:rsidRPr="00582BD8" w:rsidRDefault="004C628D" w:rsidP="005F5020">
      <w:pPr>
        <w:spacing w:line="360" w:lineRule="auto"/>
        <w:ind w:firstLine="709"/>
        <w:jc w:val="both"/>
        <w:rPr>
          <w:bCs/>
          <w:sz w:val="28"/>
          <w:szCs w:val="28"/>
        </w:rPr>
      </w:pPr>
      <w:r w:rsidRPr="00582BD8">
        <w:rPr>
          <w:bCs/>
          <w:sz w:val="28"/>
          <w:szCs w:val="28"/>
        </w:rPr>
        <w:t>IRR =</w:t>
      </w:r>
      <w:r w:rsidR="007C65F4" w:rsidRPr="00582BD8">
        <w:rPr>
          <w:bCs/>
          <w:sz w:val="28"/>
          <w:szCs w:val="28"/>
        </w:rPr>
        <w:t xml:space="preserve"> </w:t>
      </w:r>
      <m:oMath>
        <m:f>
          <m:fPr>
            <m:ctrlPr>
              <w:rPr>
                <w:rFonts w:ascii="Cambria Math" w:hAnsi="Cambria Math"/>
                <w:bCs/>
                <w:i/>
                <w:sz w:val="28"/>
                <w:szCs w:val="28"/>
                <w:lang w:val="en-US"/>
              </w:rPr>
            </m:ctrlPr>
          </m:fPr>
          <m:num>
            <m:r>
              <w:rPr>
                <w:rFonts w:ascii="Cambria Math" w:hAnsi="Cambria Math"/>
                <w:sz w:val="28"/>
                <w:szCs w:val="28"/>
              </w:rPr>
              <m:t>208000</m:t>
            </m:r>
          </m:num>
          <m:den>
            <m:r>
              <w:rPr>
                <w:rFonts w:ascii="Cambria Math" w:hAnsi="Cambria Math"/>
                <w:sz w:val="28"/>
                <w:szCs w:val="28"/>
              </w:rPr>
              <m:t>(1+0,1266)</m:t>
            </m:r>
          </m:den>
        </m:f>
        <m:r>
          <w:rPr>
            <w:rFonts w:ascii="Cambria Math" w:hAnsi="Cambria Math"/>
            <w:sz w:val="28"/>
            <w:szCs w:val="28"/>
          </w:rPr>
          <m:t>+</m:t>
        </m:r>
        <m:f>
          <m:fPr>
            <m:ctrlPr>
              <w:rPr>
                <w:rFonts w:ascii="Cambria Math" w:hAnsi="Cambria Math"/>
                <w:bCs/>
                <w:i/>
                <w:sz w:val="28"/>
                <w:szCs w:val="28"/>
                <w:lang w:val="en-US"/>
              </w:rPr>
            </m:ctrlPr>
          </m:fPr>
          <m:num>
            <m:r>
              <w:rPr>
                <w:rFonts w:ascii="Cambria Math" w:hAnsi="Cambria Math"/>
                <w:sz w:val="28"/>
                <w:szCs w:val="28"/>
              </w:rPr>
              <m:t>231358</m:t>
            </m:r>
          </m:num>
          <m:den>
            <m:sSup>
              <m:sSupPr>
                <m:ctrlPr>
                  <w:rPr>
                    <w:rFonts w:ascii="Cambria Math" w:hAnsi="Cambria Math"/>
                    <w:bCs/>
                    <w:i/>
                    <w:sz w:val="28"/>
                    <w:szCs w:val="28"/>
                    <w:lang w:val="en-US"/>
                  </w:rPr>
                </m:ctrlPr>
              </m:sSupPr>
              <m:e>
                <m:r>
                  <w:rPr>
                    <w:rFonts w:ascii="Cambria Math" w:hAnsi="Cambria Math"/>
                    <w:sz w:val="28"/>
                    <w:szCs w:val="28"/>
                  </w:rPr>
                  <m:t>(1+0,1266)</m:t>
                </m:r>
              </m:e>
              <m:sup>
                <m:r>
                  <w:rPr>
                    <w:rFonts w:ascii="Cambria Math" w:hAnsi="Cambria Math"/>
                    <w:sz w:val="28"/>
                    <w:szCs w:val="28"/>
                  </w:rPr>
                  <m:t>2</m:t>
                </m:r>
              </m:sup>
            </m:sSup>
          </m:den>
        </m:f>
        <m:r>
          <w:rPr>
            <w:rFonts w:ascii="Cambria Math" w:hAnsi="Cambria Math"/>
            <w:sz w:val="28"/>
            <w:szCs w:val="28"/>
          </w:rPr>
          <m:t>+</m:t>
        </m:r>
        <m:f>
          <m:fPr>
            <m:ctrlPr>
              <w:rPr>
                <w:rFonts w:ascii="Cambria Math" w:hAnsi="Cambria Math"/>
                <w:bCs/>
                <w:i/>
                <w:sz w:val="28"/>
                <w:szCs w:val="28"/>
                <w:lang w:val="en-US"/>
              </w:rPr>
            </m:ctrlPr>
          </m:fPr>
          <m:num>
            <m:r>
              <w:rPr>
                <w:rFonts w:ascii="Cambria Math" w:hAnsi="Cambria Math"/>
                <w:sz w:val="28"/>
                <w:szCs w:val="28"/>
              </w:rPr>
              <m:t>257340</m:t>
            </m:r>
          </m:num>
          <m:den>
            <m:sSup>
              <m:sSupPr>
                <m:ctrlPr>
                  <w:rPr>
                    <w:rFonts w:ascii="Cambria Math" w:hAnsi="Cambria Math"/>
                    <w:bCs/>
                    <w:i/>
                    <w:sz w:val="28"/>
                    <w:szCs w:val="28"/>
                    <w:lang w:val="en-US"/>
                  </w:rPr>
                </m:ctrlPr>
              </m:sSupPr>
              <m:e>
                <m:r>
                  <w:rPr>
                    <w:rFonts w:ascii="Cambria Math" w:hAnsi="Cambria Math"/>
                    <w:sz w:val="28"/>
                    <w:szCs w:val="28"/>
                  </w:rPr>
                  <m:t>(1+0,1266)</m:t>
                </m:r>
              </m:e>
              <m:sup>
                <m:r>
                  <w:rPr>
                    <w:rFonts w:ascii="Cambria Math" w:hAnsi="Cambria Math"/>
                    <w:sz w:val="28"/>
                    <w:szCs w:val="28"/>
                  </w:rPr>
                  <m:t>3</m:t>
                </m:r>
              </m:sup>
            </m:sSup>
          </m:den>
        </m:f>
        <m:r>
          <w:rPr>
            <w:rFonts w:ascii="Cambria Math" w:hAnsi="Cambria Math"/>
            <w:sz w:val="28"/>
            <w:szCs w:val="28"/>
          </w:rPr>
          <m:t>+</m:t>
        </m:r>
        <m:f>
          <m:fPr>
            <m:ctrlPr>
              <w:rPr>
                <w:rFonts w:ascii="Cambria Math" w:hAnsi="Cambria Math"/>
                <w:bCs/>
                <w:i/>
                <w:sz w:val="28"/>
                <w:szCs w:val="28"/>
                <w:lang w:val="en-US"/>
              </w:rPr>
            </m:ctrlPr>
          </m:fPr>
          <m:num>
            <m:r>
              <w:rPr>
                <w:rFonts w:ascii="Cambria Math" w:hAnsi="Cambria Math"/>
                <w:sz w:val="28"/>
                <w:szCs w:val="28"/>
              </w:rPr>
              <m:t>286239</m:t>
            </m:r>
          </m:num>
          <m:den>
            <m:sSup>
              <m:sSupPr>
                <m:ctrlPr>
                  <w:rPr>
                    <w:rFonts w:ascii="Cambria Math" w:hAnsi="Cambria Math"/>
                    <w:bCs/>
                    <w:i/>
                    <w:sz w:val="28"/>
                    <w:szCs w:val="28"/>
                    <w:lang w:val="en-US"/>
                  </w:rPr>
                </m:ctrlPr>
              </m:sSupPr>
              <m:e>
                <m:r>
                  <w:rPr>
                    <w:rFonts w:ascii="Cambria Math" w:hAnsi="Cambria Math"/>
                    <w:sz w:val="28"/>
                    <w:szCs w:val="28"/>
                  </w:rPr>
                  <m:t>(1+0,1266)</m:t>
                </m:r>
              </m:e>
              <m:sup>
                <m:r>
                  <w:rPr>
                    <w:rFonts w:ascii="Cambria Math" w:hAnsi="Cambria Math"/>
                    <w:sz w:val="28"/>
                    <w:szCs w:val="28"/>
                  </w:rPr>
                  <m:t>4</m:t>
                </m:r>
              </m:sup>
            </m:sSup>
          </m:den>
        </m:f>
        <m:r>
          <w:rPr>
            <w:rFonts w:ascii="Cambria Math" w:hAnsi="Cambria Math"/>
            <w:sz w:val="28"/>
            <w:szCs w:val="28"/>
          </w:rPr>
          <m:t>+</m:t>
        </m:r>
        <m:f>
          <m:fPr>
            <m:ctrlPr>
              <w:rPr>
                <w:rFonts w:ascii="Cambria Math" w:hAnsi="Cambria Math"/>
                <w:bCs/>
                <w:i/>
                <w:sz w:val="28"/>
                <w:szCs w:val="28"/>
                <w:lang w:val="en-US"/>
              </w:rPr>
            </m:ctrlPr>
          </m:fPr>
          <m:num>
            <m:r>
              <w:rPr>
                <w:rFonts w:ascii="Cambria Math" w:hAnsi="Cambria Math"/>
                <w:sz w:val="28"/>
                <w:szCs w:val="28"/>
              </w:rPr>
              <m:t>318384</m:t>
            </m:r>
          </m:num>
          <m:den>
            <m:sSup>
              <m:sSupPr>
                <m:ctrlPr>
                  <w:rPr>
                    <w:rFonts w:ascii="Cambria Math" w:hAnsi="Cambria Math"/>
                    <w:bCs/>
                    <w:i/>
                    <w:sz w:val="28"/>
                    <w:szCs w:val="28"/>
                    <w:lang w:val="en-US"/>
                  </w:rPr>
                </m:ctrlPr>
              </m:sSupPr>
              <m:e>
                <m:r>
                  <w:rPr>
                    <w:rFonts w:ascii="Cambria Math" w:hAnsi="Cambria Math"/>
                    <w:sz w:val="28"/>
                    <w:szCs w:val="28"/>
                  </w:rPr>
                  <m:t>(1+0,1266)</m:t>
                </m:r>
              </m:e>
              <m:sup>
                <m:r>
                  <w:rPr>
                    <w:rFonts w:ascii="Cambria Math" w:hAnsi="Cambria Math"/>
                    <w:sz w:val="28"/>
                    <w:szCs w:val="28"/>
                  </w:rPr>
                  <m:t>5</m:t>
                </m:r>
              </m:sup>
            </m:sSup>
          </m:den>
        </m:f>
        <m:r>
          <w:rPr>
            <w:rFonts w:ascii="Cambria Math" w:hAnsi="Cambria Math"/>
            <w:sz w:val="28"/>
            <w:szCs w:val="28"/>
          </w:rPr>
          <m:t>+</m:t>
        </m:r>
        <m:f>
          <m:fPr>
            <m:ctrlPr>
              <w:rPr>
                <w:rFonts w:ascii="Cambria Math" w:hAnsi="Cambria Math"/>
                <w:bCs/>
                <w:i/>
                <w:sz w:val="28"/>
                <w:szCs w:val="28"/>
                <w:lang w:val="en-US"/>
              </w:rPr>
            </m:ctrlPr>
          </m:fPr>
          <m:num>
            <m:r>
              <w:rPr>
                <w:rFonts w:ascii="Cambria Math" w:hAnsi="Cambria Math"/>
                <w:sz w:val="28"/>
                <w:szCs w:val="28"/>
              </w:rPr>
              <m:t>354138</m:t>
            </m:r>
          </m:num>
          <m:den>
            <m:sSup>
              <m:sSupPr>
                <m:ctrlPr>
                  <w:rPr>
                    <w:rFonts w:ascii="Cambria Math" w:hAnsi="Cambria Math"/>
                    <w:bCs/>
                    <w:i/>
                    <w:sz w:val="28"/>
                    <w:szCs w:val="28"/>
                    <w:lang w:val="en-US"/>
                  </w:rPr>
                </m:ctrlPr>
              </m:sSupPr>
              <m:e>
                <m:r>
                  <w:rPr>
                    <w:rFonts w:ascii="Cambria Math" w:hAnsi="Cambria Math"/>
                    <w:sz w:val="28"/>
                    <w:szCs w:val="28"/>
                  </w:rPr>
                  <m:t>(1+0,1266)</m:t>
                </m:r>
              </m:e>
              <m:sup>
                <m:r>
                  <w:rPr>
                    <w:rFonts w:ascii="Cambria Math" w:hAnsi="Cambria Math"/>
                    <w:sz w:val="28"/>
                    <w:szCs w:val="28"/>
                  </w:rPr>
                  <m:t>6</m:t>
                </m:r>
              </m:sup>
            </m:sSup>
          </m:den>
        </m:f>
        <m:r>
          <w:rPr>
            <w:rFonts w:ascii="Cambria Math" w:hAnsi="Cambria Math"/>
            <w:sz w:val="28"/>
            <w:szCs w:val="28"/>
          </w:rPr>
          <m:t xml:space="preserve">-1073200 </m:t>
        </m:r>
      </m:oMath>
      <w:r w:rsidR="007C65F4" w:rsidRPr="00582BD8">
        <w:rPr>
          <w:bCs/>
          <w:sz w:val="28"/>
          <w:szCs w:val="28"/>
        </w:rPr>
        <w:t>= -</w:t>
      </w:r>
      <w:r w:rsidR="005F5020">
        <w:rPr>
          <w:bCs/>
          <w:sz w:val="28"/>
          <w:szCs w:val="28"/>
        </w:rPr>
        <w:t xml:space="preserve"> </w:t>
      </w:r>
      <w:r w:rsidR="007C65F4" w:rsidRPr="00582BD8">
        <w:rPr>
          <w:bCs/>
          <w:sz w:val="28"/>
          <w:szCs w:val="28"/>
        </w:rPr>
        <w:t>4,95 тыс. руб.</w:t>
      </w:r>
    </w:p>
    <w:p w:rsidR="007C65F4" w:rsidRPr="007C65F4" w:rsidRDefault="007C65F4" w:rsidP="00CA7777">
      <w:pPr>
        <w:spacing w:line="360" w:lineRule="auto"/>
        <w:ind w:firstLine="709"/>
        <w:jc w:val="both"/>
        <w:rPr>
          <w:bCs/>
          <w:sz w:val="28"/>
        </w:rPr>
      </w:pPr>
      <w:r w:rsidRPr="007C65F4">
        <w:rPr>
          <w:bCs/>
          <w:sz w:val="28"/>
        </w:rPr>
        <w:t>Таким образом ставка IRR равна 12,66 процентов</w:t>
      </w:r>
      <w:r>
        <w:rPr>
          <w:bCs/>
          <w:sz w:val="28"/>
        </w:rPr>
        <w:t>.</w:t>
      </w:r>
    </w:p>
    <w:p w:rsidR="00582BD8" w:rsidRDefault="000A7188" w:rsidP="00EA71EA">
      <w:pPr>
        <w:spacing w:line="360" w:lineRule="auto"/>
        <w:ind w:firstLine="709"/>
        <w:jc w:val="both"/>
        <w:rPr>
          <w:bCs/>
          <w:sz w:val="28"/>
        </w:rPr>
      </w:pPr>
      <w:r>
        <w:rPr>
          <w:bCs/>
          <w:sz w:val="28"/>
          <w:lang w:val="en-US"/>
        </w:rPr>
        <w:lastRenderedPageBreak/>
        <w:t>DPP</w:t>
      </w:r>
      <w:r>
        <w:rPr>
          <w:bCs/>
          <w:sz w:val="28"/>
        </w:rPr>
        <w:t xml:space="preserve"> –</w:t>
      </w:r>
      <w:r w:rsidRPr="000A7188">
        <w:rPr>
          <w:bCs/>
          <w:sz w:val="28"/>
        </w:rPr>
        <w:t xml:space="preserve"> </w:t>
      </w:r>
      <w:r>
        <w:rPr>
          <w:bCs/>
          <w:sz w:val="28"/>
        </w:rPr>
        <w:t>это показатель срока покрытия первоначальных инвестиций путем получения чистых денежных доходов, расчет да</w:t>
      </w:r>
      <w:r w:rsidR="00EA71EA">
        <w:rPr>
          <w:bCs/>
          <w:sz w:val="28"/>
        </w:rPr>
        <w:t>нного показателя приведен ниже.</w:t>
      </w:r>
    </w:p>
    <w:p w:rsidR="00582BD8" w:rsidRPr="00EA71EA" w:rsidRDefault="000A7188" w:rsidP="00EA71EA">
      <w:pPr>
        <w:spacing w:line="360" w:lineRule="auto"/>
        <w:ind w:firstLine="709"/>
        <w:jc w:val="both"/>
        <w:rPr>
          <w:bCs/>
          <w:sz w:val="28"/>
          <w:szCs w:val="28"/>
        </w:rPr>
      </w:pPr>
      <w:r w:rsidRPr="00582BD8">
        <w:rPr>
          <w:bCs/>
          <w:sz w:val="28"/>
          <w:szCs w:val="28"/>
          <w:lang w:val="en-US"/>
        </w:rPr>
        <w:t>DPP</w:t>
      </w:r>
      <w:r w:rsidRPr="00582BD8">
        <w:rPr>
          <w:bCs/>
          <w:sz w:val="28"/>
          <w:szCs w:val="28"/>
        </w:rPr>
        <w:t xml:space="preserve"> = </w:t>
      </w:r>
      <m:oMath>
        <m:f>
          <m:fPr>
            <m:ctrlPr>
              <w:rPr>
                <w:rFonts w:ascii="Cambria Math" w:hAnsi="Cambria Math"/>
                <w:bCs/>
                <w:i/>
                <w:sz w:val="28"/>
                <w:szCs w:val="28"/>
                <w:lang w:val="en-US"/>
              </w:rPr>
            </m:ctrlPr>
          </m:fPr>
          <m:num>
            <m:r>
              <w:rPr>
                <w:rFonts w:ascii="Cambria Math" w:hAnsi="Cambria Math"/>
                <w:sz w:val="28"/>
                <w:szCs w:val="28"/>
              </w:rPr>
              <m:t>208000</m:t>
            </m:r>
          </m:num>
          <m:den>
            <m:d>
              <m:dPr>
                <m:ctrlPr>
                  <w:rPr>
                    <w:rFonts w:ascii="Cambria Math" w:hAnsi="Cambria Math"/>
                    <w:bCs/>
                    <w:i/>
                    <w:sz w:val="28"/>
                    <w:szCs w:val="28"/>
                  </w:rPr>
                </m:ctrlPr>
              </m:dPr>
              <m:e>
                <m:r>
                  <w:rPr>
                    <w:rFonts w:ascii="Cambria Math" w:hAnsi="Cambria Math"/>
                    <w:sz w:val="28"/>
                    <w:szCs w:val="28"/>
                  </w:rPr>
                  <m:t>1+0,125</m:t>
                </m:r>
              </m:e>
            </m:d>
          </m:den>
        </m:f>
        <m:r>
          <w:rPr>
            <w:rFonts w:ascii="Cambria Math" w:hAnsi="Cambria Math"/>
            <w:sz w:val="28"/>
            <w:szCs w:val="28"/>
          </w:rPr>
          <m:t>+</m:t>
        </m:r>
        <m:f>
          <m:fPr>
            <m:ctrlPr>
              <w:rPr>
                <w:rFonts w:ascii="Cambria Math" w:hAnsi="Cambria Math"/>
                <w:bCs/>
                <w:i/>
                <w:sz w:val="28"/>
                <w:szCs w:val="28"/>
                <w:lang w:val="en-US"/>
              </w:rPr>
            </m:ctrlPr>
          </m:fPr>
          <m:num>
            <m:r>
              <w:rPr>
                <w:rFonts w:ascii="Cambria Math" w:hAnsi="Cambria Math"/>
                <w:sz w:val="28"/>
                <w:szCs w:val="28"/>
              </w:rPr>
              <m:t>231358</m:t>
            </m:r>
          </m:num>
          <m:den>
            <m:sSup>
              <m:sSupPr>
                <m:ctrlPr>
                  <w:rPr>
                    <w:rFonts w:ascii="Cambria Math" w:hAnsi="Cambria Math"/>
                    <w:bCs/>
                    <w:i/>
                    <w:sz w:val="28"/>
                    <w:szCs w:val="28"/>
                    <w:lang w:val="en-US"/>
                  </w:rPr>
                </m:ctrlPr>
              </m:sSupPr>
              <m:e>
                <m:d>
                  <m:dPr>
                    <m:ctrlPr>
                      <w:rPr>
                        <w:rFonts w:ascii="Cambria Math" w:hAnsi="Cambria Math"/>
                        <w:bCs/>
                        <w:i/>
                        <w:sz w:val="28"/>
                        <w:szCs w:val="28"/>
                      </w:rPr>
                    </m:ctrlPr>
                  </m:dPr>
                  <m:e>
                    <m:r>
                      <w:rPr>
                        <w:rFonts w:ascii="Cambria Math" w:hAnsi="Cambria Math"/>
                        <w:sz w:val="28"/>
                        <w:szCs w:val="28"/>
                      </w:rPr>
                      <m:t>1+0,125</m:t>
                    </m:r>
                  </m:e>
                </m:d>
              </m:e>
              <m:sup>
                <m:r>
                  <w:rPr>
                    <w:rFonts w:ascii="Cambria Math" w:hAnsi="Cambria Math"/>
                    <w:sz w:val="28"/>
                    <w:szCs w:val="28"/>
                  </w:rPr>
                  <m:t>2</m:t>
                </m:r>
              </m:sup>
            </m:sSup>
          </m:den>
        </m:f>
        <m:r>
          <w:rPr>
            <w:rFonts w:ascii="Cambria Math" w:hAnsi="Cambria Math"/>
            <w:sz w:val="28"/>
            <w:szCs w:val="28"/>
          </w:rPr>
          <m:t>+</m:t>
        </m:r>
        <m:f>
          <m:fPr>
            <m:ctrlPr>
              <w:rPr>
                <w:rFonts w:ascii="Cambria Math" w:hAnsi="Cambria Math"/>
                <w:bCs/>
                <w:i/>
                <w:sz w:val="28"/>
                <w:szCs w:val="28"/>
                <w:lang w:val="en-US"/>
              </w:rPr>
            </m:ctrlPr>
          </m:fPr>
          <m:num>
            <m:r>
              <w:rPr>
                <w:rFonts w:ascii="Cambria Math" w:hAnsi="Cambria Math"/>
                <w:sz w:val="28"/>
                <w:szCs w:val="28"/>
              </w:rPr>
              <m:t>257340</m:t>
            </m:r>
          </m:num>
          <m:den>
            <m:sSup>
              <m:sSupPr>
                <m:ctrlPr>
                  <w:rPr>
                    <w:rFonts w:ascii="Cambria Math" w:hAnsi="Cambria Math"/>
                    <w:bCs/>
                    <w:i/>
                    <w:sz w:val="28"/>
                    <w:szCs w:val="28"/>
                    <w:lang w:val="en-US"/>
                  </w:rPr>
                </m:ctrlPr>
              </m:sSupPr>
              <m:e>
                <m:d>
                  <m:dPr>
                    <m:ctrlPr>
                      <w:rPr>
                        <w:rFonts w:ascii="Cambria Math" w:hAnsi="Cambria Math"/>
                        <w:bCs/>
                        <w:i/>
                        <w:sz w:val="28"/>
                        <w:szCs w:val="28"/>
                      </w:rPr>
                    </m:ctrlPr>
                  </m:dPr>
                  <m:e>
                    <m:r>
                      <w:rPr>
                        <w:rFonts w:ascii="Cambria Math" w:hAnsi="Cambria Math"/>
                        <w:sz w:val="28"/>
                        <w:szCs w:val="28"/>
                      </w:rPr>
                      <m:t>1+0,125</m:t>
                    </m:r>
                  </m:e>
                </m:d>
              </m:e>
              <m:sup>
                <m:r>
                  <w:rPr>
                    <w:rFonts w:ascii="Cambria Math" w:hAnsi="Cambria Math"/>
                    <w:sz w:val="28"/>
                    <w:szCs w:val="28"/>
                  </w:rPr>
                  <m:t>3</m:t>
                </m:r>
              </m:sup>
            </m:sSup>
          </m:den>
        </m:f>
        <m:r>
          <w:rPr>
            <w:rFonts w:ascii="Cambria Math" w:hAnsi="Cambria Math"/>
            <w:sz w:val="28"/>
            <w:szCs w:val="28"/>
          </w:rPr>
          <m:t>+</m:t>
        </m:r>
        <m:f>
          <m:fPr>
            <m:ctrlPr>
              <w:rPr>
                <w:rFonts w:ascii="Cambria Math" w:hAnsi="Cambria Math"/>
                <w:bCs/>
                <w:i/>
                <w:sz w:val="28"/>
                <w:szCs w:val="28"/>
                <w:lang w:val="en-US"/>
              </w:rPr>
            </m:ctrlPr>
          </m:fPr>
          <m:num>
            <m:r>
              <w:rPr>
                <w:rFonts w:ascii="Cambria Math" w:hAnsi="Cambria Math"/>
                <w:sz w:val="28"/>
                <w:szCs w:val="28"/>
              </w:rPr>
              <m:t>286239</m:t>
            </m:r>
          </m:num>
          <m:den>
            <m:sSup>
              <m:sSupPr>
                <m:ctrlPr>
                  <w:rPr>
                    <w:rFonts w:ascii="Cambria Math" w:hAnsi="Cambria Math"/>
                    <w:bCs/>
                    <w:i/>
                    <w:sz w:val="28"/>
                    <w:szCs w:val="28"/>
                    <w:lang w:val="en-US"/>
                  </w:rPr>
                </m:ctrlPr>
              </m:sSupPr>
              <m:e>
                <m:d>
                  <m:dPr>
                    <m:ctrlPr>
                      <w:rPr>
                        <w:rFonts w:ascii="Cambria Math" w:hAnsi="Cambria Math"/>
                        <w:bCs/>
                        <w:i/>
                        <w:sz w:val="28"/>
                        <w:szCs w:val="28"/>
                      </w:rPr>
                    </m:ctrlPr>
                  </m:dPr>
                  <m:e>
                    <m:r>
                      <w:rPr>
                        <w:rFonts w:ascii="Cambria Math" w:hAnsi="Cambria Math"/>
                        <w:sz w:val="28"/>
                        <w:szCs w:val="28"/>
                      </w:rPr>
                      <m:t>1+0,125</m:t>
                    </m:r>
                  </m:e>
                </m:d>
              </m:e>
              <m:sup>
                <m:r>
                  <w:rPr>
                    <w:rFonts w:ascii="Cambria Math" w:hAnsi="Cambria Math"/>
                    <w:sz w:val="28"/>
                    <w:szCs w:val="28"/>
                  </w:rPr>
                  <m:t>4</m:t>
                </m:r>
              </m:sup>
            </m:sSup>
          </m:den>
        </m:f>
        <m:r>
          <w:rPr>
            <w:rFonts w:ascii="Cambria Math" w:hAnsi="Cambria Math"/>
            <w:sz w:val="28"/>
            <w:szCs w:val="28"/>
          </w:rPr>
          <m:t>+</m:t>
        </m:r>
        <m:f>
          <m:fPr>
            <m:ctrlPr>
              <w:rPr>
                <w:rFonts w:ascii="Cambria Math" w:hAnsi="Cambria Math"/>
                <w:bCs/>
                <w:i/>
                <w:sz w:val="28"/>
                <w:szCs w:val="28"/>
                <w:lang w:val="en-US"/>
              </w:rPr>
            </m:ctrlPr>
          </m:fPr>
          <m:num>
            <m:r>
              <w:rPr>
                <w:rFonts w:ascii="Cambria Math" w:hAnsi="Cambria Math"/>
                <w:sz w:val="28"/>
                <w:szCs w:val="28"/>
              </w:rPr>
              <m:t>318384</m:t>
            </m:r>
          </m:num>
          <m:den>
            <m:sSup>
              <m:sSupPr>
                <m:ctrlPr>
                  <w:rPr>
                    <w:rFonts w:ascii="Cambria Math" w:hAnsi="Cambria Math"/>
                    <w:bCs/>
                    <w:i/>
                    <w:sz w:val="28"/>
                    <w:szCs w:val="28"/>
                    <w:lang w:val="en-US"/>
                  </w:rPr>
                </m:ctrlPr>
              </m:sSupPr>
              <m:e>
                <m:d>
                  <m:dPr>
                    <m:ctrlPr>
                      <w:rPr>
                        <w:rFonts w:ascii="Cambria Math" w:hAnsi="Cambria Math"/>
                        <w:bCs/>
                        <w:i/>
                        <w:sz w:val="28"/>
                        <w:szCs w:val="28"/>
                      </w:rPr>
                    </m:ctrlPr>
                  </m:dPr>
                  <m:e>
                    <m:r>
                      <w:rPr>
                        <w:rFonts w:ascii="Cambria Math" w:hAnsi="Cambria Math"/>
                        <w:sz w:val="28"/>
                        <w:szCs w:val="28"/>
                      </w:rPr>
                      <m:t>1+0,125</m:t>
                    </m:r>
                  </m:e>
                </m:d>
              </m:e>
              <m:sup>
                <m:r>
                  <w:rPr>
                    <w:rFonts w:ascii="Cambria Math" w:hAnsi="Cambria Math"/>
                    <w:sz w:val="28"/>
                    <w:szCs w:val="28"/>
                  </w:rPr>
                  <m:t>5</m:t>
                </m:r>
              </m:sup>
            </m:sSup>
          </m:den>
        </m:f>
        <m:r>
          <w:rPr>
            <w:rFonts w:ascii="Cambria Math" w:hAnsi="Cambria Math"/>
            <w:sz w:val="28"/>
            <w:szCs w:val="28"/>
          </w:rPr>
          <m:t>+</m:t>
        </m:r>
        <m:f>
          <m:fPr>
            <m:ctrlPr>
              <w:rPr>
                <w:rFonts w:ascii="Cambria Math" w:hAnsi="Cambria Math"/>
                <w:bCs/>
                <w:i/>
                <w:sz w:val="28"/>
                <w:szCs w:val="28"/>
                <w:lang w:val="en-US"/>
              </w:rPr>
            </m:ctrlPr>
          </m:fPr>
          <m:num>
            <m:r>
              <w:rPr>
                <w:rFonts w:ascii="Cambria Math" w:hAnsi="Cambria Math"/>
                <w:sz w:val="28"/>
                <w:szCs w:val="28"/>
              </w:rPr>
              <m:t>354138</m:t>
            </m:r>
          </m:num>
          <m:den>
            <m:sSup>
              <m:sSupPr>
                <m:ctrlPr>
                  <w:rPr>
                    <w:rFonts w:ascii="Cambria Math" w:hAnsi="Cambria Math"/>
                    <w:bCs/>
                    <w:i/>
                    <w:sz w:val="28"/>
                    <w:szCs w:val="28"/>
                    <w:lang w:val="en-US"/>
                  </w:rPr>
                </m:ctrlPr>
              </m:sSupPr>
              <m:e>
                <m:d>
                  <m:dPr>
                    <m:ctrlPr>
                      <w:rPr>
                        <w:rFonts w:ascii="Cambria Math" w:hAnsi="Cambria Math"/>
                        <w:bCs/>
                        <w:i/>
                        <w:sz w:val="28"/>
                        <w:szCs w:val="28"/>
                      </w:rPr>
                    </m:ctrlPr>
                  </m:dPr>
                  <m:e>
                    <m:r>
                      <w:rPr>
                        <w:rFonts w:ascii="Cambria Math" w:hAnsi="Cambria Math"/>
                        <w:sz w:val="28"/>
                        <w:szCs w:val="28"/>
                      </w:rPr>
                      <m:t>1+0,125</m:t>
                    </m:r>
                  </m:e>
                </m:d>
              </m:e>
              <m:sup>
                <m:r>
                  <w:rPr>
                    <w:rFonts w:ascii="Cambria Math" w:hAnsi="Cambria Math"/>
                    <w:sz w:val="28"/>
                    <w:szCs w:val="28"/>
                  </w:rPr>
                  <m:t>6</m:t>
                </m:r>
              </m:sup>
            </m:sSup>
          </m:den>
        </m:f>
        <m:r>
          <w:rPr>
            <w:rFonts w:ascii="Cambria Math" w:hAnsi="Cambria Math"/>
            <w:sz w:val="28"/>
            <w:szCs w:val="28"/>
          </w:rPr>
          <m:t xml:space="preserve">= </m:t>
        </m:r>
      </m:oMath>
      <w:r w:rsidRPr="00582BD8">
        <w:rPr>
          <w:bCs/>
          <w:sz w:val="28"/>
          <w:szCs w:val="28"/>
        </w:rPr>
        <w:t>1 078 493 тыс. руб. ≥ 1073200 тыс. руб.</w:t>
      </w:r>
    </w:p>
    <w:p w:rsidR="000A7188" w:rsidRPr="000A7188" w:rsidRDefault="000A7188" w:rsidP="00EA71EA">
      <w:pPr>
        <w:spacing w:line="360" w:lineRule="auto"/>
        <w:ind w:firstLine="709"/>
        <w:jc w:val="both"/>
        <w:rPr>
          <w:bCs/>
          <w:sz w:val="28"/>
        </w:rPr>
      </w:pPr>
      <w:r w:rsidRPr="000A7188">
        <w:rPr>
          <w:bCs/>
          <w:sz w:val="28"/>
        </w:rPr>
        <w:t>Таким образом дисконтированный срок окупаемости проекта по покупке судна равен 6 лет.</w:t>
      </w:r>
    </w:p>
    <w:p w:rsidR="00EA71EA" w:rsidRPr="00EA71EA" w:rsidRDefault="00EA71EA" w:rsidP="00EA71EA">
      <w:pPr>
        <w:pStyle w:val="a4"/>
        <w:shd w:val="clear" w:color="auto" w:fill="FFFFFF"/>
        <w:spacing w:before="0" w:beforeAutospacing="0" w:after="0" w:afterAutospacing="0" w:line="360" w:lineRule="auto"/>
        <w:ind w:firstLine="709"/>
        <w:jc w:val="both"/>
        <w:rPr>
          <w:sz w:val="28"/>
          <w:szCs w:val="20"/>
        </w:rPr>
      </w:pPr>
      <w:r w:rsidRPr="00EA71EA">
        <w:rPr>
          <w:sz w:val="28"/>
          <w:szCs w:val="20"/>
        </w:rPr>
        <w:t>Использование показателей NPV, IRR и DDP при планировании проекта развития организации имеет несколько преимуществ:</w:t>
      </w:r>
    </w:p>
    <w:p w:rsidR="00EA71EA" w:rsidRDefault="00EA71EA" w:rsidP="00EA71EA">
      <w:pPr>
        <w:pStyle w:val="a4"/>
        <w:shd w:val="clear" w:color="auto" w:fill="FFFFFF"/>
        <w:spacing w:before="0" w:beforeAutospacing="0" w:after="0" w:afterAutospacing="0" w:line="360" w:lineRule="auto"/>
        <w:ind w:firstLine="709"/>
        <w:jc w:val="both"/>
        <w:rPr>
          <w:sz w:val="28"/>
          <w:szCs w:val="20"/>
        </w:rPr>
      </w:pPr>
      <w:r>
        <w:rPr>
          <w:sz w:val="28"/>
          <w:szCs w:val="20"/>
        </w:rPr>
        <w:t>1) п</w:t>
      </w:r>
      <w:r w:rsidRPr="00EA71EA">
        <w:rPr>
          <w:sz w:val="28"/>
          <w:szCs w:val="20"/>
        </w:rPr>
        <w:t>озволяет оценить общую финансовую привлекательность проекта, сравнивая сумму дисконтированных денежных поступлений с первоначальными инвестициями</w:t>
      </w:r>
      <w:r>
        <w:rPr>
          <w:sz w:val="28"/>
          <w:szCs w:val="20"/>
        </w:rPr>
        <w:t>;</w:t>
      </w:r>
    </w:p>
    <w:p w:rsidR="00EA71EA" w:rsidRDefault="00EA71EA" w:rsidP="00EA71EA">
      <w:pPr>
        <w:pStyle w:val="a4"/>
        <w:shd w:val="clear" w:color="auto" w:fill="FFFFFF"/>
        <w:spacing w:before="0" w:beforeAutospacing="0" w:after="0" w:afterAutospacing="0" w:line="360" w:lineRule="auto"/>
        <w:ind w:firstLine="709"/>
        <w:jc w:val="both"/>
        <w:rPr>
          <w:sz w:val="28"/>
          <w:szCs w:val="20"/>
        </w:rPr>
      </w:pPr>
      <w:r>
        <w:rPr>
          <w:sz w:val="28"/>
          <w:szCs w:val="20"/>
        </w:rPr>
        <w:t>2) п</w:t>
      </w:r>
      <w:r w:rsidRPr="00EA71EA">
        <w:rPr>
          <w:sz w:val="28"/>
          <w:szCs w:val="20"/>
        </w:rPr>
        <w:t>омогает определить, приведёт ли проект к увеличению стоимости компании, что важно для акционеров и инвесторов</w:t>
      </w:r>
      <w:r>
        <w:rPr>
          <w:sz w:val="28"/>
          <w:szCs w:val="20"/>
        </w:rPr>
        <w:t>;</w:t>
      </w:r>
    </w:p>
    <w:p w:rsidR="00EA71EA" w:rsidRDefault="00EA71EA" w:rsidP="00EA71EA">
      <w:pPr>
        <w:pStyle w:val="a4"/>
        <w:shd w:val="clear" w:color="auto" w:fill="FFFFFF"/>
        <w:spacing w:before="0" w:beforeAutospacing="0" w:after="0" w:afterAutospacing="0" w:line="360" w:lineRule="auto"/>
        <w:ind w:firstLine="709"/>
        <w:jc w:val="both"/>
        <w:rPr>
          <w:sz w:val="28"/>
          <w:szCs w:val="20"/>
        </w:rPr>
      </w:pPr>
      <w:r>
        <w:rPr>
          <w:sz w:val="28"/>
          <w:szCs w:val="20"/>
        </w:rPr>
        <w:t>3) оценка потенциальной доходности</w:t>
      </w:r>
      <w:r w:rsidRPr="00EA71EA">
        <w:rPr>
          <w:sz w:val="28"/>
          <w:szCs w:val="20"/>
        </w:rPr>
        <w:t xml:space="preserve"> проекта</w:t>
      </w:r>
      <w:r>
        <w:rPr>
          <w:sz w:val="28"/>
          <w:szCs w:val="20"/>
        </w:rPr>
        <w:t>;</w:t>
      </w:r>
    </w:p>
    <w:p w:rsidR="00EA71EA" w:rsidRDefault="00EA71EA" w:rsidP="00EA71EA">
      <w:pPr>
        <w:pStyle w:val="a4"/>
        <w:shd w:val="clear" w:color="auto" w:fill="FFFFFF"/>
        <w:spacing w:before="0" w:beforeAutospacing="0" w:after="0" w:afterAutospacing="0" w:line="360" w:lineRule="auto"/>
        <w:ind w:firstLine="709"/>
        <w:jc w:val="both"/>
        <w:rPr>
          <w:sz w:val="28"/>
          <w:szCs w:val="20"/>
        </w:rPr>
      </w:pPr>
      <w:r>
        <w:rPr>
          <w:sz w:val="28"/>
          <w:szCs w:val="20"/>
        </w:rPr>
        <w:t>4) о</w:t>
      </w:r>
      <w:r w:rsidRPr="00EA71EA">
        <w:rPr>
          <w:sz w:val="28"/>
          <w:szCs w:val="20"/>
        </w:rPr>
        <w:t>пределяет время, необходимое для того, чтобы сумма дисконтированных денежных поступлений покрыла первоначальные инвестиции</w:t>
      </w:r>
      <w:r>
        <w:rPr>
          <w:sz w:val="28"/>
          <w:szCs w:val="20"/>
        </w:rPr>
        <w:t>;</w:t>
      </w:r>
    </w:p>
    <w:p w:rsidR="00EA71EA" w:rsidRPr="00152723" w:rsidRDefault="00EA71EA" w:rsidP="00EA71EA">
      <w:pPr>
        <w:pStyle w:val="a4"/>
        <w:shd w:val="clear" w:color="auto" w:fill="FFFFFF"/>
        <w:spacing w:before="0" w:beforeAutospacing="0" w:after="0" w:afterAutospacing="0" w:line="360" w:lineRule="auto"/>
        <w:ind w:firstLine="709"/>
        <w:jc w:val="both"/>
        <w:rPr>
          <w:bCs/>
          <w:sz w:val="28"/>
        </w:rPr>
      </w:pPr>
      <w:r>
        <w:rPr>
          <w:sz w:val="28"/>
          <w:szCs w:val="20"/>
        </w:rPr>
        <w:t>5) у</w:t>
      </w:r>
      <w:r w:rsidRPr="00EA71EA">
        <w:rPr>
          <w:sz w:val="28"/>
          <w:szCs w:val="20"/>
        </w:rPr>
        <w:t>читывает временную стоимость денег, что делает его более точным по сравнению с простым сроком окупаемости.</w:t>
      </w:r>
    </w:p>
    <w:p w:rsidR="004B30D3" w:rsidRDefault="004C628D" w:rsidP="00EA71EA">
      <w:pPr>
        <w:spacing w:line="360" w:lineRule="auto"/>
        <w:ind w:firstLine="709"/>
        <w:jc w:val="both"/>
        <w:rPr>
          <w:bCs/>
          <w:sz w:val="28"/>
        </w:rPr>
      </w:pPr>
      <w:r w:rsidRPr="00152723">
        <w:rPr>
          <w:bCs/>
          <w:sz w:val="28"/>
        </w:rPr>
        <w:t xml:space="preserve"> </w:t>
      </w:r>
      <w:r w:rsidR="00EA71EA">
        <w:rPr>
          <w:bCs/>
          <w:sz w:val="28"/>
        </w:rPr>
        <w:t xml:space="preserve">На </w:t>
      </w:r>
      <w:r w:rsidRPr="00152723">
        <w:rPr>
          <w:bCs/>
          <w:sz w:val="28"/>
        </w:rPr>
        <w:t>основании этих показателей можно сделать вывод, что проект по покупке судна для перевозки контейнеров является экономически эффективным и может быть рекомендован к реализации.</w:t>
      </w:r>
    </w:p>
    <w:p w:rsidR="004B30D3" w:rsidRDefault="004B30D3" w:rsidP="00582BD8">
      <w:pPr>
        <w:spacing w:line="360" w:lineRule="auto"/>
        <w:jc w:val="both"/>
        <w:rPr>
          <w:bCs/>
          <w:sz w:val="28"/>
        </w:rPr>
      </w:pPr>
    </w:p>
    <w:p w:rsidR="004B30D3" w:rsidRDefault="004B30D3" w:rsidP="00582BD8">
      <w:pPr>
        <w:spacing w:line="360" w:lineRule="auto"/>
        <w:jc w:val="both"/>
        <w:rPr>
          <w:bCs/>
          <w:sz w:val="28"/>
        </w:rPr>
      </w:pPr>
    </w:p>
    <w:p w:rsidR="004B30D3" w:rsidRDefault="004B30D3" w:rsidP="00582BD8">
      <w:pPr>
        <w:spacing w:line="360" w:lineRule="auto"/>
        <w:jc w:val="both"/>
        <w:rPr>
          <w:bCs/>
          <w:sz w:val="28"/>
        </w:rPr>
      </w:pPr>
    </w:p>
    <w:p w:rsidR="00582BD8" w:rsidRPr="004C628D" w:rsidRDefault="00582BD8" w:rsidP="00582BD8">
      <w:pPr>
        <w:spacing w:line="360" w:lineRule="auto"/>
        <w:jc w:val="both"/>
        <w:rPr>
          <w:bCs/>
          <w:sz w:val="28"/>
        </w:rPr>
      </w:pPr>
    </w:p>
    <w:p w:rsidR="00EA71EA" w:rsidRDefault="00EA71EA">
      <w:pPr>
        <w:spacing w:after="160" w:line="259" w:lineRule="auto"/>
        <w:rPr>
          <w:rFonts w:ascii="Arial" w:hAnsi="Arial" w:cs="Arial"/>
          <w:bCs/>
          <w:color w:val="000000" w:themeColor="text1"/>
          <w:kern w:val="32"/>
          <w:sz w:val="30"/>
          <w:szCs w:val="28"/>
        </w:rPr>
      </w:pPr>
      <w:r>
        <w:rPr>
          <w:color w:val="000000" w:themeColor="text1"/>
        </w:rPr>
        <w:br w:type="page"/>
      </w:r>
    </w:p>
    <w:p w:rsidR="00694EB9" w:rsidRDefault="00916A71" w:rsidP="00582BD8">
      <w:pPr>
        <w:pStyle w:val="1"/>
        <w:rPr>
          <w:color w:val="000000" w:themeColor="text1"/>
        </w:rPr>
      </w:pPr>
      <w:bookmarkStart w:id="15" w:name="_Toc192702859"/>
      <w:bookmarkStart w:id="16" w:name="_Toc192703033"/>
      <w:r w:rsidRPr="00916A71">
        <w:rPr>
          <w:color w:val="000000" w:themeColor="text1"/>
        </w:rPr>
        <w:lastRenderedPageBreak/>
        <w:t>4 Оценка и управление рисками проекта</w:t>
      </w:r>
      <w:bookmarkEnd w:id="15"/>
      <w:bookmarkEnd w:id="16"/>
    </w:p>
    <w:p w:rsidR="00916A71" w:rsidRPr="00916A71" w:rsidRDefault="00916A71" w:rsidP="00916A71">
      <w:pPr>
        <w:spacing w:line="360" w:lineRule="auto"/>
        <w:ind w:firstLine="709"/>
        <w:jc w:val="both"/>
        <w:rPr>
          <w:bCs/>
          <w:sz w:val="28"/>
        </w:rPr>
      </w:pPr>
      <w:r w:rsidRPr="00916A71">
        <w:rPr>
          <w:bCs/>
          <w:sz w:val="28"/>
        </w:rPr>
        <w:t>Морские перевозки играют ключевую роль в международной торговле, обеспечивая перемещение товаров между континентами. Проект по покупке нового судна для перевозки контейнеров из Китая в Россию открывает широкие возможности для участия в этом динамичном рынке. Однако реализация такого проекта сопряжена с рядом рисков, которые могут повлиять на его успешность.</w:t>
      </w:r>
    </w:p>
    <w:p w:rsidR="00A6456A" w:rsidRPr="00A6456A" w:rsidRDefault="00A6456A" w:rsidP="00582BD8">
      <w:pPr>
        <w:spacing w:line="360" w:lineRule="auto"/>
        <w:ind w:firstLine="709"/>
        <w:jc w:val="both"/>
        <w:rPr>
          <w:bCs/>
          <w:sz w:val="28"/>
        </w:rPr>
      </w:pPr>
      <w:r w:rsidRPr="00A6456A">
        <w:rPr>
          <w:bCs/>
          <w:sz w:val="28"/>
        </w:rPr>
        <w:t>Политические и экономические риски:</w:t>
      </w:r>
    </w:p>
    <w:p w:rsidR="00A6456A" w:rsidRPr="00A6456A" w:rsidRDefault="00582BD8" w:rsidP="00582BD8">
      <w:pPr>
        <w:pStyle w:val="a7"/>
        <w:spacing w:line="360" w:lineRule="auto"/>
        <w:ind w:left="0" w:firstLine="709"/>
        <w:rPr>
          <w:bCs/>
          <w:sz w:val="28"/>
        </w:rPr>
      </w:pPr>
      <w:r>
        <w:rPr>
          <w:bCs/>
          <w:sz w:val="28"/>
        </w:rPr>
        <w:t xml:space="preserve">1) </w:t>
      </w:r>
      <w:r w:rsidR="00A6456A" w:rsidRPr="00A6456A">
        <w:rPr>
          <w:bCs/>
          <w:sz w:val="28"/>
        </w:rPr>
        <w:t>нестабильность политической ситуации в странах, через которые проходит маршрут;</w:t>
      </w:r>
    </w:p>
    <w:p w:rsidR="00A6456A" w:rsidRPr="00A6456A" w:rsidRDefault="00582BD8" w:rsidP="00582BD8">
      <w:pPr>
        <w:pStyle w:val="a7"/>
        <w:spacing w:line="360" w:lineRule="auto"/>
        <w:ind w:left="0" w:firstLine="709"/>
        <w:rPr>
          <w:bCs/>
          <w:sz w:val="28"/>
        </w:rPr>
      </w:pPr>
      <w:r>
        <w:rPr>
          <w:bCs/>
          <w:sz w:val="28"/>
        </w:rPr>
        <w:t xml:space="preserve">2) </w:t>
      </w:r>
      <w:r w:rsidR="00A6456A" w:rsidRPr="00A6456A">
        <w:rPr>
          <w:bCs/>
          <w:sz w:val="28"/>
        </w:rPr>
        <w:t>изменения в законодательстве, регулирующем морскую торговлю и таможенные процедуры;</w:t>
      </w:r>
    </w:p>
    <w:p w:rsidR="00A6456A" w:rsidRPr="00A6456A" w:rsidRDefault="00582BD8" w:rsidP="00582BD8">
      <w:pPr>
        <w:pStyle w:val="a7"/>
        <w:spacing w:line="360" w:lineRule="auto"/>
        <w:ind w:left="0" w:firstLine="709"/>
        <w:rPr>
          <w:bCs/>
          <w:sz w:val="28"/>
        </w:rPr>
      </w:pPr>
      <w:r>
        <w:rPr>
          <w:bCs/>
          <w:sz w:val="28"/>
        </w:rPr>
        <w:t xml:space="preserve">3) </w:t>
      </w:r>
      <w:r w:rsidR="00A6456A" w:rsidRPr="00A6456A">
        <w:rPr>
          <w:bCs/>
          <w:sz w:val="28"/>
        </w:rPr>
        <w:t>колебания валютных курсов и экономические кризисы, влияющие на стоимость перевозок и спрос на товары.</w:t>
      </w:r>
    </w:p>
    <w:p w:rsidR="00A6456A" w:rsidRPr="00A6456A" w:rsidRDefault="00A6456A" w:rsidP="00582BD8">
      <w:pPr>
        <w:spacing w:line="360" w:lineRule="auto"/>
        <w:ind w:firstLine="709"/>
        <w:jc w:val="both"/>
        <w:rPr>
          <w:bCs/>
          <w:sz w:val="28"/>
        </w:rPr>
      </w:pPr>
      <w:r w:rsidRPr="00A6456A">
        <w:rPr>
          <w:bCs/>
          <w:sz w:val="28"/>
        </w:rPr>
        <w:t>Финансовые риски:</w:t>
      </w:r>
    </w:p>
    <w:p w:rsidR="00A6456A" w:rsidRPr="00A6456A" w:rsidRDefault="00582BD8" w:rsidP="00582BD8">
      <w:pPr>
        <w:pStyle w:val="a7"/>
        <w:spacing w:line="360" w:lineRule="auto"/>
        <w:ind w:left="0" w:firstLine="709"/>
        <w:rPr>
          <w:bCs/>
          <w:sz w:val="28"/>
        </w:rPr>
      </w:pPr>
      <w:r>
        <w:rPr>
          <w:bCs/>
          <w:sz w:val="28"/>
        </w:rPr>
        <w:t xml:space="preserve">1) </w:t>
      </w:r>
      <w:r w:rsidR="00A6456A" w:rsidRPr="00A6456A">
        <w:rPr>
          <w:bCs/>
          <w:sz w:val="28"/>
        </w:rPr>
        <w:t>нехватка финансирования для покупки судна и покрытия операционных расходов;</w:t>
      </w:r>
    </w:p>
    <w:p w:rsidR="00A6456A" w:rsidRPr="00A6456A" w:rsidRDefault="00582BD8" w:rsidP="00582BD8">
      <w:pPr>
        <w:pStyle w:val="a7"/>
        <w:spacing w:line="360" w:lineRule="auto"/>
        <w:ind w:left="0" w:firstLine="709"/>
        <w:rPr>
          <w:bCs/>
          <w:sz w:val="28"/>
        </w:rPr>
      </w:pPr>
      <w:r>
        <w:rPr>
          <w:bCs/>
          <w:sz w:val="28"/>
        </w:rPr>
        <w:t xml:space="preserve">2) </w:t>
      </w:r>
      <w:r w:rsidR="00A6456A" w:rsidRPr="00A6456A">
        <w:rPr>
          <w:bCs/>
          <w:sz w:val="28"/>
        </w:rPr>
        <w:t>изменение процентных ставок по кредитам и займам;</w:t>
      </w:r>
    </w:p>
    <w:p w:rsidR="00A6456A" w:rsidRPr="00A6456A" w:rsidRDefault="00582BD8" w:rsidP="00582BD8">
      <w:pPr>
        <w:pStyle w:val="a7"/>
        <w:spacing w:line="360" w:lineRule="auto"/>
        <w:ind w:left="0" w:firstLine="709"/>
        <w:rPr>
          <w:bCs/>
          <w:sz w:val="28"/>
        </w:rPr>
      </w:pPr>
      <w:r>
        <w:rPr>
          <w:bCs/>
          <w:sz w:val="28"/>
        </w:rPr>
        <w:t xml:space="preserve">3) </w:t>
      </w:r>
      <w:r w:rsidR="00A6456A" w:rsidRPr="00A6456A">
        <w:rPr>
          <w:bCs/>
          <w:sz w:val="28"/>
        </w:rPr>
        <w:t>риски, связанные с колебаниями цен на топливо и другие ресурсы.</w:t>
      </w:r>
    </w:p>
    <w:p w:rsidR="00A6456A" w:rsidRPr="00A6456A" w:rsidRDefault="00A6456A" w:rsidP="00681773">
      <w:pPr>
        <w:spacing w:line="360" w:lineRule="auto"/>
        <w:ind w:firstLine="709"/>
        <w:jc w:val="both"/>
        <w:rPr>
          <w:bCs/>
          <w:sz w:val="28"/>
        </w:rPr>
      </w:pPr>
      <w:r w:rsidRPr="00A6456A">
        <w:rPr>
          <w:bCs/>
          <w:sz w:val="28"/>
        </w:rPr>
        <w:t>Технические риски:</w:t>
      </w:r>
    </w:p>
    <w:p w:rsidR="00A6456A" w:rsidRPr="00A6456A" w:rsidRDefault="00582BD8" w:rsidP="00681773">
      <w:pPr>
        <w:pStyle w:val="a7"/>
        <w:spacing w:line="360" w:lineRule="auto"/>
        <w:ind w:left="0" w:firstLine="709"/>
        <w:rPr>
          <w:bCs/>
          <w:sz w:val="28"/>
        </w:rPr>
      </w:pPr>
      <w:r>
        <w:rPr>
          <w:bCs/>
          <w:sz w:val="28"/>
        </w:rPr>
        <w:t xml:space="preserve">1) </w:t>
      </w:r>
      <w:r w:rsidR="00A6456A" w:rsidRPr="00A6456A">
        <w:rPr>
          <w:bCs/>
          <w:sz w:val="28"/>
        </w:rPr>
        <w:t>неисправность судна или оборудования;</w:t>
      </w:r>
    </w:p>
    <w:p w:rsidR="00A6456A" w:rsidRPr="00A6456A" w:rsidRDefault="00582BD8" w:rsidP="00681773">
      <w:pPr>
        <w:pStyle w:val="a7"/>
        <w:spacing w:line="360" w:lineRule="auto"/>
        <w:ind w:left="0" w:firstLine="709"/>
        <w:rPr>
          <w:bCs/>
          <w:sz w:val="28"/>
        </w:rPr>
      </w:pPr>
      <w:r>
        <w:rPr>
          <w:bCs/>
          <w:sz w:val="28"/>
        </w:rPr>
        <w:t xml:space="preserve">2) </w:t>
      </w:r>
      <w:r w:rsidR="00A6456A" w:rsidRPr="00A6456A">
        <w:rPr>
          <w:bCs/>
          <w:sz w:val="28"/>
        </w:rPr>
        <w:t>необходимость ремонта или модернизации судна;</w:t>
      </w:r>
    </w:p>
    <w:p w:rsidR="00A6456A" w:rsidRPr="00A6456A" w:rsidRDefault="00582BD8" w:rsidP="00681773">
      <w:pPr>
        <w:pStyle w:val="a7"/>
        <w:spacing w:line="360" w:lineRule="auto"/>
        <w:ind w:left="0" w:firstLine="709"/>
        <w:rPr>
          <w:bCs/>
          <w:sz w:val="28"/>
        </w:rPr>
      </w:pPr>
      <w:r>
        <w:rPr>
          <w:bCs/>
          <w:sz w:val="28"/>
        </w:rPr>
        <w:t xml:space="preserve">3) </w:t>
      </w:r>
      <w:r w:rsidR="00A6456A" w:rsidRPr="00A6456A">
        <w:rPr>
          <w:bCs/>
          <w:sz w:val="28"/>
        </w:rPr>
        <w:t>риски, связанные с эксплуатацией судна в сложных погодных условиях.</w:t>
      </w:r>
    </w:p>
    <w:p w:rsidR="00A6456A" w:rsidRPr="00A6456A" w:rsidRDefault="00A6456A" w:rsidP="00681773">
      <w:pPr>
        <w:spacing w:line="360" w:lineRule="auto"/>
        <w:ind w:firstLine="709"/>
        <w:jc w:val="both"/>
        <w:rPr>
          <w:bCs/>
          <w:sz w:val="28"/>
        </w:rPr>
      </w:pPr>
      <w:r w:rsidRPr="00A6456A">
        <w:rPr>
          <w:bCs/>
          <w:sz w:val="28"/>
        </w:rPr>
        <w:t>Логистические риски:</w:t>
      </w:r>
    </w:p>
    <w:p w:rsidR="00A6456A" w:rsidRPr="00A6456A" w:rsidRDefault="00582BD8" w:rsidP="00681773">
      <w:pPr>
        <w:pStyle w:val="a7"/>
        <w:spacing w:line="360" w:lineRule="auto"/>
        <w:ind w:left="0" w:firstLine="709"/>
        <w:rPr>
          <w:bCs/>
          <w:sz w:val="28"/>
        </w:rPr>
      </w:pPr>
      <w:r>
        <w:rPr>
          <w:bCs/>
          <w:sz w:val="28"/>
        </w:rPr>
        <w:t xml:space="preserve">1) </w:t>
      </w:r>
      <w:r w:rsidR="00A6456A" w:rsidRPr="00A6456A">
        <w:rPr>
          <w:bCs/>
          <w:sz w:val="28"/>
        </w:rPr>
        <w:t>задержки в доставке контейнеров из-за погодных условий, технических проблем или других факторов;</w:t>
      </w:r>
    </w:p>
    <w:p w:rsidR="00A6456A" w:rsidRPr="00A6456A" w:rsidRDefault="00582BD8" w:rsidP="00681773">
      <w:pPr>
        <w:pStyle w:val="a7"/>
        <w:spacing w:line="360" w:lineRule="auto"/>
        <w:ind w:left="0" w:firstLine="709"/>
        <w:rPr>
          <w:bCs/>
          <w:sz w:val="28"/>
        </w:rPr>
      </w:pPr>
      <w:r>
        <w:rPr>
          <w:bCs/>
          <w:sz w:val="28"/>
        </w:rPr>
        <w:t xml:space="preserve">2) </w:t>
      </w:r>
      <w:r w:rsidR="00A6456A" w:rsidRPr="00A6456A">
        <w:rPr>
          <w:bCs/>
          <w:sz w:val="28"/>
        </w:rPr>
        <w:t>проблемы с таможенным оформлением;</w:t>
      </w:r>
    </w:p>
    <w:p w:rsidR="00A6456A" w:rsidRPr="00A6456A" w:rsidRDefault="00582BD8" w:rsidP="00681773">
      <w:pPr>
        <w:pStyle w:val="a7"/>
        <w:spacing w:line="360" w:lineRule="auto"/>
        <w:ind w:left="0" w:firstLine="709"/>
        <w:rPr>
          <w:bCs/>
          <w:sz w:val="28"/>
        </w:rPr>
      </w:pPr>
      <w:r>
        <w:rPr>
          <w:bCs/>
          <w:sz w:val="28"/>
        </w:rPr>
        <w:t xml:space="preserve">3) </w:t>
      </w:r>
      <w:r w:rsidR="00A6456A" w:rsidRPr="00A6456A">
        <w:rPr>
          <w:bCs/>
          <w:sz w:val="28"/>
        </w:rPr>
        <w:t>риски, связанные с выбором оптимального маршрута и расписания.</w:t>
      </w:r>
    </w:p>
    <w:p w:rsidR="00A6456A" w:rsidRPr="00A6456A" w:rsidRDefault="00A6456A" w:rsidP="00681773">
      <w:pPr>
        <w:spacing w:line="360" w:lineRule="auto"/>
        <w:ind w:firstLine="709"/>
        <w:jc w:val="both"/>
        <w:rPr>
          <w:bCs/>
          <w:sz w:val="28"/>
        </w:rPr>
      </w:pPr>
      <w:r w:rsidRPr="00A6456A">
        <w:rPr>
          <w:bCs/>
          <w:sz w:val="28"/>
        </w:rPr>
        <w:t>Рыночные риски:</w:t>
      </w:r>
    </w:p>
    <w:p w:rsidR="00A6456A" w:rsidRPr="00A6456A" w:rsidRDefault="00582BD8" w:rsidP="00681773">
      <w:pPr>
        <w:pStyle w:val="a7"/>
        <w:spacing w:line="360" w:lineRule="auto"/>
        <w:ind w:left="0" w:firstLine="709"/>
        <w:rPr>
          <w:bCs/>
          <w:sz w:val="28"/>
        </w:rPr>
      </w:pPr>
      <w:r>
        <w:rPr>
          <w:bCs/>
          <w:sz w:val="28"/>
        </w:rPr>
        <w:t xml:space="preserve">1) </w:t>
      </w:r>
      <w:r w:rsidR="00A6456A" w:rsidRPr="00A6456A">
        <w:rPr>
          <w:bCs/>
          <w:sz w:val="28"/>
        </w:rPr>
        <w:t>конкуренция со стороны других перевозчиков и изменение спроса на перевозки;</w:t>
      </w:r>
    </w:p>
    <w:p w:rsidR="00A6456A" w:rsidRPr="00A6456A" w:rsidRDefault="00582BD8" w:rsidP="00681773">
      <w:pPr>
        <w:pStyle w:val="a7"/>
        <w:spacing w:line="360" w:lineRule="auto"/>
        <w:ind w:left="0" w:firstLine="709"/>
        <w:rPr>
          <w:bCs/>
          <w:sz w:val="28"/>
        </w:rPr>
      </w:pPr>
      <w:r>
        <w:rPr>
          <w:bCs/>
          <w:sz w:val="28"/>
        </w:rPr>
        <w:lastRenderedPageBreak/>
        <w:t xml:space="preserve">2) </w:t>
      </w:r>
      <w:r w:rsidR="00A6456A" w:rsidRPr="00A6456A">
        <w:rPr>
          <w:bCs/>
          <w:sz w:val="28"/>
        </w:rPr>
        <w:t>изменение цен на контейнеры и другие грузы;</w:t>
      </w:r>
    </w:p>
    <w:p w:rsidR="00A6456A" w:rsidRPr="00A6456A" w:rsidRDefault="00582BD8" w:rsidP="00681773">
      <w:pPr>
        <w:pStyle w:val="a7"/>
        <w:spacing w:line="360" w:lineRule="auto"/>
        <w:ind w:left="0" w:firstLine="709"/>
        <w:rPr>
          <w:bCs/>
          <w:sz w:val="28"/>
        </w:rPr>
      </w:pPr>
      <w:r>
        <w:rPr>
          <w:bCs/>
          <w:sz w:val="28"/>
        </w:rPr>
        <w:t xml:space="preserve">3) </w:t>
      </w:r>
      <w:r w:rsidR="00A6456A" w:rsidRPr="00A6456A">
        <w:rPr>
          <w:bCs/>
          <w:sz w:val="28"/>
        </w:rPr>
        <w:t>риски, связанные с изменением структуры рынка и появлением новых игроков.</w:t>
      </w:r>
    </w:p>
    <w:p w:rsidR="00A6456A" w:rsidRPr="00A6456A" w:rsidRDefault="00A6456A" w:rsidP="00681773">
      <w:pPr>
        <w:spacing w:line="360" w:lineRule="auto"/>
        <w:ind w:firstLine="709"/>
        <w:jc w:val="both"/>
        <w:rPr>
          <w:bCs/>
          <w:sz w:val="28"/>
        </w:rPr>
      </w:pPr>
      <w:r w:rsidRPr="00A6456A">
        <w:rPr>
          <w:bCs/>
          <w:sz w:val="28"/>
        </w:rPr>
        <w:t>Правовые риски:</w:t>
      </w:r>
    </w:p>
    <w:p w:rsidR="00A6456A" w:rsidRPr="00A6456A" w:rsidRDefault="00582BD8" w:rsidP="00681773">
      <w:pPr>
        <w:pStyle w:val="a7"/>
        <w:spacing w:line="360" w:lineRule="auto"/>
        <w:ind w:left="0" w:firstLine="709"/>
        <w:rPr>
          <w:bCs/>
          <w:sz w:val="28"/>
        </w:rPr>
      </w:pPr>
      <w:r>
        <w:rPr>
          <w:bCs/>
          <w:sz w:val="28"/>
        </w:rPr>
        <w:t xml:space="preserve">1) </w:t>
      </w:r>
      <w:r w:rsidR="00A6456A" w:rsidRPr="00A6456A">
        <w:rPr>
          <w:bCs/>
          <w:sz w:val="28"/>
        </w:rPr>
        <w:t>несоблюдение международных и национальных законов и нормативов, регулирующих морскую торговлю;</w:t>
      </w:r>
    </w:p>
    <w:p w:rsidR="00A6456A" w:rsidRPr="00A6456A" w:rsidRDefault="00582BD8" w:rsidP="00681773">
      <w:pPr>
        <w:pStyle w:val="a7"/>
        <w:spacing w:line="360" w:lineRule="auto"/>
        <w:ind w:left="0" w:firstLine="709"/>
        <w:rPr>
          <w:bCs/>
          <w:sz w:val="28"/>
        </w:rPr>
      </w:pPr>
      <w:r>
        <w:rPr>
          <w:bCs/>
          <w:sz w:val="28"/>
        </w:rPr>
        <w:t xml:space="preserve">2) </w:t>
      </w:r>
      <w:r w:rsidR="00A6456A" w:rsidRPr="00A6456A">
        <w:rPr>
          <w:bCs/>
          <w:sz w:val="28"/>
        </w:rPr>
        <w:t>споры с контрагентами и риски судебных разбирательств;</w:t>
      </w:r>
    </w:p>
    <w:p w:rsidR="007A0B52" w:rsidRDefault="00582BD8" w:rsidP="00024957">
      <w:pPr>
        <w:pStyle w:val="a7"/>
        <w:spacing w:line="360" w:lineRule="auto"/>
        <w:ind w:left="0" w:firstLine="709"/>
        <w:rPr>
          <w:bCs/>
          <w:sz w:val="28"/>
        </w:rPr>
      </w:pPr>
      <w:r>
        <w:rPr>
          <w:bCs/>
          <w:sz w:val="28"/>
        </w:rPr>
        <w:t xml:space="preserve">3) </w:t>
      </w:r>
      <w:r w:rsidR="00A6456A" w:rsidRPr="00A6456A">
        <w:rPr>
          <w:bCs/>
          <w:sz w:val="28"/>
        </w:rPr>
        <w:t>риски, связанные с защитой интеллектуальной собственности и коммерческой тайны</w:t>
      </w:r>
      <w:r w:rsidR="00D80856">
        <w:rPr>
          <w:bCs/>
          <w:sz w:val="28"/>
        </w:rPr>
        <w:t xml:space="preserve"> [16</w:t>
      </w:r>
      <w:r w:rsidR="00780B06" w:rsidRPr="00780B06">
        <w:rPr>
          <w:bCs/>
          <w:sz w:val="28"/>
        </w:rPr>
        <w:t>]</w:t>
      </w:r>
      <w:r w:rsidR="00A6456A" w:rsidRPr="00A6456A">
        <w:rPr>
          <w:bCs/>
          <w:sz w:val="28"/>
        </w:rPr>
        <w:t>.</w:t>
      </w:r>
    </w:p>
    <w:p w:rsidR="00A6456A" w:rsidRDefault="00A6456A" w:rsidP="00681773">
      <w:pPr>
        <w:spacing w:line="360" w:lineRule="auto"/>
        <w:ind w:firstLine="709"/>
        <w:jc w:val="both"/>
        <w:rPr>
          <w:bCs/>
          <w:sz w:val="28"/>
        </w:rPr>
      </w:pPr>
      <w:r w:rsidRPr="00A6456A">
        <w:rPr>
          <w:bCs/>
          <w:sz w:val="28"/>
        </w:rPr>
        <w:t>Каждый из этих рисков требует детального изучения и оценки, чтобы разработать эффективные стратегии управления ими. Важно учитывать, что риски могут возникать как извне, так и внутри проекта, и их влияние может варьироваться в зависимости от различных факторов.</w:t>
      </w:r>
    </w:p>
    <w:p w:rsidR="00A6456A" w:rsidRDefault="00B23F27" w:rsidP="00681773">
      <w:pPr>
        <w:spacing w:line="360" w:lineRule="auto"/>
        <w:ind w:firstLine="709"/>
        <w:jc w:val="both"/>
        <w:rPr>
          <w:bCs/>
          <w:sz w:val="28"/>
        </w:rPr>
      </w:pPr>
      <w:r w:rsidRPr="00B23F27">
        <w:rPr>
          <w:bCs/>
          <w:sz w:val="28"/>
        </w:rPr>
        <w:t>Анализ и оценка рисков проекта по покупке судна для перевозки контейнеров из Китая в Россию</w:t>
      </w:r>
      <w:r>
        <w:rPr>
          <w:bCs/>
          <w:sz w:val="28"/>
        </w:rPr>
        <w:t>.</w:t>
      </w:r>
    </w:p>
    <w:p w:rsidR="00B23F27" w:rsidRDefault="00B23F27" w:rsidP="00681773">
      <w:pPr>
        <w:spacing w:line="360" w:lineRule="auto"/>
        <w:ind w:firstLine="709"/>
        <w:jc w:val="both"/>
        <w:rPr>
          <w:bCs/>
          <w:sz w:val="28"/>
        </w:rPr>
      </w:pPr>
      <w:r w:rsidRPr="00B23F27">
        <w:rPr>
          <w:bCs/>
          <w:sz w:val="28"/>
        </w:rPr>
        <w:t>Политические и экономические риски</w:t>
      </w:r>
      <w:r w:rsidR="00DD0F30">
        <w:rPr>
          <w:bCs/>
          <w:sz w:val="28"/>
        </w:rPr>
        <w:t>:</w:t>
      </w:r>
    </w:p>
    <w:p w:rsidR="00DD0F30" w:rsidRPr="00DD0F30" w:rsidRDefault="00681773" w:rsidP="00681773">
      <w:pPr>
        <w:pStyle w:val="a7"/>
        <w:spacing w:line="360" w:lineRule="auto"/>
        <w:ind w:left="0" w:firstLine="709"/>
        <w:rPr>
          <w:bCs/>
          <w:sz w:val="28"/>
        </w:rPr>
      </w:pPr>
      <w:r>
        <w:rPr>
          <w:bCs/>
          <w:sz w:val="28"/>
        </w:rPr>
        <w:t xml:space="preserve">1) </w:t>
      </w:r>
      <w:r w:rsidR="00024957">
        <w:rPr>
          <w:bCs/>
          <w:sz w:val="28"/>
        </w:rPr>
        <w:t>н</w:t>
      </w:r>
      <w:r w:rsidR="00DD0F30" w:rsidRPr="00DD0F30">
        <w:rPr>
          <w:bCs/>
          <w:sz w:val="28"/>
        </w:rPr>
        <w:t>еста</w:t>
      </w:r>
      <w:r w:rsidR="00DD0F30">
        <w:rPr>
          <w:bCs/>
          <w:sz w:val="28"/>
        </w:rPr>
        <w:t>бильность политической ситуации,</w:t>
      </w:r>
      <w:r w:rsidR="00DD0F30" w:rsidRPr="00DD0F30">
        <w:rPr>
          <w:bCs/>
          <w:sz w:val="28"/>
        </w:rPr>
        <w:t xml:space="preserve"> изменения в политической обстановке могут привести к задержкам в оформлении документов, изменению таможенных правил и даже к невозможности осуществления пере</w:t>
      </w:r>
      <w:r w:rsidR="00024957">
        <w:rPr>
          <w:bCs/>
          <w:sz w:val="28"/>
        </w:rPr>
        <w:t>возок по определённым маршрутам;</w:t>
      </w:r>
    </w:p>
    <w:p w:rsidR="00DD0F30" w:rsidRPr="00DD0F30" w:rsidRDefault="00681773" w:rsidP="00681773">
      <w:pPr>
        <w:pStyle w:val="a7"/>
        <w:spacing w:line="360" w:lineRule="auto"/>
        <w:ind w:left="0" w:firstLine="709"/>
        <w:rPr>
          <w:bCs/>
          <w:sz w:val="28"/>
        </w:rPr>
      </w:pPr>
      <w:r>
        <w:rPr>
          <w:bCs/>
          <w:sz w:val="28"/>
        </w:rPr>
        <w:t xml:space="preserve">2) </w:t>
      </w:r>
      <w:r w:rsidR="00024957">
        <w:rPr>
          <w:bCs/>
          <w:sz w:val="28"/>
        </w:rPr>
        <w:t>и</w:t>
      </w:r>
      <w:r w:rsidR="00DD0F30">
        <w:rPr>
          <w:bCs/>
          <w:sz w:val="28"/>
        </w:rPr>
        <w:t>зменения в законодательстве,</w:t>
      </w:r>
      <w:r w:rsidR="00DD0F30" w:rsidRPr="00DD0F30">
        <w:rPr>
          <w:bCs/>
          <w:sz w:val="28"/>
        </w:rPr>
        <w:t xml:space="preserve"> новые законы и нормативные акты могут увеличить расходы на соблюдение требова</w:t>
      </w:r>
      <w:r w:rsidR="00024957">
        <w:rPr>
          <w:bCs/>
          <w:sz w:val="28"/>
        </w:rPr>
        <w:t>ний или изменить условия работы;</w:t>
      </w:r>
    </w:p>
    <w:p w:rsidR="00DD0F30" w:rsidRDefault="00681773" w:rsidP="00681773">
      <w:pPr>
        <w:pStyle w:val="a7"/>
        <w:spacing w:line="360" w:lineRule="auto"/>
        <w:ind w:left="0" w:firstLine="709"/>
        <w:rPr>
          <w:bCs/>
          <w:sz w:val="28"/>
        </w:rPr>
      </w:pPr>
      <w:r>
        <w:rPr>
          <w:bCs/>
          <w:sz w:val="28"/>
        </w:rPr>
        <w:t xml:space="preserve">3) </w:t>
      </w:r>
      <w:r w:rsidR="00024957">
        <w:rPr>
          <w:bCs/>
          <w:sz w:val="28"/>
        </w:rPr>
        <w:t>э</w:t>
      </w:r>
      <w:r w:rsidR="00DD0F30">
        <w:rPr>
          <w:bCs/>
          <w:sz w:val="28"/>
        </w:rPr>
        <w:t>кономические кризисы,</w:t>
      </w:r>
      <w:r w:rsidR="00DD0F30" w:rsidRPr="00DD0F30">
        <w:rPr>
          <w:bCs/>
          <w:sz w:val="28"/>
        </w:rPr>
        <w:t xml:space="preserve"> снижение спроса на перевозки и колебания валютных курсов могут повлиять н</w:t>
      </w:r>
      <w:r w:rsidR="00024957">
        <w:rPr>
          <w:bCs/>
          <w:sz w:val="28"/>
        </w:rPr>
        <w:t>а финансовые показатели проекта.</w:t>
      </w:r>
    </w:p>
    <w:p w:rsidR="00DD0F30" w:rsidRDefault="00DD0F30" w:rsidP="00681773">
      <w:pPr>
        <w:spacing w:line="360" w:lineRule="auto"/>
        <w:ind w:firstLine="709"/>
        <w:jc w:val="both"/>
        <w:rPr>
          <w:bCs/>
          <w:sz w:val="28"/>
        </w:rPr>
      </w:pPr>
      <w:r>
        <w:rPr>
          <w:bCs/>
          <w:sz w:val="28"/>
        </w:rPr>
        <w:t>Исходя из выше предоставленной информации можно сделать вывод, что вероятность возникновения средняя, а потенциальное влияние будет значительным.</w:t>
      </w:r>
    </w:p>
    <w:p w:rsidR="00DD0F30" w:rsidRDefault="00DD0F30" w:rsidP="00681773">
      <w:pPr>
        <w:spacing w:line="360" w:lineRule="auto"/>
        <w:ind w:firstLine="709"/>
        <w:jc w:val="both"/>
        <w:rPr>
          <w:bCs/>
          <w:sz w:val="28"/>
        </w:rPr>
      </w:pPr>
      <w:r>
        <w:rPr>
          <w:bCs/>
          <w:sz w:val="28"/>
        </w:rPr>
        <w:t>Финансовые риски:</w:t>
      </w:r>
    </w:p>
    <w:p w:rsidR="00DD0F30" w:rsidRPr="00DD0F30" w:rsidRDefault="00681773" w:rsidP="00681773">
      <w:pPr>
        <w:pStyle w:val="a7"/>
        <w:spacing w:line="360" w:lineRule="auto"/>
        <w:ind w:left="0" w:firstLine="709"/>
        <w:rPr>
          <w:bCs/>
          <w:sz w:val="28"/>
        </w:rPr>
      </w:pPr>
      <w:r>
        <w:rPr>
          <w:bCs/>
          <w:sz w:val="28"/>
        </w:rPr>
        <w:t xml:space="preserve">1) </w:t>
      </w:r>
      <w:r w:rsidR="00024957">
        <w:rPr>
          <w:bCs/>
          <w:sz w:val="28"/>
        </w:rPr>
        <w:t>н</w:t>
      </w:r>
      <w:r w:rsidR="00DD0F30" w:rsidRPr="00DD0F30">
        <w:rPr>
          <w:bCs/>
          <w:sz w:val="28"/>
        </w:rPr>
        <w:t>ехват</w:t>
      </w:r>
      <w:r w:rsidR="00DD0F30">
        <w:rPr>
          <w:bCs/>
          <w:sz w:val="28"/>
        </w:rPr>
        <w:t>ка финансирования,</w:t>
      </w:r>
      <w:r w:rsidR="00DD0F30" w:rsidRPr="00DD0F30">
        <w:rPr>
          <w:bCs/>
          <w:sz w:val="28"/>
        </w:rPr>
        <w:t xml:space="preserve"> недостаток средств для покупки судна и покрытия операционных расходов может привести к задержке или отмене </w:t>
      </w:r>
      <w:r w:rsidR="00024957">
        <w:rPr>
          <w:bCs/>
          <w:sz w:val="28"/>
        </w:rPr>
        <w:lastRenderedPageBreak/>
        <w:t>проекта;</w:t>
      </w:r>
    </w:p>
    <w:p w:rsidR="00DD0F30" w:rsidRPr="00DD0F30" w:rsidRDefault="00681773" w:rsidP="00681773">
      <w:pPr>
        <w:pStyle w:val="a7"/>
        <w:spacing w:line="360" w:lineRule="auto"/>
        <w:ind w:left="0" w:firstLine="709"/>
        <w:rPr>
          <w:bCs/>
          <w:sz w:val="28"/>
        </w:rPr>
      </w:pPr>
      <w:r>
        <w:rPr>
          <w:bCs/>
          <w:sz w:val="28"/>
        </w:rPr>
        <w:t xml:space="preserve">2) </w:t>
      </w:r>
      <w:r w:rsidR="00024957">
        <w:rPr>
          <w:bCs/>
          <w:sz w:val="28"/>
        </w:rPr>
        <w:t>и</w:t>
      </w:r>
      <w:r w:rsidR="00DD0F30">
        <w:rPr>
          <w:bCs/>
          <w:sz w:val="28"/>
        </w:rPr>
        <w:t>зменение процентных ставок,</w:t>
      </w:r>
      <w:r w:rsidR="00DD0F30" w:rsidRPr="00DD0F30">
        <w:rPr>
          <w:bCs/>
          <w:sz w:val="28"/>
        </w:rPr>
        <w:t xml:space="preserve"> повышение ставок по кредит</w:t>
      </w:r>
      <w:r w:rsidR="00024957">
        <w:rPr>
          <w:bCs/>
          <w:sz w:val="28"/>
        </w:rPr>
        <w:t>ам увеличит финансовые издержки;</w:t>
      </w:r>
    </w:p>
    <w:p w:rsidR="00DD0F30" w:rsidRDefault="00681773" w:rsidP="00681773">
      <w:pPr>
        <w:pStyle w:val="a7"/>
        <w:spacing w:line="360" w:lineRule="auto"/>
        <w:ind w:left="0" w:firstLine="709"/>
        <w:rPr>
          <w:bCs/>
          <w:sz w:val="28"/>
        </w:rPr>
      </w:pPr>
      <w:r>
        <w:rPr>
          <w:bCs/>
          <w:sz w:val="28"/>
        </w:rPr>
        <w:t xml:space="preserve">3) </w:t>
      </w:r>
      <w:r w:rsidR="00024957">
        <w:rPr>
          <w:bCs/>
          <w:sz w:val="28"/>
        </w:rPr>
        <w:t>к</w:t>
      </w:r>
      <w:r w:rsidR="00DD0F30" w:rsidRPr="00DD0F30">
        <w:rPr>
          <w:bCs/>
          <w:sz w:val="28"/>
        </w:rPr>
        <w:t>олебания цен на топливо и ресурс</w:t>
      </w:r>
      <w:r w:rsidR="00DD0F30">
        <w:rPr>
          <w:bCs/>
          <w:sz w:val="28"/>
        </w:rPr>
        <w:t>ы,</w:t>
      </w:r>
      <w:r w:rsidR="00DD0F30" w:rsidRPr="00DD0F30">
        <w:rPr>
          <w:bCs/>
          <w:sz w:val="28"/>
        </w:rPr>
        <w:t xml:space="preserve"> рост цен на топливо и другие ресурсы увеличит операционные расходы.</w:t>
      </w:r>
    </w:p>
    <w:p w:rsidR="00DD0F30" w:rsidRDefault="00FF1D62" w:rsidP="00681773">
      <w:pPr>
        <w:spacing w:line="360" w:lineRule="auto"/>
        <w:ind w:firstLine="709"/>
        <w:jc w:val="both"/>
        <w:rPr>
          <w:bCs/>
          <w:sz w:val="28"/>
        </w:rPr>
      </w:pPr>
      <w:r>
        <w:rPr>
          <w:bCs/>
          <w:sz w:val="28"/>
        </w:rPr>
        <w:t>Таким образом можно сделать вывод, что вероятность возникновения высокая</w:t>
      </w:r>
      <w:r w:rsidRPr="00FF1D62">
        <w:rPr>
          <w:bCs/>
          <w:sz w:val="28"/>
        </w:rPr>
        <w:t>, а потенциальное влияние будет значительным.</w:t>
      </w:r>
    </w:p>
    <w:p w:rsidR="00FF1D62" w:rsidRDefault="006348B6" w:rsidP="00681773">
      <w:pPr>
        <w:spacing w:line="360" w:lineRule="auto"/>
        <w:ind w:firstLine="709"/>
        <w:jc w:val="both"/>
        <w:rPr>
          <w:bCs/>
          <w:sz w:val="28"/>
        </w:rPr>
      </w:pPr>
      <w:r w:rsidRPr="006348B6">
        <w:rPr>
          <w:bCs/>
          <w:sz w:val="28"/>
        </w:rPr>
        <w:t>Технические риски</w:t>
      </w:r>
      <w:r>
        <w:rPr>
          <w:bCs/>
          <w:sz w:val="28"/>
        </w:rPr>
        <w:t>:</w:t>
      </w:r>
    </w:p>
    <w:p w:rsidR="006348B6" w:rsidRPr="006348B6" w:rsidRDefault="00681773" w:rsidP="00681773">
      <w:pPr>
        <w:pStyle w:val="a7"/>
        <w:spacing w:line="360" w:lineRule="auto"/>
        <w:ind w:left="0" w:firstLine="709"/>
        <w:rPr>
          <w:bCs/>
          <w:sz w:val="28"/>
        </w:rPr>
      </w:pPr>
      <w:r>
        <w:rPr>
          <w:bCs/>
          <w:sz w:val="28"/>
        </w:rPr>
        <w:t xml:space="preserve">1) </w:t>
      </w:r>
      <w:r w:rsidR="00024957">
        <w:rPr>
          <w:bCs/>
          <w:sz w:val="28"/>
        </w:rPr>
        <w:t>н</w:t>
      </w:r>
      <w:r w:rsidR="006348B6" w:rsidRPr="006348B6">
        <w:rPr>
          <w:bCs/>
          <w:sz w:val="28"/>
        </w:rPr>
        <w:t>еисп</w:t>
      </w:r>
      <w:r w:rsidR="006348B6">
        <w:rPr>
          <w:bCs/>
          <w:sz w:val="28"/>
        </w:rPr>
        <w:t>равность судна или оборудования,</w:t>
      </w:r>
      <w:r w:rsidR="006348B6" w:rsidRPr="006348B6">
        <w:rPr>
          <w:bCs/>
          <w:sz w:val="28"/>
        </w:rPr>
        <w:t xml:space="preserve"> поломки могут привести к задержкам в доставке и до</w:t>
      </w:r>
      <w:r w:rsidR="00024957">
        <w:rPr>
          <w:bCs/>
          <w:sz w:val="28"/>
        </w:rPr>
        <w:t>полнительным расходам на ремонт;</w:t>
      </w:r>
    </w:p>
    <w:p w:rsidR="006348B6" w:rsidRPr="006348B6" w:rsidRDefault="00681773" w:rsidP="00681773">
      <w:pPr>
        <w:pStyle w:val="a7"/>
        <w:spacing w:line="360" w:lineRule="auto"/>
        <w:ind w:left="0" w:firstLine="709"/>
        <w:rPr>
          <w:bCs/>
          <w:sz w:val="28"/>
        </w:rPr>
      </w:pPr>
      <w:r>
        <w:rPr>
          <w:bCs/>
          <w:sz w:val="28"/>
        </w:rPr>
        <w:t xml:space="preserve">2) </w:t>
      </w:r>
      <w:r w:rsidR="00024957">
        <w:rPr>
          <w:bCs/>
          <w:sz w:val="28"/>
        </w:rPr>
        <w:t>н</w:t>
      </w:r>
      <w:r w:rsidR="006348B6" w:rsidRPr="006348B6">
        <w:rPr>
          <w:bCs/>
          <w:sz w:val="28"/>
        </w:rPr>
        <w:t>еобходимость ремонта или модернизации, регулярные технические обслуживания и возможные модернизации потр</w:t>
      </w:r>
      <w:r w:rsidR="00024957">
        <w:rPr>
          <w:bCs/>
          <w:sz w:val="28"/>
        </w:rPr>
        <w:t>ебуют дополнительных инвестиций;</w:t>
      </w:r>
    </w:p>
    <w:p w:rsidR="006348B6" w:rsidRPr="006348B6" w:rsidRDefault="00681773" w:rsidP="00681773">
      <w:pPr>
        <w:pStyle w:val="a7"/>
        <w:spacing w:line="360" w:lineRule="auto"/>
        <w:ind w:left="0" w:firstLine="709"/>
        <w:rPr>
          <w:bCs/>
          <w:sz w:val="28"/>
        </w:rPr>
      </w:pPr>
      <w:r>
        <w:rPr>
          <w:bCs/>
          <w:sz w:val="28"/>
        </w:rPr>
        <w:t xml:space="preserve">3) </w:t>
      </w:r>
      <w:r w:rsidR="00024957">
        <w:rPr>
          <w:bCs/>
          <w:sz w:val="28"/>
        </w:rPr>
        <w:t>э</w:t>
      </w:r>
      <w:r w:rsidR="006348B6" w:rsidRPr="006348B6">
        <w:rPr>
          <w:bCs/>
          <w:sz w:val="28"/>
        </w:rPr>
        <w:t>ксплуатация в сложных погодных условиях, неблагоприятные погодные условия могут повлиять на безопасность и сроки доставки.</w:t>
      </w:r>
    </w:p>
    <w:p w:rsidR="00DD0F30" w:rsidRDefault="006348B6" w:rsidP="00681773">
      <w:pPr>
        <w:spacing w:line="360" w:lineRule="auto"/>
        <w:ind w:firstLine="709"/>
        <w:jc w:val="both"/>
        <w:rPr>
          <w:bCs/>
          <w:sz w:val="28"/>
        </w:rPr>
      </w:pPr>
      <w:r>
        <w:rPr>
          <w:bCs/>
          <w:sz w:val="28"/>
        </w:rPr>
        <w:t xml:space="preserve">В данном случае технические риски имеют среднюю вероятность возникновения и потенциальное влияние будет </w:t>
      </w:r>
      <w:r w:rsidR="00EB51D3">
        <w:rPr>
          <w:bCs/>
          <w:sz w:val="28"/>
        </w:rPr>
        <w:t>так же средним</w:t>
      </w:r>
      <w:r>
        <w:rPr>
          <w:bCs/>
          <w:sz w:val="28"/>
        </w:rPr>
        <w:t>.</w:t>
      </w:r>
    </w:p>
    <w:p w:rsidR="006348B6" w:rsidRDefault="006348B6" w:rsidP="00681773">
      <w:pPr>
        <w:spacing w:line="360" w:lineRule="auto"/>
        <w:ind w:firstLine="709"/>
        <w:jc w:val="both"/>
        <w:rPr>
          <w:bCs/>
          <w:sz w:val="28"/>
        </w:rPr>
      </w:pPr>
      <w:r w:rsidRPr="006348B6">
        <w:rPr>
          <w:bCs/>
          <w:sz w:val="28"/>
        </w:rPr>
        <w:t>Логистические риски</w:t>
      </w:r>
      <w:r>
        <w:rPr>
          <w:bCs/>
          <w:sz w:val="28"/>
        </w:rPr>
        <w:t>:</w:t>
      </w:r>
    </w:p>
    <w:p w:rsidR="006348B6" w:rsidRPr="006348B6" w:rsidRDefault="00681773" w:rsidP="00681773">
      <w:pPr>
        <w:pStyle w:val="a7"/>
        <w:spacing w:line="360" w:lineRule="auto"/>
        <w:ind w:left="0" w:firstLine="709"/>
        <w:rPr>
          <w:bCs/>
          <w:sz w:val="28"/>
        </w:rPr>
      </w:pPr>
      <w:r>
        <w:rPr>
          <w:bCs/>
          <w:sz w:val="28"/>
        </w:rPr>
        <w:t xml:space="preserve">1) </w:t>
      </w:r>
      <w:r w:rsidR="00024957">
        <w:rPr>
          <w:bCs/>
          <w:sz w:val="28"/>
        </w:rPr>
        <w:t>з</w:t>
      </w:r>
      <w:r w:rsidR="006348B6">
        <w:rPr>
          <w:bCs/>
          <w:sz w:val="28"/>
        </w:rPr>
        <w:t>адержки в доставке,</w:t>
      </w:r>
      <w:r w:rsidR="006348B6" w:rsidRPr="006348B6">
        <w:rPr>
          <w:bCs/>
          <w:sz w:val="28"/>
        </w:rPr>
        <w:t xml:space="preserve"> погодные условия, технические проблемы и другие</w:t>
      </w:r>
      <w:r w:rsidR="00024957">
        <w:rPr>
          <w:bCs/>
          <w:sz w:val="28"/>
        </w:rPr>
        <w:t xml:space="preserve"> факторы могут вызвать задержки;</w:t>
      </w:r>
    </w:p>
    <w:p w:rsidR="006348B6" w:rsidRPr="006348B6" w:rsidRDefault="00681773" w:rsidP="00681773">
      <w:pPr>
        <w:pStyle w:val="a7"/>
        <w:spacing w:line="360" w:lineRule="auto"/>
        <w:ind w:left="0" w:firstLine="709"/>
        <w:rPr>
          <w:bCs/>
          <w:sz w:val="28"/>
        </w:rPr>
      </w:pPr>
      <w:r>
        <w:rPr>
          <w:bCs/>
          <w:sz w:val="28"/>
        </w:rPr>
        <w:t xml:space="preserve">2) </w:t>
      </w:r>
      <w:r w:rsidR="00024957">
        <w:rPr>
          <w:bCs/>
          <w:sz w:val="28"/>
        </w:rPr>
        <w:t>п</w:t>
      </w:r>
      <w:r w:rsidR="006348B6" w:rsidRPr="006348B6">
        <w:rPr>
          <w:bCs/>
          <w:sz w:val="28"/>
        </w:rPr>
        <w:t>р</w:t>
      </w:r>
      <w:r w:rsidR="006348B6">
        <w:rPr>
          <w:bCs/>
          <w:sz w:val="28"/>
        </w:rPr>
        <w:t>облемы с таможенным оформлением,</w:t>
      </w:r>
      <w:r w:rsidR="006348B6" w:rsidRPr="006348B6">
        <w:rPr>
          <w:bCs/>
          <w:sz w:val="28"/>
        </w:rPr>
        <w:t xml:space="preserve"> сложности с оформлением документов могут привести к заде</w:t>
      </w:r>
      <w:r w:rsidR="00024957">
        <w:rPr>
          <w:bCs/>
          <w:sz w:val="28"/>
        </w:rPr>
        <w:t>ржкам и дополнительным расходам;</w:t>
      </w:r>
    </w:p>
    <w:p w:rsidR="00EB51D3" w:rsidRDefault="00681773" w:rsidP="00681773">
      <w:pPr>
        <w:pStyle w:val="a7"/>
        <w:spacing w:line="360" w:lineRule="auto"/>
        <w:ind w:left="0" w:firstLine="709"/>
        <w:rPr>
          <w:bCs/>
          <w:sz w:val="28"/>
        </w:rPr>
      </w:pPr>
      <w:r>
        <w:rPr>
          <w:bCs/>
          <w:sz w:val="28"/>
        </w:rPr>
        <w:t xml:space="preserve">3) </w:t>
      </w:r>
      <w:r w:rsidR="00024957">
        <w:rPr>
          <w:bCs/>
          <w:sz w:val="28"/>
        </w:rPr>
        <w:t>в</w:t>
      </w:r>
      <w:r w:rsidR="006348B6">
        <w:rPr>
          <w:bCs/>
          <w:sz w:val="28"/>
        </w:rPr>
        <w:t>ыбор оптимального маршрута,</w:t>
      </w:r>
      <w:r w:rsidR="006348B6" w:rsidRPr="006348B6">
        <w:rPr>
          <w:bCs/>
          <w:sz w:val="28"/>
        </w:rPr>
        <w:t xml:space="preserve"> неправильный выбор маршрута может увеличить время доставки и расходы на топливо.</w:t>
      </w:r>
    </w:p>
    <w:p w:rsidR="00EB51D3" w:rsidRDefault="00EB51D3" w:rsidP="00681773">
      <w:pPr>
        <w:pStyle w:val="a7"/>
        <w:spacing w:line="360" w:lineRule="auto"/>
        <w:ind w:left="0" w:firstLine="709"/>
        <w:rPr>
          <w:bCs/>
          <w:sz w:val="28"/>
        </w:rPr>
      </w:pPr>
      <w:r>
        <w:rPr>
          <w:bCs/>
          <w:sz w:val="28"/>
        </w:rPr>
        <w:t>А логистические риски наоборот имеют высокую вероятность возникновения, но потенциальное влияние будет таким же средним.</w:t>
      </w:r>
    </w:p>
    <w:p w:rsidR="00EB51D3" w:rsidRDefault="00EB51D3" w:rsidP="00681773">
      <w:pPr>
        <w:pStyle w:val="a7"/>
        <w:spacing w:line="360" w:lineRule="auto"/>
        <w:ind w:left="0" w:firstLine="709"/>
        <w:rPr>
          <w:bCs/>
          <w:sz w:val="28"/>
        </w:rPr>
      </w:pPr>
      <w:r w:rsidRPr="00EB51D3">
        <w:rPr>
          <w:bCs/>
          <w:sz w:val="28"/>
        </w:rPr>
        <w:t>Рыночные риски</w:t>
      </w:r>
      <w:r>
        <w:rPr>
          <w:bCs/>
          <w:sz w:val="28"/>
        </w:rPr>
        <w:t>:</w:t>
      </w:r>
    </w:p>
    <w:p w:rsidR="00EB51D3" w:rsidRPr="00EB51D3" w:rsidRDefault="00681773" w:rsidP="00681773">
      <w:pPr>
        <w:pStyle w:val="a7"/>
        <w:spacing w:line="360" w:lineRule="auto"/>
        <w:ind w:left="0" w:firstLine="709"/>
        <w:rPr>
          <w:bCs/>
          <w:sz w:val="28"/>
        </w:rPr>
      </w:pPr>
      <w:r>
        <w:rPr>
          <w:bCs/>
          <w:sz w:val="28"/>
        </w:rPr>
        <w:t xml:space="preserve">1) </w:t>
      </w:r>
      <w:r w:rsidR="00024957">
        <w:rPr>
          <w:bCs/>
          <w:sz w:val="28"/>
        </w:rPr>
        <w:t>к</w:t>
      </w:r>
      <w:r w:rsidR="00EB51D3" w:rsidRPr="00EB51D3">
        <w:rPr>
          <w:bCs/>
          <w:sz w:val="28"/>
        </w:rPr>
        <w:t>онкуренц</w:t>
      </w:r>
      <w:r w:rsidR="00EB51D3">
        <w:rPr>
          <w:bCs/>
          <w:sz w:val="28"/>
        </w:rPr>
        <w:t>ия,</w:t>
      </w:r>
      <w:r w:rsidR="00EB51D3" w:rsidRPr="00EB51D3">
        <w:rPr>
          <w:bCs/>
          <w:sz w:val="28"/>
        </w:rPr>
        <w:t xml:space="preserve"> усиление конкуренции может снизить спрос на ус</w:t>
      </w:r>
      <w:r w:rsidR="00024957">
        <w:rPr>
          <w:bCs/>
          <w:sz w:val="28"/>
        </w:rPr>
        <w:t>луги и потребовать снижения цен;</w:t>
      </w:r>
    </w:p>
    <w:p w:rsidR="00EB51D3" w:rsidRPr="00EB51D3" w:rsidRDefault="00681773" w:rsidP="00681773">
      <w:pPr>
        <w:pStyle w:val="a7"/>
        <w:spacing w:line="360" w:lineRule="auto"/>
        <w:ind w:left="0" w:firstLine="709"/>
        <w:rPr>
          <w:bCs/>
          <w:sz w:val="28"/>
        </w:rPr>
      </w:pPr>
      <w:r>
        <w:rPr>
          <w:bCs/>
          <w:sz w:val="28"/>
        </w:rPr>
        <w:t xml:space="preserve">2) </w:t>
      </w:r>
      <w:r w:rsidR="00024957">
        <w:rPr>
          <w:bCs/>
          <w:sz w:val="28"/>
        </w:rPr>
        <w:t>и</w:t>
      </w:r>
      <w:r w:rsidR="00EB51D3" w:rsidRPr="00EB51D3">
        <w:rPr>
          <w:bCs/>
          <w:sz w:val="28"/>
        </w:rPr>
        <w:t>зме</w:t>
      </w:r>
      <w:r w:rsidR="00EB51D3">
        <w:rPr>
          <w:bCs/>
          <w:sz w:val="28"/>
        </w:rPr>
        <w:t>нение цен на контейнеры и грузы,</w:t>
      </w:r>
      <w:r w:rsidR="00EB51D3" w:rsidRPr="00EB51D3">
        <w:rPr>
          <w:bCs/>
          <w:sz w:val="28"/>
        </w:rPr>
        <w:t xml:space="preserve"> колебания цен могут повлиять на </w:t>
      </w:r>
      <w:r w:rsidR="00024957">
        <w:rPr>
          <w:bCs/>
          <w:sz w:val="28"/>
        </w:rPr>
        <w:lastRenderedPageBreak/>
        <w:t>рентабельность перевозок;</w:t>
      </w:r>
    </w:p>
    <w:p w:rsidR="00EB51D3" w:rsidRDefault="00681773" w:rsidP="00681773">
      <w:pPr>
        <w:pStyle w:val="a7"/>
        <w:spacing w:line="360" w:lineRule="auto"/>
        <w:ind w:left="0" w:firstLine="709"/>
        <w:rPr>
          <w:bCs/>
          <w:sz w:val="28"/>
        </w:rPr>
      </w:pPr>
      <w:r>
        <w:rPr>
          <w:bCs/>
          <w:sz w:val="28"/>
        </w:rPr>
        <w:t xml:space="preserve">3) </w:t>
      </w:r>
      <w:r w:rsidR="00024957">
        <w:rPr>
          <w:bCs/>
          <w:sz w:val="28"/>
        </w:rPr>
        <w:t>с</w:t>
      </w:r>
      <w:r w:rsidR="00EB51D3">
        <w:rPr>
          <w:bCs/>
          <w:sz w:val="28"/>
        </w:rPr>
        <w:t>труктура рынка,</w:t>
      </w:r>
      <w:r w:rsidR="00EB51D3" w:rsidRPr="00EB51D3">
        <w:rPr>
          <w:bCs/>
          <w:sz w:val="28"/>
        </w:rPr>
        <w:t xml:space="preserve"> появление новых игроков и изменение структуры рынка могут потребовать адаптации стратегий.</w:t>
      </w:r>
    </w:p>
    <w:p w:rsidR="00EB51D3" w:rsidRDefault="00EB51D3" w:rsidP="00681773">
      <w:pPr>
        <w:pStyle w:val="a7"/>
        <w:spacing w:line="360" w:lineRule="auto"/>
        <w:ind w:left="0" w:firstLine="709"/>
        <w:rPr>
          <w:bCs/>
          <w:sz w:val="28"/>
        </w:rPr>
      </w:pPr>
      <w:r>
        <w:rPr>
          <w:bCs/>
          <w:sz w:val="28"/>
        </w:rPr>
        <w:t xml:space="preserve">Рыночные риски одни из самых критичных в данном проекте, так как вероятность возникновения высокая, а потенциальное влияние </w:t>
      </w:r>
      <w:r w:rsidRPr="00EB51D3">
        <w:rPr>
          <w:bCs/>
          <w:sz w:val="28"/>
        </w:rPr>
        <w:t>значительное.</w:t>
      </w:r>
    </w:p>
    <w:p w:rsidR="00EB51D3" w:rsidRDefault="00EB51D3" w:rsidP="00681773">
      <w:pPr>
        <w:pStyle w:val="a7"/>
        <w:spacing w:line="360" w:lineRule="auto"/>
        <w:ind w:left="0" w:firstLine="709"/>
        <w:rPr>
          <w:bCs/>
          <w:sz w:val="28"/>
        </w:rPr>
      </w:pPr>
      <w:r w:rsidRPr="00EB51D3">
        <w:rPr>
          <w:bCs/>
          <w:sz w:val="28"/>
        </w:rPr>
        <w:t>Правовые риски</w:t>
      </w:r>
      <w:r>
        <w:rPr>
          <w:bCs/>
          <w:sz w:val="28"/>
        </w:rPr>
        <w:t>:</w:t>
      </w:r>
    </w:p>
    <w:p w:rsidR="00EB51D3" w:rsidRPr="00EB51D3" w:rsidRDefault="00681773" w:rsidP="00681773">
      <w:pPr>
        <w:pStyle w:val="a7"/>
        <w:spacing w:line="360" w:lineRule="auto"/>
        <w:ind w:left="0" w:firstLine="709"/>
        <w:rPr>
          <w:bCs/>
          <w:sz w:val="28"/>
        </w:rPr>
      </w:pPr>
      <w:r>
        <w:rPr>
          <w:bCs/>
          <w:sz w:val="28"/>
        </w:rPr>
        <w:t xml:space="preserve">1) </w:t>
      </w:r>
      <w:r w:rsidR="00024957">
        <w:rPr>
          <w:bCs/>
          <w:sz w:val="28"/>
        </w:rPr>
        <w:t>н</w:t>
      </w:r>
      <w:r w:rsidR="00EB51D3" w:rsidRPr="00EB51D3">
        <w:rPr>
          <w:bCs/>
          <w:sz w:val="28"/>
        </w:rPr>
        <w:t>е</w:t>
      </w:r>
      <w:r w:rsidR="00EB51D3">
        <w:rPr>
          <w:bCs/>
          <w:sz w:val="28"/>
        </w:rPr>
        <w:t>соблюдение законов и нормативов,</w:t>
      </w:r>
      <w:r w:rsidR="00EB51D3" w:rsidRPr="00EB51D3">
        <w:rPr>
          <w:bCs/>
          <w:sz w:val="28"/>
        </w:rPr>
        <w:t xml:space="preserve"> нарушение международных и национальных законов может привести к штра</w:t>
      </w:r>
      <w:r w:rsidR="00024957">
        <w:rPr>
          <w:bCs/>
          <w:sz w:val="28"/>
        </w:rPr>
        <w:t>фам и судебным разбирательствам;</w:t>
      </w:r>
    </w:p>
    <w:p w:rsidR="00EB51D3" w:rsidRPr="00EB51D3" w:rsidRDefault="00681773" w:rsidP="00681773">
      <w:pPr>
        <w:pStyle w:val="a7"/>
        <w:spacing w:line="360" w:lineRule="auto"/>
        <w:ind w:left="0" w:firstLine="709"/>
        <w:rPr>
          <w:bCs/>
          <w:sz w:val="28"/>
        </w:rPr>
      </w:pPr>
      <w:r>
        <w:rPr>
          <w:bCs/>
          <w:sz w:val="28"/>
        </w:rPr>
        <w:t xml:space="preserve">2) </w:t>
      </w:r>
      <w:r w:rsidR="00024957">
        <w:rPr>
          <w:bCs/>
          <w:sz w:val="28"/>
        </w:rPr>
        <w:t>с</w:t>
      </w:r>
      <w:r w:rsidR="00EB51D3" w:rsidRPr="00EB51D3">
        <w:rPr>
          <w:bCs/>
          <w:sz w:val="28"/>
        </w:rPr>
        <w:t>поры</w:t>
      </w:r>
      <w:r w:rsidR="00EB51D3">
        <w:rPr>
          <w:bCs/>
          <w:sz w:val="28"/>
        </w:rPr>
        <w:t xml:space="preserve"> с контрагентами,</w:t>
      </w:r>
      <w:r w:rsidR="00EB51D3" w:rsidRPr="00EB51D3">
        <w:rPr>
          <w:bCs/>
          <w:sz w:val="28"/>
        </w:rPr>
        <w:t xml:space="preserve"> разногласия с партнёрами могут потребовать юр</w:t>
      </w:r>
      <w:r w:rsidR="00024957">
        <w:rPr>
          <w:bCs/>
          <w:sz w:val="28"/>
        </w:rPr>
        <w:t>идических решений и компенсации;</w:t>
      </w:r>
    </w:p>
    <w:p w:rsidR="00EB51D3" w:rsidRDefault="00681773" w:rsidP="00681773">
      <w:pPr>
        <w:pStyle w:val="a7"/>
        <w:spacing w:line="360" w:lineRule="auto"/>
        <w:ind w:left="0" w:firstLine="709"/>
        <w:rPr>
          <w:bCs/>
          <w:sz w:val="28"/>
        </w:rPr>
      </w:pPr>
      <w:r>
        <w:rPr>
          <w:bCs/>
          <w:sz w:val="28"/>
        </w:rPr>
        <w:t xml:space="preserve">3) </w:t>
      </w:r>
      <w:r w:rsidR="00024957">
        <w:rPr>
          <w:bCs/>
          <w:sz w:val="28"/>
        </w:rPr>
        <w:t>з</w:t>
      </w:r>
      <w:r w:rsidR="00EB51D3" w:rsidRPr="00EB51D3">
        <w:rPr>
          <w:bCs/>
          <w:sz w:val="28"/>
        </w:rPr>
        <w:t>ащита</w:t>
      </w:r>
      <w:r w:rsidR="00EB51D3">
        <w:rPr>
          <w:bCs/>
          <w:sz w:val="28"/>
        </w:rPr>
        <w:t xml:space="preserve"> интеллектуальной собственности,</w:t>
      </w:r>
      <w:r w:rsidR="00EB51D3" w:rsidRPr="00EB51D3">
        <w:rPr>
          <w:bCs/>
          <w:sz w:val="28"/>
        </w:rPr>
        <w:t xml:space="preserve"> необходимость защиты интеллектуальной соб</w:t>
      </w:r>
      <w:r w:rsidR="00024957">
        <w:rPr>
          <w:bCs/>
          <w:sz w:val="28"/>
        </w:rPr>
        <w:t>ственности и коммерческой тайны.</w:t>
      </w:r>
    </w:p>
    <w:p w:rsidR="00EB51D3" w:rsidRDefault="00EB51D3" w:rsidP="00EB51D3">
      <w:pPr>
        <w:pStyle w:val="a7"/>
        <w:spacing w:line="360" w:lineRule="auto"/>
        <w:ind w:left="0" w:firstLine="709"/>
        <w:rPr>
          <w:bCs/>
          <w:sz w:val="28"/>
        </w:rPr>
      </w:pPr>
      <w:r>
        <w:rPr>
          <w:bCs/>
          <w:sz w:val="28"/>
        </w:rPr>
        <w:t>Правовые риски имеют вероятность возникновения и потенциальное влияние среднее.</w:t>
      </w:r>
    </w:p>
    <w:p w:rsidR="00EB51D3" w:rsidRDefault="00EB51D3" w:rsidP="00EB51D3">
      <w:pPr>
        <w:pStyle w:val="a7"/>
        <w:spacing w:line="360" w:lineRule="auto"/>
        <w:ind w:left="0" w:firstLine="709"/>
        <w:rPr>
          <w:bCs/>
          <w:sz w:val="28"/>
        </w:rPr>
      </w:pPr>
      <w:r w:rsidRPr="00EB51D3">
        <w:rPr>
          <w:bCs/>
          <w:sz w:val="28"/>
        </w:rPr>
        <w:t>На основе проведённого анализа можно сделать вывод, что наиболее значимыми рисками для проекта являются финансовые, рыночные и логистические риски. Эти риски имеют высокую вероятность возникновения и могут оказать значительное влияние на успешность проекта.</w:t>
      </w:r>
    </w:p>
    <w:p w:rsidR="003247D9" w:rsidRDefault="003247D9" w:rsidP="00EB51D3">
      <w:pPr>
        <w:pStyle w:val="a7"/>
        <w:spacing w:line="360" w:lineRule="auto"/>
        <w:ind w:left="0" w:firstLine="709"/>
        <w:rPr>
          <w:bCs/>
          <w:sz w:val="28"/>
        </w:rPr>
      </w:pPr>
      <w:r w:rsidRPr="003247D9">
        <w:rPr>
          <w:bCs/>
          <w:sz w:val="28"/>
        </w:rPr>
        <w:t>Для каждого выявленного риска можно определить возможные реакции, которые могут помочь минимизировать его влияние на проект.</w:t>
      </w:r>
    </w:p>
    <w:p w:rsidR="003247D9" w:rsidRPr="003247D9" w:rsidRDefault="003247D9" w:rsidP="00681773">
      <w:pPr>
        <w:pStyle w:val="a7"/>
        <w:spacing w:line="360" w:lineRule="auto"/>
        <w:ind w:left="0" w:firstLine="709"/>
        <w:rPr>
          <w:bCs/>
          <w:sz w:val="28"/>
        </w:rPr>
      </w:pPr>
      <w:r w:rsidRPr="003247D9">
        <w:rPr>
          <w:bCs/>
          <w:sz w:val="28"/>
        </w:rPr>
        <w:t>Для политических и экономических рисков:</w:t>
      </w:r>
    </w:p>
    <w:p w:rsidR="003247D9" w:rsidRPr="003247D9" w:rsidRDefault="00681773" w:rsidP="00681773">
      <w:pPr>
        <w:pStyle w:val="a7"/>
        <w:spacing w:line="360" w:lineRule="auto"/>
        <w:ind w:left="0" w:firstLine="709"/>
        <w:rPr>
          <w:bCs/>
          <w:sz w:val="28"/>
        </w:rPr>
      </w:pPr>
      <w:r>
        <w:rPr>
          <w:bCs/>
          <w:sz w:val="28"/>
        </w:rPr>
        <w:t>1) м</w:t>
      </w:r>
      <w:r w:rsidR="003247D9" w:rsidRPr="003247D9">
        <w:rPr>
          <w:bCs/>
          <w:sz w:val="28"/>
        </w:rPr>
        <w:t>ониторинг политической ситуации и изменений в законодательстве;</w:t>
      </w:r>
    </w:p>
    <w:p w:rsidR="003247D9" w:rsidRPr="003247D9" w:rsidRDefault="00681773" w:rsidP="00681773">
      <w:pPr>
        <w:pStyle w:val="a7"/>
        <w:spacing w:line="360" w:lineRule="auto"/>
        <w:ind w:left="0" w:firstLine="709"/>
        <w:rPr>
          <w:bCs/>
          <w:sz w:val="28"/>
        </w:rPr>
      </w:pPr>
      <w:r>
        <w:rPr>
          <w:bCs/>
          <w:sz w:val="28"/>
        </w:rPr>
        <w:t xml:space="preserve">2) </w:t>
      </w:r>
      <w:r w:rsidR="003247D9" w:rsidRPr="003247D9">
        <w:rPr>
          <w:bCs/>
          <w:sz w:val="28"/>
        </w:rPr>
        <w:t>диверсификация маршрутов и партнёров;</w:t>
      </w:r>
    </w:p>
    <w:p w:rsidR="003247D9" w:rsidRPr="003247D9" w:rsidRDefault="00681773" w:rsidP="00681773">
      <w:pPr>
        <w:pStyle w:val="a7"/>
        <w:spacing w:line="360" w:lineRule="auto"/>
        <w:ind w:left="0" w:firstLine="709"/>
        <w:rPr>
          <w:bCs/>
          <w:sz w:val="28"/>
        </w:rPr>
      </w:pPr>
      <w:r>
        <w:rPr>
          <w:bCs/>
          <w:sz w:val="28"/>
        </w:rPr>
        <w:t xml:space="preserve">3) </w:t>
      </w:r>
      <w:r w:rsidR="003247D9" w:rsidRPr="003247D9">
        <w:rPr>
          <w:bCs/>
          <w:sz w:val="28"/>
        </w:rPr>
        <w:t>использование финансовых инструментов для хеджирования валютных рисков.</w:t>
      </w:r>
    </w:p>
    <w:p w:rsidR="003247D9" w:rsidRPr="003247D9" w:rsidRDefault="003247D9" w:rsidP="003247D9">
      <w:pPr>
        <w:pStyle w:val="a7"/>
        <w:spacing w:line="360" w:lineRule="auto"/>
        <w:ind w:left="0" w:firstLine="709"/>
        <w:rPr>
          <w:bCs/>
          <w:sz w:val="28"/>
        </w:rPr>
      </w:pPr>
      <w:r w:rsidRPr="003247D9">
        <w:rPr>
          <w:bCs/>
          <w:sz w:val="28"/>
        </w:rPr>
        <w:t>Для финансовых рисков:</w:t>
      </w:r>
    </w:p>
    <w:p w:rsidR="003247D9" w:rsidRPr="003247D9" w:rsidRDefault="00681773" w:rsidP="00681773">
      <w:pPr>
        <w:pStyle w:val="a7"/>
        <w:spacing w:line="360" w:lineRule="auto"/>
        <w:ind w:left="0" w:firstLine="709"/>
        <w:rPr>
          <w:bCs/>
          <w:sz w:val="28"/>
        </w:rPr>
      </w:pPr>
      <w:r>
        <w:rPr>
          <w:bCs/>
          <w:sz w:val="28"/>
        </w:rPr>
        <w:t xml:space="preserve">1) </w:t>
      </w:r>
      <w:r w:rsidR="003247D9" w:rsidRPr="003247D9">
        <w:rPr>
          <w:bCs/>
          <w:sz w:val="28"/>
        </w:rPr>
        <w:t>планирование бюджета и контроль расходов;</w:t>
      </w:r>
    </w:p>
    <w:p w:rsidR="003247D9" w:rsidRPr="003247D9" w:rsidRDefault="00681773" w:rsidP="00681773">
      <w:pPr>
        <w:pStyle w:val="a7"/>
        <w:spacing w:line="360" w:lineRule="auto"/>
        <w:ind w:left="0" w:firstLine="709"/>
        <w:rPr>
          <w:bCs/>
          <w:sz w:val="28"/>
        </w:rPr>
      </w:pPr>
      <w:r>
        <w:rPr>
          <w:bCs/>
          <w:sz w:val="28"/>
        </w:rPr>
        <w:t xml:space="preserve">2) </w:t>
      </w:r>
      <w:r w:rsidR="003247D9" w:rsidRPr="003247D9">
        <w:rPr>
          <w:bCs/>
          <w:sz w:val="28"/>
        </w:rPr>
        <w:t>поиск альтернативных источников финансирования;</w:t>
      </w:r>
    </w:p>
    <w:p w:rsidR="003247D9" w:rsidRPr="003247D9" w:rsidRDefault="00681773" w:rsidP="00681773">
      <w:pPr>
        <w:pStyle w:val="a7"/>
        <w:spacing w:line="360" w:lineRule="auto"/>
        <w:ind w:left="0" w:firstLine="709"/>
        <w:rPr>
          <w:bCs/>
          <w:sz w:val="28"/>
        </w:rPr>
      </w:pPr>
      <w:r>
        <w:rPr>
          <w:bCs/>
          <w:sz w:val="28"/>
        </w:rPr>
        <w:t xml:space="preserve">3) </w:t>
      </w:r>
      <w:r w:rsidR="003247D9" w:rsidRPr="003247D9">
        <w:rPr>
          <w:bCs/>
          <w:sz w:val="28"/>
        </w:rPr>
        <w:t>оптимизация затрат на топливо и другие ресурсы.</w:t>
      </w:r>
    </w:p>
    <w:p w:rsidR="003247D9" w:rsidRPr="003247D9" w:rsidRDefault="003247D9" w:rsidP="00681773">
      <w:pPr>
        <w:pStyle w:val="a7"/>
        <w:spacing w:line="360" w:lineRule="auto"/>
        <w:ind w:left="0" w:firstLine="709"/>
        <w:rPr>
          <w:bCs/>
          <w:sz w:val="28"/>
        </w:rPr>
      </w:pPr>
      <w:r w:rsidRPr="003247D9">
        <w:rPr>
          <w:bCs/>
          <w:sz w:val="28"/>
        </w:rPr>
        <w:lastRenderedPageBreak/>
        <w:t>Для технических рисков:</w:t>
      </w:r>
    </w:p>
    <w:p w:rsidR="003247D9" w:rsidRPr="003247D9" w:rsidRDefault="00681773" w:rsidP="00681773">
      <w:pPr>
        <w:pStyle w:val="a7"/>
        <w:spacing w:line="360" w:lineRule="auto"/>
        <w:ind w:left="0" w:firstLine="709"/>
        <w:rPr>
          <w:bCs/>
          <w:sz w:val="28"/>
        </w:rPr>
      </w:pPr>
      <w:r>
        <w:rPr>
          <w:bCs/>
          <w:sz w:val="28"/>
        </w:rPr>
        <w:t xml:space="preserve">1) </w:t>
      </w:r>
      <w:r w:rsidR="003247D9" w:rsidRPr="003247D9">
        <w:rPr>
          <w:bCs/>
          <w:sz w:val="28"/>
        </w:rPr>
        <w:t>регулярное техническое обслуживание и ремонт судна;</w:t>
      </w:r>
    </w:p>
    <w:p w:rsidR="003247D9" w:rsidRPr="003247D9" w:rsidRDefault="00681773" w:rsidP="00681773">
      <w:pPr>
        <w:pStyle w:val="a7"/>
        <w:spacing w:line="360" w:lineRule="auto"/>
        <w:ind w:left="0" w:firstLine="709"/>
        <w:rPr>
          <w:bCs/>
          <w:sz w:val="28"/>
        </w:rPr>
      </w:pPr>
      <w:r>
        <w:rPr>
          <w:bCs/>
          <w:sz w:val="28"/>
        </w:rPr>
        <w:t xml:space="preserve">2) </w:t>
      </w:r>
      <w:r w:rsidR="003247D9" w:rsidRPr="003247D9">
        <w:rPr>
          <w:bCs/>
          <w:sz w:val="28"/>
        </w:rPr>
        <w:t>страхование от поломок и аварий;</w:t>
      </w:r>
    </w:p>
    <w:p w:rsidR="003247D9" w:rsidRPr="003247D9" w:rsidRDefault="00681773" w:rsidP="00681773">
      <w:pPr>
        <w:pStyle w:val="a7"/>
        <w:spacing w:line="360" w:lineRule="auto"/>
        <w:ind w:left="0" w:firstLine="709"/>
        <w:rPr>
          <w:bCs/>
          <w:sz w:val="28"/>
        </w:rPr>
      </w:pPr>
      <w:r>
        <w:rPr>
          <w:bCs/>
          <w:sz w:val="28"/>
        </w:rPr>
        <w:t xml:space="preserve">3) </w:t>
      </w:r>
      <w:r w:rsidR="003247D9" w:rsidRPr="003247D9">
        <w:rPr>
          <w:bCs/>
          <w:sz w:val="28"/>
        </w:rPr>
        <w:t>обучение экипажа и повышение их квалификации.</w:t>
      </w:r>
    </w:p>
    <w:p w:rsidR="003247D9" w:rsidRPr="003247D9" w:rsidRDefault="003247D9" w:rsidP="00681773">
      <w:pPr>
        <w:pStyle w:val="a7"/>
        <w:spacing w:line="360" w:lineRule="auto"/>
        <w:ind w:left="0" w:firstLine="709"/>
        <w:rPr>
          <w:bCs/>
          <w:sz w:val="28"/>
        </w:rPr>
      </w:pPr>
      <w:r w:rsidRPr="003247D9">
        <w:rPr>
          <w:bCs/>
          <w:sz w:val="28"/>
        </w:rPr>
        <w:t>Для логистических рисков:</w:t>
      </w:r>
    </w:p>
    <w:p w:rsidR="003247D9" w:rsidRPr="003247D9" w:rsidRDefault="00681773" w:rsidP="00681773">
      <w:pPr>
        <w:pStyle w:val="a7"/>
        <w:spacing w:line="360" w:lineRule="auto"/>
        <w:ind w:left="0" w:firstLine="709"/>
        <w:rPr>
          <w:bCs/>
          <w:sz w:val="28"/>
        </w:rPr>
      </w:pPr>
      <w:r>
        <w:rPr>
          <w:bCs/>
          <w:sz w:val="28"/>
        </w:rPr>
        <w:t xml:space="preserve">1) </w:t>
      </w:r>
      <w:r w:rsidR="003247D9" w:rsidRPr="003247D9">
        <w:rPr>
          <w:bCs/>
          <w:sz w:val="28"/>
        </w:rPr>
        <w:t>выбор оптимальных маршрутов и расписаний;</w:t>
      </w:r>
    </w:p>
    <w:p w:rsidR="003247D9" w:rsidRPr="003247D9" w:rsidRDefault="00681773" w:rsidP="00681773">
      <w:pPr>
        <w:pStyle w:val="a7"/>
        <w:spacing w:line="360" w:lineRule="auto"/>
        <w:ind w:left="0" w:firstLine="709"/>
        <w:rPr>
          <w:bCs/>
          <w:sz w:val="28"/>
        </w:rPr>
      </w:pPr>
      <w:r>
        <w:rPr>
          <w:bCs/>
          <w:sz w:val="28"/>
        </w:rPr>
        <w:t xml:space="preserve">2) </w:t>
      </w:r>
      <w:r w:rsidR="003247D9" w:rsidRPr="003247D9">
        <w:rPr>
          <w:bCs/>
          <w:sz w:val="28"/>
        </w:rPr>
        <w:t>сотрудничество с надёжными партнёрами по логистике;</w:t>
      </w:r>
    </w:p>
    <w:p w:rsidR="003247D9" w:rsidRPr="003247D9" w:rsidRDefault="00681773" w:rsidP="00681773">
      <w:pPr>
        <w:pStyle w:val="a7"/>
        <w:spacing w:line="360" w:lineRule="auto"/>
        <w:ind w:left="0" w:firstLine="709"/>
        <w:rPr>
          <w:bCs/>
          <w:sz w:val="28"/>
        </w:rPr>
      </w:pPr>
      <w:r>
        <w:rPr>
          <w:bCs/>
          <w:sz w:val="28"/>
        </w:rPr>
        <w:t xml:space="preserve">3) </w:t>
      </w:r>
      <w:r w:rsidR="003247D9" w:rsidRPr="003247D9">
        <w:rPr>
          <w:bCs/>
          <w:sz w:val="28"/>
        </w:rPr>
        <w:t>использование технологий для отслеживания грузов и оптимизации процессов.</w:t>
      </w:r>
    </w:p>
    <w:p w:rsidR="003247D9" w:rsidRPr="003247D9" w:rsidRDefault="003247D9" w:rsidP="00681773">
      <w:pPr>
        <w:pStyle w:val="a7"/>
        <w:spacing w:line="360" w:lineRule="auto"/>
        <w:ind w:left="0" w:firstLine="709"/>
        <w:rPr>
          <w:bCs/>
          <w:sz w:val="28"/>
        </w:rPr>
      </w:pPr>
      <w:r w:rsidRPr="003247D9">
        <w:rPr>
          <w:bCs/>
          <w:sz w:val="28"/>
        </w:rPr>
        <w:t>Для рыночных рисков:</w:t>
      </w:r>
    </w:p>
    <w:p w:rsidR="003247D9" w:rsidRPr="003247D9" w:rsidRDefault="00681773" w:rsidP="00681773">
      <w:pPr>
        <w:pStyle w:val="a7"/>
        <w:spacing w:line="360" w:lineRule="auto"/>
        <w:ind w:left="0" w:firstLine="709"/>
        <w:rPr>
          <w:bCs/>
          <w:sz w:val="28"/>
        </w:rPr>
      </w:pPr>
      <w:r>
        <w:rPr>
          <w:bCs/>
          <w:sz w:val="28"/>
        </w:rPr>
        <w:t xml:space="preserve">1) </w:t>
      </w:r>
      <w:r w:rsidR="003247D9" w:rsidRPr="003247D9">
        <w:rPr>
          <w:bCs/>
          <w:sz w:val="28"/>
        </w:rPr>
        <w:t>анализ рынка и конкурентов;</w:t>
      </w:r>
    </w:p>
    <w:p w:rsidR="003247D9" w:rsidRPr="003247D9" w:rsidRDefault="00681773" w:rsidP="00681773">
      <w:pPr>
        <w:pStyle w:val="a7"/>
        <w:spacing w:line="360" w:lineRule="auto"/>
        <w:ind w:left="0" w:firstLine="709"/>
        <w:rPr>
          <w:bCs/>
          <w:sz w:val="28"/>
        </w:rPr>
      </w:pPr>
      <w:r>
        <w:rPr>
          <w:bCs/>
          <w:sz w:val="28"/>
        </w:rPr>
        <w:t xml:space="preserve">2) </w:t>
      </w:r>
      <w:r w:rsidR="003247D9" w:rsidRPr="003247D9">
        <w:rPr>
          <w:bCs/>
          <w:sz w:val="28"/>
        </w:rPr>
        <w:t>разработка стратегий ценообразования и маркетинга;</w:t>
      </w:r>
    </w:p>
    <w:p w:rsidR="003247D9" w:rsidRPr="003247D9" w:rsidRDefault="00681773" w:rsidP="00681773">
      <w:pPr>
        <w:pStyle w:val="a7"/>
        <w:spacing w:line="360" w:lineRule="auto"/>
        <w:ind w:left="0" w:firstLine="709"/>
        <w:rPr>
          <w:bCs/>
          <w:sz w:val="28"/>
        </w:rPr>
      </w:pPr>
      <w:r>
        <w:rPr>
          <w:bCs/>
          <w:sz w:val="28"/>
        </w:rPr>
        <w:t xml:space="preserve">3) </w:t>
      </w:r>
      <w:r w:rsidR="003247D9" w:rsidRPr="003247D9">
        <w:rPr>
          <w:bCs/>
          <w:sz w:val="28"/>
        </w:rPr>
        <w:t>адаптация к изменениям спроса и предложения.</w:t>
      </w:r>
    </w:p>
    <w:p w:rsidR="003247D9" w:rsidRPr="003247D9" w:rsidRDefault="003247D9" w:rsidP="00681773">
      <w:pPr>
        <w:pStyle w:val="a7"/>
        <w:spacing w:line="360" w:lineRule="auto"/>
        <w:ind w:left="0" w:firstLine="709"/>
        <w:rPr>
          <w:bCs/>
          <w:sz w:val="28"/>
        </w:rPr>
      </w:pPr>
      <w:r w:rsidRPr="003247D9">
        <w:rPr>
          <w:bCs/>
          <w:sz w:val="28"/>
        </w:rPr>
        <w:t>Для правовых рисков:</w:t>
      </w:r>
    </w:p>
    <w:p w:rsidR="003247D9" w:rsidRPr="003247D9" w:rsidRDefault="00681773" w:rsidP="00681773">
      <w:pPr>
        <w:pStyle w:val="a7"/>
        <w:spacing w:line="360" w:lineRule="auto"/>
        <w:ind w:left="0" w:firstLine="709"/>
        <w:rPr>
          <w:bCs/>
          <w:sz w:val="28"/>
        </w:rPr>
      </w:pPr>
      <w:r>
        <w:rPr>
          <w:bCs/>
          <w:sz w:val="28"/>
        </w:rPr>
        <w:t xml:space="preserve">1) </w:t>
      </w:r>
      <w:r w:rsidR="003247D9" w:rsidRPr="003247D9">
        <w:rPr>
          <w:bCs/>
          <w:sz w:val="28"/>
        </w:rPr>
        <w:t>соблюдение международных и национальных законов;</w:t>
      </w:r>
    </w:p>
    <w:p w:rsidR="003247D9" w:rsidRPr="003247D9" w:rsidRDefault="00681773" w:rsidP="00681773">
      <w:pPr>
        <w:pStyle w:val="a7"/>
        <w:spacing w:line="360" w:lineRule="auto"/>
        <w:ind w:left="0" w:firstLine="709"/>
        <w:rPr>
          <w:bCs/>
          <w:sz w:val="28"/>
        </w:rPr>
      </w:pPr>
      <w:r>
        <w:rPr>
          <w:bCs/>
          <w:sz w:val="28"/>
        </w:rPr>
        <w:t xml:space="preserve">2) </w:t>
      </w:r>
      <w:r w:rsidR="003247D9" w:rsidRPr="003247D9">
        <w:rPr>
          <w:bCs/>
          <w:sz w:val="28"/>
        </w:rPr>
        <w:t>консультации с юристами и экспертами по правовым вопросам;</w:t>
      </w:r>
    </w:p>
    <w:p w:rsidR="003247D9" w:rsidRPr="003247D9" w:rsidRDefault="00681773" w:rsidP="00681773">
      <w:pPr>
        <w:pStyle w:val="a7"/>
        <w:spacing w:line="360" w:lineRule="auto"/>
        <w:ind w:left="0" w:firstLine="709"/>
        <w:rPr>
          <w:bCs/>
          <w:sz w:val="28"/>
        </w:rPr>
      </w:pPr>
      <w:r>
        <w:rPr>
          <w:bCs/>
          <w:sz w:val="28"/>
        </w:rPr>
        <w:t xml:space="preserve">3) </w:t>
      </w:r>
      <w:r w:rsidR="003247D9" w:rsidRPr="003247D9">
        <w:rPr>
          <w:bCs/>
          <w:sz w:val="28"/>
        </w:rPr>
        <w:t>защита интеллектуальной собственности и коммерческой тайны</w:t>
      </w:r>
      <w:r w:rsidR="00D80856" w:rsidRPr="00D80856">
        <w:rPr>
          <w:bCs/>
          <w:sz w:val="28"/>
        </w:rPr>
        <w:t xml:space="preserve"> [17]</w:t>
      </w:r>
      <w:r w:rsidR="003247D9" w:rsidRPr="003247D9">
        <w:rPr>
          <w:bCs/>
          <w:sz w:val="28"/>
        </w:rPr>
        <w:t>.</w:t>
      </w:r>
    </w:p>
    <w:p w:rsidR="003247D9" w:rsidRPr="00EB51D3" w:rsidRDefault="003247D9" w:rsidP="003247D9">
      <w:pPr>
        <w:pStyle w:val="a7"/>
        <w:spacing w:line="360" w:lineRule="auto"/>
        <w:ind w:left="0" w:firstLine="709"/>
        <w:rPr>
          <w:bCs/>
          <w:sz w:val="28"/>
        </w:rPr>
      </w:pPr>
      <w:r w:rsidRPr="003247D9">
        <w:rPr>
          <w:bCs/>
          <w:sz w:val="28"/>
        </w:rPr>
        <w:t>Оптимальная реакция на риски зависит от их вероятности и потенциального влияния на проект. Необходимо выбрать наиболее эффективные стратегии, которые позволят минимизировать риски и обеспечить успешное выполнение проекта.</w:t>
      </w:r>
    </w:p>
    <w:p w:rsidR="007C0FB1" w:rsidRDefault="007C0FB1" w:rsidP="003247D9">
      <w:pPr>
        <w:pStyle w:val="a7"/>
        <w:spacing w:line="360" w:lineRule="auto"/>
        <w:ind w:left="0" w:firstLine="709"/>
        <w:rPr>
          <w:bCs/>
          <w:sz w:val="28"/>
        </w:rPr>
      </w:pPr>
      <w:r w:rsidRPr="007C0FB1">
        <w:rPr>
          <w:bCs/>
          <w:sz w:val="28"/>
        </w:rPr>
        <w:t>Планирование расходов в чрезвычайных обстоятельствах включает в себя определение возможных сценариев развития событий и расчёт необходимых ресурсов для их преодоления. Это особенно важно в сфере морских перевозок, где множество факторов могут привести к задержкам и дополнительным затратам.</w:t>
      </w:r>
    </w:p>
    <w:p w:rsidR="003247D9" w:rsidRPr="003247D9" w:rsidRDefault="003247D9" w:rsidP="003247D9">
      <w:pPr>
        <w:pStyle w:val="a7"/>
        <w:spacing w:line="360" w:lineRule="auto"/>
        <w:ind w:left="0" w:firstLine="709"/>
        <w:rPr>
          <w:bCs/>
          <w:sz w:val="28"/>
        </w:rPr>
      </w:pPr>
      <w:r>
        <w:rPr>
          <w:bCs/>
          <w:sz w:val="28"/>
        </w:rPr>
        <w:t>В случае задержки</w:t>
      </w:r>
      <w:r w:rsidRPr="003247D9">
        <w:rPr>
          <w:bCs/>
          <w:sz w:val="28"/>
        </w:rPr>
        <w:t xml:space="preserve"> судна из-за техническ</w:t>
      </w:r>
      <w:r>
        <w:rPr>
          <w:bCs/>
          <w:sz w:val="28"/>
        </w:rPr>
        <w:t>их проблем или погодных условий</w:t>
      </w:r>
      <w:r w:rsidRPr="003247D9">
        <w:rPr>
          <w:bCs/>
          <w:sz w:val="28"/>
        </w:rPr>
        <w:t xml:space="preserve"> необходимо предусмотреть расходы на ремонт, дополнительное топливо и возможные штрафы за нарушение сроков доставки.</w:t>
      </w:r>
    </w:p>
    <w:p w:rsidR="007C0FB1" w:rsidRDefault="007C0FB1" w:rsidP="00024957">
      <w:pPr>
        <w:pStyle w:val="a7"/>
        <w:spacing w:line="360" w:lineRule="auto"/>
        <w:ind w:left="0" w:firstLine="709"/>
        <w:rPr>
          <w:bCs/>
          <w:sz w:val="28"/>
        </w:rPr>
      </w:pPr>
      <w:r w:rsidRPr="007C0FB1">
        <w:rPr>
          <w:bCs/>
          <w:sz w:val="28"/>
        </w:rPr>
        <w:t xml:space="preserve">Из-за изменений валютных курсов или экономических условий </w:t>
      </w:r>
      <w:r w:rsidRPr="007C0FB1">
        <w:rPr>
          <w:bCs/>
          <w:sz w:val="28"/>
        </w:rPr>
        <w:lastRenderedPageBreak/>
        <w:t>необходимо оценить влияние на стоимость перевозок и разработать стратегии для минимизации потерь. Это может включать в себя заключение договоров с фиксацией курса валют, использование финансовых инструментов для хеджирования рисков или пересмотр условий контрактов с поставщиками и клиентами.</w:t>
      </w:r>
    </w:p>
    <w:p w:rsidR="007C0FB1" w:rsidRDefault="007C0FB1" w:rsidP="003247D9">
      <w:pPr>
        <w:pStyle w:val="a7"/>
        <w:spacing w:line="360" w:lineRule="auto"/>
        <w:ind w:left="0" w:firstLine="709"/>
        <w:rPr>
          <w:bCs/>
          <w:sz w:val="28"/>
        </w:rPr>
      </w:pPr>
      <w:r w:rsidRPr="007C0FB1">
        <w:rPr>
          <w:bCs/>
          <w:sz w:val="28"/>
        </w:rPr>
        <w:t>В случае споров с контрагентами или судебных разбирательств необходимо учесть расходы на юридические услуги и возможные компенсации. Важно иметь под рукой контакты надёжных юридических фирм, специализирующихся на морском праве, чтобы оперативно реагировать на возникающие проблемы.</w:t>
      </w:r>
    </w:p>
    <w:p w:rsidR="003247D9" w:rsidRDefault="007C0FB1" w:rsidP="003247D9">
      <w:pPr>
        <w:pStyle w:val="a7"/>
        <w:spacing w:line="360" w:lineRule="auto"/>
        <w:ind w:left="0" w:firstLine="709"/>
        <w:rPr>
          <w:bCs/>
          <w:sz w:val="28"/>
        </w:rPr>
      </w:pPr>
      <w:r w:rsidRPr="007C0FB1">
        <w:rPr>
          <w:bCs/>
          <w:sz w:val="28"/>
        </w:rPr>
        <w:t>Также важно предусмотреть резервный фонд для покрытия непредвиденных расходов, которые могут возникнуть в ходе реализации проекта. Это позволит быстро реагировать на чрезвычайные ситуации и минимизировать их влияние на проект. Размер резервного фонда должен быть рассчитан на основе анализа возможных рисков и их вероятного влияния на бюджет проекта.</w:t>
      </w:r>
    </w:p>
    <w:p w:rsidR="003247D9" w:rsidRDefault="003247D9" w:rsidP="003247D9">
      <w:pPr>
        <w:pStyle w:val="a7"/>
        <w:spacing w:line="360" w:lineRule="auto"/>
        <w:ind w:left="0" w:firstLine="709"/>
        <w:rPr>
          <w:bCs/>
          <w:sz w:val="28"/>
        </w:rPr>
      </w:pPr>
    </w:p>
    <w:p w:rsidR="003247D9" w:rsidRDefault="003247D9" w:rsidP="003247D9">
      <w:pPr>
        <w:pStyle w:val="a7"/>
        <w:spacing w:line="360" w:lineRule="auto"/>
        <w:ind w:left="0" w:firstLine="709"/>
        <w:rPr>
          <w:bCs/>
          <w:sz w:val="28"/>
        </w:rPr>
      </w:pPr>
    </w:p>
    <w:p w:rsidR="003247D9" w:rsidRDefault="003247D9" w:rsidP="003247D9">
      <w:pPr>
        <w:pStyle w:val="a7"/>
        <w:spacing w:line="360" w:lineRule="auto"/>
        <w:ind w:left="0" w:firstLine="709"/>
        <w:rPr>
          <w:bCs/>
          <w:sz w:val="28"/>
        </w:rPr>
      </w:pPr>
    </w:p>
    <w:p w:rsidR="003247D9" w:rsidRDefault="003247D9" w:rsidP="003247D9">
      <w:pPr>
        <w:pStyle w:val="a7"/>
        <w:spacing w:line="360" w:lineRule="auto"/>
        <w:ind w:left="0" w:firstLine="709"/>
        <w:rPr>
          <w:bCs/>
          <w:sz w:val="28"/>
        </w:rPr>
      </w:pPr>
    </w:p>
    <w:p w:rsidR="003247D9" w:rsidRDefault="003247D9" w:rsidP="003247D9">
      <w:pPr>
        <w:pStyle w:val="a7"/>
        <w:spacing w:line="360" w:lineRule="auto"/>
        <w:ind w:left="0" w:firstLine="709"/>
        <w:rPr>
          <w:bCs/>
          <w:sz w:val="28"/>
        </w:rPr>
      </w:pPr>
    </w:p>
    <w:p w:rsidR="003247D9" w:rsidRDefault="003247D9" w:rsidP="003247D9">
      <w:pPr>
        <w:pStyle w:val="a7"/>
        <w:spacing w:line="360" w:lineRule="auto"/>
        <w:ind w:left="0" w:firstLine="709"/>
        <w:rPr>
          <w:bCs/>
          <w:sz w:val="28"/>
        </w:rPr>
      </w:pPr>
    </w:p>
    <w:p w:rsidR="003247D9" w:rsidRDefault="003247D9" w:rsidP="003247D9">
      <w:pPr>
        <w:pStyle w:val="a7"/>
        <w:spacing w:line="360" w:lineRule="auto"/>
        <w:ind w:left="0" w:firstLine="709"/>
        <w:rPr>
          <w:bCs/>
          <w:sz w:val="28"/>
        </w:rPr>
      </w:pPr>
    </w:p>
    <w:p w:rsidR="003247D9" w:rsidRDefault="003247D9" w:rsidP="003247D9">
      <w:pPr>
        <w:pStyle w:val="a7"/>
        <w:spacing w:line="360" w:lineRule="auto"/>
        <w:ind w:left="0" w:firstLine="709"/>
        <w:rPr>
          <w:bCs/>
          <w:sz w:val="28"/>
        </w:rPr>
      </w:pPr>
    </w:p>
    <w:p w:rsidR="003247D9" w:rsidRDefault="003247D9" w:rsidP="007C0FB1">
      <w:pPr>
        <w:spacing w:line="360" w:lineRule="auto"/>
        <w:rPr>
          <w:bCs/>
          <w:sz w:val="28"/>
          <w:szCs w:val="22"/>
          <w:lang w:eastAsia="en-US"/>
        </w:rPr>
      </w:pPr>
    </w:p>
    <w:p w:rsidR="00024957" w:rsidRDefault="00024957" w:rsidP="007C0FB1">
      <w:pPr>
        <w:spacing w:line="360" w:lineRule="auto"/>
        <w:rPr>
          <w:bCs/>
          <w:sz w:val="28"/>
          <w:szCs w:val="22"/>
          <w:lang w:eastAsia="en-US"/>
        </w:rPr>
      </w:pPr>
    </w:p>
    <w:p w:rsidR="00024957" w:rsidRDefault="00024957" w:rsidP="007C0FB1">
      <w:pPr>
        <w:spacing w:line="360" w:lineRule="auto"/>
        <w:rPr>
          <w:bCs/>
          <w:sz w:val="28"/>
          <w:szCs w:val="22"/>
          <w:lang w:eastAsia="en-US"/>
        </w:rPr>
      </w:pPr>
    </w:p>
    <w:p w:rsidR="00024957" w:rsidRDefault="00024957" w:rsidP="007C0FB1">
      <w:pPr>
        <w:spacing w:line="360" w:lineRule="auto"/>
        <w:rPr>
          <w:bCs/>
          <w:sz w:val="28"/>
          <w:szCs w:val="22"/>
          <w:lang w:eastAsia="en-US"/>
        </w:rPr>
      </w:pPr>
    </w:p>
    <w:p w:rsidR="007C0FB1" w:rsidRPr="007C0FB1" w:rsidRDefault="007C0FB1" w:rsidP="007C0FB1">
      <w:pPr>
        <w:spacing w:line="360" w:lineRule="auto"/>
        <w:rPr>
          <w:bCs/>
          <w:sz w:val="28"/>
        </w:rPr>
      </w:pPr>
    </w:p>
    <w:p w:rsidR="003247D9" w:rsidRPr="003247D9" w:rsidRDefault="00EA71EA" w:rsidP="003247D9">
      <w:pPr>
        <w:pStyle w:val="1"/>
        <w:ind w:firstLine="0"/>
        <w:jc w:val="center"/>
        <w:rPr>
          <w:color w:val="000000" w:themeColor="text1"/>
        </w:rPr>
      </w:pPr>
      <w:bookmarkStart w:id="17" w:name="_Toc192702860"/>
      <w:bookmarkStart w:id="18" w:name="_Toc192703034"/>
      <w:bookmarkStart w:id="19" w:name="_GoBack"/>
      <w:bookmarkEnd w:id="19"/>
      <w:r>
        <w:rPr>
          <w:color w:val="000000" w:themeColor="text1"/>
        </w:rPr>
        <w:lastRenderedPageBreak/>
        <w:t>Заключение</w:t>
      </w:r>
      <w:bookmarkEnd w:id="17"/>
      <w:bookmarkEnd w:id="18"/>
    </w:p>
    <w:p w:rsidR="00852340" w:rsidRPr="00852340" w:rsidRDefault="00852340" w:rsidP="00852340">
      <w:pPr>
        <w:pStyle w:val="a7"/>
        <w:spacing w:line="360" w:lineRule="auto"/>
        <w:ind w:left="0" w:firstLine="709"/>
        <w:rPr>
          <w:bCs/>
          <w:sz w:val="28"/>
        </w:rPr>
      </w:pPr>
      <w:r w:rsidRPr="00852340">
        <w:rPr>
          <w:bCs/>
          <w:sz w:val="28"/>
        </w:rPr>
        <w:t xml:space="preserve">Проведённый анализ показывает, что приобретение нового судна для перевозки контейнеров может стать успешным шагом в развитии компании. Это даст возможность увеличить объём грузоперевозок, улучшить логистику и укрепить позиции на рынке </w:t>
      </w:r>
      <w:r>
        <w:rPr>
          <w:bCs/>
          <w:sz w:val="28"/>
        </w:rPr>
        <w:t>морских контейнерных перевозок.</w:t>
      </w:r>
    </w:p>
    <w:p w:rsidR="00852340" w:rsidRPr="00852340" w:rsidRDefault="00852340" w:rsidP="00681773">
      <w:pPr>
        <w:pStyle w:val="a7"/>
        <w:spacing w:line="360" w:lineRule="auto"/>
        <w:ind w:left="0" w:firstLine="709"/>
        <w:rPr>
          <w:bCs/>
          <w:sz w:val="28"/>
        </w:rPr>
      </w:pPr>
      <w:r w:rsidRPr="00852340">
        <w:rPr>
          <w:bCs/>
          <w:sz w:val="28"/>
        </w:rPr>
        <w:t>Ключе</w:t>
      </w:r>
      <w:r>
        <w:rPr>
          <w:bCs/>
          <w:sz w:val="28"/>
        </w:rPr>
        <w:t>вые плюсы покупки нового судна:</w:t>
      </w:r>
    </w:p>
    <w:p w:rsidR="00852340" w:rsidRPr="00852340" w:rsidRDefault="00681773" w:rsidP="00681773">
      <w:pPr>
        <w:pStyle w:val="a7"/>
        <w:spacing w:line="360" w:lineRule="auto"/>
        <w:ind w:left="0" w:firstLine="709"/>
        <w:rPr>
          <w:bCs/>
          <w:sz w:val="28"/>
        </w:rPr>
      </w:pPr>
      <w:r>
        <w:rPr>
          <w:bCs/>
          <w:sz w:val="28"/>
        </w:rPr>
        <w:t xml:space="preserve">1) </w:t>
      </w:r>
      <w:r w:rsidR="00852340" w:rsidRPr="00852340">
        <w:rPr>
          <w:bCs/>
          <w:sz w:val="28"/>
        </w:rPr>
        <w:t>расширение возможностей по количеству перевозимых контейнеров;</w:t>
      </w:r>
    </w:p>
    <w:p w:rsidR="00852340" w:rsidRPr="00852340" w:rsidRDefault="00681773" w:rsidP="00681773">
      <w:pPr>
        <w:pStyle w:val="a7"/>
        <w:spacing w:line="360" w:lineRule="auto"/>
        <w:ind w:left="0" w:firstLine="709"/>
        <w:rPr>
          <w:bCs/>
          <w:sz w:val="28"/>
        </w:rPr>
      </w:pPr>
      <w:r>
        <w:rPr>
          <w:bCs/>
          <w:sz w:val="28"/>
        </w:rPr>
        <w:t xml:space="preserve">2) </w:t>
      </w:r>
      <w:r w:rsidRPr="00852340">
        <w:rPr>
          <w:bCs/>
          <w:sz w:val="28"/>
        </w:rPr>
        <w:t>улучшение конкурентоспособности благодаря более привлекательным условиям</w:t>
      </w:r>
      <w:r>
        <w:rPr>
          <w:bCs/>
          <w:sz w:val="28"/>
        </w:rPr>
        <w:t xml:space="preserve"> компании</w:t>
      </w:r>
      <w:r w:rsidRPr="00852340">
        <w:rPr>
          <w:bCs/>
          <w:sz w:val="28"/>
        </w:rPr>
        <w:t xml:space="preserve"> для клиентов;</w:t>
      </w:r>
    </w:p>
    <w:p w:rsidR="00852340" w:rsidRPr="00852340" w:rsidRDefault="00681773" w:rsidP="00681773">
      <w:pPr>
        <w:pStyle w:val="a7"/>
        <w:spacing w:line="360" w:lineRule="auto"/>
        <w:ind w:left="0" w:firstLine="709"/>
        <w:rPr>
          <w:bCs/>
          <w:sz w:val="28"/>
        </w:rPr>
      </w:pPr>
      <w:r>
        <w:rPr>
          <w:bCs/>
          <w:sz w:val="28"/>
        </w:rPr>
        <w:t xml:space="preserve">3) </w:t>
      </w:r>
      <w:r w:rsidR="00852340" w:rsidRPr="00852340">
        <w:rPr>
          <w:bCs/>
          <w:sz w:val="28"/>
        </w:rPr>
        <w:t>повышение эффективности логистических процессов и сокращение транспортных расходов;</w:t>
      </w:r>
    </w:p>
    <w:p w:rsidR="00852340" w:rsidRPr="00852340" w:rsidRDefault="00681773" w:rsidP="00681773">
      <w:pPr>
        <w:pStyle w:val="a7"/>
        <w:spacing w:line="360" w:lineRule="auto"/>
        <w:ind w:left="0" w:firstLine="709"/>
        <w:rPr>
          <w:bCs/>
          <w:sz w:val="28"/>
        </w:rPr>
      </w:pPr>
      <w:r>
        <w:rPr>
          <w:bCs/>
          <w:sz w:val="28"/>
        </w:rPr>
        <w:t xml:space="preserve">4) </w:t>
      </w:r>
      <w:r w:rsidR="00852340" w:rsidRPr="00852340">
        <w:rPr>
          <w:bCs/>
          <w:sz w:val="28"/>
        </w:rPr>
        <w:t>потенциал для расширения географии перевозок и освоения новых рынков.</w:t>
      </w:r>
    </w:p>
    <w:p w:rsidR="00852340" w:rsidRPr="00852340" w:rsidRDefault="00852340" w:rsidP="00681773">
      <w:pPr>
        <w:pStyle w:val="a7"/>
        <w:spacing w:line="360" w:lineRule="auto"/>
        <w:ind w:left="0" w:firstLine="709"/>
        <w:rPr>
          <w:bCs/>
          <w:sz w:val="28"/>
        </w:rPr>
      </w:pPr>
      <w:r w:rsidRPr="00852340">
        <w:rPr>
          <w:bCs/>
          <w:sz w:val="28"/>
        </w:rPr>
        <w:t>Тем не менее, перед тем как принять окончательное решение, следует тщательно рассмотреть несколько ас</w:t>
      </w:r>
      <w:r>
        <w:rPr>
          <w:bCs/>
          <w:sz w:val="28"/>
        </w:rPr>
        <w:t>пектов:</w:t>
      </w:r>
    </w:p>
    <w:p w:rsidR="00852340" w:rsidRPr="00852340" w:rsidRDefault="00681773" w:rsidP="00681773">
      <w:pPr>
        <w:pStyle w:val="a7"/>
        <w:spacing w:line="360" w:lineRule="auto"/>
        <w:ind w:left="0" w:firstLine="709"/>
        <w:rPr>
          <w:bCs/>
          <w:sz w:val="28"/>
        </w:rPr>
      </w:pPr>
      <w:r>
        <w:rPr>
          <w:bCs/>
          <w:sz w:val="28"/>
        </w:rPr>
        <w:t xml:space="preserve">1) </w:t>
      </w:r>
      <w:r w:rsidR="00852340" w:rsidRPr="00852340">
        <w:rPr>
          <w:bCs/>
          <w:sz w:val="28"/>
        </w:rPr>
        <w:t>цену судна и сопутствующие расходы на его обслуживание и эксплуатацию;</w:t>
      </w:r>
    </w:p>
    <w:p w:rsidR="00852340" w:rsidRPr="00852340" w:rsidRDefault="00681773" w:rsidP="00681773">
      <w:pPr>
        <w:pStyle w:val="a7"/>
        <w:spacing w:line="360" w:lineRule="auto"/>
        <w:ind w:left="0" w:firstLine="709"/>
        <w:rPr>
          <w:bCs/>
          <w:sz w:val="28"/>
        </w:rPr>
      </w:pPr>
      <w:r>
        <w:rPr>
          <w:bCs/>
          <w:sz w:val="28"/>
        </w:rPr>
        <w:t xml:space="preserve">2) </w:t>
      </w:r>
      <w:r w:rsidR="00852340" w:rsidRPr="00852340">
        <w:rPr>
          <w:bCs/>
          <w:sz w:val="28"/>
        </w:rPr>
        <w:t>требования к квалификации экипажа и необходимость обучения персонала;</w:t>
      </w:r>
    </w:p>
    <w:p w:rsidR="00852340" w:rsidRPr="00852340" w:rsidRDefault="00681773" w:rsidP="00681773">
      <w:pPr>
        <w:pStyle w:val="a7"/>
        <w:spacing w:line="360" w:lineRule="auto"/>
        <w:ind w:left="0" w:firstLine="709"/>
        <w:rPr>
          <w:bCs/>
          <w:sz w:val="28"/>
        </w:rPr>
      </w:pPr>
      <w:r>
        <w:rPr>
          <w:bCs/>
          <w:sz w:val="28"/>
        </w:rPr>
        <w:t xml:space="preserve">3) </w:t>
      </w:r>
      <w:r w:rsidR="00852340" w:rsidRPr="00852340">
        <w:rPr>
          <w:bCs/>
          <w:sz w:val="28"/>
        </w:rPr>
        <w:t>потенциальные риски, связанные с колебаниями спроса на морские перевозки и ценами на топливо.</w:t>
      </w:r>
    </w:p>
    <w:p w:rsidR="00852340" w:rsidRPr="00852340" w:rsidRDefault="00681773" w:rsidP="00852340">
      <w:pPr>
        <w:pStyle w:val="a7"/>
        <w:spacing w:line="360" w:lineRule="auto"/>
        <w:ind w:left="0" w:firstLine="709"/>
        <w:rPr>
          <w:bCs/>
          <w:sz w:val="28"/>
        </w:rPr>
      </w:pPr>
      <w:r>
        <w:rPr>
          <w:bCs/>
          <w:sz w:val="28"/>
        </w:rPr>
        <w:t>Таким образом</w:t>
      </w:r>
      <w:r w:rsidR="00852340" w:rsidRPr="00852340">
        <w:rPr>
          <w:bCs/>
          <w:sz w:val="28"/>
        </w:rPr>
        <w:t>, покупка нового судна выглядит как перспективная и выгодная инвестиция, способная принести значительную пользу компании в будущем. Чтобы снизить риски и обеспечить успешную реализацию проекта, рекомендуется провести углублённый анализ рынка, разработать стратегию развития и план по интеграции нового судна в операционную деятельность компании.</w:t>
      </w:r>
    </w:p>
    <w:p w:rsidR="006348B6" w:rsidRDefault="006348B6" w:rsidP="00852340">
      <w:pPr>
        <w:pStyle w:val="a7"/>
        <w:spacing w:line="360" w:lineRule="auto"/>
        <w:ind w:left="0" w:firstLine="709"/>
        <w:rPr>
          <w:bCs/>
          <w:sz w:val="28"/>
        </w:rPr>
      </w:pPr>
    </w:p>
    <w:p w:rsidR="003D1D1D" w:rsidRDefault="003D1D1D" w:rsidP="00852340">
      <w:pPr>
        <w:pStyle w:val="a7"/>
        <w:spacing w:line="360" w:lineRule="auto"/>
        <w:ind w:left="0" w:firstLine="709"/>
        <w:rPr>
          <w:bCs/>
          <w:sz w:val="28"/>
        </w:rPr>
      </w:pPr>
    </w:p>
    <w:p w:rsidR="003D1D1D" w:rsidRDefault="003D1D1D" w:rsidP="00852340">
      <w:pPr>
        <w:pStyle w:val="a7"/>
        <w:spacing w:line="360" w:lineRule="auto"/>
        <w:ind w:left="0" w:firstLine="709"/>
        <w:rPr>
          <w:bCs/>
          <w:sz w:val="28"/>
        </w:rPr>
      </w:pPr>
    </w:p>
    <w:p w:rsidR="003D1D1D" w:rsidRDefault="00EA71EA" w:rsidP="00E24D70">
      <w:pPr>
        <w:pStyle w:val="1"/>
        <w:ind w:firstLine="0"/>
        <w:jc w:val="center"/>
      </w:pPr>
      <w:bookmarkStart w:id="20" w:name="_Toc192703035"/>
      <w:r>
        <w:lastRenderedPageBreak/>
        <w:t>Список использованных</w:t>
      </w:r>
      <w:r w:rsidR="003D1D1D" w:rsidRPr="003D1D1D">
        <w:t xml:space="preserve"> источников</w:t>
      </w:r>
      <w:bookmarkEnd w:id="20"/>
    </w:p>
    <w:p w:rsidR="005C3320" w:rsidRDefault="005C3320" w:rsidP="005C3320">
      <w:pPr>
        <w:pStyle w:val="a7"/>
        <w:spacing w:line="360" w:lineRule="auto"/>
        <w:ind w:left="0" w:firstLine="709"/>
        <w:rPr>
          <w:bCs/>
          <w:color w:val="000000" w:themeColor="text1"/>
          <w:sz w:val="28"/>
        </w:rPr>
      </w:pPr>
      <w:r>
        <w:rPr>
          <w:bCs/>
          <w:color w:val="000000" w:themeColor="text1"/>
          <w:sz w:val="28"/>
        </w:rPr>
        <w:t xml:space="preserve">1 </w:t>
      </w:r>
      <w:r w:rsidRPr="00D26D7B">
        <w:rPr>
          <w:bCs/>
          <w:color w:val="000000" w:themeColor="text1"/>
          <w:sz w:val="28"/>
        </w:rPr>
        <w:t>Атанова А.В., Ачылова О.А. Транспортная логистика: функции, задачи, виды // Студенческий вестник. 2023. № 6-4 (245). С. 15-16.</w:t>
      </w:r>
    </w:p>
    <w:p w:rsidR="005C3320" w:rsidRDefault="005C3320" w:rsidP="005C3320">
      <w:pPr>
        <w:pStyle w:val="a7"/>
        <w:spacing w:line="360" w:lineRule="auto"/>
        <w:ind w:left="0" w:firstLine="709"/>
        <w:rPr>
          <w:bCs/>
          <w:color w:val="000000" w:themeColor="text1"/>
          <w:sz w:val="28"/>
        </w:rPr>
      </w:pPr>
      <w:r>
        <w:rPr>
          <w:bCs/>
          <w:color w:val="000000" w:themeColor="text1"/>
          <w:sz w:val="28"/>
        </w:rPr>
        <w:t xml:space="preserve">2 Федеральная налоговая служба (ФНС): </w:t>
      </w:r>
      <w:r w:rsidRPr="000D3721">
        <w:rPr>
          <w:bCs/>
          <w:color w:val="000000" w:themeColor="text1"/>
          <w:sz w:val="28"/>
        </w:rPr>
        <w:t>официальный сайт. — URL:</w:t>
      </w:r>
      <w:r>
        <w:rPr>
          <w:bCs/>
          <w:color w:val="000000" w:themeColor="text1"/>
          <w:sz w:val="28"/>
        </w:rPr>
        <w:t xml:space="preserve"> </w:t>
      </w:r>
      <w:r w:rsidRPr="005C3320">
        <w:rPr>
          <w:bCs/>
          <w:color w:val="000000" w:themeColor="text1"/>
          <w:sz w:val="28"/>
        </w:rPr>
        <w:t>https://www.nalog.gov.ru/rn77/taxation/taxes/usn/</w:t>
      </w:r>
      <w:r>
        <w:rPr>
          <w:bCs/>
          <w:color w:val="000000" w:themeColor="text1"/>
          <w:sz w:val="28"/>
        </w:rPr>
        <w:t xml:space="preserve"> (дата обращения 01</w:t>
      </w:r>
      <w:r w:rsidRPr="000D3721">
        <w:rPr>
          <w:bCs/>
          <w:color w:val="000000" w:themeColor="text1"/>
          <w:sz w:val="28"/>
        </w:rPr>
        <w:t>.03.2025)</w:t>
      </w:r>
      <w:r>
        <w:rPr>
          <w:bCs/>
          <w:color w:val="000000" w:themeColor="text1"/>
          <w:sz w:val="28"/>
        </w:rPr>
        <w:t>.</w:t>
      </w:r>
    </w:p>
    <w:p w:rsidR="00FE2AA7" w:rsidRPr="005C3320" w:rsidRDefault="00FE2AA7" w:rsidP="00FE2AA7">
      <w:pPr>
        <w:pStyle w:val="a7"/>
        <w:spacing w:line="360" w:lineRule="auto"/>
        <w:ind w:left="0" w:firstLine="709"/>
        <w:rPr>
          <w:bCs/>
          <w:color w:val="000000" w:themeColor="text1"/>
          <w:sz w:val="28"/>
        </w:rPr>
      </w:pPr>
      <w:r>
        <w:rPr>
          <w:bCs/>
          <w:color w:val="000000" w:themeColor="text1"/>
          <w:sz w:val="28"/>
        </w:rPr>
        <w:t xml:space="preserve">3 </w:t>
      </w:r>
      <w:r w:rsidRPr="00A76F51">
        <w:rPr>
          <w:bCs/>
          <w:color w:val="000000" w:themeColor="text1"/>
          <w:sz w:val="28"/>
        </w:rPr>
        <w:t xml:space="preserve">Агаев В.А., Башимов Ы.Н., Артыков Ш.Д. Повышение производительности логистики и экономика // Матрица научного </w:t>
      </w:r>
      <w:r>
        <w:rPr>
          <w:bCs/>
          <w:color w:val="000000" w:themeColor="text1"/>
          <w:sz w:val="28"/>
        </w:rPr>
        <w:t>познания. 2023. № 2-2. С</w:t>
      </w:r>
      <w:r w:rsidRPr="00920C03">
        <w:rPr>
          <w:bCs/>
          <w:color w:val="000000" w:themeColor="text1"/>
          <w:sz w:val="28"/>
        </w:rPr>
        <w:t xml:space="preserve">. 58-61  – </w:t>
      </w:r>
      <w:r w:rsidRPr="00920C03">
        <w:rPr>
          <w:bCs/>
          <w:color w:val="000000" w:themeColor="text1"/>
          <w:sz w:val="28"/>
          <w:lang w:val="en-US"/>
        </w:rPr>
        <w:t>URL</w:t>
      </w:r>
      <w:r w:rsidRPr="00920C03">
        <w:rPr>
          <w:bCs/>
          <w:color w:val="000000" w:themeColor="text1"/>
          <w:sz w:val="28"/>
        </w:rPr>
        <w:t>:</w:t>
      </w:r>
      <w:r>
        <w:rPr>
          <w:bCs/>
          <w:color w:val="000000" w:themeColor="text1"/>
          <w:sz w:val="28"/>
        </w:rPr>
        <w:t xml:space="preserve"> </w:t>
      </w:r>
      <w:hyperlink r:id="rId12" w:history="1">
        <w:r w:rsidRPr="00920C03">
          <w:rPr>
            <w:color w:val="000000" w:themeColor="text1"/>
            <w:sz w:val="28"/>
            <w:szCs w:val="28"/>
          </w:rPr>
          <w:t>https://uprav-uchet.ru/index.php/journal/article/view/4816</w:t>
        </w:r>
      </w:hyperlink>
      <w:r w:rsidRPr="00920C03">
        <w:rPr>
          <w:bCs/>
          <w:color w:val="000000" w:themeColor="text1"/>
          <w:sz w:val="28"/>
          <w:szCs w:val="28"/>
        </w:rPr>
        <w:t xml:space="preserve"> </w:t>
      </w:r>
      <w:r w:rsidRPr="00920C03">
        <w:rPr>
          <w:bCs/>
          <w:color w:val="000000" w:themeColor="text1"/>
          <w:sz w:val="28"/>
        </w:rPr>
        <w:t>(</w:t>
      </w:r>
      <w:r>
        <w:rPr>
          <w:bCs/>
          <w:color w:val="000000" w:themeColor="text1"/>
          <w:sz w:val="28"/>
        </w:rPr>
        <w:t>дата обращения 02</w:t>
      </w:r>
      <w:r w:rsidRPr="000D3721">
        <w:rPr>
          <w:bCs/>
          <w:color w:val="000000" w:themeColor="text1"/>
          <w:sz w:val="28"/>
        </w:rPr>
        <w:t>.03.2025</w:t>
      </w:r>
      <w:r>
        <w:rPr>
          <w:bCs/>
          <w:color w:val="000000" w:themeColor="text1"/>
          <w:sz w:val="28"/>
        </w:rPr>
        <w:t>).</w:t>
      </w:r>
    </w:p>
    <w:p w:rsidR="00FE2AA7" w:rsidRDefault="00FE2AA7" w:rsidP="00FE2AA7">
      <w:pPr>
        <w:pStyle w:val="a7"/>
        <w:spacing w:line="360" w:lineRule="auto"/>
        <w:ind w:left="0" w:firstLine="709"/>
        <w:rPr>
          <w:bCs/>
          <w:color w:val="000000" w:themeColor="text1"/>
          <w:sz w:val="28"/>
        </w:rPr>
      </w:pPr>
      <w:r w:rsidRPr="00FE2AA7">
        <w:rPr>
          <w:bCs/>
          <w:color w:val="000000" w:themeColor="text1"/>
          <w:sz w:val="28"/>
        </w:rPr>
        <w:t>4</w:t>
      </w:r>
      <w:r w:rsidRPr="00A76F51">
        <w:rPr>
          <w:bCs/>
          <w:color w:val="000000" w:themeColor="text1"/>
          <w:sz w:val="28"/>
        </w:rPr>
        <w:t xml:space="preserve"> Агейкин А.М. Развитие направления перевозок сборных грузов на рынке инновационной логистики // Актуальные проблемы и перспективы развития экономики: российский и зарубежный опыт. 2022. № 1 (39). С. 63-66</w:t>
      </w:r>
      <w:r>
        <w:rPr>
          <w:bCs/>
          <w:color w:val="000000" w:themeColor="text1"/>
          <w:sz w:val="28"/>
        </w:rPr>
        <w:t xml:space="preserve"> </w:t>
      </w:r>
      <w:r w:rsidRPr="00920C03">
        <w:rPr>
          <w:bCs/>
          <w:color w:val="000000" w:themeColor="text1"/>
          <w:sz w:val="28"/>
        </w:rPr>
        <w:t xml:space="preserve">– </w:t>
      </w:r>
      <w:r w:rsidRPr="00920C03">
        <w:rPr>
          <w:bCs/>
          <w:color w:val="000000" w:themeColor="text1"/>
          <w:sz w:val="28"/>
          <w:lang w:val="en-US"/>
        </w:rPr>
        <w:t>URL</w:t>
      </w:r>
      <w:r w:rsidRPr="00920C03">
        <w:rPr>
          <w:bCs/>
          <w:color w:val="000000" w:themeColor="text1"/>
          <w:sz w:val="28"/>
        </w:rPr>
        <w:t>:</w:t>
      </w:r>
      <w:r>
        <w:rPr>
          <w:bCs/>
          <w:color w:val="000000" w:themeColor="text1"/>
          <w:sz w:val="28"/>
        </w:rPr>
        <w:t xml:space="preserve"> </w:t>
      </w:r>
      <w:r w:rsidRPr="00920C03">
        <w:rPr>
          <w:bCs/>
          <w:color w:val="000000" w:themeColor="text1"/>
          <w:sz w:val="28"/>
        </w:rPr>
        <w:t>https://elibrary.ru/item.asp?id=48487746</w:t>
      </w:r>
      <w:r>
        <w:rPr>
          <w:bCs/>
          <w:color w:val="000000" w:themeColor="text1"/>
          <w:sz w:val="28"/>
        </w:rPr>
        <w:t xml:space="preserve"> (дата обращения 02</w:t>
      </w:r>
      <w:r w:rsidRPr="00920C03">
        <w:rPr>
          <w:bCs/>
          <w:color w:val="000000" w:themeColor="text1"/>
          <w:sz w:val="28"/>
        </w:rPr>
        <w:t>.03.2025)</w:t>
      </w:r>
      <w:r>
        <w:rPr>
          <w:bCs/>
          <w:color w:val="000000" w:themeColor="text1"/>
          <w:sz w:val="28"/>
        </w:rPr>
        <w:t>.</w:t>
      </w:r>
    </w:p>
    <w:p w:rsidR="00FE2AA7" w:rsidRDefault="00FE2AA7" w:rsidP="00FE2AA7">
      <w:pPr>
        <w:pStyle w:val="a7"/>
        <w:spacing w:line="360" w:lineRule="auto"/>
        <w:ind w:left="0" w:firstLine="709"/>
        <w:rPr>
          <w:bCs/>
          <w:color w:val="000000" w:themeColor="text1"/>
          <w:sz w:val="28"/>
        </w:rPr>
      </w:pPr>
      <w:r w:rsidRPr="00FE2AA7">
        <w:rPr>
          <w:bCs/>
          <w:color w:val="000000" w:themeColor="text1"/>
          <w:sz w:val="28"/>
        </w:rPr>
        <w:t>5</w:t>
      </w:r>
      <w:r w:rsidRPr="00A76F51">
        <w:rPr>
          <w:bCs/>
          <w:color w:val="000000" w:themeColor="text1"/>
          <w:sz w:val="28"/>
        </w:rPr>
        <w:t xml:space="preserve"> Аллануров Н., Атаджанов Р. Развитие современной логистики и ее роль в экономике // Cogn</w:t>
      </w:r>
      <w:r>
        <w:rPr>
          <w:bCs/>
          <w:color w:val="000000" w:themeColor="text1"/>
          <w:sz w:val="28"/>
        </w:rPr>
        <w:t xml:space="preserve">itio Rerum. 2023. </w:t>
      </w:r>
      <w:r w:rsidRPr="00920C03">
        <w:rPr>
          <w:bCs/>
          <w:color w:val="000000" w:themeColor="text1"/>
          <w:sz w:val="28"/>
        </w:rPr>
        <w:t xml:space="preserve">№ 6. </w:t>
      </w:r>
      <w:r>
        <w:rPr>
          <w:bCs/>
          <w:color w:val="000000" w:themeColor="text1"/>
          <w:sz w:val="28"/>
        </w:rPr>
        <w:t>С</w:t>
      </w:r>
      <w:r w:rsidRPr="00920C03">
        <w:rPr>
          <w:bCs/>
          <w:color w:val="000000" w:themeColor="text1"/>
          <w:sz w:val="28"/>
        </w:rPr>
        <w:t xml:space="preserve">. 67-69 – </w:t>
      </w:r>
      <w:r w:rsidRPr="00920C03">
        <w:rPr>
          <w:bCs/>
          <w:color w:val="000000" w:themeColor="text1"/>
          <w:sz w:val="28"/>
          <w:lang w:val="en-US"/>
        </w:rPr>
        <w:t>URL</w:t>
      </w:r>
      <w:r w:rsidRPr="00920C03">
        <w:rPr>
          <w:bCs/>
          <w:color w:val="000000" w:themeColor="text1"/>
          <w:sz w:val="28"/>
        </w:rPr>
        <w:t xml:space="preserve">: </w:t>
      </w:r>
      <w:r w:rsidRPr="00920C03">
        <w:rPr>
          <w:bCs/>
          <w:color w:val="000000" w:themeColor="text1"/>
          <w:sz w:val="28"/>
          <w:lang w:val="en-US"/>
        </w:rPr>
        <w:t>https</w:t>
      </w:r>
      <w:r w:rsidRPr="00920C03">
        <w:rPr>
          <w:bCs/>
          <w:color w:val="000000" w:themeColor="text1"/>
          <w:sz w:val="28"/>
        </w:rPr>
        <w:t>://</w:t>
      </w:r>
      <w:r w:rsidRPr="00920C03">
        <w:rPr>
          <w:bCs/>
          <w:color w:val="000000" w:themeColor="text1"/>
          <w:sz w:val="28"/>
          <w:lang w:val="en-US"/>
        </w:rPr>
        <w:t>uprav</w:t>
      </w:r>
      <w:r w:rsidRPr="00920C03">
        <w:rPr>
          <w:bCs/>
          <w:color w:val="000000" w:themeColor="text1"/>
          <w:sz w:val="28"/>
        </w:rPr>
        <w:t>-</w:t>
      </w:r>
      <w:r w:rsidRPr="00920C03">
        <w:rPr>
          <w:bCs/>
          <w:color w:val="000000" w:themeColor="text1"/>
          <w:sz w:val="28"/>
          <w:lang w:val="en-US"/>
        </w:rPr>
        <w:t>uchet</w:t>
      </w:r>
      <w:r w:rsidRPr="00920C03">
        <w:rPr>
          <w:bCs/>
          <w:color w:val="000000" w:themeColor="text1"/>
          <w:sz w:val="28"/>
        </w:rPr>
        <w:t>.</w:t>
      </w:r>
      <w:r w:rsidRPr="00920C03">
        <w:rPr>
          <w:bCs/>
          <w:color w:val="000000" w:themeColor="text1"/>
          <w:sz w:val="28"/>
          <w:lang w:val="en-US"/>
        </w:rPr>
        <w:t>ru</w:t>
      </w:r>
      <w:r w:rsidRPr="00920C03">
        <w:rPr>
          <w:bCs/>
          <w:color w:val="000000" w:themeColor="text1"/>
          <w:sz w:val="28"/>
        </w:rPr>
        <w:t>/</w:t>
      </w:r>
      <w:r w:rsidRPr="00920C03">
        <w:rPr>
          <w:bCs/>
          <w:color w:val="000000" w:themeColor="text1"/>
          <w:sz w:val="28"/>
          <w:lang w:val="en-US"/>
        </w:rPr>
        <w:t>index</w:t>
      </w:r>
      <w:r w:rsidRPr="00920C03">
        <w:rPr>
          <w:bCs/>
          <w:color w:val="000000" w:themeColor="text1"/>
          <w:sz w:val="28"/>
        </w:rPr>
        <w:t>.</w:t>
      </w:r>
      <w:r w:rsidRPr="00920C03">
        <w:rPr>
          <w:bCs/>
          <w:color w:val="000000" w:themeColor="text1"/>
          <w:sz w:val="28"/>
          <w:lang w:val="en-US"/>
        </w:rPr>
        <w:t>php</w:t>
      </w:r>
      <w:r w:rsidRPr="00920C03">
        <w:rPr>
          <w:bCs/>
          <w:color w:val="000000" w:themeColor="text1"/>
          <w:sz w:val="28"/>
        </w:rPr>
        <w:t>/</w:t>
      </w:r>
      <w:r w:rsidRPr="00920C03">
        <w:rPr>
          <w:bCs/>
          <w:color w:val="000000" w:themeColor="text1"/>
          <w:sz w:val="28"/>
          <w:lang w:val="en-US"/>
        </w:rPr>
        <w:t>journal</w:t>
      </w:r>
      <w:r w:rsidRPr="00920C03">
        <w:rPr>
          <w:bCs/>
          <w:color w:val="000000" w:themeColor="text1"/>
          <w:sz w:val="28"/>
        </w:rPr>
        <w:t>/</w:t>
      </w:r>
      <w:r w:rsidRPr="00920C03">
        <w:rPr>
          <w:bCs/>
          <w:color w:val="000000" w:themeColor="text1"/>
          <w:sz w:val="28"/>
          <w:lang w:val="en-US"/>
        </w:rPr>
        <w:t>article</w:t>
      </w:r>
      <w:r w:rsidRPr="00920C03">
        <w:rPr>
          <w:bCs/>
          <w:color w:val="000000" w:themeColor="text1"/>
          <w:sz w:val="28"/>
        </w:rPr>
        <w:t>/</w:t>
      </w:r>
      <w:r w:rsidRPr="00920C03">
        <w:rPr>
          <w:bCs/>
          <w:color w:val="000000" w:themeColor="text1"/>
          <w:sz w:val="28"/>
          <w:lang w:val="en-US"/>
        </w:rPr>
        <w:t>view</w:t>
      </w:r>
      <w:r w:rsidRPr="00920C03">
        <w:rPr>
          <w:bCs/>
          <w:color w:val="000000" w:themeColor="text1"/>
          <w:sz w:val="28"/>
        </w:rPr>
        <w:t xml:space="preserve">/4816 </w:t>
      </w:r>
      <w:r w:rsidR="00672F90">
        <w:rPr>
          <w:bCs/>
          <w:color w:val="000000" w:themeColor="text1"/>
          <w:sz w:val="28"/>
        </w:rPr>
        <w:t>(дата обращения 03</w:t>
      </w:r>
      <w:r w:rsidRPr="00920C03">
        <w:rPr>
          <w:bCs/>
          <w:color w:val="000000" w:themeColor="text1"/>
          <w:sz w:val="28"/>
        </w:rPr>
        <w:t>.03.2025)</w:t>
      </w:r>
      <w:r>
        <w:rPr>
          <w:bCs/>
          <w:color w:val="000000" w:themeColor="text1"/>
          <w:sz w:val="28"/>
        </w:rPr>
        <w:t>.</w:t>
      </w:r>
    </w:p>
    <w:p w:rsidR="0034394D" w:rsidRPr="0034394D" w:rsidRDefault="0034394D" w:rsidP="0034394D">
      <w:pPr>
        <w:pStyle w:val="a7"/>
        <w:spacing w:line="360" w:lineRule="auto"/>
        <w:ind w:left="0" w:firstLine="709"/>
        <w:rPr>
          <w:bCs/>
          <w:color w:val="000000" w:themeColor="text1"/>
          <w:sz w:val="28"/>
        </w:rPr>
      </w:pPr>
      <w:r w:rsidRPr="0034394D">
        <w:rPr>
          <w:bCs/>
          <w:color w:val="000000" w:themeColor="text1"/>
          <w:sz w:val="28"/>
        </w:rPr>
        <w:t>6</w:t>
      </w:r>
      <w:r>
        <w:rPr>
          <w:bCs/>
          <w:color w:val="000000" w:themeColor="text1"/>
          <w:sz w:val="28"/>
        </w:rPr>
        <w:t xml:space="preserve"> </w:t>
      </w:r>
      <w:r w:rsidRPr="00A76F51">
        <w:rPr>
          <w:bCs/>
          <w:color w:val="000000" w:themeColor="text1"/>
          <w:sz w:val="28"/>
        </w:rPr>
        <w:t>Айханова М.Г. Концепция логистики и логистика в новых экономических условиях // Вестник науки</w:t>
      </w:r>
      <w:r>
        <w:rPr>
          <w:bCs/>
          <w:color w:val="000000" w:themeColor="text1"/>
          <w:sz w:val="28"/>
        </w:rPr>
        <w:t>. 2023. Т. 1. № 3 (60). С</w:t>
      </w:r>
      <w:r w:rsidRPr="00920C03">
        <w:rPr>
          <w:bCs/>
          <w:color w:val="000000" w:themeColor="text1"/>
          <w:sz w:val="28"/>
        </w:rPr>
        <w:t xml:space="preserve">. 7-10 – </w:t>
      </w:r>
      <w:r w:rsidRPr="00920C03">
        <w:rPr>
          <w:bCs/>
          <w:color w:val="000000" w:themeColor="text1"/>
          <w:sz w:val="28"/>
          <w:lang w:val="en-US"/>
        </w:rPr>
        <w:t>URL</w:t>
      </w:r>
      <w:r w:rsidRPr="00920C03">
        <w:rPr>
          <w:bCs/>
          <w:color w:val="000000" w:themeColor="text1"/>
          <w:sz w:val="28"/>
        </w:rPr>
        <w:t xml:space="preserve">: </w:t>
      </w:r>
      <w:r w:rsidRPr="00920C03">
        <w:rPr>
          <w:bCs/>
          <w:color w:val="000000" w:themeColor="text1"/>
          <w:sz w:val="28"/>
          <w:lang w:val="en-US"/>
        </w:rPr>
        <w:t>https</w:t>
      </w:r>
      <w:r w:rsidRPr="00920C03">
        <w:rPr>
          <w:bCs/>
          <w:color w:val="000000" w:themeColor="text1"/>
          <w:sz w:val="28"/>
        </w:rPr>
        <w:t>://</w:t>
      </w:r>
      <w:r w:rsidRPr="00920C03">
        <w:rPr>
          <w:bCs/>
          <w:color w:val="000000" w:themeColor="text1"/>
          <w:sz w:val="28"/>
          <w:lang w:val="en-US"/>
        </w:rPr>
        <w:t>cyberleninka</w:t>
      </w:r>
      <w:r w:rsidRPr="00920C03">
        <w:rPr>
          <w:bCs/>
          <w:color w:val="000000" w:themeColor="text1"/>
          <w:sz w:val="28"/>
        </w:rPr>
        <w:t>.</w:t>
      </w:r>
      <w:r w:rsidRPr="00920C03">
        <w:rPr>
          <w:bCs/>
          <w:color w:val="000000" w:themeColor="text1"/>
          <w:sz w:val="28"/>
          <w:lang w:val="en-US"/>
        </w:rPr>
        <w:t>ru</w:t>
      </w:r>
      <w:r w:rsidRPr="00920C03">
        <w:rPr>
          <w:bCs/>
          <w:color w:val="000000" w:themeColor="text1"/>
          <w:sz w:val="28"/>
        </w:rPr>
        <w:t>/</w:t>
      </w:r>
      <w:r w:rsidRPr="00920C03">
        <w:rPr>
          <w:bCs/>
          <w:color w:val="000000" w:themeColor="text1"/>
          <w:sz w:val="28"/>
          <w:lang w:val="en-US"/>
        </w:rPr>
        <w:t>article</w:t>
      </w:r>
      <w:r w:rsidRPr="00920C03">
        <w:rPr>
          <w:bCs/>
          <w:color w:val="000000" w:themeColor="text1"/>
          <w:sz w:val="28"/>
        </w:rPr>
        <w:t>/</w:t>
      </w:r>
      <w:r w:rsidRPr="00920C03">
        <w:rPr>
          <w:bCs/>
          <w:color w:val="000000" w:themeColor="text1"/>
          <w:sz w:val="28"/>
          <w:lang w:val="en-US"/>
        </w:rPr>
        <w:t>n</w:t>
      </w:r>
      <w:r w:rsidRPr="00920C03">
        <w:rPr>
          <w:bCs/>
          <w:color w:val="000000" w:themeColor="text1"/>
          <w:sz w:val="28"/>
        </w:rPr>
        <w:t>/</w:t>
      </w:r>
      <w:r w:rsidRPr="00920C03">
        <w:rPr>
          <w:bCs/>
          <w:color w:val="000000" w:themeColor="text1"/>
          <w:sz w:val="28"/>
          <w:lang w:val="en-US"/>
        </w:rPr>
        <w:t>kontseptsiya</w:t>
      </w:r>
      <w:r w:rsidRPr="00920C03">
        <w:rPr>
          <w:bCs/>
          <w:color w:val="000000" w:themeColor="text1"/>
          <w:sz w:val="28"/>
        </w:rPr>
        <w:t>-</w:t>
      </w:r>
      <w:r w:rsidRPr="00920C03">
        <w:rPr>
          <w:bCs/>
          <w:color w:val="000000" w:themeColor="text1"/>
          <w:sz w:val="28"/>
          <w:lang w:val="en-US"/>
        </w:rPr>
        <w:t>logistiki</w:t>
      </w:r>
      <w:r w:rsidRPr="00920C03">
        <w:rPr>
          <w:bCs/>
          <w:color w:val="000000" w:themeColor="text1"/>
          <w:sz w:val="28"/>
        </w:rPr>
        <w:t>-</w:t>
      </w:r>
      <w:r w:rsidRPr="00920C03">
        <w:rPr>
          <w:bCs/>
          <w:color w:val="000000" w:themeColor="text1"/>
          <w:sz w:val="28"/>
          <w:lang w:val="en-US"/>
        </w:rPr>
        <w:t>i</w:t>
      </w:r>
      <w:r w:rsidRPr="00920C03">
        <w:rPr>
          <w:bCs/>
          <w:color w:val="000000" w:themeColor="text1"/>
          <w:sz w:val="28"/>
        </w:rPr>
        <w:t>-</w:t>
      </w:r>
      <w:r w:rsidRPr="00920C03">
        <w:rPr>
          <w:bCs/>
          <w:color w:val="000000" w:themeColor="text1"/>
          <w:sz w:val="28"/>
          <w:lang w:val="en-US"/>
        </w:rPr>
        <w:t>logistika</w:t>
      </w:r>
      <w:r w:rsidRPr="00920C03">
        <w:rPr>
          <w:bCs/>
          <w:color w:val="000000" w:themeColor="text1"/>
          <w:sz w:val="28"/>
        </w:rPr>
        <w:t>-</w:t>
      </w:r>
      <w:r w:rsidRPr="00920C03">
        <w:rPr>
          <w:bCs/>
          <w:color w:val="000000" w:themeColor="text1"/>
          <w:sz w:val="28"/>
          <w:lang w:val="en-US"/>
        </w:rPr>
        <w:t>v</w:t>
      </w:r>
      <w:r w:rsidRPr="00920C03">
        <w:rPr>
          <w:bCs/>
          <w:color w:val="000000" w:themeColor="text1"/>
          <w:sz w:val="28"/>
        </w:rPr>
        <w:t>-</w:t>
      </w:r>
      <w:r w:rsidRPr="00920C03">
        <w:rPr>
          <w:bCs/>
          <w:color w:val="000000" w:themeColor="text1"/>
          <w:sz w:val="28"/>
          <w:lang w:val="en-US"/>
        </w:rPr>
        <w:t>novyh</w:t>
      </w:r>
      <w:r w:rsidRPr="00920C03">
        <w:rPr>
          <w:bCs/>
          <w:color w:val="000000" w:themeColor="text1"/>
          <w:sz w:val="28"/>
        </w:rPr>
        <w:t>-</w:t>
      </w:r>
      <w:r w:rsidRPr="00920C03">
        <w:rPr>
          <w:bCs/>
          <w:color w:val="000000" w:themeColor="text1"/>
          <w:sz w:val="28"/>
          <w:lang w:val="en-US"/>
        </w:rPr>
        <w:t>ekonomicheskih</w:t>
      </w:r>
      <w:r w:rsidRPr="00920C03">
        <w:rPr>
          <w:bCs/>
          <w:color w:val="000000" w:themeColor="text1"/>
          <w:sz w:val="28"/>
        </w:rPr>
        <w:t>-</w:t>
      </w:r>
      <w:r w:rsidRPr="00920C03">
        <w:rPr>
          <w:bCs/>
          <w:color w:val="000000" w:themeColor="text1"/>
          <w:sz w:val="28"/>
          <w:lang w:val="en-US"/>
        </w:rPr>
        <w:t>usloviyah</w:t>
      </w:r>
      <w:r w:rsidRPr="00920C03">
        <w:rPr>
          <w:bCs/>
          <w:color w:val="000000" w:themeColor="text1"/>
          <w:sz w:val="28"/>
        </w:rPr>
        <w:t xml:space="preserve"> (дата обращения 04.03.2025)</w:t>
      </w:r>
      <w:r>
        <w:rPr>
          <w:bCs/>
          <w:color w:val="000000" w:themeColor="text1"/>
          <w:sz w:val="28"/>
        </w:rPr>
        <w:t>.</w:t>
      </w:r>
    </w:p>
    <w:p w:rsidR="000D3721" w:rsidRDefault="00672F90" w:rsidP="000D3721">
      <w:pPr>
        <w:pStyle w:val="a7"/>
        <w:spacing w:line="360" w:lineRule="auto"/>
        <w:ind w:left="0" w:firstLine="709"/>
        <w:rPr>
          <w:bCs/>
          <w:color w:val="000000" w:themeColor="text1"/>
          <w:sz w:val="28"/>
        </w:rPr>
      </w:pPr>
      <w:r w:rsidRPr="00672F90">
        <w:rPr>
          <w:bCs/>
          <w:color w:val="000000" w:themeColor="text1"/>
          <w:sz w:val="28"/>
        </w:rPr>
        <w:t>7</w:t>
      </w:r>
      <w:r w:rsidR="000D3721" w:rsidRPr="000D3721">
        <w:rPr>
          <w:bCs/>
          <w:color w:val="000000" w:themeColor="text1"/>
          <w:sz w:val="28"/>
        </w:rPr>
        <w:t xml:space="preserve"> Ассоциация морских торговых портов (АСОП): официальный сайт. — URL: </w:t>
      </w:r>
      <w:r w:rsidR="00A76F51" w:rsidRPr="00A76F51">
        <w:rPr>
          <w:bCs/>
          <w:color w:val="000000" w:themeColor="text1"/>
          <w:sz w:val="28"/>
        </w:rPr>
        <w:t>https://www.morport.com/</w:t>
      </w:r>
      <w:r w:rsidR="000D3721" w:rsidRPr="000D3721">
        <w:rPr>
          <w:bCs/>
          <w:color w:val="000000" w:themeColor="text1"/>
          <w:sz w:val="28"/>
        </w:rPr>
        <w:t xml:space="preserve"> (дата обращения 04.03.2025).</w:t>
      </w:r>
    </w:p>
    <w:p w:rsidR="00672F90" w:rsidRPr="00672F90" w:rsidRDefault="00672F90" w:rsidP="00672F90">
      <w:pPr>
        <w:pStyle w:val="a7"/>
        <w:spacing w:line="360" w:lineRule="auto"/>
        <w:ind w:left="0" w:firstLine="709"/>
        <w:rPr>
          <w:bCs/>
          <w:color w:val="000000" w:themeColor="text1"/>
          <w:sz w:val="28"/>
        </w:rPr>
      </w:pPr>
      <w:r w:rsidRPr="00672F90">
        <w:rPr>
          <w:bCs/>
          <w:color w:val="000000" w:themeColor="text1"/>
          <w:sz w:val="28"/>
        </w:rPr>
        <w:t>8</w:t>
      </w:r>
      <w:r w:rsidRPr="00A76F51">
        <w:rPr>
          <w:bCs/>
          <w:color w:val="000000" w:themeColor="text1"/>
          <w:sz w:val="28"/>
        </w:rPr>
        <w:t xml:space="preserve"> Алтухова А.А. Перспективы развития российской логистики в современных условиях // Аллея науки. 2023. Т. 1. № 3 (78). С. 205-208</w:t>
      </w:r>
    </w:p>
    <w:p w:rsidR="000D3721" w:rsidRDefault="00672F90" w:rsidP="000D3721">
      <w:pPr>
        <w:pStyle w:val="a7"/>
        <w:spacing w:line="360" w:lineRule="auto"/>
        <w:ind w:left="0" w:firstLine="709"/>
        <w:rPr>
          <w:bCs/>
          <w:color w:val="000000" w:themeColor="text1"/>
          <w:sz w:val="28"/>
        </w:rPr>
      </w:pPr>
      <w:r w:rsidRPr="00672F90">
        <w:rPr>
          <w:bCs/>
          <w:color w:val="000000" w:themeColor="text1"/>
          <w:sz w:val="28"/>
        </w:rPr>
        <w:t>9</w:t>
      </w:r>
      <w:r w:rsidR="000D3721" w:rsidRPr="000D3721">
        <w:rPr>
          <w:bCs/>
          <w:color w:val="000000" w:themeColor="text1"/>
          <w:sz w:val="28"/>
        </w:rPr>
        <w:t xml:space="preserve"> Российский союз промышленников и предпринимателей (РСПП): официальный сайт. — URL: https://rspp.ru/ (дата обращения 04.03.2025).</w:t>
      </w:r>
    </w:p>
    <w:p w:rsidR="00672F90" w:rsidRDefault="00672F90" w:rsidP="00672F90">
      <w:pPr>
        <w:pStyle w:val="a7"/>
        <w:spacing w:line="360" w:lineRule="auto"/>
        <w:ind w:left="0" w:firstLine="709"/>
        <w:rPr>
          <w:bCs/>
          <w:color w:val="000000" w:themeColor="text1"/>
          <w:sz w:val="28"/>
        </w:rPr>
      </w:pPr>
      <w:r>
        <w:rPr>
          <w:bCs/>
          <w:color w:val="000000" w:themeColor="text1"/>
          <w:sz w:val="28"/>
        </w:rPr>
        <w:t xml:space="preserve">10 </w:t>
      </w:r>
      <w:r w:rsidRPr="00D26D7B">
        <w:rPr>
          <w:bCs/>
          <w:color w:val="000000" w:themeColor="text1"/>
          <w:sz w:val="28"/>
        </w:rPr>
        <w:t>Бегмедова М., Чопанов Г. Роль логистической системы и мультимодальной логистики в развитии экономики // Интернаука. 2022. № 15-4 (238). С. 27-28.</w:t>
      </w:r>
    </w:p>
    <w:p w:rsidR="00672F90" w:rsidRDefault="00236D7F" w:rsidP="00236D7F">
      <w:pPr>
        <w:pStyle w:val="a7"/>
        <w:spacing w:line="360" w:lineRule="auto"/>
        <w:ind w:left="0" w:firstLine="709"/>
        <w:rPr>
          <w:bCs/>
          <w:color w:val="000000" w:themeColor="text1"/>
          <w:sz w:val="28"/>
        </w:rPr>
      </w:pPr>
      <w:r>
        <w:rPr>
          <w:bCs/>
          <w:color w:val="000000" w:themeColor="text1"/>
          <w:sz w:val="28"/>
        </w:rPr>
        <w:t xml:space="preserve">11 </w:t>
      </w:r>
      <w:r w:rsidRPr="00D26D7B">
        <w:rPr>
          <w:bCs/>
          <w:color w:val="000000" w:themeColor="text1"/>
          <w:sz w:val="28"/>
        </w:rPr>
        <w:t xml:space="preserve">Круцкий Д.В. Анализ подходов к разработке ключевых показателей </w:t>
      </w:r>
      <w:r w:rsidRPr="00D26D7B">
        <w:rPr>
          <w:bCs/>
          <w:color w:val="000000" w:themeColor="text1"/>
          <w:sz w:val="28"/>
        </w:rPr>
        <w:lastRenderedPageBreak/>
        <w:t>эффективности в логистике // Тенденции развития науки и образования. 2023. № 98-5. С. 175-178.</w:t>
      </w:r>
    </w:p>
    <w:p w:rsidR="00780B06" w:rsidRPr="00D80856" w:rsidRDefault="00D80856" w:rsidP="00D80856">
      <w:pPr>
        <w:pStyle w:val="a7"/>
        <w:spacing w:line="360" w:lineRule="auto"/>
        <w:ind w:left="0" w:firstLine="709"/>
        <w:rPr>
          <w:bCs/>
          <w:color w:val="000000" w:themeColor="text1"/>
          <w:sz w:val="28"/>
        </w:rPr>
      </w:pPr>
      <w:r>
        <w:rPr>
          <w:bCs/>
          <w:color w:val="000000" w:themeColor="text1"/>
          <w:sz w:val="28"/>
        </w:rPr>
        <w:t xml:space="preserve">12 </w:t>
      </w:r>
      <w:r w:rsidRPr="00D26D7B">
        <w:rPr>
          <w:bCs/>
          <w:color w:val="000000" w:themeColor="text1"/>
          <w:sz w:val="28"/>
        </w:rPr>
        <w:t>Сенин И.С., Надирян С.Л., Коновалова Т.В., Коцурба С.В. Оптимизация транспортных издержек в логистике в транспортной компании // Гуманитарные, социально-экономические и общественн</w:t>
      </w:r>
      <w:r>
        <w:rPr>
          <w:bCs/>
          <w:color w:val="000000" w:themeColor="text1"/>
          <w:sz w:val="28"/>
        </w:rPr>
        <w:t xml:space="preserve">ые науки. </w:t>
      </w:r>
      <w:r w:rsidRPr="007E14D5">
        <w:rPr>
          <w:bCs/>
          <w:color w:val="000000" w:themeColor="text1"/>
          <w:sz w:val="28"/>
        </w:rPr>
        <w:t xml:space="preserve">2023. </w:t>
      </w:r>
      <w:r w:rsidRPr="00FB4D53">
        <w:rPr>
          <w:bCs/>
          <w:color w:val="000000" w:themeColor="text1"/>
          <w:sz w:val="28"/>
        </w:rPr>
        <w:t xml:space="preserve">№ 7. </w:t>
      </w:r>
      <w:r>
        <w:rPr>
          <w:bCs/>
          <w:color w:val="000000" w:themeColor="text1"/>
          <w:sz w:val="28"/>
        </w:rPr>
        <w:t>С</w:t>
      </w:r>
      <w:r w:rsidRPr="00FB4D53">
        <w:rPr>
          <w:bCs/>
          <w:color w:val="000000" w:themeColor="text1"/>
          <w:sz w:val="28"/>
        </w:rPr>
        <w:t xml:space="preserve">. 236-239 – </w:t>
      </w:r>
      <w:r w:rsidRPr="00920C03">
        <w:rPr>
          <w:bCs/>
          <w:color w:val="000000" w:themeColor="text1"/>
          <w:sz w:val="28"/>
          <w:lang w:val="en-US"/>
        </w:rPr>
        <w:t>URL</w:t>
      </w:r>
      <w:r w:rsidRPr="00FB4D53">
        <w:rPr>
          <w:bCs/>
          <w:color w:val="000000" w:themeColor="text1"/>
          <w:sz w:val="28"/>
        </w:rPr>
        <w:t xml:space="preserve">: </w:t>
      </w:r>
      <w:r w:rsidRPr="00FB4D53">
        <w:rPr>
          <w:bCs/>
          <w:color w:val="000000" w:themeColor="text1"/>
          <w:sz w:val="28"/>
          <w:lang w:val="en-US"/>
        </w:rPr>
        <w:t>https</w:t>
      </w:r>
      <w:r w:rsidRPr="00FB4D53">
        <w:rPr>
          <w:bCs/>
          <w:color w:val="000000" w:themeColor="text1"/>
          <w:sz w:val="28"/>
        </w:rPr>
        <w:t>://</w:t>
      </w:r>
      <w:r w:rsidRPr="00FB4D53">
        <w:rPr>
          <w:bCs/>
          <w:color w:val="000000" w:themeColor="text1"/>
          <w:sz w:val="28"/>
          <w:lang w:val="en-US"/>
        </w:rPr>
        <w:t>cyberleninka</w:t>
      </w:r>
      <w:r w:rsidRPr="00FB4D53">
        <w:rPr>
          <w:bCs/>
          <w:color w:val="000000" w:themeColor="text1"/>
          <w:sz w:val="28"/>
        </w:rPr>
        <w:t>.</w:t>
      </w:r>
      <w:r w:rsidRPr="00FB4D53">
        <w:rPr>
          <w:bCs/>
          <w:color w:val="000000" w:themeColor="text1"/>
          <w:sz w:val="28"/>
          <w:lang w:val="en-US"/>
        </w:rPr>
        <w:t>ru</w:t>
      </w:r>
      <w:r w:rsidRPr="00FB4D53">
        <w:rPr>
          <w:bCs/>
          <w:color w:val="000000" w:themeColor="text1"/>
          <w:sz w:val="28"/>
        </w:rPr>
        <w:t>/</w:t>
      </w:r>
      <w:r w:rsidRPr="00FB4D53">
        <w:rPr>
          <w:bCs/>
          <w:color w:val="000000" w:themeColor="text1"/>
          <w:sz w:val="28"/>
          <w:lang w:val="en-US"/>
        </w:rPr>
        <w:t>article</w:t>
      </w:r>
      <w:r w:rsidRPr="00FB4D53">
        <w:rPr>
          <w:bCs/>
          <w:color w:val="000000" w:themeColor="text1"/>
          <w:sz w:val="28"/>
        </w:rPr>
        <w:t>/</w:t>
      </w:r>
      <w:r w:rsidRPr="00FB4D53">
        <w:rPr>
          <w:bCs/>
          <w:color w:val="000000" w:themeColor="text1"/>
          <w:sz w:val="28"/>
          <w:lang w:val="en-US"/>
        </w:rPr>
        <w:t>n</w:t>
      </w:r>
      <w:r w:rsidRPr="00FB4D53">
        <w:rPr>
          <w:bCs/>
          <w:color w:val="000000" w:themeColor="text1"/>
          <w:sz w:val="28"/>
        </w:rPr>
        <w:t>/</w:t>
      </w:r>
      <w:r w:rsidRPr="00FB4D53">
        <w:rPr>
          <w:bCs/>
          <w:color w:val="000000" w:themeColor="text1"/>
          <w:sz w:val="28"/>
          <w:lang w:val="en-US"/>
        </w:rPr>
        <w:t>optimizatsiya</w:t>
      </w:r>
      <w:r w:rsidRPr="00FB4D53">
        <w:rPr>
          <w:bCs/>
          <w:color w:val="000000" w:themeColor="text1"/>
          <w:sz w:val="28"/>
        </w:rPr>
        <w:t>-</w:t>
      </w:r>
      <w:r w:rsidRPr="00FB4D53">
        <w:rPr>
          <w:bCs/>
          <w:color w:val="000000" w:themeColor="text1"/>
          <w:sz w:val="28"/>
          <w:lang w:val="en-US"/>
        </w:rPr>
        <w:t>transportnyh</w:t>
      </w:r>
      <w:r w:rsidRPr="00FB4D53">
        <w:rPr>
          <w:bCs/>
          <w:color w:val="000000" w:themeColor="text1"/>
          <w:sz w:val="28"/>
        </w:rPr>
        <w:t>-</w:t>
      </w:r>
      <w:r w:rsidRPr="00FB4D53">
        <w:rPr>
          <w:bCs/>
          <w:color w:val="000000" w:themeColor="text1"/>
          <w:sz w:val="28"/>
          <w:lang w:val="en-US"/>
        </w:rPr>
        <w:t>izderzhek</w:t>
      </w:r>
      <w:r w:rsidRPr="00FB4D53">
        <w:rPr>
          <w:bCs/>
          <w:color w:val="000000" w:themeColor="text1"/>
          <w:sz w:val="28"/>
        </w:rPr>
        <w:t>-</w:t>
      </w:r>
      <w:r w:rsidRPr="00FB4D53">
        <w:rPr>
          <w:bCs/>
          <w:color w:val="000000" w:themeColor="text1"/>
          <w:sz w:val="28"/>
          <w:lang w:val="en-US"/>
        </w:rPr>
        <w:t>v</w:t>
      </w:r>
      <w:r w:rsidRPr="00FB4D53">
        <w:rPr>
          <w:bCs/>
          <w:color w:val="000000" w:themeColor="text1"/>
          <w:sz w:val="28"/>
        </w:rPr>
        <w:t>-</w:t>
      </w:r>
      <w:r w:rsidRPr="00FB4D53">
        <w:rPr>
          <w:bCs/>
          <w:color w:val="000000" w:themeColor="text1"/>
          <w:sz w:val="28"/>
          <w:lang w:val="en-US"/>
        </w:rPr>
        <w:t>logistike</w:t>
      </w:r>
      <w:r w:rsidRPr="00FB4D53">
        <w:rPr>
          <w:bCs/>
          <w:color w:val="000000" w:themeColor="text1"/>
          <w:sz w:val="28"/>
        </w:rPr>
        <w:t>-</w:t>
      </w:r>
      <w:r w:rsidRPr="00FB4D53">
        <w:rPr>
          <w:bCs/>
          <w:color w:val="000000" w:themeColor="text1"/>
          <w:sz w:val="28"/>
          <w:lang w:val="en-US"/>
        </w:rPr>
        <w:t>v</w:t>
      </w:r>
      <w:r w:rsidRPr="00FB4D53">
        <w:rPr>
          <w:bCs/>
          <w:color w:val="000000" w:themeColor="text1"/>
          <w:sz w:val="28"/>
        </w:rPr>
        <w:t>-</w:t>
      </w:r>
      <w:r w:rsidRPr="00FB4D53">
        <w:rPr>
          <w:bCs/>
          <w:color w:val="000000" w:themeColor="text1"/>
          <w:sz w:val="28"/>
          <w:lang w:val="en-US"/>
        </w:rPr>
        <w:t>transportnoy</w:t>
      </w:r>
      <w:r w:rsidRPr="00FB4D53">
        <w:rPr>
          <w:bCs/>
          <w:color w:val="000000" w:themeColor="text1"/>
          <w:sz w:val="28"/>
        </w:rPr>
        <w:t>-</w:t>
      </w:r>
      <w:r w:rsidRPr="00FB4D53">
        <w:rPr>
          <w:bCs/>
          <w:color w:val="000000" w:themeColor="text1"/>
          <w:sz w:val="28"/>
          <w:lang w:val="en-US"/>
        </w:rPr>
        <w:t>kompanii</w:t>
      </w:r>
      <w:r w:rsidRPr="00FB4D53">
        <w:rPr>
          <w:bCs/>
          <w:color w:val="000000" w:themeColor="text1"/>
          <w:sz w:val="28"/>
        </w:rPr>
        <w:t>/</w:t>
      </w:r>
      <w:r w:rsidRPr="00FB4D53">
        <w:rPr>
          <w:bCs/>
          <w:color w:val="000000" w:themeColor="text1"/>
          <w:sz w:val="28"/>
          <w:lang w:val="en-US"/>
        </w:rPr>
        <w:t>viewer</w:t>
      </w:r>
      <w:r w:rsidRPr="00FB4D53">
        <w:rPr>
          <w:bCs/>
          <w:color w:val="000000" w:themeColor="text1"/>
          <w:sz w:val="28"/>
        </w:rPr>
        <w:t xml:space="preserve"> </w:t>
      </w:r>
      <w:r>
        <w:rPr>
          <w:bCs/>
          <w:color w:val="000000" w:themeColor="text1"/>
          <w:sz w:val="28"/>
        </w:rPr>
        <w:t>(дата обращения 08</w:t>
      </w:r>
      <w:r w:rsidRPr="000D3721">
        <w:rPr>
          <w:bCs/>
          <w:color w:val="000000" w:themeColor="text1"/>
          <w:sz w:val="28"/>
        </w:rPr>
        <w:t>.03.2025</w:t>
      </w:r>
      <w:r>
        <w:rPr>
          <w:bCs/>
          <w:color w:val="000000" w:themeColor="text1"/>
          <w:sz w:val="28"/>
        </w:rPr>
        <w:t>)</w:t>
      </w:r>
    </w:p>
    <w:p w:rsidR="00E47E9A" w:rsidRDefault="00E47E9A" w:rsidP="000D3721">
      <w:pPr>
        <w:pStyle w:val="a7"/>
        <w:spacing w:line="360" w:lineRule="auto"/>
        <w:ind w:left="0" w:firstLine="709"/>
        <w:rPr>
          <w:bCs/>
          <w:color w:val="000000" w:themeColor="text1"/>
          <w:sz w:val="28"/>
        </w:rPr>
      </w:pPr>
      <w:r>
        <w:rPr>
          <w:bCs/>
          <w:color w:val="000000" w:themeColor="text1"/>
          <w:sz w:val="28"/>
        </w:rPr>
        <w:t>1</w:t>
      </w:r>
      <w:r w:rsidR="00D80856">
        <w:rPr>
          <w:bCs/>
          <w:color w:val="000000" w:themeColor="text1"/>
          <w:sz w:val="28"/>
        </w:rPr>
        <w:t>3</w:t>
      </w:r>
      <w:r>
        <w:rPr>
          <w:bCs/>
          <w:color w:val="000000" w:themeColor="text1"/>
          <w:sz w:val="28"/>
        </w:rPr>
        <w:t xml:space="preserve"> </w:t>
      </w:r>
      <w:r w:rsidRPr="00D26D7B">
        <w:rPr>
          <w:bCs/>
          <w:color w:val="000000" w:themeColor="text1"/>
          <w:sz w:val="28"/>
        </w:rPr>
        <w:t xml:space="preserve">Бекмурзаева З.Х. Проблемы современной логистики // Гуманитарные и социально-экономические науки. 2022. № </w:t>
      </w:r>
      <w:r>
        <w:rPr>
          <w:bCs/>
          <w:color w:val="000000" w:themeColor="text1"/>
          <w:sz w:val="28"/>
        </w:rPr>
        <w:t xml:space="preserve">5 (126). С. 41-44 </w:t>
      </w:r>
      <w:r w:rsidRPr="00920C03">
        <w:rPr>
          <w:bCs/>
          <w:color w:val="000000" w:themeColor="text1"/>
          <w:sz w:val="28"/>
        </w:rPr>
        <w:t xml:space="preserve">– </w:t>
      </w:r>
      <w:r w:rsidRPr="00920C03">
        <w:rPr>
          <w:bCs/>
          <w:color w:val="000000" w:themeColor="text1"/>
          <w:sz w:val="28"/>
          <w:lang w:val="en-US"/>
        </w:rPr>
        <w:t>URL</w:t>
      </w:r>
      <w:r w:rsidRPr="00920C03">
        <w:rPr>
          <w:bCs/>
          <w:color w:val="000000" w:themeColor="text1"/>
          <w:sz w:val="28"/>
        </w:rPr>
        <w:t>:</w:t>
      </w:r>
      <w:r>
        <w:rPr>
          <w:bCs/>
          <w:color w:val="000000" w:themeColor="text1"/>
          <w:sz w:val="28"/>
        </w:rPr>
        <w:t xml:space="preserve"> </w:t>
      </w:r>
      <w:r w:rsidRPr="0025459B">
        <w:rPr>
          <w:bCs/>
          <w:color w:val="000000" w:themeColor="text1"/>
          <w:sz w:val="28"/>
        </w:rPr>
        <w:t>https://gsen.sfedu.ru/pdf/2022/05/010-rus.pdf</w:t>
      </w:r>
      <w:r w:rsidR="00D80856">
        <w:rPr>
          <w:bCs/>
          <w:color w:val="000000" w:themeColor="text1"/>
          <w:sz w:val="28"/>
        </w:rPr>
        <w:t xml:space="preserve"> (дата обращения 08</w:t>
      </w:r>
      <w:r w:rsidRPr="000D3721">
        <w:rPr>
          <w:bCs/>
          <w:color w:val="000000" w:themeColor="text1"/>
          <w:sz w:val="28"/>
        </w:rPr>
        <w:t>.03.2025</w:t>
      </w:r>
      <w:r>
        <w:rPr>
          <w:bCs/>
          <w:color w:val="000000" w:themeColor="text1"/>
          <w:sz w:val="28"/>
        </w:rPr>
        <w:t>).</w:t>
      </w:r>
    </w:p>
    <w:p w:rsidR="00E47E9A" w:rsidRPr="00E47E9A" w:rsidRDefault="00D80856" w:rsidP="00E47E9A">
      <w:pPr>
        <w:pStyle w:val="a7"/>
        <w:spacing w:line="360" w:lineRule="auto"/>
        <w:ind w:left="0" w:firstLine="709"/>
        <w:rPr>
          <w:bCs/>
          <w:color w:val="000000" w:themeColor="text1"/>
          <w:sz w:val="28"/>
        </w:rPr>
      </w:pPr>
      <w:r>
        <w:rPr>
          <w:bCs/>
          <w:color w:val="000000" w:themeColor="text1"/>
          <w:sz w:val="28"/>
        </w:rPr>
        <w:t>14</w:t>
      </w:r>
      <w:r w:rsidR="00E47E9A" w:rsidRPr="000D3721">
        <w:rPr>
          <w:bCs/>
          <w:color w:val="000000" w:themeColor="text1"/>
          <w:sz w:val="28"/>
        </w:rPr>
        <w:t xml:space="preserve"> Shipbroker: сайт с объявлениями о продаже судов. — URL: https://www.ship</w:t>
      </w:r>
      <w:r>
        <w:rPr>
          <w:bCs/>
          <w:color w:val="000000" w:themeColor="text1"/>
          <w:sz w:val="28"/>
        </w:rPr>
        <w:t>broker.co.uk/ (дата обращения 10</w:t>
      </w:r>
      <w:r w:rsidR="00E47E9A" w:rsidRPr="000D3721">
        <w:rPr>
          <w:bCs/>
          <w:color w:val="000000" w:themeColor="text1"/>
          <w:sz w:val="28"/>
        </w:rPr>
        <w:t>.03.2025).</w:t>
      </w:r>
    </w:p>
    <w:p w:rsidR="000D3721" w:rsidRPr="000D3721" w:rsidRDefault="00D80856" w:rsidP="000D3721">
      <w:pPr>
        <w:pStyle w:val="a7"/>
        <w:spacing w:line="360" w:lineRule="auto"/>
        <w:ind w:left="0" w:firstLine="709"/>
        <w:rPr>
          <w:bCs/>
          <w:color w:val="000000" w:themeColor="text1"/>
          <w:sz w:val="28"/>
        </w:rPr>
      </w:pPr>
      <w:r>
        <w:rPr>
          <w:bCs/>
          <w:color w:val="000000" w:themeColor="text1"/>
          <w:sz w:val="28"/>
        </w:rPr>
        <w:t>15</w:t>
      </w:r>
      <w:r w:rsidR="000D3721" w:rsidRPr="000D3721">
        <w:rPr>
          <w:bCs/>
          <w:color w:val="000000" w:themeColor="text1"/>
          <w:sz w:val="28"/>
        </w:rPr>
        <w:t xml:space="preserve"> Международная морская организация (IMO): официальный сайт. — URL: https://www.imo.org/ (да</w:t>
      </w:r>
      <w:r>
        <w:rPr>
          <w:bCs/>
          <w:color w:val="000000" w:themeColor="text1"/>
          <w:sz w:val="28"/>
        </w:rPr>
        <w:t>та обращения 10</w:t>
      </w:r>
      <w:r w:rsidR="000D3721" w:rsidRPr="000D3721">
        <w:rPr>
          <w:bCs/>
          <w:color w:val="000000" w:themeColor="text1"/>
          <w:sz w:val="28"/>
        </w:rPr>
        <w:t>.03.2025).</w:t>
      </w:r>
    </w:p>
    <w:p w:rsidR="00D26D7B" w:rsidRPr="0025459B" w:rsidRDefault="00D26D7B" w:rsidP="0025459B">
      <w:pPr>
        <w:pStyle w:val="a7"/>
        <w:spacing w:line="360" w:lineRule="auto"/>
        <w:ind w:left="0" w:firstLine="709"/>
        <w:rPr>
          <w:bCs/>
          <w:color w:val="000000" w:themeColor="text1"/>
          <w:sz w:val="28"/>
        </w:rPr>
      </w:pPr>
      <w:r>
        <w:rPr>
          <w:bCs/>
          <w:color w:val="000000" w:themeColor="text1"/>
          <w:sz w:val="28"/>
        </w:rPr>
        <w:t>1</w:t>
      </w:r>
      <w:r w:rsidR="00D80856">
        <w:rPr>
          <w:bCs/>
          <w:color w:val="000000" w:themeColor="text1"/>
          <w:sz w:val="28"/>
        </w:rPr>
        <w:t>6</w:t>
      </w:r>
      <w:r>
        <w:rPr>
          <w:bCs/>
          <w:color w:val="000000" w:themeColor="text1"/>
          <w:sz w:val="28"/>
        </w:rPr>
        <w:t xml:space="preserve"> Б</w:t>
      </w:r>
      <w:r w:rsidRPr="00D26D7B">
        <w:rPr>
          <w:bCs/>
          <w:color w:val="000000" w:themeColor="text1"/>
          <w:sz w:val="28"/>
        </w:rPr>
        <w:t>огатырь В.М. Теоретические основы логистики на российском потребительском рынке товаров // Экономика и бизнес: теория и пра</w:t>
      </w:r>
      <w:r w:rsidR="0025459B">
        <w:rPr>
          <w:bCs/>
          <w:color w:val="000000" w:themeColor="text1"/>
          <w:sz w:val="28"/>
        </w:rPr>
        <w:t>ктика. 2022. № 7 (89). С</w:t>
      </w:r>
      <w:r w:rsidR="0025459B" w:rsidRPr="0025459B">
        <w:rPr>
          <w:bCs/>
          <w:color w:val="000000" w:themeColor="text1"/>
          <w:sz w:val="28"/>
        </w:rPr>
        <w:t xml:space="preserve">. 27-30 – </w:t>
      </w:r>
      <w:r w:rsidR="0025459B" w:rsidRPr="00920C03">
        <w:rPr>
          <w:bCs/>
          <w:color w:val="000000" w:themeColor="text1"/>
          <w:sz w:val="28"/>
          <w:lang w:val="en-US"/>
        </w:rPr>
        <w:t>URL</w:t>
      </w:r>
      <w:r w:rsidR="0025459B" w:rsidRPr="0025459B">
        <w:rPr>
          <w:bCs/>
          <w:color w:val="000000" w:themeColor="text1"/>
          <w:sz w:val="28"/>
        </w:rPr>
        <w:t xml:space="preserve">: </w:t>
      </w:r>
      <w:r w:rsidR="0025459B" w:rsidRPr="0025459B">
        <w:rPr>
          <w:bCs/>
          <w:color w:val="000000" w:themeColor="text1"/>
          <w:sz w:val="28"/>
          <w:lang w:val="en-US"/>
        </w:rPr>
        <w:t>https</w:t>
      </w:r>
      <w:r w:rsidR="0025459B" w:rsidRPr="0025459B">
        <w:rPr>
          <w:bCs/>
          <w:color w:val="000000" w:themeColor="text1"/>
          <w:sz w:val="28"/>
        </w:rPr>
        <w:t>://</w:t>
      </w:r>
      <w:r w:rsidR="0025459B" w:rsidRPr="0025459B">
        <w:rPr>
          <w:bCs/>
          <w:color w:val="000000" w:themeColor="text1"/>
          <w:sz w:val="28"/>
          <w:lang w:val="en-US"/>
        </w:rPr>
        <w:t>cyberleninka</w:t>
      </w:r>
      <w:r w:rsidR="0025459B" w:rsidRPr="0025459B">
        <w:rPr>
          <w:bCs/>
          <w:color w:val="000000" w:themeColor="text1"/>
          <w:sz w:val="28"/>
        </w:rPr>
        <w:t>.</w:t>
      </w:r>
      <w:r w:rsidR="0025459B" w:rsidRPr="0025459B">
        <w:rPr>
          <w:bCs/>
          <w:color w:val="000000" w:themeColor="text1"/>
          <w:sz w:val="28"/>
          <w:lang w:val="en-US"/>
        </w:rPr>
        <w:t>ru</w:t>
      </w:r>
      <w:r w:rsidR="0025459B" w:rsidRPr="0025459B">
        <w:rPr>
          <w:bCs/>
          <w:color w:val="000000" w:themeColor="text1"/>
          <w:sz w:val="28"/>
        </w:rPr>
        <w:t>/</w:t>
      </w:r>
      <w:r w:rsidR="0025459B" w:rsidRPr="0025459B">
        <w:rPr>
          <w:bCs/>
          <w:color w:val="000000" w:themeColor="text1"/>
          <w:sz w:val="28"/>
          <w:lang w:val="en-US"/>
        </w:rPr>
        <w:t>article</w:t>
      </w:r>
      <w:r w:rsidR="0025459B" w:rsidRPr="0025459B">
        <w:rPr>
          <w:bCs/>
          <w:color w:val="000000" w:themeColor="text1"/>
          <w:sz w:val="28"/>
        </w:rPr>
        <w:t>/</w:t>
      </w:r>
      <w:r w:rsidR="0025459B" w:rsidRPr="0025459B">
        <w:rPr>
          <w:bCs/>
          <w:color w:val="000000" w:themeColor="text1"/>
          <w:sz w:val="28"/>
          <w:lang w:val="en-US"/>
        </w:rPr>
        <w:t>n</w:t>
      </w:r>
      <w:r w:rsidR="0025459B" w:rsidRPr="0025459B">
        <w:rPr>
          <w:bCs/>
          <w:color w:val="000000" w:themeColor="text1"/>
          <w:sz w:val="28"/>
        </w:rPr>
        <w:t>/</w:t>
      </w:r>
      <w:r w:rsidR="0025459B" w:rsidRPr="0025459B">
        <w:rPr>
          <w:bCs/>
          <w:color w:val="000000" w:themeColor="text1"/>
          <w:sz w:val="28"/>
          <w:lang w:val="en-US"/>
        </w:rPr>
        <w:t>teoreticheskie</w:t>
      </w:r>
      <w:r w:rsidR="0025459B" w:rsidRPr="0025459B">
        <w:rPr>
          <w:bCs/>
          <w:color w:val="000000" w:themeColor="text1"/>
          <w:sz w:val="28"/>
        </w:rPr>
        <w:t>-</w:t>
      </w:r>
      <w:r w:rsidR="0025459B" w:rsidRPr="0025459B">
        <w:rPr>
          <w:bCs/>
          <w:color w:val="000000" w:themeColor="text1"/>
          <w:sz w:val="28"/>
          <w:lang w:val="en-US"/>
        </w:rPr>
        <w:t>osnovy</w:t>
      </w:r>
      <w:r w:rsidR="0025459B" w:rsidRPr="0025459B">
        <w:rPr>
          <w:bCs/>
          <w:color w:val="000000" w:themeColor="text1"/>
          <w:sz w:val="28"/>
        </w:rPr>
        <w:t>-</w:t>
      </w:r>
      <w:r w:rsidR="0025459B" w:rsidRPr="0025459B">
        <w:rPr>
          <w:bCs/>
          <w:color w:val="000000" w:themeColor="text1"/>
          <w:sz w:val="28"/>
          <w:lang w:val="en-US"/>
        </w:rPr>
        <w:t>logistiki</w:t>
      </w:r>
      <w:r w:rsidR="0025459B" w:rsidRPr="0025459B">
        <w:rPr>
          <w:bCs/>
          <w:color w:val="000000" w:themeColor="text1"/>
          <w:sz w:val="28"/>
        </w:rPr>
        <w:t>-</w:t>
      </w:r>
      <w:r w:rsidR="0025459B" w:rsidRPr="0025459B">
        <w:rPr>
          <w:bCs/>
          <w:color w:val="000000" w:themeColor="text1"/>
          <w:sz w:val="28"/>
          <w:lang w:val="en-US"/>
        </w:rPr>
        <w:t>na</w:t>
      </w:r>
      <w:r w:rsidR="0025459B" w:rsidRPr="0025459B">
        <w:rPr>
          <w:bCs/>
          <w:color w:val="000000" w:themeColor="text1"/>
          <w:sz w:val="28"/>
        </w:rPr>
        <w:t>-</w:t>
      </w:r>
      <w:r w:rsidR="0025459B" w:rsidRPr="0025459B">
        <w:rPr>
          <w:bCs/>
          <w:color w:val="000000" w:themeColor="text1"/>
          <w:sz w:val="28"/>
          <w:lang w:val="en-US"/>
        </w:rPr>
        <w:t>rossiyskom</w:t>
      </w:r>
      <w:r w:rsidR="0025459B" w:rsidRPr="0025459B">
        <w:rPr>
          <w:bCs/>
          <w:color w:val="000000" w:themeColor="text1"/>
          <w:sz w:val="28"/>
        </w:rPr>
        <w:t>-</w:t>
      </w:r>
      <w:r w:rsidR="0025459B" w:rsidRPr="0025459B">
        <w:rPr>
          <w:bCs/>
          <w:color w:val="000000" w:themeColor="text1"/>
          <w:sz w:val="28"/>
          <w:lang w:val="en-US"/>
        </w:rPr>
        <w:t>potrebitelskom</w:t>
      </w:r>
      <w:r w:rsidR="0025459B" w:rsidRPr="0025459B">
        <w:rPr>
          <w:bCs/>
          <w:color w:val="000000" w:themeColor="text1"/>
          <w:sz w:val="28"/>
        </w:rPr>
        <w:t>-</w:t>
      </w:r>
      <w:r w:rsidR="0025459B" w:rsidRPr="0025459B">
        <w:rPr>
          <w:bCs/>
          <w:color w:val="000000" w:themeColor="text1"/>
          <w:sz w:val="28"/>
          <w:lang w:val="en-US"/>
        </w:rPr>
        <w:t>rynke</w:t>
      </w:r>
      <w:r w:rsidR="0025459B" w:rsidRPr="0025459B">
        <w:rPr>
          <w:bCs/>
          <w:color w:val="000000" w:themeColor="text1"/>
          <w:sz w:val="28"/>
        </w:rPr>
        <w:t>-</w:t>
      </w:r>
      <w:r w:rsidR="0025459B" w:rsidRPr="0025459B">
        <w:rPr>
          <w:bCs/>
          <w:color w:val="000000" w:themeColor="text1"/>
          <w:sz w:val="28"/>
          <w:lang w:val="en-US"/>
        </w:rPr>
        <w:t>tovarov</w:t>
      </w:r>
      <w:r w:rsidR="0025459B" w:rsidRPr="0025459B">
        <w:rPr>
          <w:bCs/>
          <w:color w:val="000000" w:themeColor="text1"/>
          <w:sz w:val="28"/>
        </w:rPr>
        <w:t>/</w:t>
      </w:r>
      <w:r w:rsidR="0025459B" w:rsidRPr="0025459B">
        <w:rPr>
          <w:bCs/>
          <w:color w:val="000000" w:themeColor="text1"/>
          <w:sz w:val="28"/>
          <w:lang w:val="en-US"/>
        </w:rPr>
        <w:t>viewer</w:t>
      </w:r>
      <w:r w:rsidR="0025459B" w:rsidRPr="0025459B">
        <w:rPr>
          <w:bCs/>
          <w:color w:val="000000" w:themeColor="text1"/>
          <w:sz w:val="28"/>
        </w:rPr>
        <w:t xml:space="preserve"> </w:t>
      </w:r>
      <w:r w:rsidR="00D80856">
        <w:rPr>
          <w:bCs/>
          <w:color w:val="000000" w:themeColor="text1"/>
          <w:sz w:val="28"/>
        </w:rPr>
        <w:t>(дата обращения 11</w:t>
      </w:r>
      <w:r w:rsidR="0025459B" w:rsidRPr="000D3721">
        <w:rPr>
          <w:bCs/>
          <w:color w:val="000000" w:themeColor="text1"/>
          <w:sz w:val="28"/>
        </w:rPr>
        <w:t>.03.2025</w:t>
      </w:r>
      <w:r w:rsidR="0025459B">
        <w:rPr>
          <w:bCs/>
          <w:color w:val="000000" w:themeColor="text1"/>
          <w:sz w:val="28"/>
        </w:rPr>
        <w:t>).</w:t>
      </w:r>
    </w:p>
    <w:p w:rsidR="00D26D7B" w:rsidRPr="0025459B" w:rsidRDefault="00D80856" w:rsidP="00D26D7B">
      <w:pPr>
        <w:pStyle w:val="a7"/>
        <w:spacing w:line="360" w:lineRule="auto"/>
        <w:ind w:left="0" w:firstLine="709"/>
        <w:rPr>
          <w:bCs/>
          <w:color w:val="000000" w:themeColor="text1"/>
          <w:sz w:val="28"/>
        </w:rPr>
      </w:pPr>
      <w:r>
        <w:rPr>
          <w:bCs/>
          <w:color w:val="000000" w:themeColor="text1"/>
          <w:sz w:val="28"/>
        </w:rPr>
        <w:t>17</w:t>
      </w:r>
      <w:r w:rsidR="00D26D7B">
        <w:rPr>
          <w:bCs/>
          <w:color w:val="000000" w:themeColor="text1"/>
          <w:sz w:val="28"/>
        </w:rPr>
        <w:t xml:space="preserve"> </w:t>
      </w:r>
      <w:r w:rsidR="00D26D7B" w:rsidRPr="00D26D7B">
        <w:rPr>
          <w:bCs/>
          <w:color w:val="000000" w:themeColor="text1"/>
          <w:sz w:val="28"/>
        </w:rPr>
        <w:t xml:space="preserve">Есин М.С., Корепанова А.А., Сабреков А.А. Современные проблемы управления логистикой: оптимизации ресурсов при транспортировке грузов // Научные труды Северо-Западного института управления РАНХиГС. </w:t>
      </w:r>
      <w:r w:rsidR="0025459B">
        <w:rPr>
          <w:bCs/>
          <w:color w:val="000000" w:themeColor="text1"/>
          <w:sz w:val="28"/>
        </w:rPr>
        <w:t>2023. Т. 14. № 3 (60). С</w:t>
      </w:r>
      <w:r w:rsidR="0025459B" w:rsidRPr="0025459B">
        <w:rPr>
          <w:bCs/>
          <w:color w:val="000000" w:themeColor="text1"/>
          <w:sz w:val="28"/>
        </w:rPr>
        <w:t xml:space="preserve">. 49-56 – </w:t>
      </w:r>
      <w:r w:rsidR="0025459B" w:rsidRPr="00920C03">
        <w:rPr>
          <w:bCs/>
          <w:color w:val="000000" w:themeColor="text1"/>
          <w:sz w:val="28"/>
          <w:lang w:val="en-US"/>
        </w:rPr>
        <w:t>URL</w:t>
      </w:r>
      <w:r w:rsidR="0025459B" w:rsidRPr="0025459B">
        <w:rPr>
          <w:bCs/>
          <w:color w:val="000000" w:themeColor="text1"/>
          <w:sz w:val="28"/>
        </w:rPr>
        <w:t xml:space="preserve">: </w:t>
      </w:r>
      <w:r w:rsidR="0025459B" w:rsidRPr="0025459B">
        <w:rPr>
          <w:bCs/>
          <w:color w:val="000000" w:themeColor="text1"/>
          <w:sz w:val="28"/>
          <w:lang w:val="en-US"/>
        </w:rPr>
        <w:t>https</w:t>
      </w:r>
      <w:r w:rsidR="0025459B" w:rsidRPr="0025459B">
        <w:rPr>
          <w:bCs/>
          <w:color w:val="000000" w:themeColor="text1"/>
          <w:sz w:val="28"/>
        </w:rPr>
        <w:t>://</w:t>
      </w:r>
      <w:r w:rsidR="0025459B" w:rsidRPr="0025459B">
        <w:rPr>
          <w:bCs/>
          <w:color w:val="000000" w:themeColor="text1"/>
          <w:sz w:val="28"/>
          <w:lang w:val="en-US"/>
        </w:rPr>
        <w:t>spb</w:t>
      </w:r>
      <w:r w:rsidR="0025459B" w:rsidRPr="0025459B">
        <w:rPr>
          <w:bCs/>
          <w:color w:val="000000" w:themeColor="text1"/>
          <w:sz w:val="28"/>
        </w:rPr>
        <w:t>.</w:t>
      </w:r>
      <w:r w:rsidR="0025459B" w:rsidRPr="0025459B">
        <w:rPr>
          <w:bCs/>
          <w:color w:val="000000" w:themeColor="text1"/>
          <w:sz w:val="28"/>
          <w:lang w:val="en-US"/>
        </w:rPr>
        <w:t>ranepa</w:t>
      </w:r>
      <w:r w:rsidR="0025459B" w:rsidRPr="0025459B">
        <w:rPr>
          <w:bCs/>
          <w:color w:val="000000" w:themeColor="text1"/>
          <w:sz w:val="28"/>
        </w:rPr>
        <w:t>.</w:t>
      </w:r>
      <w:r w:rsidR="0025459B" w:rsidRPr="0025459B">
        <w:rPr>
          <w:bCs/>
          <w:color w:val="000000" w:themeColor="text1"/>
          <w:sz w:val="28"/>
          <w:lang w:val="en-US"/>
        </w:rPr>
        <w:t>ru</w:t>
      </w:r>
      <w:r w:rsidR="0025459B" w:rsidRPr="0025459B">
        <w:rPr>
          <w:bCs/>
          <w:color w:val="000000" w:themeColor="text1"/>
          <w:sz w:val="28"/>
        </w:rPr>
        <w:t>/</w:t>
      </w:r>
      <w:r w:rsidR="0025459B" w:rsidRPr="0025459B">
        <w:rPr>
          <w:bCs/>
          <w:color w:val="000000" w:themeColor="text1"/>
          <w:sz w:val="28"/>
          <w:lang w:val="en-US"/>
        </w:rPr>
        <w:t>wp</w:t>
      </w:r>
      <w:r w:rsidR="0025459B" w:rsidRPr="0025459B">
        <w:rPr>
          <w:bCs/>
          <w:color w:val="000000" w:themeColor="text1"/>
          <w:sz w:val="28"/>
        </w:rPr>
        <w:t>-</w:t>
      </w:r>
      <w:r w:rsidR="0025459B" w:rsidRPr="0025459B">
        <w:rPr>
          <w:bCs/>
          <w:color w:val="000000" w:themeColor="text1"/>
          <w:sz w:val="28"/>
          <w:lang w:val="en-US"/>
        </w:rPr>
        <w:t>content</w:t>
      </w:r>
      <w:r w:rsidR="0025459B" w:rsidRPr="0025459B">
        <w:rPr>
          <w:bCs/>
          <w:color w:val="000000" w:themeColor="text1"/>
          <w:sz w:val="28"/>
        </w:rPr>
        <w:t>/</w:t>
      </w:r>
      <w:r w:rsidR="0025459B" w:rsidRPr="0025459B">
        <w:rPr>
          <w:bCs/>
          <w:color w:val="000000" w:themeColor="text1"/>
          <w:sz w:val="28"/>
          <w:lang w:val="en-US"/>
        </w:rPr>
        <w:t>uploads</w:t>
      </w:r>
      <w:r w:rsidR="0025459B" w:rsidRPr="0025459B">
        <w:rPr>
          <w:bCs/>
          <w:color w:val="000000" w:themeColor="text1"/>
          <w:sz w:val="28"/>
        </w:rPr>
        <w:t>/2024/01/</w:t>
      </w:r>
      <w:r w:rsidR="0025459B" w:rsidRPr="0025459B">
        <w:rPr>
          <w:bCs/>
          <w:color w:val="000000" w:themeColor="text1"/>
          <w:sz w:val="28"/>
          <w:lang w:val="en-US"/>
        </w:rPr>
        <w:t>n</w:t>
      </w:r>
      <w:r w:rsidR="0025459B" w:rsidRPr="0025459B">
        <w:rPr>
          <w:bCs/>
          <w:color w:val="000000" w:themeColor="text1"/>
          <w:sz w:val="28"/>
        </w:rPr>
        <w:t>-</w:t>
      </w:r>
      <w:r w:rsidR="0025459B" w:rsidRPr="0025459B">
        <w:rPr>
          <w:bCs/>
          <w:color w:val="000000" w:themeColor="text1"/>
          <w:sz w:val="28"/>
          <w:lang w:val="en-US"/>
        </w:rPr>
        <w:t>trud</w:t>
      </w:r>
      <w:r w:rsidR="0025459B" w:rsidRPr="0025459B">
        <w:rPr>
          <w:bCs/>
          <w:color w:val="000000" w:themeColor="text1"/>
          <w:sz w:val="28"/>
        </w:rPr>
        <w:t>_2023_</w:t>
      </w:r>
      <w:r w:rsidR="0025459B" w:rsidRPr="0025459B">
        <w:rPr>
          <w:bCs/>
          <w:color w:val="000000" w:themeColor="text1"/>
          <w:sz w:val="28"/>
          <w:lang w:val="en-US"/>
        </w:rPr>
        <w:t>t</w:t>
      </w:r>
      <w:r w:rsidR="0025459B" w:rsidRPr="0025459B">
        <w:rPr>
          <w:bCs/>
          <w:color w:val="000000" w:themeColor="text1"/>
          <w:sz w:val="28"/>
        </w:rPr>
        <w:t>14_</w:t>
      </w:r>
      <w:r w:rsidR="0025459B" w:rsidRPr="0025459B">
        <w:rPr>
          <w:bCs/>
          <w:color w:val="000000" w:themeColor="text1"/>
          <w:sz w:val="28"/>
          <w:lang w:val="en-US"/>
        </w:rPr>
        <w:t>v</w:t>
      </w:r>
      <w:r w:rsidR="0025459B" w:rsidRPr="0025459B">
        <w:rPr>
          <w:bCs/>
          <w:color w:val="000000" w:themeColor="text1"/>
          <w:sz w:val="28"/>
        </w:rPr>
        <w:t>3.</w:t>
      </w:r>
      <w:r w:rsidR="0025459B" w:rsidRPr="0025459B">
        <w:rPr>
          <w:bCs/>
          <w:color w:val="000000" w:themeColor="text1"/>
          <w:sz w:val="28"/>
          <w:lang w:val="en-US"/>
        </w:rPr>
        <w:t>pdf</w:t>
      </w:r>
      <w:r w:rsidR="0025459B" w:rsidRPr="0025459B">
        <w:rPr>
          <w:bCs/>
          <w:color w:val="000000" w:themeColor="text1"/>
          <w:sz w:val="28"/>
        </w:rPr>
        <w:t>#</w:t>
      </w:r>
      <w:r w:rsidR="0025459B" w:rsidRPr="0025459B">
        <w:rPr>
          <w:bCs/>
          <w:color w:val="000000" w:themeColor="text1"/>
          <w:sz w:val="28"/>
          <w:lang w:val="en-US"/>
        </w:rPr>
        <w:t>page</w:t>
      </w:r>
      <w:r w:rsidR="0025459B" w:rsidRPr="0025459B">
        <w:rPr>
          <w:bCs/>
          <w:color w:val="000000" w:themeColor="text1"/>
          <w:sz w:val="28"/>
        </w:rPr>
        <w:t xml:space="preserve">=49 </w:t>
      </w:r>
      <w:r>
        <w:rPr>
          <w:bCs/>
          <w:color w:val="000000" w:themeColor="text1"/>
          <w:sz w:val="28"/>
        </w:rPr>
        <w:t>(дата обращения 11</w:t>
      </w:r>
      <w:r w:rsidR="0025459B" w:rsidRPr="000D3721">
        <w:rPr>
          <w:bCs/>
          <w:color w:val="000000" w:themeColor="text1"/>
          <w:sz w:val="28"/>
        </w:rPr>
        <w:t>.03.2025</w:t>
      </w:r>
      <w:r w:rsidR="0025459B">
        <w:rPr>
          <w:bCs/>
          <w:color w:val="000000" w:themeColor="text1"/>
          <w:sz w:val="28"/>
        </w:rPr>
        <w:t>)</w:t>
      </w:r>
      <w:r w:rsidR="00EA71EA">
        <w:rPr>
          <w:bCs/>
          <w:color w:val="000000" w:themeColor="text1"/>
          <w:sz w:val="28"/>
        </w:rPr>
        <w:t>.</w:t>
      </w:r>
    </w:p>
    <w:sectPr w:rsidR="00D26D7B" w:rsidRPr="0025459B" w:rsidSect="00D61BFD">
      <w:headerReference w:type="default" r:id="rId13"/>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0A15" w:rsidRDefault="00AE0A15" w:rsidP="00993088">
      <w:r>
        <w:separator/>
      </w:r>
    </w:p>
  </w:endnote>
  <w:endnote w:type="continuationSeparator" w:id="0">
    <w:p w:rsidR="00AE0A15" w:rsidRDefault="00AE0A15" w:rsidP="009930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Microsoft Sans Serif">
    <w:altName w:val="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0A15" w:rsidRDefault="00AE0A15" w:rsidP="00993088">
      <w:r>
        <w:separator/>
      </w:r>
    </w:p>
  </w:footnote>
  <w:footnote w:type="continuationSeparator" w:id="0">
    <w:p w:rsidR="00AE0A15" w:rsidRDefault="00AE0A15" w:rsidP="0099308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806255"/>
      <w:docPartObj>
        <w:docPartGallery w:val="Page Numbers (Top of Page)"/>
        <w:docPartUnique/>
      </w:docPartObj>
    </w:sdtPr>
    <w:sdtEndPr/>
    <w:sdtContent>
      <w:p w:rsidR="003C4521" w:rsidRDefault="003C4521">
        <w:pPr>
          <w:pStyle w:val="ab"/>
          <w:jc w:val="right"/>
        </w:pPr>
        <w:r>
          <w:fldChar w:fldCharType="begin"/>
        </w:r>
        <w:r>
          <w:instrText>PAGE   \* MERGEFORMAT</w:instrText>
        </w:r>
        <w:r>
          <w:fldChar w:fldCharType="separate"/>
        </w:r>
        <w:r w:rsidR="007C149C">
          <w:rPr>
            <w:noProof/>
          </w:rPr>
          <w:t>48</w:t>
        </w:r>
        <w:r>
          <w:fldChar w:fldCharType="end"/>
        </w:r>
      </w:p>
    </w:sdtContent>
  </w:sdt>
  <w:p w:rsidR="003C4521" w:rsidRDefault="003C4521">
    <w:pPr>
      <w:pStyle w:val="ab"/>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77177"/>
    <w:multiLevelType w:val="hybridMultilevel"/>
    <w:tmpl w:val="60C4C0EA"/>
    <w:lvl w:ilvl="0" w:tplc="385686D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4B6795D"/>
    <w:multiLevelType w:val="hybridMultilevel"/>
    <w:tmpl w:val="3F9C9C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6C733A6"/>
    <w:multiLevelType w:val="hybridMultilevel"/>
    <w:tmpl w:val="31866DA4"/>
    <w:lvl w:ilvl="0" w:tplc="24985F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0D05210A"/>
    <w:multiLevelType w:val="hybridMultilevel"/>
    <w:tmpl w:val="BCE08B0E"/>
    <w:lvl w:ilvl="0" w:tplc="93129D22">
      <w:start w:val="1"/>
      <w:numFmt w:val="decimal"/>
      <w:lvlText w:val="%1)"/>
      <w:lvlJc w:val="left"/>
      <w:pPr>
        <w:ind w:left="1351" w:hanging="360"/>
      </w:pPr>
      <w:rPr>
        <w:rFonts w:hint="default"/>
      </w:rPr>
    </w:lvl>
    <w:lvl w:ilvl="1" w:tplc="04190019" w:tentative="1">
      <w:start w:val="1"/>
      <w:numFmt w:val="lowerLetter"/>
      <w:lvlText w:val="%2."/>
      <w:lvlJc w:val="left"/>
      <w:pPr>
        <w:ind w:left="2071" w:hanging="360"/>
      </w:pPr>
    </w:lvl>
    <w:lvl w:ilvl="2" w:tplc="0419001B" w:tentative="1">
      <w:start w:val="1"/>
      <w:numFmt w:val="lowerRoman"/>
      <w:lvlText w:val="%3."/>
      <w:lvlJc w:val="right"/>
      <w:pPr>
        <w:ind w:left="2791" w:hanging="180"/>
      </w:pPr>
    </w:lvl>
    <w:lvl w:ilvl="3" w:tplc="0419000F" w:tentative="1">
      <w:start w:val="1"/>
      <w:numFmt w:val="decimal"/>
      <w:lvlText w:val="%4."/>
      <w:lvlJc w:val="left"/>
      <w:pPr>
        <w:ind w:left="3511" w:hanging="360"/>
      </w:pPr>
    </w:lvl>
    <w:lvl w:ilvl="4" w:tplc="04190019" w:tentative="1">
      <w:start w:val="1"/>
      <w:numFmt w:val="lowerLetter"/>
      <w:lvlText w:val="%5."/>
      <w:lvlJc w:val="left"/>
      <w:pPr>
        <w:ind w:left="4231" w:hanging="360"/>
      </w:pPr>
    </w:lvl>
    <w:lvl w:ilvl="5" w:tplc="0419001B" w:tentative="1">
      <w:start w:val="1"/>
      <w:numFmt w:val="lowerRoman"/>
      <w:lvlText w:val="%6."/>
      <w:lvlJc w:val="right"/>
      <w:pPr>
        <w:ind w:left="4951" w:hanging="180"/>
      </w:pPr>
    </w:lvl>
    <w:lvl w:ilvl="6" w:tplc="0419000F" w:tentative="1">
      <w:start w:val="1"/>
      <w:numFmt w:val="decimal"/>
      <w:lvlText w:val="%7."/>
      <w:lvlJc w:val="left"/>
      <w:pPr>
        <w:ind w:left="5671" w:hanging="360"/>
      </w:pPr>
    </w:lvl>
    <w:lvl w:ilvl="7" w:tplc="04190019" w:tentative="1">
      <w:start w:val="1"/>
      <w:numFmt w:val="lowerLetter"/>
      <w:lvlText w:val="%8."/>
      <w:lvlJc w:val="left"/>
      <w:pPr>
        <w:ind w:left="6391" w:hanging="360"/>
      </w:pPr>
    </w:lvl>
    <w:lvl w:ilvl="8" w:tplc="0419001B" w:tentative="1">
      <w:start w:val="1"/>
      <w:numFmt w:val="lowerRoman"/>
      <w:lvlText w:val="%9."/>
      <w:lvlJc w:val="right"/>
      <w:pPr>
        <w:ind w:left="7111" w:hanging="180"/>
      </w:pPr>
    </w:lvl>
  </w:abstractNum>
  <w:abstractNum w:abstractNumId="4" w15:restartNumberingAfterBreak="0">
    <w:nsid w:val="12200582"/>
    <w:multiLevelType w:val="hybridMultilevel"/>
    <w:tmpl w:val="45BCC490"/>
    <w:lvl w:ilvl="0" w:tplc="4FACEEB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15AC0B47"/>
    <w:multiLevelType w:val="multilevel"/>
    <w:tmpl w:val="A016DC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0873A6"/>
    <w:multiLevelType w:val="hybridMultilevel"/>
    <w:tmpl w:val="EC54E4FC"/>
    <w:lvl w:ilvl="0" w:tplc="06FC36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17D45D3F"/>
    <w:multiLevelType w:val="hybridMultilevel"/>
    <w:tmpl w:val="67AC8788"/>
    <w:lvl w:ilvl="0" w:tplc="E640E3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1B362D70"/>
    <w:multiLevelType w:val="hybridMultilevel"/>
    <w:tmpl w:val="9A30CDEC"/>
    <w:lvl w:ilvl="0" w:tplc="B560D6EC">
      <w:start w:val="1"/>
      <w:numFmt w:val="decimal"/>
      <w:lvlText w:val="%1)"/>
      <w:lvlJc w:val="left"/>
      <w:pPr>
        <w:ind w:left="1351" w:hanging="360"/>
      </w:pPr>
      <w:rPr>
        <w:rFonts w:hint="default"/>
      </w:rPr>
    </w:lvl>
    <w:lvl w:ilvl="1" w:tplc="04190019" w:tentative="1">
      <w:start w:val="1"/>
      <w:numFmt w:val="lowerLetter"/>
      <w:lvlText w:val="%2."/>
      <w:lvlJc w:val="left"/>
      <w:pPr>
        <w:ind w:left="2071" w:hanging="360"/>
      </w:pPr>
    </w:lvl>
    <w:lvl w:ilvl="2" w:tplc="0419001B" w:tentative="1">
      <w:start w:val="1"/>
      <w:numFmt w:val="lowerRoman"/>
      <w:lvlText w:val="%3."/>
      <w:lvlJc w:val="right"/>
      <w:pPr>
        <w:ind w:left="2791" w:hanging="180"/>
      </w:pPr>
    </w:lvl>
    <w:lvl w:ilvl="3" w:tplc="0419000F" w:tentative="1">
      <w:start w:val="1"/>
      <w:numFmt w:val="decimal"/>
      <w:lvlText w:val="%4."/>
      <w:lvlJc w:val="left"/>
      <w:pPr>
        <w:ind w:left="3511" w:hanging="360"/>
      </w:pPr>
    </w:lvl>
    <w:lvl w:ilvl="4" w:tplc="04190019" w:tentative="1">
      <w:start w:val="1"/>
      <w:numFmt w:val="lowerLetter"/>
      <w:lvlText w:val="%5."/>
      <w:lvlJc w:val="left"/>
      <w:pPr>
        <w:ind w:left="4231" w:hanging="360"/>
      </w:pPr>
    </w:lvl>
    <w:lvl w:ilvl="5" w:tplc="0419001B" w:tentative="1">
      <w:start w:val="1"/>
      <w:numFmt w:val="lowerRoman"/>
      <w:lvlText w:val="%6."/>
      <w:lvlJc w:val="right"/>
      <w:pPr>
        <w:ind w:left="4951" w:hanging="180"/>
      </w:pPr>
    </w:lvl>
    <w:lvl w:ilvl="6" w:tplc="0419000F" w:tentative="1">
      <w:start w:val="1"/>
      <w:numFmt w:val="decimal"/>
      <w:lvlText w:val="%7."/>
      <w:lvlJc w:val="left"/>
      <w:pPr>
        <w:ind w:left="5671" w:hanging="360"/>
      </w:pPr>
    </w:lvl>
    <w:lvl w:ilvl="7" w:tplc="04190019" w:tentative="1">
      <w:start w:val="1"/>
      <w:numFmt w:val="lowerLetter"/>
      <w:lvlText w:val="%8."/>
      <w:lvlJc w:val="left"/>
      <w:pPr>
        <w:ind w:left="6391" w:hanging="360"/>
      </w:pPr>
    </w:lvl>
    <w:lvl w:ilvl="8" w:tplc="0419001B" w:tentative="1">
      <w:start w:val="1"/>
      <w:numFmt w:val="lowerRoman"/>
      <w:lvlText w:val="%9."/>
      <w:lvlJc w:val="right"/>
      <w:pPr>
        <w:ind w:left="7111" w:hanging="180"/>
      </w:pPr>
    </w:lvl>
  </w:abstractNum>
  <w:abstractNum w:abstractNumId="9" w15:restartNumberingAfterBreak="0">
    <w:nsid w:val="1BB4778F"/>
    <w:multiLevelType w:val="hybridMultilevel"/>
    <w:tmpl w:val="67082B3C"/>
    <w:lvl w:ilvl="0" w:tplc="E9E6AB0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AE7386"/>
    <w:multiLevelType w:val="hybridMultilevel"/>
    <w:tmpl w:val="A122006C"/>
    <w:lvl w:ilvl="0" w:tplc="FB3E30A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2256797C"/>
    <w:multiLevelType w:val="hybridMultilevel"/>
    <w:tmpl w:val="A82C0A06"/>
    <w:lvl w:ilvl="0" w:tplc="1B00124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2AEF593A"/>
    <w:multiLevelType w:val="hybridMultilevel"/>
    <w:tmpl w:val="A53ED0A0"/>
    <w:lvl w:ilvl="0" w:tplc="77649CF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2B407FBF"/>
    <w:multiLevelType w:val="hybridMultilevel"/>
    <w:tmpl w:val="55B696BE"/>
    <w:lvl w:ilvl="0" w:tplc="4AE6C5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2EC908CA"/>
    <w:multiLevelType w:val="hybridMultilevel"/>
    <w:tmpl w:val="1F901710"/>
    <w:lvl w:ilvl="0" w:tplc="EE607320">
      <w:start w:val="1"/>
      <w:numFmt w:val="decimal"/>
      <w:lvlText w:val="%1)"/>
      <w:lvlJc w:val="left"/>
      <w:pPr>
        <w:ind w:left="1351" w:hanging="360"/>
      </w:pPr>
      <w:rPr>
        <w:rFonts w:hint="default"/>
      </w:rPr>
    </w:lvl>
    <w:lvl w:ilvl="1" w:tplc="04190019" w:tentative="1">
      <w:start w:val="1"/>
      <w:numFmt w:val="lowerLetter"/>
      <w:lvlText w:val="%2."/>
      <w:lvlJc w:val="left"/>
      <w:pPr>
        <w:ind w:left="2071" w:hanging="360"/>
      </w:pPr>
    </w:lvl>
    <w:lvl w:ilvl="2" w:tplc="0419001B" w:tentative="1">
      <w:start w:val="1"/>
      <w:numFmt w:val="lowerRoman"/>
      <w:lvlText w:val="%3."/>
      <w:lvlJc w:val="right"/>
      <w:pPr>
        <w:ind w:left="2791" w:hanging="180"/>
      </w:pPr>
    </w:lvl>
    <w:lvl w:ilvl="3" w:tplc="0419000F" w:tentative="1">
      <w:start w:val="1"/>
      <w:numFmt w:val="decimal"/>
      <w:lvlText w:val="%4."/>
      <w:lvlJc w:val="left"/>
      <w:pPr>
        <w:ind w:left="3511" w:hanging="360"/>
      </w:pPr>
    </w:lvl>
    <w:lvl w:ilvl="4" w:tplc="04190019" w:tentative="1">
      <w:start w:val="1"/>
      <w:numFmt w:val="lowerLetter"/>
      <w:lvlText w:val="%5."/>
      <w:lvlJc w:val="left"/>
      <w:pPr>
        <w:ind w:left="4231" w:hanging="360"/>
      </w:pPr>
    </w:lvl>
    <w:lvl w:ilvl="5" w:tplc="0419001B" w:tentative="1">
      <w:start w:val="1"/>
      <w:numFmt w:val="lowerRoman"/>
      <w:lvlText w:val="%6."/>
      <w:lvlJc w:val="right"/>
      <w:pPr>
        <w:ind w:left="4951" w:hanging="180"/>
      </w:pPr>
    </w:lvl>
    <w:lvl w:ilvl="6" w:tplc="0419000F" w:tentative="1">
      <w:start w:val="1"/>
      <w:numFmt w:val="decimal"/>
      <w:lvlText w:val="%7."/>
      <w:lvlJc w:val="left"/>
      <w:pPr>
        <w:ind w:left="5671" w:hanging="360"/>
      </w:pPr>
    </w:lvl>
    <w:lvl w:ilvl="7" w:tplc="04190019" w:tentative="1">
      <w:start w:val="1"/>
      <w:numFmt w:val="lowerLetter"/>
      <w:lvlText w:val="%8."/>
      <w:lvlJc w:val="left"/>
      <w:pPr>
        <w:ind w:left="6391" w:hanging="360"/>
      </w:pPr>
    </w:lvl>
    <w:lvl w:ilvl="8" w:tplc="0419001B" w:tentative="1">
      <w:start w:val="1"/>
      <w:numFmt w:val="lowerRoman"/>
      <w:lvlText w:val="%9."/>
      <w:lvlJc w:val="right"/>
      <w:pPr>
        <w:ind w:left="7111" w:hanging="180"/>
      </w:pPr>
    </w:lvl>
  </w:abstractNum>
  <w:abstractNum w:abstractNumId="15" w15:restartNumberingAfterBreak="0">
    <w:nsid w:val="338A6181"/>
    <w:multiLevelType w:val="hybridMultilevel"/>
    <w:tmpl w:val="D7BAAAAC"/>
    <w:lvl w:ilvl="0" w:tplc="2AF8E67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E81132"/>
    <w:multiLevelType w:val="hybridMultilevel"/>
    <w:tmpl w:val="AB9E40FE"/>
    <w:lvl w:ilvl="0" w:tplc="04190011">
      <w:start w:val="1"/>
      <w:numFmt w:val="decimal"/>
      <w:lvlText w:val="%1)"/>
      <w:lvlJc w:val="left"/>
      <w:pPr>
        <w:ind w:left="1295" w:hanging="303"/>
      </w:pPr>
      <w:rPr>
        <w:rFonts w:hint="default"/>
        <w:b w:val="0"/>
        <w:bCs w:val="0"/>
        <w:i w:val="0"/>
        <w:iCs w:val="0"/>
        <w:spacing w:val="0"/>
        <w:w w:val="99"/>
        <w:sz w:val="28"/>
        <w:szCs w:val="28"/>
        <w:lang w:val="ru-RU" w:eastAsia="en-US" w:bidi="ar-SA"/>
      </w:rPr>
    </w:lvl>
    <w:lvl w:ilvl="1" w:tplc="BCACBD28">
      <w:numFmt w:val="bullet"/>
      <w:lvlText w:val="•"/>
      <w:lvlJc w:val="left"/>
      <w:pPr>
        <w:ind w:left="2176" w:hanging="303"/>
      </w:pPr>
      <w:rPr>
        <w:rFonts w:hint="default"/>
        <w:lang w:val="ru-RU" w:eastAsia="en-US" w:bidi="ar-SA"/>
      </w:rPr>
    </w:lvl>
    <w:lvl w:ilvl="2" w:tplc="23C235FC">
      <w:numFmt w:val="bullet"/>
      <w:lvlText w:val="•"/>
      <w:lvlJc w:val="left"/>
      <w:pPr>
        <w:ind w:left="3052" w:hanging="303"/>
      </w:pPr>
      <w:rPr>
        <w:rFonts w:hint="default"/>
        <w:lang w:val="ru-RU" w:eastAsia="en-US" w:bidi="ar-SA"/>
      </w:rPr>
    </w:lvl>
    <w:lvl w:ilvl="3" w:tplc="72A6A86C">
      <w:numFmt w:val="bullet"/>
      <w:lvlText w:val="•"/>
      <w:lvlJc w:val="left"/>
      <w:pPr>
        <w:ind w:left="3928" w:hanging="303"/>
      </w:pPr>
      <w:rPr>
        <w:rFonts w:hint="default"/>
        <w:lang w:val="ru-RU" w:eastAsia="en-US" w:bidi="ar-SA"/>
      </w:rPr>
    </w:lvl>
    <w:lvl w:ilvl="4" w:tplc="D8FA8FD0">
      <w:numFmt w:val="bullet"/>
      <w:lvlText w:val="•"/>
      <w:lvlJc w:val="left"/>
      <w:pPr>
        <w:ind w:left="4804" w:hanging="303"/>
      </w:pPr>
      <w:rPr>
        <w:rFonts w:hint="default"/>
        <w:lang w:val="ru-RU" w:eastAsia="en-US" w:bidi="ar-SA"/>
      </w:rPr>
    </w:lvl>
    <w:lvl w:ilvl="5" w:tplc="938E150E">
      <w:numFmt w:val="bullet"/>
      <w:lvlText w:val="•"/>
      <w:lvlJc w:val="left"/>
      <w:pPr>
        <w:ind w:left="5681" w:hanging="303"/>
      </w:pPr>
      <w:rPr>
        <w:rFonts w:hint="default"/>
        <w:lang w:val="ru-RU" w:eastAsia="en-US" w:bidi="ar-SA"/>
      </w:rPr>
    </w:lvl>
    <w:lvl w:ilvl="6" w:tplc="04544BF4">
      <w:numFmt w:val="bullet"/>
      <w:lvlText w:val="•"/>
      <w:lvlJc w:val="left"/>
      <w:pPr>
        <w:ind w:left="6557" w:hanging="303"/>
      </w:pPr>
      <w:rPr>
        <w:rFonts w:hint="default"/>
        <w:lang w:val="ru-RU" w:eastAsia="en-US" w:bidi="ar-SA"/>
      </w:rPr>
    </w:lvl>
    <w:lvl w:ilvl="7" w:tplc="2B7A54A4">
      <w:numFmt w:val="bullet"/>
      <w:lvlText w:val="•"/>
      <w:lvlJc w:val="left"/>
      <w:pPr>
        <w:ind w:left="7433" w:hanging="303"/>
      </w:pPr>
      <w:rPr>
        <w:rFonts w:hint="default"/>
        <w:lang w:val="ru-RU" w:eastAsia="en-US" w:bidi="ar-SA"/>
      </w:rPr>
    </w:lvl>
    <w:lvl w:ilvl="8" w:tplc="6C9AEC40">
      <w:numFmt w:val="bullet"/>
      <w:lvlText w:val="•"/>
      <w:lvlJc w:val="left"/>
      <w:pPr>
        <w:ind w:left="8309" w:hanging="303"/>
      </w:pPr>
      <w:rPr>
        <w:rFonts w:hint="default"/>
        <w:lang w:val="ru-RU" w:eastAsia="en-US" w:bidi="ar-SA"/>
      </w:rPr>
    </w:lvl>
  </w:abstractNum>
  <w:abstractNum w:abstractNumId="17" w15:restartNumberingAfterBreak="0">
    <w:nsid w:val="354B4D78"/>
    <w:multiLevelType w:val="hybridMultilevel"/>
    <w:tmpl w:val="44C6AF2C"/>
    <w:lvl w:ilvl="0" w:tplc="4C2EFFD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362328D9"/>
    <w:multiLevelType w:val="hybridMultilevel"/>
    <w:tmpl w:val="BDEC95AA"/>
    <w:lvl w:ilvl="0" w:tplc="582ABB3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439F7FC1"/>
    <w:multiLevelType w:val="hybridMultilevel"/>
    <w:tmpl w:val="BC2C9D84"/>
    <w:lvl w:ilvl="0" w:tplc="51FCC728">
      <w:start w:val="1"/>
      <w:numFmt w:val="decimal"/>
      <w:lvlText w:val="%1)"/>
      <w:lvlJc w:val="left"/>
      <w:pPr>
        <w:ind w:left="1295" w:hanging="303"/>
      </w:pPr>
      <w:rPr>
        <w:rFonts w:ascii="Times New Roman" w:eastAsia="Times New Roman" w:hAnsi="Times New Roman" w:cs="Times New Roman" w:hint="default"/>
        <w:b w:val="0"/>
        <w:bCs w:val="0"/>
        <w:i w:val="0"/>
        <w:iCs w:val="0"/>
        <w:spacing w:val="0"/>
        <w:w w:val="99"/>
        <w:sz w:val="28"/>
        <w:szCs w:val="28"/>
        <w:lang w:val="ru-RU" w:eastAsia="en-US" w:bidi="ar-SA"/>
      </w:rPr>
    </w:lvl>
    <w:lvl w:ilvl="1" w:tplc="BCACBD28">
      <w:numFmt w:val="bullet"/>
      <w:lvlText w:val="•"/>
      <w:lvlJc w:val="left"/>
      <w:pPr>
        <w:ind w:left="2176" w:hanging="303"/>
      </w:pPr>
      <w:rPr>
        <w:rFonts w:hint="default"/>
        <w:lang w:val="ru-RU" w:eastAsia="en-US" w:bidi="ar-SA"/>
      </w:rPr>
    </w:lvl>
    <w:lvl w:ilvl="2" w:tplc="23C235FC">
      <w:numFmt w:val="bullet"/>
      <w:lvlText w:val="•"/>
      <w:lvlJc w:val="left"/>
      <w:pPr>
        <w:ind w:left="3052" w:hanging="303"/>
      </w:pPr>
      <w:rPr>
        <w:rFonts w:hint="default"/>
        <w:lang w:val="ru-RU" w:eastAsia="en-US" w:bidi="ar-SA"/>
      </w:rPr>
    </w:lvl>
    <w:lvl w:ilvl="3" w:tplc="72A6A86C">
      <w:numFmt w:val="bullet"/>
      <w:lvlText w:val="•"/>
      <w:lvlJc w:val="left"/>
      <w:pPr>
        <w:ind w:left="3928" w:hanging="303"/>
      </w:pPr>
      <w:rPr>
        <w:rFonts w:hint="default"/>
        <w:lang w:val="ru-RU" w:eastAsia="en-US" w:bidi="ar-SA"/>
      </w:rPr>
    </w:lvl>
    <w:lvl w:ilvl="4" w:tplc="D8FA8FD0">
      <w:numFmt w:val="bullet"/>
      <w:lvlText w:val="•"/>
      <w:lvlJc w:val="left"/>
      <w:pPr>
        <w:ind w:left="4804" w:hanging="303"/>
      </w:pPr>
      <w:rPr>
        <w:rFonts w:hint="default"/>
        <w:lang w:val="ru-RU" w:eastAsia="en-US" w:bidi="ar-SA"/>
      </w:rPr>
    </w:lvl>
    <w:lvl w:ilvl="5" w:tplc="938E150E">
      <w:numFmt w:val="bullet"/>
      <w:lvlText w:val="•"/>
      <w:lvlJc w:val="left"/>
      <w:pPr>
        <w:ind w:left="5681" w:hanging="303"/>
      </w:pPr>
      <w:rPr>
        <w:rFonts w:hint="default"/>
        <w:lang w:val="ru-RU" w:eastAsia="en-US" w:bidi="ar-SA"/>
      </w:rPr>
    </w:lvl>
    <w:lvl w:ilvl="6" w:tplc="04544BF4">
      <w:numFmt w:val="bullet"/>
      <w:lvlText w:val="•"/>
      <w:lvlJc w:val="left"/>
      <w:pPr>
        <w:ind w:left="6557" w:hanging="303"/>
      </w:pPr>
      <w:rPr>
        <w:rFonts w:hint="default"/>
        <w:lang w:val="ru-RU" w:eastAsia="en-US" w:bidi="ar-SA"/>
      </w:rPr>
    </w:lvl>
    <w:lvl w:ilvl="7" w:tplc="2B7A54A4">
      <w:numFmt w:val="bullet"/>
      <w:lvlText w:val="•"/>
      <w:lvlJc w:val="left"/>
      <w:pPr>
        <w:ind w:left="7433" w:hanging="303"/>
      </w:pPr>
      <w:rPr>
        <w:rFonts w:hint="default"/>
        <w:lang w:val="ru-RU" w:eastAsia="en-US" w:bidi="ar-SA"/>
      </w:rPr>
    </w:lvl>
    <w:lvl w:ilvl="8" w:tplc="6C9AEC40">
      <w:numFmt w:val="bullet"/>
      <w:lvlText w:val="•"/>
      <w:lvlJc w:val="left"/>
      <w:pPr>
        <w:ind w:left="8309" w:hanging="303"/>
      </w:pPr>
      <w:rPr>
        <w:rFonts w:hint="default"/>
        <w:lang w:val="ru-RU" w:eastAsia="en-US" w:bidi="ar-SA"/>
      </w:rPr>
    </w:lvl>
  </w:abstractNum>
  <w:abstractNum w:abstractNumId="20" w15:restartNumberingAfterBreak="0">
    <w:nsid w:val="4563275E"/>
    <w:multiLevelType w:val="hybridMultilevel"/>
    <w:tmpl w:val="D8860CA0"/>
    <w:lvl w:ilvl="0" w:tplc="FA2C1FFE">
      <w:start w:val="1"/>
      <w:numFmt w:val="decimal"/>
      <w:lvlText w:val="%1)"/>
      <w:lvlJc w:val="left"/>
      <w:pPr>
        <w:ind w:left="1351" w:hanging="360"/>
      </w:pPr>
      <w:rPr>
        <w:rFonts w:hint="default"/>
      </w:rPr>
    </w:lvl>
    <w:lvl w:ilvl="1" w:tplc="04190019" w:tentative="1">
      <w:start w:val="1"/>
      <w:numFmt w:val="lowerLetter"/>
      <w:lvlText w:val="%2."/>
      <w:lvlJc w:val="left"/>
      <w:pPr>
        <w:ind w:left="2071" w:hanging="360"/>
      </w:pPr>
    </w:lvl>
    <w:lvl w:ilvl="2" w:tplc="0419001B" w:tentative="1">
      <w:start w:val="1"/>
      <w:numFmt w:val="lowerRoman"/>
      <w:lvlText w:val="%3."/>
      <w:lvlJc w:val="right"/>
      <w:pPr>
        <w:ind w:left="2791" w:hanging="180"/>
      </w:pPr>
    </w:lvl>
    <w:lvl w:ilvl="3" w:tplc="0419000F" w:tentative="1">
      <w:start w:val="1"/>
      <w:numFmt w:val="decimal"/>
      <w:lvlText w:val="%4."/>
      <w:lvlJc w:val="left"/>
      <w:pPr>
        <w:ind w:left="3511" w:hanging="360"/>
      </w:pPr>
    </w:lvl>
    <w:lvl w:ilvl="4" w:tplc="04190019" w:tentative="1">
      <w:start w:val="1"/>
      <w:numFmt w:val="lowerLetter"/>
      <w:lvlText w:val="%5."/>
      <w:lvlJc w:val="left"/>
      <w:pPr>
        <w:ind w:left="4231" w:hanging="360"/>
      </w:pPr>
    </w:lvl>
    <w:lvl w:ilvl="5" w:tplc="0419001B" w:tentative="1">
      <w:start w:val="1"/>
      <w:numFmt w:val="lowerRoman"/>
      <w:lvlText w:val="%6."/>
      <w:lvlJc w:val="right"/>
      <w:pPr>
        <w:ind w:left="4951" w:hanging="180"/>
      </w:pPr>
    </w:lvl>
    <w:lvl w:ilvl="6" w:tplc="0419000F" w:tentative="1">
      <w:start w:val="1"/>
      <w:numFmt w:val="decimal"/>
      <w:lvlText w:val="%7."/>
      <w:lvlJc w:val="left"/>
      <w:pPr>
        <w:ind w:left="5671" w:hanging="360"/>
      </w:pPr>
    </w:lvl>
    <w:lvl w:ilvl="7" w:tplc="04190019" w:tentative="1">
      <w:start w:val="1"/>
      <w:numFmt w:val="lowerLetter"/>
      <w:lvlText w:val="%8."/>
      <w:lvlJc w:val="left"/>
      <w:pPr>
        <w:ind w:left="6391" w:hanging="360"/>
      </w:pPr>
    </w:lvl>
    <w:lvl w:ilvl="8" w:tplc="0419001B" w:tentative="1">
      <w:start w:val="1"/>
      <w:numFmt w:val="lowerRoman"/>
      <w:lvlText w:val="%9."/>
      <w:lvlJc w:val="right"/>
      <w:pPr>
        <w:ind w:left="7111" w:hanging="180"/>
      </w:pPr>
    </w:lvl>
  </w:abstractNum>
  <w:abstractNum w:abstractNumId="21" w15:restartNumberingAfterBreak="0">
    <w:nsid w:val="4AD52485"/>
    <w:multiLevelType w:val="hybridMultilevel"/>
    <w:tmpl w:val="360492B6"/>
    <w:lvl w:ilvl="0" w:tplc="F6CED8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532C786C"/>
    <w:multiLevelType w:val="hybridMultilevel"/>
    <w:tmpl w:val="3DF8D5F4"/>
    <w:lvl w:ilvl="0" w:tplc="974EFF0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53C322E3"/>
    <w:multiLevelType w:val="hybridMultilevel"/>
    <w:tmpl w:val="993E6548"/>
    <w:lvl w:ilvl="0" w:tplc="F45AD40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15:restartNumberingAfterBreak="0">
    <w:nsid w:val="56386D8F"/>
    <w:multiLevelType w:val="hybridMultilevel"/>
    <w:tmpl w:val="927867D6"/>
    <w:lvl w:ilvl="0" w:tplc="E0B4127E">
      <w:start w:val="1"/>
      <w:numFmt w:val="decimal"/>
      <w:lvlText w:val="%1)"/>
      <w:lvlJc w:val="left"/>
      <w:pPr>
        <w:ind w:left="282" w:hanging="389"/>
      </w:pPr>
      <w:rPr>
        <w:rFonts w:ascii="Times New Roman" w:eastAsia="Times New Roman" w:hAnsi="Times New Roman" w:cs="Times New Roman" w:hint="default"/>
        <w:b w:val="0"/>
        <w:bCs w:val="0"/>
        <w:i w:val="0"/>
        <w:iCs w:val="0"/>
        <w:spacing w:val="0"/>
        <w:w w:val="99"/>
        <w:sz w:val="28"/>
        <w:szCs w:val="28"/>
        <w:lang w:val="ru-RU" w:eastAsia="en-US" w:bidi="ar-SA"/>
      </w:rPr>
    </w:lvl>
    <w:lvl w:ilvl="1" w:tplc="D772E682">
      <w:numFmt w:val="bullet"/>
      <w:lvlText w:val="•"/>
      <w:lvlJc w:val="left"/>
      <w:pPr>
        <w:ind w:left="1258" w:hanging="389"/>
      </w:pPr>
      <w:rPr>
        <w:rFonts w:hint="default"/>
        <w:lang w:val="ru-RU" w:eastAsia="en-US" w:bidi="ar-SA"/>
      </w:rPr>
    </w:lvl>
    <w:lvl w:ilvl="2" w:tplc="CBFE6C58">
      <w:numFmt w:val="bullet"/>
      <w:lvlText w:val="•"/>
      <w:lvlJc w:val="left"/>
      <w:pPr>
        <w:ind w:left="2236" w:hanging="389"/>
      </w:pPr>
      <w:rPr>
        <w:rFonts w:hint="default"/>
        <w:lang w:val="ru-RU" w:eastAsia="en-US" w:bidi="ar-SA"/>
      </w:rPr>
    </w:lvl>
    <w:lvl w:ilvl="3" w:tplc="DBB080F8">
      <w:numFmt w:val="bullet"/>
      <w:lvlText w:val="•"/>
      <w:lvlJc w:val="left"/>
      <w:pPr>
        <w:ind w:left="3214" w:hanging="389"/>
      </w:pPr>
      <w:rPr>
        <w:rFonts w:hint="default"/>
        <w:lang w:val="ru-RU" w:eastAsia="en-US" w:bidi="ar-SA"/>
      </w:rPr>
    </w:lvl>
    <w:lvl w:ilvl="4" w:tplc="4FC473C0">
      <w:numFmt w:val="bullet"/>
      <w:lvlText w:val="•"/>
      <w:lvlJc w:val="left"/>
      <w:pPr>
        <w:ind w:left="4192" w:hanging="389"/>
      </w:pPr>
      <w:rPr>
        <w:rFonts w:hint="default"/>
        <w:lang w:val="ru-RU" w:eastAsia="en-US" w:bidi="ar-SA"/>
      </w:rPr>
    </w:lvl>
    <w:lvl w:ilvl="5" w:tplc="31D04072">
      <w:numFmt w:val="bullet"/>
      <w:lvlText w:val="•"/>
      <w:lvlJc w:val="left"/>
      <w:pPr>
        <w:ind w:left="5171" w:hanging="389"/>
      </w:pPr>
      <w:rPr>
        <w:rFonts w:hint="default"/>
        <w:lang w:val="ru-RU" w:eastAsia="en-US" w:bidi="ar-SA"/>
      </w:rPr>
    </w:lvl>
    <w:lvl w:ilvl="6" w:tplc="AA4EDC96">
      <w:numFmt w:val="bullet"/>
      <w:lvlText w:val="•"/>
      <w:lvlJc w:val="left"/>
      <w:pPr>
        <w:ind w:left="6149" w:hanging="389"/>
      </w:pPr>
      <w:rPr>
        <w:rFonts w:hint="default"/>
        <w:lang w:val="ru-RU" w:eastAsia="en-US" w:bidi="ar-SA"/>
      </w:rPr>
    </w:lvl>
    <w:lvl w:ilvl="7" w:tplc="12E675A0">
      <w:numFmt w:val="bullet"/>
      <w:lvlText w:val="•"/>
      <w:lvlJc w:val="left"/>
      <w:pPr>
        <w:ind w:left="7127" w:hanging="389"/>
      </w:pPr>
      <w:rPr>
        <w:rFonts w:hint="default"/>
        <w:lang w:val="ru-RU" w:eastAsia="en-US" w:bidi="ar-SA"/>
      </w:rPr>
    </w:lvl>
    <w:lvl w:ilvl="8" w:tplc="D56E95BE">
      <w:numFmt w:val="bullet"/>
      <w:lvlText w:val="•"/>
      <w:lvlJc w:val="left"/>
      <w:pPr>
        <w:ind w:left="8105" w:hanging="389"/>
      </w:pPr>
      <w:rPr>
        <w:rFonts w:hint="default"/>
        <w:lang w:val="ru-RU" w:eastAsia="en-US" w:bidi="ar-SA"/>
      </w:rPr>
    </w:lvl>
  </w:abstractNum>
  <w:abstractNum w:abstractNumId="25" w15:restartNumberingAfterBreak="0">
    <w:nsid w:val="58CD68DC"/>
    <w:multiLevelType w:val="hybridMultilevel"/>
    <w:tmpl w:val="89342C6C"/>
    <w:lvl w:ilvl="0" w:tplc="78E6B0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15:restartNumberingAfterBreak="0">
    <w:nsid w:val="59D57D8C"/>
    <w:multiLevelType w:val="hybridMultilevel"/>
    <w:tmpl w:val="4A88C002"/>
    <w:lvl w:ilvl="0" w:tplc="B44C5820">
      <w:start w:val="1"/>
      <w:numFmt w:val="decimal"/>
      <w:lvlText w:val="%1)"/>
      <w:lvlJc w:val="left"/>
      <w:pPr>
        <w:ind w:left="1579" w:hanging="303"/>
      </w:pPr>
      <w:rPr>
        <w:rFonts w:ascii="Times New Roman" w:eastAsia="Times New Roman" w:hAnsi="Times New Roman" w:cs="Times New Roman" w:hint="default"/>
        <w:b w:val="0"/>
        <w:bCs w:val="0"/>
        <w:i w:val="0"/>
        <w:iCs w:val="0"/>
        <w:spacing w:val="0"/>
        <w:w w:val="99"/>
        <w:sz w:val="28"/>
        <w:szCs w:val="28"/>
        <w:lang w:val="ru-RU" w:eastAsia="en-US" w:bidi="ar-SA"/>
      </w:rPr>
    </w:lvl>
    <w:lvl w:ilvl="1" w:tplc="146CC1C4">
      <w:numFmt w:val="bullet"/>
      <w:lvlText w:val="•"/>
      <w:lvlJc w:val="left"/>
      <w:pPr>
        <w:ind w:left="2176" w:hanging="303"/>
      </w:pPr>
      <w:rPr>
        <w:rFonts w:hint="default"/>
        <w:lang w:val="ru-RU" w:eastAsia="en-US" w:bidi="ar-SA"/>
      </w:rPr>
    </w:lvl>
    <w:lvl w:ilvl="2" w:tplc="0F4E7302">
      <w:numFmt w:val="bullet"/>
      <w:lvlText w:val="•"/>
      <w:lvlJc w:val="left"/>
      <w:pPr>
        <w:ind w:left="3052" w:hanging="303"/>
      </w:pPr>
      <w:rPr>
        <w:rFonts w:hint="default"/>
        <w:lang w:val="ru-RU" w:eastAsia="en-US" w:bidi="ar-SA"/>
      </w:rPr>
    </w:lvl>
    <w:lvl w:ilvl="3" w:tplc="B6542356">
      <w:numFmt w:val="bullet"/>
      <w:lvlText w:val="•"/>
      <w:lvlJc w:val="left"/>
      <w:pPr>
        <w:ind w:left="3928" w:hanging="303"/>
      </w:pPr>
      <w:rPr>
        <w:rFonts w:hint="default"/>
        <w:lang w:val="ru-RU" w:eastAsia="en-US" w:bidi="ar-SA"/>
      </w:rPr>
    </w:lvl>
    <w:lvl w:ilvl="4" w:tplc="23E2F222">
      <w:numFmt w:val="bullet"/>
      <w:lvlText w:val="•"/>
      <w:lvlJc w:val="left"/>
      <w:pPr>
        <w:ind w:left="4804" w:hanging="303"/>
      </w:pPr>
      <w:rPr>
        <w:rFonts w:hint="default"/>
        <w:lang w:val="ru-RU" w:eastAsia="en-US" w:bidi="ar-SA"/>
      </w:rPr>
    </w:lvl>
    <w:lvl w:ilvl="5" w:tplc="C21652F0">
      <w:numFmt w:val="bullet"/>
      <w:lvlText w:val="•"/>
      <w:lvlJc w:val="left"/>
      <w:pPr>
        <w:ind w:left="5681" w:hanging="303"/>
      </w:pPr>
      <w:rPr>
        <w:rFonts w:hint="default"/>
        <w:lang w:val="ru-RU" w:eastAsia="en-US" w:bidi="ar-SA"/>
      </w:rPr>
    </w:lvl>
    <w:lvl w:ilvl="6" w:tplc="2B0E0402">
      <w:numFmt w:val="bullet"/>
      <w:lvlText w:val="•"/>
      <w:lvlJc w:val="left"/>
      <w:pPr>
        <w:ind w:left="6557" w:hanging="303"/>
      </w:pPr>
      <w:rPr>
        <w:rFonts w:hint="default"/>
        <w:lang w:val="ru-RU" w:eastAsia="en-US" w:bidi="ar-SA"/>
      </w:rPr>
    </w:lvl>
    <w:lvl w:ilvl="7" w:tplc="0E005696">
      <w:numFmt w:val="bullet"/>
      <w:lvlText w:val="•"/>
      <w:lvlJc w:val="left"/>
      <w:pPr>
        <w:ind w:left="7433" w:hanging="303"/>
      </w:pPr>
      <w:rPr>
        <w:rFonts w:hint="default"/>
        <w:lang w:val="ru-RU" w:eastAsia="en-US" w:bidi="ar-SA"/>
      </w:rPr>
    </w:lvl>
    <w:lvl w:ilvl="8" w:tplc="111CA00C">
      <w:numFmt w:val="bullet"/>
      <w:lvlText w:val="•"/>
      <w:lvlJc w:val="left"/>
      <w:pPr>
        <w:ind w:left="8309" w:hanging="303"/>
      </w:pPr>
      <w:rPr>
        <w:rFonts w:hint="default"/>
        <w:lang w:val="ru-RU" w:eastAsia="en-US" w:bidi="ar-SA"/>
      </w:rPr>
    </w:lvl>
  </w:abstractNum>
  <w:abstractNum w:abstractNumId="27" w15:restartNumberingAfterBreak="0">
    <w:nsid w:val="5AF94C41"/>
    <w:multiLevelType w:val="hybridMultilevel"/>
    <w:tmpl w:val="06949F82"/>
    <w:lvl w:ilvl="0" w:tplc="5C0486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15:restartNumberingAfterBreak="0">
    <w:nsid w:val="5B8F3402"/>
    <w:multiLevelType w:val="hybridMultilevel"/>
    <w:tmpl w:val="041AC554"/>
    <w:lvl w:ilvl="0" w:tplc="ACE66FF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15:restartNumberingAfterBreak="0">
    <w:nsid w:val="5C346FD1"/>
    <w:multiLevelType w:val="hybridMultilevel"/>
    <w:tmpl w:val="AE72EBBC"/>
    <w:lvl w:ilvl="0" w:tplc="AA52973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15:restartNumberingAfterBreak="0">
    <w:nsid w:val="60421FB4"/>
    <w:multiLevelType w:val="hybridMultilevel"/>
    <w:tmpl w:val="0DC46344"/>
    <w:lvl w:ilvl="0" w:tplc="1EDE6FC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630D30A8"/>
    <w:multiLevelType w:val="hybridMultilevel"/>
    <w:tmpl w:val="1C02C89A"/>
    <w:lvl w:ilvl="0" w:tplc="DC7C15A8">
      <w:start w:val="1"/>
      <w:numFmt w:val="decimal"/>
      <w:lvlText w:val="%1)"/>
      <w:lvlJc w:val="left"/>
      <w:pPr>
        <w:ind w:left="1351" w:hanging="360"/>
      </w:pPr>
      <w:rPr>
        <w:rFonts w:hint="default"/>
      </w:rPr>
    </w:lvl>
    <w:lvl w:ilvl="1" w:tplc="04190019" w:tentative="1">
      <w:start w:val="1"/>
      <w:numFmt w:val="lowerLetter"/>
      <w:lvlText w:val="%2."/>
      <w:lvlJc w:val="left"/>
      <w:pPr>
        <w:ind w:left="2071" w:hanging="360"/>
      </w:pPr>
    </w:lvl>
    <w:lvl w:ilvl="2" w:tplc="0419001B" w:tentative="1">
      <w:start w:val="1"/>
      <w:numFmt w:val="lowerRoman"/>
      <w:lvlText w:val="%3."/>
      <w:lvlJc w:val="right"/>
      <w:pPr>
        <w:ind w:left="2791" w:hanging="180"/>
      </w:pPr>
    </w:lvl>
    <w:lvl w:ilvl="3" w:tplc="0419000F" w:tentative="1">
      <w:start w:val="1"/>
      <w:numFmt w:val="decimal"/>
      <w:lvlText w:val="%4."/>
      <w:lvlJc w:val="left"/>
      <w:pPr>
        <w:ind w:left="3511" w:hanging="360"/>
      </w:pPr>
    </w:lvl>
    <w:lvl w:ilvl="4" w:tplc="04190019" w:tentative="1">
      <w:start w:val="1"/>
      <w:numFmt w:val="lowerLetter"/>
      <w:lvlText w:val="%5."/>
      <w:lvlJc w:val="left"/>
      <w:pPr>
        <w:ind w:left="4231" w:hanging="360"/>
      </w:pPr>
    </w:lvl>
    <w:lvl w:ilvl="5" w:tplc="0419001B" w:tentative="1">
      <w:start w:val="1"/>
      <w:numFmt w:val="lowerRoman"/>
      <w:lvlText w:val="%6."/>
      <w:lvlJc w:val="right"/>
      <w:pPr>
        <w:ind w:left="4951" w:hanging="180"/>
      </w:pPr>
    </w:lvl>
    <w:lvl w:ilvl="6" w:tplc="0419000F" w:tentative="1">
      <w:start w:val="1"/>
      <w:numFmt w:val="decimal"/>
      <w:lvlText w:val="%7."/>
      <w:lvlJc w:val="left"/>
      <w:pPr>
        <w:ind w:left="5671" w:hanging="360"/>
      </w:pPr>
    </w:lvl>
    <w:lvl w:ilvl="7" w:tplc="04190019" w:tentative="1">
      <w:start w:val="1"/>
      <w:numFmt w:val="lowerLetter"/>
      <w:lvlText w:val="%8."/>
      <w:lvlJc w:val="left"/>
      <w:pPr>
        <w:ind w:left="6391" w:hanging="360"/>
      </w:pPr>
    </w:lvl>
    <w:lvl w:ilvl="8" w:tplc="0419001B" w:tentative="1">
      <w:start w:val="1"/>
      <w:numFmt w:val="lowerRoman"/>
      <w:lvlText w:val="%9."/>
      <w:lvlJc w:val="right"/>
      <w:pPr>
        <w:ind w:left="7111" w:hanging="180"/>
      </w:pPr>
    </w:lvl>
  </w:abstractNum>
  <w:abstractNum w:abstractNumId="32" w15:restartNumberingAfterBreak="0">
    <w:nsid w:val="66FC2374"/>
    <w:multiLevelType w:val="hybridMultilevel"/>
    <w:tmpl w:val="E32EFF7E"/>
    <w:lvl w:ilvl="0" w:tplc="07CA1D2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15:restartNumberingAfterBreak="0">
    <w:nsid w:val="685E362B"/>
    <w:multiLevelType w:val="hybridMultilevel"/>
    <w:tmpl w:val="1CF43E4E"/>
    <w:lvl w:ilvl="0" w:tplc="1C404622">
      <w:start w:val="1"/>
      <w:numFmt w:val="decimal"/>
      <w:lvlText w:val="%1)"/>
      <w:lvlJc w:val="left"/>
      <w:pPr>
        <w:ind w:left="1351" w:hanging="360"/>
      </w:pPr>
      <w:rPr>
        <w:rFonts w:hint="default"/>
      </w:rPr>
    </w:lvl>
    <w:lvl w:ilvl="1" w:tplc="04190019" w:tentative="1">
      <w:start w:val="1"/>
      <w:numFmt w:val="lowerLetter"/>
      <w:lvlText w:val="%2."/>
      <w:lvlJc w:val="left"/>
      <w:pPr>
        <w:ind w:left="2071" w:hanging="360"/>
      </w:pPr>
    </w:lvl>
    <w:lvl w:ilvl="2" w:tplc="0419001B" w:tentative="1">
      <w:start w:val="1"/>
      <w:numFmt w:val="lowerRoman"/>
      <w:lvlText w:val="%3."/>
      <w:lvlJc w:val="right"/>
      <w:pPr>
        <w:ind w:left="2791" w:hanging="180"/>
      </w:pPr>
    </w:lvl>
    <w:lvl w:ilvl="3" w:tplc="0419000F" w:tentative="1">
      <w:start w:val="1"/>
      <w:numFmt w:val="decimal"/>
      <w:lvlText w:val="%4."/>
      <w:lvlJc w:val="left"/>
      <w:pPr>
        <w:ind w:left="3511" w:hanging="360"/>
      </w:pPr>
    </w:lvl>
    <w:lvl w:ilvl="4" w:tplc="04190019" w:tentative="1">
      <w:start w:val="1"/>
      <w:numFmt w:val="lowerLetter"/>
      <w:lvlText w:val="%5."/>
      <w:lvlJc w:val="left"/>
      <w:pPr>
        <w:ind w:left="4231" w:hanging="360"/>
      </w:pPr>
    </w:lvl>
    <w:lvl w:ilvl="5" w:tplc="0419001B" w:tentative="1">
      <w:start w:val="1"/>
      <w:numFmt w:val="lowerRoman"/>
      <w:lvlText w:val="%6."/>
      <w:lvlJc w:val="right"/>
      <w:pPr>
        <w:ind w:left="4951" w:hanging="180"/>
      </w:pPr>
    </w:lvl>
    <w:lvl w:ilvl="6" w:tplc="0419000F" w:tentative="1">
      <w:start w:val="1"/>
      <w:numFmt w:val="decimal"/>
      <w:lvlText w:val="%7."/>
      <w:lvlJc w:val="left"/>
      <w:pPr>
        <w:ind w:left="5671" w:hanging="360"/>
      </w:pPr>
    </w:lvl>
    <w:lvl w:ilvl="7" w:tplc="04190019" w:tentative="1">
      <w:start w:val="1"/>
      <w:numFmt w:val="lowerLetter"/>
      <w:lvlText w:val="%8."/>
      <w:lvlJc w:val="left"/>
      <w:pPr>
        <w:ind w:left="6391" w:hanging="360"/>
      </w:pPr>
    </w:lvl>
    <w:lvl w:ilvl="8" w:tplc="0419001B" w:tentative="1">
      <w:start w:val="1"/>
      <w:numFmt w:val="lowerRoman"/>
      <w:lvlText w:val="%9."/>
      <w:lvlJc w:val="right"/>
      <w:pPr>
        <w:ind w:left="7111" w:hanging="180"/>
      </w:pPr>
    </w:lvl>
  </w:abstractNum>
  <w:abstractNum w:abstractNumId="34" w15:restartNumberingAfterBreak="0">
    <w:nsid w:val="6BE62BAB"/>
    <w:multiLevelType w:val="hybridMultilevel"/>
    <w:tmpl w:val="C7CEB5BA"/>
    <w:lvl w:ilvl="0" w:tplc="92DEDE60">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6DB21C26"/>
    <w:multiLevelType w:val="hybridMultilevel"/>
    <w:tmpl w:val="55DC31DC"/>
    <w:lvl w:ilvl="0" w:tplc="7CD22058">
      <w:start w:val="1"/>
      <w:numFmt w:val="decimal"/>
      <w:lvlText w:val="%1)"/>
      <w:lvlJc w:val="left"/>
      <w:pPr>
        <w:ind w:left="1351" w:hanging="360"/>
      </w:pPr>
      <w:rPr>
        <w:rFonts w:hint="default"/>
      </w:rPr>
    </w:lvl>
    <w:lvl w:ilvl="1" w:tplc="04190019" w:tentative="1">
      <w:start w:val="1"/>
      <w:numFmt w:val="lowerLetter"/>
      <w:lvlText w:val="%2."/>
      <w:lvlJc w:val="left"/>
      <w:pPr>
        <w:ind w:left="2071" w:hanging="360"/>
      </w:pPr>
    </w:lvl>
    <w:lvl w:ilvl="2" w:tplc="0419001B" w:tentative="1">
      <w:start w:val="1"/>
      <w:numFmt w:val="lowerRoman"/>
      <w:lvlText w:val="%3."/>
      <w:lvlJc w:val="right"/>
      <w:pPr>
        <w:ind w:left="2791" w:hanging="180"/>
      </w:pPr>
    </w:lvl>
    <w:lvl w:ilvl="3" w:tplc="0419000F" w:tentative="1">
      <w:start w:val="1"/>
      <w:numFmt w:val="decimal"/>
      <w:lvlText w:val="%4."/>
      <w:lvlJc w:val="left"/>
      <w:pPr>
        <w:ind w:left="3511" w:hanging="360"/>
      </w:pPr>
    </w:lvl>
    <w:lvl w:ilvl="4" w:tplc="04190019" w:tentative="1">
      <w:start w:val="1"/>
      <w:numFmt w:val="lowerLetter"/>
      <w:lvlText w:val="%5."/>
      <w:lvlJc w:val="left"/>
      <w:pPr>
        <w:ind w:left="4231" w:hanging="360"/>
      </w:pPr>
    </w:lvl>
    <w:lvl w:ilvl="5" w:tplc="0419001B" w:tentative="1">
      <w:start w:val="1"/>
      <w:numFmt w:val="lowerRoman"/>
      <w:lvlText w:val="%6."/>
      <w:lvlJc w:val="right"/>
      <w:pPr>
        <w:ind w:left="4951" w:hanging="180"/>
      </w:pPr>
    </w:lvl>
    <w:lvl w:ilvl="6" w:tplc="0419000F" w:tentative="1">
      <w:start w:val="1"/>
      <w:numFmt w:val="decimal"/>
      <w:lvlText w:val="%7."/>
      <w:lvlJc w:val="left"/>
      <w:pPr>
        <w:ind w:left="5671" w:hanging="360"/>
      </w:pPr>
    </w:lvl>
    <w:lvl w:ilvl="7" w:tplc="04190019" w:tentative="1">
      <w:start w:val="1"/>
      <w:numFmt w:val="lowerLetter"/>
      <w:lvlText w:val="%8."/>
      <w:lvlJc w:val="left"/>
      <w:pPr>
        <w:ind w:left="6391" w:hanging="360"/>
      </w:pPr>
    </w:lvl>
    <w:lvl w:ilvl="8" w:tplc="0419001B" w:tentative="1">
      <w:start w:val="1"/>
      <w:numFmt w:val="lowerRoman"/>
      <w:lvlText w:val="%9."/>
      <w:lvlJc w:val="right"/>
      <w:pPr>
        <w:ind w:left="7111" w:hanging="180"/>
      </w:pPr>
    </w:lvl>
  </w:abstractNum>
  <w:abstractNum w:abstractNumId="36" w15:restartNumberingAfterBreak="0">
    <w:nsid w:val="706E0215"/>
    <w:multiLevelType w:val="hybridMultilevel"/>
    <w:tmpl w:val="004C99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2AC07DC"/>
    <w:multiLevelType w:val="multilevel"/>
    <w:tmpl w:val="CC542D6E"/>
    <w:lvl w:ilvl="0">
      <w:start w:val="1"/>
      <w:numFmt w:val="decimal"/>
      <w:lvlText w:val="%1"/>
      <w:lvlJc w:val="left"/>
      <w:pPr>
        <w:ind w:left="1247" w:hanging="255"/>
      </w:pPr>
      <w:rPr>
        <w:rFonts w:ascii="Microsoft Sans Serif" w:eastAsia="Microsoft Sans Serif" w:hAnsi="Microsoft Sans Serif" w:cs="Microsoft Sans Serif" w:hint="default"/>
        <w:b w:val="0"/>
        <w:bCs w:val="0"/>
        <w:i w:val="0"/>
        <w:iCs w:val="0"/>
        <w:spacing w:val="0"/>
        <w:w w:val="100"/>
        <w:sz w:val="30"/>
        <w:szCs w:val="30"/>
        <w:lang w:val="ru-RU" w:eastAsia="en-US" w:bidi="ar-SA"/>
      </w:rPr>
    </w:lvl>
    <w:lvl w:ilvl="1">
      <w:start w:val="1"/>
      <w:numFmt w:val="decimal"/>
      <w:lvlText w:val="%1.%2"/>
      <w:lvlJc w:val="left"/>
      <w:pPr>
        <w:ind w:left="1879" w:hanging="462"/>
      </w:pPr>
      <w:rPr>
        <w:rFonts w:ascii="Microsoft Sans Serif" w:eastAsia="Microsoft Sans Serif" w:hAnsi="Microsoft Sans Serif" w:cs="Microsoft Sans Serif" w:hint="default"/>
        <w:b w:val="0"/>
        <w:bCs w:val="0"/>
        <w:i w:val="0"/>
        <w:iCs w:val="0"/>
        <w:spacing w:val="-2"/>
        <w:w w:val="99"/>
        <w:sz w:val="28"/>
        <w:szCs w:val="28"/>
        <w:lang w:val="ru-RU" w:eastAsia="en-US" w:bidi="ar-SA"/>
      </w:rPr>
    </w:lvl>
    <w:lvl w:ilvl="2">
      <w:numFmt w:val="bullet"/>
      <w:lvlText w:val="•"/>
      <w:lvlJc w:val="left"/>
      <w:pPr>
        <w:ind w:left="2415" w:hanging="462"/>
      </w:pPr>
      <w:rPr>
        <w:rFonts w:hint="default"/>
        <w:lang w:val="ru-RU" w:eastAsia="en-US" w:bidi="ar-SA"/>
      </w:rPr>
    </w:lvl>
    <w:lvl w:ilvl="3">
      <w:numFmt w:val="bullet"/>
      <w:lvlText w:val="•"/>
      <w:lvlJc w:val="left"/>
      <w:pPr>
        <w:ind w:left="3371" w:hanging="462"/>
      </w:pPr>
      <w:rPr>
        <w:rFonts w:hint="default"/>
        <w:lang w:val="ru-RU" w:eastAsia="en-US" w:bidi="ar-SA"/>
      </w:rPr>
    </w:lvl>
    <w:lvl w:ilvl="4">
      <w:numFmt w:val="bullet"/>
      <w:lvlText w:val="•"/>
      <w:lvlJc w:val="left"/>
      <w:pPr>
        <w:ind w:left="4327" w:hanging="462"/>
      </w:pPr>
      <w:rPr>
        <w:rFonts w:hint="default"/>
        <w:lang w:val="ru-RU" w:eastAsia="en-US" w:bidi="ar-SA"/>
      </w:rPr>
    </w:lvl>
    <w:lvl w:ilvl="5">
      <w:numFmt w:val="bullet"/>
      <w:lvlText w:val="•"/>
      <w:lvlJc w:val="left"/>
      <w:pPr>
        <w:ind w:left="5283" w:hanging="462"/>
      </w:pPr>
      <w:rPr>
        <w:rFonts w:hint="default"/>
        <w:lang w:val="ru-RU" w:eastAsia="en-US" w:bidi="ar-SA"/>
      </w:rPr>
    </w:lvl>
    <w:lvl w:ilvl="6">
      <w:numFmt w:val="bullet"/>
      <w:lvlText w:val="•"/>
      <w:lvlJc w:val="left"/>
      <w:pPr>
        <w:ind w:left="6238" w:hanging="462"/>
      </w:pPr>
      <w:rPr>
        <w:rFonts w:hint="default"/>
        <w:lang w:val="ru-RU" w:eastAsia="en-US" w:bidi="ar-SA"/>
      </w:rPr>
    </w:lvl>
    <w:lvl w:ilvl="7">
      <w:numFmt w:val="bullet"/>
      <w:lvlText w:val="•"/>
      <w:lvlJc w:val="left"/>
      <w:pPr>
        <w:ind w:left="7194" w:hanging="462"/>
      </w:pPr>
      <w:rPr>
        <w:rFonts w:hint="default"/>
        <w:lang w:val="ru-RU" w:eastAsia="en-US" w:bidi="ar-SA"/>
      </w:rPr>
    </w:lvl>
    <w:lvl w:ilvl="8">
      <w:numFmt w:val="bullet"/>
      <w:lvlText w:val="•"/>
      <w:lvlJc w:val="left"/>
      <w:pPr>
        <w:ind w:left="8150" w:hanging="462"/>
      </w:pPr>
      <w:rPr>
        <w:rFonts w:hint="default"/>
        <w:lang w:val="ru-RU" w:eastAsia="en-US" w:bidi="ar-SA"/>
      </w:rPr>
    </w:lvl>
  </w:abstractNum>
  <w:abstractNum w:abstractNumId="38" w15:restartNumberingAfterBreak="0">
    <w:nsid w:val="72C25D51"/>
    <w:multiLevelType w:val="hybridMultilevel"/>
    <w:tmpl w:val="9C36655C"/>
    <w:lvl w:ilvl="0" w:tplc="06206D00">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9" w15:restartNumberingAfterBreak="0">
    <w:nsid w:val="74F354F3"/>
    <w:multiLevelType w:val="hybridMultilevel"/>
    <w:tmpl w:val="DA9AE0FC"/>
    <w:lvl w:ilvl="0" w:tplc="EBC46A1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0" w15:restartNumberingAfterBreak="0">
    <w:nsid w:val="7C1E7051"/>
    <w:multiLevelType w:val="hybridMultilevel"/>
    <w:tmpl w:val="AFFCF366"/>
    <w:lvl w:ilvl="0" w:tplc="F2C4E84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4"/>
  </w:num>
  <w:num w:numId="2">
    <w:abstractNumId w:val="26"/>
  </w:num>
  <w:num w:numId="3">
    <w:abstractNumId w:val="19"/>
  </w:num>
  <w:num w:numId="4">
    <w:abstractNumId w:val="37"/>
  </w:num>
  <w:num w:numId="5">
    <w:abstractNumId w:val="11"/>
  </w:num>
  <w:num w:numId="6">
    <w:abstractNumId w:val="34"/>
  </w:num>
  <w:num w:numId="7">
    <w:abstractNumId w:val="15"/>
  </w:num>
  <w:num w:numId="8">
    <w:abstractNumId w:val="28"/>
  </w:num>
  <w:num w:numId="9">
    <w:abstractNumId w:val="23"/>
  </w:num>
  <w:num w:numId="10">
    <w:abstractNumId w:val="9"/>
  </w:num>
  <w:num w:numId="11">
    <w:abstractNumId w:val="32"/>
  </w:num>
  <w:num w:numId="12">
    <w:abstractNumId w:val="21"/>
  </w:num>
  <w:num w:numId="13">
    <w:abstractNumId w:val="18"/>
  </w:num>
  <w:num w:numId="14">
    <w:abstractNumId w:val="1"/>
  </w:num>
  <w:num w:numId="15">
    <w:abstractNumId w:val="17"/>
  </w:num>
  <w:num w:numId="16">
    <w:abstractNumId w:val="12"/>
  </w:num>
  <w:num w:numId="17">
    <w:abstractNumId w:val="25"/>
  </w:num>
  <w:num w:numId="18">
    <w:abstractNumId w:val="27"/>
  </w:num>
  <w:num w:numId="19">
    <w:abstractNumId w:val="6"/>
  </w:num>
  <w:num w:numId="20">
    <w:abstractNumId w:val="4"/>
  </w:num>
  <w:num w:numId="21">
    <w:abstractNumId w:val="22"/>
  </w:num>
  <w:num w:numId="22">
    <w:abstractNumId w:val="7"/>
  </w:num>
  <w:num w:numId="23">
    <w:abstractNumId w:val="29"/>
  </w:num>
  <w:num w:numId="24">
    <w:abstractNumId w:val="30"/>
  </w:num>
  <w:num w:numId="25">
    <w:abstractNumId w:val="2"/>
  </w:num>
  <w:num w:numId="26">
    <w:abstractNumId w:val="39"/>
  </w:num>
  <w:num w:numId="27">
    <w:abstractNumId w:val="10"/>
  </w:num>
  <w:num w:numId="28">
    <w:abstractNumId w:val="40"/>
  </w:num>
  <w:num w:numId="29">
    <w:abstractNumId w:val="35"/>
  </w:num>
  <w:num w:numId="30">
    <w:abstractNumId w:val="36"/>
  </w:num>
  <w:num w:numId="31">
    <w:abstractNumId w:val="20"/>
  </w:num>
  <w:num w:numId="32">
    <w:abstractNumId w:val="33"/>
  </w:num>
  <w:num w:numId="33">
    <w:abstractNumId w:val="31"/>
  </w:num>
  <w:num w:numId="34">
    <w:abstractNumId w:val="8"/>
  </w:num>
  <w:num w:numId="35">
    <w:abstractNumId w:val="14"/>
  </w:num>
  <w:num w:numId="36">
    <w:abstractNumId w:val="3"/>
  </w:num>
  <w:num w:numId="37">
    <w:abstractNumId w:val="13"/>
  </w:num>
  <w:num w:numId="38">
    <w:abstractNumId w:val="0"/>
  </w:num>
  <w:num w:numId="39">
    <w:abstractNumId w:val="38"/>
  </w:num>
  <w:num w:numId="40">
    <w:abstractNumId w:val="16"/>
  </w:num>
  <w:num w:numId="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ABD"/>
    <w:rsid w:val="00020874"/>
    <w:rsid w:val="00024957"/>
    <w:rsid w:val="00033B57"/>
    <w:rsid w:val="00044995"/>
    <w:rsid w:val="00046D66"/>
    <w:rsid w:val="000838E6"/>
    <w:rsid w:val="00097AC0"/>
    <w:rsid w:val="000A7188"/>
    <w:rsid w:val="000B1D84"/>
    <w:rsid w:val="000C5B42"/>
    <w:rsid w:val="000C7602"/>
    <w:rsid w:val="000D3721"/>
    <w:rsid w:val="000E6B65"/>
    <w:rsid w:val="00112624"/>
    <w:rsid w:val="00142C98"/>
    <w:rsid w:val="00152723"/>
    <w:rsid w:val="00161E9F"/>
    <w:rsid w:val="00173CA4"/>
    <w:rsid w:val="0017648B"/>
    <w:rsid w:val="001933C6"/>
    <w:rsid w:val="001B3589"/>
    <w:rsid w:val="001E4D0F"/>
    <w:rsid w:val="00211829"/>
    <w:rsid w:val="00214751"/>
    <w:rsid w:val="002221F0"/>
    <w:rsid w:val="00236D7F"/>
    <w:rsid w:val="00251F78"/>
    <w:rsid w:val="0025459B"/>
    <w:rsid w:val="00257C94"/>
    <w:rsid w:val="00264A6E"/>
    <w:rsid w:val="00292C08"/>
    <w:rsid w:val="00296266"/>
    <w:rsid w:val="002A24E8"/>
    <w:rsid w:val="002C2143"/>
    <w:rsid w:val="002F3056"/>
    <w:rsid w:val="002F7B86"/>
    <w:rsid w:val="003247D9"/>
    <w:rsid w:val="00331DBC"/>
    <w:rsid w:val="0034394D"/>
    <w:rsid w:val="00355B0E"/>
    <w:rsid w:val="00367330"/>
    <w:rsid w:val="003C4521"/>
    <w:rsid w:val="003D1D1D"/>
    <w:rsid w:val="0040581F"/>
    <w:rsid w:val="00416409"/>
    <w:rsid w:val="00420074"/>
    <w:rsid w:val="00420827"/>
    <w:rsid w:val="00421663"/>
    <w:rsid w:val="00451006"/>
    <w:rsid w:val="00464B71"/>
    <w:rsid w:val="00465F8E"/>
    <w:rsid w:val="00494DEA"/>
    <w:rsid w:val="004A0C4F"/>
    <w:rsid w:val="004A6CAE"/>
    <w:rsid w:val="004B278F"/>
    <w:rsid w:val="004B30D3"/>
    <w:rsid w:val="004B343C"/>
    <w:rsid w:val="004B58ED"/>
    <w:rsid w:val="004B5F50"/>
    <w:rsid w:val="004C628D"/>
    <w:rsid w:val="004D3B51"/>
    <w:rsid w:val="004D6D3D"/>
    <w:rsid w:val="00503DA7"/>
    <w:rsid w:val="005170C5"/>
    <w:rsid w:val="005177AE"/>
    <w:rsid w:val="00544E9B"/>
    <w:rsid w:val="00554115"/>
    <w:rsid w:val="00561B48"/>
    <w:rsid w:val="005726BD"/>
    <w:rsid w:val="00582BD8"/>
    <w:rsid w:val="005B3F39"/>
    <w:rsid w:val="005B69D3"/>
    <w:rsid w:val="005C3320"/>
    <w:rsid w:val="005C3733"/>
    <w:rsid w:val="005D71A6"/>
    <w:rsid w:val="005F0321"/>
    <w:rsid w:val="005F4A12"/>
    <w:rsid w:val="005F5020"/>
    <w:rsid w:val="00603AC2"/>
    <w:rsid w:val="006348B6"/>
    <w:rsid w:val="00672F90"/>
    <w:rsid w:val="00681773"/>
    <w:rsid w:val="00694EB9"/>
    <w:rsid w:val="00696F8A"/>
    <w:rsid w:val="00697807"/>
    <w:rsid w:val="006A6C9A"/>
    <w:rsid w:val="00744509"/>
    <w:rsid w:val="00780B06"/>
    <w:rsid w:val="0079398C"/>
    <w:rsid w:val="007A0B52"/>
    <w:rsid w:val="007A78AB"/>
    <w:rsid w:val="007C0FB1"/>
    <w:rsid w:val="007C149C"/>
    <w:rsid w:val="007C65F4"/>
    <w:rsid w:val="007D04E4"/>
    <w:rsid w:val="007D6289"/>
    <w:rsid w:val="007D6ABD"/>
    <w:rsid w:val="007E14D5"/>
    <w:rsid w:val="007F2333"/>
    <w:rsid w:val="007F394C"/>
    <w:rsid w:val="007F406E"/>
    <w:rsid w:val="007F75E2"/>
    <w:rsid w:val="008266E8"/>
    <w:rsid w:val="00852340"/>
    <w:rsid w:val="00852719"/>
    <w:rsid w:val="008855E6"/>
    <w:rsid w:val="008A0ED9"/>
    <w:rsid w:val="008A3229"/>
    <w:rsid w:val="008F34C5"/>
    <w:rsid w:val="00912DFF"/>
    <w:rsid w:val="00916A71"/>
    <w:rsid w:val="00920C03"/>
    <w:rsid w:val="009430E2"/>
    <w:rsid w:val="00943109"/>
    <w:rsid w:val="00993088"/>
    <w:rsid w:val="009E5CF9"/>
    <w:rsid w:val="009F5C5C"/>
    <w:rsid w:val="00A04C54"/>
    <w:rsid w:val="00A35866"/>
    <w:rsid w:val="00A6456A"/>
    <w:rsid w:val="00A72D1B"/>
    <w:rsid w:val="00A76F51"/>
    <w:rsid w:val="00A85F81"/>
    <w:rsid w:val="00A91EAF"/>
    <w:rsid w:val="00AB2D69"/>
    <w:rsid w:val="00AE0A15"/>
    <w:rsid w:val="00B054C1"/>
    <w:rsid w:val="00B07911"/>
    <w:rsid w:val="00B23F27"/>
    <w:rsid w:val="00B8030F"/>
    <w:rsid w:val="00BA6FD9"/>
    <w:rsid w:val="00BD029D"/>
    <w:rsid w:val="00BE5CA3"/>
    <w:rsid w:val="00BF0DB6"/>
    <w:rsid w:val="00C06999"/>
    <w:rsid w:val="00C111E7"/>
    <w:rsid w:val="00C27D92"/>
    <w:rsid w:val="00C720DB"/>
    <w:rsid w:val="00C74661"/>
    <w:rsid w:val="00C90531"/>
    <w:rsid w:val="00C93030"/>
    <w:rsid w:val="00CA7777"/>
    <w:rsid w:val="00CB0FF6"/>
    <w:rsid w:val="00CC05BD"/>
    <w:rsid w:val="00CC0AC0"/>
    <w:rsid w:val="00CC5E55"/>
    <w:rsid w:val="00CD264C"/>
    <w:rsid w:val="00CE52EC"/>
    <w:rsid w:val="00CF167D"/>
    <w:rsid w:val="00D04C4E"/>
    <w:rsid w:val="00D0622E"/>
    <w:rsid w:val="00D0774A"/>
    <w:rsid w:val="00D2428C"/>
    <w:rsid w:val="00D26D7B"/>
    <w:rsid w:val="00D34798"/>
    <w:rsid w:val="00D41795"/>
    <w:rsid w:val="00D51557"/>
    <w:rsid w:val="00D61BFD"/>
    <w:rsid w:val="00D63424"/>
    <w:rsid w:val="00D72893"/>
    <w:rsid w:val="00D80856"/>
    <w:rsid w:val="00D83630"/>
    <w:rsid w:val="00D97D0D"/>
    <w:rsid w:val="00DC5F33"/>
    <w:rsid w:val="00DD0F30"/>
    <w:rsid w:val="00DF1C8F"/>
    <w:rsid w:val="00DF4201"/>
    <w:rsid w:val="00E06700"/>
    <w:rsid w:val="00E24D70"/>
    <w:rsid w:val="00E37AF7"/>
    <w:rsid w:val="00E456C8"/>
    <w:rsid w:val="00E47E9A"/>
    <w:rsid w:val="00E6423E"/>
    <w:rsid w:val="00E67D44"/>
    <w:rsid w:val="00E7033B"/>
    <w:rsid w:val="00E74E96"/>
    <w:rsid w:val="00E81921"/>
    <w:rsid w:val="00EA71EA"/>
    <w:rsid w:val="00EB043E"/>
    <w:rsid w:val="00EB4158"/>
    <w:rsid w:val="00EB51D3"/>
    <w:rsid w:val="00EE1612"/>
    <w:rsid w:val="00EF23C9"/>
    <w:rsid w:val="00EF4E23"/>
    <w:rsid w:val="00F44DBF"/>
    <w:rsid w:val="00F76146"/>
    <w:rsid w:val="00FA4F4F"/>
    <w:rsid w:val="00FA68DB"/>
    <w:rsid w:val="00FB4D53"/>
    <w:rsid w:val="00FE2149"/>
    <w:rsid w:val="00FE2AA7"/>
    <w:rsid w:val="00FF1D62"/>
    <w:rsid w:val="00FF2504"/>
    <w:rsid w:val="00FF3B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35B4F7-045D-4F6F-9568-DC16C2445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214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24D70"/>
    <w:pPr>
      <w:keepNext/>
      <w:spacing w:after="240"/>
      <w:ind w:firstLine="709"/>
      <w:outlineLvl w:val="0"/>
    </w:pPr>
    <w:rPr>
      <w:rFonts w:ascii="Arial" w:hAnsi="Arial" w:cs="Arial"/>
      <w:bCs/>
      <w:kern w:val="32"/>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4D70"/>
    <w:rPr>
      <w:rFonts w:ascii="Arial" w:eastAsia="Times New Roman" w:hAnsi="Arial" w:cs="Arial"/>
      <w:bCs/>
      <w:kern w:val="32"/>
      <w:sz w:val="30"/>
      <w:szCs w:val="28"/>
      <w:lang w:eastAsia="ru-RU"/>
    </w:rPr>
  </w:style>
  <w:style w:type="paragraph" w:styleId="a3">
    <w:name w:val="Block Text"/>
    <w:basedOn w:val="a"/>
    <w:rsid w:val="002C2143"/>
    <w:pPr>
      <w:ind w:left="851" w:right="821"/>
      <w:jc w:val="both"/>
    </w:pPr>
    <w:rPr>
      <w:sz w:val="32"/>
      <w:szCs w:val="20"/>
    </w:rPr>
  </w:style>
  <w:style w:type="paragraph" w:customStyle="1" w:styleId="docdata">
    <w:name w:val="docdata"/>
    <w:aliases w:val="docy,v5,2875,bqiaagaaeyqcaaagiaiaaapwbqaabeqfaaaaaaaaaaaaaaaaaaaaaaaaaaaaaaaaaaaaaaaaaaaaaaaaaaaaaaaaaaaaaaaaaaaaaaaaaaaaaaaaaaaaaaaaaaaaaaaaaaaaaaaaaaaaaaaaaaaaaaaaaaaaaaaaaaaaaaaaaaaaaaaaaaaaaaaaaaaaaaaaaaaaaaaaaaaaaaaaaaaaaaaaaaaaaaaaaaaaaaaa"/>
    <w:basedOn w:val="a"/>
    <w:rsid w:val="002C2143"/>
    <w:pPr>
      <w:spacing w:before="100" w:beforeAutospacing="1" w:after="100" w:afterAutospacing="1"/>
    </w:pPr>
  </w:style>
  <w:style w:type="paragraph" w:styleId="a4">
    <w:name w:val="Normal (Web)"/>
    <w:basedOn w:val="a"/>
    <w:uiPriority w:val="99"/>
    <w:unhideWhenUsed/>
    <w:rsid w:val="002C2143"/>
    <w:pPr>
      <w:spacing w:before="100" w:beforeAutospacing="1" w:after="100" w:afterAutospacing="1"/>
    </w:pPr>
  </w:style>
  <w:style w:type="paragraph" w:styleId="a5">
    <w:name w:val="Body Text"/>
    <w:basedOn w:val="a"/>
    <w:link w:val="a6"/>
    <w:uiPriority w:val="1"/>
    <w:qFormat/>
    <w:rsid w:val="000B1D84"/>
    <w:pPr>
      <w:widowControl w:val="0"/>
      <w:autoSpaceDE w:val="0"/>
      <w:autoSpaceDN w:val="0"/>
      <w:ind w:left="282" w:firstLine="710"/>
      <w:jc w:val="both"/>
    </w:pPr>
    <w:rPr>
      <w:sz w:val="28"/>
      <w:szCs w:val="28"/>
      <w:lang w:eastAsia="en-US"/>
    </w:rPr>
  </w:style>
  <w:style w:type="character" w:customStyle="1" w:styleId="a6">
    <w:name w:val="Основной текст Знак"/>
    <w:basedOn w:val="a0"/>
    <w:link w:val="a5"/>
    <w:uiPriority w:val="1"/>
    <w:rsid w:val="000B1D84"/>
    <w:rPr>
      <w:rFonts w:ascii="Times New Roman" w:eastAsia="Times New Roman" w:hAnsi="Times New Roman" w:cs="Times New Roman"/>
      <w:sz w:val="28"/>
      <w:szCs w:val="28"/>
    </w:rPr>
  </w:style>
  <w:style w:type="paragraph" w:styleId="a7">
    <w:name w:val="List Paragraph"/>
    <w:basedOn w:val="a"/>
    <w:uiPriority w:val="1"/>
    <w:qFormat/>
    <w:rsid w:val="000B1D84"/>
    <w:pPr>
      <w:widowControl w:val="0"/>
      <w:autoSpaceDE w:val="0"/>
      <w:autoSpaceDN w:val="0"/>
      <w:ind w:left="282" w:firstLine="710"/>
      <w:jc w:val="both"/>
    </w:pPr>
    <w:rPr>
      <w:sz w:val="22"/>
      <w:szCs w:val="22"/>
      <w:lang w:eastAsia="en-US"/>
    </w:rPr>
  </w:style>
  <w:style w:type="table" w:customStyle="1" w:styleId="TableNormal">
    <w:name w:val="Table Normal"/>
    <w:uiPriority w:val="2"/>
    <w:semiHidden/>
    <w:unhideWhenUsed/>
    <w:qFormat/>
    <w:rsid w:val="005F4A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F4A12"/>
    <w:pPr>
      <w:widowControl w:val="0"/>
      <w:autoSpaceDE w:val="0"/>
      <w:autoSpaceDN w:val="0"/>
      <w:spacing w:line="238" w:lineRule="exact"/>
      <w:ind w:left="110"/>
      <w:jc w:val="center"/>
    </w:pPr>
    <w:rPr>
      <w:sz w:val="22"/>
      <w:szCs w:val="22"/>
      <w:lang w:eastAsia="en-US"/>
    </w:rPr>
  </w:style>
  <w:style w:type="character" w:customStyle="1" w:styleId="a8">
    <w:name w:val="Текст выноски Знак"/>
    <w:basedOn w:val="a0"/>
    <w:link w:val="a9"/>
    <w:rsid w:val="005C3733"/>
    <w:rPr>
      <w:rFonts w:ascii="Segoe UI" w:eastAsia="Times New Roman" w:hAnsi="Segoe UI" w:cs="Times New Roman"/>
      <w:sz w:val="18"/>
      <w:szCs w:val="18"/>
      <w:lang w:val="x-none" w:eastAsia="x-none"/>
    </w:rPr>
  </w:style>
  <w:style w:type="paragraph" w:styleId="a9">
    <w:name w:val="Balloon Text"/>
    <w:basedOn w:val="a"/>
    <w:link w:val="a8"/>
    <w:rsid w:val="005C3733"/>
    <w:rPr>
      <w:rFonts w:ascii="Segoe UI" w:hAnsi="Segoe UI"/>
      <w:sz w:val="18"/>
      <w:szCs w:val="18"/>
      <w:lang w:val="x-none" w:eastAsia="x-none"/>
    </w:rPr>
  </w:style>
  <w:style w:type="character" w:customStyle="1" w:styleId="aa">
    <w:name w:val="Верхний колонтитул Знак"/>
    <w:basedOn w:val="a0"/>
    <w:link w:val="ab"/>
    <w:uiPriority w:val="99"/>
    <w:rsid w:val="005C3733"/>
    <w:rPr>
      <w:rFonts w:ascii="Times New Roman" w:eastAsia="Times New Roman" w:hAnsi="Times New Roman" w:cs="Times New Roman"/>
      <w:sz w:val="24"/>
      <w:szCs w:val="24"/>
      <w:lang w:eastAsia="ru-RU"/>
    </w:rPr>
  </w:style>
  <w:style w:type="paragraph" w:styleId="ab">
    <w:name w:val="header"/>
    <w:basedOn w:val="a"/>
    <w:link w:val="aa"/>
    <w:uiPriority w:val="99"/>
    <w:rsid w:val="005C3733"/>
    <w:pPr>
      <w:tabs>
        <w:tab w:val="center" w:pos="4677"/>
        <w:tab w:val="right" w:pos="9355"/>
      </w:tabs>
    </w:pPr>
  </w:style>
  <w:style w:type="character" w:customStyle="1" w:styleId="ac">
    <w:name w:val="Нижний колонтитул Знак"/>
    <w:basedOn w:val="a0"/>
    <w:link w:val="ad"/>
    <w:rsid w:val="005C3733"/>
    <w:rPr>
      <w:rFonts w:ascii="Times New Roman" w:eastAsia="Times New Roman" w:hAnsi="Times New Roman" w:cs="Times New Roman"/>
      <w:sz w:val="24"/>
      <w:szCs w:val="24"/>
      <w:lang w:eastAsia="ru-RU"/>
    </w:rPr>
  </w:style>
  <w:style w:type="paragraph" w:styleId="ad">
    <w:name w:val="footer"/>
    <w:basedOn w:val="a"/>
    <w:link w:val="ac"/>
    <w:rsid w:val="005C3733"/>
    <w:pPr>
      <w:tabs>
        <w:tab w:val="center" w:pos="4677"/>
        <w:tab w:val="right" w:pos="9355"/>
      </w:tabs>
    </w:pPr>
  </w:style>
  <w:style w:type="character" w:customStyle="1" w:styleId="ae">
    <w:name w:val="Подзаголовок Знак"/>
    <w:basedOn w:val="a0"/>
    <w:link w:val="af"/>
    <w:rsid w:val="00E24D70"/>
    <w:rPr>
      <w:rFonts w:ascii="Arial" w:eastAsia="Times New Roman" w:hAnsi="Arial" w:cs="Times New Roman"/>
      <w:sz w:val="28"/>
      <w:szCs w:val="24"/>
      <w:lang w:eastAsia="ru-RU"/>
    </w:rPr>
  </w:style>
  <w:style w:type="paragraph" w:styleId="af">
    <w:name w:val="Subtitle"/>
    <w:basedOn w:val="a"/>
    <w:next w:val="a"/>
    <w:link w:val="ae"/>
    <w:qFormat/>
    <w:rsid w:val="00E24D70"/>
    <w:pPr>
      <w:spacing w:before="240" w:after="120"/>
      <w:ind w:firstLine="709"/>
      <w:outlineLvl w:val="1"/>
    </w:pPr>
    <w:rPr>
      <w:rFonts w:ascii="Arial" w:hAnsi="Arial"/>
      <w:sz w:val="28"/>
    </w:rPr>
  </w:style>
  <w:style w:type="paragraph" w:styleId="af0">
    <w:name w:val="Title"/>
    <w:basedOn w:val="a"/>
    <w:next w:val="a"/>
    <w:link w:val="11"/>
    <w:qFormat/>
    <w:rsid w:val="005C3733"/>
    <w:pPr>
      <w:contextualSpacing/>
    </w:pPr>
    <w:rPr>
      <w:rFonts w:ascii="Calibri Light" w:eastAsiaTheme="minorHAnsi" w:hAnsi="Calibri Light" w:cstheme="minorBidi"/>
      <w:b/>
      <w:bCs/>
      <w:kern w:val="28"/>
      <w:sz w:val="32"/>
      <w:szCs w:val="32"/>
      <w:lang w:eastAsia="en-US"/>
    </w:rPr>
  </w:style>
  <w:style w:type="character" w:customStyle="1" w:styleId="11">
    <w:name w:val="Заголовок Знак1"/>
    <w:link w:val="af0"/>
    <w:rsid w:val="005C3733"/>
    <w:rPr>
      <w:rFonts w:ascii="Calibri Light" w:hAnsi="Calibri Light"/>
      <w:b/>
      <w:bCs/>
      <w:kern w:val="28"/>
      <w:sz w:val="32"/>
      <w:szCs w:val="32"/>
    </w:rPr>
  </w:style>
  <w:style w:type="character" w:customStyle="1" w:styleId="af1">
    <w:name w:val="Заголовок Знак"/>
    <w:basedOn w:val="a0"/>
    <w:uiPriority w:val="10"/>
    <w:rsid w:val="005C3733"/>
    <w:rPr>
      <w:rFonts w:asciiTheme="majorHAnsi" w:eastAsiaTheme="majorEastAsia" w:hAnsiTheme="majorHAnsi" w:cstheme="majorBidi"/>
      <w:spacing w:val="-10"/>
      <w:kern w:val="28"/>
      <w:sz w:val="56"/>
      <w:szCs w:val="56"/>
      <w:lang w:eastAsia="ru-RU"/>
    </w:rPr>
  </w:style>
  <w:style w:type="character" w:customStyle="1" w:styleId="1610">
    <w:name w:val="1610"/>
    <w:aliases w:val="bqiaagaaeyqcaaagiaiaaanoawaabxydaaaaaaaaaaaaaaaaaaaaaaaaaaaaaaaaaaaaaaaaaaaaaaaaaaaaaaaaaaaaaaaaaaaaaaaaaaaaaaaaaaaaaaaaaaaaaaaaaaaaaaaaaaaaaaaaaaaaaaaaaaaaaaaaaaaaaaaaaaaaaaaaaaaaaaaaaaaaaaaaaaaaaaaaaaaaaaaaaaaaaaaaaaaaaaaaaaaaaaaa"/>
    <w:basedOn w:val="a0"/>
    <w:rsid w:val="007D6289"/>
  </w:style>
  <w:style w:type="paragraph" w:customStyle="1" w:styleId="Standarttableorganization">
    <w:name w:val="Standart_table_organization"/>
    <w:qFormat/>
    <w:rsid w:val="00FF2504"/>
    <w:pPr>
      <w:spacing w:after="0" w:line="240" w:lineRule="auto"/>
    </w:pPr>
    <w:rPr>
      <w:rFonts w:ascii="Times New Roman" w:eastAsia="Times New Roman" w:hAnsi="Times New Roman" w:cs="Times New Roman"/>
      <w:color w:val="000000"/>
      <w:sz w:val="24"/>
      <w:szCs w:val="20"/>
      <w:lang w:eastAsia="ru-RU"/>
    </w:rPr>
  </w:style>
  <w:style w:type="paragraph" w:customStyle="1" w:styleId="Italictableorganization">
    <w:name w:val="Italic_table_organization"/>
    <w:qFormat/>
    <w:rsid w:val="00FF2504"/>
    <w:pPr>
      <w:spacing w:after="0" w:line="240" w:lineRule="auto"/>
    </w:pPr>
    <w:rPr>
      <w:rFonts w:ascii="Times New Roman" w:eastAsia="Times New Roman" w:hAnsi="Times New Roman" w:cs="Times New Roman"/>
      <w:i/>
      <w:color w:val="000000"/>
      <w:sz w:val="24"/>
      <w:szCs w:val="20"/>
      <w:lang w:eastAsia="ru-RU"/>
    </w:rPr>
  </w:style>
  <w:style w:type="character" w:customStyle="1" w:styleId="1565">
    <w:name w:val="1565"/>
    <w:aliases w:val="bqiaagaaeyqcaaagiaiaaam7awaabukdaaaaaaaaaaaaaaaaaaaaaaaaaaaaaaaaaaaaaaaaaaaaaaaaaaaaaaaaaaaaaaaaaaaaaaaaaaaaaaaaaaaaaaaaaaaaaaaaaaaaaaaaaaaaaaaaaaaaaaaaaaaaaaaaaaaaaaaaaaaaaaaaaaaaaaaaaaaaaaaaaaaaaaaaaaaaaaaaaaaaaaaaaaaaaaaaaaaaaaaa"/>
    <w:basedOn w:val="a0"/>
    <w:rsid w:val="00DF4201"/>
  </w:style>
  <w:style w:type="table" w:styleId="af2">
    <w:name w:val="Table Grid"/>
    <w:basedOn w:val="a1"/>
    <w:uiPriority w:val="39"/>
    <w:rsid w:val="00033B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laceholder Text"/>
    <w:basedOn w:val="a0"/>
    <w:uiPriority w:val="99"/>
    <w:semiHidden/>
    <w:rsid w:val="00EB043E"/>
    <w:rPr>
      <w:color w:val="808080"/>
    </w:rPr>
  </w:style>
  <w:style w:type="character" w:styleId="af4">
    <w:name w:val="Hyperlink"/>
    <w:basedOn w:val="a0"/>
    <w:unhideWhenUsed/>
    <w:rsid w:val="00920C03"/>
    <w:rPr>
      <w:color w:val="0563C1" w:themeColor="hyperlink"/>
      <w:u w:val="single"/>
    </w:rPr>
  </w:style>
  <w:style w:type="character" w:styleId="af5">
    <w:name w:val="Strong"/>
    <w:basedOn w:val="a0"/>
    <w:uiPriority w:val="22"/>
    <w:qFormat/>
    <w:rsid w:val="00EA71EA"/>
    <w:rPr>
      <w:b/>
      <w:bCs/>
    </w:rPr>
  </w:style>
  <w:style w:type="paragraph" w:styleId="z-">
    <w:name w:val="HTML Top of Form"/>
    <w:basedOn w:val="a"/>
    <w:next w:val="a"/>
    <w:link w:val="z-0"/>
    <w:hidden/>
    <w:uiPriority w:val="99"/>
    <w:semiHidden/>
    <w:unhideWhenUsed/>
    <w:rsid w:val="00EA71EA"/>
    <w:pPr>
      <w:pBdr>
        <w:bottom w:val="single" w:sz="6" w:space="1" w:color="auto"/>
      </w:pBdr>
      <w:jc w:val="center"/>
    </w:pPr>
    <w:rPr>
      <w:rFonts w:ascii="Arial" w:hAnsi="Arial" w:cs="Arial"/>
      <w:vanish/>
      <w:sz w:val="16"/>
      <w:szCs w:val="16"/>
    </w:rPr>
  </w:style>
  <w:style w:type="character" w:customStyle="1" w:styleId="z-0">
    <w:name w:val="z-Начало формы Знак"/>
    <w:basedOn w:val="a0"/>
    <w:link w:val="z-"/>
    <w:uiPriority w:val="99"/>
    <w:semiHidden/>
    <w:rsid w:val="00EA71EA"/>
    <w:rPr>
      <w:rFonts w:ascii="Arial" w:eastAsia="Times New Roman" w:hAnsi="Arial" w:cs="Arial"/>
      <w:vanish/>
      <w:sz w:val="16"/>
      <w:szCs w:val="16"/>
      <w:lang w:eastAsia="ru-RU"/>
    </w:rPr>
  </w:style>
  <w:style w:type="character" w:customStyle="1" w:styleId="g-buttontext">
    <w:name w:val="g-button__text"/>
    <w:basedOn w:val="a0"/>
    <w:rsid w:val="00EA71EA"/>
  </w:style>
  <w:style w:type="paragraph" w:styleId="z-1">
    <w:name w:val="HTML Bottom of Form"/>
    <w:basedOn w:val="a"/>
    <w:next w:val="a"/>
    <w:link w:val="z-2"/>
    <w:hidden/>
    <w:uiPriority w:val="99"/>
    <w:semiHidden/>
    <w:unhideWhenUsed/>
    <w:rsid w:val="00EA71EA"/>
    <w:pPr>
      <w:pBdr>
        <w:top w:val="single" w:sz="6" w:space="1" w:color="auto"/>
      </w:pBdr>
      <w:jc w:val="center"/>
    </w:pPr>
    <w:rPr>
      <w:rFonts w:ascii="Arial" w:hAnsi="Arial" w:cs="Arial"/>
      <w:vanish/>
      <w:sz w:val="16"/>
      <w:szCs w:val="16"/>
    </w:rPr>
  </w:style>
  <w:style w:type="character" w:customStyle="1" w:styleId="z-2">
    <w:name w:val="z-Конец формы Знак"/>
    <w:basedOn w:val="a0"/>
    <w:link w:val="z-1"/>
    <w:uiPriority w:val="99"/>
    <w:semiHidden/>
    <w:rsid w:val="00EA71EA"/>
    <w:rPr>
      <w:rFonts w:ascii="Arial" w:eastAsia="Times New Roman" w:hAnsi="Arial" w:cs="Arial"/>
      <w:vanish/>
      <w:sz w:val="16"/>
      <w:szCs w:val="16"/>
      <w:lang w:eastAsia="ru-RU"/>
    </w:rPr>
  </w:style>
  <w:style w:type="paragraph" w:styleId="12">
    <w:name w:val="toc 1"/>
    <w:basedOn w:val="a"/>
    <w:next w:val="a"/>
    <w:autoRedefine/>
    <w:uiPriority w:val="39"/>
    <w:unhideWhenUsed/>
    <w:rsid w:val="00E24D70"/>
    <w:pPr>
      <w:tabs>
        <w:tab w:val="right" w:pos="9628"/>
      </w:tabs>
      <w:spacing w:after="240"/>
      <w:jc w:val="center"/>
    </w:pPr>
    <w:rPr>
      <w:rFonts w:ascii="Arial" w:hAnsi="Arial" w:cs="Arial"/>
      <w:sz w:val="32"/>
    </w:rPr>
  </w:style>
  <w:style w:type="paragraph" w:styleId="2">
    <w:name w:val="toc 2"/>
    <w:basedOn w:val="a"/>
    <w:next w:val="a"/>
    <w:autoRedefine/>
    <w:uiPriority w:val="39"/>
    <w:unhideWhenUsed/>
    <w:rsid w:val="00E24D70"/>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950835">
      <w:bodyDiv w:val="1"/>
      <w:marLeft w:val="0"/>
      <w:marRight w:val="0"/>
      <w:marTop w:val="0"/>
      <w:marBottom w:val="0"/>
      <w:divBdr>
        <w:top w:val="none" w:sz="0" w:space="0" w:color="auto"/>
        <w:left w:val="none" w:sz="0" w:space="0" w:color="auto"/>
        <w:bottom w:val="none" w:sz="0" w:space="0" w:color="auto"/>
        <w:right w:val="none" w:sz="0" w:space="0" w:color="auto"/>
      </w:divBdr>
    </w:div>
    <w:div w:id="140465711">
      <w:bodyDiv w:val="1"/>
      <w:marLeft w:val="0"/>
      <w:marRight w:val="0"/>
      <w:marTop w:val="0"/>
      <w:marBottom w:val="0"/>
      <w:divBdr>
        <w:top w:val="none" w:sz="0" w:space="0" w:color="auto"/>
        <w:left w:val="none" w:sz="0" w:space="0" w:color="auto"/>
        <w:bottom w:val="none" w:sz="0" w:space="0" w:color="auto"/>
        <w:right w:val="none" w:sz="0" w:space="0" w:color="auto"/>
      </w:divBdr>
    </w:div>
    <w:div w:id="199323033">
      <w:bodyDiv w:val="1"/>
      <w:marLeft w:val="0"/>
      <w:marRight w:val="0"/>
      <w:marTop w:val="0"/>
      <w:marBottom w:val="0"/>
      <w:divBdr>
        <w:top w:val="none" w:sz="0" w:space="0" w:color="auto"/>
        <w:left w:val="none" w:sz="0" w:space="0" w:color="auto"/>
        <w:bottom w:val="none" w:sz="0" w:space="0" w:color="auto"/>
        <w:right w:val="none" w:sz="0" w:space="0" w:color="auto"/>
      </w:divBdr>
    </w:div>
    <w:div w:id="206525821">
      <w:bodyDiv w:val="1"/>
      <w:marLeft w:val="0"/>
      <w:marRight w:val="0"/>
      <w:marTop w:val="0"/>
      <w:marBottom w:val="0"/>
      <w:divBdr>
        <w:top w:val="none" w:sz="0" w:space="0" w:color="auto"/>
        <w:left w:val="none" w:sz="0" w:space="0" w:color="auto"/>
        <w:bottom w:val="none" w:sz="0" w:space="0" w:color="auto"/>
        <w:right w:val="none" w:sz="0" w:space="0" w:color="auto"/>
      </w:divBdr>
    </w:div>
    <w:div w:id="214196195">
      <w:bodyDiv w:val="1"/>
      <w:marLeft w:val="0"/>
      <w:marRight w:val="0"/>
      <w:marTop w:val="0"/>
      <w:marBottom w:val="0"/>
      <w:divBdr>
        <w:top w:val="none" w:sz="0" w:space="0" w:color="auto"/>
        <w:left w:val="none" w:sz="0" w:space="0" w:color="auto"/>
        <w:bottom w:val="none" w:sz="0" w:space="0" w:color="auto"/>
        <w:right w:val="none" w:sz="0" w:space="0" w:color="auto"/>
      </w:divBdr>
    </w:div>
    <w:div w:id="352461172">
      <w:bodyDiv w:val="1"/>
      <w:marLeft w:val="0"/>
      <w:marRight w:val="0"/>
      <w:marTop w:val="0"/>
      <w:marBottom w:val="0"/>
      <w:divBdr>
        <w:top w:val="none" w:sz="0" w:space="0" w:color="auto"/>
        <w:left w:val="none" w:sz="0" w:space="0" w:color="auto"/>
        <w:bottom w:val="none" w:sz="0" w:space="0" w:color="auto"/>
        <w:right w:val="none" w:sz="0" w:space="0" w:color="auto"/>
      </w:divBdr>
    </w:div>
    <w:div w:id="392048467">
      <w:bodyDiv w:val="1"/>
      <w:marLeft w:val="0"/>
      <w:marRight w:val="0"/>
      <w:marTop w:val="0"/>
      <w:marBottom w:val="0"/>
      <w:divBdr>
        <w:top w:val="none" w:sz="0" w:space="0" w:color="auto"/>
        <w:left w:val="none" w:sz="0" w:space="0" w:color="auto"/>
        <w:bottom w:val="none" w:sz="0" w:space="0" w:color="auto"/>
        <w:right w:val="none" w:sz="0" w:space="0" w:color="auto"/>
      </w:divBdr>
      <w:divsChild>
        <w:div w:id="361708639">
          <w:marLeft w:val="0"/>
          <w:marRight w:val="0"/>
          <w:marTop w:val="0"/>
          <w:marBottom w:val="0"/>
          <w:divBdr>
            <w:top w:val="none" w:sz="0" w:space="0" w:color="auto"/>
            <w:left w:val="none" w:sz="0" w:space="0" w:color="auto"/>
            <w:bottom w:val="none" w:sz="0" w:space="0" w:color="auto"/>
            <w:right w:val="none" w:sz="0" w:space="0" w:color="auto"/>
          </w:divBdr>
        </w:div>
      </w:divsChild>
    </w:div>
    <w:div w:id="411052019">
      <w:bodyDiv w:val="1"/>
      <w:marLeft w:val="0"/>
      <w:marRight w:val="0"/>
      <w:marTop w:val="0"/>
      <w:marBottom w:val="0"/>
      <w:divBdr>
        <w:top w:val="none" w:sz="0" w:space="0" w:color="auto"/>
        <w:left w:val="none" w:sz="0" w:space="0" w:color="auto"/>
        <w:bottom w:val="none" w:sz="0" w:space="0" w:color="auto"/>
        <w:right w:val="none" w:sz="0" w:space="0" w:color="auto"/>
      </w:divBdr>
    </w:div>
    <w:div w:id="416445395">
      <w:bodyDiv w:val="1"/>
      <w:marLeft w:val="0"/>
      <w:marRight w:val="0"/>
      <w:marTop w:val="0"/>
      <w:marBottom w:val="0"/>
      <w:divBdr>
        <w:top w:val="none" w:sz="0" w:space="0" w:color="auto"/>
        <w:left w:val="none" w:sz="0" w:space="0" w:color="auto"/>
        <w:bottom w:val="none" w:sz="0" w:space="0" w:color="auto"/>
        <w:right w:val="none" w:sz="0" w:space="0" w:color="auto"/>
      </w:divBdr>
    </w:div>
    <w:div w:id="438064002">
      <w:bodyDiv w:val="1"/>
      <w:marLeft w:val="0"/>
      <w:marRight w:val="0"/>
      <w:marTop w:val="0"/>
      <w:marBottom w:val="0"/>
      <w:divBdr>
        <w:top w:val="none" w:sz="0" w:space="0" w:color="auto"/>
        <w:left w:val="none" w:sz="0" w:space="0" w:color="auto"/>
        <w:bottom w:val="none" w:sz="0" w:space="0" w:color="auto"/>
        <w:right w:val="none" w:sz="0" w:space="0" w:color="auto"/>
      </w:divBdr>
    </w:div>
    <w:div w:id="476456769">
      <w:bodyDiv w:val="1"/>
      <w:marLeft w:val="0"/>
      <w:marRight w:val="0"/>
      <w:marTop w:val="0"/>
      <w:marBottom w:val="0"/>
      <w:divBdr>
        <w:top w:val="none" w:sz="0" w:space="0" w:color="auto"/>
        <w:left w:val="none" w:sz="0" w:space="0" w:color="auto"/>
        <w:bottom w:val="none" w:sz="0" w:space="0" w:color="auto"/>
        <w:right w:val="none" w:sz="0" w:space="0" w:color="auto"/>
      </w:divBdr>
    </w:div>
    <w:div w:id="609702240">
      <w:bodyDiv w:val="1"/>
      <w:marLeft w:val="0"/>
      <w:marRight w:val="0"/>
      <w:marTop w:val="0"/>
      <w:marBottom w:val="0"/>
      <w:divBdr>
        <w:top w:val="none" w:sz="0" w:space="0" w:color="auto"/>
        <w:left w:val="none" w:sz="0" w:space="0" w:color="auto"/>
        <w:bottom w:val="none" w:sz="0" w:space="0" w:color="auto"/>
        <w:right w:val="none" w:sz="0" w:space="0" w:color="auto"/>
      </w:divBdr>
    </w:div>
    <w:div w:id="643658929">
      <w:bodyDiv w:val="1"/>
      <w:marLeft w:val="0"/>
      <w:marRight w:val="0"/>
      <w:marTop w:val="0"/>
      <w:marBottom w:val="0"/>
      <w:divBdr>
        <w:top w:val="none" w:sz="0" w:space="0" w:color="auto"/>
        <w:left w:val="none" w:sz="0" w:space="0" w:color="auto"/>
        <w:bottom w:val="none" w:sz="0" w:space="0" w:color="auto"/>
        <w:right w:val="none" w:sz="0" w:space="0" w:color="auto"/>
      </w:divBdr>
    </w:div>
    <w:div w:id="711155069">
      <w:bodyDiv w:val="1"/>
      <w:marLeft w:val="0"/>
      <w:marRight w:val="0"/>
      <w:marTop w:val="0"/>
      <w:marBottom w:val="0"/>
      <w:divBdr>
        <w:top w:val="none" w:sz="0" w:space="0" w:color="auto"/>
        <w:left w:val="none" w:sz="0" w:space="0" w:color="auto"/>
        <w:bottom w:val="none" w:sz="0" w:space="0" w:color="auto"/>
        <w:right w:val="none" w:sz="0" w:space="0" w:color="auto"/>
      </w:divBdr>
    </w:div>
    <w:div w:id="724454137">
      <w:bodyDiv w:val="1"/>
      <w:marLeft w:val="0"/>
      <w:marRight w:val="0"/>
      <w:marTop w:val="0"/>
      <w:marBottom w:val="0"/>
      <w:divBdr>
        <w:top w:val="none" w:sz="0" w:space="0" w:color="auto"/>
        <w:left w:val="none" w:sz="0" w:space="0" w:color="auto"/>
        <w:bottom w:val="none" w:sz="0" w:space="0" w:color="auto"/>
        <w:right w:val="none" w:sz="0" w:space="0" w:color="auto"/>
      </w:divBdr>
    </w:div>
    <w:div w:id="737821663">
      <w:bodyDiv w:val="1"/>
      <w:marLeft w:val="0"/>
      <w:marRight w:val="0"/>
      <w:marTop w:val="0"/>
      <w:marBottom w:val="0"/>
      <w:divBdr>
        <w:top w:val="none" w:sz="0" w:space="0" w:color="auto"/>
        <w:left w:val="none" w:sz="0" w:space="0" w:color="auto"/>
        <w:bottom w:val="none" w:sz="0" w:space="0" w:color="auto"/>
        <w:right w:val="none" w:sz="0" w:space="0" w:color="auto"/>
      </w:divBdr>
    </w:div>
    <w:div w:id="838891904">
      <w:bodyDiv w:val="1"/>
      <w:marLeft w:val="0"/>
      <w:marRight w:val="0"/>
      <w:marTop w:val="0"/>
      <w:marBottom w:val="0"/>
      <w:divBdr>
        <w:top w:val="none" w:sz="0" w:space="0" w:color="auto"/>
        <w:left w:val="none" w:sz="0" w:space="0" w:color="auto"/>
        <w:bottom w:val="none" w:sz="0" w:space="0" w:color="auto"/>
        <w:right w:val="none" w:sz="0" w:space="0" w:color="auto"/>
      </w:divBdr>
    </w:div>
    <w:div w:id="904140907">
      <w:bodyDiv w:val="1"/>
      <w:marLeft w:val="0"/>
      <w:marRight w:val="0"/>
      <w:marTop w:val="0"/>
      <w:marBottom w:val="0"/>
      <w:divBdr>
        <w:top w:val="none" w:sz="0" w:space="0" w:color="auto"/>
        <w:left w:val="none" w:sz="0" w:space="0" w:color="auto"/>
        <w:bottom w:val="none" w:sz="0" w:space="0" w:color="auto"/>
        <w:right w:val="none" w:sz="0" w:space="0" w:color="auto"/>
      </w:divBdr>
    </w:div>
    <w:div w:id="930940027">
      <w:bodyDiv w:val="1"/>
      <w:marLeft w:val="0"/>
      <w:marRight w:val="0"/>
      <w:marTop w:val="0"/>
      <w:marBottom w:val="0"/>
      <w:divBdr>
        <w:top w:val="none" w:sz="0" w:space="0" w:color="auto"/>
        <w:left w:val="none" w:sz="0" w:space="0" w:color="auto"/>
        <w:bottom w:val="none" w:sz="0" w:space="0" w:color="auto"/>
        <w:right w:val="none" w:sz="0" w:space="0" w:color="auto"/>
      </w:divBdr>
    </w:div>
    <w:div w:id="999887458">
      <w:bodyDiv w:val="1"/>
      <w:marLeft w:val="0"/>
      <w:marRight w:val="0"/>
      <w:marTop w:val="0"/>
      <w:marBottom w:val="0"/>
      <w:divBdr>
        <w:top w:val="none" w:sz="0" w:space="0" w:color="auto"/>
        <w:left w:val="none" w:sz="0" w:space="0" w:color="auto"/>
        <w:bottom w:val="none" w:sz="0" w:space="0" w:color="auto"/>
        <w:right w:val="none" w:sz="0" w:space="0" w:color="auto"/>
      </w:divBdr>
    </w:div>
    <w:div w:id="1043167368">
      <w:bodyDiv w:val="1"/>
      <w:marLeft w:val="0"/>
      <w:marRight w:val="0"/>
      <w:marTop w:val="0"/>
      <w:marBottom w:val="0"/>
      <w:divBdr>
        <w:top w:val="none" w:sz="0" w:space="0" w:color="auto"/>
        <w:left w:val="none" w:sz="0" w:space="0" w:color="auto"/>
        <w:bottom w:val="none" w:sz="0" w:space="0" w:color="auto"/>
        <w:right w:val="none" w:sz="0" w:space="0" w:color="auto"/>
      </w:divBdr>
    </w:div>
    <w:div w:id="1074166263">
      <w:bodyDiv w:val="1"/>
      <w:marLeft w:val="0"/>
      <w:marRight w:val="0"/>
      <w:marTop w:val="0"/>
      <w:marBottom w:val="0"/>
      <w:divBdr>
        <w:top w:val="none" w:sz="0" w:space="0" w:color="auto"/>
        <w:left w:val="none" w:sz="0" w:space="0" w:color="auto"/>
        <w:bottom w:val="none" w:sz="0" w:space="0" w:color="auto"/>
        <w:right w:val="none" w:sz="0" w:space="0" w:color="auto"/>
      </w:divBdr>
    </w:div>
    <w:div w:id="1078088509">
      <w:bodyDiv w:val="1"/>
      <w:marLeft w:val="0"/>
      <w:marRight w:val="0"/>
      <w:marTop w:val="0"/>
      <w:marBottom w:val="0"/>
      <w:divBdr>
        <w:top w:val="none" w:sz="0" w:space="0" w:color="auto"/>
        <w:left w:val="none" w:sz="0" w:space="0" w:color="auto"/>
        <w:bottom w:val="none" w:sz="0" w:space="0" w:color="auto"/>
        <w:right w:val="none" w:sz="0" w:space="0" w:color="auto"/>
      </w:divBdr>
    </w:div>
    <w:div w:id="1120491574">
      <w:bodyDiv w:val="1"/>
      <w:marLeft w:val="0"/>
      <w:marRight w:val="0"/>
      <w:marTop w:val="0"/>
      <w:marBottom w:val="0"/>
      <w:divBdr>
        <w:top w:val="none" w:sz="0" w:space="0" w:color="auto"/>
        <w:left w:val="none" w:sz="0" w:space="0" w:color="auto"/>
        <w:bottom w:val="none" w:sz="0" w:space="0" w:color="auto"/>
        <w:right w:val="none" w:sz="0" w:space="0" w:color="auto"/>
      </w:divBdr>
    </w:div>
    <w:div w:id="1159224245">
      <w:bodyDiv w:val="1"/>
      <w:marLeft w:val="0"/>
      <w:marRight w:val="0"/>
      <w:marTop w:val="0"/>
      <w:marBottom w:val="0"/>
      <w:divBdr>
        <w:top w:val="none" w:sz="0" w:space="0" w:color="auto"/>
        <w:left w:val="none" w:sz="0" w:space="0" w:color="auto"/>
        <w:bottom w:val="none" w:sz="0" w:space="0" w:color="auto"/>
        <w:right w:val="none" w:sz="0" w:space="0" w:color="auto"/>
      </w:divBdr>
    </w:div>
    <w:div w:id="1177383302">
      <w:bodyDiv w:val="1"/>
      <w:marLeft w:val="0"/>
      <w:marRight w:val="0"/>
      <w:marTop w:val="0"/>
      <w:marBottom w:val="0"/>
      <w:divBdr>
        <w:top w:val="none" w:sz="0" w:space="0" w:color="auto"/>
        <w:left w:val="none" w:sz="0" w:space="0" w:color="auto"/>
        <w:bottom w:val="none" w:sz="0" w:space="0" w:color="auto"/>
        <w:right w:val="none" w:sz="0" w:space="0" w:color="auto"/>
      </w:divBdr>
    </w:div>
    <w:div w:id="1203708438">
      <w:bodyDiv w:val="1"/>
      <w:marLeft w:val="0"/>
      <w:marRight w:val="0"/>
      <w:marTop w:val="0"/>
      <w:marBottom w:val="0"/>
      <w:divBdr>
        <w:top w:val="none" w:sz="0" w:space="0" w:color="auto"/>
        <w:left w:val="none" w:sz="0" w:space="0" w:color="auto"/>
        <w:bottom w:val="none" w:sz="0" w:space="0" w:color="auto"/>
        <w:right w:val="none" w:sz="0" w:space="0" w:color="auto"/>
      </w:divBdr>
    </w:div>
    <w:div w:id="1269309395">
      <w:bodyDiv w:val="1"/>
      <w:marLeft w:val="0"/>
      <w:marRight w:val="0"/>
      <w:marTop w:val="0"/>
      <w:marBottom w:val="0"/>
      <w:divBdr>
        <w:top w:val="none" w:sz="0" w:space="0" w:color="auto"/>
        <w:left w:val="none" w:sz="0" w:space="0" w:color="auto"/>
        <w:bottom w:val="none" w:sz="0" w:space="0" w:color="auto"/>
        <w:right w:val="none" w:sz="0" w:space="0" w:color="auto"/>
      </w:divBdr>
    </w:div>
    <w:div w:id="1287463663">
      <w:bodyDiv w:val="1"/>
      <w:marLeft w:val="0"/>
      <w:marRight w:val="0"/>
      <w:marTop w:val="0"/>
      <w:marBottom w:val="0"/>
      <w:divBdr>
        <w:top w:val="none" w:sz="0" w:space="0" w:color="auto"/>
        <w:left w:val="none" w:sz="0" w:space="0" w:color="auto"/>
        <w:bottom w:val="none" w:sz="0" w:space="0" w:color="auto"/>
        <w:right w:val="none" w:sz="0" w:space="0" w:color="auto"/>
      </w:divBdr>
    </w:div>
    <w:div w:id="1291860794">
      <w:bodyDiv w:val="1"/>
      <w:marLeft w:val="0"/>
      <w:marRight w:val="0"/>
      <w:marTop w:val="0"/>
      <w:marBottom w:val="0"/>
      <w:divBdr>
        <w:top w:val="none" w:sz="0" w:space="0" w:color="auto"/>
        <w:left w:val="none" w:sz="0" w:space="0" w:color="auto"/>
        <w:bottom w:val="none" w:sz="0" w:space="0" w:color="auto"/>
        <w:right w:val="none" w:sz="0" w:space="0" w:color="auto"/>
      </w:divBdr>
    </w:div>
    <w:div w:id="1331059662">
      <w:bodyDiv w:val="1"/>
      <w:marLeft w:val="0"/>
      <w:marRight w:val="0"/>
      <w:marTop w:val="0"/>
      <w:marBottom w:val="0"/>
      <w:divBdr>
        <w:top w:val="none" w:sz="0" w:space="0" w:color="auto"/>
        <w:left w:val="none" w:sz="0" w:space="0" w:color="auto"/>
        <w:bottom w:val="none" w:sz="0" w:space="0" w:color="auto"/>
        <w:right w:val="none" w:sz="0" w:space="0" w:color="auto"/>
      </w:divBdr>
    </w:div>
    <w:div w:id="1373652510">
      <w:bodyDiv w:val="1"/>
      <w:marLeft w:val="0"/>
      <w:marRight w:val="0"/>
      <w:marTop w:val="0"/>
      <w:marBottom w:val="0"/>
      <w:divBdr>
        <w:top w:val="none" w:sz="0" w:space="0" w:color="auto"/>
        <w:left w:val="none" w:sz="0" w:space="0" w:color="auto"/>
        <w:bottom w:val="none" w:sz="0" w:space="0" w:color="auto"/>
        <w:right w:val="none" w:sz="0" w:space="0" w:color="auto"/>
      </w:divBdr>
    </w:div>
    <w:div w:id="1402017821">
      <w:bodyDiv w:val="1"/>
      <w:marLeft w:val="0"/>
      <w:marRight w:val="0"/>
      <w:marTop w:val="0"/>
      <w:marBottom w:val="0"/>
      <w:divBdr>
        <w:top w:val="none" w:sz="0" w:space="0" w:color="auto"/>
        <w:left w:val="none" w:sz="0" w:space="0" w:color="auto"/>
        <w:bottom w:val="none" w:sz="0" w:space="0" w:color="auto"/>
        <w:right w:val="none" w:sz="0" w:space="0" w:color="auto"/>
      </w:divBdr>
    </w:div>
    <w:div w:id="1405300352">
      <w:bodyDiv w:val="1"/>
      <w:marLeft w:val="0"/>
      <w:marRight w:val="0"/>
      <w:marTop w:val="0"/>
      <w:marBottom w:val="0"/>
      <w:divBdr>
        <w:top w:val="none" w:sz="0" w:space="0" w:color="auto"/>
        <w:left w:val="none" w:sz="0" w:space="0" w:color="auto"/>
        <w:bottom w:val="none" w:sz="0" w:space="0" w:color="auto"/>
        <w:right w:val="none" w:sz="0" w:space="0" w:color="auto"/>
      </w:divBdr>
      <w:divsChild>
        <w:div w:id="851459077">
          <w:marLeft w:val="0"/>
          <w:marRight w:val="0"/>
          <w:marTop w:val="0"/>
          <w:marBottom w:val="0"/>
          <w:divBdr>
            <w:top w:val="none" w:sz="0" w:space="0" w:color="auto"/>
            <w:left w:val="none" w:sz="0" w:space="0" w:color="auto"/>
            <w:bottom w:val="none" w:sz="0" w:space="0" w:color="auto"/>
            <w:right w:val="none" w:sz="0" w:space="0" w:color="auto"/>
          </w:divBdr>
          <w:divsChild>
            <w:div w:id="627929367">
              <w:marLeft w:val="195"/>
              <w:marRight w:val="0"/>
              <w:marTop w:val="0"/>
              <w:marBottom w:val="0"/>
              <w:divBdr>
                <w:top w:val="none" w:sz="0" w:space="0" w:color="auto"/>
                <w:left w:val="none" w:sz="0" w:space="0" w:color="auto"/>
                <w:bottom w:val="none" w:sz="0" w:space="0" w:color="auto"/>
                <w:right w:val="none" w:sz="0" w:space="0" w:color="auto"/>
              </w:divBdr>
              <w:divsChild>
                <w:div w:id="1663459946">
                  <w:marLeft w:val="0"/>
                  <w:marRight w:val="0"/>
                  <w:marTop w:val="0"/>
                  <w:marBottom w:val="0"/>
                  <w:divBdr>
                    <w:top w:val="none" w:sz="0" w:space="0" w:color="auto"/>
                    <w:left w:val="none" w:sz="0" w:space="0" w:color="auto"/>
                    <w:bottom w:val="none" w:sz="0" w:space="0" w:color="auto"/>
                    <w:right w:val="none" w:sz="0" w:space="0" w:color="auto"/>
                  </w:divBdr>
                  <w:divsChild>
                    <w:div w:id="1187013915">
                      <w:marLeft w:val="0"/>
                      <w:marRight w:val="0"/>
                      <w:marTop w:val="150"/>
                      <w:marBottom w:val="0"/>
                      <w:divBdr>
                        <w:top w:val="none" w:sz="0" w:space="0" w:color="auto"/>
                        <w:left w:val="none" w:sz="0" w:space="0" w:color="auto"/>
                        <w:bottom w:val="none" w:sz="0" w:space="0" w:color="auto"/>
                        <w:right w:val="none" w:sz="0" w:space="0" w:color="auto"/>
                      </w:divBdr>
                      <w:divsChild>
                        <w:div w:id="2141604551">
                          <w:marLeft w:val="0"/>
                          <w:marRight w:val="0"/>
                          <w:marTop w:val="0"/>
                          <w:marBottom w:val="0"/>
                          <w:divBdr>
                            <w:top w:val="none" w:sz="0" w:space="0" w:color="auto"/>
                            <w:left w:val="none" w:sz="0" w:space="0" w:color="auto"/>
                            <w:bottom w:val="none" w:sz="0" w:space="0" w:color="auto"/>
                            <w:right w:val="none" w:sz="0" w:space="0" w:color="auto"/>
                          </w:divBdr>
                          <w:divsChild>
                            <w:div w:id="1451628622">
                              <w:marLeft w:val="0"/>
                              <w:marRight w:val="0"/>
                              <w:marTop w:val="0"/>
                              <w:marBottom w:val="0"/>
                              <w:divBdr>
                                <w:top w:val="none" w:sz="0" w:space="0" w:color="auto"/>
                                <w:left w:val="none" w:sz="0" w:space="0" w:color="auto"/>
                                <w:bottom w:val="none" w:sz="0" w:space="0" w:color="auto"/>
                                <w:right w:val="none" w:sz="0" w:space="0" w:color="auto"/>
                              </w:divBdr>
                            </w:div>
                          </w:divsChild>
                        </w:div>
                        <w:div w:id="1419906311">
                          <w:marLeft w:val="0"/>
                          <w:marRight w:val="0"/>
                          <w:marTop w:val="0"/>
                          <w:marBottom w:val="0"/>
                          <w:divBdr>
                            <w:top w:val="none" w:sz="0" w:space="0" w:color="auto"/>
                            <w:left w:val="none" w:sz="0" w:space="0" w:color="auto"/>
                            <w:bottom w:val="none" w:sz="0" w:space="0" w:color="auto"/>
                            <w:right w:val="none" w:sz="0" w:space="0" w:color="auto"/>
                          </w:divBdr>
                          <w:divsChild>
                            <w:div w:id="583883337">
                              <w:marLeft w:val="0"/>
                              <w:marRight w:val="0"/>
                              <w:marTop w:val="0"/>
                              <w:marBottom w:val="0"/>
                              <w:divBdr>
                                <w:top w:val="none" w:sz="0" w:space="0" w:color="auto"/>
                                <w:left w:val="none" w:sz="0" w:space="0" w:color="auto"/>
                                <w:bottom w:val="none" w:sz="0" w:space="0" w:color="auto"/>
                                <w:right w:val="none" w:sz="0" w:space="0" w:color="auto"/>
                              </w:divBdr>
                              <w:divsChild>
                                <w:div w:id="1341932559">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7380444">
      <w:bodyDiv w:val="1"/>
      <w:marLeft w:val="0"/>
      <w:marRight w:val="0"/>
      <w:marTop w:val="0"/>
      <w:marBottom w:val="0"/>
      <w:divBdr>
        <w:top w:val="none" w:sz="0" w:space="0" w:color="auto"/>
        <w:left w:val="none" w:sz="0" w:space="0" w:color="auto"/>
        <w:bottom w:val="none" w:sz="0" w:space="0" w:color="auto"/>
        <w:right w:val="none" w:sz="0" w:space="0" w:color="auto"/>
      </w:divBdr>
    </w:div>
    <w:div w:id="1499347166">
      <w:bodyDiv w:val="1"/>
      <w:marLeft w:val="0"/>
      <w:marRight w:val="0"/>
      <w:marTop w:val="0"/>
      <w:marBottom w:val="0"/>
      <w:divBdr>
        <w:top w:val="none" w:sz="0" w:space="0" w:color="auto"/>
        <w:left w:val="none" w:sz="0" w:space="0" w:color="auto"/>
        <w:bottom w:val="none" w:sz="0" w:space="0" w:color="auto"/>
        <w:right w:val="none" w:sz="0" w:space="0" w:color="auto"/>
      </w:divBdr>
    </w:div>
    <w:div w:id="1502355904">
      <w:bodyDiv w:val="1"/>
      <w:marLeft w:val="0"/>
      <w:marRight w:val="0"/>
      <w:marTop w:val="0"/>
      <w:marBottom w:val="0"/>
      <w:divBdr>
        <w:top w:val="none" w:sz="0" w:space="0" w:color="auto"/>
        <w:left w:val="none" w:sz="0" w:space="0" w:color="auto"/>
        <w:bottom w:val="none" w:sz="0" w:space="0" w:color="auto"/>
        <w:right w:val="none" w:sz="0" w:space="0" w:color="auto"/>
      </w:divBdr>
    </w:div>
    <w:div w:id="1517961469">
      <w:bodyDiv w:val="1"/>
      <w:marLeft w:val="0"/>
      <w:marRight w:val="0"/>
      <w:marTop w:val="0"/>
      <w:marBottom w:val="0"/>
      <w:divBdr>
        <w:top w:val="none" w:sz="0" w:space="0" w:color="auto"/>
        <w:left w:val="none" w:sz="0" w:space="0" w:color="auto"/>
        <w:bottom w:val="none" w:sz="0" w:space="0" w:color="auto"/>
        <w:right w:val="none" w:sz="0" w:space="0" w:color="auto"/>
      </w:divBdr>
    </w:div>
    <w:div w:id="1538198714">
      <w:bodyDiv w:val="1"/>
      <w:marLeft w:val="0"/>
      <w:marRight w:val="0"/>
      <w:marTop w:val="0"/>
      <w:marBottom w:val="0"/>
      <w:divBdr>
        <w:top w:val="none" w:sz="0" w:space="0" w:color="auto"/>
        <w:left w:val="none" w:sz="0" w:space="0" w:color="auto"/>
        <w:bottom w:val="none" w:sz="0" w:space="0" w:color="auto"/>
        <w:right w:val="none" w:sz="0" w:space="0" w:color="auto"/>
      </w:divBdr>
    </w:div>
    <w:div w:id="1549297140">
      <w:bodyDiv w:val="1"/>
      <w:marLeft w:val="0"/>
      <w:marRight w:val="0"/>
      <w:marTop w:val="0"/>
      <w:marBottom w:val="0"/>
      <w:divBdr>
        <w:top w:val="none" w:sz="0" w:space="0" w:color="auto"/>
        <w:left w:val="none" w:sz="0" w:space="0" w:color="auto"/>
        <w:bottom w:val="none" w:sz="0" w:space="0" w:color="auto"/>
        <w:right w:val="none" w:sz="0" w:space="0" w:color="auto"/>
      </w:divBdr>
    </w:div>
    <w:div w:id="1557160690">
      <w:bodyDiv w:val="1"/>
      <w:marLeft w:val="0"/>
      <w:marRight w:val="0"/>
      <w:marTop w:val="0"/>
      <w:marBottom w:val="0"/>
      <w:divBdr>
        <w:top w:val="none" w:sz="0" w:space="0" w:color="auto"/>
        <w:left w:val="none" w:sz="0" w:space="0" w:color="auto"/>
        <w:bottom w:val="none" w:sz="0" w:space="0" w:color="auto"/>
        <w:right w:val="none" w:sz="0" w:space="0" w:color="auto"/>
      </w:divBdr>
    </w:div>
    <w:div w:id="1595090332">
      <w:bodyDiv w:val="1"/>
      <w:marLeft w:val="0"/>
      <w:marRight w:val="0"/>
      <w:marTop w:val="0"/>
      <w:marBottom w:val="0"/>
      <w:divBdr>
        <w:top w:val="none" w:sz="0" w:space="0" w:color="auto"/>
        <w:left w:val="none" w:sz="0" w:space="0" w:color="auto"/>
        <w:bottom w:val="none" w:sz="0" w:space="0" w:color="auto"/>
        <w:right w:val="none" w:sz="0" w:space="0" w:color="auto"/>
      </w:divBdr>
    </w:div>
    <w:div w:id="1633556856">
      <w:bodyDiv w:val="1"/>
      <w:marLeft w:val="0"/>
      <w:marRight w:val="0"/>
      <w:marTop w:val="0"/>
      <w:marBottom w:val="0"/>
      <w:divBdr>
        <w:top w:val="none" w:sz="0" w:space="0" w:color="auto"/>
        <w:left w:val="none" w:sz="0" w:space="0" w:color="auto"/>
        <w:bottom w:val="none" w:sz="0" w:space="0" w:color="auto"/>
        <w:right w:val="none" w:sz="0" w:space="0" w:color="auto"/>
      </w:divBdr>
    </w:div>
    <w:div w:id="1643654089">
      <w:bodyDiv w:val="1"/>
      <w:marLeft w:val="0"/>
      <w:marRight w:val="0"/>
      <w:marTop w:val="0"/>
      <w:marBottom w:val="0"/>
      <w:divBdr>
        <w:top w:val="none" w:sz="0" w:space="0" w:color="auto"/>
        <w:left w:val="none" w:sz="0" w:space="0" w:color="auto"/>
        <w:bottom w:val="none" w:sz="0" w:space="0" w:color="auto"/>
        <w:right w:val="none" w:sz="0" w:space="0" w:color="auto"/>
      </w:divBdr>
    </w:div>
    <w:div w:id="1761025420">
      <w:bodyDiv w:val="1"/>
      <w:marLeft w:val="0"/>
      <w:marRight w:val="0"/>
      <w:marTop w:val="0"/>
      <w:marBottom w:val="0"/>
      <w:divBdr>
        <w:top w:val="none" w:sz="0" w:space="0" w:color="auto"/>
        <w:left w:val="none" w:sz="0" w:space="0" w:color="auto"/>
        <w:bottom w:val="none" w:sz="0" w:space="0" w:color="auto"/>
        <w:right w:val="none" w:sz="0" w:space="0" w:color="auto"/>
      </w:divBdr>
    </w:div>
    <w:div w:id="1767340183">
      <w:bodyDiv w:val="1"/>
      <w:marLeft w:val="0"/>
      <w:marRight w:val="0"/>
      <w:marTop w:val="0"/>
      <w:marBottom w:val="0"/>
      <w:divBdr>
        <w:top w:val="none" w:sz="0" w:space="0" w:color="auto"/>
        <w:left w:val="none" w:sz="0" w:space="0" w:color="auto"/>
        <w:bottom w:val="none" w:sz="0" w:space="0" w:color="auto"/>
        <w:right w:val="none" w:sz="0" w:space="0" w:color="auto"/>
      </w:divBdr>
    </w:div>
    <w:div w:id="1787581602">
      <w:bodyDiv w:val="1"/>
      <w:marLeft w:val="0"/>
      <w:marRight w:val="0"/>
      <w:marTop w:val="0"/>
      <w:marBottom w:val="0"/>
      <w:divBdr>
        <w:top w:val="none" w:sz="0" w:space="0" w:color="auto"/>
        <w:left w:val="none" w:sz="0" w:space="0" w:color="auto"/>
        <w:bottom w:val="none" w:sz="0" w:space="0" w:color="auto"/>
        <w:right w:val="none" w:sz="0" w:space="0" w:color="auto"/>
      </w:divBdr>
    </w:div>
    <w:div w:id="1927184015">
      <w:bodyDiv w:val="1"/>
      <w:marLeft w:val="0"/>
      <w:marRight w:val="0"/>
      <w:marTop w:val="0"/>
      <w:marBottom w:val="0"/>
      <w:divBdr>
        <w:top w:val="none" w:sz="0" w:space="0" w:color="auto"/>
        <w:left w:val="none" w:sz="0" w:space="0" w:color="auto"/>
        <w:bottom w:val="none" w:sz="0" w:space="0" w:color="auto"/>
        <w:right w:val="none" w:sz="0" w:space="0" w:color="auto"/>
      </w:divBdr>
    </w:div>
    <w:div w:id="1935240077">
      <w:bodyDiv w:val="1"/>
      <w:marLeft w:val="0"/>
      <w:marRight w:val="0"/>
      <w:marTop w:val="0"/>
      <w:marBottom w:val="0"/>
      <w:divBdr>
        <w:top w:val="none" w:sz="0" w:space="0" w:color="auto"/>
        <w:left w:val="none" w:sz="0" w:space="0" w:color="auto"/>
        <w:bottom w:val="none" w:sz="0" w:space="0" w:color="auto"/>
        <w:right w:val="none" w:sz="0" w:space="0" w:color="auto"/>
      </w:divBdr>
    </w:div>
    <w:div w:id="1977250009">
      <w:bodyDiv w:val="1"/>
      <w:marLeft w:val="0"/>
      <w:marRight w:val="0"/>
      <w:marTop w:val="0"/>
      <w:marBottom w:val="0"/>
      <w:divBdr>
        <w:top w:val="none" w:sz="0" w:space="0" w:color="auto"/>
        <w:left w:val="none" w:sz="0" w:space="0" w:color="auto"/>
        <w:bottom w:val="none" w:sz="0" w:space="0" w:color="auto"/>
        <w:right w:val="none" w:sz="0" w:space="0" w:color="auto"/>
      </w:divBdr>
    </w:div>
    <w:div w:id="1991252248">
      <w:bodyDiv w:val="1"/>
      <w:marLeft w:val="0"/>
      <w:marRight w:val="0"/>
      <w:marTop w:val="0"/>
      <w:marBottom w:val="0"/>
      <w:divBdr>
        <w:top w:val="none" w:sz="0" w:space="0" w:color="auto"/>
        <w:left w:val="none" w:sz="0" w:space="0" w:color="auto"/>
        <w:bottom w:val="none" w:sz="0" w:space="0" w:color="auto"/>
        <w:right w:val="none" w:sz="0" w:space="0" w:color="auto"/>
      </w:divBdr>
    </w:div>
    <w:div w:id="1991448000">
      <w:bodyDiv w:val="1"/>
      <w:marLeft w:val="0"/>
      <w:marRight w:val="0"/>
      <w:marTop w:val="0"/>
      <w:marBottom w:val="0"/>
      <w:divBdr>
        <w:top w:val="none" w:sz="0" w:space="0" w:color="auto"/>
        <w:left w:val="none" w:sz="0" w:space="0" w:color="auto"/>
        <w:bottom w:val="none" w:sz="0" w:space="0" w:color="auto"/>
        <w:right w:val="none" w:sz="0" w:space="0" w:color="auto"/>
      </w:divBdr>
    </w:div>
    <w:div w:id="2028746856">
      <w:bodyDiv w:val="1"/>
      <w:marLeft w:val="0"/>
      <w:marRight w:val="0"/>
      <w:marTop w:val="0"/>
      <w:marBottom w:val="0"/>
      <w:divBdr>
        <w:top w:val="none" w:sz="0" w:space="0" w:color="auto"/>
        <w:left w:val="none" w:sz="0" w:space="0" w:color="auto"/>
        <w:bottom w:val="none" w:sz="0" w:space="0" w:color="auto"/>
        <w:right w:val="none" w:sz="0" w:space="0" w:color="auto"/>
      </w:divBdr>
    </w:div>
    <w:div w:id="2032146820">
      <w:bodyDiv w:val="1"/>
      <w:marLeft w:val="0"/>
      <w:marRight w:val="0"/>
      <w:marTop w:val="0"/>
      <w:marBottom w:val="0"/>
      <w:divBdr>
        <w:top w:val="none" w:sz="0" w:space="0" w:color="auto"/>
        <w:left w:val="none" w:sz="0" w:space="0" w:color="auto"/>
        <w:bottom w:val="none" w:sz="0" w:space="0" w:color="auto"/>
        <w:right w:val="none" w:sz="0" w:space="0" w:color="auto"/>
      </w:divBdr>
    </w:div>
    <w:div w:id="2104642447">
      <w:bodyDiv w:val="1"/>
      <w:marLeft w:val="0"/>
      <w:marRight w:val="0"/>
      <w:marTop w:val="0"/>
      <w:marBottom w:val="0"/>
      <w:divBdr>
        <w:top w:val="none" w:sz="0" w:space="0" w:color="auto"/>
        <w:left w:val="none" w:sz="0" w:space="0" w:color="auto"/>
        <w:bottom w:val="none" w:sz="0" w:space="0" w:color="auto"/>
        <w:right w:val="none" w:sz="0" w:space="0" w:color="auto"/>
      </w:divBdr>
    </w:div>
    <w:div w:id="2122332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prav-uchet.ru/index.php/journal/article/view/481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38576D-D2D9-41E3-A73D-E8697FEF0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11009</Words>
  <Characters>62754</Characters>
  <Application>Microsoft Office Word</Application>
  <DocSecurity>0</DocSecurity>
  <Lines>522</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Антон Криволап</dc:creator>
  <cp:keywords/>
  <dc:description/>
  <cp:lastModifiedBy>Данил Антясов</cp:lastModifiedBy>
  <cp:revision>3</cp:revision>
  <dcterms:created xsi:type="dcterms:W3CDTF">2025-03-14T02:07:00Z</dcterms:created>
  <dcterms:modified xsi:type="dcterms:W3CDTF">2025-03-14T02:07:00Z</dcterms:modified>
</cp:coreProperties>
</file>