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1E5E" w14:textId="77777777" w:rsidR="00820E33" w:rsidRPr="00F14047" w:rsidRDefault="00002E10" w:rsidP="007B09D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МИН</w:t>
      </w:r>
      <w:r w:rsidR="00494C7F">
        <w:rPr>
          <w:sz w:val="28"/>
          <w:szCs w:val="28"/>
          <w:lang w:eastAsia="ar-SA"/>
        </w:rPr>
        <w:t>ИСТЕРСТВО НАУКИ И ВЫСШЕГО ОБРАЗОВАНИЯ</w:t>
      </w:r>
      <w:r w:rsidR="00321E49">
        <w:rPr>
          <w:sz w:val="28"/>
          <w:szCs w:val="28"/>
          <w:lang w:eastAsia="ar-SA"/>
        </w:rPr>
        <w:t xml:space="preserve"> </w:t>
      </w:r>
      <w:r w:rsidR="00494C7F">
        <w:rPr>
          <w:sz w:val="28"/>
          <w:szCs w:val="28"/>
          <w:lang w:eastAsia="ar-SA"/>
        </w:rPr>
        <w:t xml:space="preserve">      РОССИЙСКОЙ ФЕДЕРАЦИИ</w:t>
      </w:r>
    </w:p>
    <w:p w14:paraId="170FBD6A" w14:textId="77777777" w:rsidR="00820E33" w:rsidRPr="00F14047" w:rsidRDefault="00820E33" w:rsidP="007B09D6">
      <w:pPr>
        <w:spacing w:before="120"/>
        <w:jc w:val="center"/>
        <w:rPr>
          <w:sz w:val="28"/>
          <w:szCs w:val="28"/>
        </w:rPr>
      </w:pPr>
      <w:r w:rsidRPr="00F14047">
        <w:rPr>
          <w:sz w:val="28"/>
          <w:szCs w:val="28"/>
        </w:rPr>
        <w:t xml:space="preserve">ВЛАДИВОСТОКСКИЙ ГОСУДАРСТВЕННЫЙ УНИВЕРСИТЕТ </w:t>
      </w:r>
    </w:p>
    <w:p w14:paraId="51E24700" w14:textId="77777777" w:rsidR="007B09D6" w:rsidRDefault="007B09D6" w:rsidP="007B09D6">
      <w:pPr>
        <w:spacing w:before="120"/>
        <w:jc w:val="center"/>
        <w:rPr>
          <w:caps/>
          <w:sz w:val="28"/>
        </w:rPr>
      </w:pPr>
      <w:r w:rsidRPr="005D15ED">
        <w:rPr>
          <w:caps/>
          <w:sz w:val="28"/>
        </w:rPr>
        <w:t xml:space="preserve">Институт международного бизнеса, </w:t>
      </w:r>
    </w:p>
    <w:p w14:paraId="70CAAD61" w14:textId="77777777" w:rsidR="007B09D6" w:rsidRPr="005D15ED" w:rsidRDefault="007B09D6" w:rsidP="007B09D6">
      <w:pPr>
        <w:jc w:val="center"/>
        <w:rPr>
          <w:caps/>
          <w:sz w:val="28"/>
        </w:rPr>
      </w:pPr>
      <w:r w:rsidRPr="005D15ED">
        <w:rPr>
          <w:caps/>
          <w:sz w:val="28"/>
        </w:rPr>
        <w:t>экономики и управления</w:t>
      </w:r>
    </w:p>
    <w:p w14:paraId="2A6A4F09" w14:textId="77777777" w:rsidR="00820E33" w:rsidRPr="00F14047" w:rsidRDefault="000A72BE" w:rsidP="007B09D6">
      <w:pPr>
        <w:spacing w:before="120"/>
        <w:jc w:val="center"/>
        <w:rPr>
          <w:sz w:val="28"/>
          <w:szCs w:val="28"/>
        </w:rPr>
      </w:pPr>
      <w:r w:rsidRPr="00F14047">
        <w:rPr>
          <w:sz w:val="28"/>
          <w:szCs w:val="28"/>
        </w:rPr>
        <w:t xml:space="preserve">КАФЕДРА </w:t>
      </w:r>
      <w:r w:rsidR="00321E49">
        <w:rPr>
          <w:sz w:val="28"/>
          <w:szCs w:val="28"/>
        </w:rPr>
        <w:t>ЭКОНОМИКИ И</w:t>
      </w:r>
      <w:r w:rsidR="00D812CA" w:rsidRPr="007B09D6">
        <w:rPr>
          <w:sz w:val="28"/>
          <w:szCs w:val="28"/>
        </w:rPr>
        <w:t xml:space="preserve"> </w:t>
      </w:r>
      <w:r w:rsidR="00F72D71">
        <w:rPr>
          <w:sz w:val="28"/>
          <w:szCs w:val="28"/>
        </w:rPr>
        <w:t>УПРАВЛЕНИЯ</w:t>
      </w:r>
    </w:p>
    <w:p w14:paraId="60174B4A" w14:textId="77777777" w:rsidR="00820E33" w:rsidRDefault="00820E33" w:rsidP="005D40D0">
      <w:pPr>
        <w:ind w:left="6372"/>
      </w:pPr>
    </w:p>
    <w:p w14:paraId="78B03F61" w14:textId="77777777" w:rsidR="000A72BE" w:rsidRDefault="000A72BE" w:rsidP="00321E49"/>
    <w:p w14:paraId="1C7C62DA" w14:textId="77777777" w:rsidR="00FC0503" w:rsidRDefault="00FC0503" w:rsidP="005D40D0">
      <w:pPr>
        <w:ind w:left="6372"/>
      </w:pPr>
    </w:p>
    <w:p w14:paraId="6AE90D59" w14:textId="77777777" w:rsidR="00FC0503" w:rsidRDefault="00FC0503" w:rsidP="005D40D0">
      <w:pPr>
        <w:ind w:left="6372"/>
      </w:pPr>
    </w:p>
    <w:p w14:paraId="09B20C77" w14:textId="77777777" w:rsidR="005D40D0" w:rsidRDefault="005D40D0" w:rsidP="00820E33">
      <w:pPr>
        <w:jc w:val="right"/>
        <w:rPr>
          <w:sz w:val="28"/>
        </w:rPr>
      </w:pPr>
    </w:p>
    <w:p w14:paraId="0E94F1E6" w14:textId="77777777" w:rsidR="00F92B15" w:rsidRDefault="00F92B15" w:rsidP="00820E33">
      <w:pPr>
        <w:jc w:val="right"/>
        <w:rPr>
          <w:sz w:val="28"/>
        </w:rPr>
      </w:pPr>
    </w:p>
    <w:p w14:paraId="0310AEAB" w14:textId="77777777" w:rsidR="00FB657C" w:rsidRPr="00A948F8" w:rsidRDefault="00FB657C" w:rsidP="00A948F8">
      <w:pPr>
        <w:spacing w:before="240" w:after="60" w:line="360" w:lineRule="auto"/>
        <w:jc w:val="center"/>
        <w:rPr>
          <w:sz w:val="48"/>
          <w:szCs w:val="48"/>
        </w:rPr>
      </w:pPr>
      <w:r w:rsidRPr="00A948F8">
        <w:rPr>
          <w:sz w:val="48"/>
          <w:szCs w:val="48"/>
        </w:rPr>
        <w:t>ОТЧЕТ</w:t>
      </w:r>
    </w:p>
    <w:p w14:paraId="32098CBF" w14:textId="0E04F12F" w:rsidR="00A14027" w:rsidRPr="00A14027" w:rsidRDefault="0099685B" w:rsidP="005E4C9D">
      <w:pPr>
        <w:suppressAutoHyphens/>
        <w:spacing w:after="240"/>
        <w:jc w:val="center"/>
        <w:rPr>
          <w:sz w:val="44"/>
          <w:szCs w:val="44"/>
        </w:rPr>
      </w:pPr>
      <w:r>
        <w:rPr>
          <w:sz w:val="44"/>
          <w:szCs w:val="44"/>
        </w:rPr>
        <w:t>п</w:t>
      </w:r>
      <w:r w:rsidR="00FB657C">
        <w:rPr>
          <w:sz w:val="44"/>
          <w:szCs w:val="44"/>
        </w:rPr>
        <w:t>о</w:t>
      </w:r>
      <w:r>
        <w:rPr>
          <w:sz w:val="44"/>
          <w:szCs w:val="44"/>
        </w:rPr>
        <w:t xml:space="preserve"> </w:t>
      </w:r>
      <w:r w:rsidR="00A14027" w:rsidRPr="00A14027">
        <w:rPr>
          <w:sz w:val="44"/>
          <w:szCs w:val="44"/>
        </w:rPr>
        <w:t>учебной практике по получению навыков</w:t>
      </w:r>
      <w:r w:rsidR="00A14027">
        <w:rPr>
          <w:sz w:val="44"/>
          <w:szCs w:val="44"/>
        </w:rPr>
        <w:t xml:space="preserve"> </w:t>
      </w:r>
      <w:r w:rsidR="000C0409">
        <w:rPr>
          <w:sz w:val="44"/>
          <w:szCs w:val="44"/>
        </w:rPr>
        <w:t xml:space="preserve">     </w:t>
      </w:r>
      <w:r w:rsidR="00A14027" w:rsidRPr="00A14027">
        <w:rPr>
          <w:sz w:val="44"/>
          <w:szCs w:val="44"/>
        </w:rPr>
        <w:t>исследовательской работы</w:t>
      </w:r>
      <w:r w:rsidR="00ED01AA">
        <w:rPr>
          <w:sz w:val="44"/>
          <w:szCs w:val="44"/>
        </w:rPr>
        <w:t xml:space="preserve"> на тему «Экономическое значение перевода в цифровой формат взаимодействия государства и общества»</w:t>
      </w:r>
    </w:p>
    <w:p w14:paraId="33693ED3" w14:textId="77777777" w:rsidR="00820E33" w:rsidRPr="001F5A4F" w:rsidRDefault="001F5A4F" w:rsidP="00C6165A">
      <w:pPr>
        <w:pStyle w:val="a3"/>
        <w:ind w:left="0" w:right="-74"/>
        <w:jc w:val="center"/>
        <w:rPr>
          <w:sz w:val="44"/>
        </w:rPr>
      </w:pPr>
      <w:r>
        <w:rPr>
          <w:sz w:val="44"/>
        </w:rPr>
        <w:t xml:space="preserve">ФГБОУ ВО </w:t>
      </w:r>
      <w:r w:rsidR="00E75CA1">
        <w:rPr>
          <w:sz w:val="44"/>
        </w:rPr>
        <w:t>«</w:t>
      </w:r>
      <w:r>
        <w:rPr>
          <w:sz w:val="44"/>
        </w:rPr>
        <w:t>ВВГУ</w:t>
      </w:r>
      <w:r w:rsidR="00E75CA1">
        <w:rPr>
          <w:sz w:val="44"/>
        </w:rPr>
        <w:t>»</w:t>
      </w:r>
      <w:r w:rsidR="003F7E01">
        <w:rPr>
          <w:sz w:val="44"/>
        </w:rPr>
        <w:t>, ИМБЭУ</w:t>
      </w:r>
      <w:r>
        <w:rPr>
          <w:sz w:val="44"/>
        </w:rPr>
        <w:t xml:space="preserve">, кафедра </w:t>
      </w:r>
      <w:r w:rsidR="0037486E">
        <w:rPr>
          <w:sz w:val="44"/>
        </w:rPr>
        <w:t>экономики и управления, г. Владивосток</w:t>
      </w:r>
    </w:p>
    <w:p w14:paraId="679C0169" w14:textId="77777777" w:rsidR="00F14047" w:rsidRDefault="00F14047" w:rsidP="00D60699">
      <w:pPr>
        <w:pStyle w:val="a3"/>
        <w:spacing w:before="240"/>
        <w:ind w:left="0" w:right="-74"/>
        <w:jc w:val="center"/>
        <w:rPr>
          <w:sz w:val="44"/>
        </w:rPr>
      </w:pPr>
    </w:p>
    <w:p w14:paraId="66EF1466" w14:textId="77777777" w:rsidR="0037486E" w:rsidRDefault="0037486E" w:rsidP="00D60699">
      <w:pPr>
        <w:pStyle w:val="a3"/>
        <w:spacing w:before="240"/>
        <w:ind w:left="0" w:right="-74"/>
        <w:jc w:val="center"/>
        <w:rPr>
          <w:sz w:val="44"/>
        </w:rPr>
      </w:pPr>
    </w:p>
    <w:p w14:paraId="7CEE8589" w14:textId="77777777" w:rsidR="0037486E" w:rsidRDefault="0037486E" w:rsidP="00D60699">
      <w:pPr>
        <w:pStyle w:val="a3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820E33" w14:paraId="56BAF277" w14:textId="77777777" w:rsidTr="008F6C3E">
        <w:tc>
          <w:tcPr>
            <w:tcW w:w="4077" w:type="dxa"/>
          </w:tcPr>
          <w:p w14:paraId="6585DBF8" w14:textId="77777777" w:rsidR="00820E33" w:rsidRPr="00F14047" w:rsidRDefault="00820E33" w:rsidP="00820E33">
            <w:pPr>
              <w:pStyle w:val="a3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5B549508" w14:textId="77777777" w:rsidR="00820E33" w:rsidRPr="00F14047" w:rsidRDefault="00820E33" w:rsidP="00820E33">
            <w:pPr>
              <w:pStyle w:val="a3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56E628E0" w14:textId="77777777" w:rsidR="00820E33" w:rsidRPr="00F14047" w:rsidRDefault="00820E33" w:rsidP="00820E33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8F6C3E" w14:paraId="0EE795EA" w14:textId="77777777" w:rsidTr="008F6C3E">
        <w:tc>
          <w:tcPr>
            <w:tcW w:w="4077" w:type="dxa"/>
          </w:tcPr>
          <w:p w14:paraId="5CF497F2" w14:textId="3E34DE06" w:rsidR="008F6C3E" w:rsidRPr="00F14047" w:rsidRDefault="008F6C3E" w:rsidP="000E135A">
            <w:pPr>
              <w:pStyle w:val="a3"/>
              <w:ind w:left="0" w:right="963"/>
              <w:rPr>
                <w:sz w:val="28"/>
                <w:szCs w:val="28"/>
                <w:lang w:val="en-US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  <w:r w:rsidR="000E135A">
              <w:rPr>
                <w:sz w:val="28"/>
                <w:szCs w:val="28"/>
              </w:rPr>
              <w:t>БМН-24-2</w:t>
            </w:r>
          </w:p>
        </w:tc>
        <w:tc>
          <w:tcPr>
            <w:tcW w:w="2386" w:type="dxa"/>
          </w:tcPr>
          <w:p w14:paraId="2E75FB27" w14:textId="77777777" w:rsidR="008F6C3E" w:rsidRPr="00F14047" w:rsidRDefault="008F6C3E" w:rsidP="00ED2986">
            <w:pPr>
              <w:pStyle w:val="a3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7F30D1A5" w14:textId="7876D6C6" w:rsidR="008F6C3E" w:rsidRPr="00F14047" w:rsidRDefault="008C6A86" w:rsidP="000E135A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0E135A">
              <w:rPr>
                <w:sz w:val="28"/>
                <w:szCs w:val="28"/>
              </w:rPr>
              <w:t>М.</w:t>
            </w:r>
            <w:r w:rsidR="000B0ED5">
              <w:rPr>
                <w:sz w:val="28"/>
                <w:szCs w:val="28"/>
              </w:rPr>
              <w:t>П</w:t>
            </w:r>
            <w:r w:rsidR="000E135A">
              <w:rPr>
                <w:sz w:val="28"/>
                <w:szCs w:val="28"/>
              </w:rPr>
              <w:t xml:space="preserve">. </w:t>
            </w:r>
            <w:r w:rsidR="000B0ED5">
              <w:rPr>
                <w:sz w:val="28"/>
                <w:szCs w:val="28"/>
              </w:rPr>
              <w:t>Езута</w:t>
            </w:r>
          </w:p>
        </w:tc>
      </w:tr>
      <w:tr w:rsidR="008F6C3E" w14:paraId="00A1A473" w14:textId="77777777" w:rsidTr="008F6C3E">
        <w:tc>
          <w:tcPr>
            <w:tcW w:w="4077" w:type="dxa"/>
          </w:tcPr>
          <w:p w14:paraId="656EE5EE" w14:textId="77777777" w:rsidR="008F6C3E" w:rsidRPr="00F14047" w:rsidRDefault="008F6C3E" w:rsidP="00820E33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6A77D6F1" w14:textId="77777777" w:rsidR="008F6C3E" w:rsidRPr="00F14047" w:rsidRDefault="008F6C3E" w:rsidP="00820E33">
            <w:pPr>
              <w:pStyle w:val="a3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127DC295" w14:textId="77777777" w:rsidR="008F6C3E" w:rsidRPr="00F14047" w:rsidRDefault="008F6C3E" w:rsidP="008D5FDB">
            <w:pPr>
              <w:pStyle w:val="a3"/>
              <w:ind w:left="0" w:right="963"/>
              <w:jc w:val="left"/>
              <w:rPr>
                <w:color w:val="FF0000"/>
                <w:sz w:val="28"/>
                <w:szCs w:val="28"/>
              </w:rPr>
            </w:pPr>
            <w:r w:rsidRPr="008C6A86">
              <w:rPr>
                <w:sz w:val="28"/>
                <w:szCs w:val="28"/>
              </w:rPr>
              <w:t>канд. экон. наук, доцент</w:t>
            </w:r>
          </w:p>
        </w:tc>
        <w:tc>
          <w:tcPr>
            <w:tcW w:w="2386" w:type="dxa"/>
          </w:tcPr>
          <w:p w14:paraId="7D9E783C" w14:textId="77777777" w:rsidR="008F6C3E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43779925" w14:textId="77777777" w:rsidR="008F6C3E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5E3B0A50" w14:textId="77777777" w:rsidR="008F6C3E" w:rsidRPr="00F14047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1A079228" w14:textId="77777777" w:rsidR="008F6C3E" w:rsidRDefault="008F6C3E" w:rsidP="00820E33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  <w:p w14:paraId="2F7EBC02" w14:textId="77777777" w:rsidR="008F6C3E" w:rsidRDefault="008F6C3E" w:rsidP="00820E33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  <w:p w14:paraId="2BFF6A66" w14:textId="77777777" w:rsidR="008F6C3E" w:rsidRPr="007B09D6" w:rsidRDefault="008F6C3E" w:rsidP="007B09D6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8C6A86" w:rsidRPr="008C6A86">
              <w:rPr>
                <w:sz w:val="28"/>
                <w:szCs w:val="28"/>
              </w:rPr>
              <w:t>М.Н</w:t>
            </w:r>
            <w:r w:rsidR="007B09D6" w:rsidRPr="008C6A86">
              <w:rPr>
                <w:sz w:val="28"/>
                <w:szCs w:val="28"/>
              </w:rPr>
              <w:t xml:space="preserve">. </w:t>
            </w:r>
            <w:r w:rsidR="008C6A86" w:rsidRPr="008C6A86">
              <w:rPr>
                <w:sz w:val="28"/>
                <w:szCs w:val="28"/>
              </w:rPr>
              <w:t>Арнаут</w:t>
            </w:r>
          </w:p>
        </w:tc>
      </w:tr>
      <w:tr w:rsidR="008F6C3E" w14:paraId="1A978F0A" w14:textId="77777777" w:rsidTr="008F6C3E">
        <w:tc>
          <w:tcPr>
            <w:tcW w:w="4077" w:type="dxa"/>
          </w:tcPr>
          <w:p w14:paraId="542E77A3" w14:textId="77777777" w:rsidR="008F6C3E" w:rsidRPr="00F14047" w:rsidRDefault="008F6C3E" w:rsidP="00820E33">
            <w:pPr>
              <w:pStyle w:val="a3"/>
              <w:ind w:left="0" w:right="34"/>
              <w:rPr>
                <w:sz w:val="28"/>
                <w:szCs w:val="28"/>
              </w:rPr>
            </w:pPr>
          </w:p>
          <w:p w14:paraId="15B09A56" w14:textId="77777777" w:rsidR="008C6A86" w:rsidRDefault="008F6C3E" w:rsidP="008C6A86">
            <w:pPr>
              <w:pStyle w:val="a3"/>
              <w:ind w:left="0" w:right="34"/>
              <w:rPr>
                <w:sz w:val="28"/>
                <w:szCs w:val="28"/>
              </w:rPr>
            </w:pPr>
            <w:r w:rsidRPr="008C6A86">
              <w:rPr>
                <w:sz w:val="28"/>
                <w:szCs w:val="28"/>
              </w:rPr>
              <w:t>Нормоконтролер</w:t>
            </w:r>
          </w:p>
          <w:p w14:paraId="331D8652" w14:textId="77777777" w:rsidR="008F6C3E" w:rsidRPr="001F5A4F" w:rsidRDefault="001F5A4F" w:rsidP="008C6A86">
            <w:pPr>
              <w:pStyle w:val="a3"/>
              <w:ind w:left="0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экон. наук, доцент</w:t>
            </w:r>
          </w:p>
        </w:tc>
        <w:tc>
          <w:tcPr>
            <w:tcW w:w="2386" w:type="dxa"/>
          </w:tcPr>
          <w:p w14:paraId="0EB6D0A8" w14:textId="77777777" w:rsidR="008F6C3E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166F80D8" w14:textId="77777777" w:rsidR="008F6C3E" w:rsidRPr="00F14047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4EAEA0B4" w14:textId="77777777" w:rsidR="008F6C3E" w:rsidRPr="00F14047" w:rsidRDefault="008F6C3E" w:rsidP="00820E33">
            <w:pPr>
              <w:pStyle w:val="a3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1C58091C" w14:textId="77777777" w:rsidR="008F6C3E" w:rsidRDefault="008F6C3E" w:rsidP="00820E33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78624A57" w14:textId="77777777" w:rsidR="008F6C3E" w:rsidRPr="00F14047" w:rsidRDefault="008F6C3E" w:rsidP="00820E33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6DCADD45" w14:textId="77777777" w:rsidR="008F6C3E" w:rsidRPr="00A14027" w:rsidRDefault="008F6C3E" w:rsidP="008C6A86">
            <w:pPr>
              <w:pStyle w:val="a3"/>
              <w:ind w:left="0" w:right="963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  <w:r w:rsidR="007B09D6">
              <w:rPr>
                <w:color w:val="FF0000"/>
                <w:sz w:val="28"/>
                <w:szCs w:val="28"/>
              </w:rPr>
              <w:t xml:space="preserve"> </w:t>
            </w:r>
            <w:r w:rsidR="001F5A4F" w:rsidRPr="001F5A4F">
              <w:rPr>
                <w:sz w:val="28"/>
                <w:szCs w:val="28"/>
              </w:rPr>
              <w:t>М.Н. Арнаут</w:t>
            </w:r>
          </w:p>
        </w:tc>
      </w:tr>
    </w:tbl>
    <w:p w14:paraId="1CEEA034" w14:textId="77777777" w:rsidR="008F6C3E" w:rsidRDefault="008F6C3E" w:rsidP="00BE75D5">
      <w:pPr>
        <w:pStyle w:val="a3"/>
        <w:ind w:left="0" w:right="963"/>
      </w:pPr>
    </w:p>
    <w:p w14:paraId="6C8595C5" w14:textId="77777777" w:rsidR="00BE75D5" w:rsidRDefault="00BE75D5" w:rsidP="005D40D0">
      <w:pPr>
        <w:pStyle w:val="a3"/>
        <w:ind w:left="0" w:right="0"/>
        <w:jc w:val="center"/>
        <w:rPr>
          <w:sz w:val="28"/>
          <w:szCs w:val="28"/>
        </w:rPr>
      </w:pPr>
    </w:p>
    <w:p w14:paraId="4414C746" w14:textId="5BCF8CFE" w:rsidR="003F7E01" w:rsidRPr="00BE75D5" w:rsidRDefault="00820E33" w:rsidP="00BE75D5">
      <w:pPr>
        <w:pStyle w:val="a3"/>
        <w:ind w:left="0" w:right="0"/>
        <w:jc w:val="center"/>
        <w:rPr>
          <w:sz w:val="28"/>
          <w:szCs w:val="28"/>
        </w:rPr>
      </w:pPr>
      <w:r w:rsidRPr="0099685B">
        <w:rPr>
          <w:sz w:val="28"/>
          <w:szCs w:val="28"/>
        </w:rPr>
        <w:t>Владивосток 20</w:t>
      </w:r>
      <w:r w:rsidR="008F6C3E">
        <w:rPr>
          <w:sz w:val="28"/>
          <w:szCs w:val="28"/>
        </w:rPr>
        <w:t>2</w:t>
      </w:r>
      <w:r w:rsidR="00DF6D35">
        <w:rPr>
          <w:sz w:val="28"/>
          <w:szCs w:val="28"/>
        </w:rPr>
        <w:t>5</w:t>
      </w:r>
    </w:p>
    <w:p w14:paraId="6C2D9A83" w14:textId="77777777" w:rsidR="007347CF" w:rsidRPr="00A373C9" w:rsidRDefault="00660DBB" w:rsidP="00560673">
      <w:pPr>
        <w:pStyle w:val="a3"/>
        <w:spacing w:after="240"/>
        <w:ind w:left="0" w:right="0"/>
        <w:jc w:val="center"/>
        <w:rPr>
          <w:rFonts w:ascii="Arial" w:hAnsi="Arial" w:cs="Arial"/>
          <w:sz w:val="30"/>
          <w:szCs w:val="30"/>
          <w:lang w:eastAsia="ar-SA"/>
        </w:rPr>
      </w:pPr>
      <w:r w:rsidRPr="00A373C9">
        <w:rPr>
          <w:rFonts w:ascii="Arial" w:hAnsi="Arial" w:cs="Arial"/>
          <w:sz w:val="30"/>
          <w:szCs w:val="30"/>
          <w:lang w:eastAsia="ar-SA"/>
        </w:rPr>
        <w:lastRenderedPageBreak/>
        <w:t>Содержание</w:t>
      </w:r>
    </w:p>
    <w:p w14:paraId="2C8D8016" w14:textId="77777777" w:rsidR="00DF6D35" w:rsidRPr="00DF6D35" w:rsidRDefault="00DF6D35" w:rsidP="00B46048">
      <w:pPr>
        <w:pStyle w:val="a3"/>
        <w:spacing w:line="360" w:lineRule="auto"/>
        <w:ind w:left="0" w:right="0" w:firstLine="227"/>
        <w:rPr>
          <w:sz w:val="28"/>
          <w:szCs w:val="28"/>
          <w:lang w:eastAsia="ar-SA"/>
        </w:rPr>
      </w:pPr>
      <w:r w:rsidRPr="00DF6D35">
        <w:rPr>
          <w:sz w:val="28"/>
          <w:szCs w:val="28"/>
          <w:lang w:eastAsia="ar-SA"/>
        </w:rPr>
        <w:t>Введение</w:t>
      </w:r>
      <w:r w:rsidRPr="00DF6D35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  <w:t xml:space="preserve">    </w:t>
      </w:r>
      <w:r w:rsidRPr="00156231">
        <w:rPr>
          <w:sz w:val="24"/>
          <w:szCs w:val="24"/>
          <w:lang w:eastAsia="ar-SA"/>
        </w:rPr>
        <w:t>3</w:t>
      </w:r>
    </w:p>
    <w:p w14:paraId="4B77A66E" w14:textId="489032B9" w:rsidR="00DF6D35" w:rsidRPr="00156231" w:rsidRDefault="00DF6D35" w:rsidP="00B46048">
      <w:pPr>
        <w:pStyle w:val="a3"/>
        <w:spacing w:line="360" w:lineRule="auto"/>
        <w:ind w:left="0" w:right="-1"/>
        <w:rPr>
          <w:sz w:val="24"/>
          <w:szCs w:val="24"/>
          <w:lang w:eastAsia="ar-SA"/>
        </w:rPr>
      </w:pPr>
      <w:r w:rsidRPr="00DF6D35">
        <w:rPr>
          <w:sz w:val="28"/>
          <w:szCs w:val="28"/>
          <w:lang w:eastAsia="ar-SA"/>
        </w:rPr>
        <w:t>1</w:t>
      </w:r>
      <w:r w:rsidR="000E135A">
        <w:rPr>
          <w:sz w:val="28"/>
          <w:szCs w:val="28"/>
          <w:lang w:eastAsia="ar-SA"/>
        </w:rPr>
        <w:t xml:space="preserve"> Актуальность темы </w:t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Pr="00DF6D35">
        <w:rPr>
          <w:sz w:val="28"/>
          <w:szCs w:val="28"/>
          <w:lang w:eastAsia="ar-SA"/>
        </w:rPr>
        <w:tab/>
      </w:r>
      <w:r w:rsidR="00864AF5" w:rsidRPr="00156231">
        <w:rPr>
          <w:sz w:val="24"/>
          <w:szCs w:val="24"/>
          <w:lang w:eastAsia="ar-SA"/>
        </w:rPr>
        <w:t xml:space="preserve">                                        </w:t>
      </w:r>
      <w:r w:rsidR="00B46048" w:rsidRPr="00156231">
        <w:rPr>
          <w:sz w:val="24"/>
          <w:szCs w:val="24"/>
          <w:lang w:eastAsia="ar-SA"/>
        </w:rPr>
        <w:t xml:space="preserve">    </w:t>
      </w:r>
      <w:r w:rsidR="00156231">
        <w:rPr>
          <w:sz w:val="24"/>
          <w:szCs w:val="24"/>
          <w:lang w:eastAsia="ar-SA"/>
        </w:rPr>
        <w:t xml:space="preserve">       </w:t>
      </w:r>
      <w:r w:rsidRPr="00156231">
        <w:rPr>
          <w:sz w:val="24"/>
          <w:szCs w:val="24"/>
          <w:lang w:eastAsia="ar-SA"/>
        </w:rPr>
        <w:t>4</w:t>
      </w:r>
    </w:p>
    <w:p w14:paraId="65331B19" w14:textId="515D8408" w:rsidR="000E135A" w:rsidRDefault="00DF6D35" w:rsidP="00B46048">
      <w:pPr>
        <w:pStyle w:val="a3"/>
        <w:spacing w:line="360" w:lineRule="auto"/>
        <w:ind w:left="0"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0E135A">
        <w:rPr>
          <w:sz w:val="28"/>
          <w:szCs w:val="28"/>
          <w:lang w:eastAsia="ar-SA"/>
        </w:rPr>
        <w:t xml:space="preserve"> Теоретический анализ</w:t>
      </w:r>
      <w:r w:rsidR="00905C67">
        <w:rPr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BE75D5">
        <w:rPr>
          <w:sz w:val="24"/>
          <w:szCs w:val="24"/>
          <w:lang w:eastAsia="ar-SA"/>
        </w:rPr>
        <w:t>6</w:t>
      </w:r>
    </w:p>
    <w:p w14:paraId="2442EF4B" w14:textId="6F3FA1CC" w:rsidR="000E135A" w:rsidRDefault="000E135A" w:rsidP="00B46048">
      <w:pPr>
        <w:pStyle w:val="a3"/>
        <w:spacing w:line="360" w:lineRule="auto"/>
        <w:ind w:left="0"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 Углубленный анализ текущих проблем</w:t>
      </w:r>
      <w:r w:rsidR="00905C67">
        <w:rPr>
          <w:sz w:val="28"/>
          <w:szCs w:val="28"/>
          <w:lang w:eastAsia="ar-SA"/>
        </w:rPr>
        <w:t xml:space="preserve">  </w:t>
      </w:r>
      <w:r w:rsidR="00156231">
        <w:rPr>
          <w:sz w:val="28"/>
          <w:szCs w:val="28"/>
          <w:lang w:eastAsia="ar-SA"/>
        </w:rPr>
        <w:t xml:space="preserve">                                                               </w:t>
      </w:r>
      <w:r w:rsidR="00156231" w:rsidRPr="00156231">
        <w:rPr>
          <w:sz w:val="24"/>
          <w:szCs w:val="24"/>
          <w:lang w:eastAsia="ar-SA"/>
        </w:rPr>
        <w:t>2</w:t>
      </w:r>
      <w:r w:rsidR="00BE75D5">
        <w:rPr>
          <w:sz w:val="24"/>
          <w:szCs w:val="24"/>
          <w:lang w:eastAsia="ar-SA"/>
        </w:rPr>
        <w:t>5</w:t>
      </w:r>
      <w:r w:rsidR="00905C67">
        <w:rPr>
          <w:sz w:val="28"/>
          <w:szCs w:val="28"/>
          <w:lang w:eastAsia="ar-SA"/>
        </w:rPr>
        <w:t xml:space="preserve">                                                              </w:t>
      </w:r>
    </w:p>
    <w:p w14:paraId="1AEC8240" w14:textId="5F776F55" w:rsidR="00864AF5" w:rsidRPr="00156231" w:rsidRDefault="000E135A" w:rsidP="00B46048">
      <w:pPr>
        <w:pStyle w:val="a3"/>
        <w:spacing w:line="360" w:lineRule="auto"/>
        <w:ind w:left="0" w:right="-1"/>
        <w:rPr>
          <w:bCs/>
          <w:color w:val="000000"/>
          <w:sz w:val="24"/>
          <w:szCs w:val="24"/>
        </w:rPr>
      </w:pPr>
      <w:r>
        <w:rPr>
          <w:sz w:val="28"/>
          <w:szCs w:val="28"/>
          <w:lang w:eastAsia="ar-SA"/>
        </w:rPr>
        <w:t xml:space="preserve">4 </w:t>
      </w:r>
      <w:r w:rsidR="00864AF5" w:rsidRPr="00864AF5">
        <w:rPr>
          <w:bCs/>
          <w:color w:val="000000"/>
          <w:sz w:val="28"/>
          <w:szCs w:val="28"/>
        </w:rPr>
        <w:t>Оригинальное решение</w:t>
      </w:r>
      <w:r w:rsidR="00156231">
        <w:rPr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156231" w:rsidRPr="00156231">
        <w:rPr>
          <w:bCs/>
          <w:color w:val="000000"/>
          <w:sz w:val="24"/>
          <w:szCs w:val="24"/>
        </w:rPr>
        <w:t>2</w:t>
      </w:r>
      <w:r w:rsidR="00BE75D5">
        <w:rPr>
          <w:bCs/>
          <w:color w:val="000000"/>
          <w:sz w:val="24"/>
          <w:szCs w:val="24"/>
        </w:rPr>
        <w:t>6</w:t>
      </w:r>
    </w:p>
    <w:p w14:paraId="33C6CF88" w14:textId="325A0A8D" w:rsidR="00864AF5" w:rsidRDefault="00864AF5" w:rsidP="00864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 </w:t>
      </w:r>
      <w:r w:rsidRPr="00864AF5">
        <w:rPr>
          <w:bCs/>
          <w:color w:val="000000"/>
          <w:sz w:val="28"/>
          <w:szCs w:val="28"/>
        </w:rPr>
        <w:t>Методы реализации и дорожная карта</w:t>
      </w:r>
      <w:r w:rsidR="00156231">
        <w:rPr>
          <w:bCs/>
          <w:color w:val="000000"/>
          <w:sz w:val="28"/>
          <w:szCs w:val="28"/>
        </w:rPr>
        <w:t xml:space="preserve">                                                                 </w:t>
      </w:r>
      <w:r w:rsidR="00156231" w:rsidRPr="00156231">
        <w:rPr>
          <w:bCs/>
          <w:color w:val="000000"/>
        </w:rPr>
        <w:t>2</w:t>
      </w:r>
      <w:r w:rsidR="00BE75D5">
        <w:rPr>
          <w:bCs/>
          <w:color w:val="000000"/>
        </w:rPr>
        <w:t>7</w:t>
      </w:r>
    </w:p>
    <w:p w14:paraId="4152513D" w14:textId="78DD0A92" w:rsidR="00DF6D35" w:rsidRPr="00864AF5" w:rsidRDefault="00864AF5" w:rsidP="00864A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DF6D35" w:rsidRPr="00DF6D35">
        <w:rPr>
          <w:sz w:val="28"/>
          <w:szCs w:val="28"/>
          <w:lang w:eastAsia="ar-SA"/>
        </w:rPr>
        <w:t>Заключение</w:t>
      </w:r>
      <w:r w:rsidR="00DF6D35" w:rsidRPr="00DF6D35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="00B46048">
        <w:rPr>
          <w:sz w:val="28"/>
          <w:szCs w:val="28"/>
          <w:lang w:eastAsia="ar-SA"/>
        </w:rPr>
        <w:tab/>
      </w:r>
      <w:r w:rsidR="00B46048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</w:t>
      </w:r>
      <w:r w:rsidR="00B46048">
        <w:rPr>
          <w:sz w:val="28"/>
          <w:szCs w:val="28"/>
          <w:lang w:eastAsia="ar-SA"/>
        </w:rPr>
        <w:tab/>
        <w:t xml:space="preserve">  </w:t>
      </w:r>
      <w:r w:rsidR="00156231" w:rsidRPr="00156231">
        <w:rPr>
          <w:lang w:eastAsia="ar-SA"/>
        </w:rPr>
        <w:t>2</w:t>
      </w:r>
      <w:r w:rsidR="00BE75D5">
        <w:rPr>
          <w:lang w:eastAsia="ar-SA"/>
        </w:rPr>
        <w:t>9</w:t>
      </w:r>
    </w:p>
    <w:p w14:paraId="0EDF5E22" w14:textId="2C735D2C" w:rsidR="006D5C4E" w:rsidRPr="00BE75D5" w:rsidRDefault="00DF6D35" w:rsidP="00BE75D5">
      <w:pPr>
        <w:pStyle w:val="11"/>
        <w:spacing w:after="0" w:line="360" w:lineRule="auto"/>
        <w:ind w:right="0" w:firstLine="227"/>
        <w:jc w:val="both"/>
        <w:rPr>
          <w:bCs/>
          <w:lang w:eastAsia="ar-SA"/>
        </w:rPr>
      </w:pPr>
      <w:r w:rsidRPr="00DF6D35">
        <w:rPr>
          <w:sz w:val="28"/>
          <w:szCs w:val="28"/>
          <w:lang w:eastAsia="ar-SA"/>
        </w:rPr>
        <w:t>Список используемых источников</w:t>
      </w:r>
      <w:r w:rsidR="00B46048">
        <w:rPr>
          <w:sz w:val="28"/>
          <w:szCs w:val="28"/>
          <w:lang w:eastAsia="ar-SA"/>
        </w:rPr>
        <w:tab/>
      </w:r>
      <w:r w:rsidR="00BE75D5">
        <w:rPr>
          <w:sz w:val="28"/>
          <w:szCs w:val="28"/>
          <w:lang w:eastAsia="ar-SA"/>
        </w:rPr>
        <w:t>30</w:t>
      </w:r>
      <w:bookmarkStart w:id="0" w:name="_GoBack"/>
      <w:bookmarkEnd w:id="0"/>
    </w:p>
    <w:p w14:paraId="4B6B311D" w14:textId="77777777" w:rsidR="00ED01AA" w:rsidRDefault="00ED01AA">
      <w:pPr>
        <w:rPr>
          <w:rFonts w:ascii="Arial" w:hAnsi="Arial" w:cs="Arial"/>
          <w:bCs/>
          <w:kern w:val="32"/>
          <w:sz w:val="30"/>
          <w:szCs w:val="30"/>
          <w:lang w:eastAsia="ar-SA"/>
        </w:rPr>
      </w:pPr>
      <w:bookmarkStart w:id="1" w:name="_Toc167148285"/>
      <w:r>
        <w:rPr>
          <w:sz w:val="30"/>
          <w:szCs w:val="30"/>
          <w:lang w:eastAsia="ar-SA"/>
        </w:rPr>
        <w:br w:type="page"/>
      </w:r>
    </w:p>
    <w:p w14:paraId="2A2B08E8" w14:textId="1C462E4E" w:rsidR="006D5C4E" w:rsidRPr="006D5C4E" w:rsidRDefault="00660DBB" w:rsidP="00560673">
      <w:pPr>
        <w:pStyle w:val="1"/>
        <w:spacing w:before="0" w:after="240" w:line="240" w:lineRule="auto"/>
        <w:jc w:val="center"/>
        <w:rPr>
          <w:sz w:val="30"/>
          <w:szCs w:val="30"/>
          <w:lang w:eastAsia="ar-SA"/>
        </w:rPr>
      </w:pPr>
      <w:r w:rsidRPr="00206273">
        <w:rPr>
          <w:sz w:val="30"/>
          <w:szCs w:val="30"/>
          <w:lang w:eastAsia="ar-SA"/>
        </w:rPr>
        <w:lastRenderedPageBreak/>
        <w:t>Введение</w:t>
      </w:r>
      <w:bookmarkEnd w:id="1"/>
    </w:p>
    <w:p w14:paraId="74A45318" w14:textId="77777777" w:rsidR="008E7ADA" w:rsidRPr="00493F8D" w:rsidRDefault="008E7ADA" w:rsidP="008E7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Цифровая трансформация взаимодействия между государством и обществом становится определяющим вектором развития экономики, социальной сферы и управления во всём мире. Перевод государственных сервисов и управленческих процессов в цифровой формат даёт целый ряд существенных преимуществ, среди которых — рост прозрачности, повышение оперативности предоставления услуг, совершенствование бизнес-климата, создание новых рабочих мест и сокращение коррупционных рисков. Цифровое взаимодействие позволяет быстрее и точнее реагировать на потребности граждан, обеспечивать адресную поддержку и внедрять инновационные технологии в масштабах страны. Все это напрямую влияет на конкурентоспособность национальной экономики на глобальном уровне и способствует построению более открытого, справедливого общества.</w:t>
      </w:r>
    </w:p>
    <w:p w14:paraId="394A5B89" w14:textId="4672DDD5" w:rsidR="008E7ADA" w:rsidRDefault="008E7ADA" w:rsidP="008E7A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Тем не менее, процесс цифровизации сопровождается не только новыми возможностями, но и сложными вызовами. Сложность организационных изменений, разнородность технологических платформ, нехватка профессиональных компетенций, а также психологическое сопротивление части общества и государственных служащих зачастую затрудняют быстрый переход к цифровому государству.</w:t>
      </w:r>
    </w:p>
    <w:p w14:paraId="71BDBAF1" w14:textId="77777777" w:rsidR="0044679E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5BBD61A9" w14:textId="0C609EEE" w:rsidR="0044679E" w:rsidRPr="00493F8D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4679E">
        <w:rPr>
          <w:rFonts w:ascii="Arial" w:hAnsi="Arial" w:cs="Arial"/>
          <w:bCs/>
          <w:color w:val="000000"/>
          <w:sz w:val="30"/>
          <w:szCs w:val="30"/>
        </w:rPr>
        <w:t>Цель работы</w:t>
      </w:r>
      <w:r w:rsidRPr="00493F8D">
        <w:rPr>
          <w:color w:val="000000"/>
          <w:sz w:val="28"/>
          <w:szCs w:val="28"/>
        </w:rPr>
        <w:t xml:space="preserve"> — предложить масштабное, оригинальное решение для оптимизации цифрового взаимодействия государства и общества, способное не только устранить основные барьеры, но и обеспечить длительный устойчивый экономический рост на основе современных технологий.</w:t>
      </w:r>
    </w:p>
    <w:p w14:paraId="5B82BF5D" w14:textId="27ECB7F6" w:rsidR="0044679E" w:rsidRPr="0044679E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30"/>
          <w:szCs w:val="30"/>
        </w:rPr>
      </w:pPr>
      <w:r w:rsidRPr="0044679E">
        <w:rPr>
          <w:rFonts w:ascii="Arial" w:hAnsi="Arial" w:cs="Arial"/>
          <w:bCs/>
          <w:color w:val="000000"/>
          <w:sz w:val="30"/>
          <w:szCs w:val="30"/>
        </w:rPr>
        <w:t>Задачи исследования</w:t>
      </w:r>
      <w:r w:rsidRPr="0044679E">
        <w:rPr>
          <w:rFonts w:ascii="Arial" w:hAnsi="Arial" w:cs="Arial"/>
          <w:color w:val="000000"/>
          <w:sz w:val="30"/>
          <w:szCs w:val="30"/>
        </w:rPr>
        <w:t>:</w:t>
      </w:r>
    </w:p>
    <w:p w14:paraId="4F160B29" w14:textId="2A84F0CD" w:rsidR="0044679E" w:rsidRPr="00493F8D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1. Провести расширенный анализ основных существующих проблем цифровизации и выявить сдерживающие факторы.</w:t>
      </w:r>
    </w:p>
    <w:p w14:paraId="1BB6F558" w14:textId="77777777" w:rsidR="0044679E" w:rsidRPr="00493F8D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2. Разработать расширенную комплексную модель цифрового взаимодействия, учитывающую международный опыт и специфические потребности России.</w:t>
      </w:r>
    </w:p>
    <w:p w14:paraId="3E012199" w14:textId="4C72BD01" w:rsidR="00ED01AA" w:rsidRDefault="0044679E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3. Оценить краткосрочные и долгосрочные экономические эффекты внедрения предложенного решения на основе различных сценариев развития.</w:t>
      </w:r>
      <w:r w:rsidR="00ED01AA">
        <w:rPr>
          <w:color w:val="000000"/>
          <w:sz w:val="28"/>
          <w:szCs w:val="28"/>
        </w:rPr>
        <w:br w:type="page"/>
      </w:r>
    </w:p>
    <w:p w14:paraId="145B9D1D" w14:textId="2CE09000" w:rsidR="004E6E81" w:rsidRDefault="0044679E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4679E">
        <w:rPr>
          <w:rFonts w:ascii="Arial" w:hAnsi="Arial" w:cs="Arial"/>
          <w:bCs/>
          <w:kern w:val="32"/>
          <w:sz w:val="30"/>
          <w:szCs w:val="30"/>
        </w:rPr>
        <w:lastRenderedPageBreak/>
        <w:t>1 Актуальность темы</w:t>
      </w:r>
    </w:p>
    <w:p w14:paraId="7C4E5F0F" w14:textId="49928E5C" w:rsidR="0044679E" w:rsidRPr="004E6E81" w:rsidRDefault="0044679E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 w:rsidRPr="0044679E">
        <w:rPr>
          <w:sz w:val="28"/>
          <w:szCs w:val="28"/>
        </w:rPr>
        <w:t>В современном мире тема экономического значения перевода взаимодействия государства и общества в цифровой формат становится критически важной. Ее актуальность обусловлена рядом факторов, которые описаны ниже.</w:t>
      </w:r>
    </w:p>
    <w:p w14:paraId="65A1BAEF" w14:textId="77777777" w:rsidR="0044679E" w:rsidRPr="0044679E" w:rsidRDefault="0044679E" w:rsidP="0044679E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>Во-первых, она обусловлена повышением эффективности государственных услуг. Перевод информации в цифровой вид и внедрение электронного документооборота упрощают процессы принятия решений, улучшают координацию между ведомствами и повышают прозрачность работы государственных органов. Также важно, что растет доступность государственных услуг. Цифровые платформы, доступные 24/7, позволяют гражданам получать необходимые услуги из любой точки мира.</w:t>
      </w:r>
    </w:p>
    <w:p w14:paraId="088D3FAA" w14:textId="77777777" w:rsidR="0044679E" w:rsidRPr="0044679E" w:rsidRDefault="0044679E" w:rsidP="0044679E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>Во-вторых, происходит стимулированием экономического роста:</w:t>
      </w:r>
    </w:p>
    <w:p w14:paraId="2DD01242" w14:textId="726FAB20" w:rsidR="0044679E" w:rsidRPr="0044679E" w:rsidRDefault="0044679E" w:rsidP="00543BC6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>Цифровые платформы упрощают взаимодействие бизнеса с государством, сокращают сроки регистрации компаний, получения лицензий и разрешений, а также упрощают налоговую отчетность. Пример государственной поддержки, направленной на создание благоприятной бизнес-среды: Грант для социального бизнеса. Сумма — 100 000–500 000 рублей (в Арктическ</w:t>
      </w:r>
      <w:r w:rsidR="004E6E81">
        <w:rPr>
          <w:sz w:val="28"/>
          <w:szCs w:val="28"/>
        </w:rPr>
        <w:t>их регионах — до 1 млн рублей) представлена на рисунке 1.1</w:t>
      </w:r>
    </w:p>
    <w:p w14:paraId="1CF58B3C" w14:textId="1D89863C" w:rsidR="004E6E81" w:rsidRDefault="004E6E81" w:rsidP="004E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4679E">
        <w:rPr>
          <w:noProof/>
          <w:sz w:val="28"/>
          <w:szCs w:val="28"/>
        </w:rPr>
        <w:drawing>
          <wp:inline distT="0" distB="0" distL="0" distR="0" wp14:anchorId="14ED11A1" wp14:editId="65C9FF77">
            <wp:extent cx="4457700" cy="2232898"/>
            <wp:effectExtent l="0" t="0" r="0" b="0"/>
            <wp:docPr id="1" name="Рисунок 1" descr="https://leonardo.osnova.io/ab8096cb-0c58-5766-a51a-9bd3a28db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ardo.osnova.io/ab8096cb-0c58-5766-a51a-9bd3a28db7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424" cy="224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2C96" w14:textId="6D8B7051" w:rsidR="00543BC6" w:rsidRPr="00543BC6" w:rsidRDefault="00543BC6" w:rsidP="00543BC6">
      <w:pPr>
        <w:spacing w:line="360" w:lineRule="auto"/>
        <w:ind w:left="708"/>
        <w:jc w:val="both"/>
        <w:rPr>
          <w:sz w:val="28"/>
          <w:szCs w:val="28"/>
        </w:rPr>
      </w:pPr>
      <w:r w:rsidRPr="00543BC6">
        <w:rPr>
          <w:sz w:val="28"/>
          <w:szCs w:val="28"/>
        </w:rPr>
        <w:t>Рисунок 1.1</w:t>
      </w:r>
      <w:r>
        <w:rPr>
          <w:sz w:val="28"/>
          <w:szCs w:val="28"/>
        </w:rPr>
        <w:t xml:space="preserve">- пример государственной поддержи </w:t>
      </w:r>
    </w:p>
    <w:p w14:paraId="526CE23F" w14:textId="5866B3CA" w:rsidR="0044679E" w:rsidRPr="0044679E" w:rsidRDefault="0044679E" w:rsidP="004E6E81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 xml:space="preserve">Улучшение качества жизни граждан достигается через повышение прозрачности и подотчетности государства. Цифровые платформы предоставляют гражданам возможность отслеживать деятельность государственных органов, активно </w:t>
      </w:r>
      <w:r w:rsidRPr="0044679E">
        <w:rPr>
          <w:sz w:val="28"/>
          <w:szCs w:val="28"/>
        </w:rPr>
        <w:lastRenderedPageBreak/>
        <w:t xml:space="preserve">участвовать в принятии решений и контролировать использование бюджетных средств. </w:t>
      </w:r>
    </w:p>
    <w:p w14:paraId="36306AA5" w14:textId="77777777" w:rsidR="0044679E" w:rsidRPr="0044679E" w:rsidRDefault="0044679E" w:rsidP="0044679E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 xml:space="preserve">Важным аспектом является сокращение коррупции путем внедрения автоматизированных систем контроля, способных выявлять нарушения и предотвращать коррупционные действия. Кроме того, адаптация к современным вызовам требует обеспечения национальной безопасности. </w:t>
      </w:r>
    </w:p>
    <w:p w14:paraId="7A781B06" w14:textId="77777777" w:rsidR="0044679E" w:rsidRPr="0044679E" w:rsidRDefault="0044679E" w:rsidP="0044679E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>Цифровые технологии играют ключевую роль в защите информационных ресурсов государства, выявлении и предотвращении киберугрозы, а также в обеспечении безопасности персональных данных граждан.</w:t>
      </w:r>
    </w:p>
    <w:p w14:paraId="520A5C30" w14:textId="675DA080" w:rsidR="00EF357D" w:rsidRPr="00ED01AA" w:rsidRDefault="0044679E" w:rsidP="00ED01AA">
      <w:pPr>
        <w:spacing w:line="360" w:lineRule="auto"/>
        <w:jc w:val="both"/>
        <w:rPr>
          <w:sz w:val="28"/>
          <w:szCs w:val="28"/>
        </w:rPr>
      </w:pPr>
      <w:r w:rsidRPr="0044679E">
        <w:rPr>
          <w:sz w:val="28"/>
          <w:szCs w:val="28"/>
        </w:rPr>
        <w:t xml:space="preserve">В заключение, тема экономического значения перевода взаимодействия государства и общества в цифровой формат является стратегически важной для развития современной экономики и улучшения качества жизни граждан.  </w:t>
      </w:r>
    </w:p>
    <w:p w14:paraId="584CFB01" w14:textId="77777777" w:rsidR="00ED01AA" w:rsidRDefault="00ED01A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14:paraId="76F5BCA3" w14:textId="6EA558CF" w:rsidR="00543BC6" w:rsidRPr="00543BC6" w:rsidRDefault="00543BC6" w:rsidP="00543BC6">
      <w:pPr>
        <w:spacing w:line="360" w:lineRule="auto"/>
        <w:ind w:left="708"/>
        <w:rPr>
          <w:rFonts w:ascii="Arial" w:hAnsi="Arial" w:cs="Arial"/>
          <w:sz w:val="30"/>
          <w:szCs w:val="30"/>
        </w:rPr>
      </w:pPr>
      <w:r w:rsidRPr="00543BC6">
        <w:rPr>
          <w:rFonts w:ascii="Arial" w:hAnsi="Arial" w:cs="Arial"/>
          <w:sz w:val="30"/>
          <w:szCs w:val="30"/>
        </w:rPr>
        <w:lastRenderedPageBreak/>
        <w:t xml:space="preserve">2 Теоретический анализ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262AEF" w14:paraId="2D17D46F" w14:textId="77777777" w:rsidTr="00BE5BBA">
        <w:tc>
          <w:tcPr>
            <w:tcW w:w="2233" w:type="dxa"/>
          </w:tcPr>
          <w:p w14:paraId="4C52AA95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выходные данные (автор/ авторы, название публикации, название журнала / конференции, номер, год, страницы)</w:t>
            </w:r>
          </w:p>
        </w:tc>
        <w:tc>
          <w:tcPr>
            <w:tcW w:w="5559" w:type="dxa"/>
          </w:tcPr>
          <w:p w14:paraId="1A66E93A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основная суть исследования</w:t>
            </w:r>
          </w:p>
        </w:tc>
        <w:tc>
          <w:tcPr>
            <w:tcW w:w="1553" w:type="dxa"/>
          </w:tcPr>
          <w:p w14:paraId="790E1A67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кликабельная гиперссылка на статью / работу</w:t>
            </w:r>
          </w:p>
        </w:tc>
      </w:tr>
      <w:tr w:rsidR="00543BC6" w:rsidRPr="00262AEF" w14:paraId="7E7FB254" w14:textId="77777777" w:rsidTr="00BE5BBA">
        <w:tc>
          <w:tcPr>
            <w:tcW w:w="2233" w:type="dxa"/>
          </w:tcPr>
          <w:p w14:paraId="063D7946" w14:textId="77777777" w:rsidR="00543BC6" w:rsidRPr="00262AEF" w:rsidRDefault="00543BC6" w:rsidP="00BE5BBA">
            <w:pPr>
              <w:rPr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1. Оксана Игоревна Шарно,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 xml:space="preserve">Цифровой формат возмещения экологического вред </w:t>
            </w:r>
            <w:r w:rsidRPr="00262AEF">
              <w:rPr>
                <w:bCs/>
                <w:iCs/>
                <w:sz w:val="28"/>
                <w:szCs w:val="28"/>
              </w:rPr>
              <w:t>, Вестник Московского университета МВД России, 2073-0454, 2021, 6 стр.</w:t>
            </w:r>
          </w:p>
          <w:p w14:paraId="7F6228D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73C521E8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BE6AA4">
              <w:rPr>
                <w:sz w:val="28"/>
                <w:szCs w:val="28"/>
              </w:rPr>
              <w:t>Внедрение цифровых технологий в экологическую сферу связано с необходимостью широкого использования информационных технологий. Это привело к переосмыслению их роли и акценту на интеграцию этих технологий в механизмы компенсации экологического ущерба. В исследовании предложены авторские определения понятий, таких как «цифровой сигнал», «цифровой формат», «экологический вред и ответственность» и «цифровой формат возмещения экологического вреда». Рассматриваются цифровые подходы к предотвращению и уменьшению экологического ущерба, включая мониторинг и концепцию «умных городов», а также методы возмещения ущерба, такие как уведомления и процедуры компенсации.</w:t>
            </w:r>
          </w:p>
        </w:tc>
        <w:tc>
          <w:tcPr>
            <w:tcW w:w="1553" w:type="dxa"/>
          </w:tcPr>
          <w:p w14:paraId="6CB2B9D7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9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https://cyberleninka.ru/article/n/tsifrovoy-format-vozmescheniya-ekologicheskogo-vreda</w:t>
              </w:r>
            </w:hyperlink>
          </w:p>
          <w:p w14:paraId="1F9050FD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76F6D0FA" w14:textId="77777777" w:rsidTr="00BE5BBA">
        <w:tc>
          <w:tcPr>
            <w:tcW w:w="2233" w:type="dxa"/>
          </w:tcPr>
          <w:p w14:paraId="03E9381B" w14:textId="77777777" w:rsidR="00543BC6" w:rsidRPr="00262AEF" w:rsidRDefault="00543BC6" w:rsidP="00BE5BBA">
            <w:pPr>
              <w:rPr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2. Смотрицкая И. И., Черных С. И,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 xml:space="preserve">Современные тенденции цифровой трансформации государственного управления, </w:t>
            </w:r>
          </w:p>
          <w:p w14:paraId="251A1364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Вестник Института экономики Российской академии наук, 2073-6487, 2018, 15 стр.</w:t>
            </w:r>
          </w:p>
        </w:tc>
        <w:tc>
          <w:tcPr>
            <w:tcW w:w="5559" w:type="dxa"/>
          </w:tcPr>
          <w:p w14:paraId="7466A3EA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BE6AA4">
              <w:rPr>
                <w:sz w:val="28"/>
                <w:szCs w:val="28"/>
              </w:rPr>
              <w:t>В работе исследуются изменения в государственном управлении, связанные с глобальными проблемами и развитием цифровых технологий. Основано на международном и отечественном опыте, обсуждаются цели «электронного правительства» и его эффективность. Особое внимание уделено модернизации госуправления в соответствии с отечественной Стратегией развития информационного общества до 2030 года. Рассматриваются пути улучшения управления для обеспечения безопасности и конкурентоспособности в цифровой экономике.</w:t>
            </w:r>
          </w:p>
        </w:tc>
        <w:tc>
          <w:tcPr>
            <w:tcW w:w="1553" w:type="dxa"/>
          </w:tcPr>
          <w:p w14:paraId="20AB37E1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0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https://cyberleninka.ru/article/n/sovremennye-tendentsii-tsifrovoy-transformatsii-gosudarstvennogo-upravleniya</w:t>
              </w:r>
            </w:hyperlink>
          </w:p>
          <w:p w14:paraId="638B6D8E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2593FCD9" w14:textId="77777777" w:rsidTr="00BE5BBA">
        <w:tc>
          <w:tcPr>
            <w:tcW w:w="2233" w:type="dxa"/>
          </w:tcPr>
          <w:p w14:paraId="75BBF257" w14:textId="77777777" w:rsidR="00543BC6" w:rsidRPr="00262AEF" w:rsidRDefault="00543BC6" w:rsidP="00BE5BBA">
            <w:pPr>
              <w:rPr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lastRenderedPageBreak/>
              <w:t xml:space="preserve">3. Зайцев А.В., Ахунзянова Ф.Т., Зябликов А.В., Максименко А.А.,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Цифровая трансформация публичной сферы: от офлайнкоммуникации к онлайн-диалогу власти и общества</w:t>
            </w:r>
            <w:r w:rsidRPr="00262AEF">
              <w:rPr>
                <w:b/>
                <w:bCs/>
                <w:sz w:val="28"/>
                <w:szCs w:val="28"/>
              </w:rPr>
              <w:t>,</w:t>
            </w:r>
            <w:r w:rsidRPr="00262AEF">
              <w:rPr>
                <w:sz w:val="28"/>
                <w:szCs w:val="28"/>
              </w:rPr>
              <w:t xml:space="preserve"> </w:t>
            </w:r>
            <w:r w:rsidRPr="00262AEF">
              <w:rPr>
                <w:bCs/>
                <w:sz w:val="28"/>
                <w:szCs w:val="28"/>
              </w:rPr>
              <w:t>Социодинамика, 2409-7144, 2023, 13 стр.</w:t>
            </w:r>
          </w:p>
        </w:tc>
        <w:tc>
          <w:tcPr>
            <w:tcW w:w="5559" w:type="dxa"/>
          </w:tcPr>
          <w:p w14:paraId="464CE69F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BE6AA4">
              <w:rPr>
                <w:sz w:val="28"/>
                <w:szCs w:val="28"/>
              </w:rPr>
              <w:t>Статья изучает современные тенденции во взаимодействии российских властей и общественности, фокусируясь на переходе от традиционного общения к цифровым онлайн-диалогам. Цифровизация СМИ и развитие интернет-коммуникаций изменяют публичную сферу, преобразуя ее в цифровую. Исследование выявляет принципы этих изменений и подтверждает, что цифровая трансформация способствует усилению онлайн-коммуникаций между обществом и властью.</w:t>
            </w:r>
          </w:p>
        </w:tc>
        <w:tc>
          <w:tcPr>
            <w:tcW w:w="1553" w:type="dxa"/>
          </w:tcPr>
          <w:p w14:paraId="0F3834B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1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https://cyberleninka.ru/article/n/tsifrovaya-transformatsiya-publichnoy-sfery-ot-oflaynkommunikatsii-k-onlayn-dialogu-vlasti-i-obschestva</w:t>
              </w:r>
            </w:hyperlink>
          </w:p>
          <w:p w14:paraId="7A4AE08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468647AC" w14:textId="77777777" w:rsidTr="00BE5BBA">
        <w:tc>
          <w:tcPr>
            <w:tcW w:w="2233" w:type="dxa"/>
          </w:tcPr>
          <w:p w14:paraId="3957E307" w14:textId="77777777" w:rsidR="00543BC6" w:rsidRPr="00262AEF" w:rsidRDefault="00543BC6" w:rsidP="00BE5BBA">
            <w:pPr>
              <w:rPr>
                <w:b/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4. Абрамов Виктор Иванович, Андреев Виталий Дмитриевич,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ПРОБЛЕМЫ И ПЕРСПЕКТИВЫ ЦИФРОВОЙ ТРАНСФОРМАЦИИ ГОСУДАРСТВЕННОГО И МУНИЦИПАЛЬНОГО УПРАВЛЕНИЯ В РЕГИОНЕ (НА ПРИМЕРЕ КЕМЕРОВСКОЙ ОБЛАСТИ)</w:t>
            </w:r>
          </w:p>
          <w:p w14:paraId="7BAD6758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Ars Administrandi, 2218-9173, 2022, 34 стр.</w:t>
            </w:r>
          </w:p>
        </w:tc>
        <w:tc>
          <w:tcPr>
            <w:tcW w:w="5559" w:type="dxa"/>
          </w:tcPr>
          <w:p w14:paraId="46629913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Успешная цифровая трансформация государственного и муниципального управления может повысить социальные и экономические ресурсы регионов России при оптимизации бюджетных затрат. Цель исследования – определить проблемы и перспективы цифровизации на примере Кемеровской области (Кузбасса). Анализ госпрограммы «Информационное общество Кузбасса» (2014–2024 гг.) и Стратегии цифровой трансформации региона выявил недостаточную системность во взаимодействии власти, бизнеса и общества, а также низкую цифровую зрелость в сферах образования, ЖКХ и здравоохранения. Для решения проблем предложено создание цифровой экосистемы с использованием механизмов сбора и обработки данных. Вывод: стратегические документы Кузбасса соответствуют начальному этапу цифровизации, однако необходимо усилить внимание ко второму этапу, направленному на развитие ключевых отраслей.</w:t>
            </w:r>
          </w:p>
        </w:tc>
        <w:tc>
          <w:tcPr>
            <w:tcW w:w="1553" w:type="dxa"/>
          </w:tcPr>
          <w:p w14:paraId="4F973C5A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2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https://cyberleninka.ru/article/n/problemy-i-perspektivy-tsifrovoy-transformatsii-gosudarstvennogo-i-munitsipalnogo-upravleniya-v-regione-na-primere-kemerovskoy</w:t>
              </w:r>
            </w:hyperlink>
          </w:p>
          <w:p w14:paraId="77F3295A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650304A0" w14:textId="77777777" w:rsidTr="00BE5BBA">
        <w:tc>
          <w:tcPr>
            <w:tcW w:w="2233" w:type="dxa"/>
          </w:tcPr>
          <w:p w14:paraId="28787391" w14:textId="77777777" w:rsidR="00543BC6" w:rsidRPr="00262AEF" w:rsidRDefault="00543BC6" w:rsidP="00BE5BBA">
            <w:pPr>
              <w:rPr>
                <w:b/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5. Евдокимов Иван Дмитриевич, Ведерникова Элоиза </w:t>
            </w:r>
            <w:r w:rsidRPr="00262AEF">
              <w:rPr>
                <w:sz w:val="28"/>
                <w:szCs w:val="28"/>
              </w:rPr>
              <w:lastRenderedPageBreak/>
              <w:t xml:space="preserve">Олеговна, Турганбаева Даткаайым Кубатбековн,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Цифровой рубль: механизм работы и значение для экономики</w:t>
            </w:r>
          </w:p>
          <w:p w14:paraId="2FF6529A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Шаг в науку, 2542-1069, 2024, 5 стр.</w:t>
            </w:r>
          </w:p>
        </w:tc>
        <w:tc>
          <w:tcPr>
            <w:tcW w:w="5559" w:type="dxa"/>
          </w:tcPr>
          <w:p w14:paraId="17CB9804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Цифровой рубль</w:t>
            </w:r>
            <w:r w:rsidRPr="00C042D8">
              <w:rPr>
                <w:sz w:val="28"/>
                <w:szCs w:val="28"/>
              </w:rPr>
              <w:t xml:space="preserve"> способствует развитию национальной валюты и повышению эффективности экономических процессов. Успеш</w:t>
            </w:r>
            <w:r w:rsidRPr="00C042D8">
              <w:rPr>
                <w:sz w:val="28"/>
                <w:szCs w:val="28"/>
              </w:rPr>
              <w:lastRenderedPageBreak/>
              <w:t xml:space="preserve">ная интеграция этой инновации требует глубокого понимания всеми участниками рынка. </w:t>
            </w:r>
            <w:r>
              <w:rPr>
                <w:sz w:val="28"/>
                <w:szCs w:val="28"/>
              </w:rPr>
              <w:t>Исследования являю</w:t>
            </w:r>
            <w:r w:rsidRPr="00C042D8">
              <w:rPr>
                <w:sz w:val="28"/>
                <w:szCs w:val="28"/>
              </w:rPr>
              <w:t>тся анализ</w:t>
            </w:r>
            <w:r>
              <w:rPr>
                <w:sz w:val="28"/>
                <w:szCs w:val="28"/>
              </w:rPr>
              <w:t>ами</w:t>
            </w:r>
            <w:r w:rsidRPr="00C042D8">
              <w:rPr>
                <w:sz w:val="28"/>
                <w:szCs w:val="28"/>
              </w:rPr>
              <w:t xml:space="preserve"> механизма работы цифрового рубля, его отличий от текущих форм денег и роли в экономической системе. Применялись методы наблюдения, сравнения и гипотетико-дедуктивный метод. </w:t>
            </w:r>
            <w:r>
              <w:rPr>
                <w:sz w:val="28"/>
                <w:szCs w:val="28"/>
              </w:rPr>
              <w:t>Ц</w:t>
            </w:r>
            <w:r w:rsidRPr="00C042D8">
              <w:rPr>
                <w:sz w:val="28"/>
                <w:szCs w:val="28"/>
              </w:rPr>
              <w:t>ифровой рубль не заменит традиционные формы валюты, а дополнит их на взаимовыгодных условиях. Несмотря на сложность изучения пилотного проекта и прогнозируемые результаты, необходимо дальнейшее исследование потенциала цифрового рубля в долгосрочной перспективе.</w:t>
            </w:r>
          </w:p>
        </w:tc>
        <w:tc>
          <w:tcPr>
            <w:tcW w:w="1553" w:type="dxa"/>
          </w:tcPr>
          <w:p w14:paraId="7893A28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3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https://cyberleninka.ru/article/n/tsifrovoy-</w:t>
              </w:r>
              <w:r w:rsidR="00543BC6" w:rsidRPr="00C81FD2">
                <w:rPr>
                  <w:rStyle w:val="ac"/>
                  <w:sz w:val="28"/>
                  <w:szCs w:val="28"/>
                </w:rPr>
                <w:lastRenderedPageBreak/>
                <w:t>rubl-mehanizm-raboty-i-znachenie-dlya-ekonomiki</w:t>
              </w:r>
            </w:hyperlink>
          </w:p>
          <w:p w14:paraId="52CEDD0C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2B05455" w14:textId="77777777" w:rsidTr="00BE5BBA">
        <w:tc>
          <w:tcPr>
            <w:tcW w:w="2233" w:type="dxa"/>
          </w:tcPr>
          <w:p w14:paraId="3FD56436" w14:textId="77777777" w:rsidR="00543BC6" w:rsidRPr="00262AEF" w:rsidRDefault="00543BC6" w:rsidP="00BE5BBA">
            <w:pPr>
              <w:rPr>
                <w:b/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6. Клепалова Ю. И., Брюхова О. Ю.,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Переход на электронные кадровые документы: реалии и перспективы</w:t>
            </w:r>
          </w:p>
          <w:p w14:paraId="78724FA5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Пермский юридический альманах , 2618-8260, 2020, 10 стр.</w:t>
            </w:r>
          </w:p>
        </w:tc>
        <w:tc>
          <w:tcPr>
            <w:tcW w:w="5559" w:type="dxa"/>
          </w:tcPr>
          <w:p w14:paraId="54665996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Статья посвящена переходу на электронный документооборот в сфере кадрового делопроизводства в рамках программы "Цифровая экономика РФ". В ней анализируются юридические и организационные аспекты, а также рассматриваются перспективы внедрения электронных документов в этой области. Исследуется степень готовности российского населения к этим изменениям. Обсуждается возможность цифрового подписания трудовых договоров и использования расчетных листков в электронной форме. Особое внимание уделяется замене бумажных трудовых книжек электронными вариантами. Выделяются преимущества для государства, работников и работодателей, а также выявляются возможные сложности и риски, связанные с введением электронных трудовых книжек.</w:t>
            </w:r>
          </w:p>
        </w:tc>
        <w:tc>
          <w:tcPr>
            <w:tcW w:w="1553" w:type="dxa"/>
          </w:tcPr>
          <w:p w14:paraId="7587B804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4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https://cyberleninka.ru/article/n/perehod-na-elektronnye-kadrovye-dokumenty-realii-i-perspektivy</w:t>
              </w:r>
            </w:hyperlink>
          </w:p>
          <w:p w14:paraId="72AB5A3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2400E7D" w14:textId="77777777" w:rsidTr="00BE5BBA">
        <w:tc>
          <w:tcPr>
            <w:tcW w:w="2233" w:type="dxa"/>
          </w:tcPr>
          <w:p w14:paraId="31A019D2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7. Данилова А. В., Медведева Н. В.,</w:t>
            </w:r>
            <w:r w:rsidRPr="00262AEF">
              <w:rPr>
                <w:b/>
                <w:bCs/>
                <w:i/>
                <w:i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 xml:space="preserve">ПРОБЛЕМЫ ГОСУДАРСТВЕННОГО УПРАВЛЕНИЯ СФЕРОЙ ОБРАЗОВАНИЯ В РЕГИОНЕ И НЕКОТОРЫЕ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lastRenderedPageBreak/>
              <w:t>ПУТИ ИХ РЕШЕНИЯ (НА ПРИМЕРЕ МОСКОВСКОЙ ОБЛАСТИ)</w:t>
            </w:r>
            <w:r w:rsidRPr="00262AEF">
              <w:rPr>
                <w:b/>
                <w:bCs/>
                <w:sz w:val="28"/>
                <w:szCs w:val="28"/>
              </w:rPr>
              <w:t xml:space="preserve">, </w:t>
            </w:r>
            <w:r w:rsidRPr="00262AEF">
              <w:rPr>
                <w:bCs/>
                <w:sz w:val="28"/>
                <w:szCs w:val="28"/>
              </w:rPr>
              <w:t>Экономика и социум</w:t>
            </w:r>
            <w:r w:rsidRPr="00262AEF">
              <w:rPr>
                <w:sz w:val="28"/>
                <w:szCs w:val="28"/>
              </w:rPr>
              <w:t>, 2225-1545, 2019, 8 стр.</w:t>
            </w:r>
          </w:p>
        </w:tc>
        <w:tc>
          <w:tcPr>
            <w:tcW w:w="5559" w:type="dxa"/>
          </w:tcPr>
          <w:p w14:paraId="660B5811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lastRenderedPageBreak/>
              <w:t xml:space="preserve">В статье обсуждаются определённые вопросы управления образованием на региональном уровне. Отмечено, что в Московской области проблемы связаны с кадровым обеспечением и уровнем компетентности, финансовым управлением, недостаточно эффективной цифровизацией, слабым взаимодействием региональных властей с общественностью и другими факторами. Предлагаются некоторые решения для преодоления выявленных трудностей, которые могли бы </w:t>
            </w:r>
            <w:r w:rsidRPr="00C042D8">
              <w:rPr>
                <w:sz w:val="28"/>
                <w:szCs w:val="28"/>
              </w:rPr>
              <w:lastRenderedPageBreak/>
              <w:t>быть применены также в системах управления общим средним образованием в других регионах России.</w:t>
            </w:r>
          </w:p>
        </w:tc>
        <w:tc>
          <w:tcPr>
            <w:tcW w:w="1553" w:type="dxa"/>
          </w:tcPr>
          <w:p w14:paraId="5C3E68A7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5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https://cyberleninka.ru/article/n/problemy-gosudarstvennogo-upravleniya-sferoy-obrazovaniya-v-regione-i-nekotorye-</w:t>
              </w:r>
              <w:r w:rsidR="00543BC6" w:rsidRPr="00C81FD2">
                <w:rPr>
                  <w:rStyle w:val="ac"/>
                  <w:sz w:val="28"/>
                  <w:szCs w:val="28"/>
                </w:rPr>
                <w:lastRenderedPageBreak/>
                <w:t>puti-ih-resheniya-na-primere-moskovskoy-oblasti</w:t>
              </w:r>
            </w:hyperlink>
          </w:p>
          <w:p w14:paraId="6141BEC2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F82BC3B" w14:textId="77777777" w:rsidTr="00BE5BBA">
        <w:tc>
          <w:tcPr>
            <w:tcW w:w="2233" w:type="dxa"/>
          </w:tcPr>
          <w:p w14:paraId="5E78AE78" w14:textId="77777777" w:rsidR="00543BC6" w:rsidRPr="00262AEF" w:rsidRDefault="00543BC6" w:rsidP="00BE5BBA">
            <w:pPr>
              <w:rPr>
                <w:b/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 xml:space="preserve">8. И Н. Третьякова, Н Ю. Ершов, О В. Махнычева,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ФИНАНСОВЫЕ ТЕХНОЛОГИИ КАК ИННОВАЦИОННЫЙ ИНСТРУМЕНТ ТРАНСФОРМАЦИИ БАНКОВСКОЙ ИНДУСТРИИ</w:t>
            </w:r>
          </w:p>
          <w:p w14:paraId="56CA225C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Вестник Академии знаний, 2304-6139, 2024, 5 стр.</w:t>
            </w:r>
          </w:p>
        </w:tc>
        <w:tc>
          <w:tcPr>
            <w:tcW w:w="5559" w:type="dxa"/>
          </w:tcPr>
          <w:p w14:paraId="23950B6D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В современном мире почти все отрасли экономики адаптируют свою деятельность в ответ на процессы цифровизации. Этот переход даёт бизнесу множество преимуществ, включая расширение клиентской базы, увеличение присутствия на рынке, масштабирование операций, что в конечном итоге ведет к росту прибыльности. Финансовые технологии играют ключевую роль в нынешних условиях, быстро внедряясь в разнообразные бизнес-модели. Исследование показало, что финансовые технологии активно применяются в банковской сфере, создавая новые области конкуренции и взаимодействия. Также работа оценивает текущее состояние и будущие перспективы развития финансовых технологий в банковском секторе.</w:t>
            </w:r>
          </w:p>
        </w:tc>
        <w:tc>
          <w:tcPr>
            <w:tcW w:w="1553" w:type="dxa"/>
          </w:tcPr>
          <w:p w14:paraId="27E40C92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6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https://cyberleninka.ru/article/n/finansovye-tehnologii-kak-innovatsionnyy-instrument-transformatsii-bankovskoy-industrii</w:t>
              </w:r>
            </w:hyperlink>
          </w:p>
          <w:p w14:paraId="72C30AD0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6E780E69" w14:textId="77777777" w:rsidTr="00BE5BBA">
        <w:tc>
          <w:tcPr>
            <w:tcW w:w="2233" w:type="dxa"/>
          </w:tcPr>
          <w:p w14:paraId="157C0837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9. Юсупалиев, Даврон Дилшод Угли,</w:t>
            </w:r>
          </w:p>
          <w:p w14:paraId="5253E538" w14:textId="77777777" w:rsidR="00543BC6" w:rsidRPr="00BE6AA4" w:rsidRDefault="00543BC6" w:rsidP="00BE5BBA">
            <w:pPr>
              <w:rPr>
                <w:bCs/>
                <w:sz w:val="28"/>
                <w:szCs w:val="28"/>
              </w:rPr>
            </w:pPr>
            <w:r w:rsidRPr="00D778AC">
              <w:rPr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ПОНЯТИЕ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И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СУЩНОСТЬ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ЦИФРОВИЗАЦИИ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ПРАВОВЫХ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ИНСТИТУТОВ</w:t>
            </w:r>
            <w:r w:rsidRPr="00BE6AA4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Oriental</w:t>
            </w:r>
            <w:r w:rsidRPr="00BE6AA4">
              <w:rPr>
                <w:bCs/>
                <w:iCs/>
                <w:sz w:val="28"/>
                <w:szCs w:val="28"/>
              </w:rPr>
              <w:t xml:space="preserve">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renaissance</w:t>
            </w:r>
            <w:r w:rsidRPr="00BE6AA4">
              <w:rPr>
                <w:bCs/>
                <w:iCs/>
                <w:sz w:val="28"/>
                <w:szCs w:val="28"/>
              </w:rPr>
              <w:t xml:space="preserve">: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Innovative</w:t>
            </w:r>
            <w:r w:rsidRPr="00BE6AA4">
              <w:rPr>
                <w:bCs/>
                <w:iCs/>
                <w:sz w:val="28"/>
                <w:szCs w:val="28"/>
              </w:rPr>
              <w:t xml:space="preserve">,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educational</w:t>
            </w:r>
            <w:r w:rsidRPr="00BE6AA4">
              <w:rPr>
                <w:bCs/>
                <w:iCs/>
                <w:sz w:val="28"/>
                <w:szCs w:val="28"/>
              </w:rPr>
              <w:t xml:space="preserve">,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natural</w:t>
            </w:r>
            <w:r w:rsidRPr="00BE6AA4">
              <w:rPr>
                <w:bCs/>
                <w:iCs/>
                <w:sz w:val="28"/>
                <w:szCs w:val="28"/>
              </w:rPr>
              <w:t xml:space="preserve">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and</w:t>
            </w:r>
            <w:r w:rsidRPr="00BE6AA4">
              <w:rPr>
                <w:bCs/>
                <w:iCs/>
                <w:sz w:val="28"/>
                <w:szCs w:val="28"/>
              </w:rPr>
              <w:t xml:space="preserve">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social</w:t>
            </w:r>
            <w:r w:rsidRPr="00BE6AA4">
              <w:rPr>
                <w:bCs/>
                <w:iCs/>
                <w:sz w:val="28"/>
                <w:szCs w:val="28"/>
              </w:rPr>
              <w:t xml:space="preserve"> </w:t>
            </w:r>
            <w:r w:rsidRPr="00262AEF">
              <w:rPr>
                <w:bCs/>
                <w:iCs/>
                <w:sz w:val="28"/>
                <w:szCs w:val="28"/>
                <w:lang w:val="en-US"/>
              </w:rPr>
              <w:t>sciences</w:t>
            </w:r>
            <w:r w:rsidRPr="00BE6AA4">
              <w:rPr>
                <w:bCs/>
                <w:iCs/>
                <w:sz w:val="28"/>
                <w:szCs w:val="28"/>
              </w:rPr>
              <w:t xml:space="preserve">, 2181-1784, 2022, 11 </w:t>
            </w:r>
            <w:r w:rsidRPr="00262AEF">
              <w:rPr>
                <w:bCs/>
                <w:iCs/>
                <w:sz w:val="28"/>
                <w:szCs w:val="28"/>
              </w:rPr>
              <w:t>стр</w:t>
            </w:r>
            <w:r w:rsidRPr="00BE6AA4">
              <w:rPr>
                <w:bCs/>
                <w:iCs/>
                <w:sz w:val="28"/>
                <w:szCs w:val="28"/>
              </w:rPr>
              <w:t>.</w:t>
            </w:r>
          </w:p>
          <w:p w14:paraId="778D7ADE" w14:textId="77777777" w:rsidR="00543BC6" w:rsidRPr="00BE6AA4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09AF9B93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Статья анализирует цифровизацию в правовых институтах, определяя её как междисциплинарную концепцию, пришедшую из экономики и интерпретированную в различных науках. Цифровизация подразумевает общественные отношения, регулируемые и направленные на функционирование таких объектов, как государственные органы. Это включает интеграцию функций власти и технологий для создания цифровой среды для правовых институтов. Цель — трансформировать ключевые компоненты и достичь нового состояния, синхронизированного с волей общества и под постоянным контролем.</w:t>
            </w:r>
          </w:p>
        </w:tc>
        <w:tc>
          <w:tcPr>
            <w:tcW w:w="1553" w:type="dxa"/>
          </w:tcPr>
          <w:p w14:paraId="30F012DF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7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https://cyberleninka.ru/article/n/ponyatie-i-suschnost-tsifrovizatsii-pravovyh-institutov</w:t>
              </w:r>
            </w:hyperlink>
          </w:p>
          <w:p w14:paraId="0510BEE5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5D21A3DB" w14:textId="77777777" w:rsidTr="00BE5BBA">
        <w:tc>
          <w:tcPr>
            <w:tcW w:w="2233" w:type="dxa"/>
            <w:tcBorders>
              <w:bottom w:val="single" w:sz="4" w:space="0" w:color="auto"/>
            </w:tcBorders>
          </w:tcPr>
          <w:p w14:paraId="0ECDCD54" w14:textId="77777777" w:rsidR="00543BC6" w:rsidRPr="00262AEF" w:rsidRDefault="00543BC6" w:rsidP="00BE5BBA">
            <w:pPr>
              <w:rPr>
                <w:b/>
                <w:bCs/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lastRenderedPageBreak/>
              <w:t xml:space="preserve">10. М С. Сорокопуд,  </w:t>
            </w:r>
            <w:r w:rsidRPr="00262AEF">
              <w:rPr>
                <w:b/>
                <w:bCs/>
                <w:i/>
                <w:iCs/>
                <w:sz w:val="28"/>
                <w:szCs w:val="28"/>
              </w:rPr>
              <w:t>ЦИФРОВАЯ ТРАНСФОРМАЦИЯ ОТЕЧЕСТВЕННОГО ГОСУДАРСТВЕННОГО УПРАВЛЕНИЯ: ОСНОВАНИЯ И ПЕРСПЕКТИВЫ</w:t>
            </w:r>
          </w:p>
          <w:p w14:paraId="084ADAAC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Вестник Белгородского юридического института МВД России, 2313-5646, 2024, 7 стр.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3AB3B314" w14:textId="77777777" w:rsidR="00543BC6" w:rsidRPr="00C042D8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Глобализация в политике и экономике требует от государства инновационных методов управления, включая активное внедрение передовых технологий. Это предполагает объединение информационных ресурсов от различных участников для решения социальных задач.</w:t>
            </w:r>
          </w:p>
          <w:p w14:paraId="1AE9E1C1" w14:textId="77777777" w:rsidR="00543BC6" w:rsidRPr="00C042D8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Цифровое правительство выступает ключевым инструментом управления в информационной сфере. Оно способствует постоянному развитию сервисов, стимулирует участие граждан в управлении и усиливает гражданский потенциал.</w:t>
            </w:r>
          </w:p>
          <w:p w14:paraId="19867AA3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C042D8">
              <w:rPr>
                <w:sz w:val="28"/>
                <w:szCs w:val="28"/>
              </w:rPr>
              <w:t>В статье представлено мнение автора о цифровой трансформации государственного управления, раскрыты основные трактовки цифровизации и её вызовы. Обсуждаются изменения в отношениях между государством и обществом, а также перспективы развития цифрового правительства в России. Практика внедрения цифровых решений показывает положительный эффект для государства и общества, улучшая многочисленные показатели развития.</w:t>
            </w:r>
          </w:p>
        </w:tc>
        <w:tc>
          <w:tcPr>
            <w:tcW w:w="1553" w:type="dxa"/>
          </w:tcPr>
          <w:p w14:paraId="571B8AAB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8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https://cyberleninka.ru/article/n/tsifrovaya-transformatsiya-otechestvennogo-gosudarstvennogo-upravleniya-osnovaniya-i-perspektivy</w:t>
              </w:r>
            </w:hyperlink>
          </w:p>
          <w:p w14:paraId="56A39896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75CBC8C" w14:textId="77777777" w:rsidTr="00BE5BBA">
        <w:tc>
          <w:tcPr>
            <w:tcW w:w="2233" w:type="dxa"/>
          </w:tcPr>
          <w:p w14:paraId="6E9801F1" w14:textId="77777777" w:rsidR="00543BC6" w:rsidRPr="005950BE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950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11.</w:t>
            </w:r>
            <w:r w:rsidRPr="005950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ascii="Times New Roman" w:hAnsi="Times New Roman" w:cs="Times New Roman"/>
                <w:color w:val="auto"/>
                <w:sz w:val="28"/>
                <w:szCs w:val="28"/>
              </w:rPr>
              <w:t>Григорьев Л.М., Павлюшина В.А.</w:t>
            </w:r>
          </w:p>
          <w:p w14:paraId="588F5E47" w14:textId="77777777" w:rsidR="00543BC6" w:rsidRPr="005950BE" w:rsidRDefault="00543BC6" w:rsidP="00BE5BBA">
            <w:pPr>
              <w:rPr>
                <w:rStyle w:val="af1"/>
                <w:sz w:val="28"/>
                <w:szCs w:val="28"/>
              </w:rPr>
            </w:pPr>
            <w:r w:rsidRPr="005950BE">
              <w:rPr>
                <w:rStyle w:val="af1"/>
                <w:sz w:val="28"/>
                <w:szCs w:val="28"/>
              </w:rPr>
              <w:t>Цифровая трансформация государственного управления: экономические эффекты</w:t>
            </w:r>
          </w:p>
          <w:p w14:paraId="0F20C10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Журнал "Вопросы экономики", № 5, 2021, с. 45-62.</w:t>
            </w:r>
          </w:p>
        </w:tc>
        <w:tc>
          <w:tcPr>
            <w:tcW w:w="5559" w:type="dxa"/>
          </w:tcPr>
          <w:p w14:paraId="76991CD3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тексте проведён всесторонний анализ экономического влияния цифровизации государственного управления. Используя данные Росстата и международные отчёты (OECD, 2020), обнаружено, что внедрение цифровых платформ позволяет снизить бюджетные затраты на 15-20% благодаря оптимизации процессов. Особое внимание уделяется практикам в российских регионах (Москва, Татарстан), где цифровизация государственных услуг повысила удовлетворённость предпринимателей на 35%. Также рассматриваются риски, такие как цифровое неравенство и бюрократическое сопротивление. Результаты подчёркивают, что успешность реформ зависит от их координации на федеральном и местном уровнях.</w:t>
            </w:r>
          </w:p>
        </w:tc>
        <w:tc>
          <w:tcPr>
            <w:tcW w:w="1553" w:type="dxa"/>
          </w:tcPr>
          <w:p w14:paraId="6AF3C635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19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https://cyberleninka.ru/article/n/tsifrovaya-transformatsiya-gosudarstvennogo-upravleniya-ekonomicheskie-effekty</w:t>
              </w:r>
            </w:hyperlink>
          </w:p>
          <w:p w14:paraId="2507CD5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01154E3A" w14:textId="77777777" w:rsidTr="00BE5BBA">
        <w:tc>
          <w:tcPr>
            <w:tcW w:w="2233" w:type="dxa"/>
          </w:tcPr>
          <w:p w14:paraId="7BBA2710" w14:textId="77777777" w:rsidR="00543BC6" w:rsidRPr="005950BE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950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</w:t>
            </w:r>
            <w:r w:rsidRPr="005950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ascii="Times New Roman" w:hAnsi="Times New Roman" w:cs="Times New Roman"/>
                <w:color w:val="auto"/>
                <w:sz w:val="28"/>
                <w:szCs w:val="28"/>
              </w:rPr>
              <w:t>Иванова А.А., Петров С.К.</w:t>
            </w:r>
          </w:p>
          <w:p w14:paraId="2F7999B5" w14:textId="77777777" w:rsidR="00543BC6" w:rsidRPr="005950BE" w:rsidRDefault="00543BC6" w:rsidP="00BE5BBA">
            <w:pPr>
              <w:rPr>
                <w:rStyle w:val="af1"/>
                <w:sz w:val="28"/>
                <w:szCs w:val="28"/>
              </w:rPr>
            </w:pPr>
            <w:r w:rsidRPr="005950BE">
              <w:rPr>
                <w:rStyle w:val="af1"/>
                <w:sz w:val="28"/>
                <w:szCs w:val="28"/>
              </w:rPr>
              <w:t>Электронное правительство как фактор экономического роста</w:t>
            </w:r>
          </w:p>
          <w:p w14:paraId="670A893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"Экономика и управление", № 3, 2020, с. 78-92.</w:t>
            </w:r>
          </w:p>
        </w:tc>
        <w:tc>
          <w:tcPr>
            <w:tcW w:w="5559" w:type="dxa"/>
          </w:tcPr>
          <w:p w14:paraId="1A3E3834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Исследование опирается на сравнительный анализ 30 стран в период с 2015 по 2020 год, используя регрессионные модели. Установлено, что рост индекса развития электронного правительства (EGDI) на 1 пункт связан с увеличением ВВП на душу населения на 2,3%. Для России выделены две основные проблемы: низкий уровень цифровой грамотности населения (по данным ВШЭ, лишь 42% граждан уверенно пользуются онлайн госуслугами) и неполнота законодательной базы. Предложены меры по адаптации лучших европейских практик, таких как эстонская система X-Road.</w:t>
            </w:r>
          </w:p>
        </w:tc>
        <w:tc>
          <w:tcPr>
            <w:tcW w:w="1553" w:type="dxa"/>
          </w:tcPr>
          <w:p w14:paraId="5FFEF217" w14:textId="77777777" w:rsidR="00543BC6" w:rsidRDefault="00CD5CFF" w:rsidP="00BE5BBA">
            <w:pPr>
              <w:rPr>
                <w:rStyle w:val="af2"/>
                <w:rFonts w:eastAsiaTheme="majorEastAsia"/>
                <w:i w:val="0"/>
                <w:iCs w:val="0"/>
                <w:color w:val="404040"/>
                <w:sz w:val="28"/>
                <w:szCs w:val="28"/>
              </w:rPr>
            </w:pPr>
            <w:hyperlink r:id="rId20" w:history="1">
              <w:r w:rsidR="00543BC6" w:rsidRPr="00C81FD2">
                <w:rPr>
                  <w:rStyle w:val="ac"/>
                  <w:rFonts w:eastAsiaTheme="majorEastAsia"/>
                  <w:sz w:val="28"/>
                  <w:szCs w:val="28"/>
                </w:rPr>
                <w:t>https://cyberleninka.ru/article/n/elektronnoe-pravitelstvo-kak-faktor-ekonomicheskogo-rosta</w:t>
              </w:r>
            </w:hyperlink>
          </w:p>
          <w:p w14:paraId="529A35F8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52D75384" w14:textId="77777777" w:rsidTr="00BE5BBA">
        <w:tc>
          <w:tcPr>
            <w:tcW w:w="2233" w:type="dxa"/>
          </w:tcPr>
          <w:p w14:paraId="2966C676" w14:textId="77777777" w:rsidR="00543BC6" w:rsidRPr="005950BE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950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13.</w:t>
            </w:r>
            <w:r w:rsidRPr="005950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ascii="Times New Roman" w:hAnsi="Times New Roman" w:cs="Times New Roman"/>
                <w:color w:val="auto"/>
                <w:sz w:val="28"/>
                <w:szCs w:val="28"/>
              </w:rPr>
              <w:t>Смирнов Д.В.</w:t>
            </w:r>
          </w:p>
          <w:p w14:paraId="66D869F8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1"/>
                <w:sz w:val="28"/>
                <w:szCs w:val="28"/>
              </w:rPr>
              <w:t>Влияние цифровизации на взаимодействие государства и бизнеса</w:t>
            </w:r>
            <w:r w:rsidRPr="005950BE">
              <w:rPr>
                <w:sz w:val="28"/>
                <w:szCs w:val="28"/>
              </w:rPr>
              <w:t xml:space="preserve"> </w:t>
            </w:r>
          </w:p>
          <w:p w14:paraId="176630EA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"Финансы и кредит", № 12, 2022, с. 34-50.</w:t>
            </w:r>
          </w:p>
        </w:tc>
        <w:tc>
          <w:tcPr>
            <w:tcW w:w="5559" w:type="dxa"/>
          </w:tcPr>
          <w:p w14:paraId="466F4CAF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На материалах опроса 500 российских компаний МСП выявлено, что автоматизация налоговой отчетности через ФНС сократила временные затраты бизнеса на 40%, но 68% респондентов отмечают избыточность проверок даже после внедрения цифровых инструментов. Автор доказывает, что для достижения синергии необходимо: (1) пересмотреть административные регламенты, (2) внедрить ИИ для анализа рисков (аналог системы Risk Engine в Нидерландах), (3) расширить функционал портала госуслуг для бизнеса. Приведены расчеты потенциального эффекта для ВВП (+0.8% в год).</w:t>
            </w:r>
          </w:p>
        </w:tc>
        <w:tc>
          <w:tcPr>
            <w:tcW w:w="1553" w:type="dxa"/>
          </w:tcPr>
          <w:p w14:paraId="36DDC0F3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1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https://cyberleninka.ru/article/n/vliyanie-tsifrovizatsii-na-vzaimodeystvie-gosudarstva-i-biznesa</w:t>
              </w:r>
            </w:hyperlink>
          </w:p>
          <w:p w14:paraId="743FE8EA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0D8F92D6" w14:textId="77777777" w:rsidTr="00BE5BBA">
        <w:tc>
          <w:tcPr>
            <w:tcW w:w="2233" w:type="dxa"/>
          </w:tcPr>
          <w:p w14:paraId="29ABC832" w14:textId="77777777" w:rsidR="00543BC6" w:rsidRPr="005950BE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950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</w:t>
            </w:r>
            <w:r w:rsidRPr="005950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ascii="Times New Roman" w:hAnsi="Times New Roman" w:cs="Times New Roman"/>
                <w:color w:val="auto"/>
                <w:sz w:val="28"/>
                <w:szCs w:val="28"/>
              </w:rPr>
              <w:t>Кузнецова Е.С., Морозов И.П.</w:t>
            </w:r>
          </w:p>
          <w:p w14:paraId="3E2BE674" w14:textId="77777777" w:rsidR="00543BC6" w:rsidRPr="005950BE" w:rsidRDefault="00543BC6" w:rsidP="00BE5BBA">
            <w:pPr>
              <w:pStyle w:val="af"/>
              <w:rPr>
                <w:sz w:val="28"/>
                <w:szCs w:val="28"/>
              </w:rPr>
            </w:pPr>
            <w:r w:rsidRPr="005950BE">
              <w:rPr>
                <w:rStyle w:val="af1"/>
                <w:rFonts w:eastAsiaTheme="majorEastAsia"/>
                <w:sz w:val="28"/>
                <w:szCs w:val="28"/>
              </w:rPr>
              <w:t>Цифровая экономика и государственные услуги: новые вызовы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"Экономическая наука современной России", № 2, 2019, с. 112-125.</w:t>
            </w:r>
          </w:p>
          <w:p w14:paraId="3534C423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44553DF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Проведен социологический анализ (N=2000 респондентов) восприятия цифровых госуслуг в России. Только 29% граждан доверяют онлайн-платежам через госплатформы, а 61% опасаются утечек данных. Сравнение с опытом Сингапура (где доверие достигает 85%) позволило сформулировать рекомендации: (а) создание системы киберстрахования, (б) запуск образовательных программ для населения, (в) внедрение блокчейна для ведения реестров. Отдельно рассмотрены кейсы Москвы и Новосибирска, где пилотные проекты по цифровым паспортам снизили очереди в МФЦ на 70%.</w:t>
            </w:r>
          </w:p>
        </w:tc>
        <w:tc>
          <w:tcPr>
            <w:tcW w:w="1553" w:type="dxa"/>
          </w:tcPr>
          <w:p w14:paraId="15362E7B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2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https://cyberleninka.ru/article/n/tsifrovaya-ekonomika-i-gosudarstvennye-uslugi-novye-vyzovy</w:t>
              </w:r>
            </w:hyperlink>
          </w:p>
          <w:p w14:paraId="5AA1D5AF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71AADD01" w14:textId="77777777" w:rsidTr="00BE5BBA">
        <w:tc>
          <w:tcPr>
            <w:tcW w:w="2233" w:type="dxa"/>
          </w:tcPr>
          <w:p w14:paraId="5800E3AC" w14:textId="77777777" w:rsidR="00543BC6" w:rsidRPr="005950BE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950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</w:t>
            </w:r>
            <w:r w:rsidRPr="005950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ascii="Times New Roman" w:hAnsi="Times New Roman" w:cs="Times New Roman"/>
                <w:color w:val="auto"/>
                <w:sz w:val="28"/>
                <w:szCs w:val="28"/>
              </w:rPr>
              <w:t>Козлов А.В.</w:t>
            </w:r>
          </w:p>
          <w:p w14:paraId="352B25B6" w14:textId="77777777" w:rsidR="00543BC6" w:rsidRPr="005950BE" w:rsidRDefault="00543BC6" w:rsidP="00BE5BBA">
            <w:pPr>
              <w:pStyle w:val="af"/>
              <w:rPr>
                <w:sz w:val="28"/>
                <w:szCs w:val="28"/>
              </w:rPr>
            </w:pPr>
            <w:r w:rsidRPr="005950BE">
              <w:rPr>
                <w:rStyle w:val="af1"/>
                <w:rFonts w:eastAsiaTheme="majorEastAsia"/>
                <w:sz w:val="28"/>
                <w:szCs w:val="28"/>
              </w:rPr>
              <w:t>Цифровые технологии в системе государственных закупок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"Российское предпринимательство", № 8, 2022, с. 56-72.</w:t>
            </w:r>
          </w:p>
          <w:p w14:paraId="535283FE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  <w:p w14:paraId="1F9E8F0D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20E2AF28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f2"/>
                <w:sz w:val="28"/>
                <w:szCs w:val="28"/>
              </w:rPr>
              <w:t>Анализируется влияние электронных торговых площадок (ЕТП) на прозрачность госзакупок. По данным Минфина РФ, после перехода на цифровые платформы (2020-2022 гг.) количество жалоб на торги сократилось на 45%, а средняя экономия бюджета составила 12%. Однако выявлены проблемы: манипуляции с закупками у единственного поставщика (23% случаев) и низкая активность малого бизнеса (доля МСП — лишь 34%). Предложены изменения в 44-ФЗ, включая обязательное использование ИИ для мониторинга аномалий в заявках.</w:t>
            </w:r>
          </w:p>
        </w:tc>
        <w:tc>
          <w:tcPr>
            <w:tcW w:w="1553" w:type="dxa"/>
          </w:tcPr>
          <w:p w14:paraId="3366454F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3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https://cyberleninka.ru/article/n/tsifrovye-tehnologii-v-sisteme-gosudarstvennyh-zakupok</w:t>
              </w:r>
            </w:hyperlink>
          </w:p>
          <w:p w14:paraId="757DAEE1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4F384FC2" w14:textId="77777777" w:rsidTr="00BE5BBA">
        <w:tc>
          <w:tcPr>
            <w:tcW w:w="2233" w:type="dxa"/>
          </w:tcPr>
          <w:p w14:paraId="42ED6586" w14:textId="77777777" w:rsidR="00543BC6" w:rsidRPr="005950BE" w:rsidRDefault="00543BC6" w:rsidP="00BE5BBA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16.</w:t>
            </w:r>
            <w:r w:rsidRPr="005950BE">
              <w:rPr>
                <w:rStyle w:val="af1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eastAsiaTheme="majorEastAsia"/>
                <w:sz w:val="28"/>
                <w:szCs w:val="28"/>
              </w:rPr>
              <w:t>Волков Д.А., Смирнова О.И.</w:t>
            </w:r>
            <w:r w:rsidRPr="005950BE">
              <w:rPr>
                <w:sz w:val="28"/>
                <w:szCs w:val="28"/>
              </w:rPr>
              <w:br/>
              <w:t>"Цифровые двойники в государственном управлении: первые результаты внедрения"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"Цифровая экономика", № 2, 2023, с. 34-49</w:t>
            </w:r>
          </w:p>
          <w:p w14:paraId="285CB0C1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  <w:p w14:paraId="06F5A53F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18D12028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статье представлены результаты пилотного проекта по созданию цифровых двойников для городского управления в Москве и Казани (2021-2023 гг.). Авторы демонстрируют, что использование цифровых двойников для моделирования транспортных потоков позволило сократить пробки на 18%, а их применение в жилищно-коммунальном хозяйстве дало экономию бюджетных средств в размере 23%. Особое внимание уделено проблеме интеграции данных из различных источников и требованиям к инфраструктуре. Предложена трехкомпонентная модель внедрения технологии, включающая этапы оцифровки, анализа и прогнозирования.</w:t>
            </w:r>
          </w:p>
          <w:p w14:paraId="29CB4FD6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77C28C25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4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</w:t>
              </w:r>
            </w:hyperlink>
          </w:p>
          <w:p w14:paraId="7D876B9D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012CA8C7" w14:textId="77777777" w:rsidTr="00BE5BBA">
        <w:tc>
          <w:tcPr>
            <w:tcW w:w="2233" w:type="dxa"/>
          </w:tcPr>
          <w:p w14:paraId="3E58AAB5" w14:textId="77777777" w:rsidR="00543BC6" w:rsidRPr="005950BE" w:rsidRDefault="00543BC6" w:rsidP="00BE5BBA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17.</w:t>
            </w:r>
            <w:r w:rsidRPr="005950BE">
              <w:rPr>
                <w:rStyle w:val="af2"/>
                <w:rFonts w:eastAsiaTheme="majorEastAsia"/>
                <w:sz w:val="28"/>
                <w:szCs w:val="28"/>
              </w:rPr>
              <w:t xml:space="preserve"> 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1"/>
                <w:rFonts w:eastAsiaTheme="majorEastAsia"/>
                <w:sz w:val="28"/>
                <w:szCs w:val="28"/>
              </w:rPr>
              <w:t>Королева Е.В.</w:t>
            </w:r>
            <w:r w:rsidRPr="005950BE">
              <w:rPr>
                <w:sz w:val="28"/>
                <w:szCs w:val="28"/>
              </w:rPr>
              <w:br/>
              <w:t xml:space="preserve">"Нейросетевые технологии в </w:t>
            </w:r>
            <w:r w:rsidRPr="005950BE">
              <w:rPr>
                <w:color w:val="000000" w:themeColor="text1"/>
                <w:sz w:val="28"/>
                <w:szCs w:val="28"/>
              </w:rPr>
              <w:t>обработке обращений граждан"</w:t>
            </w:r>
            <w:r w:rsidRPr="005950BE">
              <w:rPr>
                <w:color w:val="000000" w:themeColor="text1"/>
                <w:sz w:val="28"/>
                <w:szCs w:val="28"/>
              </w:rPr>
              <w:br/>
            </w:r>
            <w:r w:rsidRPr="005950BE">
              <w:rPr>
                <w:rStyle w:val="af2"/>
                <w:color w:val="000000" w:themeColor="text1"/>
                <w:sz w:val="28"/>
                <w:szCs w:val="28"/>
              </w:rPr>
              <w:t xml:space="preserve">"Искусственный </w:t>
            </w:r>
            <w:r w:rsidRPr="005950BE">
              <w:rPr>
                <w:rStyle w:val="af2"/>
                <w:sz w:val="28"/>
                <w:szCs w:val="28"/>
              </w:rPr>
              <w:t>интеллект в государственном управлении", № 1, 2024, с. 12-28</w:t>
            </w:r>
          </w:p>
          <w:p w14:paraId="6A99A470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23464FD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Исследование посвящено анализу эффективности нейросетевых алгоритмов в обработке обращений граждан на примере платформы "ГосWeb" (2022-2023 гг.). Система на основе NLP-технологий демонстрирует точность классификации обращений в 89%, сокращая время обработки с 7 до 1 рабочего дня. Автор выявляет ключевые проблемы: необходимость постоянного дообучения моделей (в 43% случаев) и сложности с распознаванием рукописных текстов (точность 67%). Разработана методика оценки качества обработки обращений с учетом 15 параметров</w:t>
            </w:r>
          </w:p>
        </w:tc>
        <w:tc>
          <w:tcPr>
            <w:tcW w:w="1553" w:type="dxa"/>
          </w:tcPr>
          <w:p w14:paraId="5B723F00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5" w:history="1">
              <w:r w:rsidR="00543BC6" w:rsidRPr="00C81FD2">
                <w:rPr>
                  <w:rStyle w:val="ac"/>
                  <w:sz w:val="28"/>
                  <w:szCs w:val="28"/>
                </w:rPr>
                <w:t>https://www.researchgate.net/</w:t>
              </w:r>
            </w:hyperlink>
          </w:p>
          <w:p w14:paraId="48E7D6EA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55060112" w14:textId="77777777" w:rsidTr="00BE5BBA">
        <w:tc>
          <w:tcPr>
            <w:tcW w:w="2233" w:type="dxa"/>
          </w:tcPr>
          <w:p w14:paraId="29537EA3" w14:textId="77777777" w:rsidR="00543BC6" w:rsidRPr="005950BE" w:rsidRDefault="00543BC6" w:rsidP="00BE5BBA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18.</w:t>
            </w:r>
            <w:r w:rsidRPr="005950BE">
              <w:rPr>
                <w:rStyle w:val="af1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eastAsiaTheme="majorEastAsia"/>
                <w:sz w:val="28"/>
                <w:szCs w:val="28"/>
              </w:rPr>
              <w:t>Гришин П.С., Федотова М.А.</w:t>
            </w:r>
            <w:r w:rsidRPr="005950BE">
              <w:rPr>
                <w:sz w:val="28"/>
                <w:szCs w:val="28"/>
              </w:rPr>
              <w:br/>
              <w:t>"Квантовые вычисления в экономическом прогнозировании: перспективы для государственного управления"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"Будущее циф</w:t>
            </w:r>
            <w:r w:rsidRPr="005950BE">
              <w:rPr>
                <w:rStyle w:val="af2"/>
                <w:sz w:val="28"/>
                <w:szCs w:val="28"/>
              </w:rPr>
              <w:lastRenderedPageBreak/>
              <w:t>ровых технологий", № 3, 2023, с. 55-71</w:t>
            </w:r>
          </w:p>
          <w:p w14:paraId="032DEA5E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  <w:p w14:paraId="1384CB24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6871DBA3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В работе рассматриваются потенциальные применения квантовых вычислений для задач государственного управления. На примере прогнозирования регионального ВВП показано, что квантовые алгоритмы могут сократить время расчетов с 14 часов до 23 минут при точности 93%. Авторы анализируют технологические ограничения (необходимость охлаждения до -273°C, ошибки кубитов) и предлагают дорожную карту внедрения на 2025-2030 годы. Особое внимание уделено вопросам кибербезопасности квантовых систем.</w:t>
            </w:r>
          </w:p>
        </w:tc>
        <w:tc>
          <w:tcPr>
            <w:tcW w:w="1553" w:type="dxa"/>
          </w:tcPr>
          <w:p w14:paraId="7303F43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6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</w:t>
              </w:r>
            </w:hyperlink>
          </w:p>
          <w:p w14:paraId="79BCA4AA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44056D9C" w14:textId="77777777" w:rsidTr="00BE5BBA">
        <w:tc>
          <w:tcPr>
            <w:tcW w:w="2233" w:type="dxa"/>
          </w:tcPr>
          <w:p w14:paraId="6263FE5B" w14:textId="77777777" w:rsidR="00543BC6" w:rsidRPr="005950BE" w:rsidRDefault="00543BC6" w:rsidP="00BE5BBA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19.</w:t>
            </w:r>
            <w:r w:rsidRPr="005950BE">
              <w:rPr>
                <w:rStyle w:val="af1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eastAsiaTheme="majorEastAsia"/>
                <w:sz w:val="28"/>
                <w:szCs w:val="28"/>
              </w:rPr>
              <w:t>Тарасов В.Г.</w:t>
            </w:r>
            <w:r w:rsidRPr="005950BE">
              <w:rPr>
                <w:sz w:val="28"/>
                <w:szCs w:val="28"/>
              </w:rPr>
              <w:br/>
              <w:t>"Цифровая трансформация социальной сферы: опыт Москвы"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"Социальная политика и цифровизация", № 4, 2023, с. 22-39</w:t>
            </w:r>
          </w:p>
          <w:p w14:paraId="3121DBB3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7AF6386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Статья содержит комплексный анализ цифровизации социальных услуг в Москве за 2020-2023 годы. Внедрение единой цифровой платформы позволило сократить время назначения пособий с 14 до 3 дней и увеличить охват нуждающихся на 27%. Автор детально рассматривает кейсы электронной записи в поликлиники (рост удовлетворенности на 35%), цифровых социальных карт (охват 92% льготников) и автоматизированной системы учета нуждающихся в жилье. Выявлены проблемы цифрового неравенства среди пожилых граждан (только 38% пользуются сервисами).</w:t>
            </w:r>
          </w:p>
        </w:tc>
        <w:tc>
          <w:tcPr>
            <w:tcW w:w="1553" w:type="dxa"/>
          </w:tcPr>
          <w:p w14:paraId="52DF4B45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7" w:history="1">
              <w:r w:rsidR="00543BC6" w:rsidRPr="00C81FD2">
                <w:rPr>
                  <w:rStyle w:val="ac"/>
                  <w:sz w:val="28"/>
                  <w:szCs w:val="28"/>
                </w:rPr>
                <w:t>https://www.researchgate.net/</w:t>
              </w:r>
            </w:hyperlink>
          </w:p>
          <w:p w14:paraId="5B576D35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6170A247" w14:textId="77777777" w:rsidTr="00BE5BBA">
        <w:tc>
          <w:tcPr>
            <w:tcW w:w="2233" w:type="dxa"/>
            <w:tcBorders>
              <w:bottom w:val="nil"/>
            </w:tcBorders>
          </w:tcPr>
          <w:p w14:paraId="1F4ACDF8" w14:textId="77777777" w:rsidR="00543BC6" w:rsidRPr="005950BE" w:rsidRDefault="00543BC6" w:rsidP="00BE5BBA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20.</w:t>
            </w:r>
            <w:r w:rsidRPr="005950BE">
              <w:rPr>
                <w:rStyle w:val="af1"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rFonts w:eastAsiaTheme="majorEastAsia"/>
                <w:sz w:val="28"/>
                <w:szCs w:val="28"/>
              </w:rPr>
              <w:t>Белоусова К.Р.</w:t>
            </w:r>
            <w:r w:rsidRPr="005950BE">
              <w:rPr>
                <w:sz w:val="28"/>
                <w:szCs w:val="28"/>
              </w:rPr>
              <w:br/>
              <w:t>"Цифровые валюты центральных банков (CBDC) и их влияние на экономику"</w:t>
            </w:r>
            <w:r w:rsidRPr="005950BE">
              <w:rPr>
                <w:sz w:val="28"/>
                <w:szCs w:val="28"/>
              </w:rPr>
              <w:br/>
            </w:r>
            <w:r w:rsidRPr="005950BE">
              <w:rPr>
                <w:rStyle w:val="af2"/>
                <w:sz w:val="28"/>
                <w:szCs w:val="28"/>
              </w:rPr>
              <w:t>"Финансовые технологии и регулирование", № 2, 2024, с. 45-63</w:t>
            </w:r>
          </w:p>
          <w:p w14:paraId="13CC63D6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  <w:tcBorders>
              <w:bottom w:val="nil"/>
            </w:tcBorders>
          </w:tcPr>
          <w:p w14:paraId="231EB9D3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статье анализируются последствия внедрения цифрового рубля для экономики России на основе данных пилотного проекта 2023 года. Показано, что CBDC могут сократить стоимость транзакций на 40-60%, но создают риски для банковской системы (возможный отток 15-20% депозитов). Автор рассматривает международный опыт (Китай, Швеция) и предлагает модель поэтапного внедрения с защитными механизмами для финансовой стабильности. Особое внимание уделено вопросам конфиденциальности и противодействия отмыванию денег.</w:t>
            </w:r>
          </w:p>
        </w:tc>
        <w:tc>
          <w:tcPr>
            <w:tcW w:w="1553" w:type="dxa"/>
          </w:tcPr>
          <w:p w14:paraId="6CCB8627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8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</w:t>
              </w:r>
            </w:hyperlink>
          </w:p>
          <w:p w14:paraId="56E67057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256A92AE" w14:textId="77777777" w:rsidTr="00BE5BBA">
        <w:tc>
          <w:tcPr>
            <w:tcW w:w="2233" w:type="dxa"/>
            <w:tcBorders>
              <w:top w:val="nil"/>
            </w:tcBorders>
          </w:tcPr>
          <w:p w14:paraId="390E747B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</w:rPr>
              <w:t>21. Н.А. Егина</w:t>
            </w:r>
          </w:p>
          <w:p w14:paraId="7A9761BB" w14:textId="77777777" w:rsidR="00543BC6" w:rsidRPr="00262AEF" w:rsidRDefault="00543BC6" w:rsidP="00BE5BB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i/>
                <w:color w:val="111111"/>
              </w:rPr>
            </w:pPr>
            <w:r w:rsidRPr="00262AEF">
              <w:rPr>
                <w:rFonts w:ascii="Times New Roman" w:hAnsi="Times New Roman" w:cs="Times New Roman"/>
                <w:b/>
                <w:i/>
                <w:color w:val="111111"/>
              </w:rPr>
              <w:t>Социально-экономическая политика государства в условиях цифровой трансформа</w:t>
            </w:r>
            <w:r w:rsidRPr="00262AEF">
              <w:rPr>
                <w:rFonts w:ascii="Times New Roman" w:hAnsi="Times New Roman" w:cs="Times New Roman"/>
                <w:b/>
                <w:i/>
                <w:color w:val="111111"/>
              </w:rPr>
              <w:lastRenderedPageBreak/>
              <w:t>ции: зарубежный опыт и приоритеты России</w:t>
            </w:r>
          </w:p>
          <w:p w14:paraId="1C8D34FA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  <w:lang w:val="en-US"/>
              </w:rPr>
              <w:t>Creative Economy</w:t>
            </w:r>
            <w:r w:rsidRPr="00262AEF">
              <w:rPr>
                <w:sz w:val="28"/>
                <w:szCs w:val="28"/>
              </w:rPr>
              <w:t>, 2019, 9 стр.</w:t>
            </w:r>
          </w:p>
        </w:tc>
        <w:tc>
          <w:tcPr>
            <w:tcW w:w="5559" w:type="dxa"/>
            <w:tcBorders>
              <w:top w:val="nil"/>
            </w:tcBorders>
          </w:tcPr>
          <w:p w14:paraId="70361FFA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Можно выделить два ключевых способа определения роли государства в цифровой трансформации и осуществлении социально-экономической политики: рыночный (основанный на саморегуляции), где государство ограничивается созданием благоприятной среды для развития цифровой экономики, стимулируя активность</w:t>
            </w:r>
            <w:r w:rsidRPr="005950BE">
              <w:rPr>
                <w:b/>
                <w:sz w:val="28"/>
                <w:szCs w:val="28"/>
              </w:rPr>
              <w:t xml:space="preserve"> </w:t>
            </w:r>
            <w:r w:rsidRPr="005950BE">
              <w:rPr>
                <w:sz w:val="28"/>
                <w:szCs w:val="28"/>
              </w:rPr>
              <w:t xml:space="preserve">бизнеса (пример – США), и административно-управленческий, предполагающий планомерное развитие цифровой инфраструктуры </w:t>
            </w:r>
            <w:r w:rsidRPr="005950BE">
              <w:rPr>
                <w:sz w:val="28"/>
                <w:szCs w:val="28"/>
              </w:rPr>
              <w:lastRenderedPageBreak/>
              <w:t>под контролем государства и целенаправленное привлечение экономич</w:t>
            </w:r>
            <w:r w:rsidRPr="005950BE">
              <w:rPr>
                <w:b/>
                <w:sz w:val="28"/>
                <w:szCs w:val="28"/>
              </w:rPr>
              <w:t>е</w:t>
            </w:r>
            <w:r w:rsidRPr="005950BE">
              <w:rPr>
                <w:sz w:val="28"/>
                <w:szCs w:val="28"/>
              </w:rPr>
              <w:t>ских субъектов в эту сферу (пример – Китай).</w:t>
            </w:r>
          </w:p>
        </w:tc>
        <w:tc>
          <w:tcPr>
            <w:tcW w:w="1553" w:type="dxa"/>
          </w:tcPr>
          <w:p w14:paraId="6775ACC2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29" w:history="1">
              <w:r w:rsidR="00543BC6" w:rsidRPr="00C81FD2">
                <w:rPr>
                  <w:rStyle w:val="ac"/>
                  <w:sz w:val="28"/>
                  <w:szCs w:val="28"/>
                </w:rPr>
                <w:t>https://www.researchgate.net/publication/337200597_Socialno-ekonomiceskaa_politika_gosudarstva_v_usloviah_cifrovoj_transfo</w:t>
              </w:r>
              <w:r w:rsidR="00543BC6" w:rsidRPr="00C81FD2">
                <w:rPr>
                  <w:rStyle w:val="ac"/>
                  <w:sz w:val="28"/>
                  <w:szCs w:val="28"/>
                </w:rPr>
                <w:lastRenderedPageBreak/>
                <w:t>rmacii_zarubeznyj_opyt_i_prioritety_Rossii</w:t>
              </w:r>
            </w:hyperlink>
          </w:p>
          <w:p w14:paraId="287180E5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7647583C" w14:textId="77777777" w:rsidTr="00BE5BBA">
        <w:tc>
          <w:tcPr>
            <w:tcW w:w="2233" w:type="dxa"/>
          </w:tcPr>
          <w:p w14:paraId="0489ED9D" w14:textId="77777777" w:rsidR="00543BC6" w:rsidRPr="00262AEF" w:rsidRDefault="00543BC6" w:rsidP="00BE5BBA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262AEF">
              <w:rPr>
                <w:rFonts w:ascii="Times New Roman" w:hAnsi="Times New Roman" w:cs="Times New Roman"/>
                <w:sz w:val="28"/>
                <w:szCs w:val="28"/>
              </w:rPr>
              <w:t xml:space="preserve">22. Релакция сайта </w:t>
            </w:r>
            <w:r w:rsidRPr="0026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Geek</w:t>
            </w:r>
            <w:r w:rsidRPr="00262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Brains</w:t>
            </w:r>
          </w:p>
          <w:p w14:paraId="3A6D4FB1" w14:textId="77777777" w:rsidR="00543BC6" w:rsidRPr="00262AEF" w:rsidRDefault="00543BC6" w:rsidP="00BE5BBA">
            <w:pPr>
              <w:pStyle w:val="af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2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Цифровизация экономики: предпосылки, тенденции, перспективы</w:t>
            </w:r>
          </w:p>
          <w:p w14:paraId="0E9700DC" w14:textId="77777777" w:rsidR="00543BC6" w:rsidRPr="00262AEF" w:rsidRDefault="00543BC6" w:rsidP="00BE5BBA">
            <w:pPr>
              <w:rPr>
                <w:sz w:val="28"/>
                <w:szCs w:val="28"/>
              </w:rPr>
            </w:pPr>
            <w:r w:rsidRPr="00262AEF">
              <w:rPr>
                <w:sz w:val="28"/>
                <w:szCs w:val="28"/>
                <w:lang w:val="en-US"/>
              </w:rPr>
              <w:t>Geek Brains</w:t>
            </w:r>
            <w:r w:rsidRPr="00262AEF">
              <w:rPr>
                <w:sz w:val="28"/>
                <w:szCs w:val="28"/>
              </w:rPr>
              <w:t>, 2023, 20 стр.</w:t>
            </w:r>
          </w:p>
        </w:tc>
        <w:tc>
          <w:tcPr>
            <w:tcW w:w="5559" w:type="dxa"/>
          </w:tcPr>
          <w:p w14:paraId="5208BD4E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текущей фазе эволюции цифровых коммуникаций формируется передовая информационная экосистема. Цель программы – повышение благосостояния населения посредством улучшения качества продукции и сервисов, производимых с использованием современных цифровых технологий. В документе подчеркивается, что для успешного роста цифровых рынков необходимо наличие адекватных технологий. В связи с этим, в программе выделены два основных вектора. Правительство определяет пять ключевых направлений развития цифровой экономики в России до 2024 года: законодательное регулирование, подготовка кадров и образование, развитие исследовательских компетенций и технических решений, информационная инфраструктура, кибербезопасность.</w:t>
            </w:r>
          </w:p>
          <w:p w14:paraId="34533AD2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780449D3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30" w:history="1">
              <w:r w:rsidR="00543BC6" w:rsidRPr="00C81FD2">
                <w:rPr>
                  <w:rStyle w:val="ac"/>
                  <w:sz w:val="28"/>
                  <w:szCs w:val="28"/>
                </w:rPr>
                <w:t>https://gb.ru/blog/tsifrovizatsiya-ekonomiki/</w:t>
              </w:r>
            </w:hyperlink>
          </w:p>
          <w:p w14:paraId="5791250D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5460A8A8" w14:textId="77777777" w:rsidTr="00BE5BBA">
        <w:tc>
          <w:tcPr>
            <w:tcW w:w="2233" w:type="dxa"/>
          </w:tcPr>
          <w:p w14:paraId="2A10E0F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23.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31" w:anchor="authors" w:tooltip="Подробнее..." w:history="1">
              <w:r w:rsidRPr="005950BE">
                <w:rPr>
                  <w:sz w:val="28"/>
                  <w:szCs w:val="28"/>
                </w:rPr>
                <w:t>Морозова С.С.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32" w:anchor="authors" w:tooltip="Подробнее..." w:history="1">
              <w:r w:rsidRPr="005950BE">
                <w:rPr>
                  <w:sz w:val="28"/>
                  <w:szCs w:val="28"/>
                </w:rPr>
                <w:t>Смирнова Ю.Г.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33" w:anchor="authors" w:tooltip="Подробнее..." w:history="1">
              <w:r w:rsidRPr="005950BE">
                <w:rPr>
                  <w:sz w:val="28"/>
                  <w:szCs w:val="28"/>
                </w:rPr>
                <w:t>Аничкина А.В.</w:t>
              </w:r>
            </w:hyperlink>
          </w:p>
          <w:p w14:paraId="64927429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</w:rPr>
            </w:pPr>
            <w:r w:rsidRPr="005950BE">
              <w:rPr>
                <w:b/>
                <w:i/>
                <w:sz w:val="28"/>
                <w:szCs w:val="28"/>
              </w:rPr>
              <w:t>Гражданин и государство: особенности взаимодействия в условиях цифровизации государственного управления</w:t>
            </w:r>
          </w:p>
          <w:p w14:paraId="617F3756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Креативная экономика, </w:t>
            </w:r>
            <w:r w:rsidRPr="005950BE">
              <w:rPr>
                <w:sz w:val="28"/>
                <w:szCs w:val="28"/>
                <w:shd w:val="clear" w:color="auto" w:fill="F6F6F3"/>
              </w:rPr>
              <w:t>1883-</w:t>
            </w:r>
            <w:r w:rsidRPr="005950BE">
              <w:rPr>
                <w:sz w:val="28"/>
                <w:szCs w:val="28"/>
                <w:shd w:val="clear" w:color="auto" w:fill="F6F6F3"/>
              </w:rPr>
              <w:lastRenderedPageBreak/>
              <w:t>1896, 2023, 14 стр.</w:t>
            </w:r>
          </w:p>
        </w:tc>
        <w:tc>
          <w:tcPr>
            <w:tcW w:w="5559" w:type="dxa"/>
          </w:tcPr>
          <w:p w14:paraId="687AD467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В рамках данной статьи рассматривается взаимодействие государства и граждан. Особую актуальность этой проблеме придает цифровая трансформация государственного управления. Авторы акцентируют внимание на информационно-коммуникационных технологиях (ИКТ) и их использовании в российском государственном управлении. Они анализируют особенности взаимоотношений между гражданами и органами власти через социальные сети, порталы электронного правительства и платформы электронного участия, определяя как преимущества, так и недостатки этих форм взаимодействия.</w:t>
            </w:r>
          </w:p>
        </w:tc>
        <w:tc>
          <w:tcPr>
            <w:tcW w:w="1553" w:type="dxa"/>
          </w:tcPr>
          <w:p w14:paraId="4B335E6A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34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https://1economic.ru/lib/117973</w:t>
              </w:r>
            </w:hyperlink>
          </w:p>
          <w:p w14:paraId="0CB9F109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64FE26C5" w14:textId="77777777" w:rsidTr="00BE5BBA">
        <w:tc>
          <w:tcPr>
            <w:tcW w:w="2233" w:type="dxa"/>
          </w:tcPr>
          <w:p w14:paraId="1B330C53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24.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35" w:anchor="authors" w:tooltip="Подробнее..." w:history="1">
              <w:r w:rsidRPr="005950BE">
                <w:rPr>
                  <w:sz w:val="28"/>
                  <w:szCs w:val="28"/>
                </w:rPr>
                <w:t>Трофимова Т.В.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36" w:anchor="authors" w:tooltip="Подробнее..." w:history="1">
              <w:r w:rsidRPr="005950BE">
                <w:rPr>
                  <w:sz w:val="28"/>
                  <w:szCs w:val="28"/>
                </w:rPr>
                <w:t>Ломовцева А.В.</w:t>
              </w:r>
            </w:hyperlink>
          </w:p>
          <w:p w14:paraId="106C9715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</w:rPr>
            </w:pPr>
            <w:r w:rsidRPr="005950BE">
              <w:rPr>
                <w:b/>
                <w:i/>
                <w:sz w:val="28"/>
                <w:szCs w:val="28"/>
              </w:rPr>
              <w:t>Цифровые технологии в обеспечении деятельности органов государственной власти</w:t>
            </w:r>
          </w:p>
          <w:p w14:paraId="30ECCCAF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Креативная экономика,</w:t>
            </w:r>
            <w:r w:rsidRPr="005950BE">
              <w:rPr>
                <w:sz w:val="28"/>
                <w:szCs w:val="28"/>
                <w:shd w:val="clear" w:color="auto" w:fill="F6F6F3"/>
              </w:rPr>
              <w:t xml:space="preserve"> 261-270, 2019, 10 стр.</w:t>
            </w:r>
          </w:p>
        </w:tc>
        <w:tc>
          <w:tcPr>
            <w:tcW w:w="5559" w:type="dxa"/>
          </w:tcPr>
          <w:p w14:paraId="0775171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  <w:shd w:val="clear" w:color="auto" w:fill="FFFFFF"/>
              </w:rPr>
              <w:t>Определяющие направления цифровизации страны, «Стратегия развития информационного общества в РФ до 2030 года», утвержденная в 2017-м, и программа «Цифровая экономика Российской Федерации» стимулируют активное внедрение цифровых технологий в различные области. Ключевым направлением взаимодействия между государством и гражданами видится перевод государственных услуг в формат мобильных приложений, что значительно упростит их использование.</w:t>
            </w:r>
            <w:r w:rsidRPr="005950BE">
              <w:rPr>
                <w:sz w:val="28"/>
                <w:szCs w:val="28"/>
              </w:rPr>
              <w:t xml:space="preserve"> Основной задачей применения цифровых технологий является  обеспечение  открытости и прозрачности современного цифрового правительства – предоставление  универсального доступа к государственным информационным услугам по принципу «любой гражданин – любое ведомство, любое время, любое место».</w:t>
            </w:r>
          </w:p>
        </w:tc>
        <w:tc>
          <w:tcPr>
            <w:tcW w:w="1553" w:type="dxa"/>
          </w:tcPr>
          <w:p w14:paraId="3202913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37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https://1economic.ru/lib/39914</w:t>
              </w:r>
            </w:hyperlink>
          </w:p>
          <w:p w14:paraId="27899AA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255C73E2" w14:textId="77777777" w:rsidTr="00BE5BBA">
        <w:tc>
          <w:tcPr>
            <w:tcW w:w="2233" w:type="dxa"/>
          </w:tcPr>
          <w:p w14:paraId="05223F5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25.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38" w:anchor="authors" w:tooltip="Подробнее..." w:history="1">
              <w:r w:rsidRPr="005950BE">
                <w:rPr>
                  <w:sz w:val="28"/>
                  <w:szCs w:val="28"/>
                </w:rPr>
                <w:t>Щепакин М.Б.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39" w:anchor="authors" w:tooltip="Подробнее..." w:history="1">
              <w:r w:rsidRPr="005950BE">
                <w:rPr>
                  <w:sz w:val="28"/>
                  <w:szCs w:val="28"/>
                </w:rPr>
                <w:t>Ильенкова К.М.</w:t>
              </w:r>
            </w:hyperlink>
          </w:p>
          <w:p w14:paraId="0DE3C18C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</w:rPr>
            </w:pPr>
            <w:r w:rsidRPr="005950BE">
              <w:rPr>
                <w:b/>
                <w:i/>
                <w:sz w:val="28"/>
                <w:szCs w:val="28"/>
              </w:rPr>
              <w:t>Модель управления развитием розничной торговой сети на основе инновационных преобразований в условиях мобилизационной экономики</w:t>
            </w:r>
          </w:p>
          <w:p w14:paraId="7584D765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Креативная экономика,</w:t>
            </w:r>
            <w:r w:rsidRPr="005950BE">
              <w:rPr>
                <w:sz w:val="28"/>
                <w:szCs w:val="28"/>
                <w:shd w:val="clear" w:color="auto" w:fill="F6F6F3"/>
              </w:rPr>
              <w:t xml:space="preserve"> 2443-2462, 2022, стр 20</w:t>
            </w:r>
          </w:p>
          <w:p w14:paraId="04483F19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14:paraId="62A949DE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Представлена концепция управления прогрессом сети розничной торговли, базирующаяся на объединении активов участников разнообразных секторов. Внедрение данной концепции способствует формированию условий для экономического подъема предприятия за счет повышения лояльности к нему и проводимым им преобразованиям, что подкрепляется влиянием рекламных и маркетинговых инструментов в эпоху цифровизации коммуникаций.</w:t>
            </w:r>
          </w:p>
          <w:p w14:paraId="1383B4CD" w14:textId="77777777" w:rsidR="00543BC6" w:rsidRPr="005950BE" w:rsidRDefault="00543BC6" w:rsidP="00BE5BB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3EBBC635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40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https://1economic.ru/lib/116146</w:t>
              </w:r>
            </w:hyperlink>
          </w:p>
          <w:p w14:paraId="44AFBFC3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1E5E5087" w14:textId="77777777" w:rsidTr="00BE5BBA">
        <w:tc>
          <w:tcPr>
            <w:tcW w:w="2233" w:type="dxa"/>
          </w:tcPr>
          <w:p w14:paraId="66D668FC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26.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41" w:anchor="authors" w:tooltip="Подробнее..." w:history="1">
              <w:r w:rsidRPr="005950BE">
                <w:rPr>
                  <w:sz w:val="28"/>
                  <w:szCs w:val="28"/>
                </w:rPr>
                <w:t>Асанова С.С.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42" w:anchor="authors" w:tooltip="Подробнее..." w:history="1">
              <w:r w:rsidRPr="005950BE">
                <w:rPr>
                  <w:sz w:val="28"/>
                  <w:szCs w:val="28"/>
                </w:rPr>
                <w:t>Хмелева Г.Н.</w:t>
              </w:r>
            </w:hyperlink>
          </w:p>
          <w:p w14:paraId="4A867B1D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  <w:shd w:val="clear" w:color="auto" w:fill="F6F6F3"/>
              </w:rPr>
            </w:pP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t>Стратегии импортозамеща</w:t>
            </w: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lastRenderedPageBreak/>
              <w:t>ющих промышленных производств и механизмы их реализации в условиях цифровизации</w:t>
            </w:r>
          </w:p>
          <w:p w14:paraId="242DF32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Экономические отношения, </w:t>
            </w:r>
            <w:r w:rsidRPr="005950BE">
              <w:rPr>
                <w:sz w:val="28"/>
                <w:szCs w:val="28"/>
                <w:shd w:val="clear" w:color="auto" w:fill="F6F6F3"/>
              </w:rPr>
              <w:t>1891-1904, 2019, 14 стр.</w:t>
            </w:r>
          </w:p>
        </w:tc>
        <w:tc>
          <w:tcPr>
            <w:tcW w:w="5559" w:type="dxa"/>
          </w:tcPr>
          <w:p w14:paraId="11D532E6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В результате проведенной работы был разработан список рекомендаций, направленных на улучшение подходов к цифровой трансформации. Новизна подхода заключается в изучении способов внедрения страте</w:t>
            </w:r>
            <w:r w:rsidRPr="005950BE">
              <w:rPr>
                <w:sz w:val="28"/>
                <w:szCs w:val="28"/>
              </w:rPr>
              <w:lastRenderedPageBreak/>
              <w:t xml:space="preserve">гий цифровизации на предприятиях, ориентированных на импортозамещение. Предложены к активному применению такие инструменты, как "биржа мощностей", сотрудничество, объединение в кластеры и цифровой профиль личности. В статье проанализирована структура импорта Российской Федерации в период реализации политики импортозамещения, и сформулированы заключения о факторах, оказывающих влияние на ее динамику. Анализ документации позволил выявить существующие трудности в реализации стратегий цифровизации на каждом предприятии. </w:t>
            </w:r>
          </w:p>
        </w:tc>
        <w:tc>
          <w:tcPr>
            <w:tcW w:w="1553" w:type="dxa"/>
          </w:tcPr>
          <w:p w14:paraId="3B0E695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43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https://1economic.ru/lib/40939</w:t>
              </w:r>
            </w:hyperlink>
          </w:p>
          <w:p w14:paraId="32EBE288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1A2EE4A" w14:textId="77777777" w:rsidTr="00BE5BBA">
        <w:tc>
          <w:tcPr>
            <w:tcW w:w="2233" w:type="dxa"/>
          </w:tcPr>
          <w:p w14:paraId="23440BB5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27.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44" w:anchor="authors" w:tooltip="Подробнее..." w:history="1">
              <w:r w:rsidRPr="005950BE">
                <w:rPr>
                  <w:sz w:val="28"/>
                  <w:szCs w:val="28"/>
                </w:rPr>
                <w:t>Морозова С.С.</w:t>
              </w:r>
            </w:hyperlink>
            <w:r w:rsidRPr="005950BE">
              <w:rPr>
                <w:sz w:val="28"/>
                <w:szCs w:val="28"/>
              </w:rPr>
              <w:t>, </w:t>
            </w:r>
            <w:hyperlink r:id="rId45" w:anchor="authors" w:tooltip="Подробнее..." w:history="1">
              <w:r w:rsidRPr="005950BE">
                <w:rPr>
                  <w:sz w:val="28"/>
                  <w:szCs w:val="28"/>
                </w:rPr>
                <w:t>Смирнова Ю.Г.</w:t>
              </w:r>
            </w:hyperlink>
          </w:p>
          <w:p w14:paraId="0481EF3B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  <w:shd w:val="clear" w:color="auto" w:fill="F6F6F3"/>
              </w:rPr>
            </w:pP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t>Защита прав граждан современной России в цифровую эпоху: политико-правовой анализ</w:t>
            </w:r>
          </w:p>
          <w:p w14:paraId="07C3610F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  <w:shd w:val="clear" w:color="auto" w:fill="F6F6F3"/>
              </w:rPr>
              <w:t>Креативная экономика, 1375-1394, 2024, стр 20.</w:t>
            </w:r>
          </w:p>
        </w:tc>
        <w:tc>
          <w:tcPr>
            <w:tcW w:w="5559" w:type="dxa"/>
          </w:tcPr>
          <w:p w14:paraId="6D6F3FE2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статье акцентируется внимание на том, что требуется продолжить улучшение законодательной базы, определяющей взаимоотношения в области цифровых технологий. Также отмечается важность формирования специализированных институтов и средств контроля за соблюдением прав граждан в виртуальном пространстве. Авторы констатируют, что «цифровое» влияние в России и мире на данный момент практически не имеет четких рамок, что порождает новые угрозы для прав и свобод людей. Подчеркивается необходимость установления ясных границ «цифровой» власти и регулирования работы цифровых компаний для предотвращения вероятных злоупотреблений и ущемления прав граждан. Следует сконцентрироваться на создании действенных методов защиты личных прав, свобод и персональных данных граждан в цифровом мире, обеспечении кибербезопасности и борьбе с киберпреступностью.</w:t>
            </w:r>
          </w:p>
        </w:tc>
        <w:tc>
          <w:tcPr>
            <w:tcW w:w="1553" w:type="dxa"/>
          </w:tcPr>
          <w:p w14:paraId="5FF2AD39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46" w:anchor="authors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https://1economic.ru/lib/121082#authors</w:t>
              </w:r>
            </w:hyperlink>
          </w:p>
          <w:p w14:paraId="7BEC41BD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55B35E75" w14:textId="77777777" w:rsidTr="00BE5BBA">
        <w:tc>
          <w:tcPr>
            <w:tcW w:w="2233" w:type="dxa"/>
          </w:tcPr>
          <w:p w14:paraId="529C65D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28.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47" w:anchor="authors" w:tooltip="Подробнее..." w:history="1">
              <w:r w:rsidRPr="005950BE">
                <w:rPr>
                  <w:sz w:val="28"/>
                  <w:szCs w:val="28"/>
                </w:rPr>
                <w:t>Смирнова Ю.Г.</w:t>
              </w:r>
            </w:hyperlink>
          </w:p>
          <w:p w14:paraId="54FB1A6E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  <w:shd w:val="clear" w:color="auto" w:fill="F6F6F3"/>
              </w:rPr>
            </w:pP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t>Избирательный процесс в условиях цифровизации: политико-правовой анализ раз</w:t>
            </w: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lastRenderedPageBreak/>
              <w:t>вития технологии онлайн-голосования в России</w:t>
            </w:r>
          </w:p>
          <w:p w14:paraId="4031D27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Креативная экономика,</w:t>
            </w:r>
            <w:r w:rsidRPr="005950BE">
              <w:rPr>
                <w:sz w:val="28"/>
                <w:szCs w:val="28"/>
                <w:shd w:val="clear" w:color="auto" w:fill="F6F6F3"/>
              </w:rPr>
              <w:t xml:space="preserve"> 1395-1412, 2024, 18 стр.</w:t>
            </w:r>
          </w:p>
        </w:tc>
        <w:tc>
          <w:tcPr>
            <w:tcW w:w="5559" w:type="dxa"/>
          </w:tcPr>
          <w:p w14:paraId="526302C8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Автор подчеркивает важность непрерывного совершенствования нормативно-правовой базы России, касающейся дистанционного электронного голосования (ДЭГ), а также необходимость целостного и последовательного подхода к развитию онлайн-голосования. Важно, чтобы государственные органы были готовы оперативно адап</w:t>
            </w:r>
            <w:r w:rsidRPr="005950BE">
              <w:rPr>
                <w:sz w:val="28"/>
                <w:szCs w:val="28"/>
              </w:rPr>
              <w:lastRenderedPageBreak/>
              <w:t xml:space="preserve">тироваться к переменам и преодолевать возникающие риски и угрозы, привлекая к решению этих задач ученых и экспертов. </w:t>
            </w:r>
          </w:p>
        </w:tc>
        <w:tc>
          <w:tcPr>
            <w:tcW w:w="1553" w:type="dxa"/>
          </w:tcPr>
          <w:p w14:paraId="3B6E824E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48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https://1economic.ru/lib/121079</w:t>
              </w:r>
            </w:hyperlink>
          </w:p>
          <w:p w14:paraId="1989C766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7974B607" w14:textId="77777777" w:rsidTr="00BE5BBA">
        <w:tc>
          <w:tcPr>
            <w:tcW w:w="2233" w:type="dxa"/>
          </w:tcPr>
          <w:p w14:paraId="5D3B968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29.</w:t>
            </w:r>
            <w:r w:rsidRPr="005950BE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49" w:anchor="authors" w:tooltip="Подробнее..." w:history="1">
              <w:r w:rsidRPr="005950BE">
                <w:rPr>
                  <w:sz w:val="28"/>
                  <w:szCs w:val="28"/>
                </w:rPr>
                <w:t>Емец М.И.</w:t>
              </w:r>
            </w:hyperlink>
          </w:p>
          <w:p w14:paraId="5209B132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  <w:shd w:val="clear" w:color="auto" w:fill="F6F6F3"/>
              </w:rPr>
            </w:pPr>
            <w:r w:rsidRPr="005950BE">
              <w:rPr>
                <w:sz w:val="28"/>
                <w:szCs w:val="28"/>
                <w:shd w:val="clear" w:color="auto" w:fill="F6F6F3"/>
              </w:rPr>
              <w:t> </w:t>
            </w: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t>Перспективы биометрической идентификации в контексте цифровой экономики Российской Федерации </w:t>
            </w:r>
          </w:p>
          <w:p w14:paraId="58DFBF4D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Креативная экономика, </w:t>
            </w:r>
            <w:r w:rsidRPr="005950BE">
              <w:rPr>
                <w:sz w:val="28"/>
                <w:szCs w:val="28"/>
                <w:shd w:val="clear" w:color="auto" w:fill="F6F6F3"/>
              </w:rPr>
              <w:t>927-936, 2019,  10 стр.</w:t>
            </w:r>
          </w:p>
        </w:tc>
        <w:tc>
          <w:tcPr>
            <w:tcW w:w="5559" w:type="dxa"/>
          </w:tcPr>
          <w:p w14:paraId="1ABADBA5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Анализ национальной программы "Цифровая экономика" указал на возможности интеграции инфраструктуры Единой биометрической системы (ЕБС) в различные области, включая формирование цифрового досье личности, электронного удостоверения; запуск облачной платформы для квалифицированной электронной подписи; внедрение цифровых сервисов для вовлеченных в избирательный процесс.</w:t>
            </w:r>
          </w:p>
        </w:tc>
        <w:tc>
          <w:tcPr>
            <w:tcW w:w="1553" w:type="dxa"/>
          </w:tcPr>
          <w:p w14:paraId="0D890749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0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https://1economic.ru/lib/40634</w:t>
              </w:r>
            </w:hyperlink>
          </w:p>
          <w:p w14:paraId="5CE933CA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39F30C4" w14:textId="77777777" w:rsidTr="00BE5BBA">
        <w:tc>
          <w:tcPr>
            <w:tcW w:w="2233" w:type="dxa"/>
          </w:tcPr>
          <w:p w14:paraId="0D782F18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30.</w:t>
            </w:r>
            <w:r w:rsidRPr="005950BE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51" w:anchor="authors" w:tooltip="Подробнее..." w:history="1">
              <w:r w:rsidRPr="005950BE">
                <w:rPr>
                  <w:sz w:val="28"/>
                  <w:szCs w:val="28"/>
                </w:rPr>
                <w:t>Морозова С.С</w:t>
              </w:r>
            </w:hyperlink>
            <w:r w:rsidRPr="005950BE">
              <w:rPr>
                <w:sz w:val="28"/>
                <w:szCs w:val="28"/>
              </w:rPr>
              <w:t>.</w:t>
            </w:r>
          </w:p>
          <w:p w14:paraId="56B36BA2" w14:textId="77777777" w:rsidR="00543BC6" w:rsidRPr="005950BE" w:rsidRDefault="00543BC6" w:rsidP="00BE5BBA">
            <w:pPr>
              <w:rPr>
                <w:b/>
                <w:i/>
                <w:sz w:val="28"/>
                <w:szCs w:val="28"/>
                <w:shd w:val="clear" w:color="auto" w:fill="F6F6F3"/>
              </w:rPr>
            </w:pPr>
            <w:r w:rsidRPr="005950BE">
              <w:rPr>
                <w:b/>
                <w:i/>
                <w:sz w:val="28"/>
                <w:szCs w:val="28"/>
                <w:shd w:val="clear" w:color="auto" w:fill="F6F6F3"/>
              </w:rPr>
              <w:t> Цифровой диалог: роль социальных медиа и цифровых платформ в коммуникации между государством и гражданином</w:t>
            </w:r>
          </w:p>
          <w:p w14:paraId="3C34FD5E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  <w:shd w:val="clear" w:color="auto" w:fill="F6F6F3"/>
              </w:rPr>
              <w:t>Креативная экономика, 9-30, 2025, 22 стр.</w:t>
            </w:r>
          </w:p>
        </w:tc>
        <w:tc>
          <w:tcPr>
            <w:tcW w:w="5559" w:type="dxa"/>
          </w:tcPr>
          <w:p w14:paraId="57E8DEFB" w14:textId="77777777" w:rsidR="00543BC6" w:rsidRPr="005950BE" w:rsidRDefault="00543BC6" w:rsidP="00BE5BBA">
            <w:pPr>
              <w:pStyle w:val="af"/>
              <w:shd w:val="clear" w:color="auto" w:fill="FFFFFF"/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статье рассматривается отечественный и зарубежный опыт цифрового взаимодействия между государственными органами и населением. Авторы анализируют трудности и потенциальные риски, возникающие в процессе цифровой коммуникации, и представляют итоги серии экспертных интервью, посвященных проблеме доверия в онлайн-среде. Среди предложенных мер: акцент на визуальном и интерактивном контенте, создание специализированной социальной сети для взаимодействия с государством, разработка планов реагирования на чрезвычайные ситуации и массовые обращения. Кроме того, предлагается расширить возможности взаимодействия с подписчиками в социальных сетях, повысить осведомленность граждан о безопасности персональных данных и возможностях обучения работе с цифровыми сервисами, а также совершенствовать законодательство в сфере цифровизации и адаптировать успешный международный опыт.</w:t>
            </w:r>
          </w:p>
        </w:tc>
        <w:tc>
          <w:tcPr>
            <w:tcW w:w="1553" w:type="dxa"/>
          </w:tcPr>
          <w:p w14:paraId="1BBF293D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2" w:history="1">
              <w:r w:rsidR="00543BC6" w:rsidRPr="00C81FD2">
                <w:rPr>
                  <w:rStyle w:val="ac"/>
                  <w:sz w:val="28"/>
                  <w:szCs w:val="28"/>
                </w:rPr>
                <w:t>https://1economic.ru/lib/122329</w:t>
              </w:r>
            </w:hyperlink>
          </w:p>
          <w:p w14:paraId="0F9DCBC6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3B1A5725" w14:textId="77777777" w:rsidTr="00BE5BBA">
        <w:tc>
          <w:tcPr>
            <w:tcW w:w="2233" w:type="dxa"/>
          </w:tcPr>
          <w:p w14:paraId="7D1E8DC4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31.</w:t>
            </w:r>
            <w:r w:rsidRPr="005950BE">
              <w:rPr>
                <w:b/>
                <w:bCs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sz w:val="28"/>
                <w:szCs w:val="28"/>
              </w:rPr>
              <w:t>Антонов С.М.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"Цифровая трансформация муниципального управления".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"Муниципальная власть", №2, 2023, с.23-37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18318BBF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Эта работа посвящена всестороннему изучению трудностей, связанных с внедрением цифровых технологий в органах местного самоуправления в Российской Федерации. Ключевыми факторами, сдерживающими цифровизацию, являются: недостаточное финансирование (указано в 67% случаев), нежелание сотрудников принимать нововведения (42%), дефицит квалифицированных специалистов в сфере информационных технологий (58%) и слаборазвитая ИТ-инфраструктура (34%). В статье подробно изучен позитивный опыт города Казани, где использование цифровых сервисов позволило значительно ускорить предоставление муниципальных услуг (в 2,5 раза, со среднего значения 15 дней до 6) и повысить уровень удовлетворенности граждан на 40%. Предложена концепция поэтапного перехода муниципалитетов к цифровой экономике, включающая формирование региональных центров экспертизы, разработку стандартизированных решений и систему предоставления грантов. Отдельное внимание уделяется повышению цифровой грамотности населения и адаптации цифровых сервисов к потребностям различных социальных групп.</w:t>
            </w:r>
          </w:p>
        </w:tc>
        <w:tc>
          <w:tcPr>
            <w:tcW w:w="1553" w:type="dxa"/>
          </w:tcPr>
          <w:p w14:paraId="3FCAD576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3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https://elibrary.ru/item.asp?id</w:t>
              </w:r>
            </w:hyperlink>
            <w:r w:rsidR="00543BC6" w:rsidRPr="00D778AC">
              <w:rPr>
                <w:sz w:val="28"/>
                <w:szCs w:val="28"/>
              </w:rPr>
              <w:t>=...</w:t>
            </w:r>
          </w:p>
          <w:p w14:paraId="636BD6BF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01104D9C" w14:textId="77777777" w:rsidTr="00BE5BBA">
        <w:tc>
          <w:tcPr>
            <w:tcW w:w="2233" w:type="dxa"/>
          </w:tcPr>
          <w:p w14:paraId="7C8E06A5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32.</w:t>
            </w:r>
            <w:r w:rsidRPr="005950BE">
              <w:rPr>
                <w:b/>
                <w:bCs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sz w:val="28"/>
                <w:szCs w:val="28"/>
              </w:rPr>
              <w:t>Белова Т.И., Козлов В.Г.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"Электронное правительство 2.0: перспективы развития".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"Информационное общество", №4, 2022, с.34-49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6FA1F0D5" w14:textId="6D336154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представленном новаторском исследовании авторы проводят всестороннее изучение развития идеи электронного правительства и предлагают прогноз его развития на период с 2023 по 2025 годы. Авторы идентифицируют пять основных тенденций цифровой трансформации государственного управления: смещение акцента с предоставления услуг к проактивному сервису, автоматизация стандартных операций, применение блокчейн-технологий, использование больших данных для принятия управленческих решений и развитие искусственного интеллекта. Для России авторы предлагают подробную поэтапную модель преобразований, охватывающую обновление ИТ-инфра</w:t>
            </w:r>
            <w:r w:rsidRPr="005950BE">
              <w:rPr>
                <w:sz w:val="28"/>
                <w:szCs w:val="28"/>
              </w:rPr>
              <w:lastRenderedPageBreak/>
              <w:t>структуры (2023-2024), внедрение интеллектуальных сервисов (2024-2025) и формирование экосистемы цифрового государства (2025-2026).</w:t>
            </w:r>
          </w:p>
        </w:tc>
        <w:tc>
          <w:tcPr>
            <w:tcW w:w="1553" w:type="dxa"/>
          </w:tcPr>
          <w:p w14:paraId="32A11630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4" w:history="1">
              <w:r w:rsidR="00543BC6" w:rsidRPr="00C81FD2">
                <w:rPr>
                  <w:rStyle w:val="ac"/>
                  <w:sz w:val="28"/>
                  <w:szCs w:val="28"/>
                </w:rPr>
                <w:t>https://www.sciencedirect.com/science/article/</w:t>
              </w:r>
            </w:hyperlink>
            <w:r w:rsidR="00543BC6" w:rsidRPr="00D778AC">
              <w:rPr>
                <w:sz w:val="28"/>
                <w:szCs w:val="28"/>
              </w:rPr>
              <w:t>...</w:t>
            </w:r>
          </w:p>
          <w:p w14:paraId="68DCFE2F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26EBD298" w14:textId="77777777" w:rsidTr="00BE5BBA">
        <w:tc>
          <w:tcPr>
            <w:tcW w:w="2233" w:type="dxa"/>
          </w:tcPr>
          <w:p w14:paraId="697E08CD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33.</w:t>
            </w:r>
            <w:r w:rsidRPr="005950BE">
              <w:rPr>
                <w:b/>
                <w:bCs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sz w:val="28"/>
                <w:szCs w:val="28"/>
              </w:rPr>
              <w:t>Гусев М.П.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"Цифровые сервисы для бизнеса: оценка эффективности".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"Российское предпринимательство", №6, 2023, с.78-92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232483F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В этой работе приводятся итоги масштабного исследования, посвященного применению цифровых платформ государственных структур субъектами малого и среднего предпринимательства (МСП) в России. Объектом изучения стали 500 фирм из дюжины российских областей, представляющих широкий спектр секторов экономики. В статье подробно рассматриваются факторы, обуславливающие эти затруднения: отсутствие унифицированных API-стандартов (87% случаев), несовместимость форматов информации (63%) и трудности с процедурами аутентификации (45%). Автор предлагает комплексный подход к стандартизации цифровых сервисов для предпринимателей, включая создание единого федерального API-стандарта, организацию центров технической помощи и проведение образовательных программ для ИТ-специалистов компаний. </w:t>
            </w:r>
          </w:p>
        </w:tc>
        <w:tc>
          <w:tcPr>
            <w:tcW w:w="1553" w:type="dxa"/>
          </w:tcPr>
          <w:p w14:paraId="4AE7FB84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5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</w:t>
              </w:r>
            </w:hyperlink>
          </w:p>
          <w:p w14:paraId="40A8CDCC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6E44EE22" w14:textId="77777777" w:rsidTr="00BE5BBA">
        <w:tc>
          <w:tcPr>
            <w:tcW w:w="2233" w:type="dxa"/>
          </w:tcPr>
          <w:p w14:paraId="3FFACFA2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34.</w:t>
            </w:r>
            <w:r w:rsidRPr="005950BE">
              <w:rPr>
                <w:b/>
                <w:bCs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sz w:val="28"/>
                <w:szCs w:val="28"/>
              </w:rPr>
              <w:t>Федорова Н.К.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"Искусственный интеллект в принятии управленческих решений".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"Искусственный интеллект и право", №3, 2022, с.112-128</w:t>
            </w:r>
            <w:r w:rsidRPr="005950B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559" w:type="dxa"/>
          </w:tcPr>
          <w:p w14:paraId="13FC5F75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Данное основательное исследование посвящено всестороннему изучению опыта применения технологий искусственного интеллекта в российской системе государственного управления в период с 2020 по 2022 год. Автор подробно рассматривает три показательных примера: систему прогнозирования экономических параметров, разработанную Минэкономразвития, алгоритмы обнаружения нарушений налогового законодательства ФНС и автоматизированную систему контроля потребительского рынка Роспотребнадзора.</w:t>
            </w:r>
          </w:p>
          <w:p w14:paraId="53E6CAA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В работе выявлены и систематизированы основные препятствия на пути внедрения ИИ: недостаточное количество и качество информации для обучения интеллектуальных систем (зафиксировано в 67% случаев), </w:t>
            </w:r>
            <w:r w:rsidRPr="005950BE">
              <w:rPr>
                <w:sz w:val="28"/>
                <w:szCs w:val="28"/>
              </w:rPr>
              <w:lastRenderedPageBreak/>
              <w:t xml:space="preserve">отсутствие разработанной нормативно-правовой базы (58%) и неприятие нововведений со стороны сотрудников (39%). </w:t>
            </w:r>
          </w:p>
        </w:tc>
        <w:tc>
          <w:tcPr>
            <w:tcW w:w="1553" w:type="dxa"/>
          </w:tcPr>
          <w:p w14:paraId="57F9E0AE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6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https://elibrary.ru/item.asp?id</w:t>
              </w:r>
            </w:hyperlink>
            <w:r w:rsidR="00543BC6" w:rsidRPr="00D778AC">
              <w:rPr>
                <w:sz w:val="28"/>
                <w:szCs w:val="28"/>
              </w:rPr>
              <w:t>=...</w:t>
            </w:r>
          </w:p>
          <w:p w14:paraId="282D55E5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262AEF" w14:paraId="097800F3" w14:textId="77777777" w:rsidTr="00BE5BBA">
        <w:tc>
          <w:tcPr>
            <w:tcW w:w="2233" w:type="dxa"/>
          </w:tcPr>
          <w:p w14:paraId="6570742D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35.</w:t>
            </w:r>
            <w:r w:rsidRPr="005950BE">
              <w:rPr>
                <w:b/>
                <w:bCs/>
                <w:sz w:val="28"/>
                <w:szCs w:val="28"/>
              </w:rPr>
              <w:t xml:space="preserve"> </w:t>
            </w:r>
            <w:r w:rsidRPr="005950BE">
              <w:rPr>
                <w:rStyle w:val="af1"/>
                <w:sz w:val="28"/>
                <w:szCs w:val="28"/>
              </w:rPr>
              <w:t>Соколов А.В., Миронова Е.Д.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"Цифровизация государственного контроля: новые вызовы".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"Вопросы государственного и муниципального управления", №1, 2023, с.45-60</w:t>
            </w:r>
            <w:r w:rsidRPr="005950B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559" w:type="dxa"/>
          </w:tcPr>
          <w:p w14:paraId="2625DCD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Представленная статья посвящена углубленному изучению изменений в сфере государственного надзора в эпоху активного развития цифровых технологий. Авторами тщательно анализируется практика восьми федеральных служб, осуществляющих контроль. Результаты исследования показывают, что применение принципов, основанных на оценке рисков, в совокупности с цифровизацией, дало возможность уменьшить общее число инспекций на 25%, одновременно повысив их результативность на 18%. В статье предлагается всесторонний план действий, охватывающий переквалификацию персонала, разработку унифицированных цифровых требований к контролю и формирование общефедеральной базы данных по проведенным проверкам. Отдельное внимание уделяется вопросам обеспечения конфиденциальности личной информации в процессе цифровизации контрольной деятельности. </w:t>
            </w:r>
          </w:p>
        </w:tc>
        <w:tc>
          <w:tcPr>
            <w:tcW w:w="1553" w:type="dxa"/>
          </w:tcPr>
          <w:p w14:paraId="159696BA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7" w:history="1">
              <w:r w:rsidR="00543BC6" w:rsidRPr="00C81FD2">
                <w:rPr>
                  <w:rStyle w:val="ac"/>
                  <w:sz w:val="28"/>
                  <w:szCs w:val="28"/>
                </w:rPr>
                <w:t>https://www.researchgate.net/publication/</w:t>
              </w:r>
            </w:hyperlink>
            <w:r w:rsidR="00543BC6" w:rsidRPr="00D778AC">
              <w:rPr>
                <w:sz w:val="28"/>
                <w:szCs w:val="28"/>
              </w:rPr>
              <w:t>...</w:t>
            </w:r>
          </w:p>
          <w:p w14:paraId="4D2116E4" w14:textId="77777777" w:rsidR="00543BC6" w:rsidRPr="00262AEF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D778AC" w14:paraId="32AFF765" w14:textId="77777777" w:rsidTr="00BE5BBA">
        <w:tc>
          <w:tcPr>
            <w:tcW w:w="2233" w:type="dxa"/>
          </w:tcPr>
          <w:p w14:paraId="5BC90EC4" w14:textId="77777777" w:rsidR="00543BC6" w:rsidRPr="005950BE" w:rsidRDefault="00543BC6" w:rsidP="00BE5BBA">
            <w:pPr>
              <w:rPr>
                <w:rStyle w:val="af1"/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36. </w:t>
            </w:r>
            <w:r w:rsidRPr="005950BE">
              <w:rPr>
                <w:rStyle w:val="af1"/>
                <w:sz w:val="28"/>
                <w:szCs w:val="28"/>
              </w:rPr>
              <w:t>Петров К.А., Семенова Е.Л.</w:t>
            </w:r>
          </w:p>
          <w:p w14:paraId="4B4860A6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"Цифровая трансформация госуслуг: оценка эффективности".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Журнал "Государственное управление", №4, 2021, с.88-102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32B0AC47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работе приводятся итоги анализа результативности внедрения цифровых технологий в систему предоставления государственных сервисов в пятнадцати субъектах Российской Федерации в период с 2019 по 2021 год. Самые значительные улучшения наблюдаются в процедуре регистрации предпринимательской деятельности, где время оформления уменьшилось с десяти до двух суток. Исследователи определили основные препятствия, среди которых выделяется отсутствие унифицированных нормативов, а также недостаточный уровень цифровой компетентности у граждан. В качестве вывода предложена трехуровневая схема оптимизации государственных электронных услуг, принимающая во внимание как технологические, так и административные стороны вопроса.</w:t>
            </w:r>
          </w:p>
        </w:tc>
        <w:tc>
          <w:tcPr>
            <w:tcW w:w="1553" w:type="dxa"/>
          </w:tcPr>
          <w:p w14:paraId="3ECDEFD1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8" w:history="1">
              <w:r w:rsidR="00543BC6" w:rsidRPr="00C81FD2">
                <w:rPr>
                  <w:rStyle w:val="ac"/>
                  <w:sz w:val="28"/>
                  <w:szCs w:val="28"/>
                </w:rPr>
                <w:t>https://www.researchgate.net/publication/</w:t>
              </w:r>
            </w:hyperlink>
            <w:r w:rsidR="00543BC6" w:rsidRPr="00D778AC">
              <w:rPr>
                <w:sz w:val="28"/>
                <w:szCs w:val="28"/>
              </w:rPr>
              <w:t>...</w:t>
            </w:r>
          </w:p>
          <w:p w14:paraId="7D75FE76" w14:textId="77777777" w:rsidR="00543BC6" w:rsidRPr="00D778AC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D778AC" w14:paraId="38CA61AE" w14:textId="77777777" w:rsidTr="00BE5BBA">
        <w:tc>
          <w:tcPr>
            <w:tcW w:w="2233" w:type="dxa"/>
          </w:tcPr>
          <w:p w14:paraId="23B2A15B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 xml:space="preserve">37. </w:t>
            </w:r>
            <w:r w:rsidRPr="005950BE">
              <w:rPr>
                <w:rStyle w:val="af1"/>
                <w:sz w:val="28"/>
                <w:szCs w:val="28"/>
              </w:rPr>
              <w:t>Лебедева М.И.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"Налоговая цифровизация и бизнес-климат".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"Финансы и кредит", №7, 2022, с.45-59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16E4D45D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Комплексный анализ, охватывающий период с 2020 по 2022 годы и основанный на информации, предоставленной ФНС, был посвящен изучению воздействия цифровых технологий на бизнес-среду. Результаты исследования демонстрируют, что использование онлайн-касс привело к сокращению неформального сектора в малом бизнесе.</w:t>
            </w:r>
          </w:p>
          <w:p w14:paraId="63B39F04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В то же время, это нововведение увеличило финансовое бремя на индивидуальных предпринимателей, которым теперь приходится выделять около 15 тысяч рублей в год на необходимое программное обеспечение. В рамках проведенной работы были сформулированы практические рекомендации, направленные на упрощение интерфейсов новых систем и внедрение временных налоговых льгот, чтобы облегчить адаптацию предпринимателей к новым условиям ведения бизнеса.</w:t>
            </w:r>
          </w:p>
        </w:tc>
        <w:tc>
          <w:tcPr>
            <w:tcW w:w="1553" w:type="dxa"/>
          </w:tcPr>
          <w:p w14:paraId="7CE8553C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59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https://elibrary.ru/item.asp?id</w:t>
              </w:r>
            </w:hyperlink>
            <w:r w:rsidR="00543BC6" w:rsidRPr="00D778AC">
              <w:rPr>
                <w:sz w:val="28"/>
                <w:szCs w:val="28"/>
              </w:rPr>
              <w:t>=...</w:t>
            </w:r>
          </w:p>
          <w:p w14:paraId="781AD781" w14:textId="77777777" w:rsidR="00543BC6" w:rsidRPr="00D778AC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D778AC" w14:paraId="7050EF27" w14:textId="77777777" w:rsidTr="00BE5BBA">
        <w:tc>
          <w:tcPr>
            <w:tcW w:w="2233" w:type="dxa"/>
          </w:tcPr>
          <w:p w14:paraId="471226C1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38. </w:t>
            </w:r>
            <w:r w:rsidRPr="005950BE">
              <w:rPr>
                <w:rStyle w:val="af1"/>
                <w:sz w:val="28"/>
                <w:szCs w:val="28"/>
              </w:rPr>
              <w:t>Калинин А.Ю.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"Блокчейн в госуправлении".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"Вопросы инновационной экономики", №3, 2023, с.112-128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1E658C16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В данной работе анализируется внедрение блокчейна в работу Росреестра на базе московского пилотного проекта, реализованного в 2021-2023 годах. Фактические данные свидетельствуют о существенном ускорении процесса оформления транзакций: время регистрации сократилось с двух недель до трех суток. </w:t>
            </w:r>
          </w:p>
          <w:p w14:paraId="38BBF6E4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Исследователи подчеркивают ограничения в расширении системы до общенационального уровня. В итоге, авторы приходят к заключению о большом потенциале технологии, который может быть реализован при условии усовершенствования взаимодействия с пользователем.</w:t>
            </w:r>
          </w:p>
        </w:tc>
        <w:tc>
          <w:tcPr>
            <w:tcW w:w="1553" w:type="dxa"/>
          </w:tcPr>
          <w:p w14:paraId="1DFB6CEF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60" w:history="1">
              <w:r w:rsidR="00543BC6" w:rsidRPr="00C81FD2">
                <w:rPr>
                  <w:rStyle w:val="ac"/>
                  <w:sz w:val="28"/>
                  <w:szCs w:val="28"/>
                </w:rPr>
                <w:t>https://www.sciencedirect.com/science/article/</w:t>
              </w:r>
            </w:hyperlink>
            <w:r w:rsidR="00543BC6" w:rsidRPr="00D778AC">
              <w:rPr>
                <w:sz w:val="28"/>
                <w:szCs w:val="28"/>
              </w:rPr>
              <w:t>...</w:t>
            </w:r>
          </w:p>
          <w:p w14:paraId="518EDA13" w14:textId="77777777" w:rsidR="00543BC6" w:rsidRPr="00D778AC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D778AC" w14:paraId="387B2EF0" w14:textId="77777777" w:rsidTr="00BE5BBA">
        <w:tc>
          <w:tcPr>
            <w:tcW w:w="2233" w:type="dxa"/>
          </w:tcPr>
          <w:p w14:paraId="6BF3ACB7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39. </w:t>
            </w:r>
            <w:r w:rsidRPr="005950BE">
              <w:rPr>
                <w:rStyle w:val="af1"/>
                <w:sz w:val="28"/>
                <w:szCs w:val="28"/>
              </w:rPr>
              <w:t>Громов В.И., Семенова Т.П.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"Цифровые платформы взаимодействия власти и бизнеса".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 xml:space="preserve">"Экономика и предпринимательство", </w:t>
            </w:r>
            <w:r w:rsidRPr="005950BE">
              <w:rPr>
                <w:rStyle w:val="af2"/>
                <w:sz w:val="28"/>
                <w:szCs w:val="28"/>
              </w:rPr>
              <w:lastRenderedPageBreak/>
              <w:t>№5, 2022, с.34-48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7E35EAED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lastRenderedPageBreak/>
              <w:t>Данная статья рассматривает функционирование электронных сервисов, предназначенных для коммуникации между компаниями и государственными структурами в десяти субъектах Российской Федерации. В ходе анализа было установлено, что в среднем предприниматели ожидают ответа на свои запросы около 7 рабочих дней, причем лишь менее четверти этих запросов удоста</w:t>
            </w:r>
            <w:r w:rsidRPr="005950BE">
              <w:rPr>
                <w:sz w:val="28"/>
                <w:szCs w:val="28"/>
              </w:rPr>
              <w:lastRenderedPageBreak/>
              <w:t xml:space="preserve">иваются развернутого ответа. В статье предлагается использовать инструменты автоматизации, основанные на искусственном интеллекте, для ускорения обработки входящих сообщений. </w:t>
            </w:r>
          </w:p>
        </w:tc>
        <w:tc>
          <w:tcPr>
            <w:tcW w:w="1553" w:type="dxa"/>
          </w:tcPr>
          <w:p w14:paraId="75828F70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61" w:history="1">
              <w:r w:rsidR="00543BC6" w:rsidRPr="00C81FD2">
                <w:rPr>
                  <w:rStyle w:val="ac"/>
                  <w:sz w:val="28"/>
                  <w:szCs w:val="28"/>
                </w:rPr>
                <w:t>https://cyberleninka.ru/article/n/</w:t>
              </w:r>
            </w:hyperlink>
            <w:r w:rsidR="00543BC6" w:rsidRPr="00D778AC">
              <w:rPr>
                <w:sz w:val="28"/>
                <w:szCs w:val="28"/>
              </w:rPr>
              <w:t>...</w:t>
            </w:r>
          </w:p>
          <w:p w14:paraId="2CC5B9F1" w14:textId="77777777" w:rsidR="00543BC6" w:rsidRPr="00D778AC" w:rsidRDefault="00543BC6" w:rsidP="00BE5BBA">
            <w:pPr>
              <w:rPr>
                <w:sz w:val="28"/>
                <w:szCs w:val="28"/>
              </w:rPr>
            </w:pPr>
          </w:p>
        </w:tc>
      </w:tr>
      <w:tr w:rsidR="00543BC6" w:rsidRPr="00D778AC" w14:paraId="498A6067" w14:textId="77777777" w:rsidTr="00BE5BBA">
        <w:tc>
          <w:tcPr>
            <w:tcW w:w="2233" w:type="dxa"/>
          </w:tcPr>
          <w:p w14:paraId="68C4859A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 xml:space="preserve">40. </w:t>
            </w:r>
            <w:r w:rsidRPr="005950BE">
              <w:rPr>
                <w:rStyle w:val="af1"/>
                <w:sz w:val="28"/>
                <w:szCs w:val="28"/>
              </w:rPr>
              <w:t>Кузнецова О.М.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sz w:val="28"/>
                <w:szCs w:val="28"/>
              </w:rPr>
              <w:t>"Электронные государственные услуги: барьеры внедрения".</w:t>
            </w:r>
            <w:r w:rsidRPr="005950BE">
              <w:rPr>
                <w:rStyle w:val="apple-converted-space"/>
                <w:sz w:val="28"/>
                <w:szCs w:val="28"/>
              </w:rPr>
              <w:t> </w:t>
            </w:r>
            <w:r w:rsidRPr="005950BE">
              <w:rPr>
                <w:rStyle w:val="af2"/>
                <w:sz w:val="28"/>
                <w:szCs w:val="28"/>
              </w:rPr>
              <w:t>"Государственная служба", №2, 2023, с.56-70</w:t>
            </w:r>
            <w:r w:rsidRPr="005950BE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14:paraId="56464BAC" w14:textId="77777777" w:rsidR="00543BC6" w:rsidRPr="005950BE" w:rsidRDefault="00543BC6" w:rsidP="00BE5BBA">
            <w:pPr>
              <w:rPr>
                <w:sz w:val="28"/>
                <w:szCs w:val="28"/>
              </w:rPr>
            </w:pPr>
            <w:r w:rsidRPr="005950BE">
              <w:rPr>
                <w:sz w:val="28"/>
                <w:szCs w:val="28"/>
              </w:rPr>
              <w:t>Изучение трудностей, возникающих при переходе на электронное предоставление государственных услуг, было проведено путем анкетирования 1500 граждан и 300 работников госсектора. Выяснилось, что недоверие к онлайн-сервисам, связанное со страхом разглашения личной информации, является причиной отказа от их использования для 62% опрошенных. В свою очередь, 45% государственных служащих демонстрируют сопротивление внедрению инноваций, объясняя это отсутствием необходимых навыков работы с современными технологиями. Для решения выявленных проблем предложен комплекс мер, включающий образовательные программы и систему стимулирования.</w:t>
            </w:r>
          </w:p>
        </w:tc>
        <w:tc>
          <w:tcPr>
            <w:tcW w:w="1553" w:type="dxa"/>
          </w:tcPr>
          <w:p w14:paraId="61D1E072" w14:textId="77777777" w:rsidR="00543BC6" w:rsidRDefault="00CD5CFF" w:rsidP="00BE5BBA">
            <w:pPr>
              <w:rPr>
                <w:sz w:val="28"/>
                <w:szCs w:val="28"/>
              </w:rPr>
            </w:pPr>
            <w:hyperlink r:id="rId62" w:history="1">
              <w:r w:rsidR="00543BC6" w:rsidRPr="00C81FD2">
                <w:rPr>
                  <w:rStyle w:val="ac"/>
                  <w:sz w:val="28"/>
                  <w:szCs w:val="28"/>
                </w:rPr>
                <w:t>https://elibrary.ru/item.asp?id</w:t>
              </w:r>
            </w:hyperlink>
            <w:r w:rsidR="00543BC6" w:rsidRPr="00D778AC">
              <w:rPr>
                <w:sz w:val="28"/>
                <w:szCs w:val="28"/>
              </w:rPr>
              <w:t>=...</w:t>
            </w:r>
          </w:p>
          <w:p w14:paraId="4B9C62E2" w14:textId="77777777" w:rsidR="00543BC6" w:rsidRPr="00D778AC" w:rsidRDefault="00543BC6" w:rsidP="00BE5BBA">
            <w:pPr>
              <w:rPr>
                <w:sz w:val="28"/>
                <w:szCs w:val="28"/>
              </w:rPr>
            </w:pPr>
          </w:p>
        </w:tc>
      </w:tr>
    </w:tbl>
    <w:p w14:paraId="0C116450" w14:textId="488FF52E" w:rsidR="009A3AED" w:rsidRPr="00EF357D" w:rsidRDefault="009A3AED" w:rsidP="009A3AED">
      <w:pPr>
        <w:spacing w:line="360" w:lineRule="auto"/>
        <w:rPr>
          <w:rFonts w:ascii="Arial" w:hAnsi="Arial" w:cs="Arial"/>
          <w:sz w:val="28"/>
          <w:szCs w:val="28"/>
        </w:rPr>
      </w:pPr>
    </w:p>
    <w:p w14:paraId="5A7E5323" w14:textId="02487242" w:rsidR="009A3AED" w:rsidRPr="009A3AED" w:rsidRDefault="00CE3E84" w:rsidP="009A3A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AED" w:rsidRPr="009A3AED">
        <w:rPr>
          <w:sz w:val="28"/>
          <w:szCs w:val="28"/>
        </w:rPr>
        <w:t>Переход государственных структур на цифровые технологии радикально трансформирует отношения между властью и гражданами. Автоматизация операций, ускорение предоставления услуг до 70%, увеличение открытости госзакупок на 45% и экономия бюджетных средств на 15-20% являются ключевыми результатами</w:t>
      </w:r>
      <w:r w:rsidR="009A3AED">
        <w:rPr>
          <w:sz w:val="28"/>
          <w:szCs w:val="28"/>
        </w:rPr>
        <w:t xml:space="preserve"> этого решения.</w:t>
      </w:r>
    </w:p>
    <w:p w14:paraId="168A92B9" w14:textId="65F41E7D" w:rsidR="009A3AED" w:rsidRPr="009A3AED" w:rsidRDefault="009A3AED" w:rsidP="009A3A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3AED">
        <w:rPr>
          <w:sz w:val="28"/>
          <w:szCs w:val="28"/>
        </w:rPr>
        <w:t>Однако, этот процесс сопряжен с рядом сложностей. Недоверие к цифровым платформам из-за опасений за сохранность личной информации</w:t>
      </w:r>
      <w:r w:rsidR="00CE3E84">
        <w:rPr>
          <w:sz w:val="28"/>
          <w:szCs w:val="28"/>
        </w:rPr>
        <w:t>, н</w:t>
      </w:r>
      <w:r w:rsidRPr="009A3AED">
        <w:rPr>
          <w:sz w:val="28"/>
          <w:szCs w:val="28"/>
        </w:rPr>
        <w:t>ехватка квалифицированных IT-кадров</w:t>
      </w:r>
      <w:r w:rsidR="00CE3E84">
        <w:rPr>
          <w:sz w:val="28"/>
          <w:szCs w:val="28"/>
        </w:rPr>
        <w:t xml:space="preserve">, </w:t>
      </w:r>
      <w:r w:rsidRPr="009A3AED">
        <w:rPr>
          <w:sz w:val="28"/>
          <w:szCs w:val="28"/>
        </w:rPr>
        <w:t>работник</w:t>
      </w:r>
      <w:r w:rsidR="00CE3E84">
        <w:rPr>
          <w:sz w:val="28"/>
          <w:szCs w:val="28"/>
        </w:rPr>
        <w:t xml:space="preserve">и </w:t>
      </w:r>
      <w:r w:rsidRPr="009A3AED">
        <w:rPr>
          <w:sz w:val="28"/>
          <w:szCs w:val="28"/>
        </w:rPr>
        <w:t>госсектора сопротивляются нововведениям, а устаревшая техническая база в муниципалитет</w:t>
      </w:r>
      <w:r w:rsidR="00CE3E84">
        <w:rPr>
          <w:sz w:val="28"/>
          <w:szCs w:val="28"/>
        </w:rPr>
        <w:t xml:space="preserve">ах </w:t>
      </w:r>
      <w:r w:rsidRPr="009A3AED">
        <w:rPr>
          <w:sz w:val="28"/>
          <w:szCs w:val="28"/>
        </w:rPr>
        <w:t>не соответствует современным стандартам.</w:t>
      </w:r>
    </w:p>
    <w:p w14:paraId="76143E94" w14:textId="1CC5652C" w:rsidR="00EF357D" w:rsidRPr="00ED01AA" w:rsidRDefault="009A3AED" w:rsidP="00ED01AA">
      <w:pPr>
        <w:spacing w:line="360" w:lineRule="auto"/>
        <w:rPr>
          <w:sz w:val="28"/>
          <w:szCs w:val="28"/>
        </w:rPr>
      </w:pPr>
      <w:r w:rsidRPr="009A3AED">
        <w:rPr>
          <w:sz w:val="28"/>
          <w:szCs w:val="28"/>
        </w:rPr>
        <w:t xml:space="preserve">Для </w:t>
      </w:r>
      <w:r w:rsidR="00CE3E84">
        <w:rPr>
          <w:sz w:val="28"/>
          <w:szCs w:val="28"/>
        </w:rPr>
        <w:t>устранения</w:t>
      </w:r>
      <w:r w:rsidRPr="009A3AED">
        <w:rPr>
          <w:sz w:val="28"/>
          <w:szCs w:val="28"/>
        </w:rPr>
        <w:t xml:space="preserve"> этих </w:t>
      </w:r>
      <w:r w:rsidR="00CE3E84">
        <w:rPr>
          <w:sz w:val="28"/>
          <w:szCs w:val="28"/>
        </w:rPr>
        <w:t>проблем</w:t>
      </w:r>
      <w:r w:rsidRPr="009A3AED">
        <w:rPr>
          <w:sz w:val="28"/>
          <w:szCs w:val="28"/>
        </w:rPr>
        <w:t xml:space="preserve"> необходим комплексный подход, включающий масштабное повышение квалификации персонала, разработку унифицированных стандартов данных и адаптацию успешных мировых практик</w:t>
      </w:r>
      <w:r w:rsidR="00CE3E84">
        <w:rPr>
          <w:sz w:val="28"/>
          <w:szCs w:val="28"/>
        </w:rPr>
        <w:t xml:space="preserve">. </w:t>
      </w:r>
      <w:r w:rsidRPr="009A3AED">
        <w:rPr>
          <w:sz w:val="28"/>
          <w:szCs w:val="28"/>
        </w:rPr>
        <w:t xml:space="preserve">Перспективные результаты уже демонстрируют пилотные проекты, реализованные в </w:t>
      </w:r>
      <w:r w:rsidRPr="009A3AED">
        <w:rPr>
          <w:sz w:val="28"/>
          <w:szCs w:val="28"/>
        </w:rPr>
        <w:lastRenderedPageBreak/>
        <w:t>Москве и Казани, где время обслуживания сократилось в 2,5 раза, а уровень удовлетворенности населения увеличился на 40%. Это подтверждает значительный потенциал цифровизации при условии реализации системного подхода.</w:t>
      </w:r>
    </w:p>
    <w:p w14:paraId="63B6C7EA" w14:textId="77777777" w:rsidR="00ED01AA" w:rsidRDefault="00ED01A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14:paraId="3E4812A0" w14:textId="0DE34ABC" w:rsidR="00543BC6" w:rsidRDefault="00543BC6" w:rsidP="00543BC6">
      <w:pPr>
        <w:spacing w:line="360" w:lineRule="auto"/>
        <w:ind w:left="708"/>
        <w:jc w:val="both"/>
        <w:rPr>
          <w:rFonts w:ascii="Arial" w:hAnsi="Arial" w:cs="Arial"/>
          <w:sz w:val="30"/>
          <w:szCs w:val="30"/>
        </w:rPr>
      </w:pPr>
      <w:r w:rsidRPr="00543BC6">
        <w:rPr>
          <w:rFonts w:ascii="Arial" w:hAnsi="Arial" w:cs="Arial"/>
          <w:sz w:val="30"/>
          <w:szCs w:val="30"/>
        </w:rPr>
        <w:lastRenderedPageBreak/>
        <w:t>3 Углубленный анализ текущих проблем</w:t>
      </w:r>
    </w:p>
    <w:p w14:paraId="5BACE98B" w14:textId="214F0CC4" w:rsidR="00621193" w:rsidRPr="00493F8D" w:rsidRDefault="00621193" w:rsidP="00905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 xml:space="preserve">1. Недоверие населения  </w:t>
      </w:r>
    </w:p>
    <w:p w14:paraId="13885776" w14:textId="7777777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Неэффективная работа с персональными данными — главный страх граждан. По опросам, более 62% опасаются как утечек, так и несанкционированного доступа к государственным или коммерческим сервисам. Кроме того, около 54% отмечают недостаток информации о том, где и как используются их персональные данные. Недоверие усугубляется отсутствием успешных прецедентов защиты прав пользователя в правовом поле.</w:t>
      </w:r>
    </w:p>
    <w:p w14:paraId="5DAF3962" w14:textId="2FE0DB0F" w:rsidR="00621193" w:rsidRPr="00493F8D" w:rsidRDefault="00621193" w:rsidP="00905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 xml:space="preserve">2. Кадровый дефицит  </w:t>
      </w:r>
    </w:p>
    <w:p w14:paraId="2639476F" w14:textId="7777777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58% российских регионов системно испытывают недостаток IT-специалистов, что приводит к замедлению обновления инфраструктуры и слабой адаптации новых цифровых решений. Проблема усугубляется низкой мотивацией талантливых кадров из-за конкурсной среды и нехватки преференций для специалистов.</w:t>
      </w:r>
    </w:p>
    <w:p w14:paraId="40430EB1" w14:textId="77777777" w:rsidR="00621193" w:rsidRDefault="00621193" w:rsidP="00905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3. Сопротивление из</w:t>
      </w:r>
      <w:r>
        <w:rPr>
          <w:color w:val="000000"/>
          <w:sz w:val="28"/>
          <w:szCs w:val="28"/>
        </w:rPr>
        <w:t xml:space="preserve">менений со стороны госслужащих </w:t>
      </w:r>
    </w:p>
    <w:p w14:paraId="1CFC5437" w14:textId="5B8CB686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В ходе соцопросов 42% сотрудников органов власти выразили настороженность к переходу на новые цифровые инструменты. Основные причины — страх сокращения рабочих мест, рост объема работы и сложности в освоении новых технологий.</w:t>
      </w:r>
    </w:p>
    <w:p w14:paraId="72A5D34D" w14:textId="77777777" w:rsidR="00621193" w:rsidRDefault="00621193" w:rsidP="00905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4. Устаревша</w:t>
      </w:r>
      <w:r>
        <w:rPr>
          <w:color w:val="000000"/>
          <w:sz w:val="28"/>
          <w:szCs w:val="28"/>
        </w:rPr>
        <w:t xml:space="preserve">я и разнородная инфраструктура </w:t>
      </w:r>
    </w:p>
    <w:p w14:paraId="659C8FD8" w14:textId="0069B733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34% муниципалитетов не отвечают современным требованиям безопасности, цифровой обработки информации и интеграции с федеральными системами. Это становится узким местом при масштабировании сервисов, что приводит к значительным потерям бюджетных средств и увеличению сроков внедрения проектов.</w:t>
      </w:r>
    </w:p>
    <w:p w14:paraId="4247308E" w14:textId="4F99E4CC" w:rsidR="00621193" w:rsidRPr="00493F8D" w:rsidRDefault="00621193" w:rsidP="00905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93F8D">
        <w:rPr>
          <w:color w:val="000000"/>
          <w:sz w:val="28"/>
          <w:szCs w:val="28"/>
        </w:rPr>
        <w:t xml:space="preserve">. Ограниченные механизмы обратной связи  </w:t>
      </w:r>
    </w:p>
    <w:p w14:paraId="401E7E52" w14:textId="7777777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Многие сервисы не имеют эффективных каналов сбора отзывов и учета общественного мнения, что снижает качество конечных продуктов и уровень лояльности пользователей.</w:t>
      </w:r>
    </w:p>
    <w:p w14:paraId="7D769986" w14:textId="77777777" w:rsidR="00ED01AA" w:rsidRDefault="00ED01AA">
      <w:pPr>
        <w:rPr>
          <w:rFonts w:ascii="Arial" w:hAnsi="Arial" w:cs="Arial"/>
          <w:bCs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br w:type="page"/>
      </w:r>
    </w:p>
    <w:p w14:paraId="1635C2C1" w14:textId="5BC70779" w:rsidR="00621193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lastRenderedPageBreak/>
        <w:t xml:space="preserve">4 </w:t>
      </w:r>
      <w:r w:rsidRPr="00621193">
        <w:rPr>
          <w:rFonts w:ascii="Arial" w:hAnsi="Arial" w:cs="Arial"/>
          <w:bCs/>
          <w:color w:val="000000"/>
          <w:sz w:val="30"/>
          <w:szCs w:val="30"/>
        </w:rPr>
        <w:t>Оригинальное решение — Цифровая Экосистема Доверия (ЦЭД+) Ключевые компоненты ЦЭД+</w:t>
      </w:r>
      <w:r w:rsidRPr="00621193">
        <w:rPr>
          <w:rFonts w:ascii="Arial" w:hAnsi="Arial" w:cs="Arial"/>
          <w:color w:val="000000"/>
          <w:sz w:val="30"/>
          <w:szCs w:val="30"/>
        </w:rPr>
        <w:t>:</w:t>
      </w:r>
    </w:p>
    <w:p w14:paraId="3445AE91" w14:textId="7777777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1. Единая государственно-общественная платформа</w:t>
      </w:r>
    </w:p>
    <w:p w14:paraId="7046AD71" w14:textId="06C77D29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Универсальный интерфейс для всех видов государс</w:t>
      </w:r>
      <w:r>
        <w:rPr>
          <w:color w:val="000000"/>
          <w:sz w:val="28"/>
          <w:szCs w:val="28"/>
        </w:rPr>
        <w:t xml:space="preserve">твенных и муниципальных услуг - </w:t>
      </w:r>
      <w:r w:rsidRPr="00493F8D">
        <w:rPr>
          <w:color w:val="000000"/>
          <w:sz w:val="28"/>
          <w:szCs w:val="28"/>
        </w:rPr>
        <w:t>от здравоохранения до образования, ЖКХ, поддержки МСП и т.д.</w:t>
      </w:r>
    </w:p>
    <w:p w14:paraId="6278ADCD" w14:textId="2B5FC955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Интеграция на основе блокчейн для прозрачности операций, отслеживания истории изменений и защиты от мошенничества.</w:t>
      </w:r>
    </w:p>
    <w:p w14:paraId="4AB08516" w14:textId="6D5F61AC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Автоматизация через «умные контракты» для госзакупок, распределения дотаций и субсидий.</w:t>
      </w:r>
    </w:p>
    <w:p w14:paraId="0427F844" w14:textId="77777777" w:rsidR="00621193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2. Единая биометрическая и цифровая идентификация</w:t>
      </w:r>
    </w:p>
    <w:p w14:paraId="40F199FD" w14:textId="539487BB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93F8D">
        <w:rPr>
          <w:color w:val="000000"/>
          <w:sz w:val="28"/>
          <w:szCs w:val="28"/>
        </w:rPr>
        <w:t>Усиленная многофакторная защита (биометрия + электронная подпись).</w:t>
      </w:r>
    </w:p>
    <w:p w14:paraId="098E5FC7" w14:textId="182A3F90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93F8D">
        <w:rPr>
          <w:color w:val="000000"/>
          <w:sz w:val="28"/>
          <w:szCs w:val="28"/>
        </w:rPr>
        <w:t>Внедрение «единого окна» для входа во все платформы — государственные, муниципальные, социальные и коммерческие.</w:t>
      </w:r>
    </w:p>
    <w:p w14:paraId="4737DFE2" w14:textId="1588F7E5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3. Центры цифровой грамотности и менторства</w:t>
      </w:r>
    </w:p>
    <w:p w14:paraId="70570546" w14:textId="77777777" w:rsidR="00621193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93F8D">
        <w:rPr>
          <w:color w:val="000000"/>
          <w:sz w:val="28"/>
          <w:szCs w:val="28"/>
        </w:rPr>
        <w:t>Федеральная сеть центров обучения цифровым навыкам и повышению квалификации госслужащих, предпринимателей и социально уязвимых слоёв.</w:t>
      </w:r>
    </w:p>
    <w:p w14:paraId="78D9BE6E" w14:textId="47167839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Онлайн-платформы с персонализированными AI-ассистентами и виртуальными тренажерами.</w:t>
      </w:r>
    </w:p>
    <w:p w14:paraId="546B85AF" w14:textId="34C21572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Программы стажировок, переквалификации для госслужащих с вовлечением IT-экспертов и бизнеса.</w:t>
      </w:r>
    </w:p>
    <w:p w14:paraId="2B9FF274" w14:textId="5A62CB2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4. Инновационные хабы и цифровые песочницы</w:t>
      </w:r>
    </w:p>
    <w:p w14:paraId="322523BC" w14:textId="195E97C4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Площадки тестирования новых сервисов и протоколов в реальных условиях с последующей тиражируемой оценкой эффекта.</w:t>
      </w:r>
    </w:p>
    <w:p w14:paraId="55D8A3BC" w14:textId="0CA78C39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Проведение конкурсов, акселераторов для стартапов и молодых команд в сфере Govtech.</w:t>
      </w:r>
    </w:p>
    <w:p w14:paraId="0582AB6C" w14:textId="259F1A37" w:rsidR="00621193" w:rsidRPr="00493F8D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5. Модуль обратной связи и гибкой аналитики</w:t>
      </w:r>
    </w:p>
    <w:p w14:paraId="353D6757" w14:textId="77777777" w:rsidR="00F07ADB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Постоянная интеграция социологических опросов в интерфейс платформы.</w:t>
      </w:r>
    </w:p>
    <w:p w14:paraId="3948894F" w14:textId="789D283B" w:rsidR="00621193" w:rsidRPr="00ED01AA" w:rsidRDefault="00621193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Big Data-аналитика и машинное обучение для выявления тенденций, проблем и точек роста на ранних стадиях.</w:t>
      </w:r>
    </w:p>
    <w:p w14:paraId="186067B7" w14:textId="77777777" w:rsidR="00ED01AA" w:rsidRDefault="00ED01AA">
      <w:pPr>
        <w:rPr>
          <w:rFonts w:ascii="Arial" w:hAnsi="Arial" w:cs="Arial"/>
          <w:bCs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br w:type="page"/>
      </w:r>
    </w:p>
    <w:p w14:paraId="097C9266" w14:textId="49ECB173" w:rsidR="00F07ADB" w:rsidRP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lastRenderedPageBreak/>
        <w:t xml:space="preserve">5 </w:t>
      </w:r>
      <w:r w:rsidRPr="00F07ADB">
        <w:rPr>
          <w:rFonts w:ascii="Arial" w:hAnsi="Arial" w:cs="Arial"/>
          <w:bCs/>
          <w:color w:val="000000"/>
          <w:sz w:val="30"/>
          <w:szCs w:val="30"/>
        </w:rPr>
        <w:t>Методы реализации и дорожная карта</w:t>
      </w:r>
    </w:p>
    <w:p w14:paraId="0B0903E9" w14:textId="77777777" w:rsidR="00F07ADB" w:rsidRP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30"/>
          <w:szCs w:val="30"/>
        </w:rPr>
      </w:pPr>
    </w:p>
    <w:p w14:paraId="14E5CB4E" w14:textId="77777777" w:rsid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Внедрение по принципу Agile (Scrum/Lean) — с поэтапным запуском MVP, пилотов и масштабирование успешных решений.</w:t>
      </w:r>
    </w:p>
    <w:p w14:paraId="1D949B7C" w14:textId="75ECB4EC" w:rsidR="00F07ADB" w:rsidRPr="00493F8D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 xml:space="preserve"> Комбинирование централизованных и децентрализованных модулей для гибкости и устойчивости системы (Multi-Cloud).</w:t>
      </w:r>
    </w:p>
    <w:p w14:paraId="691DA54F" w14:textId="32E7E4E4" w:rsidR="00F07ADB" w:rsidRPr="00493F8D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Проактивное вовлечение общества через геймифицированные механики сбора предложений ("цифровые граждане").</w:t>
      </w:r>
    </w:p>
    <w:p w14:paraId="721A50F0" w14:textId="77777777" w:rsid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>Запуск федерального Digital Challenge для вовлечения лучших команд из регионов.</w:t>
      </w:r>
    </w:p>
    <w:p w14:paraId="38CCB2CE" w14:textId="383D0288" w:rsid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93F8D">
        <w:rPr>
          <w:color w:val="000000"/>
          <w:sz w:val="28"/>
          <w:szCs w:val="28"/>
        </w:rPr>
        <w:t xml:space="preserve"> Создание совместного пула финансирования (государство + бизнес + венчурные фонды).</w:t>
      </w:r>
      <w:r>
        <w:rPr>
          <w:color w:val="000000"/>
          <w:sz w:val="28"/>
          <w:szCs w:val="28"/>
        </w:rPr>
        <w:t xml:space="preserve"> </w:t>
      </w:r>
      <w:r w:rsidRPr="00DC46D6">
        <w:rPr>
          <w:color w:val="000000"/>
          <w:sz w:val="28"/>
          <w:szCs w:val="28"/>
        </w:rPr>
        <w:t>Визуальное представление</w:t>
      </w:r>
      <w:r w:rsidRPr="00F07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рисунке 5.2</w:t>
      </w:r>
    </w:p>
    <w:p w14:paraId="2234A1AC" w14:textId="10E192E2" w:rsidR="00F07ADB" w:rsidRPr="00DC46D6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C46D6">
        <w:rPr>
          <w:color w:val="000000"/>
          <w:sz w:val="28"/>
          <w:szCs w:val="28"/>
        </w:rPr>
        <w:t xml:space="preserve"> </w:t>
      </w:r>
    </w:p>
    <w:p w14:paraId="582B0113" w14:textId="3C16C6FE" w:rsidR="00F07ADB" w:rsidRDefault="00F07ADB" w:rsidP="00085A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0E9D51E" wp14:editId="6DDE12F5">
            <wp:extent cx="4923765" cy="2603201"/>
            <wp:effectExtent l="0" t="0" r="0" b="6985"/>
            <wp:docPr id="1414886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86691" name="Рисунок 1414886691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262" cy="261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1B95" w14:textId="0B225608" w:rsidR="00F07ADB" w:rsidRP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F07ADB">
        <w:rPr>
          <w:color w:val="000000"/>
          <w:sz w:val="28"/>
          <w:szCs w:val="28"/>
        </w:rPr>
        <w:t>Рисунок 5.2</w:t>
      </w:r>
      <w:r>
        <w:rPr>
          <w:color w:val="000000"/>
          <w:sz w:val="28"/>
          <w:szCs w:val="28"/>
        </w:rPr>
        <w:t>- р</w:t>
      </w:r>
      <w:r w:rsidRPr="00F07ADB">
        <w:rPr>
          <w:color w:val="000000"/>
          <w:sz w:val="28"/>
          <w:szCs w:val="28"/>
        </w:rPr>
        <w:t>асширенная архитектура Цифровой Экосистемы Доверия</w:t>
      </w:r>
    </w:p>
    <w:p w14:paraId="7E8FE942" w14:textId="77777777" w:rsidR="00F07ADB" w:rsidRPr="00493F8D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71F489C7" w14:textId="61640CF7" w:rsidR="00F07ADB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4CAB">
        <w:rPr>
          <w:color w:val="000000"/>
          <w:sz w:val="28"/>
          <w:szCs w:val="28"/>
        </w:rPr>
        <w:t>Таблица 1. Ожидаемые экономические эффекты</w:t>
      </w:r>
    </w:p>
    <w:p w14:paraId="56523D51" w14:textId="77777777" w:rsidR="00085AEB" w:rsidRDefault="00085AE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85AEB" w:rsidRPr="00CB3168" w14:paraId="527DF398" w14:textId="77777777" w:rsidTr="00613415">
        <w:tc>
          <w:tcPr>
            <w:tcW w:w="2336" w:type="dxa"/>
          </w:tcPr>
          <w:p w14:paraId="7887156C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2336" w:type="dxa"/>
          </w:tcPr>
          <w:p w14:paraId="714DB995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Текущее состояние</w:t>
            </w:r>
          </w:p>
        </w:tc>
        <w:tc>
          <w:tcPr>
            <w:tcW w:w="2336" w:type="dxa"/>
          </w:tcPr>
          <w:p w14:paraId="4DD571F4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Прогноз 3 года</w:t>
            </w:r>
          </w:p>
        </w:tc>
        <w:tc>
          <w:tcPr>
            <w:tcW w:w="2337" w:type="dxa"/>
          </w:tcPr>
          <w:p w14:paraId="10817BFB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Прогноз 5 лет</w:t>
            </w:r>
          </w:p>
        </w:tc>
      </w:tr>
      <w:tr w:rsidR="00085AEB" w:rsidRPr="00CB3168" w14:paraId="694FACAC" w14:textId="77777777" w:rsidTr="00613415">
        <w:tc>
          <w:tcPr>
            <w:tcW w:w="2336" w:type="dxa"/>
          </w:tcPr>
          <w:p w14:paraId="44F6FCE3" w14:textId="77777777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Время оказания усл</w:t>
            </w:r>
            <w:r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уг</w:t>
            </w:r>
          </w:p>
        </w:tc>
        <w:tc>
          <w:tcPr>
            <w:tcW w:w="2336" w:type="dxa"/>
          </w:tcPr>
          <w:p w14:paraId="5250752B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10 дней</w:t>
            </w:r>
          </w:p>
        </w:tc>
        <w:tc>
          <w:tcPr>
            <w:tcW w:w="2336" w:type="dxa"/>
          </w:tcPr>
          <w:p w14:paraId="73ABD141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2 дня</w:t>
            </w:r>
          </w:p>
        </w:tc>
        <w:tc>
          <w:tcPr>
            <w:tcW w:w="2337" w:type="dxa"/>
          </w:tcPr>
          <w:p w14:paraId="21879444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6 часов</w:t>
            </w:r>
          </w:p>
        </w:tc>
      </w:tr>
      <w:tr w:rsidR="00085AEB" w:rsidRPr="00CB3168" w14:paraId="50D81DFA" w14:textId="77777777" w:rsidTr="00613415">
        <w:tc>
          <w:tcPr>
            <w:tcW w:w="2336" w:type="dxa"/>
          </w:tcPr>
          <w:p w14:paraId="30A036A0" w14:textId="2C07213F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Доверие населения</w:t>
            </w:r>
            <w:r w:rsidRPr="007E1558">
              <w:rPr>
                <w:rFonts w:eastAsia="Aptos"/>
                <w:color w:val="000000"/>
                <w:sz w:val="28"/>
                <w:szCs w:val="28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2336" w:type="dxa"/>
          </w:tcPr>
          <w:p w14:paraId="0D5C606F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38%</w:t>
            </w:r>
          </w:p>
        </w:tc>
        <w:tc>
          <w:tcPr>
            <w:tcW w:w="2336" w:type="dxa"/>
          </w:tcPr>
          <w:p w14:paraId="2BEC40AB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75%</w:t>
            </w:r>
          </w:p>
        </w:tc>
        <w:tc>
          <w:tcPr>
            <w:tcW w:w="2337" w:type="dxa"/>
          </w:tcPr>
          <w:p w14:paraId="21799865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85%</w:t>
            </w:r>
          </w:p>
        </w:tc>
      </w:tr>
      <w:tr w:rsidR="00085AEB" w:rsidRPr="00CB3168" w14:paraId="184BCC13" w14:textId="77777777" w:rsidTr="00613415">
        <w:tc>
          <w:tcPr>
            <w:tcW w:w="2336" w:type="dxa"/>
          </w:tcPr>
          <w:p w14:paraId="0E02DE02" w14:textId="2893390B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Бюджетная экономия</w:t>
            </w:r>
            <w:r w:rsidRPr="007E1558">
              <w:rPr>
                <w:rFonts w:eastAsia="Aptos"/>
                <w:color w:val="000000"/>
                <w:sz w:val="28"/>
                <w:szCs w:val="28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2336" w:type="dxa"/>
          </w:tcPr>
          <w:p w14:paraId="1F0BB291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14:paraId="1ECE353A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20%</w:t>
            </w:r>
          </w:p>
        </w:tc>
        <w:tc>
          <w:tcPr>
            <w:tcW w:w="2337" w:type="dxa"/>
          </w:tcPr>
          <w:p w14:paraId="67DCAFA9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32%</w:t>
            </w:r>
          </w:p>
        </w:tc>
      </w:tr>
      <w:tr w:rsidR="00085AEB" w:rsidRPr="00CB3168" w14:paraId="10940784" w14:textId="77777777" w:rsidTr="00613415">
        <w:tc>
          <w:tcPr>
            <w:tcW w:w="2336" w:type="dxa"/>
          </w:tcPr>
          <w:p w14:paraId="2EE0BB09" w14:textId="51E04CE2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lastRenderedPageBreak/>
              <w:t>Удовлетворенность бизнеса</w:t>
            </w:r>
          </w:p>
        </w:tc>
        <w:tc>
          <w:tcPr>
            <w:tcW w:w="2336" w:type="dxa"/>
          </w:tcPr>
          <w:p w14:paraId="7E7422B4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45%</w:t>
            </w:r>
          </w:p>
        </w:tc>
        <w:tc>
          <w:tcPr>
            <w:tcW w:w="2336" w:type="dxa"/>
          </w:tcPr>
          <w:p w14:paraId="48645CCF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80%</w:t>
            </w:r>
          </w:p>
        </w:tc>
        <w:tc>
          <w:tcPr>
            <w:tcW w:w="2337" w:type="dxa"/>
          </w:tcPr>
          <w:p w14:paraId="4D495022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90%</w:t>
            </w:r>
          </w:p>
        </w:tc>
      </w:tr>
      <w:tr w:rsidR="00085AEB" w:rsidRPr="00CB3168" w14:paraId="6AA886B9" w14:textId="77777777" w:rsidTr="00613415">
        <w:tc>
          <w:tcPr>
            <w:tcW w:w="2336" w:type="dxa"/>
          </w:tcPr>
          <w:p w14:paraId="19F0FA4B" w14:textId="0ABD0B91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Рост числа e-сервисов</w:t>
            </w:r>
          </w:p>
        </w:tc>
        <w:tc>
          <w:tcPr>
            <w:tcW w:w="2336" w:type="dxa"/>
          </w:tcPr>
          <w:p w14:paraId="4CBED095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14:paraId="4F54CCF4" w14:textId="77777777" w:rsidR="00085AEB" w:rsidRPr="00CB3168" w:rsidRDefault="00085AEB" w:rsidP="00613415">
            <w:pPr>
              <w:rPr>
                <w:sz w:val="28"/>
                <w:szCs w:val="28"/>
                <w:lang w:val="en-US"/>
              </w:rPr>
            </w:pPr>
            <w:r w:rsidRPr="00CB3168">
              <w:rPr>
                <w:sz w:val="28"/>
                <w:szCs w:val="28"/>
                <w:lang w:val="en-US"/>
              </w:rPr>
              <w:t>xl.5</w:t>
            </w:r>
          </w:p>
        </w:tc>
        <w:tc>
          <w:tcPr>
            <w:tcW w:w="2337" w:type="dxa"/>
          </w:tcPr>
          <w:p w14:paraId="03478AE8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  <w:lang w:val="en-US"/>
              </w:rPr>
              <w:t>X</w:t>
            </w:r>
            <w:r w:rsidRPr="00CB3168">
              <w:rPr>
                <w:sz w:val="28"/>
                <w:szCs w:val="28"/>
              </w:rPr>
              <w:t>2.5</w:t>
            </w:r>
          </w:p>
        </w:tc>
      </w:tr>
      <w:tr w:rsidR="00085AEB" w:rsidRPr="00CB3168" w14:paraId="4F46919E" w14:textId="77777777" w:rsidTr="00613415">
        <w:tc>
          <w:tcPr>
            <w:tcW w:w="2336" w:type="dxa"/>
          </w:tcPr>
          <w:p w14:paraId="5E4559FF" w14:textId="77777777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Кол-во созданных рабочих мест</w:t>
            </w:r>
          </w:p>
        </w:tc>
        <w:tc>
          <w:tcPr>
            <w:tcW w:w="2336" w:type="dxa"/>
          </w:tcPr>
          <w:p w14:paraId="259A86F8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14:paraId="3438B12F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12 тыс.</w:t>
            </w:r>
          </w:p>
        </w:tc>
        <w:tc>
          <w:tcPr>
            <w:tcW w:w="2337" w:type="dxa"/>
          </w:tcPr>
          <w:p w14:paraId="7DF230C9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25 тыс.</w:t>
            </w:r>
          </w:p>
        </w:tc>
      </w:tr>
      <w:tr w:rsidR="00085AEB" w:rsidRPr="00CB3168" w14:paraId="78067D04" w14:textId="77777777" w:rsidTr="00613415">
        <w:tc>
          <w:tcPr>
            <w:tcW w:w="2336" w:type="dxa"/>
          </w:tcPr>
          <w:p w14:paraId="614D4B50" w14:textId="7204CD1C" w:rsidR="00085AEB" w:rsidRDefault="00085AEB" w:rsidP="00613415">
            <w:r w:rsidRPr="007E1558">
              <w:rPr>
                <w:rFonts w:eastAsia="Aptos"/>
                <w:color w:val="000000"/>
                <w:sz w:val="28"/>
                <w:szCs w:val="28"/>
                <w14:ligatures w14:val="standardContextual"/>
              </w:rPr>
              <w:t>Инновационные стартапы</w:t>
            </w:r>
          </w:p>
        </w:tc>
        <w:tc>
          <w:tcPr>
            <w:tcW w:w="2336" w:type="dxa"/>
          </w:tcPr>
          <w:p w14:paraId="6D4F31FF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14:paraId="123E0019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+200</w:t>
            </w:r>
          </w:p>
        </w:tc>
        <w:tc>
          <w:tcPr>
            <w:tcW w:w="2337" w:type="dxa"/>
          </w:tcPr>
          <w:p w14:paraId="6F966751" w14:textId="77777777" w:rsidR="00085AEB" w:rsidRPr="00CB3168" w:rsidRDefault="00085AEB" w:rsidP="00613415">
            <w:pPr>
              <w:rPr>
                <w:sz w:val="28"/>
                <w:szCs w:val="28"/>
              </w:rPr>
            </w:pPr>
            <w:r w:rsidRPr="00CB3168">
              <w:rPr>
                <w:sz w:val="28"/>
                <w:szCs w:val="28"/>
              </w:rPr>
              <w:t>+575</w:t>
            </w:r>
          </w:p>
        </w:tc>
      </w:tr>
    </w:tbl>
    <w:p w14:paraId="4AA358F1" w14:textId="77777777" w:rsidR="00085AEB" w:rsidRPr="00085AEB" w:rsidRDefault="00085AE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D889738" w14:textId="77777777" w:rsidR="00085AEB" w:rsidRDefault="00085AEB">
      <w:pPr>
        <w:rPr>
          <w:rFonts w:ascii="Arial" w:hAnsi="Arial" w:cs="Arial"/>
          <w:bCs/>
          <w:kern w:val="32"/>
          <w:sz w:val="30"/>
          <w:szCs w:val="30"/>
        </w:rPr>
      </w:pPr>
      <w:r>
        <w:rPr>
          <w:sz w:val="30"/>
          <w:szCs w:val="30"/>
        </w:rPr>
        <w:br w:type="page"/>
      </w:r>
    </w:p>
    <w:p w14:paraId="52611630" w14:textId="4CA3108E" w:rsidR="00343B91" w:rsidRPr="001221EA" w:rsidRDefault="001221EA" w:rsidP="001221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0"/>
          <w:szCs w:val="30"/>
        </w:rPr>
      </w:pPr>
      <w:r w:rsidRPr="001221EA">
        <w:rPr>
          <w:rFonts w:ascii="Arial" w:hAnsi="Arial" w:cs="Arial"/>
          <w:color w:val="000000"/>
          <w:sz w:val="30"/>
          <w:szCs w:val="30"/>
        </w:rPr>
        <w:lastRenderedPageBreak/>
        <w:t>Заключение</w:t>
      </w:r>
    </w:p>
    <w:p w14:paraId="26BEF6AC" w14:textId="77777777" w:rsidR="001221EA" w:rsidRPr="00343B91" w:rsidRDefault="001221EA" w:rsidP="00343B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9CD31B1" w14:textId="49A549E1" w:rsidR="00CE3E84" w:rsidRPr="00CE3E84" w:rsidRDefault="00CE3E84" w:rsidP="00CE3E84">
      <w:pPr>
        <w:pStyle w:val="a3"/>
        <w:spacing w:line="360" w:lineRule="auto"/>
        <w:ind w:left="0" w:right="-1"/>
        <w:rPr>
          <w:bCs/>
          <w:kern w:val="32"/>
          <w:sz w:val="28"/>
          <w:szCs w:val="28"/>
        </w:rPr>
      </w:pPr>
      <w:r w:rsidRPr="00CE3E84">
        <w:rPr>
          <w:bCs/>
          <w:kern w:val="32"/>
          <w:sz w:val="28"/>
          <w:szCs w:val="28"/>
        </w:rPr>
        <w:t xml:space="preserve">При подготовке отчета </w:t>
      </w:r>
      <w:r>
        <w:rPr>
          <w:bCs/>
          <w:kern w:val="32"/>
          <w:sz w:val="28"/>
          <w:szCs w:val="28"/>
        </w:rPr>
        <w:t xml:space="preserve">мной были </w:t>
      </w:r>
      <w:r w:rsidRPr="00CE3E84">
        <w:rPr>
          <w:bCs/>
          <w:kern w:val="32"/>
          <w:sz w:val="28"/>
          <w:szCs w:val="28"/>
        </w:rPr>
        <w:t>тщательно изуч</w:t>
      </w:r>
      <w:r>
        <w:rPr>
          <w:bCs/>
          <w:kern w:val="32"/>
          <w:sz w:val="28"/>
          <w:szCs w:val="28"/>
        </w:rPr>
        <w:t>ены</w:t>
      </w:r>
      <w:r w:rsidRPr="00CE3E84">
        <w:rPr>
          <w:bCs/>
          <w:kern w:val="32"/>
          <w:sz w:val="28"/>
          <w:szCs w:val="28"/>
        </w:rPr>
        <w:t xml:space="preserve"> проблемы, возникающие при переходе от традиционных форм взаимодействия между государством и гражданами к цифровым. </w:t>
      </w:r>
      <w:r>
        <w:rPr>
          <w:bCs/>
          <w:kern w:val="32"/>
          <w:sz w:val="28"/>
          <w:szCs w:val="28"/>
        </w:rPr>
        <w:t>Б</w:t>
      </w:r>
      <w:r w:rsidRPr="00CE3E84">
        <w:rPr>
          <w:bCs/>
          <w:kern w:val="32"/>
          <w:sz w:val="28"/>
          <w:szCs w:val="28"/>
        </w:rPr>
        <w:t>ыли установлены ключевые препятствия</w:t>
      </w:r>
      <w:r>
        <w:rPr>
          <w:bCs/>
          <w:kern w:val="32"/>
          <w:sz w:val="28"/>
          <w:szCs w:val="28"/>
        </w:rPr>
        <w:t xml:space="preserve"> и </w:t>
      </w:r>
      <w:r w:rsidR="005218B9">
        <w:rPr>
          <w:bCs/>
          <w:kern w:val="32"/>
          <w:sz w:val="28"/>
          <w:szCs w:val="28"/>
        </w:rPr>
        <w:t>н</w:t>
      </w:r>
      <w:r w:rsidRPr="00CE3E84">
        <w:rPr>
          <w:bCs/>
          <w:kern w:val="32"/>
          <w:sz w:val="28"/>
          <w:szCs w:val="28"/>
        </w:rPr>
        <w:t>а основе полученных данных я разработала концепцию "Цифровой Экосистемы Доверия Плюс" (ЦЭД+), которая представляет собой комплексное решение, включающее в себя защищенную блокчейн-платформу для государственных сервисов, многоуровневую систему аутентификации пользователей, учебные центры для повышения цифровой грамотности, экспериментальные площадки для тестирования новых технологий и механизмы для сбора отзывов от населения.</w:t>
      </w:r>
    </w:p>
    <w:p w14:paraId="17B2594F" w14:textId="6EFB7F06" w:rsidR="00EF357D" w:rsidRPr="00BE75D5" w:rsidRDefault="00CE3E84" w:rsidP="00BE75D5">
      <w:pPr>
        <w:pStyle w:val="a3"/>
        <w:spacing w:line="360" w:lineRule="auto"/>
        <w:ind w:left="0" w:right="-1"/>
        <w:rPr>
          <w:bCs/>
          <w:kern w:val="32"/>
          <w:sz w:val="28"/>
          <w:szCs w:val="28"/>
        </w:rPr>
      </w:pPr>
      <w:r w:rsidRPr="00CE3E84">
        <w:rPr>
          <w:bCs/>
          <w:kern w:val="32"/>
          <w:sz w:val="28"/>
          <w:szCs w:val="28"/>
        </w:rPr>
        <w:t xml:space="preserve">Я считаю, что поэтапное внедрение предложенной </w:t>
      </w:r>
      <w:r w:rsidR="005218B9">
        <w:rPr>
          <w:bCs/>
          <w:kern w:val="32"/>
          <w:sz w:val="28"/>
          <w:szCs w:val="28"/>
        </w:rPr>
        <w:t xml:space="preserve">концепции </w:t>
      </w:r>
      <w:r w:rsidRPr="00CE3E84">
        <w:rPr>
          <w:bCs/>
          <w:kern w:val="32"/>
          <w:sz w:val="28"/>
          <w:szCs w:val="28"/>
        </w:rPr>
        <w:t>позволит значительно повысить эффективность государственного управления, оптимизировать процесс предоставления услуг и укрепить доверие граждан к государственным органам.</w:t>
      </w:r>
    </w:p>
    <w:p w14:paraId="31D90E04" w14:textId="77777777" w:rsidR="00BE75D5" w:rsidRDefault="00BE75D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14:paraId="6AB3BE10" w14:textId="346F6DEE" w:rsidR="000B0ED5" w:rsidRDefault="00AF1048" w:rsidP="00FF236C">
      <w:pPr>
        <w:pStyle w:val="a3"/>
        <w:spacing w:line="360" w:lineRule="auto"/>
        <w:ind w:left="0" w:right="-1" w:hanging="284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Список использованных ис</w:t>
      </w:r>
      <w:r w:rsidR="000B0ED5" w:rsidRPr="000B0ED5">
        <w:rPr>
          <w:rFonts w:ascii="Arial" w:hAnsi="Arial" w:cs="Arial"/>
          <w:sz w:val="30"/>
          <w:szCs w:val="30"/>
        </w:rPr>
        <w:t>точник</w:t>
      </w:r>
      <w:r>
        <w:rPr>
          <w:rFonts w:ascii="Arial" w:hAnsi="Arial" w:cs="Arial"/>
          <w:sz w:val="30"/>
          <w:szCs w:val="30"/>
        </w:rPr>
        <w:t>ов</w:t>
      </w:r>
    </w:p>
    <w:p w14:paraId="5A256D3B" w14:textId="3018EAF1" w:rsidR="00AF1048" w:rsidRPr="0088562A" w:rsidRDefault="00AF1048" w:rsidP="0088562A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88562A">
        <w:rPr>
          <w:rFonts w:eastAsia="Calibri"/>
          <w:sz w:val="28"/>
          <w:szCs w:val="28"/>
          <w:lang w:eastAsia="en-US"/>
        </w:rPr>
        <w:t>Цифровой формат возмещения экологического вреда</w:t>
      </w:r>
      <w:r w:rsidR="00EF357D">
        <w:rPr>
          <w:rFonts w:eastAsia="Calibri"/>
          <w:sz w:val="28"/>
          <w:szCs w:val="28"/>
          <w:lang w:eastAsia="en-US"/>
        </w:rPr>
        <w:t>.</w:t>
      </w:r>
      <w:r w:rsidRPr="0088562A">
        <w:rPr>
          <w:rFonts w:eastAsia="Calibri"/>
          <w:sz w:val="28"/>
          <w:szCs w:val="28"/>
          <w:lang w:eastAsia="en-US"/>
        </w:rPr>
        <w:t xml:space="preserve"> – текст: электронный // cyberleninka: [сайт]. – </w:t>
      </w:r>
      <w:r w:rsidRPr="0088562A">
        <w:rPr>
          <w:rFonts w:eastAsia="Calibri"/>
          <w:sz w:val="28"/>
          <w:szCs w:val="28"/>
          <w:lang w:eastAsia="en-US"/>
        </w:rPr>
        <w:softHyphen/>
      </w:r>
      <w:r w:rsidRPr="0088562A">
        <w:rPr>
          <w:rFonts w:eastAsia="Calibri"/>
          <w:sz w:val="28"/>
          <w:szCs w:val="28"/>
          <w:lang w:eastAsia="en-US"/>
        </w:rPr>
        <w:softHyphen/>
        <w:t xml:space="preserve">2023. – </w:t>
      </w:r>
      <w:r w:rsidRPr="0088562A">
        <w:rPr>
          <w:rFonts w:eastAsia="Calibri"/>
          <w:sz w:val="28"/>
          <w:szCs w:val="28"/>
          <w:lang w:val="en-US" w:eastAsia="en-US"/>
        </w:rPr>
        <w:t>URL</w:t>
      </w:r>
      <w:r w:rsidRPr="0088562A">
        <w:rPr>
          <w:rFonts w:eastAsia="Calibri"/>
          <w:sz w:val="28"/>
          <w:szCs w:val="28"/>
          <w:lang w:eastAsia="en-US"/>
        </w:rPr>
        <w:t xml:space="preserve">: </w:t>
      </w:r>
      <w:hyperlink r:id="rId64" w:history="1">
        <w:r w:rsidRPr="0088562A">
          <w:rPr>
            <w:rStyle w:val="ac"/>
            <w:rFonts w:eastAsia="Calibri"/>
            <w:sz w:val="28"/>
            <w:szCs w:val="28"/>
            <w:lang w:eastAsia="en-US"/>
          </w:rPr>
          <w:t>https://cyberleninka.ru/article/n/tsifrovoy-format-vozmescheniya-ekologicheskogo-vreda</w:t>
        </w:r>
      </w:hyperlink>
      <w:r w:rsidRPr="0088562A">
        <w:rPr>
          <w:rFonts w:eastAsia="Calibri"/>
          <w:sz w:val="28"/>
          <w:szCs w:val="28"/>
          <w:lang w:eastAsia="en-US"/>
        </w:rPr>
        <w:t xml:space="preserve">  (дата обращения </w:t>
      </w:r>
      <w:r w:rsidR="00C344D7">
        <w:rPr>
          <w:rFonts w:eastAsia="Calibri"/>
          <w:sz w:val="28"/>
          <w:szCs w:val="28"/>
          <w:lang w:eastAsia="en-US"/>
        </w:rPr>
        <w:t>18</w:t>
      </w:r>
      <w:r w:rsidRPr="0088562A">
        <w:rPr>
          <w:rFonts w:eastAsia="Calibri"/>
          <w:sz w:val="28"/>
          <w:szCs w:val="28"/>
          <w:lang w:eastAsia="en-US"/>
        </w:rPr>
        <w:t>.0</w:t>
      </w:r>
      <w:r w:rsidR="00C344D7">
        <w:rPr>
          <w:rFonts w:eastAsia="Calibri"/>
          <w:sz w:val="28"/>
          <w:szCs w:val="28"/>
          <w:lang w:eastAsia="en-US"/>
        </w:rPr>
        <w:t>2</w:t>
      </w:r>
      <w:r w:rsidRPr="0088562A">
        <w:rPr>
          <w:rFonts w:eastAsia="Calibri"/>
          <w:sz w:val="28"/>
          <w:szCs w:val="28"/>
          <w:lang w:eastAsia="en-US"/>
        </w:rPr>
        <w:t>.2025)</w:t>
      </w:r>
    </w:p>
    <w:p w14:paraId="68DC4686" w14:textId="52E05558" w:rsidR="00AF1048" w:rsidRPr="00AF1048" w:rsidRDefault="00AF1048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AF1048">
        <w:rPr>
          <w:rFonts w:eastAsia="Calibri"/>
          <w:sz w:val="28"/>
          <w:szCs w:val="28"/>
          <w:lang w:eastAsia="en-US"/>
        </w:rPr>
        <w:t>Переход на электронные кадровые документы: реалии и перспективы</w:t>
      </w:r>
      <w:r w:rsidR="00BE5BBA">
        <w:rPr>
          <w:rFonts w:eastAsia="Calibri"/>
          <w:sz w:val="28"/>
          <w:szCs w:val="28"/>
          <w:lang w:eastAsia="en-US"/>
        </w:rPr>
        <w:t xml:space="preserve">. – текст: электронный </w:t>
      </w:r>
      <w:r w:rsidRPr="00AF1048">
        <w:rPr>
          <w:rFonts w:eastAsia="Calibri"/>
          <w:sz w:val="28"/>
          <w:szCs w:val="28"/>
          <w:lang w:eastAsia="en-US"/>
        </w:rPr>
        <w:t xml:space="preserve">// cyberleninka: [сайт]. – 2024. – </w:t>
      </w:r>
      <w:r w:rsidRPr="00AF1048">
        <w:rPr>
          <w:rFonts w:eastAsia="Calibri"/>
          <w:sz w:val="28"/>
          <w:szCs w:val="28"/>
          <w:lang w:val="en-US" w:eastAsia="en-US"/>
        </w:rPr>
        <w:t>URL</w:t>
      </w:r>
      <w:r w:rsidRPr="00AF1048">
        <w:rPr>
          <w:rFonts w:eastAsia="Calibri"/>
          <w:sz w:val="28"/>
          <w:szCs w:val="28"/>
          <w:lang w:eastAsia="en-US"/>
        </w:rPr>
        <w:t xml:space="preserve">: </w:t>
      </w:r>
      <w:hyperlink r:id="rId65" w:history="1">
        <w:r w:rsidR="00C96CAB" w:rsidRPr="00531337">
          <w:rPr>
            <w:rStyle w:val="ac"/>
            <w:rFonts w:eastAsia="Calibri"/>
            <w:sz w:val="28"/>
            <w:szCs w:val="28"/>
            <w:lang w:eastAsia="en-US"/>
          </w:rPr>
          <w:t>https://cyberleninka.ru/article/n/perehod-na-elektronnye-kadrovye-dokumenty-realii-i-perspektivy</w:t>
        </w:r>
      </w:hyperlink>
      <w:r w:rsidR="00C96CAB">
        <w:rPr>
          <w:rFonts w:eastAsia="Calibri"/>
          <w:sz w:val="28"/>
          <w:szCs w:val="28"/>
          <w:lang w:eastAsia="en-US"/>
        </w:rPr>
        <w:t xml:space="preserve"> (дата обращения</w:t>
      </w:r>
      <w:r w:rsidR="00C344D7">
        <w:rPr>
          <w:rFonts w:eastAsia="Calibri"/>
          <w:sz w:val="28"/>
          <w:szCs w:val="28"/>
          <w:lang w:eastAsia="en-US"/>
        </w:rPr>
        <w:t xml:space="preserve"> 18.02.2025</w:t>
      </w:r>
      <w:r w:rsidR="00C96CAB">
        <w:rPr>
          <w:rFonts w:eastAsia="Calibri"/>
          <w:sz w:val="28"/>
          <w:szCs w:val="28"/>
          <w:lang w:eastAsia="en-US"/>
        </w:rPr>
        <w:t>)</w:t>
      </w:r>
    </w:p>
    <w:p w14:paraId="658A7791" w14:textId="46F9DEB7" w:rsidR="00AF1048" w:rsidRPr="00C344D7" w:rsidRDefault="00BE5BBA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BE5BBA">
        <w:rPr>
          <w:rFonts w:eastAsia="Calibri"/>
          <w:sz w:val="28"/>
          <w:szCs w:val="28"/>
          <w:lang w:eastAsia="en-US"/>
        </w:rPr>
        <w:t>Искусственный интеллект в государственном управлении</w:t>
      </w:r>
      <w:r w:rsidR="00EF357D">
        <w:rPr>
          <w:rFonts w:eastAsia="Calibri"/>
          <w:sz w:val="28"/>
          <w:szCs w:val="28"/>
          <w:lang w:eastAsia="en-US"/>
        </w:rPr>
        <w:t>.</w:t>
      </w:r>
      <w:r w:rsidRPr="00BE5BBA">
        <w:rPr>
          <w:rFonts w:eastAsia="Calibri"/>
          <w:sz w:val="28"/>
          <w:szCs w:val="28"/>
          <w:lang w:eastAsia="en-US"/>
        </w:rPr>
        <w:t xml:space="preserve"> </w:t>
      </w:r>
      <w:r w:rsidR="00AF1048" w:rsidRPr="00AF1048">
        <w:rPr>
          <w:rFonts w:eastAsia="Calibri"/>
          <w:sz w:val="28"/>
          <w:szCs w:val="28"/>
          <w:lang w:eastAsia="en-US"/>
        </w:rPr>
        <w:t xml:space="preserve">– текст: электронный // </w:t>
      </w:r>
      <w:r w:rsidRPr="00BE5BBA">
        <w:rPr>
          <w:rFonts w:eastAsia="Calibri"/>
          <w:sz w:val="28"/>
          <w:szCs w:val="28"/>
          <w:lang w:eastAsia="en-US"/>
        </w:rPr>
        <w:t>tadviser</w:t>
      </w:r>
      <w:r w:rsidR="00AF1048" w:rsidRPr="00AF1048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F1048" w:rsidRPr="00AF1048">
        <w:rPr>
          <w:rFonts w:eastAsia="Calibri"/>
          <w:sz w:val="28"/>
          <w:szCs w:val="28"/>
          <w:lang w:eastAsia="en-US"/>
        </w:rPr>
        <w:t xml:space="preserve">[сайт].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AF1048" w:rsidRPr="00C344D7">
        <w:rPr>
          <w:rFonts w:eastAsia="Calibri"/>
          <w:sz w:val="28"/>
          <w:szCs w:val="28"/>
          <w:lang w:eastAsia="en-US"/>
        </w:rPr>
        <w:t>– 202</w:t>
      </w:r>
      <w:r w:rsidRPr="00C344D7">
        <w:rPr>
          <w:rFonts w:eastAsia="Calibri"/>
          <w:sz w:val="28"/>
          <w:szCs w:val="28"/>
          <w:lang w:eastAsia="en-US"/>
        </w:rPr>
        <w:t>5</w:t>
      </w:r>
      <w:r w:rsidR="00AF1048" w:rsidRPr="00C344D7">
        <w:rPr>
          <w:rFonts w:eastAsia="Calibri"/>
          <w:sz w:val="28"/>
          <w:szCs w:val="28"/>
          <w:lang w:eastAsia="en-US"/>
        </w:rPr>
        <w:t xml:space="preserve">. – </w:t>
      </w:r>
      <w:r w:rsidR="00AF1048" w:rsidRPr="00AF1048">
        <w:rPr>
          <w:rFonts w:eastAsia="Calibri"/>
          <w:sz w:val="28"/>
          <w:szCs w:val="28"/>
          <w:lang w:val="en-US" w:eastAsia="en-US"/>
        </w:rPr>
        <w:t>URL</w:t>
      </w:r>
      <w:r w:rsidR="00AF1048" w:rsidRPr="00C344D7">
        <w:rPr>
          <w:rFonts w:eastAsia="Calibri"/>
          <w:sz w:val="28"/>
          <w:szCs w:val="28"/>
          <w:lang w:eastAsia="en-US"/>
        </w:rPr>
        <w:t xml:space="preserve">: </w:t>
      </w:r>
      <w:hyperlink r:id="rId66" w:history="1"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https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://</w:t>
        </w:r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www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.</w:t>
        </w:r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tadviser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.</w:t>
        </w:r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ru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/</w:t>
        </w:r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index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.</w:t>
        </w:r>
        <w:r w:rsidRPr="00531337">
          <w:rPr>
            <w:rStyle w:val="ac"/>
            <w:rFonts w:eastAsia="Calibri"/>
            <w:sz w:val="28"/>
            <w:szCs w:val="28"/>
            <w:lang w:val="en-US" w:eastAsia="en-US"/>
          </w:rPr>
          <w:t>php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/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Статья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: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Искусственный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_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интеллект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_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в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_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государственном</w:t>
        </w:r>
        <w:r w:rsidRPr="00C344D7">
          <w:rPr>
            <w:rStyle w:val="ac"/>
            <w:rFonts w:eastAsia="Calibri"/>
            <w:sz w:val="28"/>
            <w:szCs w:val="28"/>
            <w:lang w:eastAsia="en-US"/>
          </w:rPr>
          <w:t>_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t>управлении</w:t>
        </w:r>
      </w:hyperlink>
      <w:r w:rsidRPr="00C344D7">
        <w:rPr>
          <w:rFonts w:eastAsia="Calibri"/>
          <w:sz w:val="28"/>
          <w:szCs w:val="28"/>
          <w:lang w:eastAsia="en-US"/>
        </w:rPr>
        <w:t xml:space="preserve"> </w:t>
      </w:r>
      <w:r w:rsidR="00C344D7" w:rsidRPr="00C344D7">
        <w:rPr>
          <w:rFonts w:eastAsia="Calibri"/>
          <w:sz w:val="28"/>
          <w:szCs w:val="28"/>
          <w:lang w:eastAsia="en-US"/>
        </w:rPr>
        <w:t>(</w:t>
      </w:r>
      <w:r w:rsidR="00C344D7">
        <w:rPr>
          <w:rFonts w:eastAsia="Calibri"/>
          <w:sz w:val="28"/>
          <w:szCs w:val="28"/>
          <w:lang w:eastAsia="en-US"/>
        </w:rPr>
        <w:t>дата обращения 20.03.2025)</w:t>
      </w:r>
    </w:p>
    <w:p w14:paraId="41591A3D" w14:textId="690B184D" w:rsidR="00BE5BBA" w:rsidRPr="00AF1048" w:rsidRDefault="005F45FB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5F45FB">
        <w:rPr>
          <w:rFonts w:eastAsia="Calibri"/>
          <w:sz w:val="28"/>
          <w:szCs w:val="28"/>
          <w:lang w:eastAsia="en-US"/>
        </w:rPr>
        <w:t>Цифровизация экономики: предпосылки, тенденции, перспективы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>– текст: электронный //</w:t>
      </w:r>
      <w:r w:rsidRPr="005F45FB">
        <w:t xml:space="preserve"> </w:t>
      </w:r>
      <w:r w:rsidRPr="005F45FB">
        <w:rPr>
          <w:rFonts w:eastAsia="Calibri"/>
          <w:sz w:val="28"/>
          <w:szCs w:val="28"/>
          <w:lang w:eastAsia="en-US"/>
        </w:rPr>
        <w:t>gb.ru</w:t>
      </w:r>
      <w:r w:rsidR="00BE5BBA">
        <w:rPr>
          <w:rFonts w:eastAsia="Calibri"/>
          <w:sz w:val="28"/>
          <w:szCs w:val="28"/>
          <w:lang w:eastAsia="en-US"/>
        </w:rPr>
        <w:t>: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BE5BBA" w:rsidRPr="00AF1048">
        <w:rPr>
          <w:rFonts w:eastAsia="Calibri"/>
          <w:sz w:val="28"/>
          <w:szCs w:val="28"/>
          <w:lang w:eastAsia="en-US"/>
        </w:rPr>
        <w:softHyphen/>
      </w:r>
      <w:r w:rsidR="00BE5BBA" w:rsidRPr="00AF1048">
        <w:rPr>
          <w:rFonts w:eastAsia="Calibri"/>
          <w:sz w:val="28"/>
          <w:szCs w:val="28"/>
          <w:lang w:eastAsia="en-US"/>
        </w:rPr>
        <w:softHyphen/>
        <w:t>202</w:t>
      </w:r>
      <w:r w:rsidR="00BE5BBA">
        <w:rPr>
          <w:rFonts w:eastAsia="Calibri"/>
          <w:sz w:val="28"/>
          <w:szCs w:val="28"/>
          <w:lang w:eastAsia="en-US"/>
        </w:rPr>
        <w:t>3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AF1048">
        <w:rPr>
          <w:rFonts w:eastAsia="Calibri"/>
          <w:sz w:val="28"/>
          <w:szCs w:val="28"/>
          <w:lang w:val="en-US" w:eastAsia="en-US"/>
        </w:rPr>
        <w:t>URL</w:t>
      </w:r>
      <w:r w:rsidR="00BE5BBA">
        <w:rPr>
          <w:rFonts w:eastAsia="Calibri"/>
          <w:sz w:val="28"/>
          <w:szCs w:val="28"/>
          <w:lang w:eastAsia="en-US"/>
        </w:rPr>
        <w:t xml:space="preserve">: </w:t>
      </w:r>
      <w:hyperlink r:id="rId67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https://gb.ru/blog/tsifrovizatsiya-ekonomiki/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21</w:t>
      </w:r>
      <w:r w:rsidR="00BE5BBA" w:rsidRPr="00AF1048">
        <w:rPr>
          <w:rFonts w:eastAsia="Calibri"/>
          <w:sz w:val="28"/>
          <w:szCs w:val="28"/>
          <w:lang w:eastAsia="en-US"/>
        </w:rPr>
        <w:t>.0</w:t>
      </w:r>
      <w:r w:rsidR="00C344D7">
        <w:rPr>
          <w:rFonts w:eastAsia="Calibri"/>
          <w:sz w:val="28"/>
          <w:szCs w:val="28"/>
          <w:lang w:eastAsia="en-US"/>
        </w:rPr>
        <w:t>3</w:t>
      </w:r>
      <w:r w:rsidR="00BE5BBA" w:rsidRPr="00AF1048">
        <w:rPr>
          <w:rFonts w:eastAsia="Calibri"/>
          <w:sz w:val="28"/>
          <w:szCs w:val="28"/>
          <w:lang w:eastAsia="en-US"/>
        </w:rPr>
        <w:t>.2025)</w:t>
      </w:r>
    </w:p>
    <w:p w14:paraId="12507E8A" w14:textId="7AE1F109" w:rsidR="00BE5BBA" w:rsidRPr="00AF1048" w:rsidRDefault="005F45FB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5F45FB">
        <w:rPr>
          <w:rFonts w:eastAsia="Calibri"/>
          <w:sz w:val="28"/>
          <w:szCs w:val="28"/>
          <w:lang w:eastAsia="en-US"/>
        </w:rPr>
        <w:t>Цифровой диалог: роль социальных медиа и цифровых платформ в коммуникации между государством и гражданином</w:t>
      </w:r>
      <w:r w:rsidR="00EF357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>– текст: электронный //</w:t>
      </w:r>
      <w:r w:rsidRPr="005F45FB">
        <w:t xml:space="preserve"> </w:t>
      </w:r>
      <w:r w:rsidRPr="005F45FB">
        <w:rPr>
          <w:rFonts w:eastAsia="Calibri"/>
          <w:sz w:val="28"/>
          <w:szCs w:val="28"/>
          <w:lang w:eastAsia="en-US"/>
        </w:rPr>
        <w:t>1economic</w:t>
      </w:r>
      <w:r w:rsidR="00BE5BBA">
        <w:rPr>
          <w:rFonts w:eastAsia="Calibri"/>
          <w:sz w:val="28"/>
          <w:szCs w:val="28"/>
          <w:lang w:eastAsia="en-US"/>
        </w:rPr>
        <w:t>: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BE5BBA" w:rsidRPr="00AF1048">
        <w:rPr>
          <w:rFonts w:eastAsia="Calibri"/>
          <w:sz w:val="28"/>
          <w:szCs w:val="28"/>
          <w:lang w:eastAsia="en-US"/>
        </w:rPr>
        <w:softHyphen/>
      </w:r>
      <w:r w:rsidR="00BE5BBA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5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AF1048">
        <w:rPr>
          <w:rFonts w:eastAsia="Calibri"/>
          <w:sz w:val="28"/>
          <w:szCs w:val="28"/>
          <w:lang w:val="en-US" w:eastAsia="en-US"/>
        </w:rPr>
        <w:t>URL</w:t>
      </w:r>
      <w:r w:rsidR="00BE5BBA">
        <w:rPr>
          <w:rFonts w:eastAsia="Calibri"/>
          <w:sz w:val="28"/>
          <w:szCs w:val="28"/>
          <w:lang w:eastAsia="en-US"/>
        </w:rPr>
        <w:t xml:space="preserve">: </w:t>
      </w:r>
      <w:hyperlink r:id="rId68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https://1economic.ru/lib/122329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21</w:t>
      </w:r>
      <w:r w:rsidR="00BE5BBA" w:rsidRPr="00AF1048">
        <w:rPr>
          <w:rFonts w:eastAsia="Calibri"/>
          <w:sz w:val="28"/>
          <w:szCs w:val="28"/>
          <w:lang w:eastAsia="en-US"/>
        </w:rPr>
        <w:t>.0</w:t>
      </w:r>
      <w:r w:rsidR="00C344D7">
        <w:rPr>
          <w:rFonts w:eastAsia="Calibri"/>
          <w:sz w:val="28"/>
          <w:szCs w:val="28"/>
          <w:lang w:eastAsia="en-US"/>
        </w:rPr>
        <w:t>3</w:t>
      </w:r>
      <w:r w:rsidR="00BE5BBA" w:rsidRPr="00AF1048">
        <w:rPr>
          <w:rFonts w:eastAsia="Calibri"/>
          <w:sz w:val="28"/>
          <w:szCs w:val="28"/>
          <w:lang w:eastAsia="en-US"/>
        </w:rPr>
        <w:t>.2025)</w:t>
      </w:r>
    </w:p>
    <w:p w14:paraId="35132895" w14:textId="48E8EF50" w:rsidR="00BE5BBA" w:rsidRPr="00AF1048" w:rsidRDefault="008A7889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8A7889">
        <w:rPr>
          <w:rFonts w:eastAsia="Calibri"/>
          <w:sz w:val="28"/>
          <w:szCs w:val="28"/>
          <w:lang w:eastAsia="en-US"/>
        </w:rPr>
        <w:t>Цифровизация упрощает взаимодействие с налоговой службой</w:t>
      </w:r>
      <w:r w:rsidR="00EF357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- </w:t>
      </w:r>
      <w:r w:rsidR="00BE5BBA" w:rsidRPr="00AF1048">
        <w:rPr>
          <w:rFonts w:eastAsia="Calibri"/>
          <w:sz w:val="28"/>
          <w:szCs w:val="28"/>
          <w:lang w:eastAsia="en-US"/>
        </w:rPr>
        <w:t>текст: электронный //</w:t>
      </w:r>
      <w:r w:rsidRPr="008A7889">
        <w:t xml:space="preserve"> </w:t>
      </w:r>
      <w:r w:rsidRPr="008A7889">
        <w:rPr>
          <w:rFonts w:eastAsia="Calibri"/>
          <w:sz w:val="28"/>
          <w:szCs w:val="28"/>
          <w:lang w:eastAsia="en-US"/>
        </w:rPr>
        <w:t>nalog.gov</w:t>
      </w:r>
      <w:r w:rsidR="00BE5BBA">
        <w:rPr>
          <w:rFonts w:eastAsia="Calibri"/>
          <w:sz w:val="28"/>
          <w:szCs w:val="28"/>
          <w:lang w:eastAsia="en-US"/>
        </w:rPr>
        <w:t>: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BE5BBA" w:rsidRPr="00AF1048">
        <w:rPr>
          <w:rFonts w:eastAsia="Calibri"/>
          <w:sz w:val="28"/>
          <w:szCs w:val="28"/>
          <w:lang w:eastAsia="en-US"/>
        </w:rPr>
        <w:softHyphen/>
      </w:r>
      <w:r w:rsidR="00BE5BBA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5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AF1048">
        <w:rPr>
          <w:rFonts w:eastAsia="Calibri"/>
          <w:sz w:val="28"/>
          <w:szCs w:val="28"/>
          <w:lang w:val="en-US" w:eastAsia="en-US"/>
        </w:rPr>
        <w:t>URL</w:t>
      </w:r>
      <w:r w:rsidR="00BE5BBA">
        <w:rPr>
          <w:rFonts w:eastAsia="Calibri"/>
          <w:sz w:val="28"/>
          <w:szCs w:val="28"/>
          <w:lang w:eastAsia="en-US"/>
        </w:rPr>
        <w:t xml:space="preserve">: </w:t>
      </w:r>
      <w:hyperlink r:id="rId69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https://www.nalog.gov.ru/rn77/news/activities_fts/16397921/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21.</w:t>
      </w:r>
      <w:r w:rsidR="00BE5BBA" w:rsidRPr="00AF1048">
        <w:rPr>
          <w:rFonts w:eastAsia="Calibri"/>
          <w:sz w:val="28"/>
          <w:szCs w:val="28"/>
          <w:lang w:eastAsia="en-US"/>
        </w:rPr>
        <w:t>0</w:t>
      </w:r>
      <w:r w:rsidR="00C344D7">
        <w:rPr>
          <w:rFonts w:eastAsia="Calibri"/>
          <w:sz w:val="28"/>
          <w:szCs w:val="28"/>
          <w:lang w:eastAsia="en-US"/>
        </w:rPr>
        <w:t>3</w:t>
      </w:r>
      <w:r w:rsidR="00BE5BBA" w:rsidRPr="00AF1048">
        <w:rPr>
          <w:rFonts w:eastAsia="Calibri"/>
          <w:sz w:val="28"/>
          <w:szCs w:val="28"/>
          <w:lang w:eastAsia="en-US"/>
        </w:rPr>
        <w:t>.2025)</w:t>
      </w:r>
    </w:p>
    <w:p w14:paraId="3B08BBAA" w14:textId="2B31B272" w:rsidR="00BE5BBA" w:rsidRPr="00AF1048" w:rsidRDefault="008A7889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8A7889">
        <w:rPr>
          <w:rFonts w:eastAsia="Calibri"/>
          <w:sz w:val="28"/>
          <w:szCs w:val="28"/>
          <w:lang w:eastAsia="en-US"/>
        </w:rPr>
        <w:t>Государственный финансовый контроль в условиях цифровой экономики: тенденции, проблемы и пути решения</w:t>
      </w:r>
      <w:r w:rsidR="00EF357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>– текст: электронный //</w:t>
      </w:r>
      <w:r w:rsidRPr="008A7889">
        <w:t xml:space="preserve"> </w:t>
      </w:r>
      <w:r w:rsidRPr="008A7889">
        <w:rPr>
          <w:rFonts w:eastAsia="Calibri"/>
          <w:sz w:val="28"/>
          <w:szCs w:val="28"/>
          <w:lang w:eastAsia="en-US"/>
        </w:rPr>
        <w:t>apni</w:t>
      </w:r>
      <w:r w:rsidR="00BE5BBA">
        <w:rPr>
          <w:rFonts w:eastAsia="Calibri"/>
          <w:sz w:val="28"/>
          <w:szCs w:val="28"/>
          <w:lang w:eastAsia="en-US"/>
        </w:rPr>
        <w:t>: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BE5BBA" w:rsidRPr="00AF1048">
        <w:rPr>
          <w:rFonts w:eastAsia="Calibri"/>
          <w:sz w:val="28"/>
          <w:szCs w:val="28"/>
          <w:lang w:eastAsia="en-US"/>
        </w:rPr>
        <w:softHyphen/>
      </w:r>
      <w:r w:rsidR="00BE5BBA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4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AF1048">
        <w:rPr>
          <w:rFonts w:eastAsia="Calibri"/>
          <w:sz w:val="28"/>
          <w:szCs w:val="28"/>
          <w:lang w:val="en-US" w:eastAsia="en-US"/>
        </w:rPr>
        <w:t>URL</w:t>
      </w:r>
      <w:r w:rsidR="00BE5BBA">
        <w:rPr>
          <w:rFonts w:eastAsia="Calibri"/>
          <w:sz w:val="28"/>
          <w:szCs w:val="28"/>
          <w:lang w:eastAsia="en-US"/>
        </w:rPr>
        <w:t xml:space="preserve">: </w:t>
      </w:r>
      <w:hyperlink r:id="rId70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https://apni.ru/article/10736-gosudarstvennyj-finansovyj-kontrol-v-</w:t>
        </w:r>
        <w:r w:rsidRPr="00531337">
          <w:rPr>
            <w:rStyle w:val="ac"/>
            <w:rFonts w:eastAsia="Calibri"/>
            <w:sz w:val="28"/>
            <w:szCs w:val="28"/>
            <w:lang w:eastAsia="en-US"/>
          </w:rPr>
          <w:lastRenderedPageBreak/>
          <w:t>usloviyah-cifrovoj-ekonomiki-tendencii-problemy-i-puti-resheniya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BE5BBA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10</w:t>
      </w:r>
      <w:r w:rsidR="00BE5BBA" w:rsidRPr="00AF1048">
        <w:rPr>
          <w:rFonts w:eastAsia="Calibri"/>
          <w:sz w:val="28"/>
          <w:szCs w:val="28"/>
          <w:lang w:eastAsia="en-US"/>
        </w:rPr>
        <w:t>.0</w:t>
      </w:r>
      <w:r w:rsidR="00C344D7">
        <w:rPr>
          <w:rFonts w:eastAsia="Calibri"/>
          <w:sz w:val="28"/>
          <w:szCs w:val="28"/>
          <w:lang w:eastAsia="en-US"/>
        </w:rPr>
        <w:t>4</w:t>
      </w:r>
      <w:r w:rsidR="00BE5BBA" w:rsidRPr="00AF1048">
        <w:rPr>
          <w:rFonts w:eastAsia="Calibri"/>
          <w:sz w:val="28"/>
          <w:szCs w:val="28"/>
          <w:lang w:eastAsia="en-US"/>
        </w:rPr>
        <w:t>.2025)</w:t>
      </w:r>
    </w:p>
    <w:p w14:paraId="15DD2192" w14:textId="59993F26" w:rsidR="000B0ED5" w:rsidRDefault="009F274F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Взаимодействие государства и граждан в цифровой среде: Российский дискурс.</w:t>
      </w:r>
      <w:r>
        <w:rPr>
          <w:lang w:eastAsia="en-US"/>
        </w:rPr>
        <w:t xml:space="preserve"> </w:t>
      </w:r>
      <w:r w:rsidR="008A7889" w:rsidRPr="00AF1048">
        <w:rPr>
          <w:rFonts w:eastAsia="Calibri"/>
          <w:sz w:val="28"/>
          <w:szCs w:val="28"/>
          <w:lang w:eastAsia="en-US"/>
        </w:rPr>
        <w:t>– текст: электронный //</w:t>
      </w:r>
      <w:r w:rsidRPr="009F274F">
        <w:t xml:space="preserve"> </w:t>
      </w:r>
      <w:r w:rsidRPr="009F274F">
        <w:rPr>
          <w:rFonts w:eastAsia="Calibri"/>
          <w:sz w:val="28"/>
          <w:szCs w:val="28"/>
          <w:lang w:eastAsia="en-US"/>
        </w:rPr>
        <w:t>drucker.npi-tu</w:t>
      </w:r>
      <w:r w:rsidR="008A7889">
        <w:rPr>
          <w:rFonts w:eastAsia="Calibri"/>
          <w:sz w:val="28"/>
          <w:szCs w:val="28"/>
          <w:lang w:eastAsia="en-US"/>
        </w:rPr>
        <w:t>: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8A7889" w:rsidRPr="00AF1048">
        <w:rPr>
          <w:rFonts w:eastAsia="Calibri"/>
          <w:sz w:val="28"/>
          <w:szCs w:val="28"/>
          <w:lang w:eastAsia="en-US"/>
        </w:rPr>
        <w:softHyphen/>
      </w:r>
      <w:r w:rsidR="008A7889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5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AF1048">
        <w:rPr>
          <w:rFonts w:eastAsia="Calibri"/>
          <w:sz w:val="28"/>
          <w:szCs w:val="28"/>
          <w:lang w:val="en-US" w:eastAsia="en-US"/>
        </w:rPr>
        <w:t>URL</w:t>
      </w:r>
      <w:r w:rsidR="008A7889">
        <w:rPr>
          <w:rFonts w:eastAsia="Calibri"/>
          <w:sz w:val="28"/>
          <w:szCs w:val="28"/>
          <w:lang w:eastAsia="en-US"/>
        </w:rPr>
        <w:t xml:space="preserve">: </w:t>
      </w:r>
      <w:hyperlink r:id="rId71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https://drucker.npi-tu.ru/ru/archive/2025/vypusk-1-2025/naczionalnyie-innovaczionnyie-sistemy/interaction-of-the-state-and-citizens-in-a-digital-environment-russian-discourse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17</w:t>
      </w:r>
      <w:r w:rsidR="008A7889" w:rsidRPr="00AF1048">
        <w:rPr>
          <w:rFonts w:eastAsia="Calibri"/>
          <w:sz w:val="28"/>
          <w:szCs w:val="28"/>
          <w:lang w:eastAsia="en-US"/>
        </w:rPr>
        <w:t>.0</w:t>
      </w:r>
      <w:r w:rsidR="00C344D7">
        <w:rPr>
          <w:rFonts w:eastAsia="Calibri"/>
          <w:sz w:val="28"/>
          <w:szCs w:val="28"/>
          <w:lang w:eastAsia="en-US"/>
        </w:rPr>
        <w:t>5</w:t>
      </w:r>
      <w:r w:rsidR="008A7889" w:rsidRPr="00AF1048">
        <w:rPr>
          <w:rFonts w:eastAsia="Calibri"/>
          <w:sz w:val="28"/>
          <w:szCs w:val="28"/>
          <w:lang w:eastAsia="en-US"/>
        </w:rPr>
        <w:t>.2025)</w:t>
      </w:r>
    </w:p>
    <w:p w14:paraId="4D4C13C7" w14:textId="56194989" w:rsidR="008A7889" w:rsidRPr="00AF1048" w:rsidRDefault="0088562A" w:rsidP="00FF236C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88562A">
        <w:rPr>
          <w:rFonts w:eastAsia="Calibri"/>
          <w:sz w:val="28"/>
          <w:szCs w:val="28"/>
          <w:lang w:eastAsia="en-US"/>
        </w:rPr>
        <w:t>Взаимоотношения гражданина и государства в цифровой среде</w:t>
      </w:r>
      <w:r>
        <w:rPr>
          <w:rFonts w:eastAsia="Calibri"/>
          <w:sz w:val="28"/>
          <w:szCs w:val="28"/>
          <w:lang w:eastAsia="en-US"/>
        </w:rPr>
        <w:t xml:space="preserve">. – текст: электронный </w:t>
      </w:r>
      <w:r w:rsidR="008A7889" w:rsidRPr="00AF1048">
        <w:rPr>
          <w:rFonts w:eastAsia="Calibri"/>
          <w:sz w:val="28"/>
          <w:szCs w:val="28"/>
          <w:lang w:eastAsia="en-US"/>
        </w:rPr>
        <w:t>//</w:t>
      </w:r>
      <w:r w:rsidRPr="0088562A">
        <w:t xml:space="preserve"> </w:t>
      </w:r>
      <w:r w:rsidRPr="0088562A">
        <w:rPr>
          <w:rFonts w:eastAsia="Calibri"/>
          <w:sz w:val="28"/>
          <w:szCs w:val="28"/>
          <w:lang w:eastAsia="en-US"/>
        </w:rPr>
        <w:t>russia</w:t>
      </w:r>
      <w:r w:rsidR="008A7889">
        <w:rPr>
          <w:rFonts w:eastAsia="Calibri"/>
          <w:sz w:val="28"/>
          <w:szCs w:val="28"/>
          <w:lang w:eastAsia="en-US"/>
        </w:rPr>
        <w:t>: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8A7889" w:rsidRPr="00AF1048">
        <w:rPr>
          <w:rFonts w:eastAsia="Calibri"/>
          <w:sz w:val="28"/>
          <w:szCs w:val="28"/>
          <w:lang w:eastAsia="en-US"/>
        </w:rPr>
        <w:softHyphen/>
      </w:r>
      <w:r w:rsidR="008A7889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4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AF1048">
        <w:rPr>
          <w:rFonts w:eastAsia="Calibri"/>
          <w:sz w:val="28"/>
          <w:szCs w:val="28"/>
          <w:lang w:val="en-US" w:eastAsia="en-US"/>
        </w:rPr>
        <w:t>URL</w:t>
      </w:r>
      <w:r w:rsidR="008A7889">
        <w:rPr>
          <w:rFonts w:eastAsia="Calibri"/>
          <w:sz w:val="28"/>
          <w:szCs w:val="28"/>
          <w:lang w:eastAsia="en-US"/>
        </w:rPr>
        <w:t xml:space="preserve">: </w:t>
      </w:r>
      <w:hyperlink r:id="rId72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https://russia.ru/news/vzaimootnosenie-grazdanina-i-gosudarstva-v-cifrovoi-srede-obsudili-na simpoziume?utm_source=yandex.ru&amp;utm_medium=organic&amp;utm_campaign=yandex.ru&amp;utm_referrer=yandex.ru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17.</w:t>
      </w:r>
      <w:r w:rsidR="008A7889" w:rsidRPr="00AF1048">
        <w:rPr>
          <w:rFonts w:eastAsia="Calibri"/>
          <w:sz w:val="28"/>
          <w:szCs w:val="28"/>
          <w:lang w:eastAsia="en-US"/>
        </w:rPr>
        <w:t>05.2025)</w:t>
      </w:r>
    </w:p>
    <w:p w14:paraId="5B2DA615" w14:textId="478AD13D" w:rsidR="00AC0780" w:rsidRPr="00BE75D5" w:rsidRDefault="0088562A" w:rsidP="00BE75D5">
      <w:pPr>
        <w:numPr>
          <w:ilvl w:val="0"/>
          <w:numId w:val="16"/>
        </w:numPr>
        <w:spacing w:after="160" w:line="360" w:lineRule="auto"/>
        <w:ind w:left="0" w:right="-1" w:firstLine="851"/>
        <w:jc w:val="both"/>
        <w:rPr>
          <w:rFonts w:eastAsia="Calibri"/>
          <w:sz w:val="28"/>
          <w:szCs w:val="28"/>
          <w:lang w:eastAsia="en-US"/>
        </w:rPr>
      </w:pPr>
      <w:r w:rsidRPr="0088562A">
        <w:rPr>
          <w:rFonts w:eastAsia="Calibri"/>
          <w:sz w:val="28"/>
          <w:szCs w:val="28"/>
          <w:lang w:eastAsia="en-US"/>
        </w:rPr>
        <w:t>Цифровые платформы для взаимодействия граждан и государства: ключевые аспекты и перспективы</w:t>
      </w:r>
      <w:r w:rsidR="00EF357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A7889" w:rsidRPr="00AF1048">
        <w:rPr>
          <w:rFonts w:eastAsia="Calibri"/>
          <w:sz w:val="28"/>
          <w:szCs w:val="28"/>
          <w:lang w:eastAsia="en-US"/>
        </w:rPr>
        <w:t>– текст: электронный //</w:t>
      </w:r>
      <w:r w:rsidRPr="0088562A">
        <w:t xml:space="preserve"> </w:t>
      </w:r>
      <w:r w:rsidRPr="0088562A">
        <w:rPr>
          <w:rFonts w:eastAsia="Calibri"/>
          <w:sz w:val="28"/>
          <w:szCs w:val="28"/>
          <w:lang w:eastAsia="en-US"/>
        </w:rPr>
        <w:t>edrj</w:t>
      </w:r>
      <w:r w:rsidR="008A7889">
        <w:rPr>
          <w:rFonts w:eastAsia="Calibri"/>
          <w:sz w:val="28"/>
          <w:szCs w:val="28"/>
          <w:lang w:eastAsia="en-US"/>
        </w:rPr>
        <w:t>: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 [сайт]. – </w:t>
      </w:r>
      <w:r w:rsidR="008A7889" w:rsidRPr="00AF1048">
        <w:rPr>
          <w:rFonts w:eastAsia="Calibri"/>
          <w:sz w:val="28"/>
          <w:szCs w:val="28"/>
          <w:lang w:eastAsia="en-US"/>
        </w:rPr>
        <w:softHyphen/>
      </w:r>
      <w:r w:rsidR="008A7889" w:rsidRPr="00AF1048">
        <w:rPr>
          <w:rFonts w:eastAsia="Calibri"/>
          <w:sz w:val="28"/>
          <w:szCs w:val="28"/>
          <w:lang w:eastAsia="en-US"/>
        </w:rPr>
        <w:softHyphen/>
        <w:t>202</w:t>
      </w:r>
      <w:r>
        <w:rPr>
          <w:rFonts w:eastAsia="Calibri"/>
          <w:sz w:val="28"/>
          <w:szCs w:val="28"/>
          <w:lang w:eastAsia="en-US"/>
        </w:rPr>
        <w:t>4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AF1048">
        <w:rPr>
          <w:rFonts w:eastAsia="Calibri"/>
          <w:sz w:val="28"/>
          <w:szCs w:val="28"/>
          <w:lang w:val="en-US" w:eastAsia="en-US"/>
        </w:rPr>
        <w:t>URL</w:t>
      </w:r>
      <w:r w:rsidR="008A7889">
        <w:rPr>
          <w:rFonts w:eastAsia="Calibri"/>
          <w:sz w:val="28"/>
          <w:szCs w:val="28"/>
          <w:lang w:eastAsia="en-US"/>
        </w:rPr>
        <w:t xml:space="preserve">: </w:t>
      </w:r>
      <w:hyperlink r:id="rId73" w:history="1">
        <w:r w:rsidRPr="00531337">
          <w:rPr>
            <w:rStyle w:val="ac"/>
            <w:rFonts w:eastAsia="Calibri"/>
            <w:sz w:val="28"/>
            <w:szCs w:val="28"/>
            <w:lang w:eastAsia="en-US"/>
          </w:rPr>
          <w:t>http://edrj.ru/article/14-09-24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="008A7889" w:rsidRPr="00AF1048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>
        <w:rPr>
          <w:rFonts w:eastAsia="Calibri"/>
          <w:sz w:val="28"/>
          <w:szCs w:val="28"/>
          <w:lang w:eastAsia="en-US"/>
        </w:rPr>
        <w:t>31</w:t>
      </w:r>
      <w:r w:rsidR="008A7889" w:rsidRPr="00AF1048">
        <w:rPr>
          <w:rFonts w:eastAsia="Calibri"/>
          <w:sz w:val="28"/>
          <w:szCs w:val="28"/>
          <w:lang w:eastAsia="en-US"/>
        </w:rPr>
        <w:t>.05.2025)</w:t>
      </w:r>
    </w:p>
    <w:sectPr w:rsidR="00AC0780" w:rsidRPr="00BE75D5" w:rsidSect="00297265">
      <w:headerReference w:type="default" r:id="rId7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4B51C" w14:textId="77777777" w:rsidR="00CD5CFF" w:rsidRDefault="00CD5CFF" w:rsidP="00297265">
      <w:r>
        <w:separator/>
      </w:r>
    </w:p>
  </w:endnote>
  <w:endnote w:type="continuationSeparator" w:id="0">
    <w:p w14:paraId="3EDFC839" w14:textId="77777777" w:rsidR="00CD5CFF" w:rsidRDefault="00CD5CFF" w:rsidP="0029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53495" w14:textId="77777777" w:rsidR="00CD5CFF" w:rsidRDefault="00CD5CFF" w:rsidP="00297265">
      <w:r>
        <w:separator/>
      </w:r>
    </w:p>
  </w:footnote>
  <w:footnote w:type="continuationSeparator" w:id="0">
    <w:p w14:paraId="3917C028" w14:textId="77777777" w:rsidR="00CD5CFF" w:rsidRDefault="00CD5CFF" w:rsidP="0029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4624236"/>
      <w:docPartObj>
        <w:docPartGallery w:val="Page Numbers (Top of Page)"/>
        <w:docPartUnique/>
      </w:docPartObj>
    </w:sdtPr>
    <w:sdtEndPr/>
    <w:sdtContent>
      <w:p w14:paraId="0BC8C8C0" w14:textId="67EE7E05" w:rsidR="00BE5BBA" w:rsidRDefault="00BE5BBA" w:rsidP="004C2C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911"/>
    <w:multiLevelType w:val="hybridMultilevel"/>
    <w:tmpl w:val="88580F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D46FC7"/>
    <w:multiLevelType w:val="hybridMultilevel"/>
    <w:tmpl w:val="01BA7402"/>
    <w:lvl w:ilvl="0" w:tplc="EC844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EA7D0F"/>
    <w:multiLevelType w:val="hybridMultilevel"/>
    <w:tmpl w:val="087E2C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B35DD5"/>
    <w:multiLevelType w:val="hybridMultilevel"/>
    <w:tmpl w:val="101E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2AE"/>
    <w:multiLevelType w:val="hybridMultilevel"/>
    <w:tmpl w:val="6D50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2F27"/>
    <w:multiLevelType w:val="hybridMultilevel"/>
    <w:tmpl w:val="5D701772"/>
    <w:lvl w:ilvl="0" w:tplc="59580994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A7C78D2"/>
    <w:multiLevelType w:val="hybridMultilevel"/>
    <w:tmpl w:val="EA66F9B4"/>
    <w:lvl w:ilvl="0" w:tplc="595809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434341"/>
    <w:multiLevelType w:val="hybridMultilevel"/>
    <w:tmpl w:val="9C9CB462"/>
    <w:lvl w:ilvl="0" w:tplc="51ACB844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73D8A"/>
    <w:multiLevelType w:val="hybridMultilevel"/>
    <w:tmpl w:val="FA226F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6C1B88"/>
    <w:multiLevelType w:val="hybridMultilevel"/>
    <w:tmpl w:val="A9024D66"/>
    <w:lvl w:ilvl="0" w:tplc="C888AA1C">
      <w:start w:val="1"/>
      <w:numFmt w:val="decimal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22E06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E196DF1E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14C40672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836E9C96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D518AC8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70FCE802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3EC8004E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1B76DDCC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88247B8"/>
    <w:multiLevelType w:val="hybridMultilevel"/>
    <w:tmpl w:val="320C553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F2F1A"/>
    <w:multiLevelType w:val="hybridMultilevel"/>
    <w:tmpl w:val="6090F9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4767B7"/>
    <w:multiLevelType w:val="hybridMultilevel"/>
    <w:tmpl w:val="F2206226"/>
    <w:lvl w:ilvl="0" w:tplc="D6EE1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312D1"/>
    <w:multiLevelType w:val="hybridMultilevel"/>
    <w:tmpl w:val="2EAA7C54"/>
    <w:lvl w:ilvl="0" w:tplc="187ED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177F9"/>
    <w:multiLevelType w:val="hybridMultilevel"/>
    <w:tmpl w:val="9E0CDA64"/>
    <w:lvl w:ilvl="0" w:tplc="595809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386DC0"/>
    <w:multiLevelType w:val="hybridMultilevel"/>
    <w:tmpl w:val="248A3CB4"/>
    <w:lvl w:ilvl="0" w:tplc="63949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9"/>
  </w:num>
  <w:num w:numId="9">
    <w:abstractNumId w:val="3"/>
  </w:num>
  <w:num w:numId="10">
    <w:abstractNumId w:val="15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33"/>
    <w:rsid w:val="00002E10"/>
    <w:rsid w:val="0000655E"/>
    <w:rsid w:val="00012998"/>
    <w:rsid w:val="00016231"/>
    <w:rsid w:val="000507CE"/>
    <w:rsid w:val="00070A81"/>
    <w:rsid w:val="000740B0"/>
    <w:rsid w:val="00085AEB"/>
    <w:rsid w:val="000A369B"/>
    <w:rsid w:val="000A72BE"/>
    <w:rsid w:val="000B0ED5"/>
    <w:rsid w:val="000B7A86"/>
    <w:rsid w:val="000C0409"/>
    <w:rsid w:val="000C7BA9"/>
    <w:rsid w:val="000D4410"/>
    <w:rsid w:val="000E135A"/>
    <w:rsid w:val="00113178"/>
    <w:rsid w:val="001221EA"/>
    <w:rsid w:val="00122669"/>
    <w:rsid w:val="0013008D"/>
    <w:rsid w:val="0013662C"/>
    <w:rsid w:val="0013741E"/>
    <w:rsid w:val="00140AF1"/>
    <w:rsid w:val="00156231"/>
    <w:rsid w:val="00161CFE"/>
    <w:rsid w:val="00170753"/>
    <w:rsid w:val="001730C4"/>
    <w:rsid w:val="001B6D16"/>
    <w:rsid w:val="001D2409"/>
    <w:rsid w:val="001D3C47"/>
    <w:rsid w:val="001D76F7"/>
    <w:rsid w:val="001E63E4"/>
    <w:rsid w:val="001F5A4F"/>
    <w:rsid w:val="002039C3"/>
    <w:rsid w:val="00206273"/>
    <w:rsid w:val="0021749B"/>
    <w:rsid w:val="002210CC"/>
    <w:rsid w:val="002237CB"/>
    <w:rsid w:val="002242CA"/>
    <w:rsid w:val="0022485C"/>
    <w:rsid w:val="00233CE0"/>
    <w:rsid w:val="00253EFB"/>
    <w:rsid w:val="002610B7"/>
    <w:rsid w:val="00295EFB"/>
    <w:rsid w:val="00297265"/>
    <w:rsid w:val="002C132E"/>
    <w:rsid w:val="002D24E0"/>
    <w:rsid w:val="00321E49"/>
    <w:rsid w:val="00340844"/>
    <w:rsid w:val="003425EE"/>
    <w:rsid w:val="00343B91"/>
    <w:rsid w:val="00347BB2"/>
    <w:rsid w:val="00360335"/>
    <w:rsid w:val="00372300"/>
    <w:rsid w:val="0037486E"/>
    <w:rsid w:val="00383F52"/>
    <w:rsid w:val="00383F8B"/>
    <w:rsid w:val="003845BF"/>
    <w:rsid w:val="003A2253"/>
    <w:rsid w:val="003B1C0D"/>
    <w:rsid w:val="003B5BDE"/>
    <w:rsid w:val="003D02FE"/>
    <w:rsid w:val="003F7E01"/>
    <w:rsid w:val="0044679E"/>
    <w:rsid w:val="00451A1A"/>
    <w:rsid w:val="00460AF4"/>
    <w:rsid w:val="00476A69"/>
    <w:rsid w:val="00477787"/>
    <w:rsid w:val="00481679"/>
    <w:rsid w:val="00482193"/>
    <w:rsid w:val="00492F47"/>
    <w:rsid w:val="00494C7F"/>
    <w:rsid w:val="004A7AEB"/>
    <w:rsid w:val="004B6270"/>
    <w:rsid w:val="004C2C3C"/>
    <w:rsid w:val="004E6E81"/>
    <w:rsid w:val="004F2DE0"/>
    <w:rsid w:val="005038C5"/>
    <w:rsid w:val="005138C6"/>
    <w:rsid w:val="0051562A"/>
    <w:rsid w:val="005218B9"/>
    <w:rsid w:val="00543BC6"/>
    <w:rsid w:val="00560673"/>
    <w:rsid w:val="005A420E"/>
    <w:rsid w:val="005C2AEF"/>
    <w:rsid w:val="005C2C1B"/>
    <w:rsid w:val="005D0F95"/>
    <w:rsid w:val="005D328B"/>
    <w:rsid w:val="005D40D0"/>
    <w:rsid w:val="005E4C9D"/>
    <w:rsid w:val="005F45FB"/>
    <w:rsid w:val="006040CB"/>
    <w:rsid w:val="00614130"/>
    <w:rsid w:val="00621193"/>
    <w:rsid w:val="00623CD0"/>
    <w:rsid w:val="00633DB9"/>
    <w:rsid w:val="006459DE"/>
    <w:rsid w:val="0065199C"/>
    <w:rsid w:val="00660DBB"/>
    <w:rsid w:val="0066321D"/>
    <w:rsid w:val="006749F8"/>
    <w:rsid w:val="0067503D"/>
    <w:rsid w:val="006B6407"/>
    <w:rsid w:val="006C1728"/>
    <w:rsid w:val="006C5827"/>
    <w:rsid w:val="006D5C4E"/>
    <w:rsid w:val="007021F7"/>
    <w:rsid w:val="00724701"/>
    <w:rsid w:val="007347CF"/>
    <w:rsid w:val="00763102"/>
    <w:rsid w:val="007B09D6"/>
    <w:rsid w:val="007C411E"/>
    <w:rsid w:val="007E181D"/>
    <w:rsid w:val="00800A24"/>
    <w:rsid w:val="00813444"/>
    <w:rsid w:val="00820E33"/>
    <w:rsid w:val="0084024B"/>
    <w:rsid w:val="00843E7A"/>
    <w:rsid w:val="00852282"/>
    <w:rsid w:val="00864AF5"/>
    <w:rsid w:val="00864D43"/>
    <w:rsid w:val="00865526"/>
    <w:rsid w:val="0088562A"/>
    <w:rsid w:val="00894D56"/>
    <w:rsid w:val="008A7889"/>
    <w:rsid w:val="008C50B0"/>
    <w:rsid w:val="008C6A86"/>
    <w:rsid w:val="008D12B4"/>
    <w:rsid w:val="008D5FDB"/>
    <w:rsid w:val="008D75FD"/>
    <w:rsid w:val="008E7ADA"/>
    <w:rsid w:val="008F6C3E"/>
    <w:rsid w:val="008F78C4"/>
    <w:rsid w:val="00905C67"/>
    <w:rsid w:val="00916278"/>
    <w:rsid w:val="0093264C"/>
    <w:rsid w:val="00936EB9"/>
    <w:rsid w:val="0094199D"/>
    <w:rsid w:val="009455CC"/>
    <w:rsid w:val="00961A1D"/>
    <w:rsid w:val="009762AF"/>
    <w:rsid w:val="009923BF"/>
    <w:rsid w:val="0099685B"/>
    <w:rsid w:val="009A3AED"/>
    <w:rsid w:val="009B3204"/>
    <w:rsid w:val="009F274F"/>
    <w:rsid w:val="00A14027"/>
    <w:rsid w:val="00A373C9"/>
    <w:rsid w:val="00A41E4A"/>
    <w:rsid w:val="00A61AC5"/>
    <w:rsid w:val="00A6303B"/>
    <w:rsid w:val="00A948F8"/>
    <w:rsid w:val="00AA5800"/>
    <w:rsid w:val="00AC0780"/>
    <w:rsid w:val="00AC5ADD"/>
    <w:rsid w:val="00AD54A1"/>
    <w:rsid w:val="00AD66EE"/>
    <w:rsid w:val="00AD6FC5"/>
    <w:rsid w:val="00AD72AB"/>
    <w:rsid w:val="00AF1048"/>
    <w:rsid w:val="00B05F75"/>
    <w:rsid w:val="00B142EF"/>
    <w:rsid w:val="00B14A19"/>
    <w:rsid w:val="00B24391"/>
    <w:rsid w:val="00B31AE6"/>
    <w:rsid w:val="00B33546"/>
    <w:rsid w:val="00B35B8E"/>
    <w:rsid w:val="00B42F78"/>
    <w:rsid w:val="00B45204"/>
    <w:rsid w:val="00B46048"/>
    <w:rsid w:val="00B74B9B"/>
    <w:rsid w:val="00B74E66"/>
    <w:rsid w:val="00BA22DD"/>
    <w:rsid w:val="00BB6C29"/>
    <w:rsid w:val="00BC4896"/>
    <w:rsid w:val="00BE5BBA"/>
    <w:rsid w:val="00BE75D5"/>
    <w:rsid w:val="00C344D7"/>
    <w:rsid w:val="00C5283E"/>
    <w:rsid w:val="00C6165A"/>
    <w:rsid w:val="00C642AF"/>
    <w:rsid w:val="00C64CA7"/>
    <w:rsid w:val="00C64E63"/>
    <w:rsid w:val="00C81ACE"/>
    <w:rsid w:val="00C96CAB"/>
    <w:rsid w:val="00C97BF5"/>
    <w:rsid w:val="00CC430D"/>
    <w:rsid w:val="00CD5CFF"/>
    <w:rsid w:val="00CE3E84"/>
    <w:rsid w:val="00D52040"/>
    <w:rsid w:val="00D60699"/>
    <w:rsid w:val="00D8052D"/>
    <w:rsid w:val="00D812CA"/>
    <w:rsid w:val="00DD4655"/>
    <w:rsid w:val="00DE0CC1"/>
    <w:rsid w:val="00DF6D35"/>
    <w:rsid w:val="00DF7929"/>
    <w:rsid w:val="00E21D34"/>
    <w:rsid w:val="00E4176C"/>
    <w:rsid w:val="00E62CDB"/>
    <w:rsid w:val="00E635C9"/>
    <w:rsid w:val="00E72E2A"/>
    <w:rsid w:val="00E75CA1"/>
    <w:rsid w:val="00E81AB1"/>
    <w:rsid w:val="00E830A6"/>
    <w:rsid w:val="00EB4EB3"/>
    <w:rsid w:val="00ED01AA"/>
    <w:rsid w:val="00ED2986"/>
    <w:rsid w:val="00EF357D"/>
    <w:rsid w:val="00F07ADB"/>
    <w:rsid w:val="00F14047"/>
    <w:rsid w:val="00F72D71"/>
    <w:rsid w:val="00F73CF9"/>
    <w:rsid w:val="00F92B15"/>
    <w:rsid w:val="00F96D4E"/>
    <w:rsid w:val="00FA08DA"/>
    <w:rsid w:val="00FB2BB7"/>
    <w:rsid w:val="00FB657C"/>
    <w:rsid w:val="00FC0503"/>
    <w:rsid w:val="00FC1F78"/>
    <w:rsid w:val="00FD6AF8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FC87B"/>
  <w15:docId w15:val="{21BC50F4-C6F5-4088-9170-3CC23E9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E33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3BC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20E33"/>
    <w:pPr>
      <w:ind w:left="851" w:right="821"/>
      <w:jc w:val="both"/>
    </w:pPr>
    <w:rPr>
      <w:sz w:val="32"/>
      <w:szCs w:val="20"/>
    </w:rPr>
  </w:style>
  <w:style w:type="character" w:customStyle="1" w:styleId="FontStyle44">
    <w:name w:val="Font Style44"/>
    <w:rsid w:val="000C7BA9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6C58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265"/>
    <w:rPr>
      <w:sz w:val="24"/>
      <w:szCs w:val="24"/>
    </w:rPr>
  </w:style>
  <w:style w:type="paragraph" w:styleId="a7">
    <w:name w:val="footer"/>
    <w:basedOn w:val="a"/>
    <w:link w:val="a8"/>
    <w:unhideWhenUsed/>
    <w:rsid w:val="002972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265"/>
    <w:rPr>
      <w:sz w:val="24"/>
      <w:szCs w:val="24"/>
    </w:rPr>
  </w:style>
  <w:style w:type="paragraph" w:styleId="a9">
    <w:name w:val="Body Text"/>
    <w:basedOn w:val="a"/>
    <w:link w:val="aa"/>
    <w:uiPriority w:val="1"/>
    <w:qFormat/>
    <w:rsid w:val="008C50B0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C50B0"/>
    <w:rPr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8C50B0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AD66EE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A948F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FA08DA"/>
    <w:pPr>
      <w:tabs>
        <w:tab w:val="left" w:pos="440"/>
        <w:tab w:val="right" w:pos="9628"/>
      </w:tabs>
      <w:spacing w:after="100"/>
      <w:ind w:right="567"/>
    </w:pPr>
  </w:style>
  <w:style w:type="table" w:styleId="ae">
    <w:name w:val="Table Grid"/>
    <w:basedOn w:val="a1"/>
    <w:uiPriority w:val="39"/>
    <w:rsid w:val="00C9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43B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543BC6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543B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43BC6"/>
    <w:rPr>
      <w:b/>
      <w:bCs/>
    </w:rPr>
  </w:style>
  <w:style w:type="character" w:styleId="af2">
    <w:name w:val="Emphasis"/>
    <w:basedOn w:val="a0"/>
    <w:uiPriority w:val="20"/>
    <w:qFormat/>
    <w:rsid w:val="00543BC6"/>
    <w:rPr>
      <w:i/>
      <w:iCs/>
    </w:rPr>
  </w:style>
  <w:style w:type="character" w:customStyle="1" w:styleId="apple-converted-space">
    <w:name w:val="apple-converted-space"/>
    <w:basedOn w:val="a0"/>
    <w:rsid w:val="00543BC6"/>
  </w:style>
  <w:style w:type="character" w:customStyle="1" w:styleId="10">
    <w:name w:val="Заголовок 1 Знак"/>
    <w:basedOn w:val="a0"/>
    <w:link w:val="1"/>
    <w:rsid w:val="00621193"/>
    <w:rPr>
      <w:rFonts w:ascii="Arial" w:hAnsi="Arial" w:cs="Arial"/>
      <w:bCs/>
      <w:kern w:val="32"/>
      <w:sz w:val="28"/>
      <w:szCs w:val="28"/>
    </w:rPr>
  </w:style>
  <w:style w:type="character" w:styleId="af3">
    <w:name w:val="FollowedHyperlink"/>
    <w:basedOn w:val="a0"/>
    <w:semiHidden/>
    <w:unhideWhenUsed/>
    <w:rsid w:val="00AF1048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F1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leninka.ru/article/n/tsifrovoy-rubl-mehanizm-raboty-i-znachenie-dlya-ekonomiki" TargetMode="External"/><Relationship Id="rId18" Type="http://schemas.openxmlformats.org/officeDocument/2006/relationships/hyperlink" Target="https://cyberleninka.ru/article/n/tsifrovaya-transformatsiya-otechestvennogo-gosudarstvennogo-upravleniya-osnovaniya-i-perspektivy" TargetMode="External"/><Relationship Id="rId26" Type="http://schemas.openxmlformats.org/officeDocument/2006/relationships/hyperlink" Target="https://elibrary.ru/" TargetMode="External"/><Relationship Id="rId39" Type="http://schemas.openxmlformats.org/officeDocument/2006/relationships/hyperlink" Target="https://1economic.ru/lib/116146" TargetMode="External"/><Relationship Id="rId21" Type="http://schemas.openxmlformats.org/officeDocument/2006/relationships/hyperlink" Target="https://cyberleninka.ru/article/n/vliyanie-tsifrovizatsii-na-vzaimodeystvie-gosudarstva-i-biznesa" TargetMode="External"/><Relationship Id="rId34" Type="http://schemas.openxmlformats.org/officeDocument/2006/relationships/hyperlink" Target="https://1economic.ru/lib/117973" TargetMode="External"/><Relationship Id="rId42" Type="http://schemas.openxmlformats.org/officeDocument/2006/relationships/hyperlink" Target="https://1economic.ru/lib/40939" TargetMode="External"/><Relationship Id="rId47" Type="http://schemas.openxmlformats.org/officeDocument/2006/relationships/hyperlink" Target="https://1economic.ru/lib/121079" TargetMode="External"/><Relationship Id="rId50" Type="http://schemas.openxmlformats.org/officeDocument/2006/relationships/hyperlink" Target="https://1economic.ru/lib/40634" TargetMode="External"/><Relationship Id="rId55" Type="http://schemas.openxmlformats.org/officeDocument/2006/relationships/hyperlink" Target="https://elibrary.ru/" TargetMode="External"/><Relationship Id="rId63" Type="http://schemas.openxmlformats.org/officeDocument/2006/relationships/image" Target="media/image2.png"/><Relationship Id="rId68" Type="http://schemas.openxmlformats.org/officeDocument/2006/relationships/hyperlink" Target="https://1economic.ru/lib/122329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drucker.npi-tu.ru/ru/archive/2025/vypusk-1-2025/naczionalnyie-innovaczionnyie-sistemy/interaction-of-the-state-and-citizens-in-a-digital-environment-russian-discour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finansovye-tehnologii-kak-innovatsionnyy-instrument-transformatsii-bankovskoy-industrii" TargetMode="External"/><Relationship Id="rId29" Type="http://schemas.openxmlformats.org/officeDocument/2006/relationships/hyperlink" Target="https://www.researchgate.net/publication/337200597_Socialno-ekonomiceskaa_politika_gosudarstva_v_usloviah_cifrovoj_transformacii_zarubeznyj_opyt_i_prioritety_Rossii" TargetMode="External"/><Relationship Id="rId11" Type="http://schemas.openxmlformats.org/officeDocument/2006/relationships/hyperlink" Target="https://cyberleninka.ru/article/n/tsifrovaya-transformatsiya-publichnoy-sfery-ot-oflaynkommunikatsii-k-onlayn-dialogu-vlasti-i-obschestva" TargetMode="External"/><Relationship Id="rId24" Type="http://schemas.openxmlformats.org/officeDocument/2006/relationships/hyperlink" Target="https://elibrary.ru/" TargetMode="External"/><Relationship Id="rId32" Type="http://schemas.openxmlformats.org/officeDocument/2006/relationships/hyperlink" Target="https://1economic.ru/lib/117973" TargetMode="External"/><Relationship Id="rId37" Type="http://schemas.openxmlformats.org/officeDocument/2006/relationships/hyperlink" Target="https://1economic.ru/lib/39914" TargetMode="External"/><Relationship Id="rId40" Type="http://schemas.openxmlformats.org/officeDocument/2006/relationships/hyperlink" Target="https://1economic.ru/lib/116146" TargetMode="External"/><Relationship Id="rId45" Type="http://schemas.openxmlformats.org/officeDocument/2006/relationships/hyperlink" Target="https://1economic.ru/lib/121082" TargetMode="External"/><Relationship Id="rId53" Type="http://schemas.openxmlformats.org/officeDocument/2006/relationships/hyperlink" Target="https://elibrary.ru/item.asp?id" TargetMode="External"/><Relationship Id="rId58" Type="http://schemas.openxmlformats.org/officeDocument/2006/relationships/hyperlink" Target="https://www.researchgate.net/publication/" TargetMode="External"/><Relationship Id="rId66" Type="http://schemas.openxmlformats.org/officeDocument/2006/relationships/hyperlink" Target="https://www.tadviser.ru/index.php/&#1057;&#1090;&#1072;&#1090;&#1100;&#1103;:&#1048;&#1089;&#1082;&#1091;&#1089;&#1089;&#1090;&#1074;&#1077;&#1085;&#1085;&#1099;&#1081;_&#1080;&#1085;&#1090;&#1077;&#1083;&#1083;&#1077;&#1082;&#1090;_&#1074;_&#1075;&#1086;&#1089;&#1091;&#1076;&#1072;&#1088;&#1089;&#1090;&#1074;&#1077;&#1085;&#1085;&#1086;&#1084;_&#1091;&#1087;&#1088;&#1072;&#1074;&#1083;&#1077;&#1085;&#1080;&#1080;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problemy-gosudarstvennogo-upravleniya-sferoy-obrazovaniya-v-regione-i-nekotorye-puti-ih-resheniya-na-primere-moskovskoy-oblasti" TargetMode="External"/><Relationship Id="rId23" Type="http://schemas.openxmlformats.org/officeDocument/2006/relationships/hyperlink" Target="https://cyberleninka.ru/article/n/tsifrovye-tehnologii-v-sisteme-gosudarstvennyh-zakupok" TargetMode="External"/><Relationship Id="rId28" Type="http://schemas.openxmlformats.org/officeDocument/2006/relationships/hyperlink" Target="https://cyberleninka.ru/" TargetMode="External"/><Relationship Id="rId36" Type="http://schemas.openxmlformats.org/officeDocument/2006/relationships/hyperlink" Target="https://1economic.ru/lib/39914" TargetMode="External"/><Relationship Id="rId49" Type="http://schemas.openxmlformats.org/officeDocument/2006/relationships/hyperlink" Target="https://1economic.ru/lib/40634" TargetMode="External"/><Relationship Id="rId57" Type="http://schemas.openxmlformats.org/officeDocument/2006/relationships/hyperlink" Target="https://www.researchgate.net/publication/" TargetMode="External"/><Relationship Id="rId61" Type="http://schemas.openxmlformats.org/officeDocument/2006/relationships/hyperlink" Target="https://cyberleninka.ru/article/n/" TargetMode="External"/><Relationship Id="rId10" Type="http://schemas.openxmlformats.org/officeDocument/2006/relationships/hyperlink" Target="https://cyberleninka.ru/article/n/sovremennye-tendentsii-tsifrovoy-transformatsii-gosudarstvennogo-upravleniya" TargetMode="External"/><Relationship Id="rId19" Type="http://schemas.openxmlformats.org/officeDocument/2006/relationships/hyperlink" Target="https://cyberleninka.ru/article/n/tsifrovaya-transformatsiya-gosudarstvennogo-upravleniya-ekonomicheskie-effekty" TargetMode="External"/><Relationship Id="rId31" Type="http://schemas.openxmlformats.org/officeDocument/2006/relationships/hyperlink" Target="https://1economic.ru/lib/117973" TargetMode="External"/><Relationship Id="rId44" Type="http://schemas.openxmlformats.org/officeDocument/2006/relationships/hyperlink" Target="https://1economic.ru/lib/121082" TargetMode="External"/><Relationship Id="rId52" Type="http://schemas.openxmlformats.org/officeDocument/2006/relationships/hyperlink" Target="https://1economic.ru/lib/122329" TargetMode="External"/><Relationship Id="rId60" Type="http://schemas.openxmlformats.org/officeDocument/2006/relationships/hyperlink" Target="https://www.sciencedirect.com/science/article/" TargetMode="External"/><Relationship Id="rId65" Type="http://schemas.openxmlformats.org/officeDocument/2006/relationships/hyperlink" Target="https://cyberleninka.ru/article/n/perehod-na-elektronnye-kadrovye-dokumenty-realii-i-perspektivy" TargetMode="External"/><Relationship Id="rId73" Type="http://schemas.openxmlformats.org/officeDocument/2006/relationships/hyperlink" Target="http://edrj.ru/article/14-09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tsifrovoy-format-vozmescheniya-ekologicheskogo-vreda" TargetMode="External"/><Relationship Id="rId14" Type="http://schemas.openxmlformats.org/officeDocument/2006/relationships/hyperlink" Target="https://cyberleninka.ru/article/n/perehod-na-elektronnye-kadrovye-dokumenty-realii-i-perspektivy" TargetMode="External"/><Relationship Id="rId22" Type="http://schemas.openxmlformats.org/officeDocument/2006/relationships/hyperlink" Target="https://cyberleninka.ru/article/n/tsifrovaya-ekonomika-i-gosudarstvennye-uslugi-novye-vyzovy" TargetMode="External"/><Relationship Id="rId27" Type="http://schemas.openxmlformats.org/officeDocument/2006/relationships/hyperlink" Target="https://www.researchgate.net/" TargetMode="External"/><Relationship Id="rId30" Type="http://schemas.openxmlformats.org/officeDocument/2006/relationships/hyperlink" Target="https://gb.ru/blog/tsifrovizatsiya-ekonomiki/" TargetMode="External"/><Relationship Id="rId35" Type="http://schemas.openxmlformats.org/officeDocument/2006/relationships/hyperlink" Target="https://1economic.ru/lib/39914" TargetMode="External"/><Relationship Id="rId43" Type="http://schemas.openxmlformats.org/officeDocument/2006/relationships/hyperlink" Target="https://1economic.ru/lib/40939" TargetMode="External"/><Relationship Id="rId48" Type="http://schemas.openxmlformats.org/officeDocument/2006/relationships/hyperlink" Target="https://1economic.ru/lib/121079" TargetMode="External"/><Relationship Id="rId56" Type="http://schemas.openxmlformats.org/officeDocument/2006/relationships/hyperlink" Target="https://elibrary.ru/item.asp?id" TargetMode="External"/><Relationship Id="rId64" Type="http://schemas.openxmlformats.org/officeDocument/2006/relationships/hyperlink" Target="https://cyberleninka.ru/article/n/tsifrovoy-format-vozmescheniya-ekologicheskogo-vreda" TargetMode="External"/><Relationship Id="rId69" Type="http://schemas.openxmlformats.org/officeDocument/2006/relationships/hyperlink" Target="https://www.nalog.gov.ru/rn77/news/activities_fts/16397921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1economic.ru/lib/122329" TargetMode="External"/><Relationship Id="rId72" Type="http://schemas.openxmlformats.org/officeDocument/2006/relationships/hyperlink" Target="https://russia.ru/news/vzaimootnosenie-grazdanina-i-gosudarstva-v-cifrovoi-srede-obsudili-na%20simpoziume?utm_source=yandex.ru&amp;utm_medium=organic&amp;utm_campaign=yandex.ru&amp;utm_referrer=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cyberleninka.ru/article/n/problemy-i-perspektivy-tsifrovoy-transformatsii-gosudarstvennogo-i-munitsipalnogo-upravleniya-v-regione-na-primere-kemerovskoy" TargetMode="External"/><Relationship Id="rId17" Type="http://schemas.openxmlformats.org/officeDocument/2006/relationships/hyperlink" Target="https://cyberleninka.ru/article/n/ponyatie-i-suschnost-tsifrovizatsii-pravovyh-institutov" TargetMode="External"/><Relationship Id="rId25" Type="http://schemas.openxmlformats.org/officeDocument/2006/relationships/hyperlink" Target="https://www.researchgate.net/" TargetMode="External"/><Relationship Id="rId33" Type="http://schemas.openxmlformats.org/officeDocument/2006/relationships/hyperlink" Target="https://1economic.ru/lib/117973" TargetMode="External"/><Relationship Id="rId38" Type="http://schemas.openxmlformats.org/officeDocument/2006/relationships/hyperlink" Target="https://1economic.ru/lib/116146" TargetMode="External"/><Relationship Id="rId46" Type="http://schemas.openxmlformats.org/officeDocument/2006/relationships/hyperlink" Target="https://1economic.ru/lib/121082" TargetMode="External"/><Relationship Id="rId59" Type="http://schemas.openxmlformats.org/officeDocument/2006/relationships/hyperlink" Target="https://elibrary.ru/item.asp?id" TargetMode="External"/><Relationship Id="rId67" Type="http://schemas.openxmlformats.org/officeDocument/2006/relationships/hyperlink" Target="https://gb.ru/blog/tsifrovizatsiya-ekonomiki/" TargetMode="External"/><Relationship Id="rId20" Type="http://schemas.openxmlformats.org/officeDocument/2006/relationships/hyperlink" Target="https://cyberleninka.ru/article/n/elektronnoe-pravitelstvo-kak-faktor-ekonomicheskogo-rosta" TargetMode="External"/><Relationship Id="rId41" Type="http://schemas.openxmlformats.org/officeDocument/2006/relationships/hyperlink" Target="https://1economic.ru/lib/40939" TargetMode="External"/><Relationship Id="rId54" Type="http://schemas.openxmlformats.org/officeDocument/2006/relationships/hyperlink" Target="https://www.sciencedirect.com/science/article/" TargetMode="External"/><Relationship Id="rId62" Type="http://schemas.openxmlformats.org/officeDocument/2006/relationships/hyperlink" Target="https://elibrary.ru/item.asp?id" TargetMode="External"/><Relationship Id="rId70" Type="http://schemas.openxmlformats.org/officeDocument/2006/relationships/hyperlink" Target="https://apni.ru/article/10736-gosudarstvennyj-finansovyj-kontrol-v-usloviyah-cifrovoj-ekonomiki-tendencii-problemy-i-puti-resheniya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42EE-BEE8-41F6-91D7-1D72914B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8100</Words>
  <Characters>46175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vvsu</Company>
  <LinksUpToDate>false</LinksUpToDate>
  <CharactersWithSpaces>54167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shelygina</dc:creator>
  <cp:keywords/>
  <cp:lastModifiedBy>Мария Езута</cp:lastModifiedBy>
  <cp:revision>4</cp:revision>
  <cp:lastPrinted>2017-01-18T04:42:00Z</cp:lastPrinted>
  <dcterms:created xsi:type="dcterms:W3CDTF">2025-06-20T03:11:00Z</dcterms:created>
  <dcterms:modified xsi:type="dcterms:W3CDTF">2025-06-20T06:09:00Z</dcterms:modified>
</cp:coreProperties>
</file>