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A98BC" w14:textId="77777777" w:rsidR="00A34A14" w:rsidRDefault="00A34A14" w:rsidP="00A34A14">
      <w:pPr>
        <w:suppressAutoHyphens/>
        <w:jc w:val="center"/>
        <w:rPr>
          <w:sz w:val="28"/>
          <w:szCs w:val="28"/>
          <w:lang w:eastAsia="ar-SA"/>
        </w:rPr>
      </w:pPr>
      <w:r>
        <w:rPr>
          <w:sz w:val="28"/>
          <w:szCs w:val="28"/>
          <w:lang w:eastAsia="ar-SA"/>
        </w:rPr>
        <w:t>МИНИСТЕРСТВО НАУКИ И ВЫСШЕГО ОБРАЗОВАНИЯ        РОССИЙСКОЙ ФЕДЕРАЦИИ</w:t>
      </w:r>
    </w:p>
    <w:p w14:paraId="06F22124" w14:textId="77777777" w:rsidR="00A34A14" w:rsidRDefault="00A34A14" w:rsidP="00A34A14">
      <w:pPr>
        <w:spacing w:before="120"/>
        <w:jc w:val="center"/>
        <w:rPr>
          <w:sz w:val="28"/>
          <w:szCs w:val="28"/>
        </w:rPr>
      </w:pPr>
      <w:r>
        <w:rPr>
          <w:sz w:val="28"/>
          <w:szCs w:val="28"/>
        </w:rPr>
        <w:t>ВЛАДИВОСТОКСКИЙ ГОСУДАРСТВЕННЫЙ УНИВЕРСИТЕТ</w:t>
      </w:r>
    </w:p>
    <w:p w14:paraId="11EE2870" w14:textId="77777777" w:rsidR="00A34A14" w:rsidRDefault="00A34A14" w:rsidP="00A34A14">
      <w:pPr>
        <w:spacing w:before="120"/>
        <w:jc w:val="center"/>
        <w:rPr>
          <w:caps/>
          <w:sz w:val="28"/>
        </w:rPr>
      </w:pPr>
      <w:r>
        <w:rPr>
          <w:caps/>
          <w:sz w:val="28"/>
        </w:rPr>
        <w:t>Институт международного бизнеса,</w:t>
      </w:r>
    </w:p>
    <w:p w14:paraId="789219AA" w14:textId="77777777" w:rsidR="00A34A14" w:rsidRDefault="00A34A14" w:rsidP="00A34A14">
      <w:pPr>
        <w:jc w:val="center"/>
        <w:rPr>
          <w:caps/>
          <w:sz w:val="28"/>
        </w:rPr>
      </w:pPr>
      <w:r>
        <w:rPr>
          <w:caps/>
          <w:sz w:val="28"/>
        </w:rPr>
        <w:t>экономики и управления</w:t>
      </w:r>
    </w:p>
    <w:p w14:paraId="17EF8BD1" w14:textId="77777777" w:rsidR="00A34A14" w:rsidRDefault="00A34A14" w:rsidP="00A34A14">
      <w:pPr>
        <w:spacing w:before="120"/>
        <w:jc w:val="center"/>
        <w:rPr>
          <w:sz w:val="28"/>
          <w:szCs w:val="28"/>
        </w:rPr>
      </w:pPr>
      <w:r>
        <w:rPr>
          <w:sz w:val="28"/>
          <w:szCs w:val="28"/>
        </w:rPr>
        <w:t>КАФЕДРА ЭКОНОМИКИ И УПРАВЛЕНИЯ</w:t>
      </w:r>
    </w:p>
    <w:p w14:paraId="5BD38A8B" w14:textId="77777777" w:rsidR="00A34A14" w:rsidRDefault="00A34A14" w:rsidP="00A34A14">
      <w:pPr>
        <w:jc w:val="center"/>
        <w:rPr>
          <w:sz w:val="28"/>
        </w:rPr>
      </w:pPr>
    </w:p>
    <w:p w14:paraId="5D76EA7C" w14:textId="77777777" w:rsidR="00A34A14" w:rsidRDefault="00A34A14" w:rsidP="00A34A14">
      <w:pPr>
        <w:jc w:val="center"/>
        <w:rPr>
          <w:sz w:val="28"/>
        </w:rPr>
      </w:pPr>
    </w:p>
    <w:p w14:paraId="360E77C8" w14:textId="77777777" w:rsidR="00A34A14" w:rsidRDefault="00A34A14" w:rsidP="00A34A14">
      <w:pPr>
        <w:ind w:left="6372"/>
        <w:jc w:val="center"/>
      </w:pPr>
    </w:p>
    <w:p w14:paraId="6415FA3D" w14:textId="77777777" w:rsidR="00A34A14" w:rsidRDefault="00A34A14" w:rsidP="00A34A14">
      <w:pPr>
        <w:jc w:val="center"/>
      </w:pPr>
    </w:p>
    <w:p w14:paraId="3A2DD40C" w14:textId="77777777" w:rsidR="00A34A14" w:rsidRDefault="00A34A14" w:rsidP="00A34A14">
      <w:pPr>
        <w:ind w:left="6372"/>
        <w:jc w:val="center"/>
      </w:pPr>
    </w:p>
    <w:p w14:paraId="0B2C9AB1" w14:textId="77777777" w:rsidR="00A34A14" w:rsidRDefault="00A34A14" w:rsidP="00A34A14">
      <w:pPr>
        <w:ind w:left="6372"/>
        <w:jc w:val="center"/>
      </w:pPr>
    </w:p>
    <w:p w14:paraId="493732F8" w14:textId="77777777" w:rsidR="00A34A14" w:rsidRDefault="00A34A14" w:rsidP="00A34A14">
      <w:pPr>
        <w:jc w:val="center"/>
        <w:rPr>
          <w:sz w:val="28"/>
        </w:rPr>
      </w:pPr>
    </w:p>
    <w:p w14:paraId="65AB368C" w14:textId="77777777" w:rsidR="00A34A14" w:rsidRDefault="00A34A14" w:rsidP="00A34A14">
      <w:pPr>
        <w:jc w:val="center"/>
        <w:rPr>
          <w:sz w:val="28"/>
        </w:rPr>
      </w:pPr>
    </w:p>
    <w:p w14:paraId="74588C9F" w14:textId="77777777" w:rsidR="00A34A14" w:rsidRDefault="00A34A14" w:rsidP="00A34A14">
      <w:pPr>
        <w:pStyle w:val="af9"/>
        <w:spacing w:line="240" w:lineRule="auto"/>
        <w:rPr>
          <w:sz w:val="52"/>
          <w:szCs w:val="52"/>
        </w:rPr>
      </w:pPr>
      <w:r>
        <w:rPr>
          <w:sz w:val="48"/>
          <w:szCs w:val="48"/>
        </w:rPr>
        <w:t xml:space="preserve">                           </w:t>
      </w:r>
      <w:r>
        <w:rPr>
          <w:sz w:val="52"/>
          <w:szCs w:val="52"/>
        </w:rPr>
        <w:t>ОТЧЕТ</w:t>
      </w:r>
    </w:p>
    <w:p w14:paraId="0417A1F5" w14:textId="77777777" w:rsidR="00A34A14" w:rsidRDefault="00A34A14" w:rsidP="00A34A14">
      <w:pPr>
        <w:spacing w:after="240"/>
        <w:jc w:val="center"/>
        <w:rPr>
          <w:sz w:val="44"/>
          <w:szCs w:val="44"/>
        </w:rPr>
      </w:pPr>
      <w:r>
        <w:rPr>
          <w:sz w:val="44"/>
          <w:szCs w:val="44"/>
        </w:rPr>
        <w:t xml:space="preserve">по </w:t>
      </w:r>
      <w:r>
        <w:rPr>
          <w:color w:val="000000" w:themeColor="text1"/>
          <w:sz w:val="44"/>
          <w:szCs w:val="44"/>
        </w:rPr>
        <w:t>производственной практике</w:t>
      </w:r>
    </w:p>
    <w:p w14:paraId="1830B742" w14:textId="049CD493" w:rsidR="00A34A14" w:rsidRDefault="00A34A14" w:rsidP="00A34A14">
      <w:pPr>
        <w:pStyle w:val="af7"/>
        <w:ind w:left="0" w:right="-72"/>
        <w:jc w:val="center"/>
        <w:rPr>
          <w:color w:val="000000" w:themeColor="text1"/>
          <w:sz w:val="16"/>
          <w:szCs w:val="16"/>
        </w:rPr>
      </w:pPr>
      <w:r>
        <w:rPr>
          <w:color w:val="000000" w:themeColor="text1"/>
          <w:sz w:val="44"/>
          <w:szCs w:val="44"/>
        </w:rPr>
        <w:t>ООО «</w:t>
      </w:r>
      <w:r>
        <w:rPr>
          <w:color w:val="000000" w:themeColor="text1"/>
          <w:sz w:val="44"/>
          <w:szCs w:val="44"/>
        </w:rPr>
        <w:t>Бизнес-Центр «Развитие</w:t>
      </w:r>
      <w:r>
        <w:rPr>
          <w:color w:val="000000" w:themeColor="text1"/>
          <w:sz w:val="44"/>
          <w:szCs w:val="44"/>
        </w:rPr>
        <w:t xml:space="preserve">», г. </w:t>
      </w:r>
      <w:r>
        <w:rPr>
          <w:color w:val="000000" w:themeColor="text1"/>
          <w:sz w:val="44"/>
          <w:szCs w:val="44"/>
        </w:rPr>
        <w:t>Владивосток</w:t>
      </w:r>
    </w:p>
    <w:p w14:paraId="4A5A0659" w14:textId="77777777" w:rsidR="00A34A14" w:rsidRDefault="00A34A14" w:rsidP="00A34A14">
      <w:pPr>
        <w:pStyle w:val="af7"/>
        <w:spacing w:before="240"/>
        <w:ind w:left="0" w:right="-74"/>
        <w:rPr>
          <w:sz w:val="44"/>
        </w:rPr>
      </w:pPr>
    </w:p>
    <w:p w14:paraId="7AB2612A" w14:textId="77777777" w:rsidR="00A34A14" w:rsidRDefault="00A34A14" w:rsidP="00A34A14">
      <w:pPr>
        <w:pStyle w:val="af7"/>
        <w:spacing w:before="240"/>
        <w:ind w:left="0" w:right="-74"/>
        <w:jc w:val="center"/>
        <w:rPr>
          <w:sz w:val="44"/>
        </w:rPr>
      </w:pPr>
    </w:p>
    <w:tbl>
      <w:tblPr>
        <w:tblW w:w="9690" w:type="dxa"/>
        <w:tblLayout w:type="fixed"/>
        <w:tblLook w:val="04A0" w:firstRow="1" w:lastRow="0" w:firstColumn="1" w:lastColumn="0" w:noHBand="0" w:noVBand="1"/>
      </w:tblPr>
      <w:tblGrid>
        <w:gridCol w:w="4076"/>
        <w:gridCol w:w="2386"/>
        <w:gridCol w:w="3228"/>
      </w:tblGrid>
      <w:tr w:rsidR="00A34A14" w14:paraId="71055F28" w14:textId="77777777" w:rsidTr="00A34A14">
        <w:tc>
          <w:tcPr>
            <w:tcW w:w="4077" w:type="dxa"/>
            <w:hideMark/>
          </w:tcPr>
          <w:p w14:paraId="28468A7C" w14:textId="77777777" w:rsidR="00A34A14" w:rsidRPr="00A34A14" w:rsidRDefault="00A34A14">
            <w:pPr>
              <w:pStyle w:val="af7"/>
              <w:spacing w:line="256" w:lineRule="auto"/>
              <w:ind w:left="0" w:right="963"/>
              <w:rPr>
                <w:kern w:val="2"/>
                <w:sz w:val="28"/>
                <w:szCs w:val="28"/>
                <w:lang w:eastAsia="en-US"/>
              </w:rPr>
            </w:pPr>
            <w:r w:rsidRPr="00A34A14">
              <w:rPr>
                <w:kern w:val="2"/>
                <w:sz w:val="28"/>
                <w:szCs w:val="28"/>
                <w:lang w:eastAsia="en-US"/>
              </w:rPr>
              <w:t>Студент</w:t>
            </w:r>
          </w:p>
        </w:tc>
        <w:tc>
          <w:tcPr>
            <w:tcW w:w="2386" w:type="dxa"/>
          </w:tcPr>
          <w:p w14:paraId="353B8533" w14:textId="77777777" w:rsidR="00A34A14" w:rsidRPr="00A34A14" w:rsidRDefault="00A34A14">
            <w:pPr>
              <w:pStyle w:val="af7"/>
              <w:spacing w:line="256" w:lineRule="auto"/>
              <w:ind w:left="0" w:right="144"/>
              <w:rPr>
                <w:kern w:val="2"/>
                <w:sz w:val="28"/>
                <w:szCs w:val="28"/>
                <w:lang w:eastAsia="en-US"/>
              </w:rPr>
            </w:pPr>
          </w:p>
        </w:tc>
        <w:tc>
          <w:tcPr>
            <w:tcW w:w="3228" w:type="dxa"/>
          </w:tcPr>
          <w:p w14:paraId="4771BA50" w14:textId="77777777" w:rsidR="00A34A14" w:rsidRPr="00A34A14" w:rsidRDefault="00A34A14">
            <w:pPr>
              <w:pStyle w:val="af7"/>
              <w:spacing w:line="256" w:lineRule="auto"/>
              <w:ind w:left="0" w:right="0"/>
              <w:rPr>
                <w:color w:val="FF0000"/>
                <w:kern w:val="2"/>
                <w:sz w:val="28"/>
                <w:szCs w:val="28"/>
                <w:lang w:eastAsia="en-US"/>
              </w:rPr>
            </w:pPr>
          </w:p>
        </w:tc>
      </w:tr>
      <w:tr w:rsidR="00A34A14" w14:paraId="6DA96630" w14:textId="77777777" w:rsidTr="00A34A14">
        <w:tc>
          <w:tcPr>
            <w:tcW w:w="4077" w:type="dxa"/>
            <w:hideMark/>
          </w:tcPr>
          <w:p w14:paraId="76208866" w14:textId="157C5B29" w:rsidR="00A34A14" w:rsidRPr="00A34A14" w:rsidRDefault="00A34A14">
            <w:pPr>
              <w:pStyle w:val="af7"/>
              <w:spacing w:line="256" w:lineRule="auto"/>
              <w:ind w:left="0" w:right="963"/>
              <w:rPr>
                <w:color w:val="000000" w:themeColor="text1"/>
                <w:kern w:val="2"/>
                <w:sz w:val="28"/>
                <w:szCs w:val="28"/>
                <w:lang w:val="en-US" w:eastAsia="en-US"/>
              </w:rPr>
            </w:pPr>
            <w:r w:rsidRPr="00A34A14">
              <w:rPr>
                <w:kern w:val="2"/>
                <w:sz w:val="28"/>
                <w:szCs w:val="28"/>
                <w:lang w:eastAsia="en-US"/>
              </w:rPr>
              <w:t xml:space="preserve">группы </w:t>
            </w:r>
            <w:r>
              <w:rPr>
                <w:kern w:val="2"/>
                <w:sz w:val="28"/>
                <w:szCs w:val="28"/>
                <w:lang w:eastAsia="en-US"/>
              </w:rPr>
              <w:t>ВД</w:t>
            </w:r>
            <w:r w:rsidRPr="00A34A14">
              <w:rPr>
                <w:color w:val="000000" w:themeColor="text1"/>
                <w:kern w:val="2"/>
                <w:sz w:val="28"/>
                <w:szCs w:val="28"/>
                <w:lang w:eastAsia="en-US"/>
              </w:rPr>
              <w:t>БЭУ-22-ХД1</w:t>
            </w:r>
          </w:p>
        </w:tc>
        <w:tc>
          <w:tcPr>
            <w:tcW w:w="2386" w:type="dxa"/>
            <w:hideMark/>
          </w:tcPr>
          <w:p w14:paraId="591DAF75" w14:textId="77777777" w:rsidR="00A34A14" w:rsidRPr="00A34A14" w:rsidRDefault="00A34A14">
            <w:pPr>
              <w:pStyle w:val="af7"/>
              <w:spacing w:line="256" w:lineRule="auto"/>
              <w:ind w:left="0" w:right="144"/>
              <w:rPr>
                <w:kern w:val="2"/>
                <w:sz w:val="28"/>
                <w:szCs w:val="28"/>
                <w:lang w:eastAsia="en-US"/>
              </w:rPr>
            </w:pPr>
            <w:r w:rsidRPr="00A34A14">
              <w:rPr>
                <w:kern w:val="2"/>
                <w:sz w:val="28"/>
                <w:szCs w:val="28"/>
                <w:lang w:eastAsia="en-US"/>
              </w:rPr>
              <w:t>______________</w:t>
            </w:r>
          </w:p>
        </w:tc>
        <w:tc>
          <w:tcPr>
            <w:tcW w:w="3228" w:type="dxa"/>
            <w:hideMark/>
          </w:tcPr>
          <w:p w14:paraId="62E105D3" w14:textId="464AAAAF" w:rsidR="00A34A14" w:rsidRPr="00A34A14" w:rsidRDefault="00A34A14">
            <w:pPr>
              <w:pStyle w:val="af7"/>
              <w:spacing w:line="256" w:lineRule="auto"/>
              <w:ind w:left="0" w:right="0"/>
              <w:rPr>
                <w:color w:val="FF0000"/>
                <w:kern w:val="2"/>
                <w:sz w:val="28"/>
                <w:szCs w:val="28"/>
                <w:lang w:eastAsia="en-US"/>
              </w:rPr>
            </w:pPr>
            <w:r w:rsidRPr="00A34A14">
              <w:rPr>
                <w:color w:val="FF0000"/>
                <w:kern w:val="2"/>
                <w:sz w:val="28"/>
                <w:szCs w:val="28"/>
                <w:lang w:eastAsia="en-US"/>
              </w:rPr>
              <w:t xml:space="preserve">     </w:t>
            </w:r>
            <w:r>
              <w:rPr>
                <w:color w:val="000000" w:themeColor="text1"/>
                <w:kern w:val="2"/>
                <w:sz w:val="28"/>
                <w:szCs w:val="28"/>
                <w:lang w:eastAsia="en-US"/>
              </w:rPr>
              <w:t>Ю</w:t>
            </w:r>
            <w:r w:rsidRPr="00A34A14">
              <w:rPr>
                <w:color w:val="000000" w:themeColor="text1"/>
                <w:kern w:val="2"/>
                <w:sz w:val="28"/>
                <w:szCs w:val="28"/>
                <w:lang w:eastAsia="en-US"/>
              </w:rPr>
              <w:t xml:space="preserve">.А. </w:t>
            </w:r>
            <w:r>
              <w:rPr>
                <w:color w:val="000000" w:themeColor="text1"/>
                <w:kern w:val="2"/>
                <w:sz w:val="28"/>
                <w:szCs w:val="28"/>
                <w:lang w:eastAsia="en-US"/>
              </w:rPr>
              <w:t>Шульц</w:t>
            </w:r>
          </w:p>
        </w:tc>
      </w:tr>
      <w:tr w:rsidR="00A34A14" w14:paraId="7E2068F1" w14:textId="77777777" w:rsidTr="00A34A14">
        <w:tc>
          <w:tcPr>
            <w:tcW w:w="4077" w:type="dxa"/>
          </w:tcPr>
          <w:p w14:paraId="16C226EB" w14:textId="77777777" w:rsidR="00A34A14" w:rsidRPr="00A34A14" w:rsidRDefault="00A34A14">
            <w:pPr>
              <w:pStyle w:val="af7"/>
              <w:spacing w:line="256" w:lineRule="auto"/>
              <w:ind w:left="0" w:right="963"/>
              <w:rPr>
                <w:kern w:val="2"/>
                <w:sz w:val="28"/>
                <w:szCs w:val="28"/>
                <w:lang w:eastAsia="en-US"/>
              </w:rPr>
            </w:pPr>
          </w:p>
          <w:p w14:paraId="315BB301" w14:textId="77777777" w:rsidR="00A34A14" w:rsidRPr="00A34A14" w:rsidRDefault="00A34A14">
            <w:pPr>
              <w:pStyle w:val="af7"/>
              <w:spacing w:line="256" w:lineRule="auto"/>
              <w:ind w:left="0" w:right="963"/>
              <w:rPr>
                <w:kern w:val="2"/>
                <w:sz w:val="28"/>
                <w:szCs w:val="28"/>
                <w:lang w:eastAsia="en-US"/>
              </w:rPr>
            </w:pPr>
            <w:r w:rsidRPr="00A34A14">
              <w:rPr>
                <w:kern w:val="2"/>
                <w:sz w:val="28"/>
                <w:szCs w:val="28"/>
                <w:lang w:eastAsia="en-US"/>
              </w:rPr>
              <w:t>Руководитель</w:t>
            </w:r>
          </w:p>
          <w:p w14:paraId="25EEF898" w14:textId="77777777" w:rsidR="00A34A14" w:rsidRPr="00A34A14" w:rsidRDefault="00A34A14">
            <w:pPr>
              <w:pStyle w:val="af7"/>
              <w:spacing w:line="256" w:lineRule="auto"/>
              <w:ind w:left="0" w:right="963"/>
              <w:jc w:val="left"/>
              <w:rPr>
                <w:kern w:val="2"/>
                <w:sz w:val="28"/>
                <w:szCs w:val="28"/>
                <w:lang w:eastAsia="en-US"/>
              </w:rPr>
            </w:pPr>
            <w:r w:rsidRPr="00A34A14">
              <w:rPr>
                <w:kern w:val="2"/>
                <w:sz w:val="28"/>
                <w:szCs w:val="28"/>
                <w:lang w:eastAsia="en-US"/>
              </w:rPr>
              <w:t>канд. экон. наук, доцент</w:t>
            </w:r>
          </w:p>
        </w:tc>
        <w:tc>
          <w:tcPr>
            <w:tcW w:w="2386" w:type="dxa"/>
          </w:tcPr>
          <w:p w14:paraId="5BC3A0C8" w14:textId="77777777" w:rsidR="00A34A14" w:rsidRPr="00A34A14" w:rsidRDefault="00A34A14">
            <w:pPr>
              <w:pStyle w:val="af7"/>
              <w:spacing w:line="256" w:lineRule="auto"/>
              <w:ind w:left="0" w:right="144"/>
              <w:rPr>
                <w:kern w:val="2"/>
                <w:sz w:val="28"/>
                <w:szCs w:val="28"/>
                <w:lang w:eastAsia="en-US"/>
              </w:rPr>
            </w:pPr>
          </w:p>
          <w:p w14:paraId="7AFBF005" w14:textId="77777777" w:rsidR="00A34A14" w:rsidRPr="00A34A14" w:rsidRDefault="00A34A14">
            <w:pPr>
              <w:pStyle w:val="af7"/>
              <w:spacing w:line="256" w:lineRule="auto"/>
              <w:ind w:left="0" w:right="144"/>
              <w:rPr>
                <w:kern w:val="2"/>
                <w:sz w:val="28"/>
                <w:szCs w:val="28"/>
                <w:lang w:eastAsia="en-US"/>
              </w:rPr>
            </w:pPr>
          </w:p>
          <w:p w14:paraId="2E33E814" w14:textId="77777777" w:rsidR="00A34A14" w:rsidRPr="00A34A14" w:rsidRDefault="00A34A14">
            <w:pPr>
              <w:pStyle w:val="af7"/>
              <w:spacing w:line="256" w:lineRule="auto"/>
              <w:ind w:left="0" w:right="144"/>
              <w:rPr>
                <w:kern w:val="2"/>
                <w:sz w:val="28"/>
                <w:szCs w:val="28"/>
                <w:lang w:eastAsia="en-US"/>
              </w:rPr>
            </w:pPr>
            <w:r w:rsidRPr="00A34A14">
              <w:rPr>
                <w:kern w:val="2"/>
                <w:sz w:val="28"/>
                <w:szCs w:val="28"/>
                <w:lang w:eastAsia="en-US"/>
              </w:rPr>
              <w:t>______________</w:t>
            </w:r>
          </w:p>
        </w:tc>
        <w:tc>
          <w:tcPr>
            <w:tcW w:w="3228" w:type="dxa"/>
          </w:tcPr>
          <w:p w14:paraId="185B0F46" w14:textId="77777777" w:rsidR="00A34A14" w:rsidRPr="00A34A14" w:rsidRDefault="00A34A14">
            <w:pPr>
              <w:pStyle w:val="af7"/>
              <w:spacing w:line="256" w:lineRule="auto"/>
              <w:ind w:left="0" w:right="0"/>
              <w:rPr>
                <w:kern w:val="2"/>
                <w:sz w:val="28"/>
                <w:szCs w:val="28"/>
                <w:lang w:eastAsia="en-US"/>
              </w:rPr>
            </w:pPr>
          </w:p>
          <w:p w14:paraId="7865B942" w14:textId="77777777" w:rsidR="00A34A14" w:rsidRPr="00A34A14" w:rsidRDefault="00A34A14">
            <w:pPr>
              <w:pStyle w:val="af7"/>
              <w:spacing w:line="256" w:lineRule="auto"/>
              <w:ind w:left="0" w:right="0"/>
              <w:rPr>
                <w:kern w:val="2"/>
                <w:sz w:val="28"/>
                <w:szCs w:val="28"/>
                <w:lang w:eastAsia="en-US"/>
              </w:rPr>
            </w:pPr>
          </w:p>
          <w:p w14:paraId="71810818" w14:textId="75A5B161" w:rsidR="00A34A14" w:rsidRPr="00A34A14" w:rsidRDefault="00A34A14">
            <w:pPr>
              <w:pStyle w:val="af7"/>
              <w:spacing w:line="256" w:lineRule="auto"/>
              <w:ind w:left="0" w:right="0"/>
              <w:rPr>
                <w:kern w:val="2"/>
                <w:sz w:val="28"/>
                <w:szCs w:val="28"/>
                <w:lang w:eastAsia="en-US"/>
              </w:rPr>
            </w:pPr>
            <w:r w:rsidRPr="00A34A14">
              <w:rPr>
                <w:kern w:val="2"/>
                <w:sz w:val="28"/>
                <w:szCs w:val="28"/>
                <w:lang w:eastAsia="en-US"/>
              </w:rPr>
              <w:t xml:space="preserve">     </w:t>
            </w:r>
            <w:r>
              <w:rPr>
                <w:kern w:val="2"/>
                <w:sz w:val="28"/>
                <w:szCs w:val="28"/>
                <w:lang w:eastAsia="en-US"/>
              </w:rPr>
              <w:t>В</w:t>
            </w:r>
            <w:r w:rsidRPr="00A34A14">
              <w:rPr>
                <w:kern w:val="2"/>
                <w:sz w:val="28"/>
                <w:szCs w:val="28"/>
                <w:lang w:eastAsia="en-US"/>
              </w:rPr>
              <w:t>.</w:t>
            </w:r>
            <w:r>
              <w:rPr>
                <w:kern w:val="2"/>
                <w:sz w:val="28"/>
                <w:szCs w:val="28"/>
                <w:lang w:eastAsia="en-US"/>
              </w:rPr>
              <w:t>А</w:t>
            </w:r>
            <w:r w:rsidRPr="00A34A14">
              <w:rPr>
                <w:kern w:val="2"/>
                <w:sz w:val="28"/>
                <w:szCs w:val="28"/>
                <w:lang w:eastAsia="en-US"/>
              </w:rPr>
              <w:t xml:space="preserve">. </w:t>
            </w:r>
            <w:r>
              <w:rPr>
                <w:kern w:val="2"/>
                <w:sz w:val="28"/>
                <w:szCs w:val="28"/>
                <w:lang w:eastAsia="en-US"/>
              </w:rPr>
              <w:t>Белоглазова</w:t>
            </w:r>
          </w:p>
        </w:tc>
      </w:tr>
      <w:tr w:rsidR="00A34A14" w14:paraId="6E847FCF" w14:textId="77777777" w:rsidTr="00A34A14">
        <w:tc>
          <w:tcPr>
            <w:tcW w:w="4077" w:type="dxa"/>
          </w:tcPr>
          <w:p w14:paraId="3C66D8DE" w14:textId="77777777" w:rsidR="00A34A14" w:rsidRPr="00A34A14" w:rsidRDefault="00A34A14">
            <w:pPr>
              <w:pStyle w:val="af7"/>
              <w:spacing w:line="256" w:lineRule="auto"/>
              <w:ind w:left="0" w:right="34"/>
              <w:rPr>
                <w:kern w:val="2"/>
                <w:sz w:val="28"/>
                <w:szCs w:val="28"/>
                <w:lang w:eastAsia="en-US"/>
              </w:rPr>
            </w:pPr>
          </w:p>
          <w:p w14:paraId="509A851A" w14:textId="77777777" w:rsidR="00A34A14" w:rsidRPr="00A34A14" w:rsidRDefault="00A34A14">
            <w:pPr>
              <w:pStyle w:val="af7"/>
              <w:spacing w:line="256" w:lineRule="auto"/>
              <w:ind w:left="0" w:right="34"/>
              <w:rPr>
                <w:kern w:val="2"/>
                <w:sz w:val="28"/>
                <w:szCs w:val="28"/>
                <w:lang w:eastAsia="en-US"/>
              </w:rPr>
            </w:pPr>
            <w:r w:rsidRPr="00A34A14">
              <w:rPr>
                <w:kern w:val="2"/>
                <w:sz w:val="28"/>
                <w:szCs w:val="28"/>
                <w:lang w:eastAsia="en-US"/>
              </w:rPr>
              <w:t>Руководитель от предприятия</w:t>
            </w:r>
          </w:p>
          <w:p w14:paraId="52F12916" w14:textId="375D7F89" w:rsidR="00A34A14" w:rsidRPr="00A34A14" w:rsidRDefault="00A34A14">
            <w:pPr>
              <w:pStyle w:val="af7"/>
              <w:spacing w:line="256" w:lineRule="auto"/>
              <w:ind w:left="0" w:right="34"/>
              <w:rPr>
                <w:kern w:val="2"/>
                <w:sz w:val="28"/>
                <w:szCs w:val="28"/>
                <w:lang w:eastAsia="en-US"/>
              </w:rPr>
            </w:pPr>
            <w:r>
              <w:rPr>
                <w:kern w:val="2"/>
                <w:sz w:val="28"/>
                <w:szCs w:val="28"/>
                <w:lang w:eastAsia="en-US"/>
              </w:rPr>
              <w:t>Генеральный директор</w:t>
            </w:r>
          </w:p>
        </w:tc>
        <w:tc>
          <w:tcPr>
            <w:tcW w:w="2386" w:type="dxa"/>
          </w:tcPr>
          <w:p w14:paraId="08C20763" w14:textId="77777777" w:rsidR="00A34A14" w:rsidRPr="00A34A14" w:rsidRDefault="00A34A14">
            <w:pPr>
              <w:pStyle w:val="af7"/>
              <w:spacing w:line="256" w:lineRule="auto"/>
              <w:ind w:left="0" w:right="144"/>
              <w:rPr>
                <w:kern w:val="2"/>
                <w:sz w:val="28"/>
                <w:szCs w:val="28"/>
                <w:lang w:eastAsia="en-US"/>
              </w:rPr>
            </w:pPr>
          </w:p>
          <w:p w14:paraId="16A22501" w14:textId="77777777" w:rsidR="00A34A14" w:rsidRPr="00A34A14" w:rsidRDefault="00A34A14">
            <w:pPr>
              <w:pStyle w:val="af7"/>
              <w:spacing w:line="256" w:lineRule="auto"/>
              <w:ind w:left="0" w:right="144"/>
              <w:rPr>
                <w:kern w:val="2"/>
                <w:sz w:val="28"/>
                <w:szCs w:val="28"/>
                <w:lang w:eastAsia="en-US"/>
              </w:rPr>
            </w:pPr>
          </w:p>
          <w:p w14:paraId="65724824" w14:textId="77777777" w:rsidR="00A34A14" w:rsidRPr="00A34A14" w:rsidRDefault="00A34A14">
            <w:pPr>
              <w:pStyle w:val="af7"/>
              <w:spacing w:line="256" w:lineRule="auto"/>
              <w:ind w:left="0" w:right="144"/>
              <w:rPr>
                <w:kern w:val="2"/>
                <w:sz w:val="28"/>
                <w:szCs w:val="28"/>
                <w:lang w:eastAsia="en-US"/>
              </w:rPr>
            </w:pPr>
            <w:r w:rsidRPr="00A34A14">
              <w:rPr>
                <w:kern w:val="2"/>
                <w:sz w:val="28"/>
                <w:szCs w:val="28"/>
                <w:lang w:eastAsia="en-US"/>
              </w:rPr>
              <w:t>______________</w:t>
            </w:r>
          </w:p>
        </w:tc>
        <w:tc>
          <w:tcPr>
            <w:tcW w:w="3228" w:type="dxa"/>
          </w:tcPr>
          <w:p w14:paraId="6C46706E" w14:textId="77777777" w:rsidR="00A34A14" w:rsidRPr="00A34A14" w:rsidRDefault="00A34A14">
            <w:pPr>
              <w:pStyle w:val="af7"/>
              <w:spacing w:line="256" w:lineRule="auto"/>
              <w:ind w:left="0" w:right="963"/>
              <w:rPr>
                <w:kern w:val="2"/>
                <w:sz w:val="28"/>
                <w:szCs w:val="28"/>
                <w:lang w:eastAsia="en-US"/>
              </w:rPr>
            </w:pPr>
          </w:p>
          <w:p w14:paraId="6554269E" w14:textId="77777777" w:rsidR="00A34A14" w:rsidRPr="00A34A14" w:rsidRDefault="00A34A14">
            <w:pPr>
              <w:pStyle w:val="af7"/>
              <w:spacing w:line="256" w:lineRule="auto"/>
              <w:ind w:left="0" w:right="963"/>
              <w:rPr>
                <w:kern w:val="2"/>
                <w:sz w:val="28"/>
                <w:szCs w:val="28"/>
                <w:lang w:eastAsia="en-US"/>
              </w:rPr>
            </w:pPr>
          </w:p>
          <w:p w14:paraId="685A6293" w14:textId="238B22C5" w:rsidR="00A34A14" w:rsidRPr="00A34A14" w:rsidRDefault="00A34A14">
            <w:pPr>
              <w:pStyle w:val="af7"/>
              <w:spacing w:line="256" w:lineRule="auto"/>
              <w:ind w:left="0" w:right="0"/>
              <w:rPr>
                <w:kern w:val="2"/>
                <w:sz w:val="28"/>
                <w:szCs w:val="28"/>
                <w:lang w:eastAsia="en-US"/>
              </w:rPr>
            </w:pPr>
            <w:r w:rsidRPr="00A34A14">
              <w:rPr>
                <w:kern w:val="2"/>
                <w:sz w:val="28"/>
                <w:szCs w:val="28"/>
                <w:lang w:eastAsia="en-US"/>
              </w:rPr>
              <w:t xml:space="preserve">     </w:t>
            </w:r>
            <w:r>
              <w:rPr>
                <w:kern w:val="2"/>
                <w:sz w:val="28"/>
                <w:szCs w:val="28"/>
                <w:lang w:eastAsia="en-US"/>
              </w:rPr>
              <w:t>А</w:t>
            </w:r>
            <w:r w:rsidRPr="00A34A14">
              <w:rPr>
                <w:kern w:val="2"/>
                <w:sz w:val="28"/>
                <w:szCs w:val="28"/>
                <w:lang w:eastAsia="en-US"/>
              </w:rPr>
              <w:t>.А. С</w:t>
            </w:r>
            <w:r>
              <w:rPr>
                <w:kern w:val="2"/>
                <w:sz w:val="28"/>
                <w:szCs w:val="28"/>
                <w:lang w:eastAsia="en-US"/>
              </w:rPr>
              <w:t>молькина</w:t>
            </w:r>
          </w:p>
        </w:tc>
      </w:tr>
      <w:tr w:rsidR="00A34A14" w14:paraId="1CD3C56F" w14:textId="77777777" w:rsidTr="00A34A14">
        <w:trPr>
          <w:trHeight w:val="1158"/>
        </w:trPr>
        <w:tc>
          <w:tcPr>
            <w:tcW w:w="4077" w:type="dxa"/>
          </w:tcPr>
          <w:p w14:paraId="6C28234E" w14:textId="77777777" w:rsidR="00A34A14" w:rsidRPr="00A34A14" w:rsidRDefault="00A34A14">
            <w:pPr>
              <w:pStyle w:val="af7"/>
              <w:spacing w:line="256" w:lineRule="auto"/>
              <w:ind w:left="0" w:right="34"/>
              <w:rPr>
                <w:kern w:val="2"/>
                <w:sz w:val="28"/>
                <w:szCs w:val="28"/>
                <w:lang w:eastAsia="en-US"/>
              </w:rPr>
            </w:pPr>
          </w:p>
          <w:p w14:paraId="5ADF51F5" w14:textId="77777777" w:rsidR="00A34A14" w:rsidRPr="00A34A14" w:rsidRDefault="00A34A14">
            <w:pPr>
              <w:pStyle w:val="af7"/>
              <w:spacing w:line="256" w:lineRule="auto"/>
              <w:ind w:left="0" w:right="34"/>
              <w:rPr>
                <w:kern w:val="2"/>
                <w:sz w:val="28"/>
                <w:szCs w:val="28"/>
                <w:lang w:eastAsia="en-US"/>
              </w:rPr>
            </w:pPr>
            <w:r w:rsidRPr="00A34A14">
              <w:rPr>
                <w:kern w:val="2"/>
                <w:sz w:val="28"/>
                <w:szCs w:val="28"/>
                <w:lang w:eastAsia="en-US"/>
              </w:rPr>
              <w:t>Нормоконтролер</w:t>
            </w:r>
          </w:p>
          <w:p w14:paraId="44581020" w14:textId="77777777" w:rsidR="00A34A14" w:rsidRPr="00A34A14" w:rsidRDefault="00A34A14">
            <w:pPr>
              <w:pStyle w:val="af7"/>
              <w:spacing w:line="256" w:lineRule="auto"/>
              <w:ind w:left="0" w:right="34"/>
              <w:rPr>
                <w:kern w:val="2"/>
                <w:sz w:val="28"/>
                <w:szCs w:val="28"/>
                <w:lang w:eastAsia="en-US"/>
              </w:rPr>
            </w:pPr>
            <w:r w:rsidRPr="00A34A14">
              <w:rPr>
                <w:kern w:val="2"/>
                <w:sz w:val="28"/>
                <w:szCs w:val="28"/>
                <w:lang w:eastAsia="en-US"/>
              </w:rPr>
              <w:t xml:space="preserve">канд. экон. наук, доцент </w:t>
            </w:r>
          </w:p>
        </w:tc>
        <w:tc>
          <w:tcPr>
            <w:tcW w:w="2386" w:type="dxa"/>
          </w:tcPr>
          <w:p w14:paraId="016F7997" w14:textId="77777777" w:rsidR="00A34A14" w:rsidRPr="00A34A14" w:rsidRDefault="00A34A14">
            <w:pPr>
              <w:pStyle w:val="af7"/>
              <w:spacing w:line="256" w:lineRule="auto"/>
              <w:ind w:left="0" w:right="144"/>
              <w:rPr>
                <w:kern w:val="2"/>
                <w:sz w:val="28"/>
                <w:szCs w:val="28"/>
                <w:lang w:eastAsia="en-US"/>
              </w:rPr>
            </w:pPr>
          </w:p>
          <w:p w14:paraId="2C9840CA" w14:textId="77777777" w:rsidR="00A34A14" w:rsidRPr="00A34A14" w:rsidRDefault="00A34A14">
            <w:pPr>
              <w:pStyle w:val="af7"/>
              <w:spacing w:line="256" w:lineRule="auto"/>
              <w:ind w:left="0" w:right="144"/>
              <w:rPr>
                <w:kern w:val="2"/>
                <w:sz w:val="28"/>
                <w:szCs w:val="28"/>
                <w:lang w:eastAsia="en-US"/>
              </w:rPr>
            </w:pPr>
          </w:p>
          <w:p w14:paraId="67FA624B" w14:textId="77777777" w:rsidR="00A34A14" w:rsidRPr="00A34A14" w:rsidRDefault="00A34A14">
            <w:pPr>
              <w:pStyle w:val="af7"/>
              <w:spacing w:line="256" w:lineRule="auto"/>
              <w:ind w:left="0" w:right="144"/>
              <w:rPr>
                <w:kern w:val="2"/>
                <w:sz w:val="28"/>
                <w:szCs w:val="28"/>
                <w:lang w:eastAsia="en-US"/>
              </w:rPr>
            </w:pPr>
            <w:r w:rsidRPr="00A34A14">
              <w:rPr>
                <w:kern w:val="2"/>
                <w:sz w:val="28"/>
                <w:szCs w:val="28"/>
                <w:lang w:eastAsia="en-US"/>
              </w:rPr>
              <w:t>______________</w:t>
            </w:r>
          </w:p>
        </w:tc>
        <w:tc>
          <w:tcPr>
            <w:tcW w:w="3228" w:type="dxa"/>
          </w:tcPr>
          <w:p w14:paraId="0B99C595" w14:textId="77777777" w:rsidR="00A34A14" w:rsidRPr="00A34A14" w:rsidRDefault="00A34A14">
            <w:pPr>
              <w:pStyle w:val="af7"/>
              <w:spacing w:line="256" w:lineRule="auto"/>
              <w:ind w:left="0" w:right="963"/>
              <w:rPr>
                <w:kern w:val="2"/>
                <w:sz w:val="28"/>
                <w:szCs w:val="28"/>
                <w:lang w:eastAsia="en-US"/>
              </w:rPr>
            </w:pPr>
          </w:p>
          <w:p w14:paraId="253D9755" w14:textId="77777777" w:rsidR="00A34A14" w:rsidRPr="00A34A14" w:rsidRDefault="00A34A14">
            <w:pPr>
              <w:pStyle w:val="af7"/>
              <w:spacing w:line="256" w:lineRule="auto"/>
              <w:ind w:left="0" w:right="963"/>
              <w:rPr>
                <w:kern w:val="2"/>
                <w:sz w:val="28"/>
                <w:szCs w:val="28"/>
                <w:lang w:eastAsia="en-US"/>
              </w:rPr>
            </w:pPr>
          </w:p>
          <w:p w14:paraId="46E3662E" w14:textId="3EDAB77C" w:rsidR="00A34A14" w:rsidRPr="00A34A14" w:rsidRDefault="00A34A14">
            <w:pPr>
              <w:pStyle w:val="af7"/>
              <w:spacing w:line="256" w:lineRule="auto"/>
              <w:ind w:left="0" w:right="0"/>
              <w:rPr>
                <w:kern w:val="2"/>
                <w:sz w:val="28"/>
                <w:szCs w:val="28"/>
                <w:lang w:eastAsia="en-US"/>
              </w:rPr>
            </w:pPr>
            <w:r w:rsidRPr="00A34A14">
              <w:rPr>
                <w:kern w:val="2"/>
                <w:sz w:val="28"/>
                <w:szCs w:val="28"/>
                <w:lang w:eastAsia="en-US"/>
              </w:rPr>
              <w:t xml:space="preserve">     В.А. Белоглазова</w:t>
            </w:r>
          </w:p>
        </w:tc>
      </w:tr>
    </w:tbl>
    <w:p w14:paraId="0349FB2F" w14:textId="77777777" w:rsidR="00A34A14" w:rsidRDefault="00A34A14" w:rsidP="00A34A14">
      <w:pPr>
        <w:pStyle w:val="af7"/>
        <w:ind w:left="0" w:right="963"/>
      </w:pPr>
    </w:p>
    <w:p w14:paraId="4835F4F8" w14:textId="77777777" w:rsidR="00A34A14" w:rsidRDefault="00A34A14" w:rsidP="00A34A14">
      <w:pPr>
        <w:pStyle w:val="af7"/>
        <w:ind w:left="0" w:right="963"/>
      </w:pPr>
    </w:p>
    <w:p w14:paraId="59039F18" w14:textId="77777777" w:rsidR="00A34A14" w:rsidRDefault="00A34A14" w:rsidP="00A34A14">
      <w:pPr>
        <w:pStyle w:val="af7"/>
        <w:ind w:left="0" w:right="963"/>
      </w:pPr>
    </w:p>
    <w:p w14:paraId="7AFB33C2" w14:textId="41AD9F8F" w:rsidR="00A34A14" w:rsidRDefault="00A34A14" w:rsidP="00A34A14">
      <w:pPr>
        <w:pStyle w:val="af7"/>
        <w:ind w:left="0" w:right="0"/>
        <w:jc w:val="center"/>
        <w:rPr>
          <w:color w:val="000000" w:themeColor="text1"/>
          <w:sz w:val="28"/>
          <w:szCs w:val="28"/>
          <w:lang w:eastAsia="ar-SA"/>
        </w:rPr>
      </w:pPr>
      <w:r>
        <w:rPr>
          <w:sz w:val="28"/>
          <w:szCs w:val="28"/>
        </w:rPr>
        <w:t>Владивосток 202</w:t>
      </w:r>
      <w:r>
        <w:rPr>
          <w:color w:val="000000" w:themeColor="text1"/>
          <w:sz w:val="28"/>
          <w:szCs w:val="28"/>
        </w:rPr>
        <w:t>6</w:t>
      </w:r>
    </w:p>
    <w:p w14:paraId="0FD7CC2E" w14:textId="77777777" w:rsidR="00DC4F27" w:rsidRPr="00E71343" w:rsidRDefault="00DC4F27" w:rsidP="00DC4F27">
      <w:pPr>
        <w:keepNext/>
        <w:spacing w:after="240"/>
        <w:jc w:val="center"/>
        <w:outlineLvl w:val="0"/>
        <w:rPr>
          <w:rFonts w:ascii="Arial" w:hAnsi="Arial"/>
          <w:caps/>
          <w:color w:val="000000"/>
          <w:szCs w:val="20"/>
        </w:rPr>
      </w:pPr>
      <w:r w:rsidRPr="00E71343">
        <w:rPr>
          <w:rFonts w:ascii="Arial" w:hAnsi="Arial" w:cs="Arial"/>
          <w:caps/>
          <w:color w:val="000000"/>
          <w:sz w:val="30"/>
          <w:szCs w:val="30"/>
        </w:rPr>
        <w:lastRenderedPageBreak/>
        <w:t>С</w:t>
      </w:r>
      <w:r w:rsidRPr="00E71343">
        <w:rPr>
          <w:rFonts w:ascii="Arial" w:hAnsi="Arial" w:cs="Arial"/>
          <w:color w:val="000000"/>
          <w:sz w:val="30"/>
          <w:szCs w:val="30"/>
        </w:rPr>
        <w:t>одержание</w:t>
      </w:r>
      <w:r w:rsidRPr="00E71343">
        <w:rPr>
          <w:rFonts w:ascii="Arial" w:hAnsi="Arial"/>
          <w:caps/>
          <w:color w:val="000000"/>
          <w:szCs w:val="20"/>
        </w:rPr>
        <w:t xml:space="preserve"> </w:t>
      </w:r>
    </w:p>
    <w:p w14:paraId="64C0BAC7" w14:textId="5B5F19F4" w:rsidR="00DC4F27" w:rsidRPr="00E71343" w:rsidRDefault="00DC4F27" w:rsidP="00DC4F27">
      <w:pPr>
        <w:keepNext/>
        <w:tabs>
          <w:tab w:val="left" w:leader="dot" w:pos="9355"/>
        </w:tabs>
        <w:spacing w:line="360" w:lineRule="auto"/>
        <w:jc w:val="both"/>
        <w:outlineLvl w:val="0"/>
        <w:rPr>
          <w:color w:val="000000"/>
          <w:sz w:val="28"/>
          <w:szCs w:val="28"/>
        </w:rPr>
      </w:pPr>
      <w:r w:rsidRPr="00E71343">
        <w:rPr>
          <w:caps/>
          <w:color w:val="000000"/>
          <w:sz w:val="28"/>
          <w:szCs w:val="28"/>
        </w:rPr>
        <w:t>В</w:t>
      </w:r>
      <w:r w:rsidRPr="00E71343">
        <w:rPr>
          <w:color w:val="000000"/>
          <w:sz w:val="28"/>
          <w:szCs w:val="28"/>
        </w:rPr>
        <w:t>ведени</w:t>
      </w:r>
      <w:r w:rsidR="00A34A14">
        <w:rPr>
          <w:color w:val="000000"/>
          <w:sz w:val="28"/>
          <w:szCs w:val="28"/>
        </w:rPr>
        <w:t>е</w:t>
      </w:r>
      <w:r w:rsidRPr="00E71343">
        <w:rPr>
          <w:color w:val="000000"/>
          <w:sz w:val="28"/>
          <w:szCs w:val="28"/>
        </w:rPr>
        <w:tab/>
        <w:t>3</w:t>
      </w:r>
    </w:p>
    <w:p w14:paraId="50CA5BBA" w14:textId="44C30277" w:rsidR="00DC4F27" w:rsidRPr="00E71343" w:rsidRDefault="00DC4F27" w:rsidP="00A34A14">
      <w:pPr>
        <w:shd w:val="clear" w:color="auto" w:fill="FFFFFF"/>
        <w:tabs>
          <w:tab w:val="left" w:leader="dot" w:pos="9355"/>
        </w:tabs>
        <w:spacing w:line="360" w:lineRule="auto"/>
        <w:ind w:hanging="284"/>
        <w:jc w:val="both"/>
        <w:rPr>
          <w:color w:val="000000"/>
          <w:sz w:val="28"/>
          <w:szCs w:val="28"/>
        </w:rPr>
      </w:pPr>
      <w:r w:rsidRPr="00E71343">
        <w:rPr>
          <w:color w:val="000000"/>
          <w:sz w:val="28"/>
          <w:szCs w:val="28"/>
        </w:rPr>
        <w:t xml:space="preserve">1 </w:t>
      </w:r>
      <w:r w:rsidRPr="00DC4F27">
        <w:rPr>
          <w:color w:val="000000"/>
          <w:sz w:val="28"/>
          <w:szCs w:val="28"/>
        </w:rPr>
        <w:t>Особенности деятельности исследуемого экономического   субъекта</w:t>
      </w:r>
      <w:r w:rsidRPr="00E71343">
        <w:rPr>
          <w:color w:val="000000"/>
          <w:sz w:val="28"/>
          <w:szCs w:val="28"/>
        </w:rPr>
        <w:tab/>
        <w:t>4</w:t>
      </w:r>
    </w:p>
    <w:p w14:paraId="7E2DDCF0" w14:textId="207763E9" w:rsidR="00DC4F27" w:rsidRPr="00E71343" w:rsidRDefault="00DC4F27" w:rsidP="00A34A14">
      <w:pPr>
        <w:shd w:val="clear" w:color="auto" w:fill="FFFFFF"/>
        <w:tabs>
          <w:tab w:val="left" w:leader="dot" w:pos="9355"/>
        </w:tabs>
        <w:spacing w:line="360" w:lineRule="auto"/>
        <w:ind w:hanging="284"/>
        <w:jc w:val="both"/>
        <w:rPr>
          <w:color w:val="000000"/>
          <w:sz w:val="28"/>
          <w:szCs w:val="28"/>
        </w:rPr>
      </w:pPr>
      <w:r w:rsidRPr="00E71343">
        <w:rPr>
          <w:color w:val="000000"/>
          <w:sz w:val="28"/>
          <w:szCs w:val="28"/>
        </w:rPr>
        <w:t>2</w:t>
      </w:r>
      <w:r>
        <w:rPr>
          <w:color w:val="000000"/>
          <w:sz w:val="28"/>
          <w:szCs w:val="28"/>
        </w:rPr>
        <w:t xml:space="preserve"> </w:t>
      </w:r>
      <w:r w:rsidRPr="00DC4F27">
        <w:rPr>
          <w:color w:val="000000"/>
          <w:sz w:val="28"/>
          <w:szCs w:val="28"/>
        </w:rPr>
        <w:t>Порядок организации бухгалтерского учета в исследуемой организации (учреждении)</w:t>
      </w:r>
      <w:r w:rsidRPr="00E71343">
        <w:rPr>
          <w:color w:val="000000"/>
          <w:sz w:val="28"/>
          <w:szCs w:val="28"/>
        </w:rPr>
        <w:tab/>
      </w:r>
      <w:r w:rsidR="00A34A14">
        <w:rPr>
          <w:color w:val="000000"/>
          <w:sz w:val="28"/>
          <w:szCs w:val="28"/>
        </w:rPr>
        <w:t>6</w:t>
      </w:r>
    </w:p>
    <w:p w14:paraId="4081D262" w14:textId="0C99ECF2" w:rsidR="00DC4F27" w:rsidRPr="00E71343" w:rsidRDefault="00DC4F27" w:rsidP="00DC4F27">
      <w:pPr>
        <w:shd w:val="clear" w:color="auto" w:fill="FFFFFF"/>
        <w:tabs>
          <w:tab w:val="left" w:leader="dot" w:pos="9356"/>
        </w:tabs>
        <w:spacing w:line="360" w:lineRule="auto"/>
        <w:ind w:hanging="284"/>
        <w:jc w:val="both"/>
        <w:rPr>
          <w:color w:val="000000"/>
          <w:sz w:val="28"/>
          <w:szCs w:val="28"/>
        </w:rPr>
      </w:pPr>
      <w:r>
        <w:rPr>
          <w:color w:val="000000"/>
          <w:sz w:val="28"/>
          <w:szCs w:val="28"/>
        </w:rPr>
        <w:t>Заключение</w:t>
      </w:r>
      <w:r w:rsidRPr="00E71343">
        <w:rPr>
          <w:color w:val="000000"/>
          <w:sz w:val="28"/>
          <w:szCs w:val="28"/>
        </w:rPr>
        <w:tab/>
      </w:r>
      <w:r>
        <w:rPr>
          <w:color w:val="000000"/>
          <w:sz w:val="28"/>
          <w:szCs w:val="28"/>
        </w:rPr>
        <w:t>1</w:t>
      </w:r>
      <w:r w:rsidR="00A34A14">
        <w:rPr>
          <w:color w:val="000000"/>
          <w:sz w:val="28"/>
          <w:szCs w:val="28"/>
        </w:rPr>
        <w:t>5</w:t>
      </w:r>
    </w:p>
    <w:p w14:paraId="4F70C25B" w14:textId="7DAEFDBF" w:rsidR="00DC4F27" w:rsidRPr="00E71343" w:rsidRDefault="00DC4F27" w:rsidP="00DC4F27">
      <w:pPr>
        <w:shd w:val="clear" w:color="auto" w:fill="FFFFFF"/>
        <w:tabs>
          <w:tab w:val="left" w:leader="dot" w:pos="9356"/>
        </w:tabs>
        <w:spacing w:line="360" w:lineRule="auto"/>
        <w:ind w:hanging="284"/>
        <w:jc w:val="both"/>
        <w:rPr>
          <w:color w:val="000000"/>
          <w:sz w:val="28"/>
          <w:szCs w:val="28"/>
        </w:rPr>
      </w:pPr>
      <w:r w:rsidRPr="00DC4F27">
        <w:rPr>
          <w:color w:val="000000"/>
          <w:sz w:val="28"/>
          <w:szCs w:val="28"/>
        </w:rPr>
        <w:t>Список использованных источников</w:t>
      </w:r>
      <w:r w:rsidRPr="00E71343">
        <w:rPr>
          <w:color w:val="000000"/>
          <w:sz w:val="28"/>
          <w:szCs w:val="28"/>
        </w:rPr>
        <w:tab/>
      </w:r>
      <w:r w:rsidR="00A34A14">
        <w:rPr>
          <w:color w:val="000000"/>
          <w:sz w:val="28"/>
          <w:szCs w:val="28"/>
        </w:rPr>
        <w:t>18</w:t>
      </w:r>
    </w:p>
    <w:p w14:paraId="33DD0536" w14:textId="49542B51" w:rsidR="00DC4F27" w:rsidRPr="00E71343" w:rsidRDefault="00DC4F27" w:rsidP="00DC4F27">
      <w:pPr>
        <w:shd w:val="clear" w:color="auto" w:fill="FFFFFF"/>
        <w:tabs>
          <w:tab w:val="left" w:leader="dot" w:pos="9356"/>
        </w:tabs>
        <w:spacing w:line="360" w:lineRule="auto"/>
        <w:ind w:hanging="284"/>
        <w:jc w:val="both"/>
        <w:rPr>
          <w:color w:val="000000"/>
          <w:sz w:val="28"/>
          <w:szCs w:val="28"/>
        </w:rPr>
      </w:pPr>
      <w:r>
        <w:rPr>
          <w:color w:val="000000"/>
          <w:sz w:val="28"/>
          <w:szCs w:val="28"/>
        </w:rPr>
        <w:t>Приложение А. Счет на оплату</w:t>
      </w:r>
      <w:r w:rsidRPr="00E71343">
        <w:rPr>
          <w:color w:val="000000"/>
          <w:sz w:val="28"/>
          <w:szCs w:val="28"/>
        </w:rPr>
        <w:tab/>
      </w:r>
      <w:r w:rsidR="00A34A14">
        <w:rPr>
          <w:color w:val="000000"/>
          <w:sz w:val="28"/>
          <w:szCs w:val="28"/>
        </w:rPr>
        <w:t>20</w:t>
      </w:r>
    </w:p>
    <w:p w14:paraId="411DAE87" w14:textId="763BE9DE" w:rsidR="00DC4F27" w:rsidRPr="00E71343" w:rsidRDefault="00DC4F27" w:rsidP="00DC4F27">
      <w:pPr>
        <w:shd w:val="clear" w:color="auto" w:fill="FFFFFF"/>
        <w:tabs>
          <w:tab w:val="left" w:leader="dot" w:pos="9356"/>
        </w:tabs>
        <w:spacing w:line="360" w:lineRule="auto"/>
        <w:ind w:hanging="284"/>
        <w:jc w:val="both"/>
        <w:rPr>
          <w:color w:val="000000"/>
          <w:sz w:val="28"/>
          <w:szCs w:val="28"/>
        </w:rPr>
      </w:pPr>
      <w:r>
        <w:rPr>
          <w:color w:val="000000"/>
          <w:sz w:val="28"/>
          <w:szCs w:val="28"/>
        </w:rPr>
        <w:t>Приложение Б. Платежное поручение</w:t>
      </w:r>
      <w:r w:rsidRPr="00E71343">
        <w:rPr>
          <w:color w:val="000000"/>
          <w:sz w:val="28"/>
          <w:szCs w:val="28"/>
        </w:rPr>
        <w:tab/>
      </w:r>
      <w:r w:rsidR="00A34A14">
        <w:rPr>
          <w:color w:val="000000"/>
          <w:sz w:val="28"/>
          <w:szCs w:val="28"/>
        </w:rPr>
        <w:t>21</w:t>
      </w:r>
    </w:p>
    <w:p w14:paraId="2BFD6206" w14:textId="684A9234" w:rsidR="00CF3D87" w:rsidRPr="00806587" w:rsidRDefault="00CF3D87" w:rsidP="002B2D81">
      <w:pPr>
        <w:spacing w:line="360" w:lineRule="auto"/>
        <w:jc w:val="both"/>
      </w:pPr>
    </w:p>
    <w:p w14:paraId="32A63B73" w14:textId="77777777" w:rsidR="00045EF4" w:rsidRDefault="00045EF4">
      <w:pPr>
        <w:spacing w:after="200" w:line="276" w:lineRule="auto"/>
        <w:rPr>
          <w:sz w:val="28"/>
        </w:rPr>
      </w:pPr>
    </w:p>
    <w:p w14:paraId="2E437841" w14:textId="77777777" w:rsidR="004B69FB" w:rsidRDefault="004B69FB" w:rsidP="00045EF4">
      <w:pPr>
        <w:shd w:val="clear" w:color="auto" w:fill="FFFFFF"/>
        <w:spacing w:line="360" w:lineRule="auto"/>
        <w:jc w:val="both"/>
        <w:rPr>
          <w:rFonts w:ascii="Arial" w:hAnsi="Arial" w:cs="Arial"/>
          <w:color w:val="181818"/>
          <w:sz w:val="21"/>
          <w:szCs w:val="21"/>
        </w:rPr>
      </w:pPr>
    </w:p>
    <w:p w14:paraId="6D692868" w14:textId="2DD42EDE" w:rsidR="004B69FB" w:rsidRDefault="004B69FB">
      <w:pPr>
        <w:spacing w:after="200" w:line="276" w:lineRule="auto"/>
        <w:rPr>
          <w:rFonts w:ascii="Arial" w:hAnsi="Arial" w:cs="Arial"/>
          <w:color w:val="181818"/>
          <w:sz w:val="21"/>
          <w:szCs w:val="21"/>
        </w:rPr>
      </w:pPr>
      <w:r>
        <w:rPr>
          <w:rFonts w:ascii="Arial" w:hAnsi="Arial" w:cs="Arial"/>
          <w:color w:val="181818"/>
          <w:sz w:val="21"/>
          <w:szCs w:val="21"/>
        </w:rPr>
        <w:br w:type="page"/>
      </w:r>
    </w:p>
    <w:p w14:paraId="1324913C" w14:textId="5BEF3045" w:rsidR="00324165" w:rsidRPr="00773697" w:rsidRDefault="000C074E" w:rsidP="00773697">
      <w:pPr>
        <w:pStyle w:val="1"/>
        <w:spacing w:before="0"/>
        <w:jc w:val="center"/>
        <w:rPr>
          <w:rFonts w:ascii="Arial" w:hAnsi="Arial" w:cs="Arial"/>
          <w:color w:val="000000" w:themeColor="text1"/>
          <w:sz w:val="30"/>
          <w:szCs w:val="30"/>
        </w:rPr>
      </w:pPr>
      <w:bookmarkStart w:id="0" w:name="_Toc230554780"/>
      <w:r w:rsidRPr="00773697">
        <w:rPr>
          <w:rFonts w:ascii="Arial" w:hAnsi="Arial" w:cs="Arial"/>
          <w:color w:val="000000" w:themeColor="text1"/>
          <w:sz w:val="30"/>
          <w:szCs w:val="30"/>
        </w:rPr>
        <w:lastRenderedPageBreak/>
        <w:t>Введение</w:t>
      </w:r>
      <w:bookmarkEnd w:id="0"/>
    </w:p>
    <w:p w14:paraId="1CBB7E76" w14:textId="3DEFA027" w:rsidR="002F7E39" w:rsidRPr="002F7E39" w:rsidRDefault="002F7E39" w:rsidP="002F7E39">
      <w:pPr>
        <w:pStyle w:val="ae"/>
        <w:spacing w:line="360" w:lineRule="auto"/>
        <w:ind w:firstLine="709"/>
        <w:jc w:val="both"/>
        <w:rPr>
          <w:sz w:val="28"/>
          <w:szCs w:val="28"/>
        </w:rPr>
      </w:pPr>
      <w:r w:rsidRPr="002F7E39">
        <w:rPr>
          <w:sz w:val="28"/>
          <w:szCs w:val="28"/>
        </w:rPr>
        <w:t>Целью прохождения производственной профессиональной практики является закрепление и углубление теоретических знаний в области бухгалтерского учета, а также формирование практических навыков по сбору, систематизации, документированию и анализу учетной информации в условиях реальной финансово-хозяйственной деятельности предприятия.</w:t>
      </w:r>
    </w:p>
    <w:p w14:paraId="5FEF2C63" w14:textId="77777777" w:rsidR="002F7E39" w:rsidRPr="002F7E39" w:rsidRDefault="002F7E39" w:rsidP="002F7E39">
      <w:pPr>
        <w:pStyle w:val="ae"/>
        <w:spacing w:before="0" w:after="0" w:line="360" w:lineRule="auto"/>
        <w:jc w:val="both"/>
        <w:rPr>
          <w:sz w:val="28"/>
          <w:szCs w:val="28"/>
        </w:rPr>
      </w:pPr>
      <w:r w:rsidRPr="002F7E39">
        <w:rPr>
          <w:sz w:val="28"/>
          <w:szCs w:val="28"/>
        </w:rPr>
        <w:t>Для достижения поставленной цели необходимо решить следующие задачи:</w:t>
      </w:r>
    </w:p>
    <w:p w14:paraId="7586C2A7" w14:textId="77777777" w:rsidR="002F7E39" w:rsidRPr="002F7E39" w:rsidRDefault="002F7E39" w:rsidP="002F7E39">
      <w:pPr>
        <w:pStyle w:val="ae"/>
        <w:numPr>
          <w:ilvl w:val="0"/>
          <w:numId w:val="36"/>
        </w:numPr>
        <w:spacing w:line="360" w:lineRule="auto"/>
        <w:jc w:val="both"/>
        <w:rPr>
          <w:sz w:val="28"/>
          <w:szCs w:val="28"/>
        </w:rPr>
      </w:pPr>
      <w:r w:rsidRPr="002F7E39">
        <w:rPr>
          <w:sz w:val="28"/>
          <w:szCs w:val="28"/>
        </w:rPr>
        <w:t>Изучить правовой статус, структуру и специфику коммерческой деятельности ООО «Бизнес-центр «Развитие»;</w:t>
      </w:r>
    </w:p>
    <w:p w14:paraId="4DE68810" w14:textId="77777777" w:rsidR="002F7E39" w:rsidRPr="002F7E39" w:rsidRDefault="002F7E39" w:rsidP="002F7E39">
      <w:pPr>
        <w:pStyle w:val="ae"/>
        <w:numPr>
          <w:ilvl w:val="0"/>
          <w:numId w:val="36"/>
        </w:numPr>
        <w:spacing w:line="360" w:lineRule="auto"/>
        <w:jc w:val="both"/>
        <w:rPr>
          <w:sz w:val="28"/>
          <w:szCs w:val="28"/>
        </w:rPr>
      </w:pPr>
      <w:r w:rsidRPr="002F7E39">
        <w:rPr>
          <w:sz w:val="28"/>
          <w:szCs w:val="28"/>
        </w:rPr>
        <w:t>Проанализировать действующую систему налогообложения организации;</w:t>
      </w:r>
    </w:p>
    <w:p w14:paraId="1FFEB058" w14:textId="77777777" w:rsidR="002F7E39" w:rsidRPr="002F7E39" w:rsidRDefault="002F7E39" w:rsidP="002F7E39">
      <w:pPr>
        <w:pStyle w:val="ae"/>
        <w:numPr>
          <w:ilvl w:val="0"/>
          <w:numId w:val="36"/>
        </w:numPr>
        <w:spacing w:line="360" w:lineRule="auto"/>
        <w:jc w:val="both"/>
        <w:rPr>
          <w:sz w:val="28"/>
          <w:szCs w:val="28"/>
        </w:rPr>
      </w:pPr>
      <w:r w:rsidRPr="002F7E39">
        <w:rPr>
          <w:sz w:val="28"/>
          <w:szCs w:val="28"/>
        </w:rPr>
        <w:t>Оценить структуру аппарата бухгалтерии, форму учета и применяемую учетную политику;</w:t>
      </w:r>
    </w:p>
    <w:p w14:paraId="08BFF457" w14:textId="77777777" w:rsidR="002F7E39" w:rsidRPr="002F7E39" w:rsidRDefault="002F7E39" w:rsidP="002F7E39">
      <w:pPr>
        <w:pStyle w:val="ae"/>
        <w:numPr>
          <w:ilvl w:val="0"/>
          <w:numId w:val="36"/>
        </w:numPr>
        <w:spacing w:line="360" w:lineRule="auto"/>
        <w:jc w:val="both"/>
        <w:rPr>
          <w:sz w:val="28"/>
          <w:szCs w:val="28"/>
        </w:rPr>
      </w:pPr>
      <w:r w:rsidRPr="002F7E39">
        <w:rPr>
          <w:sz w:val="28"/>
          <w:szCs w:val="28"/>
        </w:rPr>
        <w:t>Изучить состав бухгалтерских объектов, порядок их первичного документирования и отражения на счетах;</w:t>
      </w:r>
    </w:p>
    <w:p w14:paraId="2BDC09FD" w14:textId="77777777" w:rsidR="002F7E39" w:rsidRDefault="002F7E39" w:rsidP="002F7E39">
      <w:pPr>
        <w:pStyle w:val="ae"/>
        <w:numPr>
          <w:ilvl w:val="0"/>
          <w:numId w:val="36"/>
        </w:numPr>
        <w:spacing w:line="360" w:lineRule="auto"/>
        <w:jc w:val="both"/>
        <w:rPr>
          <w:sz w:val="28"/>
          <w:szCs w:val="28"/>
        </w:rPr>
      </w:pPr>
      <w:r w:rsidRPr="002F7E39">
        <w:rPr>
          <w:sz w:val="28"/>
          <w:szCs w:val="28"/>
        </w:rPr>
        <w:t>Оценить процесс формирования регистров и процедур, предшествующих составлению итоговой отчетности.</w:t>
      </w:r>
    </w:p>
    <w:p w14:paraId="6A5A5161" w14:textId="36E28A2F" w:rsidR="002F7E39" w:rsidRPr="002F7E39" w:rsidRDefault="002F7E39" w:rsidP="002F7E39">
      <w:pPr>
        <w:pStyle w:val="ae"/>
        <w:spacing w:line="360" w:lineRule="auto"/>
        <w:ind w:firstLine="709"/>
        <w:jc w:val="both"/>
        <w:rPr>
          <w:sz w:val="28"/>
          <w:szCs w:val="28"/>
        </w:rPr>
      </w:pPr>
      <w:r w:rsidRPr="002F7E39">
        <w:rPr>
          <w:sz w:val="28"/>
          <w:szCs w:val="28"/>
        </w:rPr>
        <w:t>Методической основой отчета послужили следующие методы исследования: наблюдение, экономический анализ, метод двойной записи, документирование, группировка данных и нормативно-правовой анализ регламентирующих документов.</w:t>
      </w:r>
    </w:p>
    <w:p w14:paraId="5FC6C2C3" w14:textId="77777777" w:rsidR="002B2D81" w:rsidRDefault="002B2D81" w:rsidP="002B2D81">
      <w:pPr>
        <w:pStyle w:val="ae"/>
        <w:spacing w:before="0" w:beforeAutospacing="0" w:after="0" w:afterAutospacing="0" w:line="360" w:lineRule="auto"/>
        <w:jc w:val="both"/>
        <w:rPr>
          <w:sz w:val="28"/>
          <w:szCs w:val="28"/>
        </w:rPr>
      </w:pPr>
    </w:p>
    <w:p w14:paraId="672AA4BB" w14:textId="2516C394" w:rsidR="002B2D81" w:rsidRDefault="002B2D81" w:rsidP="002B2D81">
      <w:pPr>
        <w:pStyle w:val="ae"/>
        <w:spacing w:before="0" w:beforeAutospacing="0" w:after="0" w:afterAutospacing="0" w:line="360" w:lineRule="auto"/>
        <w:jc w:val="both"/>
        <w:rPr>
          <w:sz w:val="28"/>
          <w:szCs w:val="28"/>
        </w:rPr>
      </w:pPr>
    </w:p>
    <w:p w14:paraId="56630095" w14:textId="676113A6" w:rsidR="005B3E56" w:rsidRPr="002B2D81" w:rsidRDefault="004339F4" w:rsidP="004339F4">
      <w:pPr>
        <w:spacing w:after="200" w:line="276" w:lineRule="auto"/>
        <w:rPr>
          <w:sz w:val="28"/>
          <w:szCs w:val="28"/>
        </w:rPr>
      </w:pPr>
      <w:r>
        <w:rPr>
          <w:sz w:val="28"/>
          <w:szCs w:val="28"/>
        </w:rPr>
        <w:br w:type="page"/>
      </w:r>
    </w:p>
    <w:p w14:paraId="62363E64" w14:textId="5AA1FDAE" w:rsidR="000C074E" w:rsidRPr="00773697" w:rsidRDefault="003B3D34" w:rsidP="00744F8E">
      <w:pPr>
        <w:pStyle w:val="1"/>
        <w:spacing w:before="0" w:after="240"/>
        <w:ind w:firstLine="709"/>
        <w:rPr>
          <w:rFonts w:ascii="Arial" w:hAnsi="Arial" w:cs="Arial"/>
          <w:color w:val="000000" w:themeColor="text1"/>
          <w:sz w:val="30"/>
          <w:szCs w:val="30"/>
        </w:rPr>
      </w:pPr>
      <w:bookmarkStart w:id="1" w:name="_Toc230554781"/>
      <w:r w:rsidRPr="00773697">
        <w:rPr>
          <w:rFonts w:ascii="Arial" w:hAnsi="Arial" w:cs="Arial"/>
          <w:color w:val="000000" w:themeColor="text1"/>
          <w:sz w:val="30"/>
          <w:szCs w:val="30"/>
        </w:rPr>
        <w:lastRenderedPageBreak/>
        <w:t xml:space="preserve">1 </w:t>
      </w:r>
      <w:r w:rsidR="002B2D81" w:rsidRPr="00773697">
        <w:rPr>
          <w:rFonts w:ascii="Arial" w:hAnsi="Arial" w:cs="Arial"/>
          <w:color w:val="000000" w:themeColor="text1"/>
          <w:sz w:val="30"/>
          <w:szCs w:val="30"/>
        </w:rPr>
        <w:t>Особенности деятельности исследуемого экономического</w:t>
      </w:r>
      <w:r w:rsidR="001A4CEE" w:rsidRPr="00773697">
        <w:rPr>
          <w:rFonts w:ascii="Arial" w:hAnsi="Arial" w:cs="Arial"/>
          <w:color w:val="000000" w:themeColor="text1"/>
          <w:sz w:val="30"/>
          <w:szCs w:val="30"/>
        </w:rPr>
        <w:t xml:space="preserve">   </w:t>
      </w:r>
      <w:r w:rsidR="002B2D81" w:rsidRPr="00773697">
        <w:rPr>
          <w:rFonts w:ascii="Arial" w:hAnsi="Arial" w:cs="Arial"/>
          <w:color w:val="000000" w:themeColor="text1"/>
          <w:sz w:val="30"/>
          <w:szCs w:val="30"/>
        </w:rPr>
        <w:t>субъекта</w:t>
      </w:r>
      <w:bookmarkEnd w:id="1"/>
    </w:p>
    <w:p w14:paraId="631DC8ED" w14:textId="77777777" w:rsidR="002F7E39" w:rsidRPr="002F7E39" w:rsidRDefault="002F7E39" w:rsidP="00744F8E">
      <w:pPr>
        <w:spacing w:before="240" w:line="360" w:lineRule="auto"/>
        <w:ind w:firstLine="709"/>
        <w:jc w:val="both"/>
        <w:rPr>
          <w:sz w:val="28"/>
          <w:szCs w:val="28"/>
        </w:rPr>
      </w:pPr>
      <w:r w:rsidRPr="002F7E39">
        <w:rPr>
          <w:sz w:val="28"/>
          <w:szCs w:val="28"/>
        </w:rPr>
        <w:t>Объектом исследования выступает Общество с ограниченной ответственностью «Бизнес-центр «Развитие» (ИНН 2511116351). Профиль деятельности компании ориентирован на сферу B2B-услуг:</w:t>
      </w:r>
    </w:p>
    <w:p w14:paraId="08B21F0B" w14:textId="77777777" w:rsidR="002F7E39" w:rsidRPr="002F7E39" w:rsidRDefault="002F7E39" w:rsidP="00744F8E">
      <w:pPr>
        <w:numPr>
          <w:ilvl w:val="0"/>
          <w:numId w:val="38"/>
        </w:numPr>
        <w:spacing w:before="240" w:line="360" w:lineRule="auto"/>
        <w:ind w:left="0" w:firstLine="709"/>
        <w:jc w:val="both"/>
        <w:rPr>
          <w:sz w:val="28"/>
          <w:szCs w:val="28"/>
        </w:rPr>
      </w:pPr>
      <w:r w:rsidRPr="002F7E39">
        <w:rPr>
          <w:sz w:val="28"/>
          <w:szCs w:val="28"/>
        </w:rPr>
        <w:t>Оказание комплексных профессиональных юридических услуг;</w:t>
      </w:r>
    </w:p>
    <w:p w14:paraId="345D8E89" w14:textId="77777777" w:rsidR="002F7E39" w:rsidRPr="002F7E39" w:rsidRDefault="002F7E39" w:rsidP="00744F8E">
      <w:pPr>
        <w:numPr>
          <w:ilvl w:val="0"/>
          <w:numId w:val="38"/>
        </w:numPr>
        <w:spacing w:before="240" w:line="360" w:lineRule="auto"/>
        <w:ind w:left="0" w:firstLine="709"/>
        <w:jc w:val="both"/>
        <w:rPr>
          <w:sz w:val="28"/>
          <w:szCs w:val="28"/>
        </w:rPr>
      </w:pPr>
      <w:r w:rsidRPr="002F7E39">
        <w:rPr>
          <w:sz w:val="28"/>
          <w:szCs w:val="28"/>
        </w:rPr>
        <w:t>Миграционный консалтинг и сопровождение бизнеса;</w:t>
      </w:r>
    </w:p>
    <w:p w14:paraId="0431F7B0" w14:textId="1700191C" w:rsidR="002F7E39" w:rsidRDefault="002F7E39" w:rsidP="00744F8E">
      <w:pPr>
        <w:numPr>
          <w:ilvl w:val="0"/>
          <w:numId w:val="38"/>
        </w:numPr>
        <w:spacing w:before="240" w:line="360" w:lineRule="auto"/>
        <w:ind w:left="0" w:firstLine="709"/>
        <w:jc w:val="both"/>
        <w:rPr>
          <w:sz w:val="28"/>
          <w:szCs w:val="28"/>
        </w:rPr>
      </w:pPr>
      <w:r w:rsidRPr="002F7E39">
        <w:rPr>
          <w:sz w:val="28"/>
          <w:szCs w:val="28"/>
        </w:rPr>
        <w:t>Бухгалтерский аутсорс и финансовое консультирование коммерческих организаций и индивидуальных предпринимателей.</w:t>
      </w:r>
    </w:p>
    <w:p w14:paraId="79D00BE1" w14:textId="52FD0FE5" w:rsidR="009054B6" w:rsidRPr="009054B6" w:rsidRDefault="009054B6" w:rsidP="00744F8E">
      <w:pPr>
        <w:spacing w:before="240" w:line="360" w:lineRule="auto"/>
        <w:ind w:firstLine="709"/>
        <w:jc w:val="both"/>
        <w:rPr>
          <w:sz w:val="28"/>
          <w:szCs w:val="28"/>
        </w:rPr>
      </w:pPr>
      <w:r w:rsidRPr="009054B6">
        <w:rPr>
          <w:sz w:val="28"/>
          <w:szCs w:val="28"/>
        </w:rPr>
        <w:t>ООО «Бизнес-центр «Развитие» применяет Упрощенную систему налогообложения (УСН) с объектом налогообложения «Доходы» (ставка 6%). Выбор данного специального налогового режима обусловлен спецификой сферы услуг, где основные затраты приходятся на оплату труда, а материальные расходы минимальны. В соответствии с Гл</w:t>
      </w:r>
      <w:r w:rsidR="00A34A14">
        <w:rPr>
          <w:sz w:val="28"/>
          <w:szCs w:val="28"/>
        </w:rPr>
        <w:t>а</w:t>
      </w:r>
      <w:r w:rsidRPr="009054B6">
        <w:rPr>
          <w:sz w:val="28"/>
          <w:szCs w:val="28"/>
        </w:rPr>
        <w:t>вой 26.2 НК РФ, организация освобождена от уплаты налога на прибыль организаций и НДС. Предприятие исчисляет и уплачивает: налог по УСН (6% от доходов), страховые взносы за сотрудников на обязательное страхование, а также выступает налоговым агентом по удержанию и перечислению НДФЛ. При этом сумма исчисленного налога УСН уменьшается на сумму уплаченных страховых взносов (но не более чем на 50%).</w:t>
      </w:r>
    </w:p>
    <w:p w14:paraId="68CD979A" w14:textId="2790F937" w:rsidR="009054B6" w:rsidRPr="009054B6" w:rsidRDefault="009054B6" w:rsidP="00744F8E">
      <w:pPr>
        <w:spacing w:before="240" w:line="360" w:lineRule="auto"/>
        <w:ind w:firstLine="709"/>
        <w:jc w:val="both"/>
        <w:rPr>
          <w:sz w:val="28"/>
          <w:szCs w:val="28"/>
        </w:rPr>
      </w:pPr>
      <w:r w:rsidRPr="009054B6">
        <w:rPr>
          <w:sz w:val="28"/>
          <w:szCs w:val="28"/>
        </w:rPr>
        <w:t>Структура аппарата бухгалтерии: Учетная система организована специализированной внутренней службой во главе с Главным бухгалтером, находящимся в прямом подчинении у Генерального директора. Структура относится к линейному типу, где все сотрудники бухгалтерии подчиняются напрямую главному бухгалтеру.</w:t>
      </w:r>
    </w:p>
    <w:p w14:paraId="323DDE37" w14:textId="4269BF3C" w:rsidR="009054B6" w:rsidRPr="009054B6" w:rsidRDefault="009054B6" w:rsidP="00744F8E">
      <w:pPr>
        <w:spacing w:before="240" w:line="360" w:lineRule="auto"/>
        <w:ind w:firstLine="709"/>
        <w:jc w:val="both"/>
        <w:rPr>
          <w:sz w:val="28"/>
          <w:szCs w:val="28"/>
        </w:rPr>
      </w:pPr>
      <w:r w:rsidRPr="009054B6">
        <w:rPr>
          <w:sz w:val="28"/>
          <w:szCs w:val="28"/>
        </w:rPr>
        <w:t xml:space="preserve">Применяемая форма учета: Используется автоматизированная форма бухгалтерского учета с применением программы «1С:Бухгалтерия 8.3» </w:t>
      </w:r>
      <w:r w:rsidRPr="009054B6">
        <w:rPr>
          <w:sz w:val="28"/>
          <w:szCs w:val="28"/>
        </w:rPr>
        <w:lastRenderedPageBreak/>
        <w:t>(редакция 3.0). На предприятии применяется журнально-ордерный принцип формирования машинограмм и электронных регистров. Параллельно в программе автоматически ведется налоговый регистр — Книга учета доходов и расходов (КУДиР).</w:t>
      </w:r>
    </w:p>
    <w:p w14:paraId="0A82B3B5" w14:textId="5AF5B8AA" w:rsidR="009054B6" w:rsidRPr="009054B6" w:rsidRDefault="009054B6" w:rsidP="00744F8E">
      <w:pPr>
        <w:spacing w:before="240" w:line="360" w:lineRule="auto"/>
        <w:ind w:firstLine="709"/>
        <w:jc w:val="both"/>
        <w:rPr>
          <w:sz w:val="28"/>
          <w:szCs w:val="28"/>
        </w:rPr>
      </w:pPr>
      <w:r w:rsidRPr="009054B6">
        <w:rPr>
          <w:sz w:val="28"/>
          <w:szCs w:val="28"/>
        </w:rPr>
        <w:t>Учетная политика:</w:t>
      </w:r>
    </w:p>
    <w:p w14:paraId="5334E46B" w14:textId="77777777" w:rsidR="009054B6" w:rsidRPr="009054B6" w:rsidRDefault="009054B6" w:rsidP="00744F8E">
      <w:pPr>
        <w:numPr>
          <w:ilvl w:val="0"/>
          <w:numId w:val="39"/>
        </w:numPr>
        <w:spacing w:before="240" w:line="360" w:lineRule="auto"/>
        <w:ind w:left="0" w:firstLine="709"/>
        <w:jc w:val="both"/>
        <w:rPr>
          <w:sz w:val="28"/>
          <w:szCs w:val="28"/>
        </w:rPr>
      </w:pPr>
      <w:r w:rsidRPr="009054B6">
        <w:rPr>
          <w:sz w:val="28"/>
          <w:szCs w:val="28"/>
        </w:rPr>
        <w:t>В целях финансового учета: Способ начисления амортизации основных средств — линейный; способ оценки материально-производственных запасов (МПЗ) — по средней себестоимости; лимит стоимости основных средств установлен в соответствии с ФСБУ 6/2020.</w:t>
      </w:r>
    </w:p>
    <w:p w14:paraId="2F2BC985" w14:textId="77777777" w:rsidR="009054B6" w:rsidRPr="009054B6" w:rsidRDefault="009054B6" w:rsidP="00744F8E">
      <w:pPr>
        <w:numPr>
          <w:ilvl w:val="0"/>
          <w:numId w:val="39"/>
        </w:numPr>
        <w:spacing w:before="240" w:line="360" w:lineRule="auto"/>
        <w:ind w:left="0" w:firstLine="709"/>
        <w:jc w:val="both"/>
        <w:rPr>
          <w:sz w:val="28"/>
          <w:szCs w:val="28"/>
        </w:rPr>
      </w:pPr>
      <w:r w:rsidRPr="009054B6">
        <w:rPr>
          <w:sz w:val="28"/>
          <w:szCs w:val="28"/>
        </w:rPr>
        <w:t>В целях налогового учета: Налоговый учет доходы признает по кассовому методу — в момент фактического поступления денежных средств на расчетный счет или в кассу (ст. 346.17 НК РФ).</w:t>
      </w:r>
    </w:p>
    <w:p w14:paraId="3DDEB554" w14:textId="39919DE8" w:rsidR="009054B6" w:rsidRPr="009054B6" w:rsidRDefault="009054B6" w:rsidP="00744F8E">
      <w:pPr>
        <w:spacing w:before="240" w:line="360" w:lineRule="auto"/>
        <w:ind w:firstLine="709"/>
        <w:jc w:val="both"/>
        <w:rPr>
          <w:sz w:val="28"/>
          <w:szCs w:val="28"/>
        </w:rPr>
      </w:pPr>
      <w:r w:rsidRPr="009054B6">
        <w:rPr>
          <w:sz w:val="28"/>
          <w:szCs w:val="28"/>
        </w:rPr>
        <w:t>Процедуры, предшествующие формированию отчетности: Перед составлением годовой отчетности в ООО «Бизнес-центр «Развитие» обязательно проводятся:</w:t>
      </w:r>
    </w:p>
    <w:p w14:paraId="23DF3255" w14:textId="77777777" w:rsidR="009054B6" w:rsidRPr="009054B6" w:rsidRDefault="009054B6" w:rsidP="00744F8E">
      <w:pPr>
        <w:numPr>
          <w:ilvl w:val="0"/>
          <w:numId w:val="40"/>
        </w:numPr>
        <w:spacing w:before="240" w:line="360" w:lineRule="auto"/>
        <w:ind w:left="0" w:firstLine="709"/>
        <w:jc w:val="both"/>
        <w:rPr>
          <w:sz w:val="28"/>
          <w:szCs w:val="28"/>
        </w:rPr>
      </w:pPr>
      <w:r w:rsidRPr="009054B6">
        <w:rPr>
          <w:sz w:val="28"/>
          <w:szCs w:val="28"/>
        </w:rPr>
        <w:t>Сплошная инвентаризация активов, офисного имущества и обязательств (согласно ФСБУ 28/2023);</w:t>
      </w:r>
    </w:p>
    <w:p w14:paraId="449AA00D" w14:textId="77777777" w:rsidR="009054B6" w:rsidRPr="009054B6" w:rsidRDefault="009054B6" w:rsidP="00744F8E">
      <w:pPr>
        <w:numPr>
          <w:ilvl w:val="0"/>
          <w:numId w:val="40"/>
        </w:numPr>
        <w:spacing w:before="240" w:line="360" w:lineRule="auto"/>
        <w:ind w:left="0" w:firstLine="709"/>
        <w:jc w:val="both"/>
        <w:rPr>
          <w:sz w:val="28"/>
          <w:szCs w:val="28"/>
        </w:rPr>
      </w:pPr>
      <w:r w:rsidRPr="009054B6">
        <w:rPr>
          <w:sz w:val="28"/>
          <w:szCs w:val="28"/>
        </w:rPr>
        <w:t>Сверка взаиморасчетов со всеми контрагентами (клиентами и поставщиками услуг) и бюджетом РФ;</w:t>
      </w:r>
    </w:p>
    <w:p w14:paraId="7AFADCE6" w14:textId="77777777" w:rsidR="009054B6" w:rsidRPr="009054B6" w:rsidRDefault="009054B6" w:rsidP="00744F8E">
      <w:pPr>
        <w:numPr>
          <w:ilvl w:val="0"/>
          <w:numId w:val="40"/>
        </w:numPr>
        <w:spacing w:before="240" w:line="360" w:lineRule="auto"/>
        <w:ind w:left="0" w:firstLine="709"/>
        <w:jc w:val="both"/>
        <w:rPr>
          <w:sz w:val="28"/>
          <w:szCs w:val="28"/>
        </w:rPr>
      </w:pPr>
      <w:r w:rsidRPr="009054B6">
        <w:rPr>
          <w:sz w:val="28"/>
          <w:szCs w:val="28"/>
        </w:rPr>
        <w:t>Закрытие отчетного периода (реформация баланса по счетам 90, 91, 99) и финальное сопоставление данных бухгалтерского учета с КУДиР.</w:t>
      </w:r>
    </w:p>
    <w:p w14:paraId="142F6B31" w14:textId="77777777" w:rsidR="00C11063" w:rsidRDefault="009054B6" w:rsidP="00C11063">
      <w:pPr>
        <w:spacing w:before="240" w:line="360" w:lineRule="auto"/>
        <w:ind w:firstLine="709"/>
        <w:jc w:val="both"/>
        <w:rPr>
          <w:sz w:val="28"/>
          <w:szCs w:val="28"/>
        </w:rPr>
      </w:pPr>
      <w:r w:rsidRPr="009054B6">
        <w:rPr>
          <w:sz w:val="28"/>
          <w:szCs w:val="28"/>
        </w:rPr>
        <w:t>Состав отчетности: Организация формирует стандартный пакет бухгалтерской (финансовой) отчетности: Бухгалтерский баланс (Форма №1) и Отчет о финансовых результатах (Форма №2). Налоговая отчетность представлена Налоговой декларацией по налогу, уплачиваемому в связи с применением УСН.</w:t>
      </w:r>
    </w:p>
    <w:p w14:paraId="624CD3AB" w14:textId="1A71A0B8" w:rsidR="00957BD4" w:rsidRPr="00C11063" w:rsidRDefault="00957BD4" w:rsidP="00C11063">
      <w:pPr>
        <w:spacing w:before="240" w:line="360" w:lineRule="auto"/>
        <w:ind w:firstLine="709"/>
        <w:jc w:val="both"/>
        <w:rPr>
          <w:sz w:val="28"/>
          <w:szCs w:val="28"/>
        </w:rPr>
      </w:pPr>
      <w:r w:rsidRPr="00AD3318">
        <w:rPr>
          <w:rFonts w:ascii="Arial" w:hAnsi="Arial" w:cs="Arial"/>
          <w:color w:val="000000" w:themeColor="text1"/>
          <w:sz w:val="30"/>
          <w:szCs w:val="30"/>
        </w:rPr>
        <w:lastRenderedPageBreak/>
        <w:t>2</w:t>
      </w:r>
      <w:r w:rsidR="002B2D81" w:rsidRPr="00AD3318">
        <w:rPr>
          <w:rFonts w:ascii="Arial" w:hAnsi="Arial" w:cs="Arial"/>
          <w:color w:val="000000" w:themeColor="text1"/>
          <w:sz w:val="30"/>
          <w:szCs w:val="30"/>
        </w:rPr>
        <w:t xml:space="preserve"> Порядок организации бухгалтерского учета в исследуемой организации (учреждении)</w:t>
      </w:r>
    </w:p>
    <w:p w14:paraId="7310871E" w14:textId="0C542B91" w:rsidR="00A75296" w:rsidRDefault="00A75296" w:rsidP="00AD3318">
      <w:pPr>
        <w:spacing w:before="240" w:line="360" w:lineRule="auto"/>
        <w:ind w:firstLine="709"/>
        <w:jc w:val="both"/>
        <w:rPr>
          <w:sz w:val="28"/>
          <w:szCs w:val="28"/>
        </w:rPr>
      </w:pPr>
      <w:r w:rsidRPr="00A75296">
        <w:rPr>
          <w:sz w:val="28"/>
          <w:szCs w:val="28"/>
        </w:rPr>
        <w:t>Ключевой особенностью исследуемого экономического субъекта является его законодательное освобождение от ведения полноценного бухгалтерского учета в соответствии с п. 1 ст. 6 Федерального закона от 06.12.2011 № 402-ФЗ «О бухгалтерском учете». Это означает, что классические объекты бухгалтерского учета</w:t>
      </w:r>
      <w:r>
        <w:rPr>
          <w:sz w:val="28"/>
          <w:szCs w:val="28"/>
        </w:rPr>
        <w:t xml:space="preserve">, такие как </w:t>
      </w:r>
      <w:r w:rsidRPr="00A75296">
        <w:rPr>
          <w:sz w:val="28"/>
          <w:szCs w:val="28"/>
        </w:rPr>
        <w:t xml:space="preserve">активы, обязательства, капитал, доходы и расходы в их формализованном виде не отражаются на счетах бухгалтерского учета, и для целей налоговой отчетности бухгалтерские проводки не составляются. </w:t>
      </w:r>
      <w:r>
        <w:rPr>
          <w:sz w:val="28"/>
          <w:szCs w:val="28"/>
        </w:rPr>
        <w:t>Основой</w:t>
      </w:r>
      <w:r w:rsidRPr="00A75296">
        <w:rPr>
          <w:sz w:val="28"/>
          <w:szCs w:val="28"/>
        </w:rPr>
        <w:t xml:space="preserve"> системы учета является налоговый учет доходов, ведущийся в Книге учета доходов и расходов (КУДиР).</w:t>
      </w:r>
    </w:p>
    <w:p w14:paraId="14180C68" w14:textId="4E025810" w:rsidR="00744F8E" w:rsidRDefault="00432292" w:rsidP="00AD3318">
      <w:pPr>
        <w:spacing w:before="240" w:line="360" w:lineRule="auto"/>
        <w:ind w:firstLine="709"/>
        <w:jc w:val="both"/>
        <w:rPr>
          <w:sz w:val="28"/>
          <w:szCs w:val="28"/>
        </w:rPr>
      </w:pPr>
      <w:r w:rsidRPr="00432292">
        <w:rPr>
          <w:sz w:val="28"/>
          <w:szCs w:val="28"/>
        </w:rPr>
        <w:t>Объектами учета в ООО «Бизнес-центр «Развитие» являются: внеоборотные активы (офисное оборудование, оргтехника, мебель), оборотные активы (материалы для хозяйственных нужд, дебиторская задолженность клиентов, денежные средства на расчетном счете), обязательства (кредиторская задолженность перед поставщиками коммунальных услуг, связи, аренды, обязательства по уплате налогов и взносов) и источники финансирования (уставный капитал, нераспределенная прибыль).Нормативное регулирование выстроено по 4-уровневой системе РФ: ФЗ №402-ФЗ «О бухгалтерском учете», Налоговый кодекс РФ (в частности, Гл. 26.2 «УСН»), профильные стандарты (ФСБУ 5/2019 «Запасы», ФСБУ 6/2020 «Основные средства»), а также внутренний рабочий План счетов и Учетная политика компании.</w:t>
      </w:r>
    </w:p>
    <w:p w14:paraId="4937ABA7" w14:textId="77777777" w:rsidR="00432292" w:rsidRDefault="00432292" w:rsidP="00AD3318">
      <w:pPr>
        <w:spacing w:before="240" w:line="360" w:lineRule="auto"/>
        <w:ind w:firstLine="709"/>
        <w:jc w:val="both"/>
        <w:rPr>
          <w:sz w:val="28"/>
          <w:szCs w:val="28"/>
        </w:rPr>
      </w:pPr>
      <w:r w:rsidRPr="00432292">
        <w:rPr>
          <w:sz w:val="28"/>
          <w:szCs w:val="28"/>
        </w:rPr>
        <w:t>Хозяйственные операции оформляются унифицированными и утвержденными внутренними первичными документами:</w:t>
      </w:r>
      <w:r>
        <w:rPr>
          <w:sz w:val="28"/>
          <w:szCs w:val="28"/>
        </w:rPr>
        <w:t xml:space="preserve"> </w:t>
      </w:r>
    </w:p>
    <w:p w14:paraId="5C016BC1" w14:textId="77777777" w:rsidR="00432292" w:rsidRDefault="00432292" w:rsidP="00AD3318">
      <w:pPr>
        <w:spacing w:before="240" w:line="360" w:lineRule="auto"/>
        <w:ind w:firstLine="709"/>
        <w:jc w:val="both"/>
        <w:rPr>
          <w:sz w:val="28"/>
          <w:szCs w:val="28"/>
        </w:rPr>
      </w:pPr>
      <w:r>
        <w:rPr>
          <w:sz w:val="28"/>
          <w:szCs w:val="28"/>
        </w:rPr>
        <w:lastRenderedPageBreak/>
        <w:t xml:space="preserve">- </w:t>
      </w:r>
      <w:r w:rsidRPr="00432292">
        <w:rPr>
          <w:sz w:val="28"/>
          <w:szCs w:val="28"/>
        </w:rPr>
        <w:t>Кассовые и банковские операции: платежные поручения, выписки банка по расчетному счету, приходные и расходные кассовые ордера (ПКО, РКО).</w:t>
      </w:r>
    </w:p>
    <w:p w14:paraId="4AF94C1B" w14:textId="6F0E10C5" w:rsidR="00432292" w:rsidRDefault="00432292" w:rsidP="00AD3318">
      <w:pPr>
        <w:spacing w:before="240" w:line="360" w:lineRule="auto"/>
        <w:ind w:firstLine="709"/>
        <w:jc w:val="both"/>
        <w:rPr>
          <w:sz w:val="28"/>
          <w:szCs w:val="28"/>
        </w:rPr>
      </w:pPr>
      <w:r>
        <w:rPr>
          <w:sz w:val="28"/>
          <w:szCs w:val="28"/>
        </w:rPr>
        <w:t xml:space="preserve">- </w:t>
      </w:r>
      <w:r w:rsidRPr="00432292">
        <w:rPr>
          <w:sz w:val="28"/>
          <w:szCs w:val="28"/>
        </w:rPr>
        <w:t>Расчеты с клиентами и поставщиками: договоры на оказание услуг, акты приема-сдачи выполненных работ (оказанных услуг), универсальные передаточные документы (УПД без НДС).</w:t>
      </w:r>
    </w:p>
    <w:p w14:paraId="7CC70AB7" w14:textId="0299721B" w:rsidR="00432292" w:rsidRDefault="00432292" w:rsidP="00AD3318">
      <w:pPr>
        <w:spacing w:before="240" w:line="360" w:lineRule="auto"/>
        <w:ind w:firstLine="709"/>
        <w:jc w:val="both"/>
        <w:rPr>
          <w:sz w:val="28"/>
          <w:szCs w:val="28"/>
        </w:rPr>
      </w:pPr>
      <w:r w:rsidRPr="00432292">
        <w:rPr>
          <w:sz w:val="28"/>
          <w:szCs w:val="28"/>
        </w:rPr>
        <w:t>Основные корреспонденции счетов, используемые в практике компании</w:t>
      </w:r>
      <w:r>
        <w:rPr>
          <w:sz w:val="28"/>
          <w:szCs w:val="28"/>
        </w:rPr>
        <w:t xml:space="preserve"> указаны в таблице 2.1.</w:t>
      </w:r>
    </w:p>
    <w:p w14:paraId="53BB24B6" w14:textId="7899DB57" w:rsidR="00432292" w:rsidRDefault="00432292" w:rsidP="00432292">
      <w:pPr>
        <w:spacing w:before="240" w:after="120" w:line="360" w:lineRule="auto"/>
        <w:rPr>
          <w:sz w:val="28"/>
          <w:szCs w:val="28"/>
        </w:rPr>
      </w:pPr>
      <w:r>
        <w:rPr>
          <w:sz w:val="28"/>
          <w:szCs w:val="28"/>
        </w:rPr>
        <w:t xml:space="preserve">Таблица 2.1 - </w:t>
      </w:r>
      <w:r w:rsidRPr="00432292">
        <w:rPr>
          <w:sz w:val="28"/>
          <w:szCs w:val="28"/>
        </w:rPr>
        <w:t>Основные корреспонденции счетов</w:t>
      </w:r>
    </w:p>
    <w:tbl>
      <w:tblPr>
        <w:tblStyle w:val="ac"/>
        <w:tblW w:w="0" w:type="auto"/>
        <w:tblLook w:val="04A0" w:firstRow="1" w:lastRow="0" w:firstColumn="1" w:lastColumn="0" w:noHBand="0" w:noVBand="1"/>
      </w:tblPr>
      <w:tblGrid>
        <w:gridCol w:w="579"/>
        <w:gridCol w:w="4361"/>
        <w:gridCol w:w="908"/>
        <w:gridCol w:w="1035"/>
        <w:gridCol w:w="2688"/>
      </w:tblGrid>
      <w:tr w:rsidR="003E0F35" w:rsidRPr="003E0F35" w14:paraId="6F96D1E4" w14:textId="77777777" w:rsidTr="003E0F35">
        <w:tc>
          <w:tcPr>
            <w:tcW w:w="0" w:type="auto"/>
            <w:hideMark/>
          </w:tcPr>
          <w:p w14:paraId="60E2DC83" w14:textId="77777777" w:rsidR="003E0F35" w:rsidRPr="003E0F35" w:rsidRDefault="003E0F35" w:rsidP="003E0F35">
            <w:pPr>
              <w:jc w:val="center"/>
            </w:pPr>
            <w:r w:rsidRPr="003E0F35">
              <w:t>№ п/п</w:t>
            </w:r>
          </w:p>
        </w:tc>
        <w:tc>
          <w:tcPr>
            <w:tcW w:w="0" w:type="auto"/>
            <w:hideMark/>
          </w:tcPr>
          <w:p w14:paraId="7A326B9F" w14:textId="77777777" w:rsidR="003E0F35" w:rsidRPr="003E0F35" w:rsidRDefault="003E0F35" w:rsidP="003E0F35">
            <w:pPr>
              <w:jc w:val="center"/>
            </w:pPr>
            <w:r w:rsidRPr="003E0F35">
              <w:t>Содержание хозяйственной операции</w:t>
            </w:r>
          </w:p>
        </w:tc>
        <w:tc>
          <w:tcPr>
            <w:tcW w:w="0" w:type="auto"/>
            <w:hideMark/>
          </w:tcPr>
          <w:p w14:paraId="7B57B163" w14:textId="77777777" w:rsidR="003E0F35" w:rsidRPr="003E0F35" w:rsidRDefault="003E0F35" w:rsidP="003E0F35">
            <w:pPr>
              <w:jc w:val="center"/>
            </w:pPr>
            <w:r w:rsidRPr="003E0F35">
              <w:t>Дебет счета</w:t>
            </w:r>
          </w:p>
        </w:tc>
        <w:tc>
          <w:tcPr>
            <w:tcW w:w="0" w:type="auto"/>
            <w:hideMark/>
          </w:tcPr>
          <w:p w14:paraId="6E3D2244" w14:textId="77777777" w:rsidR="003E0F35" w:rsidRPr="003E0F35" w:rsidRDefault="003E0F35" w:rsidP="003E0F35">
            <w:pPr>
              <w:jc w:val="center"/>
            </w:pPr>
            <w:r w:rsidRPr="003E0F35">
              <w:t>Кредит счета</w:t>
            </w:r>
          </w:p>
        </w:tc>
        <w:tc>
          <w:tcPr>
            <w:tcW w:w="0" w:type="auto"/>
            <w:hideMark/>
          </w:tcPr>
          <w:p w14:paraId="3A587BEC" w14:textId="77777777" w:rsidR="003E0F35" w:rsidRPr="003E0F35" w:rsidRDefault="003E0F35" w:rsidP="003E0F35">
            <w:pPr>
              <w:jc w:val="center"/>
            </w:pPr>
            <w:r w:rsidRPr="003E0F35">
              <w:t>Первичный документ в «1С:Бухгалтерия»</w:t>
            </w:r>
          </w:p>
        </w:tc>
      </w:tr>
      <w:tr w:rsidR="003E0F35" w:rsidRPr="003E0F35" w14:paraId="762880B5" w14:textId="77777777" w:rsidTr="003E0F35">
        <w:tc>
          <w:tcPr>
            <w:tcW w:w="0" w:type="auto"/>
            <w:hideMark/>
          </w:tcPr>
          <w:p w14:paraId="07FF0AC6" w14:textId="77777777" w:rsidR="003E0F35" w:rsidRPr="003E0F35" w:rsidRDefault="003E0F35" w:rsidP="003E0F35">
            <w:r w:rsidRPr="003E0F35">
              <w:t>1</w:t>
            </w:r>
          </w:p>
        </w:tc>
        <w:tc>
          <w:tcPr>
            <w:tcW w:w="0" w:type="auto"/>
            <w:hideMark/>
          </w:tcPr>
          <w:p w14:paraId="5E4CF39E" w14:textId="77777777" w:rsidR="003E0F35" w:rsidRPr="003E0F35" w:rsidRDefault="003E0F35" w:rsidP="003E0F35">
            <w:r w:rsidRPr="003E0F35">
              <w:t>Учет доходов и расчетов с клиентами (заказчиками)</w:t>
            </w:r>
          </w:p>
        </w:tc>
        <w:tc>
          <w:tcPr>
            <w:tcW w:w="0" w:type="auto"/>
            <w:hideMark/>
          </w:tcPr>
          <w:p w14:paraId="492ADC40" w14:textId="77777777" w:rsidR="003E0F35" w:rsidRPr="003E0F35" w:rsidRDefault="003E0F35" w:rsidP="003E0F35"/>
        </w:tc>
        <w:tc>
          <w:tcPr>
            <w:tcW w:w="0" w:type="auto"/>
            <w:hideMark/>
          </w:tcPr>
          <w:p w14:paraId="0C5053A7" w14:textId="77777777" w:rsidR="003E0F35" w:rsidRPr="003E0F35" w:rsidRDefault="003E0F35" w:rsidP="003E0F35"/>
        </w:tc>
        <w:tc>
          <w:tcPr>
            <w:tcW w:w="0" w:type="auto"/>
            <w:hideMark/>
          </w:tcPr>
          <w:p w14:paraId="00A5DD54" w14:textId="77777777" w:rsidR="003E0F35" w:rsidRPr="003E0F35" w:rsidRDefault="003E0F35" w:rsidP="003E0F35"/>
        </w:tc>
      </w:tr>
      <w:tr w:rsidR="003E0F35" w:rsidRPr="003E0F35" w14:paraId="20282C31" w14:textId="77777777" w:rsidTr="003E0F35">
        <w:tc>
          <w:tcPr>
            <w:tcW w:w="0" w:type="auto"/>
            <w:hideMark/>
          </w:tcPr>
          <w:p w14:paraId="0ADE8B81" w14:textId="77777777" w:rsidR="003E0F35" w:rsidRPr="003E0F35" w:rsidRDefault="003E0F35" w:rsidP="003E0F35">
            <w:r w:rsidRPr="003E0F35">
              <w:t>1.1</w:t>
            </w:r>
          </w:p>
        </w:tc>
        <w:tc>
          <w:tcPr>
            <w:tcW w:w="0" w:type="auto"/>
            <w:hideMark/>
          </w:tcPr>
          <w:p w14:paraId="169A9A86" w14:textId="77777777" w:rsidR="003E0F35" w:rsidRPr="003E0F35" w:rsidRDefault="003E0F35" w:rsidP="003E0F35">
            <w:r w:rsidRPr="003E0F35">
              <w:t>Поступил аванс (предоплата) от клиента на расчетный счет под будущие услуги (отражается в КУДиР)</w:t>
            </w:r>
          </w:p>
        </w:tc>
        <w:tc>
          <w:tcPr>
            <w:tcW w:w="0" w:type="auto"/>
            <w:hideMark/>
          </w:tcPr>
          <w:p w14:paraId="4426C52C" w14:textId="77777777" w:rsidR="003E0F35" w:rsidRPr="003E0F35" w:rsidRDefault="003E0F35" w:rsidP="003E0F35">
            <w:r w:rsidRPr="003E0F35">
              <w:t>51</w:t>
            </w:r>
          </w:p>
        </w:tc>
        <w:tc>
          <w:tcPr>
            <w:tcW w:w="0" w:type="auto"/>
            <w:hideMark/>
          </w:tcPr>
          <w:p w14:paraId="1E66EF32" w14:textId="77777777" w:rsidR="003E0F35" w:rsidRPr="003E0F35" w:rsidRDefault="003E0F35" w:rsidP="003E0F35">
            <w:r w:rsidRPr="003E0F35">
              <w:t>62.02</w:t>
            </w:r>
          </w:p>
        </w:tc>
        <w:tc>
          <w:tcPr>
            <w:tcW w:w="0" w:type="auto"/>
            <w:hideMark/>
          </w:tcPr>
          <w:p w14:paraId="6DF30C35" w14:textId="77777777" w:rsidR="003E0F35" w:rsidRPr="003E0F35" w:rsidRDefault="003E0F35" w:rsidP="003E0F35">
            <w:r w:rsidRPr="003E0F35">
              <w:t>Поступление на расчетный счет (Выписка банка)</w:t>
            </w:r>
          </w:p>
        </w:tc>
      </w:tr>
      <w:tr w:rsidR="003E0F35" w:rsidRPr="003E0F35" w14:paraId="58E3A713" w14:textId="77777777" w:rsidTr="003E0F35">
        <w:tc>
          <w:tcPr>
            <w:tcW w:w="0" w:type="auto"/>
            <w:hideMark/>
          </w:tcPr>
          <w:p w14:paraId="40340CAC" w14:textId="77777777" w:rsidR="003E0F35" w:rsidRPr="003E0F35" w:rsidRDefault="003E0F35" w:rsidP="003E0F35">
            <w:r w:rsidRPr="003E0F35">
              <w:t>1.2</w:t>
            </w:r>
          </w:p>
        </w:tc>
        <w:tc>
          <w:tcPr>
            <w:tcW w:w="0" w:type="auto"/>
            <w:hideMark/>
          </w:tcPr>
          <w:p w14:paraId="27D6F728" w14:textId="77777777" w:rsidR="003E0F35" w:rsidRPr="003E0F35" w:rsidRDefault="003E0F35" w:rsidP="003E0F35">
            <w:r w:rsidRPr="003E0F35">
              <w:t>Отражена выручка (признан доход в БУ) по факту подписания акта на оказание юридических / бухгалтерских услуг</w:t>
            </w:r>
          </w:p>
        </w:tc>
        <w:tc>
          <w:tcPr>
            <w:tcW w:w="0" w:type="auto"/>
            <w:hideMark/>
          </w:tcPr>
          <w:p w14:paraId="7CD476BF" w14:textId="77777777" w:rsidR="003E0F35" w:rsidRPr="003E0F35" w:rsidRDefault="003E0F35" w:rsidP="003E0F35">
            <w:r w:rsidRPr="003E0F35">
              <w:t>62.01</w:t>
            </w:r>
          </w:p>
        </w:tc>
        <w:tc>
          <w:tcPr>
            <w:tcW w:w="0" w:type="auto"/>
            <w:hideMark/>
          </w:tcPr>
          <w:p w14:paraId="7DDC6695" w14:textId="77777777" w:rsidR="003E0F35" w:rsidRPr="003E0F35" w:rsidRDefault="003E0F35" w:rsidP="003E0F35">
            <w:r w:rsidRPr="003E0F35">
              <w:t>90.01.1</w:t>
            </w:r>
          </w:p>
        </w:tc>
        <w:tc>
          <w:tcPr>
            <w:tcW w:w="0" w:type="auto"/>
            <w:hideMark/>
          </w:tcPr>
          <w:p w14:paraId="0B58633C" w14:textId="77777777" w:rsidR="003E0F35" w:rsidRPr="003E0F35" w:rsidRDefault="003E0F35" w:rsidP="003E0F35">
            <w:r w:rsidRPr="003E0F35">
              <w:t>Реализация (акт, УПД)</w:t>
            </w:r>
          </w:p>
        </w:tc>
      </w:tr>
      <w:tr w:rsidR="003E0F35" w:rsidRPr="003E0F35" w14:paraId="55D9549C" w14:textId="77777777" w:rsidTr="003E0F35">
        <w:tc>
          <w:tcPr>
            <w:tcW w:w="0" w:type="auto"/>
            <w:hideMark/>
          </w:tcPr>
          <w:p w14:paraId="308D592C" w14:textId="77777777" w:rsidR="003E0F35" w:rsidRPr="003E0F35" w:rsidRDefault="003E0F35" w:rsidP="003E0F35">
            <w:r w:rsidRPr="003E0F35">
              <w:t>1.3</w:t>
            </w:r>
          </w:p>
        </w:tc>
        <w:tc>
          <w:tcPr>
            <w:tcW w:w="0" w:type="auto"/>
            <w:hideMark/>
          </w:tcPr>
          <w:p w14:paraId="39A2BB96" w14:textId="77777777" w:rsidR="003E0F35" w:rsidRPr="003E0F35" w:rsidRDefault="003E0F35" w:rsidP="003E0F35">
            <w:r w:rsidRPr="003E0F35">
              <w:t>Автоматически произведен зачет ранее полученного аванса клиента</w:t>
            </w:r>
          </w:p>
        </w:tc>
        <w:tc>
          <w:tcPr>
            <w:tcW w:w="0" w:type="auto"/>
            <w:hideMark/>
          </w:tcPr>
          <w:p w14:paraId="330331B9" w14:textId="77777777" w:rsidR="003E0F35" w:rsidRPr="003E0F35" w:rsidRDefault="003E0F35" w:rsidP="003E0F35">
            <w:r w:rsidRPr="003E0F35">
              <w:t>62.02</w:t>
            </w:r>
          </w:p>
        </w:tc>
        <w:tc>
          <w:tcPr>
            <w:tcW w:w="0" w:type="auto"/>
            <w:hideMark/>
          </w:tcPr>
          <w:p w14:paraId="1C9763F2" w14:textId="77777777" w:rsidR="003E0F35" w:rsidRPr="003E0F35" w:rsidRDefault="003E0F35" w:rsidP="003E0F35">
            <w:r w:rsidRPr="003E0F35">
              <w:t>62.01</w:t>
            </w:r>
          </w:p>
        </w:tc>
        <w:tc>
          <w:tcPr>
            <w:tcW w:w="0" w:type="auto"/>
            <w:hideMark/>
          </w:tcPr>
          <w:p w14:paraId="76E1F74E" w14:textId="77777777" w:rsidR="003E0F35" w:rsidRPr="003E0F35" w:rsidRDefault="003E0F35" w:rsidP="003E0F35">
            <w:r w:rsidRPr="003E0F35">
              <w:t>Реализация (акт, УПД)</w:t>
            </w:r>
          </w:p>
        </w:tc>
      </w:tr>
      <w:tr w:rsidR="003E0F35" w:rsidRPr="003E0F35" w14:paraId="35BEFC2F" w14:textId="77777777" w:rsidTr="003E0F35">
        <w:tc>
          <w:tcPr>
            <w:tcW w:w="0" w:type="auto"/>
            <w:hideMark/>
          </w:tcPr>
          <w:p w14:paraId="0D8FC675" w14:textId="77777777" w:rsidR="003E0F35" w:rsidRPr="003E0F35" w:rsidRDefault="003E0F35" w:rsidP="003E0F35">
            <w:r w:rsidRPr="003E0F35">
              <w:t>1.4</w:t>
            </w:r>
          </w:p>
        </w:tc>
        <w:tc>
          <w:tcPr>
            <w:tcW w:w="0" w:type="auto"/>
            <w:hideMark/>
          </w:tcPr>
          <w:p w14:paraId="5FBD2B8D" w14:textId="77777777" w:rsidR="003E0F35" w:rsidRPr="003E0F35" w:rsidRDefault="003E0F35" w:rsidP="003E0F35">
            <w:r w:rsidRPr="003E0F35">
              <w:t>Поступила окончательная оплата от клиента за уже оказанные услуги (отражается в КУДиР)</w:t>
            </w:r>
          </w:p>
        </w:tc>
        <w:tc>
          <w:tcPr>
            <w:tcW w:w="0" w:type="auto"/>
            <w:hideMark/>
          </w:tcPr>
          <w:p w14:paraId="773CB123" w14:textId="77777777" w:rsidR="003E0F35" w:rsidRPr="003E0F35" w:rsidRDefault="003E0F35" w:rsidP="003E0F35">
            <w:r w:rsidRPr="003E0F35">
              <w:t>51</w:t>
            </w:r>
          </w:p>
        </w:tc>
        <w:tc>
          <w:tcPr>
            <w:tcW w:w="0" w:type="auto"/>
            <w:hideMark/>
          </w:tcPr>
          <w:p w14:paraId="6E6481A6" w14:textId="77777777" w:rsidR="003E0F35" w:rsidRPr="003E0F35" w:rsidRDefault="003E0F35" w:rsidP="003E0F35">
            <w:r w:rsidRPr="003E0F35">
              <w:t>62.01</w:t>
            </w:r>
          </w:p>
        </w:tc>
        <w:tc>
          <w:tcPr>
            <w:tcW w:w="0" w:type="auto"/>
            <w:hideMark/>
          </w:tcPr>
          <w:p w14:paraId="20CEB9EA" w14:textId="77777777" w:rsidR="003E0F35" w:rsidRPr="003E0F35" w:rsidRDefault="003E0F35" w:rsidP="003E0F35">
            <w:r w:rsidRPr="003E0F35">
              <w:t>Поступление на расчетный счет (Выписка банка)</w:t>
            </w:r>
          </w:p>
        </w:tc>
      </w:tr>
      <w:tr w:rsidR="003E0F35" w:rsidRPr="003E0F35" w14:paraId="55D17B1E" w14:textId="77777777" w:rsidTr="003E0F35">
        <w:tc>
          <w:tcPr>
            <w:tcW w:w="0" w:type="auto"/>
            <w:hideMark/>
          </w:tcPr>
          <w:p w14:paraId="7ADD570F" w14:textId="77777777" w:rsidR="003E0F35" w:rsidRPr="003E0F35" w:rsidRDefault="003E0F35" w:rsidP="003E0F35">
            <w:r w:rsidRPr="003E0F35">
              <w:t>2</w:t>
            </w:r>
          </w:p>
        </w:tc>
        <w:tc>
          <w:tcPr>
            <w:tcW w:w="0" w:type="auto"/>
            <w:hideMark/>
          </w:tcPr>
          <w:p w14:paraId="1861DF4D" w14:textId="77777777" w:rsidR="003E0F35" w:rsidRPr="003E0F35" w:rsidRDefault="003E0F35" w:rsidP="003E0F35">
            <w:r w:rsidRPr="003E0F35">
              <w:t>Учет затрат на обеспечение деятельности (Управленческие расходы)</w:t>
            </w:r>
          </w:p>
        </w:tc>
        <w:tc>
          <w:tcPr>
            <w:tcW w:w="0" w:type="auto"/>
            <w:hideMark/>
          </w:tcPr>
          <w:p w14:paraId="7DC04265" w14:textId="77777777" w:rsidR="003E0F35" w:rsidRPr="003E0F35" w:rsidRDefault="003E0F35" w:rsidP="003E0F35"/>
        </w:tc>
        <w:tc>
          <w:tcPr>
            <w:tcW w:w="0" w:type="auto"/>
            <w:hideMark/>
          </w:tcPr>
          <w:p w14:paraId="53C00A16" w14:textId="77777777" w:rsidR="003E0F35" w:rsidRPr="003E0F35" w:rsidRDefault="003E0F35" w:rsidP="003E0F35"/>
        </w:tc>
        <w:tc>
          <w:tcPr>
            <w:tcW w:w="0" w:type="auto"/>
            <w:hideMark/>
          </w:tcPr>
          <w:p w14:paraId="094FCF54" w14:textId="77777777" w:rsidR="003E0F35" w:rsidRPr="003E0F35" w:rsidRDefault="003E0F35" w:rsidP="003E0F35"/>
        </w:tc>
      </w:tr>
      <w:tr w:rsidR="003E0F35" w:rsidRPr="003E0F35" w14:paraId="15C5D931" w14:textId="77777777" w:rsidTr="003E0F35">
        <w:tc>
          <w:tcPr>
            <w:tcW w:w="0" w:type="auto"/>
            <w:hideMark/>
          </w:tcPr>
          <w:p w14:paraId="606D112D" w14:textId="77777777" w:rsidR="003E0F35" w:rsidRPr="003E0F35" w:rsidRDefault="003E0F35" w:rsidP="003E0F35">
            <w:r w:rsidRPr="003E0F35">
              <w:t>2.1</w:t>
            </w:r>
          </w:p>
        </w:tc>
        <w:tc>
          <w:tcPr>
            <w:tcW w:w="0" w:type="auto"/>
            <w:hideMark/>
          </w:tcPr>
          <w:p w14:paraId="5338DF09" w14:textId="77777777" w:rsidR="003E0F35" w:rsidRPr="003E0F35" w:rsidRDefault="003E0F35" w:rsidP="003E0F35">
            <w:r w:rsidRPr="003E0F35">
              <w:t>Отражены расходы на ежемесячную аренду офиса бизнес-центра и коммунальные услуги</w:t>
            </w:r>
          </w:p>
        </w:tc>
        <w:tc>
          <w:tcPr>
            <w:tcW w:w="0" w:type="auto"/>
            <w:hideMark/>
          </w:tcPr>
          <w:p w14:paraId="47D1477E" w14:textId="77777777" w:rsidR="003E0F35" w:rsidRPr="003E0F35" w:rsidRDefault="003E0F35" w:rsidP="003E0F35">
            <w:r w:rsidRPr="003E0F35">
              <w:t>26</w:t>
            </w:r>
          </w:p>
        </w:tc>
        <w:tc>
          <w:tcPr>
            <w:tcW w:w="0" w:type="auto"/>
            <w:hideMark/>
          </w:tcPr>
          <w:p w14:paraId="42B083D7" w14:textId="77777777" w:rsidR="003E0F35" w:rsidRPr="003E0F35" w:rsidRDefault="003E0F35" w:rsidP="003E0F35">
            <w:r w:rsidRPr="003E0F35">
              <w:t>60.01</w:t>
            </w:r>
          </w:p>
        </w:tc>
        <w:tc>
          <w:tcPr>
            <w:tcW w:w="0" w:type="auto"/>
            <w:hideMark/>
          </w:tcPr>
          <w:p w14:paraId="08BEAB7F" w14:textId="77777777" w:rsidR="003E0F35" w:rsidRPr="003E0F35" w:rsidRDefault="003E0F35" w:rsidP="003E0F35">
            <w:r w:rsidRPr="003E0F35">
              <w:t>Поступление (акт, УПД) от арендодателя</w:t>
            </w:r>
          </w:p>
        </w:tc>
      </w:tr>
      <w:tr w:rsidR="003E0F35" w:rsidRPr="003E0F35" w14:paraId="0912188A" w14:textId="77777777" w:rsidTr="003E0F35">
        <w:tc>
          <w:tcPr>
            <w:tcW w:w="0" w:type="auto"/>
            <w:hideMark/>
          </w:tcPr>
          <w:p w14:paraId="6229ED2A" w14:textId="77777777" w:rsidR="003E0F35" w:rsidRPr="003E0F35" w:rsidRDefault="003E0F35" w:rsidP="003E0F35">
            <w:r w:rsidRPr="003E0F35">
              <w:t>2.2</w:t>
            </w:r>
          </w:p>
        </w:tc>
        <w:tc>
          <w:tcPr>
            <w:tcW w:w="0" w:type="auto"/>
            <w:hideMark/>
          </w:tcPr>
          <w:p w14:paraId="7D7C3F38" w14:textId="77777777" w:rsidR="003E0F35" w:rsidRPr="003E0F35" w:rsidRDefault="003E0F35" w:rsidP="003E0F35">
            <w:r w:rsidRPr="003E0F35">
              <w:t>Отражены расходы на услуги связи, интернет-провайдеров и обслуживание ИТ-инфраструктуры</w:t>
            </w:r>
          </w:p>
        </w:tc>
        <w:tc>
          <w:tcPr>
            <w:tcW w:w="0" w:type="auto"/>
            <w:hideMark/>
          </w:tcPr>
          <w:p w14:paraId="229234D1" w14:textId="77777777" w:rsidR="003E0F35" w:rsidRPr="003E0F35" w:rsidRDefault="003E0F35" w:rsidP="003E0F35">
            <w:r w:rsidRPr="003E0F35">
              <w:t>26</w:t>
            </w:r>
          </w:p>
        </w:tc>
        <w:tc>
          <w:tcPr>
            <w:tcW w:w="0" w:type="auto"/>
            <w:hideMark/>
          </w:tcPr>
          <w:p w14:paraId="5E00F7F0" w14:textId="77777777" w:rsidR="003E0F35" w:rsidRPr="003E0F35" w:rsidRDefault="003E0F35" w:rsidP="003E0F35">
            <w:r w:rsidRPr="003E0F35">
              <w:t>60.01</w:t>
            </w:r>
          </w:p>
        </w:tc>
        <w:tc>
          <w:tcPr>
            <w:tcW w:w="0" w:type="auto"/>
            <w:hideMark/>
          </w:tcPr>
          <w:p w14:paraId="66348D00" w14:textId="77777777" w:rsidR="003E0F35" w:rsidRPr="003E0F35" w:rsidRDefault="003E0F35" w:rsidP="003E0F35">
            <w:r w:rsidRPr="003E0F35">
              <w:t>Поступление (акт, УПД) от оператора связи</w:t>
            </w:r>
          </w:p>
        </w:tc>
      </w:tr>
      <w:tr w:rsidR="003E0F35" w:rsidRPr="003E0F35" w14:paraId="65C19AFA" w14:textId="77777777" w:rsidTr="003E0F35">
        <w:tc>
          <w:tcPr>
            <w:tcW w:w="0" w:type="auto"/>
            <w:hideMark/>
          </w:tcPr>
          <w:p w14:paraId="164409F4" w14:textId="77777777" w:rsidR="003E0F35" w:rsidRPr="003E0F35" w:rsidRDefault="003E0F35" w:rsidP="003E0F35">
            <w:r w:rsidRPr="003E0F35">
              <w:t>2.3</w:t>
            </w:r>
          </w:p>
        </w:tc>
        <w:tc>
          <w:tcPr>
            <w:tcW w:w="0" w:type="auto"/>
            <w:hideMark/>
          </w:tcPr>
          <w:p w14:paraId="4B3E825F" w14:textId="77777777" w:rsidR="003E0F35" w:rsidRPr="003E0F35" w:rsidRDefault="003E0F35" w:rsidP="003E0F35">
            <w:r w:rsidRPr="003E0F35">
              <w:t>Списана стоимость приобретенной канцелярии и бумаги на общехозяйственные нужды</w:t>
            </w:r>
          </w:p>
        </w:tc>
        <w:tc>
          <w:tcPr>
            <w:tcW w:w="0" w:type="auto"/>
            <w:hideMark/>
          </w:tcPr>
          <w:p w14:paraId="381C6136" w14:textId="77777777" w:rsidR="003E0F35" w:rsidRPr="003E0F35" w:rsidRDefault="003E0F35" w:rsidP="003E0F35">
            <w:r w:rsidRPr="003E0F35">
              <w:t>26</w:t>
            </w:r>
          </w:p>
        </w:tc>
        <w:tc>
          <w:tcPr>
            <w:tcW w:w="0" w:type="auto"/>
            <w:hideMark/>
          </w:tcPr>
          <w:p w14:paraId="33CA2145" w14:textId="77777777" w:rsidR="003E0F35" w:rsidRPr="003E0F35" w:rsidRDefault="003E0F35" w:rsidP="003E0F35">
            <w:r w:rsidRPr="003E0F35">
              <w:t>10.01</w:t>
            </w:r>
          </w:p>
        </w:tc>
        <w:tc>
          <w:tcPr>
            <w:tcW w:w="0" w:type="auto"/>
            <w:hideMark/>
          </w:tcPr>
          <w:p w14:paraId="6C6B26EF" w14:textId="77777777" w:rsidR="003E0F35" w:rsidRPr="003E0F35" w:rsidRDefault="003E0F35" w:rsidP="003E0F35">
            <w:r w:rsidRPr="003E0F35">
              <w:t>Расход материалов (Требование-накладная)</w:t>
            </w:r>
          </w:p>
        </w:tc>
      </w:tr>
      <w:tr w:rsidR="003E0F35" w:rsidRPr="003E0F35" w14:paraId="7199FA7E" w14:textId="77777777" w:rsidTr="003E0F35">
        <w:tc>
          <w:tcPr>
            <w:tcW w:w="0" w:type="auto"/>
            <w:hideMark/>
          </w:tcPr>
          <w:p w14:paraId="4F636846" w14:textId="77777777" w:rsidR="003E0F35" w:rsidRPr="003E0F35" w:rsidRDefault="003E0F35" w:rsidP="003E0F35">
            <w:r w:rsidRPr="003E0F35">
              <w:t>2.4</w:t>
            </w:r>
          </w:p>
        </w:tc>
        <w:tc>
          <w:tcPr>
            <w:tcW w:w="0" w:type="auto"/>
            <w:hideMark/>
          </w:tcPr>
          <w:p w14:paraId="33A41E25" w14:textId="77777777" w:rsidR="003E0F35" w:rsidRPr="003E0F35" w:rsidRDefault="003E0F35" w:rsidP="003E0F35">
            <w:r w:rsidRPr="003E0F35">
              <w:t>Списана стоимость малоценного офисного имущества со сроком службы &gt; 12 месяцев (но ценой ниже лимита ОС)</w:t>
            </w:r>
          </w:p>
        </w:tc>
        <w:tc>
          <w:tcPr>
            <w:tcW w:w="0" w:type="auto"/>
            <w:hideMark/>
          </w:tcPr>
          <w:p w14:paraId="3A254DAE" w14:textId="77777777" w:rsidR="003E0F35" w:rsidRPr="003E0F35" w:rsidRDefault="003E0F35" w:rsidP="003E0F35">
            <w:r w:rsidRPr="003E0F35">
              <w:t>26</w:t>
            </w:r>
          </w:p>
        </w:tc>
        <w:tc>
          <w:tcPr>
            <w:tcW w:w="0" w:type="auto"/>
            <w:hideMark/>
          </w:tcPr>
          <w:p w14:paraId="4421D6B1" w14:textId="77777777" w:rsidR="003E0F35" w:rsidRPr="003E0F35" w:rsidRDefault="003E0F35" w:rsidP="003E0F35">
            <w:r w:rsidRPr="003E0F35">
              <w:t>10.21.1</w:t>
            </w:r>
          </w:p>
        </w:tc>
        <w:tc>
          <w:tcPr>
            <w:tcW w:w="0" w:type="auto"/>
            <w:hideMark/>
          </w:tcPr>
          <w:p w14:paraId="61360CE8" w14:textId="77777777" w:rsidR="003E0F35" w:rsidRPr="003E0F35" w:rsidRDefault="003E0F35" w:rsidP="003E0F35">
            <w:r w:rsidRPr="003E0F35">
              <w:t>Поступление (акт, накладная)</w:t>
            </w:r>
          </w:p>
        </w:tc>
      </w:tr>
      <w:tr w:rsidR="003E0F35" w:rsidRPr="003E0F35" w14:paraId="73393D69" w14:textId="77777777" w:rsidTr="003E0F35">
        <w:tc>
          <w:tcPr>
            <w:tcW w:w="0" w:type="auto"/>
            <w:hideMark/>
          </w:tcPr>
          <w:p w14:paraId="3B2BA84A" w14:textId="77777777" w:rsidR="003E0F35" w:rsidRPr="003E0F35" w:rsidRDefault="003E0F35" w:rsidP="003E0F35">
            <w:r w:rsidRPr="003E0F35">
              <w:t>2.5</w:t>
            </w:r>
          </w:p>
        </w:tc>
        <w:tc>
          <w:tcPr>
            <w:tcW w:w="0" w:type="auto"/>
            <w:hideMark/>
          </w:tcPr>
          <w:p w14:paraId="14E3E3BF" w14:textId="77777777" w:rsidR="003E0F35" w:rsidRPr="003E0F35" w:rsidRDefault="003E0F35" w:rsidP="003E0F35">
            <w:r w:rsidRPr="003E0F35">
              <w:t>Начислена ежемесячная амортизация по собственным основным средствам (серверы, мебель, кондиционеры)</w:t>
            </w:r>
          </w:p>
        </w:tc>
        <w:tc>
          <w:tcPr>
            <w:tcW w:w="0" w:type="auto"/>
            <w:hideMark/>
          </w:tcPr>
          <w:p w14:paraId="05A4C718" w14:textId="77777777" w:rsidR="003E0F35" w:rsidRPr="003E0F35" w:rsidRDefault="003E0F35" w:rsidP="003E0F35">
            <w:r w:rsidRPr="003E0F35">
              <w:t>26</w:t>
            </w:r>
          </w:p>
        </w:tc>
        <w:tc>
          <w:tcPr>
            <w:tcW w:w="0" w:type="auto"/>
            <w:hideMark/>
          </w:tcPr>
          <w:p w14:paraId="1D7699BF" w14:textId="77777777" w:rsidR="003E0F35" w:rsidRPr="003E0F35" w:rsidRDefault="003E0F35" w:rsidP="003E0F35">
            <w:r w:rsidRPr="003E0F35">
              <w:t>02.01</w:t>
            </w:r>
          </w:p>
        </w:tc>
        <w:tc>
          <w:tcPr>
            <w:tcW w:w="0" w:type="auto"/>
            <w:hideMark/>
          </w:tcPr>
          <w:p w14:paraId="69F4E670" w14:textId="77777777" w:rsidR="003E0F35" w:rsidRPr="003E0F35" w:rsidRDefault="003E0F35" w:rsidP="003E0F35">
            <w:r w:rsidRPr="003E0F35">
              <w:t>Справка-расчет «Амортизация» (Закрытие месяца)</w:t>
            </w:r>
          </w:p>
        </w:tc>
      </w:tr>
      <w:tr w:rsidR="003E0F35" w:rsidRPr="003E0F35" w14:paraId="5EBEF8D4" w14:textId="77777777" w:rsidTr="003E0F35">
        <w:tc>
          <w:tcPr>
            <w:tcW w:w="0" w:type="auto"/>
            <w:hideMark/>
          </w:tcPr>
          <w:p w14:paraId="75F5E678" w14:textId="77777777" w:rsidR="003E0F35" w:rsidRPr="003E0F35" w:rsidRDefault="003E0F35" w:rsidP="003E0F35">
            <w:r w:rsidRPr="003E0F35">
              <w:t>3</w:t>
            </w:r>
          </w:p>
        </w:tc>
        <w:tc>
          <w:tcPr>
            <w:tcW w:w="0" w:type="auto"/>
            <w:hideMark/>
          </w:tcPr>
          <w:p w14:paraId="75977736" w14:textId="77777777" w:rsidR="003E0F35" w:rsidRPr="003E0F35" w:rsidRDefault="003E0F35" w:rsidP="003E0F35">
            <w:r w:rsidRPr="003E0F35">
              <w:t>Учет расчетов с персоналом по оплате труда и страхованию</w:t>
            </w:r>
          </w:p>
        </w:tc>
        <w:tc>
          <w:tcPr>
            <w:tcW w:w="0" w:type="auto"/>
            <w:hideMark/>
          </w:tcPr>
          <w:p w14:paraId="4EC548EE" w14:textId="77777777" w:rsidR="003E0F35" w:rsidRPr="003E0F35" w:rsidRDefault="003E0F35" w:rsidP="003E0F35"/>
        </w:tc>
        <w:tc>
          <w:tcPr>
            <w:tcW w:w="0" w:type="auto"/>
            <w:hideMark/>
          </w:tcPr>
          <w:p w14:paraId="018BA51C" w14:textId="77777777" w:rsidR="003E0F35" w:rsidRPr="003E0F35" w:rsidRDefault="003E0F35" w:rsidP="003E0F35"/>
        </w:tc>
        <w:tc>
          <w:tcPr>
            <w:tcW w:w="0" w:type="auto"/>
            <w:hideMark/>
          </w:tcPr>
          <w:p w14:paraId="6549E40F" w14:textId="77777777" w:rsidR="003E0F35" w:rsidRPr="003E0F35" w:rsidRDefault="003E0F35" w:rsidP="003E0F35"/>
        </w:tc>
      </w:tr>
    </w:tbl>
    <w:p w14:paraId="03540DC7" w14:textId="4AA14C7C" w:rsidR="003E0F35" w:rsidRDefault="003E0F35">
      <w:r>
        <w:br w:type="page"/>
      </w:r>
    </w:p>
    <w:p w14:paraId="28FFFC92" w14:textId="18792501" w:rsidR="003E0F35" w:rsidRPr="003E0F35" w:rsidRDefault="003E0F35" w:rsidP="003E0F35">
      <w:pPr>
        <w:spacing w:before="120" w:line="360" w:lineRule="auto"/>
        <w:rPr>
          <w:sz w:val="28"/>
          <w:szCs w:val="28"/>
        </w:rPr>
      </w:pPr>
      <w:r>
        <w:rPr>
          <w:sz w:val="28"/>
          <w:szCs w:val="28"/>
        </w:rPr>
        <w:lastRenderedPageBreak/>
        <w:t xml:space="preserve">Продолжение таблицы 2.1 - </w:t>
      </w:r>
      <w:r w:rsidRPr="00432292">
        <w:rPr>
          <w:sz w:val="28"/>
          <w:szCs w:val="28"/>
        </w:rPr>
        <w:t>Основные корреспонденции счетов</w:t>
      </w:r>
    </w:p>
    <w:tbl>
      <w:tblPr>
        <w:tblStyle w:val="ac"/>
        <w:tblW w:w="0" w:type="auto"/>
        <w:tblLook w:val="04A0" w:firstRow="1" w:lastRow="0" w:firstColumn="1" w:lastColumn="0" w:noHBand="0" w:noVBand="1"/>
      </w:tblPr>
      <w:tblGrid>
        <w:gridCol w:w="491"/>
        <w:gridCol w:w="4837"/>
        <w:gridCol w:w="876"/>
        <w:gridCol w:w="876"/>
        <w:gridCol w:w="2491"/>
      </w:tblGrid>
      <w:tr w:rsidR="003E0F35" w:rsidRPr="003E0F35" w14:paraId="1FC2613E" w14:textId="77777777" w:rsidTr="003E0F35">
        <w:tc>
          <w:tcPr>
            <w:tcW w:w="0" w:type="auto"/>
            <w:hideMark/>
          </w:tcPr>
          <w:p w14:paraId="5F5CB91A" w14:textId="01DFD752" w:rsidR="003E0F35" w:rsidRPr="003E0F35" w:rsidRDefault="003E0F35" w:rsidP="003E0F35">
            <w:r w:rsidRPr="003E0F35">
              <w:t>3.1</w:t>
            </w:r>
          </w:p>
        </w:tc>
        <w:tc>
          <w:tcPr>
            <w:tcW w:w="0" w:type="auto"/>
            <w:hideMark/>
          </w:tcPr>
          <w:p w14:paraId="0335FD5B" w14:textId="77777777" w:rsidR="003E0F35" w:rsidRPr="003E0F35" w:rsidRDefault="003E0F35" w:rsidP="003E0F35">
            <w:r w:rsidRPr="003E0F35">
              <w:t>Начислена заработная плата штатным специалистам, юристам и администрации компании</w:t>
            </w:r>
          </w:p>
        </w:tc>
        <w:tc>
          <w:tcPr>
            <w:tcW w:w="0" w:type="auto"/>
            <w:hideMark/>
          </w:tcPr>
          <w:p w14:paraId="4945368B" w14:textId="77777777" w:rsidR="003E0F35" w:rsidRPr="003E0F35" w:rsidRDefault="003E0F35" w:rsidP="003E0F35">
            <w:r w:rsidRPr="003E0F35">
              <w:t>26</w:t>
            </w:r>
          </w:p>
        </w:tc>
        <w:tc>
          <w:tcPr>
            <w:tcW w:w="0" w:type="auto"/>
            <w:hideMark/>
          </w:tcPr>
          <w:p w14:paraId="7F4A4BF6" w14:textId="77777777" w:rsidR="003E0F35" w:rsidRPr="003E0F35" w:rsidRDefault="003E0F35" w:rsidP="003E0F35">
            <w:r w:rsidRPr="003E0F35">
              <w:t>70</w:t>
            </w:r>
          </w:p>
        </w:tc>
        <w:tc>
          <w:tcPr>
            <w:tcW w:w="0" w:type="auto"/>
            <w:hideMark/>
          </w:tcPr>
          <w:p w14:paraId="60510890" w14:textId="77777777" w:rsidR="003E0F35" w:rsidRPr="003E0F35" w:rsidRDefault="003E0F35" w:rsidP="003E0F35">
            <w:r w:rsidRPr="003E0F35">
              <w:t>Начисление зарплаты (ведомость Т-49)</w:t>
            </w:r>
          </w:p>
        </w:tc>
      </w:tr>
      <w:tr w:rsidR="003E0F35" w:rsidRPr="003E0F35" w14:paraId="2D5B891E" w14:textId="77777777" w:rsidTr="003E0F35">
        <w:tc>
          <w:tcPr>
            <w:tcW w:w="0" w:type="auto"/>
            <w:hideMark/>
          </w:tcPr>
          <w:p w14:paraId="7F1954B2" w14:textId="77777777" w:rsidR="003E0F35" w:rsidRPr="003E0F35" w:rsidRDefault="003E0F35" w:rsidP="003E0F35">
            <w:r w:rsidRPr="003E0F35">
              <w:t>3.2</w:t>
            </w:r>
          </w:p>
        </w:tc>
        <w:tc>
          <w:tcPr>
            <w:tcW w:w="0" w:type="auto"/>
            <w:hideMark/>
          </w:tcPr>
          <w:p w14:paraId="09D33451" w14:textId="77777777" w:rsidR="003E0F35" w:rsidRPr="003E0F35" w:rsidRDefault="003E0F35" w:rsidP="003E0F35">
            <w:r w:rsidRPr="003E0F35">
              <w:t>Удержан налог на доходы физических лиц (НДФЛ) из заработной платы сотрудников</w:t>
            </w:r>
          </w:p>
        </w:tc>
        <w:tc>
          <w:tcPr>
            <w:tcW w:w="0" w:type="auto"/>
            <w:hideMark/>
          </w:tcPr>
          <w:p w14:paraId="068AC073" w14:textId="77777777" w:rsidR="003E0F35" w:rsidRPr="003E0F35" w:rsidRDefault="003E0F35" w:rsidP="003E0F35">
            <w:r w:rsidRPr="003E0F35">
              <w:t>70</w:t>
            </w:r>
          </w:p>
        </w:tc>
        <w:tc>
          <w:tcPr>
            <w:tcW w:w="0" w:type="auto"/>
            <w:hideMark/>
          </w:tcPr>
          <w:p w14:paraId="1405B806" w14:textId="77777777" w:rsidR="003E0F35" w:rsidRPr="003E0F35" w:rsidRDefault="003E0F35" w:rsidP="003E0F35">
            <w:r w:rsidRPr="003E0F35">
              <w:t>68.01</w:t>
            </w:r>
          </w:p>
        </w:tc>
        <w:tc>
          <w:tcPr>
            <w:tcW w:w="0" w:type="auto"/>
            <w:hideMark/>
          </w:tcPr>
          <w:p w14:paraId="3A717328" w14:textId="77777777" w:rsidR="003E0F35" w:rsidRPr="003E0F35" w:rsidRDefault="003E0F35" w:rsidP="003E0F35">
            <w:r w:rsidRPr="003E0F35">
              <w:t>Начисление зарплаты (расчетный листок)</w:t>
            </w:r>
          </w:p>
        </w:tc>
      </w:tr>
      <w:tr w:rsidR="003E0F35" w:rsidRPr="003E0F35" w14:paraId="408ADAA6" w14:textId="77777777" w:rsidTr="003E0F35">
        <w:tc>
          <w:tcPr>
            <w:tcW w:w="0" w:type="auto"/>
            <w:hideMark/>
          </w:tcPr>
          <w:p w14:paraId="2BA81798" w14:textId="77777777" w:rsidR="003E0F35" w:rsidRPr="003E0F35" w:rsidRDefault="003E0F35" w:rsidP="003E0F35">
            <w:r w:rsidRPr="003E0F35">
              <w:t>3.3</w:t>
            </w:r>
          </w:p>
        </w:tc>
        <w:tc>
          <w:tcPr>
            <w:tcW w:w="0" w:type="auto"/>
            <w:hideMark/>
          </w:tcPr>
          <w:p w14:paraId="6A9DF7EF" w14:textId="77777777" w:rsidR="003E0F35" w:rsidRPr="003E0F35" w:rsidRDefault="003E0F35" w:rsidP="003E0F35">
            <w:r w:rsidRPr="003E0F35">
              <w:t>Начислены страховые взносы по Единому тарифу (30%) с фонда оплаты труда сотрудников</w:t>
            </w:r>
          </w:p>
        </w:tc>
        <w:tc>
          <w:tcPr>
            <w:tcW w:w="0" w:type="auto"/>
            <w:hideMark/>
          </w:tcPr>
          <w:p w14:paraId="493D843C" w14:textId="77777777" w:rsidR="003E0F35" w:rsidRPr="003E0F35" w:rsidRDefault="003E0F35" w:rsidP="003E0F35">
            <w:r w:rsidRPr="003E0F35">
              <w:t>26</w:t>
            </w:r>
          </w:p>
        </w:tc>
        <w:tc>
          <w:tcPr>
            <w:tcW w:w="0" w:type="auto"/>
            <w:hideMark/>
          </w:tcPr>
          <w:p w14:paraId="5806C7AA" w14:textId="77777777" w:rsidR="003E0F35" w:rsidRPr="003E0F35" w:rsidRDefault="003E0F35" w:rsidP="003E0F35">
            <w:r w:rsidRPr="003E0F35">
              <w:t>69.09</w:t>
            </w:r>
          </w:p>
        </w:tc>
        <w:tc>
          <w:tcPr>
            <w:tcW w:w="0" w:type="auto"/>
            <w:hideMark/>
          </w:tcPr>
          <w:p w14:paraId="1726A4BE" w14:textId="77777777" w:rsidR="003E0F35" w:rsidRPr="003E0F35" w:rsidRDefault="003E0F35" w:rsidP="003E0F35">
            <w:r w:rsidRPr="003E0F35">
              <w:t>Начисление зарплаты (вкладка «Взносы»)</w:t>
            </w:r>
          </w:p>
        </w:tc>
      </w:tr>
      <w:tr w:rsidR="003E0F35" w:rsidRPr="003E0F35" w14:paraId="0391CABB" w14:textId="77777777" w:rsidTr="003E0F35">
        <w:tc>
          <w:tcPr>
            <w:tcW w:w="0" w:type="auto"/>
            <w:hideMark/>
          </w:tcPr>
          <w:p w14:paraId="29F2F30A" w14:textId="77777777" w:rsidR="003E0F35" w:rsidRPr="003E0F35" w:rsidRDefault="003E0F35" w:rsidP="003E0F35">
            <w:r w:rsidRPr="003E0F35">
              <w:t>3.4</w:t>
            </w:r>
          </w:p>
        </w:tc>
        <w:tc>
          <w:tcPr>
            <w:tcW w:w="0" w:type="auto"/>
            <w:hideMark/>
          </w:tcPr>
          <w:p w14:paraId="68628D37" w14:textId="77777777" w:rsidR="003E0F35" w:rsidRPr="003E0F35" w:rsidRDefault="003E0F35" w:rsidP="003E0F35">
            <w:r w:rsidRPr="003E0F35">
              <w:t>Начислены страховые взносы на обязательное страхование «от травматизма» в Социальный фонд России (СФР)</w:t>
            </w:r>
          </w:p>
        </w:tc>
        <w:tc>
          <w:tcPr>
            <w:tcW w:w="0" w:type="auto"/>
            <w:hideMark/>
          </w:tcPr>
          <w:p w14:paraId="27D054DE" w14:textId="77777777" w:rsidR="003E0F35" w:rsidRPr="003E0F35" w:rsidRDefault="003E0F35" w:rsidP="003E0F35">
            <w:r w:rsidRPr="003E0F35">
              <w:t>26</w:t>
            </w:r>
          </w:p>
        </w:tc>
        <w:tc>
          <w:tcPr>
            <w:tcW w:w="0" w:type="auto"/>
            <w:hideMark/>
          </w:tcPr>
          <w:p w14:paraId="7E5492F9" w14:textId="77777777" w:rsidR="003E0F35" w:rsidRPr="003E0F35" w:rsidRDefault="003E0F35" w:rsidP="003E0F35">
            <w:r w:rsidRPr="003E0F35">
              <w:t>69.11</w:t>
            </w:r>
          </w:p>
        </w:tc>
        <w:tc>
          <w:tcPr>
            <w:tcW w:w="0" w:type="auto"/>
            <w:hideMark/>
          </w:tcPr>
          <w:p w14:paraId="0D9761DB" w14:textId="77777777" w:rsidR="003E0F35" w:rsidRPr="003E0F35" w:rsidRDefault="003E0F35" w:rsidP="003E0F35">
            <w:r w:rsidRPr="003E0F35">
              <w:t>Начисление зарплаты</w:t>
            </w:r>
          </w:p>
        </w:tc>
      </w:tr>
      <w:tr w:rsidR="003E0F35" w:rsidRPr="003E0F35" w14:paraId="32CA5D0B" w14:textId="77777777" w:rsidTr="003E0F35">
        <w:tc>
          <w:tcPr>
            <w:tcW w:w="0" w:type="auto"/>
            <w:hideMark/>
          </w:tcPr>
          <w:p w14:paraId="0B1B15F1" w14:textId="77777777" w:rsidR="003E0F35" w:rsidRPr="003E0F35" w:rsidRDefault="003E0F35" w:rsidP="003E0F35">
            <w:r w:rsidRPr="003E0F35">
              <w:t>3.5</w:t>
            </w:r>
          </w:p>
        </w:tc>
        <w:tc>
          <w:tcPr>
            <w:tcW w:w="0" w:type="auto"/>
            <w:hideMark/>
          </w:tcPr>
          <w:p w14:paraId="29258642" w14:textId="77777777" w:rsidR="003E0F35" w:rsidRPr="003E0F35" w:rsidRDefault="003E0F35" w:rsidP="003E0F35">
            <w:r w:rsidRPr="003E0F35">
              <w:t>Перечислена заработная плата сотрудникам на их банковские карты (в рамках зарплатного проекта)</w:t>
            </w:r>
          </w:p>
        </w:tc>
        <w:tc>
          <w:tcPr>
            <w:tcW w:w="0" w:type="auto"/>
            <w:hideMark/>
          </w:tcPr>
          <w:p w14:paraId="1F9C654D" w14:textId="77777777" w:rsidR="003E0F35" w:rsidRPr="003E0F35" w:rsidRDefault="003E0F35" w:rsidP="003E0F35">
            <w:r w:rsidRPr="003E0F35">
              <w:t>70</w:t>
            </w:r>
          </w:p>
        </w:tc>
        <w:tc>
          <w:tcPr>
            <w:tcW w:w="0" w:type="auto"/>
            <w:hideMark/>
          </w:tcPr>
          <w:p w14:paraId="4DE6EDD9" w14:textId="77777777" w:rsidR="003E0F35" w:rsidRPr="003E0F35" w:rsidRDefault="003E0F35" w:rsidP="003E0F35">
            <w:r w:rsidRPr="003E0F35">
              <w:t>51</w:t>
            </w:r>
          </w:p>
        </w:tc>
        <w:tc>
          <w:tcPr>
            <w:tcW w:w="0" w:type="auto"/>
            <w:hideMark/>
          </w:tcPr>
          <w:p w14:paraId="2F3F847C" w14:textId="77777777" w:rsidR="003E0F35" w:rsidRPr="003E0F35" w:rsidRDefault="003E0F35" w:rsidP="003E0F35">
            <w:r w:rsidRPr="003E0F35">
              <w:t>Списание с расчетного счета (реестр банка)</w:t>
            </w:r>
          </w:p>
        </w:tc>
      </w:tr>
      <w:tr w:rsidR="003E0F35" w:rsidRPr="003E0F35" w14:paraId="558B945D" w14:textId="77777777" w:rsidTr="003E0F35">
        <w:tc>
          <w:tcPr>
            <w:tcW w:w="0" w:type="auto"/>
            <w:hideMark/>
          </w:tcPr>
          <w:p w14:paraId="18603A3A" w14:textId="77777777" w:rsidR="003E0F35" w:rsidRPr="003E0F35" w:rsidRDefault="003E0F35" w:rsidP="003E0F35">
            <w:r w:rsidRPr="003E0F35">
              <w:t>4</w:t>
            </w:r>
          </w:p>
        </w:tc>
        <w:tc>
          <w:tcPr>
            <w:tcW w:w="0" w:type="auto"/>
            <w:hideMark/>
          </w:tcPr>
          <w:p w14:paraId="3EA684A2" w14:textId="77777777" w:rsidR="003E0F35" w:rsidRPr="003E0F35" w:rsidRDefault="003E0F35" w:rsidP="003E0F35">
            <w:r w:rsidRPr="003E0F35">
              <w:t>Учет расчетов с бюджетом (ЕНС и налог по УСН)</w:t>
            </w:r>
          </w:p>
        </w:tc>
        <w:tc>
          <w:tcPr>
            <w:tcW w:w="0" w:type="auto"/>
            <w:hideMark/>
          </w:tcPr>
          <w:p w14:paraId="153B1239" w14:textId="77777777" w:rsidR="003E0F35" w:rsidRPr="003E0F35" w:rsidRDefault="003E0F35" w:rsidP="003E0F35"/>
        </w:tc>
        <w:tc>
          <w:tcPr>
            <w:tcW w:w="0" w:type="auto"/>
            <w:hideMark/>
          </w:tcPr>
          <w:p w14:paraId="1636C03E" w14:textId="77777777" w:rsidR="003E0F35" w:rsidRPr="003E0F35" w:rsidRDefault="003E0F35" w:rsidP="003E0F35"/>
        </w:tc>
        <w:tc>
          <w:tcPr>
            <w:tcW w:w="0" w:type="auto"/>
            <w:hideMark/>
          </w:tcPr>
          <w:p w14:paraId="4D79D274" w14:textId="77777777" w:rsidR="003E0F35" w:rsidRPr="003E0F35" w:rsidRDefault="003E0F35" w:rsidP="003E0F35"/>
        </w:tc>
      </w:tr>
      <w:tr w:rsidR="003E0F35" w:rsidRPr="003E0F35" w14:paraId="52462B6A" w14:textId="77777777" w:rsidTr="003E0F35">
        <w:tc>
          <w:tcPr>
            <w:tcW w:w="0" w:type="auto"/>
            <w:hideMark/>
          </w:tcPr>
          <w:p w14:paraId="66C7A706" w14:textId="77777777" w:rsidR="003E0F35" w:rsidRPr="003E0F35" w:rsidRDefault="003E0F35" w:rsidP="003E0F35">
            <w:r w:rsidRPr="003E0F35">
              <w:t>4.1</w:t>
            </w:r>
          </w:p>
        </w:tc>
        <w:tc>
          <w:tcPr>
            <w:tcW w:w="0" w:type="auto"/>
            <w:hideMark/>
          </w:tcPr>
          <w:p w14:paraId="145F78F5" w14:textId="77777777" w:rsidR="003E0F35" w:rsidRPr="003E0F35" w:rsidRDefault="003E0F35" w:rsidP="003E0F35">
            <w:r w:rsidRPr="003E0F35">
              <w:t>Отражено перечисление денежных средств на Единый налоговый счет для будущих списаний налоговой</w:t>
            </w:r>
          </w:p>
        </w:tc>
        <w:tc>
          <w:tcPr>
            <w:tcW w:w="0" w:type="auto"/>
            <w:hideMark/>
          </w:tcPr>
          <w:p w14:paraId="2DB0186F" w14:textId="77777777" w:rsidR="003E0F35" w:rsidRPr="003E0F35" w:rsidRDefault="003E0F35" w:rsidP="003E0F35">
            <w:r w:rsidRPr="003E0F35">
              <w:t>68.90</w:t>
            </w:r>
          </w:p>
        </w:tc>
        <w:tc>
          <w:tcPr>
            <w:tcW w:w="0" w:type="auto"/>
            <w:hideMark/>
          </w:tcPr>
          <w:p w14:paraId="57A63476" w14:textId="77777777" w:rsidR="003E0F35" w:rsidRPr="003E0F35" w:rsidRDefault="003E0F35" w:rsidP="003E0F35">
            <w:r w:rsidRPr="003E0F35">
              <w:t>51</w:t>
            </w:r>
          </w:p>
        </w:tc>
        <w:tc>
          <w:tcPr>
            <w:tcW w:w="0" w:type="auto"/>
            <w:hideMark/>
          </w:tcPr>
          <w:p w14:paraId="1E37806A" w14:textId="77777777" w:rsidR="003E0F35" w:rsidRPr="003E0F35" w:rsidRDefault="003E0F35" w:rsidP="003E0F35">
            <w:r w:rsidRPr="003E0F35">
              <w:t>Платежное поручение по ЕНС</w:t>
            </w:r>
          </w:p>
        </w:tc>
      </w:tr>
      <w:tr w:rsidR="003E0F35" w:rsidRPr="003E0F35" w14:paraId="63A29A07" w14:textId="77777777" w:rsidTr="003E0F35">
        <w:tc>
          <w:tcPr>
            <w:tcW w:w="0" w:type="auto"/>
            <w:hideMark/>
          </w:tcPr>
          <w:p w14:paraId="68FC513B" w14:textId="77777777" w:rsidR="003E0F35" w:rsidRPr="003E0F35" w:rsidRDefault="003E0F35" w:rsidP="003E0F35">
            <w:r w:rsidRPr="003E0F35">
              <w:t>4.2</w:t>
            </w:r>
          </w:p>
        </w:tc>
        <w:tc>
          <w:tcPr>
            <w:tcW w:w="0" w:type="auto"/>
            <w:hideMark/>
          </w:tcPr>
          <w:p w14:paraId="32C52877" w14:textId="77777777" w:rsidR="003E0F35" w:rsidRPr="003E0F35" w:rsidRDefault="003E0F35" w:rsidP="003E0F35">
            <w:r w:rsidRPr="003E0F35">
              <w:t>Зачтены средства с ЕНС в счет уплаты удержанного НДФЛ сотрудников (на основе поданного уведомления)</w:t>
            </w:r>
          </w:p>
        </w:tc>
        <w:tc>
          <w:tcPr>
            <w:tcW w:w="0" w:type="auto"/>
            <w:hideMark/>
          </w:tcPr>
          <w:p w14:paraId="50AE2383" w14:textId="77777777" w:rsidR="003E0F35" w:rsidRPr="003E0F35" w:rsidRDefault="003E0F35" w:rsidP="003E0F35">
            <w:r w:rsidRPr="003E0F35">
              <w:t>68.01</w:t>
            </w:r>
          </w:p>
        </w:tc>
        <w:tc>
          <w:tcPr>
            <w:tcW w:w="0" w:type="auto"/>
            <w:hideMark/>
          </w:tcPr>
          <w:p w14:paraId="439540F7" w14:textId="77777777" w:rsidR="003E0F35" w:rsidRPr="003E0F35" w:rsidRDefault="003E0F35" w:rsidP="003E0F35">
            <w:r w:rsidRPr="003E0F35">
              <w:t>68.90</w:t>
            </w:r>
          </w:p>
        </w:tc>
        <w:tc>
          <w:tcPr>
            <w:tcW w:w="0" w:type="auto"/>
            <w:hideMark/>
          </w:tcPr>
          <w:p w14:paraId="4FEA1E8B" w14:textId="77777777" w:rsidR="003E0F35" w:rsidRPr="003E0F35" w:rsidRDefault="003E0F35" w:rsidP="003E0F35">
            <w:r w:rsidRPr="003E0F35">
              <w:t>Регламентная операция по ЕНС</w:t>
            </w:r>
          </w:p>
        </w:tc>
      </w:tr>
      <w:tr w:rsidR="003E0F35" w:rsidRPr="003E0F35" w14:paraId="255CC096" w14:textId="77777777" w:rsidTr="003E0F35">
        <w:tc>
          <w:tcPr>
            <w:tcW w:w="0" w:type="auto"/>
            <w:hideMark/>
          </w:tcPr>
          <w:p w14:paraId="6FFBEF15" w14:textId="77777777" w:rsidR="003E0F35" w:rsidRPr="003E0F35" w:rsidRDefault="003E0F35" w:rsidP="003E0F35">
            <w:r w:rsidRPr="003E0F35">
              <w:t>4.3</w:t>
            </w:r>
          </w:p>
        </w:tc>
        <w:tc>
          <w:tcPr>
            <w:tcW w:w="0" w:type="auto"/>
            <w:hideMark/>
          </w:tcPr>
          <w:p w14:paraId="2F0FF217" w14:textId="77777777" w:rsidR="003E0F35" w:rsidRPr="003E0F35" w:rsidRDefault="003E0F35" w:rsidP="003E0F35">
            <w:r w:rsidRPr="003E0F35">
              <w:t>Зачтены средства с ЕНС в счет уплаты Единого тарифа страховых взносов</w:t>
            </w:r>
          </w:p>
        </w:tc>
        <w:tc>
          <w:tcPr>
            <w:tcW w:w="0" w:type="auto"/>
            <w:hideMark/>
          </w:tcPr>
          <w:p w14:paraId="11C720C5" w14:textId="77777777" w:rsidR="003E0F35" w:rsidRPr="003E0F35" w:rsidRDefault="003E0F35" w:rsidP="003E0F35">
            <w:r w:rsidRPr="003E0F35">
              <w:t>69.09</w:t>
            </w:r>
          </w:p>
        </w:tc>
        <w:tc>
          <w:tcPr>
            <w:tcW w:w="0" w:type="auto"/>
            <w:hideMark/>
          </w:tcPr>
          <w:p w14:paraId="1F40D2D3" w14:textId="77777777" w:rsidR="003E0F35" w:rsidRPr="003E0F35" w:rsidRDefault="003E0F35" w:rsidP="003E0F35">
            <w:r w:rsidRPr="003E0F35">
              <w:t>68.90</w:t>
            </w:r>
          </w:p>
        </w:tc>
        <w:tc>
          <w:tcPr>
            <w:tcW w:w="0" w:type="auto"/>
            <w:hideMark/>
          </w:tcPr>
          <w:p w14:paraId="14E4B768" w14:textId="77777777" w:rsidR="003E0F35" w:rsidRPr="003E0F35" w:rsidRDefault="003E0F35" w:rsidP="003E0F35">
            <w:r w:rsidRPr="003E0F35">
              <w:t>Регламентная операция по ЕНС</w:t>
            </w:r>
          </w:p>
        </w:tc>
      </w:tr>
      <w:tr w:rsidR="003E0F35" w:rsidRPr="003E0F35" w14:paraId="30A90B20" w14:textId="77777777" w:rsidTr="003E0F35">
        <w:tc>
          <w:tcPr>
            <w:tcW w:w="0" w:type="auto"/>
            <w:hideMark/>
          </w:tcPr>
          <w:p w14:paraId="72550FFC" w14:textId="77777777" w:rsidR="003E0F35" w:rsidRPr="003E0F35" w:rsidRDefault="003E0F35" w:rsidP="003E0F35">
            <w:r w:rsidRPr="003E0F35">
              <w:t>4.4</w:t>
            </w:r>
          </w:p>
        </w:tc>
        <w:tc>
          <w:tcPr>
            <w:tcW w:w="0" w:type="auto"/>
            <w:hideMark/>
          </w:tcPr>
          <w:p w14:paraId="44531A0D" w14:textId="77777777" w:rsidR="003E0F35" w:rsidRPr="003E0F35" w:rsidRDefault="003E0F35" w:rsidP="003E0F35">
            <w:r w:rsidRPr="003E0F35">
              <w:t>Начислен авансовый платеж / итоговый годовой налог по УСН «Доходы» (6% от налоговой базы КУДиР)</w:t>
            </w:r>
          </w:p>
        </w:tc>
        <w:tc>
          <w:tcPr>
            <w:tcW w:w="0" w:type="auto"/>
            <w:hideMark/>
          </w:tcPr>
          <w:p w14:paraId="431B46F4" w14:textId="77777777" w:rsidR="003E0F35" w:rsidRPr="003E0F35" w:rsidRDefault="003E0F35" w:rsidP="003E0F35">
            <w:r w:rsidRPr="003E0F35">
              <w:t>99.01.1</w:t>
            </w:r>
          </w:p>
        </w:tc>
        <w:tc>
          <w:tcPr>
            <w:tcW w:w="0" w:type="auto"/>
            <w:hideMark/>
          </w:tcPr>
          <w:p w14:paraId="087DDD81" w14:textId="77777777" w:rsidR="003E0F35" w:rsidRPr="003E0F35" w:rsidRDefault="003E0F35" w:rsidP="003E0F35">
            <w:r w:rsidRPr="003E0F35">
              <w:t>68.12</w:t>
            </w:r>
          </w:p>
        </w:tc>
        <w:tc>
          <w:tcPr>
            <w:tcW w:w="0" w:type="auto"/>
            <w:hideMark/>
          </w:tcPr>
          <w:p w14:paraId="5FA74FB0" w14:textId="77777777" w:rsidR="003E0F35" w:rsidRPr="003E0F35" w:rsidRDefault="003E0F35" w:rsidP="003E0F35">
            <w:r w:rsidRPr="003E0F35">
              <w:t>Справка-расчет «Расчет налога УСН»</w:t>
            </w:r>
          </w:p>
        </w:tc>
      </w:tr>
      <w:tr w:rsidR="003E0F35" w:rsidRPr="003E0F35" w14:paraId="7BEAD64E" w14:textId="77777777" w:rsidTr="003E0F35">
        <w:tc>
          <w:tcPr>
            <w:tcW w:w="0" w:type="auto"/>
            <w:hideMark/>
          </w:tcPr>
          <w:p w14:paraId="601C8B96" w14:textId="77777777" w:rsidR="003E0F35" w:rsidRPr="003E0F35" w:rsidRDefault="003E0F35" w:rsidP="003E0F35">
            <w:r w:rsidRPr="003E0F35">
              <w:t>4.5</w:t>
            </w:r>
          </w:p>
        </w:tc>
        <w:tc>
          <w:tcPr>
            <w:tcW w:w="0" w:type="auto"/>
            <w:hideMark/>
          </w:tcPr>
          <w:p w14:paraId="4223E5D7" w14:textId="77777777" w:rsidR="003E0F35" w:rsidRPr="003E0F35" w:rsidRDefault="003E0F35" w:rsidP="003E0F35">
            <w:r w:rsidRPr="003E0F35">
              <w:t>Зачтены средства с ЕНС в счет уплаты начисленного налога по УСН</w:t>
            </w:r>
          </w:p>
        </w:tc>
        <w:tc>
          <w:tcPr>
            <w:tcW w:w="0" w:type="auto"/>
            <w:hideMark/>
          </w:tcPr>
          <w:p w14:paraId="7635359B" w14:textId="77777777" w:rsidR="003E0F35" w:rsidRPr="003E0F35" w:rsidRDefault="003E0F35" w:rsidP="003E0F35">
            <w:r w:rsidRPr="003E0F35">
              <w:t>68.12</w:t>
            </w:r>
          </w:p>
        </w:tc>
        <w:tc>
          <w:tcPr>
            <w:tcW w:w="0" w:type="auto"/>
            <w:hideMark/>
          </w:tcPr>
          <w:p w14:paraId="7256669A" w14:textId="77777777" w:rsidR="003E0F35" w:rsidRPr="003E0F35" w:rsidRDefault="003E0F35" w:rsidP="003E0F35">
            <w:r w:rsidRPr="003E0F35">
              <w:t>68.90</w:t>
            </w:r>
          </w:p>
        </w:tc>
        <w:tc>
          <w:tcPr>
            <w:tcW w:w="0" w:type="auto"/>
            <w:hideMark/>
          </w:tcPr>
          <w:p w14:paraId="77AB2657" w14:textId="77777777" w:rsidR="003E0F35" w:rsidRPr="003E0F35" w:rsidRDefault="003E0F35" w:rsidP="003E0F35">
            <w:r w:rsidRPr="003E0F35">
              <w:t>Регламентная операция по ЕНС</w:t>
            </w:r>
          </w:p>
        </w:tc>
      </w:tr>
      <w:tr w:rsidR="003E0F35" w:rsidRPr="003E0F35" w14:paraId="4AA2FCAF" w14:textId="77777777" w:rsidTr="003E0F35">
        <w:tc>
          <w:tcPr>
            <w:tcW w:w="0" w:type="auto"/>
            <w:hideMark/>
          </w:tcPr>
          <w:p w14:paraId="7B2C7487" w14:textId="77777777" w:rsidR="003E0F35" w:rsidRPr="003E0F35" w:rsidRDefault="003E0F35" w:rsidP="003E0F35">
            <w:r w:rsidRPr="003E0F35">
              <w:t>5</w:t>
            </w:r>
          </w:p>
        </w:tc>
        <w:tc>
          <w:tcPr>
            <w:tcW w:w="0" w:type="auto"/>
            <w:hideMark/>
          </w:tcPr>
          <w:p w14:paraId="737F6B88" w14:textId="77777777" w:rsidR="003E0F35" w:rsidRPr="003E0F35" w:rsidRDefault="003E0F35" w:rsidP="003E0F35">
            <w:r w:rsidRPr="003E0F35">
              <w:t>Закрытие отчетного периода и финансовые результаты</w:t>
            </w:r>
          </w:p>
        </w:tc>
        <w:tc>
          <w:tcPr>
            <w:tcW w:w="0" w:type="auto"/>
            <w:hideMark/>
          </w:tcPr>
          <w:p w14:paraId="7A4D306C" w14:textId="77777777" w:rsidR="003E0F35" w:rsidRPr="003E0F35" w:rsidRDefault="003E0F35" w:rsidP="003E0F35"/>
        </w:tc>
        <w:tc>
          <w:tcPr>
            <w:tcW w:w="0" w:type="auto"/>
            <w:hideMark/>
          </w:tcPr>
          <w:p w14:paraId="7E478E59" w14:textId="77777777" w:rsidR="003E0F35" w:rsidRPr="003E0F35" w:rsidRDefault="003E0F35" w:rsidP="003E0F35"/>
        </w:tc>
        <w:tc>
          <w:tcPr>
            <w:tcW w:w="0" w:type="auto"/>
            <w:hideMark/>
          </w:tcPr>
          <w:p w14:paraId="1A2CFAEC" w14:textId="77777777" w:rsidR="003E0F35" w:rsidRPr="003E0F35" w:rsidRDefault="003E0F35" w:rsidP="003E0F35"/>
        </w:tc>
      </w:tr>
      <w:tr w:rsidR="003E0F35" w:rsidRPr="003E0F35" w14:paraId="58F44D2F" w14:textId="77777777" w:rsidTr="003E0F35">
        <w:tc>
          <w:tcPr>
            <w:tcW w:w="0" w:type="auto"/>
            <w:hideMark/>
          </w:tcPr>
          <w:p w14:paraId="69C4B451" w14:textId="77777777" w:rsidR="003E0F35" w:rsidRPr="003E0F35" w:rsidRDefault="003E0F35" w:rsidP="003E0F35">
            <w:r w:rsidRPr="003E0F35">
              <w:t>5.1</w:t>
            </w:r>
          </w:p>
        </w:tc>
        <w:tc>
          <w:tcPr>
            <w:tcW w:w="0" w:type="auto"/>
            <w:hideMark/>
          </w:tcPr>
          <w:p w14:paraId="3A467319" w14:textId="77777777" w:rsidR="003E0F35" w:rsidRPr="003E0F35" w:rsidRDefault="003E0F35" w:rsidP="003E0F35">
            <w:r w:rsidRPr="003E0F35">
              <w:t>Произведено ежемесячное закрытие счета управленческих расходов напрямую на себестоимость услуг (директ-костинг)</w:t>
            </w:r>
          </w:p>
        </w:tc>
        <w:tc>
          <w:tcPr>
            <w:tcW w:w="0" w:type="auto"/>
            <w:hideMark/>
          </w:tcPr>
          <w:p w14:paraId="3BBA6099" w14:textId="77777777" w:rsidR="003E0F35" w:rsidRPr="003E0F35" w:rsidRDefault="003E0F35" w:rsidP="003E0F35">
            <w:r w:rsidRPr="003E0F35">
              <w:t>90.02.1</w:t>
            </w:r>
          </w:p>
        </w:tc>
        <w:tc>
          <w:tcPr>
            <w:tcW w:w="0" w:type="auto"/>
            <w:hideMark/>
          </w:tcPr>
          <w:p w14:paraId="7818913D" w14:textId="77777777" w:rsidR="003E0F35" w:rsidRPr="003E0F35" w:rsidRDefault="003E0F35" w:rsidP="003E0F35">
            <w:r w:rsidRPr="003E0F35">
              <w:t>26</w:t>
            </w:r>
          </w:p>
        </w:tc>
        <w:tc>
          <w:tcPr>
            <w:tcW w:w="0" w:type="auto"/>
            <w:hideMark/>
          </w:tcPr>
          <w:p w14:paraId="6188D22F" w14:textId="77777777" w:rsidR="003E0F35" w:rsidRPr="003E0F35" w:rsidRDefault="003E0F35" w:rsidP="003E0F35">
            <w:r w:rsidRPr="003E0F35">
              <w:t>Справка-расчет «Закрытие счетов 20, 23, 25, 26»</w:t>
            </w:r>
          </w:p>
        </w:tc>
      </w:tr>
      <w:tr w:rsidR="003E0F35" w:rsidRPr="003E0F35" w14:paraId="561AFB7F" w14:textId="77777777" w:rsidTr="003E0F35">
        <w:tc>
          <w:tcPr>
            <w:tcW w:w="0" w:type="auto"/>
            <w:hideMark/>
          </w:tcPr>
          <w:p w14:paraId="2F41E46F" w14:textId="77777777" w:rsidR="003E0F35" w:rsidRPr="003E0F35" w:rsidRDefault="003E0F35" w:rsidP="003E0F35">
            <w:r w:rsidRPr="003E0F35">
              <w:t>5.2</w:t>
            </w:r>
          </w:p>
        </w:tc>
        <w:tc>
          <w:tcPr>
            <w:tcW w:w="0" w:type="auto"/>
            <w:hideMark/>
          </w:tcPr>
          <w:p w14:paraId="0DE5406F" w14:textId="77777777" w:rsidR="003E0F35" w:rsidRPr="003E0F35" w:rsidRDefault="003E0F35" w:rsidP="003E0F35">
            <w:r w:rsidRPr="003E0F35">
              <w:t>Списаны прочие расходы компании (комиссия банка за расчетно-кассовое обслуживание)</w:t>
            </w:r>
          </w:p>
        </w:tc>
        <w:tc>
          <w:tcPr>
            <w:tcW w:w="0" w:type="auto"/>
            <w:hideMark/>
          </w:tcPr>
          <w:p w14:paraId="2EE58817" w14:textId="77777777" w:rsidR="003E0F35" w:rsidRPr="003E0F35" w:rsidRDefault="003E0F35" w:rsidP="003E0F35">
            <w:r w:rsidRPr="003E0F35">
              <w:t>91.02</w:t>
            </w:r>
          </w:p>
        </w:tc>
        <w:tc>
          <w:tcPr>
            <w:tcW w:w="0" w:type="auto"/>
            <w:hideMark/>
          </w:tcPr>
          <w:p w14:paraId="36A2A2D0" w14:textId="77777777" w:rsidR="003E0F35" w:rsidRPr="003E0F35" w:rsidRDefault="003E0F35" w:rsidP="003E0F35">
            <w:r w:rsidRPr="003E0F35">
              <w:t>51</w:t>
            </w:r>
          </w:p>
        </w:tc>
        <w:tc>
          <w:tcPr>
            <w:tcW w:w="0" w:type="auto"/>
            <w:hideMark/>
          </w:tcPr>
          <w:p w14:paraId="184CD1D8" w14:textId="77777777" w:rsidR="003E0F35" w:rsidRPr="003E0F35" w:rsidRDefault="003E0F35" w:rsidP="003E0F35">
            <w:r w:rsidRPr="003E0F35">
              <w:t>Банковский ордер / Выписка банка</w:t>
            </w:r>
          </w:p>
        </w:tc>
      </w:tr>
      <w:tr w:rsidR="003E0F35" w:rsidRPr="003E0F35" w14:paraId="0E29BA6E" w14:textId="77777777" w:rsidTr="003E0F35">
        <w:tc>
          <w:tcPr>
            <w:tcW w:w="0" w:type="auto"/>
            <w:hideMark/>
          </w:tcPr>
          <w:p w14:paraId="642F2188" w14:textId="77777777" w:rsidR="003E0F35" w:rsidRPr="003E0F35" w:rsidRDefault="003E0F35" w:rsidP="003E0F35">
            <w:r w:rsidRPr="003E0F35">
              <w:t>5.3</w:t>
            </w:r>
          </w:p>
        </w:tc>
        <w:tc>
          <w:tcPr>
            <w:tcW w:w="0" w:type="auto"/>
            <w:hideMark/>
          </w:tcPr>
          <w:p w14:paraId="7F265BE8" w14:textId="77777777" w:rsidR="003E0F35" w:rsidRPr="003E0F35" w:rsidRDefault="003E0F35" w:rsidP="003E0F35">
            <w:r w:rsidRPr="003E0F35">
              <w:t>Отражена финансовая прибыль от продаж по результатам деятельности за месяц</w:t>
            </w:r>
          </w:p>
        </w:tc>
        <w:tc>
          <w:tcPr>
            <w:tcW w:w="0" w:type="auto"/>
            <w:hideMark/>
          </w:tcPr>
          <w:p w14:paraId="7DA0DCFF" w14:textId="77777777" w:rsidR="003E0F35" w:rsidRPr="003E0F35" w:rsidRDefault="003E0F35" w:rsidP="003E0F35">
            <w:r w:rsidRPr="003E0F35">
              <w:t>90.09</w:t>
            </w:r>
          </w:p>
        </w:tc>
        <w:tc>
          <w:tcPr>
            <w:tcW w:w="0" w:type="auto"/>
            <w:hideMark/>
          </w:tcPr>
          <w:p w14:paraId="1F4B1D72" w14:textId="77777777" w:rsidR="003E0F35" w:rsidRPr="003E0F35" w:rsidRDefault="003E0F35" w:rsidP="003E0F35">
            <w:r w:rsidRPr="003E0F35">
              <w:t>99.01.1</w:t>
            </w:r>
          </w:p>
        </w:tc>
        <w:tc>
          <w:tcPr>
            <w:tcW w:w="0" w:type="auto"/>
            <w:hideMark/>
          </w:tcPr>
          <w:p w14:paraId="1FB56D2A" w14:textId="77777777" w:rsidR="003E0F35" w:rsidRPr="003E0F35" w:rsidRDefault="003E0F35" w:rsidP="003E0F35">
            <w:r w:rsidRPr="003E0F35">
              <w:t>Реформация баланса / Закрытие месяца</w:t>
            </w:r>
          </w:p>
        </w:tc>
      </w:tr>
      <w:tr w:rsidR="003E0F35" w:rsidRPr="003E0F35" w14:paraId="06A86AE2" w14:textId="77777777" w:rsidTr="003E0F35">
        <w:tc>
          <w:tcPr>
            <w:tcW w:w="0" w:type="auto"/>
            <w:hideMark/>
          </w:tcPr>
          <w:p w14:paraId="71E1BD17" w14:textId="77777777" w:rsidR="003E0F35" w:rsidRPr="003E0F35" w:rsidRDefault="003E0F35" w:rsidP="003E0F35">
            <w:r w:rsidRPr="003E0F35">
              <w:t>5.4</w:t>
            </w:r>
          </w:p>
        </w:tc>
        <w:tc>
          <w:tcPr>
            <w:tcW w:w="0" w:type="auto"/>
            <w:hideMark/>
          </w:tcPr>
          <w:p w14:paraId="7C1FFEDB" w14:textId="77777777" w:rsidR="003E0F35" w:rsidRPr="003E0F35" w:rsidRDefault="003E0F35" w:rsidP="003E0F35">
            <w:r w:rsidRPr="003E0F35">
              <w:t>Отражен финансовый убыток от продаж (в случае превышения расходов над выручкой в бухучете)</w:t>
            </w:r>
          </w:p>
        </w:tc>
        <w:tc>
          <w:tcPr>
            <w:tcW w:w="0" w:type="auto"/>
            <w:hideMark/>
          </w:tcPr>
          <w:p w14:paraId="72812026" w14:textId="77777777" w:rsidR="003E0F35" w:rsidRPr="003E0F35" w:rsidRDefault="003E0F35" w:rsidP="003E0F35">
            <w:r w:rsidRPr="003E0F35">
              <w:t>99.01.1</w:t>
            </w:r>
          </w:p>
        </w:tc>
        <w:tc>
          <w:tcPr>
            <w:tcW w:w="0" w:type="auto"/>
            <w:hideMark/>
          </w:tcPr>
          <w:p w14:paraId="5EBB571A" w14:textId="77777777" w:rsidR="003E0F35" w:rsidRPr="003E0F35" w:rsidRDefault="003E0F35" w:rsidP="003E0F35">
            <w:r w:rsidRPr="003E0F35">
              <w:t>90.09</w:t>
            </w:r>
          </w:p>
        </w:tc>
        <w:tc>
          <w:tcPr>
            <w:tcW w:w="0" w:type="auto"/>
            <w:hideMark/>
          </w:tcPr>
          <w:p w14:paraId="54095FAE" w14:textId="77777777" w:rsidR="003E0F35" w:rsidRPr="003E0F35" w:rsidRDefault="003E0F35" w:rsidP="003E0F35">
            <w:r w:rsidRPr="003E0F35">
              <w:t>Реформация баланса / Закрытие месяца</w:t>
            </w:r>
          </w:p>
        </w:tc>
      </w:tr>
      <w:tr w:rsidR="003E0F35" w:rsidRPr="003E0F35" w14:paraId="1379BEDC" w14:textId="77777777" w:rsidTr="003E0F35">
        <w:tc>
          <w:tcPr>
            <w:tcW w:w="0" w:type="auto"/>
            <w:hideMark/>
          </w:tcPr>
          <w:p w14:paraId="06191D52" w14:textId="77777777" w:rsidR="003E0F35" w:rsidRPr="003E0F35" w:rsidRDefault="003E0F35" w:rsidP="003E0F35">
            <w:r w:rsidRPr="003E0F35">
              <w:t>5.5</w:t>
            </w:r>
          </w:p>
        </w:tc>
        <w:tc>
          <w:tcPr>
            <w:tcW w:w="0" w:type="auto"/>
            <w:hideMark/>
          </w:tcPr>
          <w:p w14:paraId="0C8695A1" w14:textId="77777777" w:rsidR="003E0F35" w:rsidRPr="003E0F35" w:rsidRDefault="003E0F35" w:rsidP="003E0F35">
            <w:r w:rsidRPr="003E0F35">
              <w:t>Списана чистая нераспределенная прибыль отчетного года по результатам заключительных оборотов декабря</w:t>
            </w:r>
          </w:p>
        </w:tc>
        <w:tc>
          <w:tcPr>
            <w:tcW w:w="0" w:type="auto"/>
            <w:hideMark/>
          </w:tcPr>
          <w:p w14:paraId="2226F5DE" w14:textId="77777777" w:rsidR="003E0F35" w:rsidRPr="003E0F35" w:rsidRDefault="003E0F35" w:rsidP="003E0F35">
            <w:r w:rsidRPr="003E0F35">
              <w:t>99.01.1</w:t>
            </w:r>
          </w:p>
        </w:tc>
        <w:tc>
          <w:tcPr>
            <w:tcW w:w="0" w:type="auto"/>
            <w:hideMark/>
          </w:tcPr>
          <w:p w14:paraId="4BB2F7DA" w14:textId="77777777" w:rsidR="003E0F35" w:rsidRPr="003E0F35" w:rsidRDefault="003E0F35" w:rsidP="003E0F35">
            <w:r w:rsidRPr="003E0F35">
              <w:t>84.01</w:t>
            </w:r>
          </w:p>
        </w:tc>
        <w:tc>
          <w:tcPr>
            <w:tcW w:w="0" w:type="auto"/>
            <w:hideMark/>
          </w:tcPr>
          <w:p w14:paraId="2BDB347F" w14:textId="77777777" w:rsidR="003E0F35" w:rsidRPr="003E0F35" w:rsidRDefault="003E0F35" w:rsidP="003E0F35">
            <w:r w:rsidRPr="003E0F35">
              <w:t>Реформация баланса (проводка от 31 декабря)</w:t>
            </w:r>
          </w:p>
        </w:tc>
      </w:tr>
    </w:tbl>
    <w:p w14:paraId="6B2C1A37" w14:textId="52BEB104" w:rsidR="003E0F35" w:rsidRDefault="003E0F35" w:rsidP="00E5232E">
      <w:pPr>
        <w:spacing w:before="120" w:line="360" w:lineRule="auto"/>
        <w:ind w:firstLine="709"/>
        <w:jc w:val="both"/>
        <w:rPr>
          <w:sz w:val="28"/>
          <w:szCs w:val="28"/>
        </w:rPr>
      </w:pPr>
      <w:bookmarkStart w:id="2" w:name="_Hlk219206440"/>
      <w:r>
        <w:rPr>
          <w:sz w:val="28"/>
          <w:szCs w:val="28"/>
        </w:rPr>
        <w:t>К</w:t>
      </w:r>
      <w:r w:rsidRPr="003E0F35">
        <w:rPr>
          <w:sz w:val="28"/>
          <w:szCs w:val="28"/>
        </w:rPr>
        <w:t>лючевая особенность автоматизированного учета ООО «Бизнес-центр «Развитие» в «1С» заключается в том, что проводки Дт 51 — Кт 62.01 / 62.02 одновременно делают скрытую техническую запись в налоговый регистр накопления.</w:t>
      </w:r>
      <w:r>
        <w:rPr>
          <w:sz w:val="28"/>
          <w:szCs w:val="28"/>
        </w:rPr>
        <w:t xml:space="preserve"> </w:t>
      </w:r>
      <w:r w:rsidRPr="003E0F35">
        <w:rPr>
          <w:sz w:val="28"/>
          <w:szCs w:val="28"/>
        </w:rPr>
        <w:t xml:space="preserve">Это позволяет программе параллельно формировать </w:t>
      </w:r>
      <w:r w:rsidRPr="003E0F35">
        <w:rPr>
          <w:sz w:val="28"/>
          <w:szCs w:val="28"/>
        </w:rPr>
        <w:lastRenderedPageBreak/>
        <w:t xml:space="preserve">бухгалтерские проводки и автоматически заполнять Книгу учета доходов и расходов (КУДиР) по кассовому методу. </w:t>
      </w:r>
    </w:p>
    <w:p w14:paraId="2EDAC11E" w14:textId="11A467BB" w:rsidR="00E5232E" w:rsidRDefault="00E5232E" w:rsidP="00E5232E">
      <w:pPr>
        <w:spacing w:before="120" w:line="360" w:lineRule="auto"/>
        <w:ind w:firstLine="709"/>
        <w:jc w:val="both"/>
        <w:rPr>
          <w:sz w:val="28"/>
          <w:szCs w:val="28"/>
        </w:rPr>
      </w:pPr>
      <w:r w:rsidRPr="00E5232E">
        <w:rPr>
          <w:sz w:val="28"/>
          <w:szCs w:val="28"/>
        </w:rPr>
        <w:t xml:space="preserve">Для ООО «Бизнес-центр «Развитие», оказывающего консалтинговые услуги на Упрощенной системе налогообложения (УСН «Доходы», 6%), Рабочий план счетов значительно упрощен по сравнению со стандартным планом для ОСНО. Из него полностью исключены счета учета НДС (19, 68.02), налога на прибыль (68.04), готовой продукции и полуфабрикатов (40, 43), а также валютные субсчета. </w:t>
      </w:r>
      <w:r>
        <w:rPr>
          <w:sz w:val="28"/>
          <w:szCs w:val="28"/>
        </w:rPr>
        <w:t xml:space="preserve">В таблице 2.2 </w:t>
      </w:r>
      <w:r w:rsidRPr="00E5232E">
        <w:rPr>
          <w:sz w:val="28"/>
          <w:szCs w:val="28"/>
        </w:rPr>
        <w:t>представлен Рабочий план счетов ООО «Бизнес-центр «Развитие»</w:t>
      </w:r>
      <w:r>
        <w:rPr>
          <w:sz w:val="28"/>
          <w:szCs w:val="28"/>
        </w:rPr>
        <w:t>.</w:t>
      </w:r>
    </w:p>
    <w:p w14:paraId="1F4344A0" w14:textId="70FA4455" w:rsidR="00A75296" w:rsidRDefault="003D62D2" w:rsidP="009070D5">
      <w:pPr>
        <w:spacing w:before="240" w:after="120" w:line="360" w:lineRule="auto"/>
        <w:rPr>
          <w:sz w:val="28"/>
          <w:szCs w:val="28"/>
        </w:rPr>
      </w:pPr>
      <w:r w:rsidRPr="00FA78C0">
        <w:rPr>
          <w:sz w:val="28"/>
          <w:szCs w:val="28"/>
        </w:rPr>
        <w:t xml:space="preserve">Таблица </w:t>
      </w:r>
      <w:r>
        <w:rPr>
          <w:sz w:val="28"/>
          <w:szCs w:val="28"/>
        </w:rPr>
        <w:t>2</w:t>
      </w:r>
      <w:r w:rsidRPr="00FA78C0">
        <w:rPr>
          <w:sz w:val="28"/>
          <w:szCs w:val="28"/>
        </w:rPr>
        <w:t>.</w:t>
      </w:r>
      <w:bookmarkStart w:id="3" w:name="_Hlk219741521"/>
      <w:r>
        <w:rPr>
          <w:sz w:val="28"/>
          <w:szCs w:val="28"/>
        </w:rPr>
        <w:t>2</w:t>
      </w:r>
      <w:r w:rsidRPr="00FA78C0">
        <w:rPr>
          <w:sz w:val="28"/>
          <w:szCs w:val="28"/>
        </w:rPr>
        <w:t xml:space="preserve"> – </w:t>
      </w:r>
      <w:r w:rsidR="00435E9B" w:rsidRPr="00435E9B">
        <w:rPr>
          <w:sz w:val="28"/>
          <w:szCs w:val="28"/>
        </w:rPr>
        <w:t xml:space="preserve">Рабочий план счетов </w:t>
      </w:r>
      <w:bookmarkEnd w:id="3"/>
    </w:p>
    <w:tbl>
      <w:tblPr>
        <w:tblStyle w:val="ac"/>
        <w:tblW w:w="9689" w:type="dxa"/>
        <w:tblLook w:val="04A0" w:firstRow="1" w:lastRow="0" w:firstColumn="1" w:lastColumn="0" w:noHBand="0" w:noVBand="1"/>
      </w:tblPr>
      <w:tblGrid>
        <w:gridCol w:w="1334"/>
        <w:gridCol w:w="3029"/>
        <w:gridCol w:w="1699"/>
        <w:gridCol w:w="3627"/>
      </w:tblGrid>
      <w:tr w:rsidR="00E5232E" w:rsidRPr="00E5232E" w14:paraId="2FC67B47" w14:textId="77777777" w:rsidTr="009070D5">
        <w:tc>
          <w:tcPr>
            <w:tcW w:w="0" w:type="auto"/>
            <w:hideMark/>
          </w:tcPr>
          <w:p w14:paraId="5781C06C" w14:textId="77777777" w:rsidR="00E5232E" w:rsidRPr="00E5232E" w:rsidRDefault="00E5232E">
            <w:pPr>
              <w:jc w:val="center"/>
            </w:pPr>
            <w:r w:rsidRPr="00E5232E">
              <w:t>Код счета / субсчета</w:t>
            </w:r>
          </w:p>
        </w:tc>
        <w:tc>
          <w:tcPr>
            <w:tcW w:w="0" w:type="auto"/>
            <w:hideMark/>
          </w:tcPr>
          <w:p w14:paraId="27BFC10F" w14:textId="77777777" w:rsidR="00E5232E" w:rsidRPr="00E5232E" w:rsidRDefault="00E5232E">
            <w:pPr>
              <w:jc w:val="center"/>
            </w:pPr>
            <w:r w:rsidRPr="00E5232E">
              <w:t>Наименование счета / субсчета</w:t>
            </w:r>
          </w:p>
        </w:tc>
        <w:tc>
          <w:tcPr>
            <w:tcW w:w="1699" w:type="dxa"/>
            <w:hideMark/>
          </w:tcPr>
          <w:p w14:paraId="025E1D6B" w14:textId="77777777" w:rsidR="00E5232E" w:rsidRPr="00E5232E" w:rsidRDefault="00E5232E">
            <w:pPr>
              <w:jc w:val="center"/>
            </w:pPr>
            <w:r w:rsidRPr="00E5232E">
              <w:t>Тип счета (А / П / АП)</w:t>
            </w:r>
          </w:p>
        </w:tc>
        <w:tc>
          <w:tcPr>
            <w:tcW w:w="3627" w:type="dxa"/>
            <w:hideMark/>
          </w:tcPr>
          <w:p w14:paraId="6F9B317D" w14:textId="77777777" w:rsidR="00E5232E" w:rsidRPr="00E5232E" w:rsidRDefault="00E5232E">
            <w:pPr>
              <w:jc w:val="center"/>
            </w:pPr>
            <w:r w:rsidRPr="00E5232E">
              <w:t>Описание и специфика использования в ООО «БЦ «Развитие»</w:t>
            </w:r>
          </w:p>
        </w:tc>
      </w:tr>
      <w:tr w:rsidR="00E5232E" w:rsidRPr="00E5232E" w14:paraId="14864F12" w14:textId="77777777" w:rsidTr="009070D5">
        <w:tc>
          <w:tcPr>
            <w:tcW w:w="0" w:type="auto"/>
            <w:hideMark/>
          </w:tcPr>
          <w:p w14:paraId="6C742EBA" w14:textId="77777777" w:rsidR="00E5232E" w:rsidRPr="00E5232E" w:rsidRDefault="00E5232E">
            <w:r w:rsidRPr="00E5232E">
              <w:rPr>
                <w:rStyle w:val="af1"/>
                <w:b w:val="0"/>
                <w:bCs w:val="0"/>
              </w:rPr>
              <w:t>Раздел I</w:t>
            </w:r>
          </w:p>
        </w:tc>
        <w:tc>
          <w:tcPr>
            <w:tcW w:w="0" w:type="auto"/>
            <w:hideMark/>
          </w:tcPr>
          <w:p w14:paraId="403190E7" w14:textId="77777777" w:rsidR="00E5232E" w:rsidRPr="00E5232E" w:rsidRDefault="00E5232E">
            <w:r w:rsidRPr="00E5232E">
              <w:rPr>
                <w:rStyle w:val="af1"/>
                <w:b w:val="0"/>
                <w:bCs w:val="0"/>
              </w:rPr>
              <w:t>ВНЕОБОРОТНЫЕ АКТИВЫ</w:t>
            </w:r>
          </w:p>
        </w:tc>
        <w:tc>
          <w:tcPr>
            <w:tcW w:w="1699" w:type="dxa"/>
            <w:hideMark/>
          </w:tcPr>
          <w:p w14:paraId="4890C728" w14:textId="77777777" w:rsidR="00E5232E" w:rsidRPr="00E5232E" w:rsidRDefault="00E5232E"/>
        </w:tc>
        <w:tc>
          <w:tcPr>
            <w:tcW w:w="3627" w:type="dxa"/>
            <w:hideMark/>
          </w:tcPr>
          <w:p w14:paraId="7535302E" w14:textId="77777777" w:rsidR="00E5232E" w:rsidRPr="00E5232E" w:rsidRDefault="00E5232E"/>
        </w:tc>
      </w:tr>
      <w:tr w:rsidR="00E5232E" w:rsidRPr="00E5232E" w14:paraId="1C9BBE2D" w14:textId="77777777" w:rsidTr="009070D5">
        <w:tc>
          <w:tcPr>
            <w:tcW w:w="0" w:type="auto"/>
            <w:hideMark/>
          </w:tcPr>
          <w:p w14:paraId="7F9430D7" w14:textId="77777777" w:rsidR="00E5232E" w:rsidRPr="00E5232E" w:rsidRDefault="00E5232E">
            <w:r w:rsidRPr="00E5232E">
              <w:rPr>
                <w:rStyle w:val="af1"/>
                <w:b w:val="0"/>
                <w:bCs w:val="0"/>
              </w:rPr>
              <w:t>01.01</w:t>
            </w:r>
          </w:p>
        </w:tc>
        <w:tc>
          <w:tcPr>
            <w:tcW w:w="0" w:type="auto"/>
            <w:hideMark/>
          </w:tcPr>
          <w:p w14:paraId="732296FF" w14:textId="77777777" w:rsidR="00E5232E" w:rsidRPr="00E5232E" w:rsidRDefault="00E5232E">
            <w:r w:rsidRPr="00E5232E">
              <w:t>Основные средства в организации</w:t>
            </w:r>
          </w:p>
        </w:tc>
        <w:tc>
          <w:tcPr>
            <w:tcW w:w="1699" w:type="dxa"/>
            <w:hideMark/>
          </w:tcPr>
          <w:p w14:paraId="1107AE40" w14:textId="77777777" w:rsidR="00E5232E" w:rsidRPr="00E5232E" w:rsidRDefault="00E5232E">
            <w:r w:rsidRPr="00E5232E">
              <w:t>Активный (А)</w:t>
            </w:r>
          </w:p>
        </w:tc>
        <w:tc>
          <w:tcPr>
            <w:tcW w:w="3627" w:type="dxa"/>
            <w:hideMark/>
          </w:tcPr>
          <w:p w14:paraId="6EB4793B" w14:textId="77777777" w:rsidR="00E5232E" w:rsidRPr="00E5232E" w:rsidRDefault="00E5232E">
            <w:r w:rsidRPr="00E5232E">
              <w:t>Учет офисной оргтехники, серверов и мебели стоимостью выше лимита ФСБУ 6/2020.</w:t>
            </w:r>
          </w:p>
        </w:tc>
      </w:tr>
      <w:tr w:rsidR="00E5232E" w:rsidRPr="00E5232E" w14:paraId="35D359B4" w14:textId="77777777" w:rsidTr="009070D5">
        <w:tc>
          <w:tcPr>
            <w:tcW w:w="0" w:type="auto"/>
            <w:hideMark/>
          </w:tcPr>
          <w:p w14:paraId="1DDB9400" w14:textId="77777777" w:rsidR="00E5232E" w:rsidRPr="00E5232E" w:rsidRDefault="00E5232E">
            <w:r w:rsidRPr="00E5232E">
              <w:rPr>
                <w:rStyle w:val="af1"/>
                <w:b w:val="0"/>
                <w:bCs w:val="0"/>
              </w:rPr>
              <w:t>02.01</w:t>
            </w:r>
          </w:p>
        </w:tc>
        <w:tc>
          <w:tcPr>
            <w:tcW w:w="0" w:type="auto"/>
            <w:hideMark/>
          </w:tcPr>
          <w:p w14:paraId="0BC97AB3" w14:textId="77777777" w:rsidR="00E5232E" w:rsidRPr="00E5232E" w:rsidRDefault="00E5232E">
            <w:r w:rsidRPr="00E5232E">
              <w:t>Амортизация основных средств</w:t>
            </w:r>
          </w:p>
        </w:tc>
        <w:tc>
          <w:tcPr>
            <w:tcW w:w="1699" w:type="dxa"/>
            <w:hideMark/>
          </w:tcPr>
          <w:p w14:paraId="4B74EF6E" w14:textId="77777777" w:rsidR="00E5232E" w:rsidRPr="00E5232E" w:rsidRDefault="00E5232E">
            <w:r w:rsidRPr="00E5232E">
              <w:t>Пассивный (П)</w:t>
            </w:r>
          </w:p>
        </w:tc>
        <w:tc>
          <w:tcPr>
            <w:tcW w:w="3627" w:type="dxa"/>
            <w:hideMark/>
          </w:tcPr>
          <w:p w14:paraId="601236F6" w14:textId="77777777" w:rsidR="00E5232E" w:rsidRPr="00E5232E" w:rsidRDefault="00E5232E">
            <w:r w:rsidRPr="00E5232E">
              <w:t>Накопленная амортизация по офисному имуществу (начисляется линейным способом).</w:t>
            </w:r>
          </w:p>
        </w:tc>
      </w:tr>
      <w:tr w:rsidR="00E5232E" w:rsidRPr="00E5232E" w14:paraId="3B927188" w14:textId="77777777" w:rsidTr="009070D5">
        <w:tc>
          <w:tcPr>
            <w:tcW w:w="0" w:type="auto"/>
            <w:hideMark/>
          </w:tcPr>
          <w:p w14:paraId="08251C2C" w14:textId="77777777" w:rsidR="00E5232E" w:rsidRPr="00E5232E" w:rsidRDefault="00E5232E">
            <w:r w:rsidRPr="00E5232E">
              <w:rPr>
                <w:rStyle w:val="af1"/>
                <w:b w:val="0"/>
                <w:bCs w:val="0"/>
              </w:rPr>
              <w:t>08.04</w:t>
            </w:r>
          </w:p>
        </w:tc>
        <w:tc>
          <w:tcPr>
            <w:tcW w:w="0" w:type="auto"/>
            <w:hideMark/>
          </w:tcPr>
          <w:p w14:paraId="12B665EE" w14:textId="77777777" w:rsidR="00E5232E" w:rsidRPr="00E5232E" w:rsidRDefault="00E5232E">
            <w:r w:rsidRPr="00E5232E">
              <w:t>Приобретение объектов основных средств</w:t>
            </w:r>
          </w:p>
        </w:tc>
        <w:tc>
          <w:tcPr>
            <w:tcW w:w="1699" w:type="dxa"/>
            <w:hideMark/>
          </w:tcPr>
          <w:p w14:paraId="7A7119CC" w14:textId="77777777" w:rsidR="00E5232E" w:rsidRPr="00E5232E" w:rsidRDefault="00E5232E">
            <w:r w:rsidRPr="00E5232E">
              <w:t>Активный (А)</w:t>
            </w:r>
          </w:p>
        </w:tc>
        <w:tc>
          <w:tcPr>
            <w:tcW w:w="3627" w:type="dxa"/>
            <w:hideMark/>
          </w:tcPr>
          <w:p w14:paraId="5FF7AC1B" w14:textId="77777777" w:rsidR="00E5232E" w:rsidRPr="00E5232E" w:rsidRDefault="00E5232E">
            <w:r w:rsidRPr="00E5232E">
              <w:t>Капитальные вложения в покупку компьютеров и оборудования до ввода в эксплуатацию.</w:t>
            </w:r>
          </w:p>
        </w:tc>
      </w:tr>
      <w:tr w:rsidR="00E5232E" w:rsidRPr="00E5232E" w14:paraId="6B6015BD" w14:textId="77777777" w:rsidTr="009070D5">
        <w:tc>
          <w:tcPr>
            <w:tcW w:w="0" w:type="auto"/>
            <w:hideMark/>
          </w:tcPr>
          <w:p w14:paraId="7C1A538E" w14:textId="77777777" w:rsidR="00E5232E" w:rsidRPr="00E5232E" w:rsidRDefault="00E5232E">
            <w:r w:rsidRPr="00E5232E">
              <w:rPr>
                <w:rStyle w:val="af1"/>
                <w:b w:val="0"/>
                <w:bCs w:val="0"/>
              </w:rPr>
              <w:t>Раздел II</w:t>
            </w:r>
          </w:p>
        </w:tc>
        <w:tc>
          <w:tcPr>
            <w:tcW w:w="0" w:type="auto"/>
            <w:hideMark/>
          </w:tcPr>
          <w:p w14:paraId="19047708" w14:textId="77777777" w:rsidR="00E5232E" w:rsidRPr="00E5232E" w:rsidRDefault="00E5232E">
            <w:r w:rsidRPr="00E5232E">
              <w:rPr>
                <w:rStyle w:val="af1"/>
                <w:b w:val="0"/>
                <w:bCs w:val="0"/>
              </w:rPr>
              <w:t>ПРОИЗВОДСТВЕННЫЕ ЗАПАСЫ</w:t>
            </w:r>
          </w:p>
        </w:tc>
        <w:tc>
          <w:tcPr>
            <w:tcW w:w="1699" w:type="dxa"/>
            <w:hideMark/>
          </w:tcPr>
          <w:p w14:paraId="5B573EE7" w14:textId="77777777" w:rsidR="00E5232E" w:rsidRPr="00E5232E" w:rsidRDefault="00E5232E"/>
        </w:tc>
        <w:tc>
          <w:tcPr>
            <w:tcW w:w="3627" w:type="dxa"/>
            <w:hideMark/>
          </w:tcPr>
          <w:p w14:paraId="3D150B52" w14:textId="77777777" w:rsidR="00E5232E" w:rsidRPr="00E5232E" w:rsidRDefault="00E5232E"/>
        </w:tc>
      </w:tr>
      <w:tr w:rsidR="00E5232E" w:rsidRPr="00E5232E" w14:paraId="2B1C038F" w14:textId="77777777" w:rsidTr="009070D5">
        <w:tc>
          <w:tcPr>
            <w:tcW w:w="0" w:type="auto"/>
            <w:hideMark/>
          </w:tcPr>
          <w:p w14:paraId="602EE267" w14:textId="77777777" w:rsidR="00E5232E" w:rsidRPr="00E5232E" w:rsidRDefault="00E5232E">
            <w:r w:rsidRPr="00E5232E">
              <w:rPr>
                <w:rStyle w:val="af1"/>
                <w:b w:val="0"/>
                <w:bCs w:val="0"/>
              </w:rPr>
              <w:t>10.01</w:t>
            </w:r>
          </w:p>
        </w:tc>
        <w:tc>
          <w:tcPr>
            <w:tcW w:w="0" w:type="auto"/>
            <w:hideMark/>
          </w:tcPr>
          <w:p w14:paraId="01B0753E" w14:textId="77777777" w:rsidR="00E5232E" w:rsidRPr="00E5232E" w:rsidRDefault="00E5232E">
            <w:r w:rsidRPr="00E5232E">
              <w:t>Сырье и материалы</w:t>
            </w:r>
          </w:p>
        </w:tc>
        <w:tc>
          <w:tcPr>
            <w:tcW w:w="1699" w:type="dxa"/>
            <w:hideMark/>
          </w:tcPr>
          <w:p w14:paraId="698E8D9C" w14:textId="77777777" w:rsidR="00E5232E" w:rsidRPr="00E5232E" w:rsidRDefault="00E5232E">
            <w:r w:rsidRPr="00E5232E">
              <w:t>Активный (А)</w:t>
            </w:r>
          </w:p>
        </w:tc>
        <w:tc>
          <w:tcPr>
            <w:tcW w:w="3627" w:type="dxa"/>
            <w:hideMark/>
          </w:tcPr>
          <w:p w14:paraId="1CDB7B75" w14:textId="77777777" w:rsidR="00E5232E" w:rsidRPr="00E5232E" w:rsidRDefault="00E5232E">
            <w:r w:rsidRPr="00E5232E">
              <w:t>Учет офисной бумаги, канцелярии, картриджей и хозяйственных товаров.</w:t>
            </w:r>
          </w:p>
        </w:tc>
      </w:tr>
      <w:tr w:rsidR="00E5232E" w:rsidRPr="00E5232E" w14:paraId="69AAF694" w14:textId="77777777" w:rsidTr="009070D5">
        <w:tc>
          <w:tcPr>
            <w:tcW w:w="0" w:type="auto"/>
            <w:hideMark/>
          </w:tcPr>
          <w:p w14:paraId="6CC1466F" w14:textId="77777777" w:rsidR="00E5232E" w:rsidRPr="00E5232E" w:rsidRDefault="00E5232E">
            <w:r w:rsidRPr="00E5232E">
              <w:rPr>
                <w:rStyle w:val="af1"/>
                <w:b w:val="0"/>
                <w:bCs w:val="0"/>
              </w:rPr>
              <w:t>10.21</w:t>
            </w:r>
          </w:p>
        </w:tc>
        <w:tc>
          <w:tcPr>
            <w:tcW w:w="0" w:type="auto"/>
            <w:hideMark/>
          </w:tcPr>
          <w:p w14:paraId="4DB80716" w14:textId="77777777" w:rsidR="00E5232E" w:rsidRPr="00E5232E" w:rsidRDefault="00E5232E">
            <w:r w:rsidRPr="00E5232E">
              <w:t>Малоценное оборудование и запасы</w:t>
            </w:r>
          </w:p>
        </w:tc>
        <w:tc>
          <w:tcPr>
            <w:tcW w:w="1699" w:type="dxa"/>
            <w:hideMark/>
          </w:tcPr>
          <w:p w14:paraId="27F4AD16" w14:textId="77777777" w:rsidR="00E5232E" w:rsidRPr="00E5232E" w:rsidRDefault="00E5232E">
            <w:r w:rsidRPr="00E5232E">
              <w:t>Активный (А)</w:t>
            </w:r>
          </w:p>
        </w:tc>
        <w:tc>
          <w:tcPr>
            <w:tcW w:w="3627" w:type="dxa"/>
            <w:hideMark/>
          </w:tcPr>
          <w:p w14:paraId="70A0F384" w14:textId="77777777" w:rsidR="00E5232E" w:rsidRPr="00E5232E" w:rsidRDefault="00E5232E">
            <w:r w:rsidRPr="00E5232E">
              <w:t>Имущество со сроком службы &gt; 12 мес., но стоимостью ниже лимита ОС (списание при покупке).</w:t>
            </w:r>
          </w:p>
        </w:tc>
      </w:tr>
      <w:tr w:rsidR="00E5232E" w:rsidRPr="00E5232E" w14:paraId="08A57B19" w14:textId="77777777" w:rsidTr="009070D5">
        <w:tc>
          <w:tcPr>
            <w:tcW w:w="0" w:type="auto"/>
            <w:hideMark/>
          </w:tcPr>
          <w:p w14:paraId="5EC26DB2" w14:textId="77777777" w:rsidR="00E5232E" w:rsidRPr="00E5232E" w:rsidRDefault="00E5232E">
            <w:r w:rsidRPr="00E5232E">
              <w:rPr>
                <w:rStyle w:val="af1"/>
                <w:b w:val="0"/>
                <w:bCs w:val="0"/>
              </w:rPr>
              <w:t>Раздел V</w:t>
            </w:r>
          </w:p>
        </w:tc>
        <w:tc>
          <w:tcPr>
            <w:tcW w:w="0" w:type="auto"/>
            <w:hideMark/>
          </w:tcPr>
          <w:p w14:paraId="63F72F03" w14:textId="77777777" w:rsidR="00E5232E" w:rsidRPr="00E5232E" w:rsidRDefault="00E5232E">
            <w:r w:rsidRPr="00E5232E">
              <w:rPr>
                <w:rStyle w:val="af1"/>
                <w:b w:val="0"/>
                <w:bCs w:val="0"/>
              </w:rPr>
              <w:t>ДЕНЕЖНЫЕ СРЕДСТВА</w:t>
            </w:r>
          </w:p>
        </w:tc>
        <w:tc>
          <w:tcPr>
            <w:tcW w:w="1699" w:type="dxa"/>
            <w:hideMark/>
          </w:tcPr>
          <w:p w14:paraId="1CD36EC4" w14:textId="77777777" w:rsidR="00E5232E" w:rsidRPr="00E5232E" w:rsidRDefault="00E5232E"/>
        </w:tc>
        <w:tc>
          <w:tcPr>
            <w:tcW w:w="3627" w:type="dxa"/>
            <w:hideMark/>
          </w:tcPr>
          <w:p w14:paraId="764D2586" w14:textId="77777777" w:rsidR="00E5232E" w:rsidRPr="00E5232E" w:rsidRDefault="00E5232E"/>
        </w:tc>
      </w:tr>
      <w:tr w:rsidR="00E5232E" w:rsidRPr="00E5232E" w14:paraId="1BA21413" w14:textId="77777777" w:rsidTr="009070D5">
        <w:tc>
          <w:tcPr>
            <w:tcW w:w="0" w:type="auto"/>
            <w:hideMark/>
          </w:tcPr>
          <w:p w14:paraId="4F701378" w14:textId="77777777" w:rsidR="00E5232E" w:rsidRPr="00E5232E" w:rsidRDefault="00E5232E">
            <w:r w:rsidRPr="00E5232E">
              <w:rPr>
                <w:rStyle w:val="af1"/>
                <w:b w:val="0"/>
                <w:bCs w:val="0"/>
              </w:rPr>
              <w:t>50.01</w:t>
            </w:r>
          </w:p>
        </w:tc>
        <w:tc>
          <w:tcPr>
            <w:tcW w:w="0" w:type="auto"/>
            <w:hideMark/>
          </w:tcPr>
          <w:p w14:paraId="19A7D4F0" w14:textId="77777777" w:rsidR="00E5232E" w:rsidRPr="00E5232E" w:rsidRDefault="00E5232E">
            <w:r w:rsidRPr="00E5232E">
              <w:t>Касса организации</w:t>
            </w:r>
          </w:p>
        </w:tc>
        <w:tc>
          <w:tcPr>
            <w:tcW w:w="1699" w:type="dxa"/>
            <w:hideMark/>
          </w:tcPr>
          <w:p w14:paraId="56A0B5B5" w14:textId="77777777" w:rsidR="00E5232E" w:rsidRPr="00E5232E" w:rsidRDefault="00E5232E">
            <w:r w:rsidRPr="00E5232E">
              <w:t>Активный (А)</w:t>
            </w:r>
          </w:p>
        </w:tc>
        <w:tc>
          <w:tcPr>
            <w:tcW w:w="3627" w:type="dxa"/>
            <w:hideMark/>
          </w:tcPr>
          <w:p w14:paraId="6E67B545" w14:textId="77777777" w:rsidR="00E5232E" w:rsidRPr="00E5232E" w:rsidRDefault="00E5232E">
            <w:r w:rsidRPr="00E5232E">
              <w:t>Учет наличных денег (используется для расчетов с подотчетными лицами).</w:t>
            </w:r>
          </w:p>
        </w:tc>
      </w:tr>
      <w:tr w:rsidR="00E5232E" w:rsidRPr="00E5232E" w14:paraId="30674D7E" w14:textId="77777777" w:rsidTr="009070D5">
        <w:tc>
          <w:tcPr>
            <w:tcW w:w="0" w:type="auto"/>
            <w:hideMark/>
          </w:tcPr>
          <w:p w14:paraId="33E8E80E" w14:textId="77777777" w:rsidR="00E5232E" w:rsidRPr="00E5232E" w:rsidRDefault="00E5232E">
            <w:r w:rsidRPr="00E5232E">
              <w:rPr>
                <w:rStyle w:val="af1"/>
                <w:b w:val="0"/>
                <w:bCs w:val="0"/>
              </w:rPr>
              <w:t>51</w:t>
            </w:r>
          </w:p>
        </w:tc>
        <w:tc>
          <w:tcPr>
            <w:tcW w:w="0" w:type="auto"/>
            <w:hideMark/>
          </w:tcPr>
          <w:p w14:paraId="091B420C" w14:textId="77777777" w:rsidR="00E5232E" w:rsidRPr="00E5232E" w:rsidRDefault="00E5232E">
            <w:r w:rsidRPr="00E5232E">
              <w:t>Расчетные счета</w:t>
            </w:r>
          </w:p>
        </w:tc>
        <w:tc>
          <w:tcPr>
            <w:tcW w:w="1699" w:type="dxa"/>
            <w:hideMark/>
          </w:tcPr>
          <w:p w14:paraId="75C17B7B" w14:textId="77777777" w:rsidR="00E5232E" w:rsidRPr="00E5232E" w:rsidRDefault="00E5232E">
            <w:r w:rsidRPr="00E5232E">
              <w:t>Активный (А)</w:t>
            </w:r>
          </w:p>
        </w:tc>
        <w:tc>
          <w:tcPr>
            <w:tcW w:w="3627" w:type="dxa"/>
            <w:hideMark/>
          </w:tcPr>
          <w:p w14:paraId="1AAB1592" w14:textId="77777777" w:rsidR="00E5232E" w:rsidRPr="00E5232E" w:rsidRDefault="00E5232E">
            <w:r w:rsidRPr="00E5232E">
              <w:rPr>
                <w:rStyle w:val="af1"/>
                <w:b w:val="0"/>
                <w:bCs w:val="0"/>
              </w:rPr>
              <w:t>Основной счет:</w:t>
            </w:r>
            <w:r w:rsidRPr="00E5232E">
              <w:t xml:space="preserve"> зачисление оплаты от клиентов, безналичные платежи поставщикам и в бюджет.</w:t>
            </w:r>
          </w:p>
        </w:tc>
      </w:tr>
      <w:tr w:rsidR="00E5232E" w:rsidRPr="00E5232E" w14:paraId="5BC11244" w14:textId="77777777" w:rsidTr="009070D5">
        <w:tc>
          <w:tcPr>
            <w:tcW w:w="0" w:type="auto"/>
            <w:hideMark/>
          </w:tcPr>
          <w:p w14:paraId="0614B13F" w14:textId="77777777" w:rsidR="00E5232E" w:rsidRPr="00E5232E" w:rsidRDefault="00E5232E">
            <w:r w:rsidRPr="00E5232E">
              <w:rPr>
                <w:rStyle w:val="af1"/>
                <w:b w:val="0"/>
                <w:bCs w:val="0"/>
              </w:rPr>
              <w:t>Раздел VI</w:t>
            </w:r>
          </w:p>
        </w:tc>
        <w:tc>
          <w:tcPr>
            <w:tcW w:w="0" w:type="auto"/>
            <w:hideMark/>
          </w:tcPr>
          <w:p w14:paraId="62E06286" w14:textId="77777777" w:rsidR="00E5232E" w:rsidRPr="00E5232E" w:rsidRDefault="00E5232E">
            <w:r w:rsidRPr="00E5232E">
              <w:rPr>
                <w:rStyle w:val="af1"/>
                <w:b w:val="0"/>
                <w:bCs w:val="0"/>
              </w:rPr>
              <w:t>РАСЧЕТЫ</w:t>
            </w:r>
          </w:p>
        </w:tc>
        <w:tc>
          <w:tcPr>
            <w:tcW w:w="1699" w:type="dxa"/>
            <w:hideMark/>
          </w:tcPr>
          <w:p w14:paraId="5530A810" w14:textId="77777777" w:rsidR="00E5232E" w:rsidRPr="00E5232E" w:rsidRDefault="00E5232E"/>
        </w:tc>
        <w:tc>
          <w:tcPr>
            <w:tcW w:w="3627" w:type="dxa"/>
            <w:hideMark/>
          </w:tcPr>
          <w:p w14:paraId="46AC518B" w14:textId="77777777" w:rsidR="00E5232E" w:rsidRPr="00E5232E" w:rsidRDefault="00E5232E"/>
        </w:tc>
      </w:tr>
      <w:tr w:rsidR="00E5232E" w:rsidRPr="00E5232E" w14:paraId="5153CC17" w14:textId="77777777" w:rsidTr="009070D5">
        <w:tc>
          <w:tcPr>
            <w:tcW w:w="0" w:type="auto"/>
            <w:hideMark/>
          </w:tcPr>
          <w:p w14:paraId="18E6B391" w14:textId="77777777" w:rsidR="00E5232E" w:rsidRPr="00E5232E" w:rsidRDefault="00E5232E">
            <w:r w:rsidRPr="00E5232E">
              <w:rPr>
                <w:rStyle w:val="af1"/>
                <w:b w:val="0"/>
                <w:bCs w:val="0"/>
              </w:rPr>
              <w:t>60.01</w:t>
            </w:r>
          </w:p>
        </w:tc>
        <w:tc>
          <w:tcPr>
            <w:tcW w:w="0" w:type="auto"/>
            <w:hideMark/>
          </w:tcPr>
          <w:p w14:paraId="658374A0" w14:textId="77777777" w:rsidR="00E5232E" w:rsidRPr="00E5232E" w:rsidRDefault="00E5232E">
            <w:r w:rsidRPr="00E5232E">
              <w:t>Расчеты с поставщиками и подрядчиками</w:t>
            </w:r>
          </w:p>
        </w:tc>
        <w:tc>
          <w:tcPr>
            <w:tcW w:w="1699" w:type="dxa"/>
            <w:hideMark/>
          </w:tcPr>
          <w:p w14:paraId="7F1E0BBE" w14:textId="77777777" w:rsidR="00E5232E" w:rsidRPr="00E5232E" w:rsidRDefault="00E5232E">
            <w:r w:rsidRPr="00E5232E">
              <w:t>Пассивный (П)</w:t>
            </w:r>
          </w:p>
        </w:tc>
        <w:tc>
          <w:tcPr>
            <w:tcW w:w="3627" w:type="dxa"/>
            <w:hideMark/>
          </w:tcPr>
          <w:p w14:paraId="3EB56E43" w14:textId="77777777" w:rsidR="00E5232E" w:rsidRPr="00E5232E" w:rsidRDefault="00E5232E">
            <w:r w:rsidRPr="00E5232E">
              <w:t>Текущая кредиторская задолженность за аренду офиса, интернет, связь и коммунальные услуги.</w:t>
            </w:r>
          </w:p>
        </w:tc>
      </w:tr>
    </w:tbl>
    <w:p w14:paraId="1AA282DF" w14:textId="77777777" w:rsidR="003E0F35" w:rsidRDefault="003E0F35" w:rsidP="009070D5">
      <w:pPr>
        <w:spacing w:line="360" w:lineRule="auto"/>
        <w:rPr>
          <w:sz w:val="28"/>
          <w:szCs w:val="28"/>
        </w:rPr>
      </w:pPr>
    </w:p>
    <w:p w14:paraId="0DBE3242" w14:textId="5986922C" w:rsidR="009070D5" w:rsidRPr="009070D5" w:rsidRDefault="009070D5" w:rsidP="009070D5">
      <w:pPr>
        <w:spacing w:line="360" w:lineRule="auto"/>
        <w:rPr>
          <w:sz w:val="28"/>
          <w:szCs w:val="28"/>
        </w:rPr>
      </w:pPr>
      <w:r>
        <w:rPr>
          <w:sz w:val="28"/>
          <w:szCs w:val="28"/>
        </w:rPr>
        <w:lastRenderedPageBreak/>
        <w:t>Продолжение т</w:t>
      </w:r>
      <w:r w:rsidRPr="00FA78C0">
        <w:rPr>
          <w:sz w:val="28"/>
          <w:szCs w:val="28"/>
        </w:rPr>
        <w:t>аблиц</w:t>
      </w:r>
      <w:r>
        <w:rPr>
          <w:sz w:val="28"/>
          <w:szCs w:val="28"/>
        </w:rPr>
        <w:t>ы</w:t>
      </w:r>
      <w:r w:rsidRPr="00FA78C0">
        <w:rPr>
          <w:sz w:val="28"/>
          <w:szCs w:val="28"/>
        </w:rPr>
        <w:t xml:space="preserve"> </w:t>
      </w:r>
      <w:r>
        <w:rPr>
          <w:sz w:val="28"/>
          <w:szCs w:val="28"/>
        </w:rPr>
        <w:t>2</w:t>
      </w:r>
      <w:r w:rsidRPr="00FA78C0">
        <w:rPr>
          <w:sz w:val="28"/>
          <w:szCs w:val="28"/>
        </w:rPr>
        <w:t>.</w:t>
      </w:r>
      <w:r>
        <w:rPr>
          <w:sz w:val="28"/>
          <w:szCs w:val="28"/>
        </w:rPr>
        <w:t>2</w:t>
      </w:r>
      <w:r w:rsidRPr="00FA78C0">
        <w:rPr>
          <w:sz w:val="28"/>
          <w:szCs w:val="28"/>
        </w:rPr>
        <w:t xml:space="preserve"> – </w:t>
      </w:r>
      <w:r w:rsidRPr="00435E9B">
        <w:rPr>
          <w:sz w:val="28"/>
          <w:szCs w:val="28"/>
        </w:rPr>
        <w:t xml:space="preserve">Рабочий план счетов </w:t>
      </w:r>
    </w:p>
    <w:tbl>
      <w:tblPr>
        <w:tblStyle w:val="ac"/>
        <w:tblW w:w="9689" w:type="dxa"/>
        <w:tblLook w:val="04A0" w:firstRow="1" w:lastRow="0" w:firstColumn="1" w:lastColumn="0" w:noHBand="0" w:noVBand="1"/>
      </w:tblPr>
      <w:tblGrid>
        <w:gridCol w:w="1101"/>
        <w:gridCol w:w="2664"/>
        <w:gridCol w:w="1872"/>
        <w:gridCol w:w="4052"/>
      </w:tblGrid>
      <w:tr w:rsidR="00E5232E" w:rsidRPr="00E5232E" w14:paraId="0A619742" w14:textId="77777777" w:rsidTr="009070D5">
        <w:tc>
          <w:tcPr>
            <w:tcW w:w="1101" w:type="dxa"/>
            <w:hideMark/>
          </w:tcPr>
          <w:p w14:paraId="16C980B3" w14:textId="08144C42" w:rsidR="00E5232E" w:rsidRPr="00E5232E" w:rsidRDefault="00E5232E">
            <w:r w:rsidRPr="00E5232E">
              <w:rPr>
                <w:rStyle w:val="af1"/>
                <w:b w:val="0"/>
                <w:bCs w:val="0"/>
              </w:rPr>
              <w:t>60.02</w:t>
            </w:r>
          </w:p>
        </w:tc>
        <w:tc>
          <w:tcPr>
            <w:tcW w:w="2664" w:type="dxa"/>
            <w:hideMark/>
          </w:tcPr>
          <w:p w14:paraId="4B5B0D8C" w14:textId="77777777" w:rsidR="00E5232E" w:rsidRPr="00E5232E" w:rsidRDefault="00E5232E">
            <w:r w:rsidRPr="00E5232E">
              <w:t>Расчеты по авансам выданным</w:t>
            </w:r>
          </w:p>
        </w:tc>
        <w:tc>
          <w:tcPr>
            <w:tcW w:w="1872" w:type="dxa"/>
            <w:hideMark/>
          </w:tcPr>
          <w:p w14:paraId="7F238860" w14:textId="77777777" w:rsidR="00E5232E" w:rsidRPr="00E5232E" w:rsidRDefault="00E5232E">
            <w:r w:rsidRPr="00E5232E">
              <w:t>Активный (А)</w:t>
            </w:r>
          </w:p>
        </w:tc>
        <w:tc>
          <w:tcPr>
            <w:tcW w:w="4052" w:type="dxa"/>
            <w:hideMark/>
          </w:tcPr>
          <w:p w14:paraId="1133C6E2" w14:textId="77777777" w:rsidR="00E5232E" w:rsidRPr="00E5232E" w:rsidRDefault="00E5232E">
            <w:r w:rsidRPr="00E5232E">
              <w:t>Предоплата, перечисленная арендодателю или операторам связи.</w:t>
            </w:r>
          </w:p>
        </w:tc>
      </w:tr>
      <w:tr w:rsidR="00E5232E" w:rsidRPr="00E5232E" w14:paraId="3C225775" w14:textId="77777777" w:rsidTr="009070D5">
        <w:tc>
          <w:tcPr>
            <w:tcW w:w="1101" w:type="dxa"/>
            <w:hideMark/>
          </w:tcPr>
          <w:p w14:paraId="5CF47992" w14:textId="77777777" w:rsidR="00E5232E" w:rsidRPr="00E5232E" w:rsidRDefault="00E5232E">
            <w:r w:rsidRPr="00E5232E">
              <w:rPr>
                <w:rStyle w:val="af1"/>
                <w:b w:val="0"/>
                <w:bCs w:val="0"/>
              </w:rPr>
              <w:t>62.01</w:t>
            </w:r>
          </w:p>
        </w:tc>
        <w:tc>
          <w:tcPr>
            <w:tcW w:w="2664" w:type="dxa"/>
            <w:hideMark/>
          </w:tcPr>
          <w:p w14:paraId="29E8B187" w14:textId="77777777" w:rsidR="00E5232E" w:rsidRPr="00E5232E" w:rsidRDefault="00E5232E">
            <w:r w:rsidRPr="00E5232E">
              <w:t>Расчеты с покупателями и заказчиками</w:t>
            </w:r>
          </w:p>
        </w:tc>
        <w:tc>
          <w:tcPr>
            <w:tcW w:w="1872" w:type="dxa"/>
            <w:hideMark/>
          </w:tcPr>
          <w:p w14:paraId="5EEF5990" w14:textId="77777777" w:rsidR="00E5232E" w:rsidRPr="00E5232E" w:rsidRDefault="00E5232E">
            <w:r w:rsidRPr="00E5232E">
              <w:t>Активный (А)</w:t>
            </w:r>
          </w:p>
        </w:tc>
        <w:tc>
          <w:tcPr>
            <w:tcW w:w="4052" w:type="dxa"/>
            <w:hideMark/>
          </w:tcPr>
          <w:p w14:paraId="1F4BDB22" w14:textId="77777777" w:rsidR="00E5232E" w:rsidRPr="00E5232E" w:rsidRDefault="00E5232E">
            <w:r w:rsidRPr="00E5232E">
              <w:t>Дебиторская задолженность клиентов за оказанные юридические и бухгалтерские услуги.</w:t>
            </w:r>
          </w:p>
        </w:tc>
      </w:tr>
      <w:tr w:rsidR="00E5232E" w:rsidRPr="00E5232E" w14:paraId="19FED85B" w14:textId="77777777" w:rsidTr="009070D5">
        <w:tc>
          <w:tcPr>
            <w:tcW w:w="1101" w:type="dxa"/>
            <w:hideMark/>
          </w:tcPr>
          <w:p w14:paraId="0C81EE83" w14:textId="77777777" w:rsidR="00E5232E" w:rsidRPr="00E5232E" w:rsidRDefault="00E5232E">
            <w:r w:rsidRPr="00E5232E">
              <w:rPr>
                <w:rStyle w:val="af1"/>
                <w:b w:val="0"/>
                <w:bCs w:val="0"/>
              </w:rPr>
              <w:t>62.02</w:t>
            </w:r>
          </w:p>
        </w:tc>
        <w:tc>
          <w:tcPr>
            <w:tcW w:w="2664" w:type="dxa"/>
            <w:hideMark/>
          </w:tcPr>
          <w:p w14:paraId="6FA7C43F" w14:textId="77777777" w:rsidR="00E5232E" w:rsidRPr="00E5232E" w:rsidRDefault="00E5232E">
            <w:r w:rsidRPr="00E5232E">
              <w:t>Расчеты по авансам полученным</w:t>
            </w:r>
          </w:p>
        </w:tc>
        <w:tc>
          <w:tcPr>
            <w:tcW w:w="1872" w:type="dxa"/>
            <w:hideMark/>
          </w:tcPr>
          <w:p w14:paraId="1220889F" w14:textId="77777777" w:rsidR="00E5232E" w:rsidRPr="00E5232E" w:rsidRDefault="00E5232E">
            <w:r w:rsidRPr="00E5232E">
              <w:t>Пассивный (П)</w:t>
            </w:r>
          </w:p>
        </w:tc>
        <w:tc>
          <w:tcPr>
            <w:tcW w:w="4052" w:type="dxa"/>
            <w:hideMark/>
          </w:tcPr>
          <w:p w14:paraId="0525E640" w14:textId="77777777" w:rsidR="00E5232E" w:rsidRPr="00E5232E" w:rsidRDefault="00E5232E">
            <w:r w:rsidRPr="00E5232E">
              <w:rPr>
                <w:rStyle w:val="af1"/>
                <w:b w:val="0"/>
                <w:bCs w:val="0"/>
              </w:rPr>
              <w:t>Критически важен для УСН:</w:t>
            </w:r>
            <w:r w:rsidRPr="00E5232E">
              <w:t xml:space="preserve"> полученные предоплаты от клиентов (сразу попадают в КУДиР).</w:t>
            </w:r>
          </w:p>
        </w:tc>
      </w:tr>
      <w:tr w:rsidR="00E5232E" w:rsidRPr="00E5232E" w14:paraId="33DFE2AB" w14:textId="77777777" w:rsidTr="009070D5">
        <w:tc>
          <w:tcPr>
            <w:tcW w:w="1101" w:type="dxa"/>
            <w:hideMark/>
          </w:tcPr>
          <w:p w14:paraId="60BEC9E3" w14:textId="77777777" w:rsidR="00E5232E" w:rsidRPr="00E5232E" w:rsidRDefault="00E5232E">
            <w:r w:rsidRPr="00E5232E">
              <w:rPr>
                <w:rStyle w:val="af1"/>
                <w:b w:val="0"/>
                <w:bCs w:val="0"/>
              </w:rPr>
              <w:t>68.01</w:t>
            </w:r>
          </w:p>
        </w:tc>
        <w:tc>
          <w:tcPr>
            <w:tcW w:w="2664" w:type="dxa"/>
            <w:hideMark/>
          </w:tcPr>
          <w:p w14:paraId="1253F776" w14:textId="77777777" w:rsidR="00E5232E" w:rsidRPr="00E5232E" w:rsidRDefault="00E5232E">
            <w:r w:rsidRPr="00E5232E">
              <w:t>Налог на доходы физических лиц (НДФЛ)</w:t>
            </w:r>
          </w:p>
        </w:tc>
        <w:tc>
          <w:tcPr>
            <w:tcW w:w="1872" w:type="dxa"/>
            <w:hideMark/>
          </w:tcPr>
          <w:p w14:paraId="3A493638" w14:textId="77777777" w:rsidR="00E5232E" w:rsidRPr="00E5232E" w:rsidRDefault="00E5232E">
            <w:r w:rsidRPr="00E5232E">
              <w:t>Пассивный (П)</w:t>
            </w:r>
          </w:p>
        </w:tc>
        <w:tc>
          <w:tcPr>
            <w:tcW w:w="4052" w:type="dxa"/>
            <w:hideMark/>
          </w:tcPr>
          <w:p w14:paraId="25B1DFB5" w14:textId="77777777" w:rsidR="00E5232E" w:rsidRPr="00E5232E" w:rsidRDefault="00E5232E">
            <w:r w:rsidRPr="00E5232E">
              <w:t>Удержание и перечисление налога с доходов штатных сотрудников (роль налогового агента).</w:t>
            </w:r>
          </w:p>
        </w:tc>
      </w:tr>
      <w:tr w:rsidR="00E5232E" w:rsidRPr="00E5232E" w14:paraId="4E520018" w14:textId="77777777" w:rsidTr="009070D5">
        <w:tc>
          <w:tcPr>
            <w:tcW w:w="1101" w:type="dxa"/>
            <w:hideMark/>
          </w:tcPr>
          <w:p w14:paraId="2F0791A4" w14:textId="77777777" w:rsidR="00E5232E" w:rsidRPr="00E5232E" w:rsidRDefault="00E5232E">
            <w:r w:rsidRPr="00E5232E">
              <w:rPr>
                <w:rStyle w:val="af1"/>
                <w:b w:val="0"/>
                <w:bCs w:val="0"/>
              </w:rPr>
              <w:t>68.12</w:t>
            </w:r>
          </w:p>
        </w:tc>
        <w:tc>
          <w:tcPr>
            <w:tcW w:w="2664" w:type="dxa"/>
            <w:hideMark/>
          </w:tcPr>
          <w:p w14:paraId="506AFA0C" w14:textId="77777777" w:rsidR="00E5232E" w:rsidRPr="00E5232E" w:rsidRDefault="00E5232E">
            <w:r w:rsidRPr="00E5232E">
              <w:t>Налог при применении УСН</w:t>
            </w:r>
          </w:p>
        </w:tc>
        <w:tc>
          <w:tcPr>
            <w:tcW w:w="1872" w:type="dxa"/>
            <w:hideMark/>
          </w:tcPr>
          <w:p w14:paraId="3307846A" w14:textId="77777777" w:rsidR="00E5232E" w:rsidRPr="00E5232E" w:rsidRDefault="00E5232E">
            <w:r w:rsidRPr="00E5232E">
              <w:t>Пассивный (П)</w:t>
            </w:r>
          </w:p>
        </w:tc>
        <w:tc>
          <w:tcPr>
            <w:tcW w:w="4052" w:type="dxa"/>
            <w:hideMark/>
          </w:tcPr>
          <w:p w14:paraId="426F991F" w14:textId="77777777" w:rsidR="00E5232E" w:rsidRPr="00E5232E" w:rsidRDefault="00E5232E">
            <w:r w:rsidRPr="00E5232E">
              <w:t>Начисление ежеквартальных авансов и итогового годового налога по ставке 6%.</w:t>
            </w:r>
          </w:p>
        </w:tc>
      </w:tr>
      <w:tr w:rsidR="00E5232E" w:rsidRPr="00E5232E" w14:paraId="6722C0ED" w14:textId="77777777" w:rsidTr="009070D5">
        <w:tc>
          <w:tcPr>
            <w:tcW w:w="1101" w:type="dxa"/>
            <w:hideMark/>
          </w:tcPr>
          <w:p w14:paraId="3ADA7DA6" w14:textId="77777777" w:rsidR="00E5232E" w:rsidRPr="00E5232E" w:rsidRDefault="00E5232E">
            <w:r w:rsidRPr="00E5232E">
              <w:rPr>
                <w:rStyle w:val="af1"/>
                <w:b w:val="0"/>
                <w:bCs w:val="0"/>
              </w:rPr>
              <w:t>68.90</w:t>
            </w:r>
          </w:p>
        </w:tc>
        <w:tc>
          <w:tcPr>
            <w:tcW w:w="2664" w:type="dxa"/>
            <w:hideMark/>
          </w:tcPr>
          <w:p w14:paraId="6B13167B" w14:textId="77777777" w:rsidR="00E5232E" w:rsidRPr="00E5232E" w:rsidRDefault="00E5232E">
            <w:r w:rsidRPr="00E5232E">
              <w:t>Единый налоговый счет (ЕНС)</w:t>
            </w:r>
          </w:p>
        </w:tc>
        <w:tc>
          <w:tcPr>
            <w:tcW w:w="1872" w:type="dxa"/>
            <w:hideMark/>
          </w:tcPr>
          <w:p w14:paraId="565249F8" w14:textId="77777777" w:rsidR="00E5232E" w:rsidRPr="00E5232E" w:rsidRDefault="00E5232E">
            <w:r w:rsidRPr="00E5232E">
              <w:t>Активно-пассивный (АП)</w:t>
            </w:r>
          </w:p>
        </w:tc>
        <w:tc>
          <w:tcPr>
            <w:tcW w:w="4052" w:type="dxa"/>
            <w:hideMark/>
          </w:tcPr>
          <w:p w14:paraId="2DEC8E7B" w14:textId="77777777" w:rsidR="00E5232E" w:rsidRPr="00E5232E" w:rsidRDefault="00E5232E">
            <w:r w:rsidRPr="00E5232E">
              <w:t>Централизованный счет для перечисления всех налогов и взносов перед распределением ФНС.</w:t>
            </w:r>
          </w:p>
        </w:tc>
      </w:tr>
      <w:tr w:rsidR="00E5232E" w:rsidRPr="00E5232E" w14:paraId="03592305" w14:textId="77777777" w:rsidTr="009070D5">
        <w:tc>
          <w:tcPr>
            <w:tcW w:w="1101" w:type="dxa"/>
            <w:hideMark/>
          </w:tcPr>
          <w:p w14:paraId="3B501F70" w14:textId="77777777" w:rsidR="00E5232E" w:rsidRPr="00E5232E" w:rsidRDefault="00E5232E">
            <w:r w:rsidRPr="00E5232E">
              <w:rPr>
                <w:rStyle w:val="af1"/>
                <w:b w:val="0"/>
                <w:bCs w:val="0"/>
              </w:rPr>
              <w:t>69.01</w:t>
            </w:r>
          </w:p>
        </w:tc>
        <w:tc>
          <w:tcPr>
            <w:tcW w:w="2664" w:type="dxa"/>
            <w:hideMark/>
          </w:tcPr>
          <w:p w14:paraId="0BD2CF47" w14:textId="77777777" w:rsidR="00E5232E" w:rsidRPr="00E5232E" w:rsidRDefault="00E5232E">
            <w:r w:rsidRPr="00E5232E">
              <w:t>Единый тариф страховых взносов</w:t>
            </w:r>
          </w:p>
        </w:tc>
        <w:tc>
          <w:tcPr>
            <w:tcW w:w="1872" w:type="dxa"/>
            <w:hideMark/>
          </w:tcPr>
          <w:p w14:paraId="31668420" w14:textId="77777777" w:rsidR="00E5232E" w:rsidRPr="00E5232E" w:rsidRDefault="00E5232E">
            <w:r w:rsidRPr="00E5232E">
              <w:t>Пассивный (П)</w:t>
            </w:r>
          </w:p>
        </w:tc>
        <w:tc>
          <w:tcPr>
            <w:tcW w:w="4052" w:type="dxa"/>
            <w:hideMark/>
          </w:tcPr>
          <w:p w14:paraId="44E79558" w14:textId="77777777" w:rsidR="00E5232E" w:rsidRPr="00E5232E" w:rsidRDefault="00E5232E">
            <w:r w:rsidRPr="00E5232E">
              <w:t>Начисление взносов на обязательное страхование (пенсионное, медицинское, соцстрах) с зарплаты.</w:t>
            </w:r>
          </w:p>
        </w:tc>
      </w:tr>
      <w:tr w:rsidR="00E5232E" w:rsidRPr="00E5232E" w14:paraId="307F6C5F" w14:textId="77777777" w:rsidTr="009070D5">
        <w:tc>
          <w:tcPr>
            <w:tcW w:w="1101" w:type="dxa"/>
            <w:hideMark/>
          </w:tcPr>
          <w:p w14:paraId="0DA12653" w14:textId="77777777" w:rsidR="00E5232E" w:rsidRPr="00E5232E" w:rsidRDefault="00E5232E">
            <w:r w:rsidRPr="00E5232E">
              <w:rPr>
                <w:rStyle w:val="af1"/>
                <w:b w:val="0"/>
                <w:bCs w:val="0"/>
              </w:rPr>
              <w:t>69.11</w:t>
            </w:r>
          </w:p>
        </w:tc>
        <w:tc>
          <w:tcPr>
            <w:tcW w:w="2664" w:type="dxa"/>
            <w:hideMark/>
          </w:tcPr>
          <w:p w14:paraId="7A47F7C5" w14:textId="77777777" w:rsidR="00E5232E" w:rsidRPr="00E5232E" w:rsidRDefault="00E5232E">
            <w:r w:rsidRPr="00E5232E">
              <w:t>Расчеты по страхованию от несчастных случаев</w:t>
            </w:r>
          </w:p>
        </w:tc>
        <w:tc>
          <w:tcPr>
            <w:tcW w:w="1872" w:type="dxa"/>
            <w:hideMark/>
          </w:tcPr>
          <w:p w14:paraId="35F9348E" w14:textId="77777777" w:rsidR="00E5232E" w:rsidRPr="00E5232E" w:rsidRDefault="00E5232E">
            <w:r w:rsidRPr="00E5232E">
              <w:t>Пассивный (П)</w:t>
            </w:r>
          </w:p>
        </w:tc>
        <w:tc>
          <w:tcPr>
            <w:tcW w:w="4052" w:type="dxa"/>
            <w:hideMark/>
          </w:tcPr>
          <w:p w14:paraId="34620C52" w14:textId="77777777" w:rsidR="00E5232E" w:rsidRPr="00E5232E" w:rsidRDefault="00E5232E">
            <w:r w:rsidRPr="00E5232E">
              <w:t>Взносы «на травматизм», уплачиваемые ежемесячно в Социальный фонд России (СФР).</w:t>
            </w:r>
          </w:p>
        </w:tc>
      </w:tr>
      <w:tr w:rsidR="00E5232E" w:rsidRPr="00E5232E" w14:paraId="56E42E19" w14:textId="77777777" w:rsidTr="009070D5">
        <w:tc>
          <w:tcPr>
            <w:tcW w:w="1101" w:type="dxa"/>
            <w:hideMark/>
          </w:tcPr>
          <w:p w14:paraId="236D5666" w14:textId="77777777" w:rsidR="00E5232E" w:rsidRPr="00E5232E" w:rsidRDefault="00E5232E">
            <w:r w:rsidRPr="00E5232E">
              <w:rPr>
                <w:rStyle w:val="af1"/>
                <w:b w:val="0"/>
                <w:bCs w:val="0"/>
              </w:rPr>
              <w:t>70</w:t>
            </w:r>
          </w:p>
        </w:tc>
        <w:tc>
          <w:tcPr>
            <w:tcW w:w="2664" w:type="dxa"/>
            <w:hideMark/>
          </w:tcPr>
          <w:p w14:paraId="34985162" w14:textId="77777777" w:rsidR="00E5232E" w:rsidRPr="00E5232E" w:rsidRDefault="00E5232E">
            <w:r w:rsidRPr="00E5232E">
              <w:t>Расчеты с персоналом по оплате труда</w:t>
            </w:r>
          </w:p>
        </w:tc>
        <w:tc>
          <w:tcPr>
            <w:tcW w:w="1872" w:type="dxa"/>
            <w:hideMark/>
          </w:tcPr>
          <w:p w14:paraId="5276FDA2" w14:textId="77777777" w:rsidR="00E5232E" w:rsidRPr="00E5232E" w:rsidRDefault="00E5232E">
            <w:r w:rsidRPr="00E5232E">
              <w:t>Пассивный (П)</w:t>
            </w:r>
          </w:p>
        </w:tc>
        <w:tc>
          <w:tcPr>
            <w:tcW w:w="4052" w:type="dxa"/>
            <w:hideMark/>
          </w:tcPr>
          <w:p w14:paraId="39ED124F" w14:textId="77777777" w:rsidR="00E5232E" w:rsidRPr="00E5232E" w:rsidRDefault="00E5232E">
            <w:r w:rsidRPr="00E5232E">
              <w:t>Начисление заработной платы, премий и пособий юристам, консультантам и руководству.</w:t>
            </w:r>
          </w:p>
        </w:tc>
      </w:tr>
      <w:tr w:rsidR="00E5232E" w:rsidRPr="00E5232E" w14:paraId="4B25DC09" w14:textId="77777777" w:rsidTr="009070D5">
        <w:tc>
          <w:tcPr>
            <w:tcW w:w="1101" w:type="dxa"/>
            <w:hideMark/>
          </w:tcPr>
          <w:p w14:paraId="0AC96747" w14:textId="77777777" w:rsidR="00E5232E" w:rsidRPr="00E5232E" w:rsidRDefault="00E5232E">
            <w:r w:rsidRPr="00E5232E">
              <w:rPr>
                <w:rStyle w:val="af1"/>
                <w:b w:val="0"/>
                <w:bCs w:val="0"/>
              </w:rPr>
              <w:t>71.01</w:t>
            </w:r>
          </w:p>
        </w:tc>
        <w:tc>
          <w:tcPr>
            <w:tcW w:w="2664" w:type="dxa"/>
            <w:hideMark/>
          </w:tcPr>
          <w:p w14:paraId="6B8BBB5F" w14:textId="77777777" w:rsidR="00E5232E" w:rsidRPr="00E5232E" w:rsidRDefault="00E5232E">
            <w:r w:rsidRPr="00E5232E">
              <w:t>Расчеты с подотчетными лицами в рублях</w:t>
            </w:r>
          </w:p>
        </w:tc>
        <w:tc>
          <w:tcPr>
            <w:tcW w:w="1872" w:type="dxa"/>
            <w:hideMark/>
          </w:tcPr>
          <w:p w14:paraId="6AA02EA2" w14:textId="77777777" w:rsidR="00E5232E" w:rsidRPr="00E5232E" w:rsidRDefault="00E5232E">
            <w:r w:rsidRPr="00E5232E">
              <w:t>Активно-пассивный (АП)</w:t>
            </w:r>
          </w:p>
        </w:tc>
        <w:tc>
          <w:tcPr>
            <w:tcW w:w="4052" w:type="dxa"/>
            <w:hideMark/>
          </w:tcPr>
          <w:p w14:paraId="1E29F843" w14:textId="77777777" w:rsidR="00E5232E" w:rsidRPr="00E5232E" w:rsidRDefault="00E5232E">
            <w:r w:rsidRPr="00E5232E">
              <w:t>Выдача денег сотрудникам под отчет на хозяйственные расходы и закупку канцелярии.</w:t>
            </w:r>
          </w:p>
        </w:tc>
      </w:tr>
      <w:tr w:rsidR="00E5232E" w:rsidRPr="00E5232E" w14:paraId="169E14E1" w14:textId="77777777" w:rsidTr="009070D5">
        <w:tc>
          <w:tcPr>
            <w:tcW w:w="1101" w:type="dxa"/>
            <w:hideMark/>
          </w:tcPr>
          <w:p w14:paraId="067719DE" w14:textId="77777777" w:rsidR="00E5232E" w:rsidRPr="00E5232E" w:rsidRDefault="00E5232E">
            <w:r w:rsidRPr="00E5232E">
              <w:rPr>
                <w:rStyle w:val="af1"/>
                <w:b w:val="0"/>
                <w:bCs w:val="0"/>
              </w:rPr>
              <w:t>Раздел VII</w:t>
            </w:r>
          </w:p>
        </w:tc>
        <w:tc>
          <w:tcPr>
            <w:tcW w:w="2664" w:type="dxa"/>
            <w:hideMark/>
          </w:tcPr>
          <w:p w14:paraId="22280FE6" w14:textId="77777777" w:rsidR="00E5232E" w:rsidRPr="00E5232E" w:rsidRDefault="00E5232E">
            <w:r w:rsidRPr="00E5232E">
              <w:rPr>
                <w:rStyle w:val="af1"/>
                <w:b w:val="0"/>
                <w:bCs w:val="0"/>
              </w:rPr>
              <w:t>ФИНАНСОВЫЕ РЕЗУЛЬТАТЫ</w:t>
            </w:r>
          </w:p>
        </w:tc>
        <w:tc>
          <w:tcPr>
            <w:tcW w:w="1872" w:type="dxa"/>
            <w:hideMark/>
          </w:tcPr>
          <w:p w14:paraId="75F6B182" w14:textId="77777777" w:rsidR="00E5232E" w:rsidRPr="00E5232E" w:rsidRDefault="00E5232E"/>
        </w:tc>
        <w:tc>
          <w:tcPr>
            <w:tcW w:w="4052" w:type="dxa"/>
            <w:hideMark/>
          </w:tcPr>
          <w:p w14:paraId="1404C8F5" w14:textId="77777777" w:rsidR="00E5232E" w:rsidRPr="00E5232E" w:rsidRDefault="00E5232E"/>
        </w:tc>
      </w:tr>
      <w:tr w:rsidR="00E5232E" w:rsidRPr="00E5232E" w14:paraId="3AA7C1E2" w14:textId="77777777" w:rsidTr="009070D5">
        <w:tc>
          <w:tcPr>
            <w:tcW w:w="1101" w:type="dxa"/>
            <w:hideMark/>
          </w:tcPr>
          <w:p w14:paraId="4993C637" w14:textId="77777777" w:rsidR="00E5232E" w:rsidRPr="00E5232E" w:rsidRDefault="00E5232E">
            <w:r w:rsidRPr="00E5232E">
              <w:rPr>
                <w:rStyle w:val="af1"/>
                <w:b w:val="0"/>
                <w:bCs w:val="0"/>
              </w:rPr>
              <w:t>26</w:t>
            </w:r>
          </w:p>
        </w:tc>
        <w:tc>
          <w:tcPr>
            <w:tcW w:w="2664" w:type="dxa"/>
            <w:hideMark/>
          </w:tcPr>
          <w:p w14:paraId="45281AF3" w14:textId="77777777" w:rsidR="00E5232E" w:rsidRPr="00E5232E" w:rsidRDefault="00E5232E">
            <w:r w:rsidRPr="00E5232E">
              <w:t>Управленческие расходы</w:t>
            </w:r>
          </w:p>
        </w:tc>
        <w:tc>
          <w:tcPr>
            <w:tcW w:w="1872" w:type="dxa"/>
            <w:hideMark/>
          </w:tcPr>
          <w:p w14:paraId="2E9EB67E" w14:textId="77777777" w:rsidR="00E5232E" w:rsidRPr="00E5232E" w:rsidRDefault="00E5232E">
            <w:r w:rsidRPr="00E5232E">
              <w:t>Активный (А)</w:t>
            </w:r>
          </w:p>
        </w:tc>
        <w:tc>
          <w:tcPr>
            <w:tcW w:w="4052" w:type="dxa"/>
            <w:hideMark/>
          </w:tcPr>
          <w:p w14:paraId="19CBCDED" w14:textId="77777777" w:rsidR="00E5232E" w:rsidRPr="00E5232E" w:rsidRDefault="00E5232E">
            <w:r w:rsidRPr="00E5232E">
              <w:rPr>
                <w:rStyle w:val="af1"/>
                <w:b w:val="0"/>
                <w:bCs w:val="0"/>
              </w:rPr>
              <w:t>Единый затратный счет фирмы:</w:t>
            </w:r>
            <w:r w:rsidRPr="00E5232E">
              <w:t xml:space="preserve"> собирает расходы на зарплату, аренду, амортизацию и связь.</w:t>
            </w:r>
          </w:p>
        </w:tc>
      </w:tr>
      <w:tr w:rsidR="00E5232E" w:rsidRPr="00E5232E" w14:paraId="7B76C07B" w14:textId="77777777" w:rsidTr="009070D5">
        <w:tc>
          <w:tcPr>
            <w:tcW w:w="1101" w:type="dxa"/>
            <w:hideMark/>
          </w:tcPr>
          <w:p w14:paraId="50C5CB33" w14:textId="77777777" w:rsidR="00E5232E" w:rsidRPr="00E5232E" w:rsidRDefault="00E5232E">
            <w:r w:rsidRPr="00E5232E">
              <w:rPr>
                <w:rStyle w:val="af1"/>
                <w:b w:val="0"/>
                <w:bCs w:val="0"/>
              </w:rPr>
              <w:t>90.01.1</w:t>
            </w:r>
          </w:p>
        </w:tc>
        <w:tc>
          <w:tcPr>
            <w:tcW w:w="2664" w:type="dxa"/>
            <w:hideMark/>
          </w:tcPr>
          <w:p w14:paraId="4F114409" w14:textId="77777777" w:rsidR="00E5232E" w:rsidRPr="00E5232E" w:rsidRDefault="00E5232E">
            <w:r w:rsidRPr="00E5232E">
              <w:t>Выручка</w:t>
            </w:r>
          </w:p>
        </w:tc>
        <w:tc>
          <w:tcPr>
            <w:tcW w:w="1872" w:type="dxa"/>
            <w:hideMark/>
          </w:tcPr>
          <w:p w14:paraId="646BE54F" w14:textId="77777777" w:rsidR="00E5232E" w:rsidRPr="00E5232E" w:rsidRDefault="00E5232E">
            <w:r w:rsidRPr="00E5232E">
              <w:t>Пассивный (П)</w:t>
            </w:r>
          </w:p>
        </w:tc>
        <w:tc>
          <w:tcPr>
            <w:tcW w:w="4052" w:type="dxa"/>
            <w:hideMark/>
          </w:tcPr>
          <w:p w14:paraId="1A48F1F3" w14:textId="77777777" w:rsidR="00E5232E" w:rsidRPr="00E5232E" w:rsidRDefault="00E5232E">
            <w:r w:rsidRPr="00E5232E">
              <w:t>Отражение признанного дохода (выручки) по актам оказанных услуг в бухучете.</w:t>
            </w:r>
          </w:p>
        </w:tc>
      </w:tr>
      <w:tr w:rsidR="00E5232E" w:rsidRPr="00E5232E" w14:paraId="63A9505D" w14:textId="77777777" w:rsidTr="009070D5">
        <w:tc>
          <w:tcPr>
            <w:tcW w:w="1101" w:type="dxa"/>
            <w:hideMark/>
          </w:tcPr>
          <w:p w14:paraId="15C31A49" w14:textId="77777777" w:rsidR="00E5232E" w:rsidRPr="00E5232E" w:rsidRDefault="00E5232E">
            <w:r w:rsidRPr="00E5232E">
              <w:rPr>
                <w:rStyle w:val="af1"/>
                <w:b w:val="0"/>
                <w:bCs w:val="0"/>
              </w:rPr>
              <w:t>90.02.1</w:t>
            </w:r>
          </w:p>
        </w:tc>
        <w:tc>
          <w:tcPr>
            <w:tcW w:w="2664" w:type="dxa"/>
            <w:hideMark/>
          </w:tcPr>
          <w:p w14:paraId="78D40FB3" w14:textId="77777777" w:rsidR="00E5232E" w:rsidRPr="00E5232E" w:rsidRDefault="00E5232E">
            <w:r w:rsidRPr="00E5232E">
              <w:t>Себестоимость продаж</w:t>
            </w:r>
          </w:p>
        </w:tc>
        <w:tc>
          <w:tcPr>
            <w:tcW w:w="1872" w:type="dxa"/>
            <w:hideMark/>
          </w:tcPr>
          <w:p w14:paraId="7A6B342B" w14:textId="77777777" w:rsidR="00E5232E" w:rsidRPr="00E5232E" w:rsidRDefault="00E5232E">
            <w:r w:rsidRPr="00E5232E">
              <w:t>Активный (А)</w:t>
            </w:r>
          </w:p>
        </w:tc>
        <w:tc>
          <w:tcPr>
            <w:tcW w:w="4052" w:type="dxa"/>
            <w:hideMark/>
          </w:tcPr>
          <w:p w14:paraId="7DBD566B" w14:textId="77777777" w:rsidR="00E5232E" w:rsidRPr="00E5232E" w:rsidRDefault="00E5232E">
            <w:r w:rsidRPr="00E5232E">
              <w:t>Фиксация расходов, списанных в конце месяца со счета 26 напрямую (метод директ-костинг).</w:t>
            </w:r>
          </w:p>
        </w:tc>
      </w:tr>
      <w:tr w:rsidR="00E5232E" w:rsidRPr="00E5232E" w14:paraId="07E4C926" w14:textId="77777777" w:rsidTr="009070D5">
        <w:tc>
          <w:tcPr>
            <w:tcW w:w="1101" w:type="dxa"/>
            <w:hideMark/>
          </w:tcPr>
          <w:p w14:paraId="717CE59C" w14:textId="77777777" w:rsidR="00E5232E" w:rsidRPr="00E5232E" w:rsidRDefault="00E5232E">
            <w:r w:rsidRPr="00E5232E">
              <w:rPr>
                <w:rStyle w:val="af1"/>
                <w:b w:val="0"/>
                <w:bCs w:val="0"/>
              </w:rPr>
              <w:t>90.09</w:t>
            </w:r>
          </w:p>
        </w:tc>
        <w:tc>
          <w:tcPr>
            <w:tcW w:w="2664" w:type="dxa"/>
            <w:hideMark/>
          </w:tcPr>
          <w:p w14:paraId="5F818C1A" w14:textId="77777777" w:rsidR="00E5232E" w:rsidRPr="00E5232E" w:rsidRDefault="00E5232E">
            <w:r w:rsidRPr="00E5232E">
              <w:t>Прибыль / убыток от продаж</w:t>
            </w:r>
          </w:p>
        </w:tc>
        <w:tc>
          <w:tcPr>
            <w:tcW w:w="1872" w:type="dxa"/>
            <w:hideMark/>
          </w:tcPr>
          <w:p w14:paraId="07E8BA29" w14:textId="77777777" w:rsidR="00E5232E" w:rsidRPr="00E5232E" w:rsidRDefault="00E5232E">
            <w:r w:rsidRPr="00E5232E">
              <w:t>Активно-пассивный (АП)</w:t>
            </w:r>
          </w:p>
        </w:tc>
        <w:tc>
          <w:tcPr>
            <w:tcW w:w="4052" w:type="dxa"/>
            <w:hideMark/>
          </w:tcPr>
          <w:p w14:paraId="063A5BEA" w14:textId="77777777" w:rsidR="00E5232E" w:rsidRPr="00E5232E" w:rsidRDefault="00E5232E">
            <w:r w:rsidRPr="00E5232E">
              <w:t>Выведение промежуточного финансового результата от основной деятельности за месяц.</w:t>
            </w:r>
          </w:p>
        </w:tc>
      </w:tr>
      <w:tr w:rsidR="00E5232E" w:rsidRPr="00E5232E" w14:paraId="58F1279A" w14:textId="77777777" w:rsidTr="009070D5">
        <w:tc>
          <w:tcPr>
            <w:tcW w:w="1101" w:type="dxa"/>
            <w:hideMark/>
          </w:tcPr>
          <w:p w14:paraId="6F055F90" w14:textId="77777777" w:rsidR="00E5232E" w:rsidRPr="00E5232E" w:rsidRDefault="00E5232E">
            <w:r w:rsidRPr="00E5232E">
              <w:rPr>
                <w:rStyle w:val="af1"/>
                <w:b w:val="0"/>
                <w:bCs w:val="0"/>
              </w:rPr>
              <w:t>91.01</w:t>
            </w:r>
          </w:p>
        </w:tc>
        <w:tc>
          <w:tcPr>
            <w:tcW w:w="2664" w:type="dxa"/>
            <w:hideMark/>
          </w:tcPr>
          <w:p w14:paraId="3C301052" w14:textId="77777777" w:rsidR="00E5232E" w:rsidRPr="00E5232E" w:rsidRDefault="00E5232E">
            <w:r w:rsidRPr="00E5232E">
              <w:t>Прочие доходы</w:t>
            </w:r>
          </w:p>
        </w:tc>
        <w:tc>
          <w:tcPr>
            <w:tcW w:w="1872" w:type="dxa"/>
            <w:hideMark/>
          </w:tcPr>
          <w:p w14:paraId="1AEF011E" w14:textId="77777777" w:rsidR="00E5232E" w:rsidRPr="00E5232E" w:rsidRDefault="00E5232E">
            <w:r w:rsidRPr="00E5232E">
              <w:t>Пассивный (П)</w:t>
            </w:r>
          </w:p>
        </w:tc>
        <w:tc>
          <w:tcPr>
            <w:tcW w:w="4052" w:type="dxa"/>
            <w:hideMark/>
          </w:tcPr>
          <w:p w14:paraId="5E0AA1E1" w14:textId="77777777" w:rsidR="00E5232E" w:rsidRPr="00E5232E" w:rsidRDefault="00E5232E">
            <w:r w:rsidRPr="00E5232E">
              <w:t>Поступления, не связанные с услугами (например, проценты банка на остаток по счету).</w:t>
            </w:r>
          </w:p>
        </w:tc>
      </w:tr>
      <w:tr w:rsidR="00E5232E" w:rsidRPr="00E5232E" w14:paraId="2D3E6EC6" w14:textId="77777777" w:rsidTr="009070D5">
        <w:tc>
          <w:tcPr>
            <w:tcW w:w="1101" w:type="dxa"/>
            <w:hideMark/>
          </w:tcPr>
          <w:p w14:paraId="36892A3E" w14:textId="77777777" w:rsidR="00E5232E" w:rsidRPr="00E5232E" w:rsidRDefault="00E5232E">
            <w:r w:rsidRPr="00E5232E">
              <w:rPr>
                <w:rStyle w:val="af1"/>
                <w:b w:val="0"/>
                <w:bCs w:val="0"/>
              </w:rPr>
              <w:t>91.02</w:t>
            </w:r>
          </w:p>
        </w:tc>
        <w:tc>
          <w:tcPr>
            <w:tcW w:w="2664" w:type="dxa"/>
            <w:hideMark/>
          </w:tcPr>
          <w:p w14:paraId="47266A8F" w14:textId="77777777" w:rsidR="00E5232E" w:rsidRPr="00E5232E" w:rsidRDefault="00E5232E">
            <w:r w:rsidRPr="00E5232E">
              <w:t>Прочие расходы</w:t>
            </w:r>
          </w:p>
        </w:tc>
        <w:tc>
          <w:tcPr>
            <w:tcW w:w="1872" w:type="dxa"/>
            <w:hideMark/>
          </w:tcPr>
          <w:p w14:paraId="27D2C837" w14:textId="77777777" w:rsidR="00E5232E" w:rsidRPr="00E5232E" w:rsidRDefault="00E5232E">
            <w:r w:rsidRPr="00E5232E">
              <w:t>Активный (А)</w:t>
            </w:r>
          </w:p>
        </w:tc>
        <w:tc>
          <w:tcPr>
            <w:tcW w:w="4052" w:type="dxa"/>
            <w:hideMark/>
          </w:tcPr>
          <w:p w14:paraId="5C57BEC5" w14:textId="77777777" w:rsidR="00E5232E" w:rsidRPr="00E5232E" w:rsidRDefault="00E5232E">
            <w:r w:rsidRPr="00E5232E">
              <w:t>Расходы на банковское обслуживание, комиссии за переводы и ведение счета.</w:t>
            </w:r>
          </w:p>
        </w:tc>
      </w:tr>
      <w:tr w:rsidR="00E5232E" w:rsidRPr="00E5232E" w14:paraId="4139C176" w14:textId="77777777" w:rsidTr="009070D5">
        <w:tc>
          <w:tcPr>
            <w:tcW w:w="1101" w:type="dxa"/>
            <w:hideMark/>
          </w:tcPr>
          <w:p w14:paraId="4F2C6849" w14:textId="77777777" w:rsidR="00E5232E" w:rsidRPr="00E5232E" w:rsidRDefault="00E5232E">
            <w:r w:rsidRPr="00E5232E">
              <w:rPr>
                <w:rStyle w:val="af1"/>
                <w:b w:val="0"/>
                <w:bCs w:val="0"/>
              </w:rPr>
              <w:t>99.01.1</w:t>
            </w:r>
          </w:p>
        </w:tc>
        <w:tc>
          <w:tcPr>
            <w:tcW w:w="2664" w:type="dxa"/>
            <w:hideMark/>
          </w:tcPr>
          <w:p w14:paraId="75A9A7DC" w14:textId="77777777" w:rsidR="00E5232E" w:rsidRPr="00E5232E" w:rsidRDefault="00E5232E">
            <w:r w:rsidRPr="00E5232E">
              <w:t>Прибыли и убытки</w:t>
            </w:r>
          </w:p>
        </w:tc>
        <w:tc>
          <w:tcPr>
            <w:tcW w:w="1872" w:type="dxa"/>
            <w:hideMark/>
          </w:tcPr>
          <w:p w14:paraId="08999FFB" w14:textId="77777777" w:rsidR="00E5232E" w:rsidRPr="00E5232E" w:rsidRDefault="00E5232E">
            <w:r w:rsidRPr="00E5232E">
              <w:t>Активно-пассивный (АП)</w:t>
            </w:r>
          </w:p>
        </w:tc>
        <w:tc>
          <w:tcPr>
            <w:tcW w:w="4052" w:type="dxa"/>
            <w:hideMark/>
          </w:tcPr>
          <w:p w14:paraId="089B19CF" w14:textId="77777777" w:rsidR="00E5232E" w:rsidRPr="00E5232E" w:rsidRDefault="00E5232E">
            <w:r w:rsidRPr="00E5232E">
              <w:t>Формирование конечного финансового результата (чистой прибыли) организации за год.</w:t>
            </w:r>
          </w:p>
        </w:tc>
      </w:tr>
    </w:tbl>
    <w:p w14:paraId="0046703A" w14:textId="77777777" w:rsidR="009070D5" w:rsidRDefault="009070D5" w:rsidP="009070D5">
      <w:pPr>
        <w:spacing w:line="360" w:lineRule="auto"/>
        <w:rPr>
          <w:sz w:val="28"/>
          <w:szCs w:val="28"/>
        </w:rPr>
      </w:pPr>
    </w:p>
    <w:p w14:paraId="67276BBF" w14:textId="77777777" w:rsidR="009070D5" w:rsidRDefault="009070D5" w:rsidP="009070D5">
      <w:pPr>
        <w:spacing w:line="360" w:lineRule="auto"/>
        <w:rPr>
          <w:sz w:val="28"/>
          <w:szCs w:val="28"/>
        </w:rPr>
      </w:pPr>
    </w:p>
    <w:p w14:paraId="7BF640D9" w14:textId="5EBD2B0F" w:rsidR="009070D5" w:rsidRPr="009070D5" w:rsidRDefault="009070D5" w:rsidP="009070D5">
      <w:pPr>
        <w:spacing w:line="360" w:lineRule="auto"/>
        <w:rPr>
          <w:sz w:val="28"/>
          <w:szCs w:val="28"/>
        </w:rPr>
      </w:pPr>
      <w:r>
        <w:rPr>
          <w:sz w:val="28"/>
          <w:szCs w:val="28"/>
        </w:rPr>
        <w:lastRenderedPageBreak/>
        <w:t>Продолжение т</w:t>
      </w:r>
      <w:r w:rsidRPr="00FA78C0">
        <w:rPr>
          <w:sz w:val="28"/>
          <w:szCs w:val="28"/>
        </w:rPr>
        <w:t>аблиц</w:t>
      </w:r>
      <w:r>
        <w:rPr>
          <w:sz w:val="28"/>
          <w:szCs w:val="28"/>
        </w:rPr>
        <w:t>ы</w:t>
      </w:r>
      <w:r w:rsidRPr="00FA78C0">
        <w:rPr>
          <w:sz w:val="28"/>
          <w:szCs w:val="28"/>
        </w:rPr>
        <w:t xml:space="preserve"> </w:t>
      </w:r>
      <w:r>
        <w:rPr>
          <w:sz w:val="28"/>
          <w:szCs w:val="28"/>
        </w:rPr>
        <w:t>2</w:t>
      </w:r>
      <w:r w:rsidRPr="00FA78C0">
        <w:rPr>
          <w:sz w:val="28"/>
          <w:szCs w:val="28"/>
        </w:rPr>
        <w:t>.</w:t>
      </w:r>
      <w:r>
        <w:rPr>
          <w:sz w:val="28"/>
          <w:szCs w:val="28"/>
        </w:rPr>
        <w:t>2</w:t>
      </w:r>
      <w:r w:rsidRPr="00FA78C0">
        <w:rPr>
          <w:sz w:val="28"/>
          <w:szCs w:val="28"/>
        </w:rPr>
        <w:t xml:space="preserve"> – </w:t>
      </w:r>
      <w:r w:rsidRPr="00435E9B">
        <w:rPr>
          <w:sz w:val="28"/>
          <w:szCs w:val="28"/>
        </w:rPr>
        <w:t xml:space="preserve">Рабочий план счетов </w:t>
      </w:r>
    </w:p>
    <w:tbl>
      <w:tblPr>
        <w:tblStyle w:val="ac"/>
        <w:tblW w:w="9689" w:type="dxa"/>
        <w:tblLook w:val="04A0" w:firstRow="1" w:lastRow="0" w:firstColumn="1" w:lastColumn="0" w:noHBand="0" w:noVBand="1"/>
      </w:tblPr>
      <w:tblGrid>
        <w:gridCol w:w="1101"/>
        <w:gridCol w:w="2664"/>
        <w:gridCol w:w="1872"/>
        <w:gridCol w:w="4052"/>
      </w:tblGrid>
      <w:tr w:rsidR="00E5232E" w:rsidRPr="00E5232E" w14:paraId="5263D06A" w14:textId="77777777" w:rsidTr="009070D5">
        <w:tc>
          <w:tcPr>
            <w:tcW w:w="1101" w:type="dxa"/>
            <w:hideMark/>
          </w:tcPr>
          <w:p w14:paraId="5FBFAC99" w14:textId="0E94C27F" w:rsidR="00E5232E" w:rsidRPr="00E5232E" w:rsidRDefault="00E5232E">
            <w:r w:rsidRPr="00E5232E">
              <w:rPr>
                <w:rStyle w:val="af1"/>
                <w:b w:val="0"/>
                <w:bCs w:val="0"/>
              </w:rPr>
              <w:t>Раздел VIII</w:t>
            </w:r>
          </w:p>
        </w:tc>
        <w:tc>
          <w:tcPr>
            <w:tcW w:w="2664" w:type="dxa"/>
            <w:hideMark/>
          </w:tcPr>
          <w:p w14:paraId="574D5687" w14:textId="77777777" w:rsidR="00E5232E" w:rsidRPr="00E5232E" w:rsidRDefault="00E5232E">
            <w:r w:rsidRPr="00E5232E">
              <w:rPr>
                <w:rStyle w:val="af1"/>
                <w:b w:val="0"/>
                <w:bCs w:val="0"/>
              </w:rPr>
              <w:t>КАПИТАЛ</w:t>
            </w:r>
          </w:p>
        </w:tc>
        <w:tc>
          <w:tcPr>
            <w:tcW w:w="1872" w:type="dxa"/>
            <w:hideMark/>
          </w:tcPr>
          <w:p w14:paraId="4CFD56ED" w14:textId="77777777" w:rsidR="00E5232E" w:rsidRPr="00E5232E" w:rsidRDefault="00E5232E"/>
        </w:tc>
        <w:tc>
          <w:tcPr>
            <w:tcW w:w="4052" w:type="dxa"/>
            <w:hideMark/>
          </w:tcPr>
          <w:p w14:paraId="2DFCB2CB" w14:textId="77777777" w:rsidR="00E5232E" w:rsidRPr="00E5232E" w:rsidRDefault="00E5232E"/>
        </w:tc>
      </w:tr>
      <w:tr w:rsidR="00E5232E" w:rsidRPr="00E5232E" w14:paraId="4F9A31CB" w14:textId="77777777" w:rsidTr="009070D5">
        <w:tc>
          <w:tcPr>
            <w:tcW w:w="1101" w:type="dxa"/>
            <w:hideMark/>
          </w:tcPr>
          <w:p w14:paraId="5A3F54F6" w14:textId="77777777" w:rsidR="00E5232E" w:rsidRPr="00E5232E" w:rsidRDefault="00E5232E">
            <w:r w:rsidRPr="00E5232E">
              <w:rPr>
                <w:rStyle w:val="af1"/>
                <w:b w:val="0"/>
                <w:bCs w:val="0"/>
              </w:rPr>
              <w:t>80.01</w:t>
            </w:r>
          </w:p>
        </w:tc>
        <w:tc>
          <w:tcPr>
            <w:tcW w:w="2664" w:type="dxa"/>
            <w:hideMark/>
          </w:tcPr>
          <w:p w14:paraId="4AAB5522" w14:textId="77777777" w:rsidR="00E5232E" w:rsidRPr="00E5232E" w:rsidRDefault="00E5232E">
            <w:r w:rsidRPr="00E5232E">
              <w:t>Обыкновенные акции (Уставный капитал)</w:t>
            </w:r>
          </w:p>
        </w:tc>
        <w:tc>
          <w:tcPr>
            <w:tcW w:w="1872" w:type="dxa"/>
            <w:hideMark/>
          </w:tcPr>
          <w:p w14:paraId="29EDC52E" w14:textId="77777777" w:rsidR="00E5232E" w:rsidRPr="00E5232E" w:rsidRDefault="00E5232E">
            <w:r w:rsidRPr="00E5232E">
              <w:t>Пассивный (П)</w:t>
            </w:r>
          </w:p>
        </w:tc>
        <w:tc>
          <w:tcPr>
            <w:tcW w:w="4052" w:type="dxa"/>
            <w:hideMark/>
          </w:tcPr>
          <w:p w14:paraId="21B248A9" w14:textId="77777777" w:rsidR="00E5232E" w:rsidRPr="00E5232E" w:rsidRDefault="00E5232E">
            <w:r w:rsidRPr="00E5232E">
              <w:t>Величина уставного капитала организации, зафиксированная в учредительных документах.</w:t>
            </w:r>
          </w:p>
        </w:tc>
      </w:tr>
      <w:tr w:rsidR="00E5232E" w:rsidRPr="00E5232E" w14:paraId="4BAB4EF4" w14:textId="77777777" w:rsidTr="009070D5">
        <w:tc>
          <w:tcPr>
            <w:tcW w:w="1101" w:type="dxa"/>
            <w:hideMark/>
          </w:tcPr>
          <w:p w14:paraId="69750DA3" w14:textId="77777777" w:rsidR="00E5232E" w:rsidRPr="00E5232E" w:rsidRDefault="00E5232E">
            <w:r w:rsidRPr="00E5232E">
              <w:rPr>
                <w:rStyle w:val="af1"/>
                <w:b w:val="0"/>
                <w:bCs w:val="0"/>
              </w:rPr>
              <w:t>84.01</w:t>
            </w:r>
          </w:p>
        </w:tc>
        <w:tc>
          <w:tcPr>
            <w:tcW w:w="2664" w:type="dxa"/>
            <w:hideMark/>
          </w:tcPr>
          <w:p w14:paraId="4A991EB3" w14:textId="77777777" w:rsidR="00E5232E" w:rsidRPr="00E5232E" w:rsidRDefault="00E5232E">
            <w:r w:rsidRPr="00E5232E">
              <w:t>Нераспределенная прибыль отчетного года</w:t>
            </w:r>
          </w:p>
        </w:tc>
        <w:tc>
          <w:tcPr>
            <w:tcW w:w="1872" w:type="dxa"/>
            <w:hideMark/>
          </w:tcPr>
          <w:p w14:paraId="6F3B95DC" w14:textId="77777777" w:rsidR="00E5232E" w:rsidRPr="00E5232E" w:rsidRDefault="00E5232E">
            <w:r w:rsidRPr="00E5232E">
              <w:t>Пассивный (П)</w:t>
            </w:r>
          </w:p>
        </w:tc>
        <w:tc>
          <w:tcPr>
            <w:tcW w:w="4052" w:type="dxa"/>
            <w:hideMark/>
          </w:tcPr>
          <w:p w14:paraId="5BF11B25" w14:textId="77777777" w:rsidR="00E5232E" w:rsidRPr="00E5232E" w:rsidRDefault="00E5232E">
            <w:r w:rsidRPr="00E5232E">
              <w:t>Чистая прибыль компании, оставшаяся после уплаты налога УСН и закрытия года (реформации).</w:t>
            </w:r>
          </w:p>
        </w:tc>
      </w:tr>
    </w:tbl>
    <w:bookmarkEnd w:id="2"/>
    <w:p w14:paraId="285F29DA" w14:textId="09A656D2" w:rsidR="00C11063" w:rsidRDefault="003D62D2" w:rsidP="00C11063">
      <w:pPr>
        <w:spacing w:before="120" w:line="360" w:lineRule="auto"/>
        <w:ind w:firstLine="709"/>
        <w:jc w:val="both"/>
        <w:rPr>
          <w:sz w:val="28"/>
          <w:szCs w:val="28"/>
        </w:rPr>
      </w:pPr>
      <w:r w:rsidRPr="003D62D2">
        <w:rPr>
          <w:sz w:val="28"/>
          <w:szCs w:val="28"/>
        </w:rPr>
        <w:t>Важно понимать, что отражение операций на бухгалтерских счетах в данном случае носит исключительно управленческий характер и служит внутренним целям предпринимателя. Для исчисления единого налога по УСН используется отдельный, обязательный налоговый регистр – Книга учета доходов и расходов (КУДиР).</w:t>
      </w:r>
      <w:r w:rsidR="00D41DFC">
        <w:rPr>
          <w:sz w:val="28"/>
          <w:szCs w:val="28"/>
        </w:rPr>
        <w:t xml:space="preserve"> </w:t>
      </w:r>
      <w:r w:rsidR="007C7AE2">
        <w:rPr>
          <w:sz w:val="28"/>
          <w:szCs w:val="28"/>
        </w:rPr>
        <w:t>В целом используется стадартный регламентированный план счетов бухалтерского учета</w:t>
      </w:r>
      <w:r w:rsidR="00D41DFC">
        <w:rPr>
          <w:sz w:val="28"/>
          <w:szCs w:val="28"/>
        </w:rPr>
        <w:t>, который в полном объеме соответствует актуалному законодательству и управленческим нуждам предприннимательской деятелности</w:t>
      </w:r>
      <w:r w:rsidR="002B413C">
        <w:rPr>
          <w:sz w:val="28"/>
          <w:szCs w:val="28"/>
        </w:rPr>
        <w:t>. План счетов предприятия не является столь общирным и включает в себя исключительно функционально ориентированные позиции.</w:t>
      </w:r>
    </w:p>
    <w:p w14:paraId="06DC44EF" w14:textId="77777777" w:rsidR="004D78A0" w:rsidRPr="004D78A0" w:rsidRDefault="004D78A0" w:rsidP="004D78A0">
      <w:pPr>
        <w:spacing w:before="120" w:line="360" w:lineRule="auto"/>
        <w:ind w:firstLine="709"/>
        <w:jc w:val="both"/>
        <w:rPr>
          <w:sz w:val="28"/>
          <w:szCs w:val="28"/>
        </w:rPr>
      </w:pPr>
      <w:r w:rsidRPr="004D78A0">
        <w:rPr>
          <w:sz w:val="28"/>
          <w:szCs w:val="28"/>
        </w:rPr>
        <w:t>Каждый факт хозяйственной жизни в ООО «Бизнес-центр «Развитие» подлежит обязательной регистрации в информационной базе. Ввиду применения УСН «Доходы», программа «1С:Бухгалтерия» настроена на раздельный учет: для бухучета доходы признаются по моменту подписания актов (метод начисления), а для целей налогового учета (заполнения КУДиР) — строго в момент поступления денег (кассовый метод).</w:t>
      </w:r>
    </w:p>
    <w:p w14:paraId="4B4D4556" w14:textId="6F836590" w:rsidR="004D78A0" w:rsidRDefault="004D78A0" w:rsidP="004D78A0">
      <w:pPr>
        <w:spacing w:before="120" w:line="360" w:lineRule="auto"/>
        <w:ind w:firstLine="709"/>
        <w:jc w:val="both"/>
        <w:rPr>
          <w:sz w:val="28"/>
          <w:szCs w:val="28"/>
        </w:rPr>
      </w:pPr>
      <w:r w:rsidRPr="004D78A0">
        <w:rPr>
          <w:sz w:val="28"/>
          <w:szCs w:val="28"/>
        </w:rPr>
        <w:t>Типовые корреспонденции счетов, формируемые электронными документами 1С, представлены в таблице 2.</w:t>
      </w:r>
      <w:r>
        <w:rPr>
          <w:sz w:val="28"/>
          <w:szCs w:val="28"/>
        </w:rPr>
        <w:t>3.</w:t>
      </w:r>
    </w:p>
    <w:p w14:paraId="1EDC3568" w14:textId="554B7FC7" w:rsidR="004D78A0" w:rsidRDefault="004D78A0" w:rsidP="004D78A0">
      <w:pPr>
        <w:spacing w:before="240" w:after="120" w:line="360" w:lineRule="auto"/>
        <w:rPr>
          <w:sz w:val="28"/>
          <w:szCs w:val="28"/>
        </w:rPr>
      </w:pPr>
      <w:bookmarkStart w:id="4" w:name="_Hlk230296235"/>
      <w:r>
        <w:rPr>
          <w:sz w:val="28"/>
          <w:szCs w:val="28"/>
        </w:rPr>
        <w:t>Т</w:t>
      </w:r>
      <w:r w:rsidRPr="00FA78C0">
        <w:rPr>
          <w:sz w:val="28"/>
          <w:szCs w:val="28"/>
        </w:rPr>
        <w:t>аблиц</w:t>
      </w:r>
      <w:r>
        <w:rPr>
          <w:sz w:val="28"/>
          <w:szCs w:val="28"/>
        </w:rPr>
        <w:t>а</w:t>
      </w:r>
      <w:r w:rsidRPr="00FA78C0">
        <w:rPr>
          <w:sz w:val="28"/>
          <w:szCs w:val="28"/>
        </w:rPr>
        <w:t xml:space="preserve"> </w:t>
      </w:r>
      <w:r>
        <w:rPr>
          <w:sz w:val="28"/>
          <w:szCs w:val="28"/>
        </w:rPr>
        <w:t>2</w:t>
      </w:r>
      <w:r w:rsidRPr="00FA78C0">
        <w:rPr>
          <w:sz w:val="28"/>
          <w:szCs w:val="28"/>
        </w:rPr>
        <w:t>.</w:t>
      </w:r>
      <w:r>
        <w:rPr>
          <w:sz w:val="28"/>
          <w:szCs w:val="28"/>
        </w:rPr>
        <w:t>3</w:t>
      </w:r>
      <w:r w:rsidRPr="00FA78C0">
        <w:rPr>
          <w:sz w:val="28"/>
          <w:szCs w:val="28"/>
        </w:rPr>
        <w:t xml:space="preserve"> – </w:t>
      </w:r>
      <w:r w:rsidRPr="004D78A0">
        <w:rPr>
          <w:sz w:val="28"/>
          <w:szCs w:val="28"/>
        </w:rPr>
        <w:t>Ж</w:t>
      </w:r>
      <w:bookmarkEnd w:id="4"/>
      <w:r w:rsidRPr="004D78A0">
        <w:rPr>
          <w:sz w:val="28"/>
          <w:szCs w:val="28"/>
        </w:rPr>
        <w:t>урнал регистрации хозяйственных операций и проводок</w:t>
      </w:r>
    </w:p>
    <w:tbl>
      <w:tblPr>
        <w:tblStyle w:val="ac"/>
        <w:tblW w:w="0" w:type="auto"/>
        <w:tblLook w:val="04A0" w:firstRow="1" w:lastRow="0" w:firstColumn="1" w:lastColumn="0" w:noHBand="0" w:noVBand="1"/>
      </w:tblPr>
      <w:tblGrid>
        <w:gridCol w:w="3652"/>
        <w:gridCol w:w="770"/>
        <w:gridCol w:w="897"/>
        <w:gridCol w:w="1735"/>
        <w:gridCol w:w="2517"/>
      </w:tblGrid>
      <w:tr w:rsidR="004D78A0" w:rsidRPr="004D78A0" w14:paraId="618807D2" w14:textId="77777777" w:rsidTr="004D78A0">
        <w:tc>
          <w:tcPr>
            <w:tcW w:w="3652" w:type="dxa"/>
            <w:hideMark/>
          </w:tcPr>
          <w:p w14:paraId="7C587751" w14:textId="77777777" w:rsidR="004D78A0" w:rsidRPr="004D78A0" w:rsidRDefault="004D78A0" w:rsidP="004D78A0">
            <w:pPr>
              <w:jc w:val="center"/>
            </w:pPr>
            <w:r w:rsidRPr="004D78A0">
              <w:t>Содержание хозяйственной операции</w:t>
            </w:r>
          </w:p>
        </w:tc>
        <w:tc>
          <w:tcPr>
            <w:tcW w:w="770" w:type="dxa"/>
            <w:hideMark/>
          </w:tcPr>
          <w:p w14:paraId="68E65DA7" w14:textId="77777777" w:rsidR="004D78A0" w:rsidRPr="004D78A0" w:rsidRDefault="004D78A0" w:rsidP="004D78A0">
            <w:pPr>
              <w:jc w:val="center"/>
            </w:pPr>
            <w:r w:rsidRPr="004D78A0">
              <w:t>Дебет</w:t>
            </w:r>
          </w:p>
        </w:tc>
        <w:tc>
          <w:tcPr>
            <w:tcW w:w="0" w:type="auto"/>
            <w:hideMark/>
          </w:tcPr>
          <w:p w14:paraId="68A3B9FD" w14:textId="77777777" w:rsidR="004D78A0" w:rsidRPr="004D78A0" w:rsidRDefault="004D78A0" w:rsidP="004D78A0">
            <w:pPr>
              <w:jc w:val="center"/>
            </w:pPr>
            <w:r w:rsidRPr="004D78A0">
              <w:t>Кредит</w:t>
            </w:r>
          </w:p>
        </w:tc>
        <w:tc>
          <w:tcPr>
            <w:tcW w:w="1735" w:type="dxa"/>
            <w:hideMark/>
          </w:tcPr>
          <w:p w14:paraId="6C231572" w14:textId="77777777" w:rsidR="004D78A0" w:rsidRPr="004D78A0" w:rsidRDefault="004D78A0" w:rsidP="004D78A0">
            <w:pPr>
              <w:jc w:val="center"/>
            </w:pPr>
            <w:r w:rsidRPr="004D78A0">
              <w:t>Документ-источник в 1С</w:t>
            </w:r>
          </w:p>
        </w:tc>
        <w:tc>
          <w:tcPr>
            <w:tcW w:w="2517" w:type="dxa"/>
            <w:hideMark/>
          </w:tcPr>
          <w:p w14:paraId="18FA9DE5" w14:textId="77777777" w:rsidR="004D78A0" w:rsidRPr="004D78A0" w:rsidRDefault="004D78A0" w:rsidP="004D78A0">
            <w:pPr>
              <w:jc w:val="center"/>
            </w:pPr>
            <w:r w:rsidRPr="004D78A0">
              <w:t>Отражение в налоговом учете (КУДиР)</w:t>
            </w:r>
          </w:p>
        </w:tc>
      </w:tr>
      <w:tr w:rsidR="004D78A0" w:rsidRPr="004D78A0" w14:paraId="1ABBC1E6" w14:textId="77777777" w:rsidTr="004D78A0">
        <w:tc>
          <w:tcPr>
            <w:tcW w:w="3652" w:type="dxa"/>
            <w:hideMark/>
          </w:tcPr>
          <w:p w14:paraId="3AA0F4E2" w14:textId="77777777" w:rsidR="004D78A0" w:rsidRPr="004D78A0" w:rsidRDefault="004D78A0" w:rsidP="004D78A0">
            <w:r w:rsidRPr="004D78A0">
              <w:t>Поступила предоплата (аванс) от клиента на расчетный счет под будущие юр. услуги</w:t>
            </w:r>
          </w:p>
        </w:tc>
        <w:tc>
          <w:tcPr>
            <w:tcW w:w="770" w:type="dxa"/>
            <w:hideMark/>
          </w:tcPr>
          <w:p w14:paraId="4BDF43AA" w14:textId="77777777" w:rsidR="004D78A0" w:rsidRPr="004D78A0" w:rsidRDefault="004D78A0" w:rsidP="004D78A0">
            <w:r w:rsidRPr="004D78A0">
              <w:t>51</w:t>
            </w:r>
          </w:p>
        </w:tc>
        <w:tc>
          <w:tcPr>
            <w:tcW w:w="0" w:type="auto"/>
            <w:hideMark/>
          </w:tcPr>
          <w:p w14:paraId="4F33A820" w14:textId="77777777" w:rsidR="004D78A0" w:rsidRPr="004D78A0" w:rsidRDefault="004D78A0" w:rsidP="004D78A0">
            <w:r w:rsidRPr="004D78A0">
              <w:t>62.02</w:t>
            </w:r>
          </w:p>
        </w:tc>
        <w:tc>
          <w:tcPr>
            <w:tcW w:w="1735" w:type="dxa"/>
            <w:hideMark/>
          </w:tcPr>
          <w:p w14:paraId="0BC5A586" w14:textId="77777777" w:rsidR="004D78A0" w:rsidRPr="004D78A0" w:rsidRDefault="004D78A0" w:rsidP="004D78A0">
            <w:r w:rsidRPr="004D78A0">
              <w:t>Поступление на расчетный счет</w:t>
            </w:r>
          </w:p>
        </w:tc>
        <w:tc>
          <w:tcPr>
            <w:tcW w:w="2517" w:type="dxa"/>
            <w:hideMark/>
          </w:tcPr>
          <w:p w14:paraId="386BCD9D" w14:textId="77777777" w:rsidR="004D78A0" w:rsidRPr="004D78A0" w:rsidRDefault="004D78A0" w:rsidP="004D78A0">
            <w:r w:rsidRPr="004D78A0">
              <w:t>Доход УСН. Сумма включается в Раздел I КУДиР.</w:t>
            </w:r>
          </w:p>
        </w:tc>
      </w:tr>
    </w:tbl>
    <w:p w14:paraId="5C3A1449" w14:textId="06D63A8A" w:rsidR="004D78A0" w:rsidRPr="004D78A0" w:rsidRDefault="004D78A0" w:rsidP="004D78A0">
      <w:pPr>
        <w:spacing w:before="120"/>
        <w:rPr>
          <w:sz w:val="28"/>
          <w:szCs w:val="28"/>
        </w:rPr>
      </w:pPr>
      <w:r>
        <w:rPr>
          <w:sz w:val="28"/>
          <w:szCs w:val="28"/>
        </w:rPr>
        <w:lastRenderedPageBreak/>
        <w:t>Продолжение т</w:t>
      </w:r>
      <w:r w:rsidRPr="00FA78C0">
        <w:rPr>
          <w:sz w:val="28"/>
          <w:szCs w:val="28"/>
        </w:rPr>
        <w:t>аблиц</w:t>
      </w:r>
      <w:r>
        <w:rPr>
          <w:sz w:val="28"/>
          <w:szCs w:val="28"/>
        </w:rPr>
        <w:t>ы</w:t>
      </w:r>
      <w:r w:rsidRPr="00FA78C0">
        <w:rPr>
          <w:sz w:val="28"/>
          <w:szCs w:val="28"/>
        </w:rPr>
        <w:t xml:space="preserve"> </w:t>
      </w:r>
      <w:r>
        <w:rPr>
          <w:sz w:val="28"/>
          <w:szCs w:val="28"/>
        </w:rPr>
        <w:t>2</w:t>
      </w:r>
      <w:r w:rsidRPr="00FA78C0">
        <w:rPr>
          <w:sz w:val="28"/>
          <w:szCs w:val="28"/>
        </w:rPr>
        <w:t>.</w:t>
      </w:r>
      <w:r>
        <w:rPr>
          <w:sz w:val="28"/>
          <w:szCs w:val="28"/>
        </w:rPr>
        <w:t>3</w:t>
      </w:r>
      <w:r w:rsidRPr="00FA78C0">
        <w:rPr>
          <w:sz w:val="28"/>
          <w:szCs w:val="28"/>
        </w:rPr>
        <w:t xml:space="preserve"> – </w:t>
      </w:r>
      <w:r w:rsidRPr="004D78A0">
        <w:rPr>
          <w:sz w:val="28"/>
          <w:szCs w:val="28"/>
        </w:rPr>
        <w:t>Журнал регистрации хозяйственных операций и проводок</w:t>
      </w:r>
    </w:p>
    <w:tbl>
      <w:tblPr>
        <w:tblStyle w:val="ac"/>
        <w:tblW w:w="0" w:type="auto"/>
        <w:tblLook w:val="04A0" w:firstRow="1" w:lastRow="0" w:firstColumn="1" w:lastColumn="0" w:noHBand="0" w:noVBand="1"/>
      </w:tblPr>
      <w:tblGrid>
        <w:gridCol w:w="3258"/>
        <w:gridCol w:w="711"/>
        <w:gridCol w:w="876"/>
        <w:gridCol w:w="2027"/>
        <w:gridCol w:w="2699"/>
      </w:tblGrid>
      <w:tr w:rsidR="004D78A0" w:rsidRPr="004D78A0" w14:paraId="40A11DD8" w14:textId="77777777" w:rsidTr="004D78A0">
        <w:tc>
          <w:tcPr>
            <w:tcW w:w="0" w:type="auto"/>
            <w:hideMark/>
          </w:tcPr>
          <w:p w14:paraId="300A616F" w14:textId="4EEFAFDA" w:rsidR="004D78A0" w:rsidRPr="004D78A0" w:rsidRDefault="004D78A0" w:rsidP="004D78A0">
            <w:r w:rsidRPr="004D78A0">
              <w:t>Отражена выручка (подписан акт) за фактически оказанные бухгалтерские услуги</w:t>
            </w:r>
          </w:p>
        </w:tc>
        <w:tc>
          <w:tcPr>
            <w:tcW w:w="0" w:type="auto"/>
            <w:hideMark/>
          </w:tcPr>
          <w:p w14:paraId="1948A0BD" w14:textId="77777777" w:rsidR="004D78A0" w:rsidRPr="004D78A0" w:rsidRDefault="004D78A0" w:rsidP="004D78A0">
            <w:r w:rsidRPr="004D78A0">
              <w:t>62.01</w:t>
            </w:r>
          </w:p>
        </w:tc>
        <w:tc>
          <w:tcPr>
            <w:tcW w:w="0" w:type="auto"/>
            <w:hideMark/>
          </w:tcPr>
          <w:p w14:paraId="124B3C18" w14:textId="77777777" w:rsidR="004D78A0" w:rsidRPr="004D78A0" w:rsidRDefault="004D78A0" w:rsidP="004D78A0">
            <w:r w:rsidRPr="004D78A0">
              <w:t>90.01.1</w:t>
            </w:r>
          </w:p>
        </w:tc>
        <w:tc>
          <w:tcPr>
            <w:tcW w:w="0" w:type="auto"/>
            <w:hideMark/>
          </w:tcPr>
          <w:p w14:paraId="6B4D187E" w14:textId="77777777" w:rsidR="004D78A0" w:rsidRPr="004D78A0" w:rsidRDefault="004D78A0" w:rsidP="004D78A0">
            <w:r w:rsidRPr="004D78A0">
              <w:t>Реализация (акты, накладные)</w:t>
            </w:r>
          </w:p>
        </w:tc>
        <w:tc>
          <w:tcPr>
            <w:tcW w:w="0" w:type="auto"/>
            <w:hideMark/>
          </w:tcPr>
          <w:p w14:paraId="07B18753" w14:textId="77777777" w:rsidR="004D78A0" w:rsidRPr="004D78A0" w:rsidRDefault="004D78A0" w:rsidP="004D78A0">
            <w:r w:rsidRPr="004D78A0">
              <w:t>В КУДиР не отражается (доход уже признан по авансу/будет признан по оплате).</w:t>
            </w:r>
          </w:p>
        </w:tc>
      </w:tr>
      <w:tr w:rsidR="004D78A0" w:rsidRPr="004D78A0" w14:paraId="4C780573" w14:textId="77777777" w:rsidTr="004D78A0">
        <w:tc>
          <w:tcPr>
            <w:tcW w:w="0" w:type="auto"/>
            <w:hideMark/>
          </w:tcPr>
          <w:p w14:paraId="0002C522" w14:textId="77777777" w:rsidR="004D78A0" w:rsidRPr="004D78A0" w:rsidRDefault="004D78A0" w:rsidP="004D78A0">
            <w:r w:rsidRPr="004D78A0">
              <w:t>Программой автоматически произведен зачет аванса клиента</w:t>
            </w:r>
          </w:p>
        </w:tc>
        <w:tc>
          <w:tcPr>
            <w:tcW w:w="0" w:type="auto"/>
            <w:hideMark/>
          </w:tcPr>
          <w:p w14:paraId="05515EC8" w14:textId="77777777" w:rsidR="004D78A0" w:rsidRPr="004D78A0" w:rsidRDefault="004D78A0" w:rsidP="004D78A0">
            <w:r w:rsidRPr="004D78A0">
              <w:t>62.02</w:t>
            </w:r>
          </w:p>
        </w:tc>
        <w:tc>
          <w:tcPr>
            <w:tcW w:w="0" w:type="auto"/>
            <w:hideMark/>
          </w:tcPr>
          <w:p w14:paraId="1DADBF54" w14:textId="77777777" w:rsidR="004D78A0" w:rsidRPr="004D78A0" w:rsidRDefault="004D78A0" w:rsidP="004D78A0">
            <w:r w:rsidRPr="004D78A0">
              <w:t>62.01</w:t>
            </w:r>
          </w:p>
        </w:tc>
        <w:tc>
          <w:tcPr>
            <w:tcW w:w="0" w:type="auto"/>
            <w:hideMark/>
          </w:tcPr>
          <w:p w14:paraId="2D91C252" w14:textId="77777777" w:rsidR="004D78A0" w:rsidRPr="004D78A0" w:rsidRDefault="004D78A0" w:rsidP="004D78A0">
            <w:r w:rsidRPr="004D78A0">
              <w:t>Реализация (акты, накладные)</w:t>
            </w:r>
          </w:p>
        </w:tc>
        <w:tc>
          <w:tcPr>
            <w:tcW w:w="0" w:type="auto"/>
            <w:hideMark/>
          </w:tcPr>
          <w:p w14:paraId="4BD88520" w14:textId="77777777" w:rsidR="004D78A0" w:rsidRPr="004D78A0" w:rsidRDefault="004D78A0" w:rsidP="004D78A0">
            <w:r w:rsidRPr="004D78A0">
              <w:t>В КУДиР не отражается (внутреннее закрытие долга).</w:t>
            </w:r>
          </w:p>
        </w:tc>
      </w:tr>
      <w:tr w:rsidR="004D78A0" w:rsidRPr="004D78A0" w14:paraId="23D3E8C3" w14:textId="77777777" w:rsidTr="004D78A0">
        <w:tc>
          <w:tcPr>
            <w:tcW w:w="0" w:type="auto"/>
            <w:hideMark/>
          </w:tcPr>
          <w:p w14:paraId="3375EB0A" w14:textId="77777777" w:rsidR="004D78A0" w:rsidRPr="004D78A0" w:rsidRDefault="004D78A0" w:rsidP="004D78A0">
            <w:r w:rsidRPr="004D78A0">
              <w:t>Отражены затраты на ежемесячную аренду офиса бизнес-центра</w:t>
            </w:r>
          </w:p>
        </w:tc>
        <w:tc>
          <w:tcPr>
            <w:tcW w:w="0" w:type="auto"/>
            <w:hideMark/>
          </w:tcPr>
          <w:p w14:paraId="4DC6A571" w14:textId="77777777" w:rsidR="004D78A0" w:rsidRPr="004D78A0" w:rsidRDefault="004D78A0" w:rsidP="004D78A0">
            <w:r w:rsidRPr="004D78A0">
              <w:t>26</w:t>
            </w:r>
          </w:p>
        </w:tc>
        <w:tc>
          <w:tcPr>
            <w:tcW w:w="0" w:type="auto"/>
            <w:hideMark/>
          </w:tcPr>
          <w:p w14:paraId="58C5AC7A" w14:textId="77777777" w:rsidR="004D78A0" w:rsidRPr="004D78A0" w:rsidRDefault="004D78A0" w:rsidP="004D78A0">
            <w:r w:rsidRPr="004D78A0">
              <w:t>60.01</w:t>
            </w:r>
          </w:p>
        </w:tc>
        <w:tc>
          <w:tcPr>
            <w:tcW w:w="0" w:type="auto"/>
            <w:hideMark/>
          </w:tcPr>
          <w:p w14:paraId="3276A8A7" w14:textId="77777777" w:rsidR="004D78A0" w:rsidRPr="004D78A0" w:rsidRDefault="004D78A0" w:rsidP="004D78A0">
            <w:r w:rsidRPr="004D78A0">
              <w:t>Поступление (акты, накладные)</w:t>
            </w:r>
          </w:p>
        </w:tc>
        <w:tc>
          <w:tcPr>
            <w:tcW w:w="0" w:type="auto"/>
            <w:hideMark/>
          </w:tcPr>
          <w:p w14:paraId="0D30CA77" w14:textId="77777777" w:rsidR="004D78A0" w:rsidRPr="004D78A0" w:rsidRDefault="004D78A0" w:rsidP="004D78A0">
            <w:r w:rsidRPr="004D78A0">
              <w:t>В КУДиР не вносится (при УСН «Доходы» расходы не учитывают).</w:t>
            </w:r>
          </w:p>
        </w:tc>
      </w:tr>
      <w:tr w:rsidR="004D78A0" w:rsidRPr="004D78A0" w14:paraId="06257FE9" w14:textId="77777777" w:rsidTr="004D78A0">
        <w:tc>
          <w:tcPr>
            <w:tcW w:w="0" w:type="auto"/>
            <w:hideMark/>
          </w:tcPr>
          <w:p w14:paraId="139536CB" w14:textId="77777777" w:rsidR="004D78A0" w:rsidRPr="004D78A0" w:rsidRDefault="004D78A0" w:rsidP="004D78A0">
            <w:r w:rsidRPr="004D78A0">
              <w:t>Приняты к учету офисная бумага и канцелярские товары от поставщика</w:t>
            </w:r>
          </w:p>
        </w:tc>
        <w:tc>
          <w:tcPr>
            <w:tcW w:w="0" w:type="auto"/>
            <w:hideMark/>
          </w:tcPr>
          <w:p w14:paraId="5E63B4D4" w14:textId="77777777" w:rsidR="004D78A0" w:rsidRPr="004D78A0" w:rsidRDefault="004D78A0" w:rsidP="004D78A0">
            <w:r w:rsidRPr="004D78A0">
              <w:t>10.01</w:t>
            </w:r>
          </w:p>
        </w:tc>
        <w:tc>
          <w:tcPr>
            <w:tcW w:w="0" w:type="auto"/>
            <w:hideMark/>
          </w:tcPr>
          <w:p w14:paraId="321D13DD" w14:textId="77777777" w:rsidR="004D78A0" w:rsidRPr="004D78A0" w:rsidRDefault="004D78A0" w:rsidP="004D78A0">
            <w:r w:rsidRPr="004D78A0">
              <w:t>60.01</w:t>
            </w:r>
          </w:p>
        </w:tc>
        <w:tc>
          <w:tcPr>
            <w:tcW w:w="0" w:type="auto"/>
            <w:hideMark/>
          </w:tcPr>
          <w:p w14:paraId="208FDFE0" w14:textId="77777777" w:rsidR="004D78A0" w:rsidRPr="004D78A0" w:rsidRDefault="004D78A0" w:rsidP="004D78A0">
            <w:r w:rsidRPr="004D78A0">
              <w:t>Поступление (акты, накладные)</w:t>
            </w:r>
          </w:p>
        </w:tc>
        <w:tc>
          <w:tcPr>
            <w:tcW w:w="0" w:type="auto"/>
            <w:hideMark/>
          </w:tcPr>
          <w:p w14:paraId="4A8C5F01" w14:textId="77777777" w:rsidR="004D78A0" w:rsidRPr="004D78A0" w:rsidRDefault="004D78A0" w:rsidP="004D78A0">
            <w:r w:rsidRPr="004D78A0">
              <w:t>В КУДиР не вносится.</w:t>
            </w:r>
          </w:p>
        </w:tc>
      </w:tr>
      <w:tr w:rsidR="004D78A0" w:rsidRPr="004D78A0" w14:paraId="328A11AE" w14:textId="77777777" w:rsidTr="004D78A0">
        <w:tc>
          <w:tcPr>
            <w:tcW w:w="0" w:type="auto"/>
            <w:hideMark/>
          </w:tcPr>
          <w:p w14:paraId="67A8B940" w14:textId="77777777" w:rsidR="004D78A0" w:rsidRPr="004D78A0" w:rsidRDefault="004D78A0" w:rsidP="004D78A0">
            <w:r w:rsidRPr="004D78A0">
              <w:t>Списаны материалы на общехозяйственные нужды офиса компании</w:t>
            </w:r>
          </w:p>
        </w:tc>
        <w:tc>
          <w:tcPr>
            <w:tcW w:w="0" w:type="auto"/>
            <w:hideMark/>
          </w:tcPr>
          <w:p w14:paraId="4ED7C183" w14:textId="77777777" w:rsidR="004D78A0" w:rsidRPr="004D78A0" w:rsidRDefault="004D78A0" w:rsidP="004D78A0">
            <w:r w:rsidRPr="004D78A0">
              <w:t>26</w:t>
            </w:r>
          </w:p>
        </w:tc>
        <w:tc>
          <w:tcPr>
            <w:tcW w:w="0" w:type="auto"/>
            <w:hideMark/>
          </w:tcPr>
          <w:p w14:paraId="4627A2B2" w14:textId="77777777" w:rsidR="004D78A0" w:rsidRPr="004D78A0" w:rsidRDefault="004D78A0" w:rsidP="004D78A0">
            <w:r w:rsidRPr="004D78A0">
              <w:t>10.01</w:t>
            </w:r>
          </w:p>
        </w:tc>
        <w:tc>
          <w:tcPr>
            <w:tcW w:w="0" w:type="auto"/>
            <w:hideMark/>
          </w:tcPr>
          <w:p w14:paraId="799953E9" w14:textId="77777777" w:rsidR="004D78A0" w:rsidRPr="004D78A0" w:rsidRDefault="004D78A0" w:rsidP="004D78A0">
            <w:r w:rsidRPr="004D78A0">
              <w:t>Расход материалов (Требование-накладная)</w:t>
            </w:r>
          </w:p>
        </w:tc>
        <w:tc>
          <w:tcPr>
            <w:tcW w:w="0" w:type="auto"/>
            <w:hideMark/>
          </w:tcPr>
          <w:p w14:paraId="0A351C44" w14:textId="77777777" w:rsidR="004D78A0" w:rsidRPr="004D78A0" w:rsidRDefault="004D78A0" w:rsidP="004D78A0">
            <w:r w:rsidRPr="004D78A0">
              <w:t>В КУДиР не вносится.</w:t>
            </w:r>
          </w:p>
        </w:tc>
      </w:tr>
      <w:tr w:rsidR="004D78A0" w:rsidRPr="004D78A0" w14:paraId="79455007" w14:textId="77777777" w:rsidTr="004D78A0">
        <w:tc>
          <w:tcPr>
            <w:tcW w:w="0" w:type="auto"/>
            <w:hideMark/>
          </w:tcPr>
          <w:p w14:paraId="75D503CB" w14:textId="77777777" w:rsidR="004D78A0" w:rsidRPr="004D78A0" w:rsidRDefault="004D78A0" w:rsidP="004D78A0">
            <w:r w:rsidRPr="004D78A0">
              <w:t>Начислена заработная плата специалистам и юристам за текущий месяц</w:t>
            </w:r>
          </w:p>
        </w:tc>
        <w:tc>
          <w:tcPr>
            <w:tcW w:w="0" w:type="auto"/>
            <w:hideMark/>
          </w:tcPr>
          <w:p w14:paraId="07FF7CCF" w14:textId="77777777" w:rsidR="004D78A0" w:rsidRPr="004D78A0" w:rsidRDefault="004D78A0" w:rsidP="004D78A0">
            <w:r w:rsidRPr="004D78A0">
              <w:t>26</w:t>
            </w:r>
          </w:p>
        </w:tc>
        <w:tc>
          <w:tcPr>
            <w:tcW w:w="0" w:type="auto"/>
            <w:hideMark/>
          </w:tcPr>
          <w:p w14:paraId="6F63C0A0" w14:textId="77777777" w:rsidR="004D78A0" w:rsidRPr="004D78A0" w:rsidRDefault="004D78A0" w:rsidP="004D78A0">
            <w:r w:rsidRPr="004D78A0">
              <w:t>70</w:t>
            </w:r>
          </w:p>
        </w:tc>
        <w:tc>
          <w:tcPr>
            <w:tcW w:w="0" w:type="auto"/>
            <w:hideMark/>
          </w:tcPr>
          <w:p w14:paraId="60E1B980" w14:textId="77777777" w:rsidR="004D78A0" w:rsidRPr="004D78A0" w:rsidRDefault="004D78A0" w:rsidP="004D78A0">
            <w:r w:rsidRPr="004D78A0">
              <w:t>Начисление зарплаты</w:t>
            </w:r>
          </w:p>
        </w:tc>
        <w:tc>
          <w:tcPr>
            <w:tcW w:w="0" w:type="auto"/>
            <w:hideMark/>
          </w:tcPr>
          <w:p w14:paraId="4E965B9C" w14:textId="77777777" w:rsidR="004D78A0" w:rsidRPr="004D78A0" w:rsidRDefault="004D78A0" w:rsidP="004D78A0">
            <w:r w:rsidRPr="004D78A0">
              <w:t>В КУДиР не вносится.</w:t>
            </w:r>
          </w:p>
        </w:tc>
      </w:tr>
      <w:tr w:rsidR="004D78A0" w:rsidRPr="004D78A0" w14:paraId="425B1B20" w14:textId="77777777" w:rsidTr="004D78A0">
        <w:tc>
          <w:tcPr>
            <w:tcW w:w="0" w:type="auto"/>
            <w:hideMark/>
          </w:tcPr>
          <w:p w14:paraId="731C0D02" w14:textId="77777777" w:rsidR="004D78A0" w:rsidRPr="004D78A0" w:rsidRDefault="004D78A0" w:rsidP="004D78A0">
            <w:r w:rsidRPr="004D78A0">
              <w:t>Начислен Единый тариф страховых взносов (30% в ИФНС)</w:t>
            </w:r>
          </w:p>
        </w:tc>
        <w:tc>
          <w:tcPr>
            <w:tcW w:w="0" w:type="auto"/>
            <w:hideMark/>
          </w:tcPr>
          <w:p w14:paraId="162BF84B" w14:textId="77777777" w:rsidR="004D78A0" w:rsidRPr="004D78A0" w:rsidRDefault="004D78A0" w:rsidP="004D78A0">
            <w:r w:rsidRPr="004D78A0">
              <w:t>26</w:t>
            </w:r>
          </w:p>
        </w:tc>
        <w:tc>
          <w:tcPr>
            <w:tcW w:w="0" w:type="auto"/>
            <w:hideMark/>
          </w:tcPr>
          <w:p w14:paraId="2FE124BF" w14:textId="77777777" w:rsidR="004D78A0" w:rsidRPr="004D78A0" w:rsidRDefault="004D78A0" w:rsidP="004D78A0">
            <w:r w:rsidRPr="004D78A0">
              <w:t>69.09</w:t>
            </w:r>
          </w:p>
        </w:tc>
        <w:tc>
          <w:tcPr>
            <w:tcW w:w="0" w:type="auto"/>
            <w:hideMark/>
          </w:tcPr>
          <w:p w14:paraId="6B4B8282" w14:textId="77777777" w:rsidR="004D78A0" w:rsidRPr="004D78A0" w:rsidRDefault="004D78A0" w:rsidP="004D78A0">
            <w:r w:rsidRPr="004D78A0">
              <w:t>Начисление зарплаты</w:t>
            </w:r>
          </w:p>
        </w:tc>
        <w:tc>
          <w:tcPr>
            <w:tcW w:w="0" w:type="auto"/>
            <w:hideMark/>
          </w:tcPr>
          <w:p w14:paraId="4ADAAE3C" w14:textId="77777777" w:rsidR="004D78A0" w:rsidRPr="004D78A0" w:rsidRDefault="004D78A0" w:rsidP="004D78A0">
            <w:r w:rsidRPr="004D78A0">
              <w:t>В КУДиР не вносится.</w:t>
            </w:r>
          </w:p>
        </w:tc>
      </w:tr>
      <w:tr w:rsidR="004D78A0" w:rsidRPr="004D78A0" w14:paraId="2614C8D7" w14:textId="77777777" w:rsidTr="004D78A0">
        <w:tc>
          <w:tcPr>
            <w:tcW w:w="0" w:type="auto"/>
            <w:hideMark/>
          </w:tcPr>
          <w:p w14:paraId="3C2C609C" w14:textId="77777777" w:rsidR="004D78A0" w:rsidRPr="004D78A0" w:rsidRDefault="004D78A0" w:rsidP="004D78A0">
            <w:r w:rsidRPr="004D78A0">
              <w:t>Перечислен Единый тариф страховых взносов в бюджет через ЕНС</w:t>
            </w:r>
          </w:p>
        </w:tc>
        <w:tc>
          <w:tcPr>
            <w:tcW w:w="0" w:type="auto"/>
            <w:hideMark/>
          </w:tcPr>
          <w:p w14:paraId="0D830D2D" w14:textId="77777777" w:rsidR="004D78A0" w:rsidRPr="004D78A0" w:rsidRDefault="004D78A0" w:rsidP="004D78A0">
            <w:r w:rsidRPr="004D78A0">
              <w:t>68.90</w:t>
            </w:r>
          </w:p>
        </w:tc>
        <w:tc>
          <w:tcPr>
            <w:tcW w:w="0" w:type="auto"/>
            <w:hideMark/>
          </w:tcPr>
          <w:p w14:paraId="779D3C47" w14:textId="77777777" w:rsidR="004D78A0" w:rsidRPr="004D78A0" w:rsidRDefault="004D78A0" w:rsidP="004D78A0">
            <w:r w:rsidRPr="004D78A0">
              <w:t>51</w:t>
            </w:r>
          </w:p>
        </w:tc>
        <w:tc>
          <w:tcPr>
            <w:tcW w:w="0" w:type="auto"/>
            <w:hideMark/>
          </w:tcPr>
          <w:p w14:paraId="661E7430" w14:textId="77777777" w:rsidR="004D78A0" w:rsidRPr="004D78A0" w:rsidRDefault="004D78A0" w:rsidP="004D78A0">
            <w:r w:rsidRPr="004D78A0">
              <w:t>Списание с расчетного счета</w:t>
            </w:r>
          </w:p>
        </w:tc>
        <w:tc>
          <w:tcPr>
            <w:tcW w:w="0" w:type="auto"/>
            <w:hideMark/>
          </w:tcPr>
          <w:p w14:paraId="395C5424" w14:textId="77777777" w:rsidR="004D78A0" w:rsidRPr="004D78A0" w:rsidRDefault="004D78A0" w:rsidP="004D78A0">
            <w:r w:rsidRPr="004D78A0">
              <w:t>Уменьшает налог. Сумма фиксируется в Разделе IV КУДиР.</w:t>
            </w:r>
          </w:p>
        </w:tc>
      </w:tr>
    </w:tbl>
    <w:p w14:paraId="492D3CFA" w14:textId="3634E7FF" w:rsidR="007C2C8E" w:rsidRDefault="004D78A0" w:rsidP="004D78A0">
      <w:pPr>
        <w:spacing w:before="240" w:line="360" w:lineRule="auto"/>
        <w:ind w:firstLine="709"/>
        <w:jc w:val="both"/>
        <w:rPr>
          <w:sz w:val="28"/>
          <w:szCs w:val="28"/>
        </w:rPr>
      </w:pPr>
      <w:r w:rsidRPr="004D78A0">
        <w:rPr>
          <w:sz w:val="28"/>
          <w:szCs w:val="28"/>
        </w:rPr>
        <w:t>Для контроля корректности учетных процедур и формирования показателей отчетности в конце месяца формируются стандартные отчеты 1С</w:t>
      </w:r>
      <w:r w:rsidR="007C2C8E">
        <w:rPr>
          <w:sz w:val="28"/>
          <w:szCs w:val="28"/>
        </w:rPr>
        <w:t xml:space="preserve">: </w:t>
      </w:r>
    </w:p>
    <w:p w14:paraId="4C71CB76" w14:textId="391EF316" w:rsidR="004D78A0" w:rsidRPr="007C2C8E" w:rsidRDefault="007C2C8E" w:rsidP="007C2C8E">
      <w:pPr>
        <w:spacing w:before="240" w:line="360" w:lineRule="auto"/>
        <w:ind w:firstLine="709"/>
        <w:jc w:val="both"/>
        <w:rPr>
          <w:sz w:val="28"/>
          <w:szCs w:val="28"/>
        </w:rPr>
      </w:pPr>
      <w:r w:rsidRPr="007C2C8E">
        <w:rPr>
          <w:sz w:val="28"/>
          <w:szCs w:val="28"/>
        </w:rPr>
        <w:t>1.</w:t>
      </w:r>
      <w:r>
        <w:rPr>
          <w:sz w:val="28"/>
          <w:szCs w:val="28"/>
        </w:rPr>
        <w:t xml:space="preserve"> </w:t>
      </w:r>
      <w:r w:rsidRPr="007C2C8E">
        <w:rPr>
          <w:sz w:val="28"/>
          <w:szCs w:val="28"/>
        </w:rPr>
        <w:t>Оборотно-сальдовая ведомость (ОСВ) по счету 62 «Расчеты с покупателями и заказчиками», позволяет контролировать дебиторскую задолженность контрагентов в разрезе аналитики: Субконто 1 (Клиент) и Субконто 2 (Договор), приведено в таблице 2.4.</w:t>
      </w:r>
    </w:p>
    <w:p w14:paraId="2201FF08" w14:textId="6D21093E" w:rsidR="007C2C8E" w:rsidRDefault="007C2C8E" w:rsidP="007C2C8E">
      <w:pPr>
        <w:pStyle w:val="a7"/>
        <w:spacing w:before="240" w:after="120" w:line="360" w:lineRule="auto"/>
        <w:ind w:left="0"/>
        <w:rPr>
          <w:sz w:val="28"/>
          <w:szCs w:val="28"/>
        </w:rPr>
      </w:pPr>
      <w:r w:rsidRPr="007C2C8E">
        <w:rPr>
          <w:sz w:val="28"/>
          <w:szCs w:val="28"/>
        </w:rPr>
        <w:t>Таблица 2.</w:t>
      </w:r>
      <w:r w:rsidR="00FA19A4">
        <w:rPr>
          <w:sz w:val="28"/>
          <w:szCs w:val="28"/>
        </w:rPr>
        <w:t>4</w:t>
      </w:r>
      <w:r w:rsidRPr="007C2C8E">
        <w:rPr>
          <w:sz w:val="28"/>
          <w:szCs w:val="28"/>
        </w:rPr>
        <w:t xml:space="preserve"> – Оборотно-сальдовая ведомость по счету 62</w:t>
      </w:r>
    </w:p>
    <w:tbl>
      <w:tblPr>
        <w:tblStyle w:val="ac"/>
        <w:tblW w:w="0" w:type="auto"/>
        <w:tblLook w:val="04A0" w:firstRow="1" w:lastRow="0" w:firstColumn="1" w:lastColumn="0" w:noHBand="0" w:noVBand="1"/>
      </w:tblPr>
      <w:tblGrid>
        <w:gridCol w:w="2112"/>
        <w:gridCol w:w="1195"/>
        <w:gridCol w:w="1194"/>
        <w:gridCol w:w="1361"/>
        <w:gridCol w:w="1360"/>
        <w:gridCol w:w="1175"/>
        <w:gridCol w:w="1174"/>
      </w:tblGrid>
      <w:tr w:rsidR="007C2C8E" w:rsidRPr="007C2C8E" w14:paraId="3FC198CA" w14:textId="77777777" w:rsidTr="007C2C8E">
        <w:tc>
          <w:tcPr>
            <w:tcW w:w="0" w:type="auto"/>
            <w:hideMark/>
          </w:tcPr>
          <w:p w14:paraId="44431211" w14:textId="77777777" w:rsidR="007C2C8E" w:rsidRPr="007C2C8E" w:rsidRDefault="007C2C8E" w:rsidP="007C2C8E">
            <w:pPr>
              <w:jc w:val="center"/>
            </w:pPr>
            <w:r w:rsidRPr="007C2C8E">
              <w:t>Контрагент / Договор</w:t>
            </w:r>
          </w:p>
        </w:tc>
        <w:tc>
          <w:tcPr>
            <w:tcW w:w="0" w:type="auto"/>
            <w:hideMark/>
          </w:tcPr>
          <w:p w14:paraId="5C18E0A7" w14:textId="77777777" w:rsidR="007C2C8E" w:rsidRPr="007C2C8E" w:rsidRDefault="007C2C8E" w:rsidP="007C2C8E">
            <w:pPr>
              <w:jc w:val="center"/>
            </w:pPr>
            <w:r w:rsidRPr="007C2C8E">
              <w:t>Сальдо на начало (Дт)</w:t>
            </w:r>
          </w:p>
        </w:tc>
        <w:tc>
          <w:tcPr>
            <w:tcW w:w="0" w:type="auto"/>
            <w:hideMark/>
          </w:tcPr>
          <w:p w14:paraId="416F55A3" w14:textId="77777777" w:rsidR="007C2C8E" w:rsidRPr="007C2C8E" w:rsidRDefault="007C2C8E" w:rsidP="007C2C8E">
            <w:pPr>
              <w:jc w:val="center"/>
            </w:pPr>
            <w:r w:rsidRPr="007C2C8E">
              <w:t>Сальдо на начало (Кт)</w:t>
            </w:r>
          </w:p>
        </w:tc>
        <w:tc>
          <w:tcPr>
            <w:tcW w:w="0" w:type="auto"/>
            <w:hideMark/>
          </w:tcPr>
          <w:p w14:paraId="6735286D" w14:textId="77777777" w:rsidR="007C2C8E" w:rsidRPr="007C2C8E" w:rsidRDefault="007C2C8E" w:rsidP="007C2C8E">
            <w:pPr>
              <w:jc w:val="center"/>
            </w:pPr>
            <w:r w:rsidRPr="007C2C8E">
              <w:t>Обороты за период (Дт)</w:t>
            </w:r>
          </w:p>
        </w:tc>
        <w:tc>
          <w:tcPr>
            <w:tcW w:w="0" w:type="auto"/>
            <w:hideMark/>
          </w:tcPr>
          <w:p w14:paraId="7D5CD21C" w14:textId="77777777" w:rsidR="007C2C8E" w:rsidRPr="007C2C8E" w:rsidRDefault="007C2C8E" w:rsidP="007C2C8E">
            <w:pPr>
              <w:jc w:val="center"/>
            </w:pPr>
            <w:r w:rsidRPr="007C2C8E">
              <w:t>Обороты за период (Кт)</w:t>
            </w:r>
          </w:p>
        </w:tc>
        <w:tc>
          <w:tcPr>
            <w:tcW w:w="0" w:type="auto"/>
            <w:hideMark/>
          </w:tcPr>
          <w:p w14:paraId="6CF56751" w14:textId="77777777" w:rsidR="007C2C8E" w:rsidRPr="007C2C8E" w:rsidRDefault="007C2C8E" w:rsidP="007C2C8E">
            <w:pPr>
              <w:jc w:val="center"/>
            </w:pPr>
            <w:r w:rsidRPr="007C2C8E">
              <w:t>Сальдо на конец (Дт)</w:t>
            </w:r>
          </w:p>
        </w:tc>
        <w:tc>
          <w:tcPr>
            <w:tcW w:w="0" w:type="auto"/>
            <w:hideMark/>
          </w:tcPr>
          <w:p w14:paraId="1D89850A" w14:textId="77777777" w:rsidR="007C2C8E" w:rsidRPr="007C2C8E" w:rsidRDefault="007C2C8E" w:rsidP="007C2C8E">
            <w:pPr>
              <w:jc w:val="center"/>
            </w:pPr>
            <w:r w:rsidRPr="007C2C8E">
              <w:t>Сальдо на конец (Кт)</w:t>
            </w:r>
          </w:p>
        </w:tc>
      </w:tr>
      <w:tr w:rsidR="007C2C8E" w:rsidRPr="007C2C8E" w14:paraId="5A40B16E" w14:textId="77777777" w:rsidTr="007C2C8E">
        <w:tc>
          <w:tcPr>
            <w:tcW w:w="0" w:type="auto"/>
            <w:hideMark/>
          </w:tcPr>
          <w:p w14:paraId="010F5427" w14:textId="77777777" w:rsidR="007C2C8E" w:rsidRPr="007C2C8E" w:rsidRDefault="007C2C8E" w:rsidP="007C2C8E">
            <w:r w:rsidRPr="007C2C8E">
              <w:t>ООО «ПримВладТрейд»</w:t>
            </w:r>
          </w:p>
        </w:tc>
        <w:tc>
          <w:tcPr>
            <w:tcW w:w="0" w:type="auto"/>
            <w:hideMark/>
          </w:tcPr>
          <w:p w14:paraId="441C1CAE" w14:textId="77777777" w:rsidR="007C2C8E" w:rsidRPr="007C2C8E" w:rsidRDefault="007C2C8E" w:rsidP="007C2C8E">
            <w:r w:rsidRPr="007C2C8E">
              <w:t>15 000</w:t>
            </w:r>
          </w:p>
        </w:tc>
        <w:tc>
          <w:tcPr>
            <w:tcW w:w="0" w:type="auto"/>
            <w:hideMark/>
          </w:tcPr>
          <w:p w14:paraId="0585281E" w14:textId="77777777" w:rsidR="007C2C8E" w:rsidRPr="007C2C8E" w:rsidRDefault="007C2C8E" w:rsidP="007C2C8E">
            <w:r w:rsidRPr="007C2C8E">
              <w:t>0</w:t>
            </w:r>
          </w:p>
        </w:tc>
        <w:tc>
          <w:tcPr>
            <w:tcW w:w="0" w:type="auto"/>
            <w:hideMark/>
          </w:tcPr>
          <w:p w14:paraId="6060AADD" w14:textId="77777777" w:rsidR="007C2C8E" w:rsidRPr="007C2C8E" w:rsidRDefault="007C2C8E" w:rsidP="007C2C8E">
            <w:r w:rsidRPr="007C2C8E">
              <w:t>45 000</w:t>
            </w:r>
          </w:p>
        </w:tc>
        <w:tc>
          <w:tcPr>
            <w:tcW w:w="0" w:type="auto"/>
            <w:hideMark/>
          </w:tcPr>
          <w:p w14:paraId="7787C150" w14:textId="77777777" w:rsidR="007C2C8E" w:rsidRPr="007C2C8E" w:rsidRDefault="007C2C8E" w:rsidP="007C2C8E">
            <w:r w:rsidRPr="007C2C8E">
              <w:t>60 000</w:t>
            </w:r>
          </w:p>
        </w:tc>
        <w:tc>
          <w:tcPr>
            <w:tcW w:w="0" w:type="auto"/>
            <w:hideMark/>
          </w:tcPr>
          <w:p w14:paraId="2E1022E2" w14:textId="77777777" w:rsidR="007C2C8E" w:rsidRPr="007C2C8E" w:rsidRDefault="007C2C8E" w:rsidP="007C2C8E">
            <w:r w:rsidRPr="007C2C8E">
              <w:t>0</w:t>
            </w:r>
          </w:p>
        </w:tc>
        <w:tc>
          <w:tcPr>
            <w:tcW w:w="0" w:type="auto"/>
            <w:hideMark/>
          </w:tcPr>
          <w:p w14:paraId="3C1705A7" w14:textId="77777777" w:rsidR="007C2C8E" w:rsidRPr="007C2C8E" w:rsidRDefault="007C2C8E" w:rsidP="007C2C8E">
            <w:r w:rsidRPr="007C2C8E">
              <w:t>0</w:t>
            </w:r>
          </w:p>
        </w:tc>
      </w:tr>
      <w:tr w:rsidR="007C2C8E" w:rsidRPr="007C2C8E" w14:paraId="0200E759" w14:textId="77777777" w:rsidTr="007C2C8E">
        <w:tc>
          <w:tcPr>
            <w:tcW w:w="0" w:type="auto"/>
            <w:hideMark/>
          </w:tcPr>
          <w:p w14:paraId="7EE3BA06" w14:textId="77777777" w:rsidR="007C2C8E" w:rsidRPr="007C2C8E" w:rsidRDefault="007C2C8E" w:rsidP="007C2C8E">
            <w:r w:rsidRPr="007C2C8E">
              <w:t>Договор №12/Юр</w:t>
            </w:r>
          </w:p>
        </w:tc>
        <w:tc>
          <w:tcPr>
            <w:tcW w:w="0" w:type="auto"/>
            <w:hideMark/>
          </w:tcPr>
          <w:p w14:paraId="01647C0F" w14:textId="77777777" w:rsidR="007C2C8E" w:rsidRPr="007C2C8E" w:rsidRDefault="007C2C8E" w:rsidP="007C2C8E">
            <w:r w:rsidRPr="007C2C8E">
              <w:t>15 000</w:t>
            </w:r>
          </w:p>
        </w:tc>
        <w:tc>
          <w:tcPr>
            <w:tcW w:w="0" w:type="auto"/>
            <w:hideMark/>
          </w:tcPr>
          <w:p w14:paraId="06F7F2F1" w14:textId="77777777" w:rsidR="007C2C8E" w:rsidRPr="007C2C8E" w:rsidRDefault="007C2C8E" w:rsidP="007C2C8E">
            <w:r w:rsidRPr="007C2C8E">
              <w:t>0</w:t>
            </w:r>
          </w:p>
        </w:tc>
        <w:tc>
          <w:tcPr>
            <w:tcW w:w="0" w:type="auto"/>
            <w:hideMark/>
          </w:tcPr>
          <w:p w14:paraId="712FB076" w14:textId="77777777" w:rsidR="007C2C8E" w:rsidRPr="007C2C8E" w:rsidRDefault="007C2C8E" w:rsidP="007C2C8E">
            <w:r w:rsidRPr="007C2C8E">
              <w:t>45 000</w:t>
            </w:r>
          </w:p>
        </w:tc>
        <w:tc>
          <w:tcPr>
            <w:tcW w:w="0" w:type="auto"/>
            <w:hideMark/>
          </w:tcPr>
          <w:p w14:paraId="4D918AF3" w14:textId="77777777" w:rsidR="007C2C8E" w:rsidRPr="007C2C8E" w:rsidRDefault="007C2C8E" w:rsidP="007C2C8E">
            <w:r w:rsidRPr="007C2C8E">
              <w:t>60 000</w:t>
            </w:r>
          </w:p>
        </w:tc>
        <w:tc>
          <w:tcPr>
            <w:tcW w:w="0" w:type="auto"/>
            <w:hideMark/>
          </w:tcPr>
          <w:p w14:paraId="638C7A0C" w14:textId="77777777" w:rsidR="007C2C8E" w:rsidRPr="007C2C8E" w:rsidRDefault="007C2C8E" w:rsidP="007C2C8E">
            <w:r w:rsidRPr="007C2C8E">
              <w:t>0</w:t>
            </w:r>
          </w:p>
        </w:tc>
        <w:tc>
          <w:tcPr>
            <w:tcW w:w="0" w:type="auto"/>
            <w:hideMark/>
          </w:tcPr>
          <w:p w14:paraId="1F32FC2C" w14:textId="77777777" w:rsidR="007C2C8E" w:rsidRPr="007C2C8E" w:rsidRDefault="007C2C8E" w:rsidP="007C2C8E">
            <w:r w:rsidRPr="007C2C8E">
              <w:t>0</w:t>
            </w:r>
          </w:p>
        </w:tc>
      </w:tr>
      <w:tr w:rsidR="007C2C8E" w:rsidRPr="007C2C8E" w14:paraId="17F45F0E" w14:textId="77777777" w:rsidTr="007C2C8E">
        <w:tc>
          <w:tcPr>
            <w:tcW w:w="0" w:type="auto"/>
            <w:hideMark/>
          </w:tcPr>
          <w:p w14:paraId="77B8001E" w14:textId="77777777" w:rsidR="007C2C8E" w:rsidRPr="007C2C8E" w:rsidRDefault="007C2C8E" w:rsidP="007C2C8E">
            <w:r w:rsidRPr="007C2C8E">
              <w:t>ООО «ВостокСнаб»</w:t>
            </w:r>
          </w:p>
        </w:tc>
        <w:tc>
          <w:tcPr>
            <w:tcW w:w="0" w:type="auto"/>
            <w:hideMark/>
          </w:tcPr>
          <w:p w14:paraId="68E98758" w14:textId="77777777" w:rsidR="007C2C8E" w:rsidRPr="007C2C8E" w:rsidRDefault="007C2C8E" w:rsidP="007C2C8E">
            <w:r w:rsidRPr="007C2C8E">
              <w:t>0</w:t>
            </w:r>
          </w:p>
        </w:tc>
        <w:tc>
          <w:tcPr>
            <w:tcW w:w="0" w:type="auto"/>
            <w:hideMark/>
          </w:tcPr>
          <w:p w14:paraId="61FA22E4" w14:textId="77777777" w:rsidR="007C2C8E" w:rsidRPr="007C2C8E" w:rsidRDefault="007C2C8E" w:rsidP="007C2C8E">
            <w:r w:rsidRPr="007C2C8E">
              <w:t>0</w:t>
            </w:r>
          </w:p>
        </w:tc>
        <w:tc>
          <w:tcPr>
            <w:tcW w:w="0" w:type="auto"/>
            <w:hideMark/>
          </w:tcPr>
          <w:p w14:paraId="5419828F" w14:textId="77777777" w:rsidR="007C2C8E" w:rsidRPr="007C2C8E" w:rsidRDefault="007C2C8E" w:rsidP="007C2C8E">
            <w:r w:rsidRPr="007C2C8E">
              <w:t>80 000</w:t>
            </w:r>
          </w:p>
        </w:tc>
        <w:tc>
          <w:tcPr>
            <w:tcW w:w="0" w:type="auto"/>
            <w:hideMark/>
          </w:tcPr>
          <w:p w14:paraId="71B279D8" w14:textId="77777777" w:rsidR="007C2C8E" w:rsidRPr="007C2C8E" w:rsidRDefault="007C2C8E" w:rsidP="007C2C8E">
            <w:r w:rsidRPr="007C2C8E">
              <w:t>100 000</w:t>
            </w:r>
          </w:p>
        </w:tc>
        <w:tc>
          <w:tcPr>
            <w:tcW w:w="0" w:type="auto"/>
            <w:hideMark/>
          </w:tcPr>
          <w:p w14:paraId="66F941C3" w14:textId="77777777" w:rsidR="007C2C8E" w:rsidRPr="007C2C8E" w:rsidRDefault="007C2C8E" w:rsidP="007C2C8E">
            <w:r w:rsidRPr="007C2C8E">
              <w:t>0</w:t>
            </w:r>
          </w:p>
        </w:tc>
        <w:tc>
          <w:tcPr>
            <w:tcW w:w="0" w:type="auto"/>
            <w:hideMark/>
          </w:tcPr>
          <w:p w14:paraId="035CBE12" w14:textId="77777777" w:rsidR="007C2C8E" w:rsidRPr="007C2C8E" w:rsidRDefault="007C2C8E" w:rsidP="007C2C8E">
            <w:r w:rsidRPr="007C2C8E">
              <w:t>20 000</w:t>
            </w:r>
          </w:p>
        </w:tc>
      </w:tr>
      <w:tr w:rsidR="007C2C8E" w:rsidRPr="007C2C8E" w14:paraId="3AC931CF" w14:textId="77777777" w:rsidTr="007C2C8E">
        <w:tc>
          <w:tcPr>
            <w:tcW w:w="0" w:type="auto"/>
            <w:hideMark/>
          </w:tcPr>
          <w:p w14:paraId="14EF5D80" w14:textId="77777777" w:rsidR="007C2C8E" w:rsidRPr="007C2C8E" w:rsidRDefault="007C2C8E" w:rsidP="007C2C8E">
            <w:r w:rsidRPr="007C2C8E">
              <w:t>Договор №05/Бух</w:t>
            </w:r>
          </w:p>
        </w:tc>
        <w:tc>
          <w:tcPr>
            <w:tcW w:w="0" w:type="auto"/>
            <w:hideMark/>
          </w:tcPr>
          <w:p w14:paraId="3DE2C0EE" w14:textId="77777777" w:rsidR="007C2C8E" w:rsidRPr="007C2C8E" w:rsidRDefault="007C2C8E" w:rsidP="007C2C8E">
            <w:r w:rsidRPr="007C2C8E">
              <w:t>0</w:t>
            </w:r>
          </w:p>
        </w:tc>
        <w:tc>
          <w:tcPr>
            <w:tcW w:w="0" w:type="auto"/>
            <w:hideMark/>
          </w:tcPr>
          <w:p w14:paraId="3F10449A" w14:textId="77777777" w:rsidR="007C2C8E" w:rsidRPr="007C2C8E" w:rsidRDefault="007C2C8E" w:rsidP="007C2C8E">
            <w:r w:rsidRPr="007C2C8E">
              <w:t>0</w:t>
            </w:r>
          </w:p>
        </w:tc>
        <w:tc>
          <w:tcPr>
            <w:tcW w:w="0" w:type="auto"/>
            <w:hideMark/>
          </w:tcPr>
          <w:p w14:paraId="6E248F20" w14:textId="77777777" w:rsidR="007C2C8E" w:rsidRPr="007C2C8E" w:rsidRDefault="007C2C8E" w:rsidP="007C2C8E">
            <w:r w:rsidRPr="007C2C8E">
              <w:t>80 000</w:t>
            </w:r>
          </w:p>
        </w:tc>
        <w:tc>
          <w:tcPr>
            <w:tcW w:w="0" w:type="auto"/>
            <w:hideMark/>
          </w:tcPr>
          <w:p w14:paraId="0B93ADE6" w14:textId="77777777" w:rsidR="007C2C8E" w:rsidRPr="007C2C8E" w:rsidRDefault="007C2C8E" w:rsidP="007C2C8E">
            <w:r w:rsidRPr="007C2C8E">
              <w:t>100 000</w:t>
            </w:r>
          </w:p>
        </w:tc>
        <w:tc>
          <w:tcPr>
            <w:tcW w:w="0" w:type="auto"/>
            <w:hideMark/>
          </w:tcPr>
          <w:p w14:paraId="3B82F9FE" w14:textId="77777777" w:rsidR="007C2C8E" w:rsidRPr="007C2C8E" w:rsidRDefault="007C2C8E" w:rsidP="007C2C8E">
            <w:r w:rsidRPr="007C2C8E">
              <w:t>0</w:t>
            </w:r>
          </w:p>
        </w:tc>
        <w:tc>
          <w:tcPr>
            <w:tcW w:w="0" w:type="auto"/>
            <w:hideMark/>
          </w:tcPr>
          <w:p w14:paraId="2ABD49E9" w14:textId="77777777" w:rsidR="007C2C8E" w:rsidRPr="007C2C8E" w:rsidRDefault="007C2C8E" w:rsidP="007C2C8E">
            <w:r w:rsidRPr="007C2C8E">
              <w:t>20 000</w:t>
            </w:r>
          </w:p>
        </w:tc>
      </w:tr>
      <w:tr w:rsidR="007C2C8E" w:rsidRPr="007C2C8E" w14:paraId="169FC714" w14:textId="77777777" w:rsidTr="007C2C8E">
        <w:tc>
          <w:tcPr>
            <w:tcW w:w="0" w:type="auto"/>
            <w:hideMark/>
          </w:tcPr>
          <w:p w14:paraId="53889496" w14:textId="77777777" w:rsidR="007C2C8E" w:rsidRPr="007C2C8E" w:rsidRDefault="007C2C8E" w:rsidP="007C2C8E">
            <w:r w:rsidRPr="007C2C8E">
              <w:t>ИТОГО</w:t>
            </w:r>
          </w:p>
        </w:tc>
        <w:tc>
          <w:tcPr>
            <w:tcW w:w="0" w:type="auto"/>
            <w:hideMark/>
          </w:tcPr>
          <w:p w14:paraId="39B915C9" w14:textId="77777777" w:rsidR="007C2C8E" w:rsidRPr="007C2C8E" w:rsidRDefault="007C2C8E" w:rsidP="007C2C8E">
            <w:r w:rsidRPr="007C2C8E">
              <w:t>15 000</w:t>
            </w:r>
          </w:p>
        </w:tc>
        <w:tc>
          <w:tcPr>
            <w:tcW w:w="0" w:type="auto"/>
            <w:hideMark/>
          </w:tcPr>
          <w:p w14:paraId="0C858AF4" w14:textId="77777777" w:rsidR="007C2C8E" w:rsidRPr="007C2C8E" w:rsidRDefault="007C2C8E" w:rsidP="007C2C8E">
            <w:r w:rsidRPr="007C2C8E">
              <w:t>0</w:t>
            </w:r>
          </w:p>
        </w:tc>
        <w:tc>
          <w:tcPr>
            <w:tcW w:w="0" w:type="auto"/>
            <w:hideMark/>
          </w:tcPr>
          <w:p w14:paraId="7A305854" w14:textId="77777777" w:rsidR="007C2C8E" w:rsidRPr="007C2C8E" w:rsidRDefault="007C2C8E" w:rsidP="007C2C8E">
            <w:r w:rsidRPr="007C2C8E">
              <w:t>125 000</w:t>
            </w:r>
          </w:p>
        </w:tc>
        <w:tc>
          <w:tcPr>
            <w:tcW w:w="0" w:type="auto"/>
            <w:hideMark/>
          </w:tcPr>
          <w:p w14:paraId="2BB9765E" w14:textId="77777777" w:rsidR="007C2C8E" w:rsidRPr="007C2C8E" w:rsidRDefault="007C2C8E" w:rsidP="007C2C8E">
            <w:r w:rsidRPr="007C2C8E">
              <w:t>160 000</w:t>
            </w:r>
          </w:p>
        </w:tc>
        <w:tc>
          <w:tcPr>
            <w:tcW w:w="0" w:type="auto"/>
            <w:hideMark/>
          </w:tcPr>
          <w:p w14:paraId="04FEC4B3" w14:textId="77777777" w:rsidR="007C2C8E" w:rsidRPr="007C2C8E" w:rsidRDefault="007C2C8E" w:rsidP="007C2C8E">
            <w:r w:rsidRPr="007C2C8E">
              <w:t>0</w:t>
            </w:r>
          </w:p>
        </w:tc>
        <w:tc>
          <w:tcPr>
            <w:tcW w:w="0" w:type="auto"/>
            <w:hideMark/>
          </w:tcPr>
          <w:p w14:paraId="3CCCC49E" w14:textId="77777777" w:rsidR="007C2C8E" w:rsidRPr="007C2C8E" w:rsidRDefault="007C2C8E" w:rsidP="007C2C8E">
            <w:r w:rsidRPr="007C2C8E">
              <w:t>20 000</w:t>
            </w:r>
          </w:p>
        </w:tc>
      </w:tr>
    </w:tbl>
    <w:p w14:paraId="3EEF1B09" w14:textId="3DC74C09" w:rsidR="007C2C8E" w:rsidRDefault="007C2C8E" w:rsidP="007C2C8E">
      <w:pPr>
        <w:pStyle w:val="a7"/>
        <w:spacing w:before="120" w:line="360" w:lineRule="auto"/>
        <w:ind w:left="0" w:firstLine="709"/>
        <w:jc w:val="both"/>
        <w:rPr>
          <w:sz w:val="28"/>
          <w:szCs w:val="28"/>
        </w:rPr>
      </w:pPr>
      <w:r w:rsidRPr="007C2C8E">
        <w:rPr>
          <w:sz w:val="28"/>
          <w:szCs w:val="28"/>
        </w:rPr>
        <w:lastRenderedPageBreak/>
        <w:t>Конечное сальдо по кредиту счета 62 в размере 20 000 руб. отражает сумму полученного аванса от ООО «ВостокСнаб», которая автоматически попала в налогооблагаемую базу по УСН.</w:t>
      </w:r>
    </w:p>
    <w:p w14:paraId="21BCD9D3" w14:textId="239CD67D" w:rsidR="007C2C8E" w:rsidRDefault="007C2C8E" w:rsidP="007C2C8E">
      <w:pPr>
        <w:pStyle w:val="a7"/>
        <w:spacing w:before="120" w:line="360" w:lineRule="auto"/>
        <w:ind w:left="0" w:firstLine="709"/>
        <w:jc w:val="both"/>
        <w:rPr>
          <w:sz w:val="28"/>
          <w:szCs w:val="28"/>
        </w:rPr>
      </w:pPr>
      <w:r w:rsidRPr="007C2C8E">
        <w:rPr>
          <w:sz w:val="28"/>
          <w:szCs w:val="28"/>
        </w:rPr>
        <w:t>2. Анализ счета 26 «Управленческие расходы»</w:t>
      </w:r>
      <w:r>
        <w:rPr>
          <w:sz w:val="28"/>
          <w:szCs w:val="28"/>
        </w:rPr>
        <w:t xml:space="preserve">. </w:t>
      </w:r>
      <w:r w:rsidRPr="007C2C8E">
        <w:rPr>
          <w:sz w:val="28"/>
          <w:szCs w:val="28"/>
        </w:rPr>
        <w:t>Данный регистр 1С показывает, из каких источников складываются общие затраты компании на обеспечение консалтинговой деятельности, и куда они списываются</w:t>
      </w:r>
      <w:r w:rsidR="00FA19A4">
        <w:rPr>
          <w:sz w:val="28"/>
          <w:szCs w:val="28"/>
        </w:rPr>
        <w:t>, таблица 2.5.</w:t>
      </w:r>
    </w:p>
    <w:p w14:paraId="52DD3A5F" w14:textId="3BB82F15" w:rsidR="00FA19A4" w:rsidRDefault="00FA19A4" w:rsidP="00FA19A4">
      <w:pPr>
        <w:pStyle w:val="a7"/>
        <w:spacing w:before="240" w:after="120" w:line="360" w:lineRule="auto"/>
        <w:ind w:left="0"/>
        <w:rPr>
          <w:sz w:val="28"/>
          <w:szCs w:val="28"/>
        </w:rPr>
      </w:pPr>
      <w:r w:rsidRPr="007C2C8E">
        <w:rPr>
          <w:sz w:val="28"/>
          <w:szCs w:val="28"/>
        </w:rPr>
        <w:t>Таблица 2.</w:t>
      </w:r>
      <w:r>
        <w:rPr>
          <w:sz w:val="28"/>
          <w:szCs w:val="28"/>
        </w:rPr>
        <w:t>5</w:t>
      </w:r>
      <w:r w:rsidRPr="007C2C8E">
        <w:rPr>
          <w:sz w:val="28"/>
          <w:szCs w:val="28"/>
        </w:rPr>
        <w:t xml:space="preserve"> –</w:t>
      </w:r>
      <w:r>
        <w:rPr>
          <w:sz w:val="28"/>
          <w:szCs w:val="28"/>
        </w:rPr>
        <w:t xml:space="preserve"> </w:t>
      </w:r>
      <w:r w:rsidRPr="00FA19A4">
        <w:rPr>
          <w:sz w:val="28"/>
          <w:szCs w:val="28"/>
        </w:rPr>
        <w:t>Анализ счета 26</w:t>
      </w:r>
    </w:p>
    <w:tbl>
      <w:tblPr>
        <w:tblStyle w:val="ac"/>
        <w:tblW w:w="0" w:type="auto"/>
        <w:tblLook w:val="04A0" w:firstRow="1" w:lastRow="0" w:firstColumn="1" w:lastColumn="0" w:noHBand="0" w:noVBand="1"/>
      </w:tblPr>
      <w:tblGrid>
        <w:gridCol w:w="3133"/>
        <w:gridCol w:w="3162"/>
        <w:gridCol w:w="3276"/>
      </w:tblGrid>
      <w:tr w:rsidR="00FA19A4" w:rsidRPr="00FA19A4" w14:paraId="06F14577" w14:textId="77777777" w:rsidTr="00FA19A4">
        <w:tc>
          <w:tcPr>
            <w:tcW w:w="0" w:type="auto"/>
            <w:hideMark/>
          </w:tcPr>
          <w:p w14:paraId="6087996E" w14:textId="77777777" w:rsidR="00FA19A4" w:rsidRPr="00FA19A4" w:rsidRDefault="00FA19A4" w:rsidP="00FA19A4">
            <w:pPr>
              <w:jc w:val="center"/>
            </w:pPr>
            <w:r w:rsidRPr="00FA19A4">
              <w:t>Корреспондирующий счет</w:t>
            </w:r>
          </w:p>
        </w:tc>
        <w:tc>
          <w:tcPr>
            <w:tcW w:w="0" w:type="auto"/>
            <w:hideMark/>
          </w:tcPr>
          <w:p w14:paraId="4D15F298" w14:textId="77777777" w:rsidR="00FA19A4" w:rsidRPr="00FA19A4" w:rsidRDefault="00FA19A4" w:rsidP="00FA19A4">
            <w:pPr>
              <w:jc w:val="center"/>
            </w:pPr>
            <w:r w:rsidRPr="00FA19A4">
              <w:t>Оборот с дебета счета 26 в кредит других счетов (Расходы)</w:t>
            </w:r>
          </w:p>
        </w:tc>
        <w:tc>
          <w:tcPr>
            <w:tcW w:w="0" w:type="auto"/>
            <w:hideMark/>
          </w:tcPr>
          <w:p w14:paraId="5E087EB1" w14:textId="77777777" w:rsidR="00FA19A4" w:rsidRPr="00FA19A4" w:rsidRDefault="00FA19A4" w:rsidP="00FA19A4">
            <w:pPr>
              <w:jc w:val="center"/>
            </w:pPr>
            <w:r w:rsidRPr="00FA19A4">
              <w:t>Оборот с кредита счета 26 в дебет других счетов (Списание)</w:t>
            </w:r>
          </w:p>
        </w:tc>
      </w:tr>
      <w:tr w:rsidR="00FA19A4" w:rsidRPr="00FA19A4" w14:paraId="5AAF7633" w14:textId="77777777" w:rsidTr="00FA19A4">
        <w:tc>
          <w:tcPr>
            <w:tcW w:w="0" w:type="auto"/>
            <w:hideMark/>
          </w:tcPr>
          <w:p w14:paraId="71028EB0" w14:textId="77777777" w:rsidR="00FA19A4" w:rsidRPr="00FA19A4" w:rsidRDefault="00FA19A4" w:rsidP="00FA19A4">
            <w:r w:rsidRPr="00FA19A4">
              <w:t>10.01 (Списание канцелярии и бумаги)</w:t>
            </w:r>
          </w:p>
        </w:tc>
        <w:tc>
          <w:tcPr>
            <w:tcW w:w="0" w:type="auto"/>
            <w:hideMark/>
          </w:tcPr>
          <w:p w14:paraId="0A28F971" w14:textId="77777777" w:rsidR="00FA19A4" w:rsidRPr="00FA19A4" w:rsidRDefault="00FA19A4" w:rsidP="00FA19A4">
            <w:r w:rsidRPr="00FA19A4">
              <w:t>12 500</w:t>
            </w:r>
          </w:p>
        </w:tc>
        <w:tc>
          <w:tcPr>
            <w:tcW w:w="0" w:type="auto"/>
            <w:hideMark/>
          </w:tcPr>
          <w:p w14:paraId="60F60F22" w14:textId="77777777" w:rsidR="00FA19A4" w:rsidRPr="00FA19A4" w:rsidRDefault="00FA19A4" w:rsidP="00FA19A4">
            <w:r w:rsidRPr="00FA19A4">
              <w:t>0</w:t>
            </w:r>
          </w:p>
        </w:tc>
      </w:tr>
      <w:tr w:rsidR="00FA19A4" w:rsidRPr="00FA19A4" w14:paraId="727B9B76" w14:textId="77777777" w:rsidTr="00FA19A4">
        <w:tc>
          <w:tcPr>
            <w:tcW w:w="0" w:type="auto"/>
            <w:hideMark/>
          </w:tcPr>
          <w:p w14:paraId="18565D1E" w14:textId="77777777" w:rsidR="00FA19A4" w:rsidRPr="00FA19A4" w:rsidRDefault="00FA19A4" w:rsidP="00FA19A4">
            <w:r w:rsidRPr="00FA19A4">
              <w:t>60.01 (Расходы на аренду офиса, интернет)</w:t>
            </w:r>
          </w:p>
        </w:tc>
        <w:tc>
          <w:tcPr>
            <w:tcW w:w="0" w:type="auto"/>
            <w:hideMark/>
          </w:tcPr>
          <w:p w14:paraId="443F1287" w14:textId="77777777" w:rsidR="00FA19A4" w:rsidRPr="00FA19A4" w:rsidRDefault="00FA19A4" w:rsidP="00FA19A4">
            <w:r w:rsidRPr="00FA19A4">
              <w:t>110 000</w:t>
            </w:r>
          </w:p>
        </w:tc>
        <w:tc>
          <w:tcPr>
            <w:tcW w:w="0" w:type="auto"/>
            <w:hideMark/>
          </w:tcPr>
          <w:p w14:paraId="42B69B96" w14:textId="77777777" w:rsidR="00FA19A4" w:rsidRPr="00FA19A4" w:rsidRDefault="00FA19A4" w:rsidP="00FA19A4">
            <w:r w:rsidRPr="00FA19A4">
              <w:t>0</w:t>
            </w:r>
          </w:p>
        </w:tc>
      </w:tr>
      <w:tr w:rsidR="00FA19A4" w:rsidRPr="00FA19A4" w14:paraId="1969EE3E" w14:textId="77777777" w:rsidTr="00FA19A4">
        <w:tc>
          <w:tcPr>
            <w:tcW w:w="0" w:type="auto"/>
            <w:hideMark/>
          </w:tcPr>
          <w:p w14:paraId="0B07F322" w14:textId="77777777" w:rsidR="00FA19A4" w:rsidRPr="00FA19A4" w:rsidRDefault="00FA19A4" w:rsidP="00FA19A4">
            <w:r w:rsidRPr="00FA19A4">
              <w:t>70 (Начисленная зарплата юристам)</w:t>
            </w:r>
          </w:p>
        </w:tc>
        <w:tc>
          <w:tcPr>
            <w:tcW w:w="0" w:type="auto"/>
            <w:hideMark/>
          </w:tcPr>
          <w:p w14:paraId="4B071D2B" w14:textId="77777777" w:rsidR="00FA19A4" w:rsidRPr="00FA19A4" w:rsidRDefault="00FA19A4" w:rsidP="00FA19A4">
            <w:r w:rsidRPr="00FA19A4">
              <w:t>350 000</w:t>
            </w:r>
          </w:p>
        </w:tc>
        <w:tc>
          <w:tcPr>
            <w:tcW w:w="0" w:type="auto"/>
            <w:hideMark/>
          </w:tcPr>
          <w:p w14:paraId="6AF6CED7" w14:textId="77777777" w:rsidR="00FA19A4" w:rsidRPr="00FA19A4" w:rsidRDefault="00FA19A4" w:rsidP="00FA19A4">
            <w:r w:rsidRPr="00FA19A4">
              <w:t>0</w:t>
            </w:r>
          </w:p>
        </w:tc>
      </w:tr>
      <w:tr w:rsidR="00FA19A4" w:rsidRPr="00FA19A4" w14:paraId="5370048A" w14:textId="77777777" w:rsidTr="00FA19A4">
        <w:tc>
          <w:tcPr>
            <w:tcW w:w="0" w:type="auto"/>
            <w:hideMark/>
          </w:tcPr>
          <w:p w14:paraId="0FE575CD" w14:textId="77777777" w:rsidR="00FA19A4" w:rsidRPr="00FA19A4" w:rsidRDefault="00FA19A4" w:rsidP="00FA19A4">
            <w:r w:rsidRPr="00FA19A4">
              <w:t>69.09 (Единый тариф страховых взносов)</w:t>
            </w:r>
          </w:p>
        </w:tc>
        <w:tc>
          <w:tcPr>
            <w:tcW w:w="0" w:type="auto"/>
            <w:hideMark/>
          </w:tcPr>
          <w:p w14:paraId="70E4F291" w14:textId="77777777" w:rsidR="00FA19A4" w:rsidRPr="00FA19A4" w:rsidRDefault="00FA19A4" w:rsidP="00FA19A4">
            <w:r w:rsidRPr="00FA19A4">
              <w:t>105 000</w:t>
            </w:r>
          </w:p>
        </w:tc>
        <w:tc>
          <w:tcPr>
            <w:tcW w:w="0" w:type="auto"/>
            <w:hideMark/>
          </w:tcPr>
          <w:p w14:paraId="1A3A8E41" w14:textId="77777777" w:rsidR="00FA19A4" w:rsidRPr="00FA19A4" w:rsidRDefault="00FA19A4" w:rsidP="00FA19A4">
            <w:r w:rsidRPr="00FA19A4">
              <w:t>0</w:t>
            </w:r>
          </w:p>
        </w:tc>
      </w:tr>
      <w:tr w:rsidR="00FA19A4" w:rsidRPr="00FA19A4" w14:paraId="06A7BEEF" w14:textId="77777777" w:rsidTr="00FA19A4">
        <w:tc>
          <w:tcPr>
            <w:tcW w:w="0" w:type="auto"/>
            <w:hideMark/>
          </w:tcPr>
          <w:p w14:paraId="0B6B136E" w14:textId="77777777" w:rsidR="00FA19A4" w:rsidRPr="00FA19A4" w:rsidRDefault="00FA19A4" w:rsidP="00FA19A4">
            <w:r w:rsidRPr="00FA19A4">
              <w:t>90.02.1 (Закрытие месяца / директ-костинг)</w:t>
            </w:r>
          </w:p>
        </w:tc>
        <w:tc>
          <w:tcPr>
            <w:tcW w:w="0" w:type="auto"/>
            <w:hideMark/>
          </w:tcPr>
          <w:p w14:paraId="25D508A7" w14:textId="77777777" w:rsidR="00FA19A4" w:rsidRPr="00FA19A4" w:rsidRDefault="00FA19A4" w:rsidP="00FA19A4">
            <w:r w:rsidRPr="00FA19A4">
              <w:t>0</w:t>
            </w:r>
          </w:p>
        </w:tc>
        <w:tc>
          <w:tcPr>
            <w:tcW w:w="0" w:type="auto"/>
            <w:hideMark/>
          </w:tcPr>
          <w:p w14:paraId="78B9B027" w14:textId="77777777" w:rsidR="00FA19A4" w:rsidRPr="00FA19A4" w:rsidRDefault="00FA19A4" w:rsidP="00FA19A4">
            <w:r w:rsidRPr="00FA19A4">
              <w:t>577 500</w:t>
            </w:r>
          </w:p>
        </w:tc>
      </w:tr>
      <w:tr w:rsidR="00FA19A4" w:rsidRPr="00FA19A4" w14:paraId="746F6CF7" w14:textId="77777777" w:rsidTr="00FA19A4">
        <w:tc>
          <w:tcPr>
            <w:tcW w:w="0" w:type="auto"/>
            <w:hideMark/>
          </w:tcPr>
          <w:p w14:paraId="6C54868D" w14:textId="77777777" w:rsidR="00FA19A4" w:rsidRPr="00FA19A4" w:rsidRDefault="00FA19A4" w:rsidP="00FA19A4">
            <w:r w:rsidRPr="00FA19A4">
              <w:t>ИТОГО</w:t>
            </w:r>
          </w:p>
        </w:tc>
        <w:tc>
          <w:tcPr>
            <w:tcW w:w="0" w:type="auto"/>
            <w:hideMark/>
          </w:tcPr>
          <w:p w14:paraId="01BAC41D" w14:textId="77777777" w:rsidR="00FA19A4" w:rsidRPr="00FA19A4" w:rsidRDefault="00FA19A4" w:rsidP="00FA19A4">
            <w:r w:rsidRPr="00FA19A4">
              <w:t>577 500</w:t>
            </w:r>
          </w:p>
        </w:tc>
        <w:tc>
          <w:tcPr>
            <w:tcW w:w="0" w:type="auto"/>
            <w:hideMark/>
          </w:tcPr>
          <w:p w14:paraId="75024DCB" w14:textId="77777777" w:rsidR="00FA19A4" w:rsidRPr="00FA19A4" w:rsidRDefault="00FA19A4" w:rsidP="00FA19A4">
            <w:r w:rsidRPr="00FA19A4">
              <w:t>577 500</w:t>
            </w:r>
          </w:p>
        </w:tc>
      </w:tr>
    </w:tbl>
    <w:p w14:paraId="23F31132" w14:textId="535656D5" w:rsidR="00FA19A4" w:rsidRDefault="00FA19A4" w:rsidP="00FA19A4">
      <w:pPr>
        <w:pStyle w:val="a7"/>
        <w:spacing w:before="120" w:line="360" w:lineRule="auto"/>
        <w:ind w:left="0" w:firstLine="709"/>
        <w:jc w:val="both"/>
        <w:rPr>
          <w:sz w:val="28"/>
          <w:szCs w:val="28"/>
        </w:rPr>
      </w:pPr>
      <w:r w:rsidRPr="00FA19A4">
        <w:rPr>
          <w:sz w:val="28"/>
          <w:szCs w:val="28"/>
        </w:rPr>
        <w:t>Вся сумма накопленных расходов за месяц (577 500 руб.) при закрытии периода регламентной операцией полностью списана в дебет счета 90.02.1. Счет 26 конечного сальдо не имеет.</w:t>
      </w:r>
    </w:p>
    <w:p w14:paraId="324E0A1D" w14:textId="120A21CA" w:rsidR="00FA19A4" w:rsidRDefault="00FA19A4" w:rsidP="00FA19A4">
      <w:pPr>
        <w:pStyle w:val="a7"/>
        <w:spacing w:before="120" w:line="360" w:lineRule="auto"/>
        <w:ind w:left="0" w:firstLine="709"/>
        <w:jc w:val="both"/>
        <w:rPr>
          <w:sz w:val="28"/>
          <w:szCs w:val="28"/>
        </w:rPr>
      </w:pPr>
      <w:r w:rsidRPr="00FA19A4">
        <w:rPr>
          <w:sz w:val="28"/>
          <w:szCs w:val="28"/>
        </w:rPr>
        <w:t>3. Книга учета доходов и расходов (КУДиР) — Раздел I</w:t>
      </w:r>
      <w:r>
        <w:rPr>
          <w:sz w:val="28"/>
          <w:szCs w:val="28"/>
        </w:rPr>
        <w:t xml:space="preserve">. </w:t>
      </w:r>
      <w:r w:rsidRPr="00FA19A4">
        <w:rPr>
          <w:sz w:val="28"/>
          <w:szCs w:val="28"/>
        </w:rPr>
        <w:t>Главный отчет для налогового контроля компании, формируемый 1С по кассовому методу на основании первичных банковских выписок</w:t>
      </w:r>
      <w:r>
        <w:rPr>
          <w:sz w:val="28"/>
          <w:szCs w:val="28"/>
        </w:rPr>
        <w:t>, таблица 2.6.</w:t>
      </w:r>
    </w:p>
    <w:p w14:paraId="34B46787" w14:textId="56D2C049" w:rsidR="00FA19A4" w:rsidRDefault="00FA19A4" w:rsidP="00FA19A4">
      <w:pPr>
        <w:pStyle w:val="a7"/>
        <w:spacing w:before="240" w:after="120" w:line="360" w:lineRule="auto"/>
        <w:ind w:left="0"/>
        <w:rPr>
          <w:sz w:val="28"/>
          <w:szCs w:val="28"/>
        </w:rPr>
      </w:pPr>
      <w:r w:rsidRPr="007C2C8E">
        <w:rPr>
          <w:sz w:val="28"/>
          <w:szCs w:val="28"/>
        </w:rPr>
        <w:t>Таблица 2.</w:t>
      </w:r>
      <w:r>
        <w:rPr>
          <w:sz w:val="28"/>
          <w:szCs w:val="28"/>
        </w:rPr>
        <w:t>6</w:t>
      </w:r>
      <w:r w:rsidRPr="007C2C8E">
        <w:rPr>
          <w:sz w:val="28"/>
          <w:szCs w:val="28"/>
        </w:rPr>
        <w:t xml:space="preserve"> –</w:t>
      </w:r>
      <w:r>
        <w:rPr>
          <w:sz w:val="28"/>
          <w:szCs w:val="28"/>
        </w:rPr>
        <w:t xml:space="preserve"> </w:t>
      </w:r>
      <w:r w:rsidRPr="00FA19A4">
        <w:rPr>
          <w:sz w:val="28"/>
          <w:szCs w:val="28"/>
        </w:rPr>
        <w:t>Книга учета доходов и расходов (Раздел I)</w:t>
      </w:r>
    </w:p>
    <w:tbl>
      <w:tblPr>
        <w:tblStyle w:val="ac"/>
        <w:tblW w:w="0" w:type="auto"/>
        <w:tblLook w:val="04A0" w:firstRow="1" w:lastRow="0" w:firstColumn="1" w:lastColumn="0" w:noHBand="0" w:noVBand="1"/>
      </w:tblPr>
      <w:tblGrid>
        <w:gridCol w:w="2376"/>
        <w:gridCol w:w="2552"/>
        <w:gridCol w:w="2410"/>
        <w:gridCol w:w="2233"/>
      </w:tblGrid>
      <w:tr w:rsidR="00FA19A4" w:rsidRPr="00FA19A4" w14:paraId="6E5CF27C" w14:textId="77777777" w:rsidTr="00FA19A4">
        <w:tc>
          <w:tcPr>
            <w:tcW w:w="2376" w:type="dxa"/>
            <w:hideMark/>
          </w:tcPr>
          <w:p w14:paraId="5FBC0A67" w14:textId="77777777" w:rsidR="00FA19A4" w:rsidRPr="00FA19A4" w:rsidRDefault="00FA19A4" w:rsidP="00FA19A4">
            <w:pPr>
              <w:jc w:val="center"/>
            </w:pPr>
            <w:r w:rsidRPr="00FA19A4">
              <w:t>Дата и № первичного документа</w:t>
            </w:r>
          </w:p>
        </w:tc>
        <w:tc>
          <w:tcPr>
            <w:tcW w:w="2552" w:type="dxa"/>
            <w:hideMark/>
          </w:tcPr>
          <w:p w14:paraId="4BE7F0A7" w14:textId="77777777" w:rsidR="00FA19A4" w:rsidRPr="00FA19A4" w:rsidRDefault="00FA19A4" w:rsidP="00FA19A4">
            <w:pPr>
              <w:jc w:val="center"/>
            </w:pPr>
            <w:r w:rsidRPr="00FA19A4">
              <w:t>Содержание операции</w:t>
            </w:r>
          </w:p>
        </w:tc>
        <w:tc>
          <w:tcPr>
            <w:tcW w:w="2410" w:type="dxa"/>
            <w:hideMark/>
          </w:tcPr>
          <w:p w14:paraId="1C080B57" w14:textId="77777777" w:rsidR="00FA19A4" w:rsidRPr="00FA19A4" w:rsidRDefault="00FA19A4" w:rsidP="00FA19A4">
            <w:pPr>
              <w:jc w:val="center"/>
            </w:pPr>
            <w:r w:rsidRPr="00FA19A4">
              <w:t>Доходы, учитываемые при исчислении налоговой базы (руб.)</w:t>
            </w:r>
          </w:p>
        </w:tc>
        <w:tc>
          <w:tcPr>
            <w:tcW w:w="2233" w:type="dxa"/>
            <w:hideMark/>
          </w:tcPr>
          <w:p w14:paraId="7BA7C5D2" w14:textId="77777777" w:rsidR="00FA19A4" w:rsidRPr="00FA19A4" w:rsidRDefault="00FA19A4" w:rsidP="00FA19A4">
            <w:pPr>
              <w:jc w:val="center"/>
            </w:pPr>
            <w:r w:rsidRPr="00FA19A4">
              <w:t>Расходы, учитываемые при исчислении налоговой базы (руб.)</w:t>
            </w:r>
          </w:p>
        </w:tc>
      </w:tr>
      <w:tr w:rsidR="00FA19A4" w:rsidRPr="00FA19A4" w14:paraId="6D0DA46A" w14:textId="77777777" w:rsidTr="00FA19A4">
        <w:tc>
          <w:tcPr>
            <w:tcW w:w="2376" w:type="dxa"/>
            <w:hideMark/>
          </w:tcPr>
          <w:p w14:paraId="7ECF8025" w14:textId="7D1C2A59" w:rsidR="00FA19A4" w:rsidRPr="00FA19A4" w:rsidRDefault="00FA19A4" w:rsidP="00FA19A4">
            <w:r w:rsidRPr="00FA19A4">
              <w:t>12.0</w:t>
            </w:r>
            <w:r>
              <w:t>4</w:t>
            </w:r>
            <w:r w:rsidRPr="00FA19A4">
              <w:t>.2026 № 142</w:t>
            </w:r>
          </w:p>
        </w:tc>
        <w:tc>
          <w:tcPr>
            <w:tcW w:w="2552" w:type="dxa"/>
            <w:hideMark/>
          </w:tcPr>
          <w:p w14:paraId="79740A71" w14:textId="77777777" w:rsidR="00FA19A4" w:rsidRPr="00FA19A4" w:rsidRDefault="00FA19A4" w:rsidP="00FA19A4">
            <w:r w:rsidRPr="00FA19A4">
              <w:t>Пост. на р/с: Оплата по дог. №12/Юр от ООО «ПримВладТрейд»</w:t>
            </w:r>
          </w:p>
        </w:tc>
        <w:tc>
          <w:tcPr>
            <w:tcW w:w="2410" w:type="dxa"/>
            <w:hideMark/>
          </w:tcPr>
          <w:p w14:paraId="73C18CC1" w14:textId="77777777" w:rsidR="00FA19A4" w:rsidRPr="00FA19A4" w:rsidRDefault="00FA19A4" w:rsidP="00FA19A4">
            <w:r w:rsidRPr="00FA19A4">
              <w:t>60 000</w:t>
            </w:r>
          </w:p>
        </w:tc>
        <w:tc>
          <w:tcPr>
            <w:tcW w:w="2233" w:type="dxa"/>
            <w:hideMark/>
          </w:tcPr>
          <w:p w14:paraId="6341C41E" w14:textId="77777777" w:rsidR="00FA19A4" w:rsidRPr="00FA19A4" w:rsidRDefault="00FA19A4" w:rsidP="00FA19A4">
            <w:r w:rsidRPr="00FA19A4">
              <w:t>—</w:t>
            </w:r>
          </w:p>
        </w:tc>
      </w:tr>
      <w:tr w:rsidR="00FA19A4" w:rsidRPr="00FA19A4" w14:paraId="508B42E4" w14:textId="77777777" w:rsidTr="00FA19A4">
        <w:tc>
          <w:tcPr>
            <w:tcW w:w="2376" w:type="dxa"/>
            <w:hideMark/>
          </w:tcPr>
          <w:p w14:paraId="3F695777" w14:textId="395908B9" w:rsidR="00FA19A4" w:rsidRPr="00FA19A4" w:rsidRDefault="00FA19A4" w:rsidP="00FA19A4">
            <w:r w:rsidRPr="00FA19A4">
              <w:t>18.0</w:t>
            </w:r>
            <w:r>
              <w:t>4</w:t>
            </w:r>
            <w:r w:rsidRPr="00FA19A4">
              <w:t>.2026 № 158</w:t>
            </w:r>
          </w:p>
        </w:tc>
        <w:tc>
          <w:tcPr>
            <w:tcW w:w="2552" w:type="dxa"/>
            <w:hideMark/>
          </w:tcPr>
          <w:p w14:paraId="474D4BDE" w14:textId="77777777" w:rsidR="00FA19A4" w:rsidRPr="00FA19A4" w:rsidRDefault="00FA19A4" w:rsidP="00FA19A4">
            <w:r w:rsidRPr="00FA19A4">
              <w:t>Пост. на р/с: Предоплата по дог. №05/Бух от ООО «ВостокСнаб»</w:t>
            </w:r>
          </w:p>
        </w:tc>
        <w:tc>
          <w:tcPr>
            <w:tcW w:w="2410" w:type="dxa"/>
            <w:hideMark/>
          </w:tcPr>
          <w:p w14:paraId="7B64631B" w14:textId="77777777" w:rsidR="00FA19A4" w:rsidRPr="00FA19A4" w:rsidRDefault="00FA19A4" w:rsidP="00FA19A4">
            <w:r w:rsidRPr="00FA19A4">
              <w:t>100 000</w:t>
            </w:r>
          </w:p>
        </w:tc>
        <w:tc>
          <w:tcPr>
            <w:tcW w:w="2233" w:type="dxa"/>
            <w:hideMark/>
          </w:tcPr>
          <w:p w14:paraId="553AEC62" w14:textId="77777777" w:rsidR="00FA19A4" w:rsidRPr="00FA19A4" w:rsidRDefault="00FA19A4" w:rsidP="00FA19A4">
            <w:r w:rsidRPr="00FA19A4">
              <w:t>—</w:t>
            </w:r>
          </w:p>
        </w:tc>
      </w:tr>
    </w:tbl>
    <w:p w14:paraId="3B9AF21D" w14:textId="77777777" w:rsidR="00FA19A4" w:rsidRDefault="00FA19A4"/>
    <w:p w14:paraId="032FD7AE" w14:textId="69DB48BE" w:rsidR="00FA19A4" w:rsidRPr="00FA19A4" w:rsidRDefault="00FA19A4" w:rsidP="00FA19A4">
      <w:pPr>
        <w:pStyle w:val="a7"/>
        <w:spacing w:before="240" w:line="360" w:lineRule="auto"/>
        <w:ind w:left="0"/>
        <w:rPr>
          <w:sz w:val="28"/>
          <w:szCs w:val="28"/>
        </w:rPr>
      </w:pPr>
      <w:r>
        <w:rPr>
          <w:sz w:val="28"/>
          <w:szCs w:val="28"/>
        </w:rPr>
        <w:lastRenderedPageBreak/>
        <w:t>Продолжение т</w:t>
      </w:r>
      <w:r w:rsidRPr="007C2C8E">
        <w:rPr>
          <w:sz w:val="28"/>
          <w:szCs w:val="28"/>
        </w:rPr>
        <w:t>аблиц</w:t>
      </w:r>
      <w:r>
        <w:rPr>
          <w:sz w:val="28"/>
          <w:szCs w:val="28"/>
        </w:rPr>
        <w:t>ы</w:t>
      </w:r>
      <w:r w:rsidRPr="007C2C8E">
        <w:rPr>
          <w:sz w:val="28"/>
          <w:szCs w:val="28"/>
        </w:rPr>
        <w:t xml:space="preserve"> 2.</w:t>
      </w:r>
      <w:r>
        <w:rPr>
          <w:sz w:val="28"/>
          <w:szCs w:val="28"/>
        </w:rPr>
        <w:t>6</w:t>
      </w:r>
      <w:r w:rsidRPr="007C2C8E">
        <w:rPr>
          <w:sz w:val="28"/>
          <w:szCs w:val="28"/>
        </w:rPr>
        <w:t xml:space="preserve"> –</w:t>
      </w:r>
      <w:r>
        <w:rPr>
          <w:sz w:val="28"/>
          <w:szCs w:val="28"/>
        </w:rPr>
        <w:t xml:space="preserve"> </w:t>
      </w:r>
      <w:r w:rsidRPr="00FA19A4">
        <w:rPr>
          <w:sz w:val="28"/>
          <w:szCs w:val="28"/>
        </w:rPr>
        <w:t>Книга учета доходов и расходов (Раздел I)</w:t>
      </w:r>
    </w:p>
    <w:tbl>
      <w:tblPr>
        <w:tblStyle w:val="ac"/>
        <w:tblW w:w="0" w:type="auto"/>
        <w:tblLook w:val="04A0" w:firstRow="1" w:lastRow="0" w:firstColumn="1" w:lastColumn="0" w:noHBand="0" w:noVBand="1"/>
      </w:tblPr>
      <w:tblGrid>
        <w:gridCol w:w="2376"/>
        <w:gridCol w:w="2552"/>
        <w:gridCol w:w="2410"/>
        <w:gridCol w:w="2233"/>
      </w:tblGrid>
      <w:tr w:rsidR="00FA19A4" w:rsidRPr="00FA19A4" w14:paraId="7B8357CC" w14:textId="77777777" w:rsidTr="00FA19A4">
        <w:tc>
          <w:tcPr>
            <w:tcW w:w="2376" w:type="dxa"/>
            <w:hideMark/>
          </w:tcPr>
          <w:p w14:paraId="09921620" w14:textId="37A6F5F5" w:rsidR="00FA19A4" w:rsidRPr="00FA19A4" w:rsidRDefault="00FA19A4" w:rsidP="00FA19A4">
            <w:r w:rsidRPr="00FA19A4">
              <w:t>20.0</w:t>
            </w:r>
            <w:r>
              <w:t>4</w:t>
            </w:r>
            <w:r w:rsidRPr="00FA19A4">
              <w:t>.2026 № 89</w:t>
            </w:r>
          </w:p>
        </w:tc>
        <w:tc>
          <w:tcPr>
            <w:tcW w:w="2552" w:type="dxa"/>
            <w:hideMark/>
          </w:tcPr>
          <w:p w14:paraId="44676F50" w14:textId="77777777" w:rsidR="00FA19A4" w:rsidRPr="00FA19A4" w:rsidRDefault="00FA19A4" w:rsidP="00FA19A4">
            <w:r w:rsidRPr="00FA19A4">
              <w:t>Пост. на р/с: Проценты банка на остаток по счету</w:t>
            </w:r>
          </w:p>
        </w:tc>
        <w:tc>
          <w:tcPr>
            <w:tcW w:w="2410" w:type="dxa"/>
            <w:hideMark/>
          </w:tcPr>
          <w:p w14:paraId="4F2637EA" w14:textId="77777777" w:rsidR="00FA19A4" w:rsidRPr="00FA19A4" w:rsidRDefault="00FA19A4" w:rsidP="00FA19A4">
            <w:r w:rsidRPr="00FA19A4">
              <w:t>1 200</w:t>
            </w:r>
          </w:p>
        </w:tc>
        <w:tc>
          <w:tcPr>
            <w:tcW w:w="2233" w:type="dxa"/>
            <w:hideMark/>
          </w:tcPr>
          <w:p w14:paraId="083BDC69" w14:textId="77777777" w:rsidR="00FA19A4" w:rsidRPr="00FA19A4" w:rsidRDefault="00FA19A4" w:rsidP="00FA19A4">
            <w:r w:rsidRPr="00FA19A4">
              <w:t>—</w:t>
            </w:r>
          </w:p>
        </w:tc>
      </w:tr>
      <w:tr w:rsidR="00FA19A4" w:rsidRPr="00FA19A4" w14:paraId="5785F111" w14:textId="77777777" w:rsidTr="00FA19A4">
        <w:tc>
          <w:tcPr>
            <w:tcW w:w="2376" w:type="dxa"/>
            <w:hideMark/>
          </w:tcPr>
          <w:p w14:paraId="78CC1B07" w14:textId="77777777" w:rsidR="00FA19A4" w:rsidRPr="00FA19A4" w:rsidRDefault="00FA19A4" w:rsidP="00FA19A4">
            <w:r w:rsidRPr="00FA19A4">
              <w:t>ИТОГО ЗА МЕСЯЦ</w:t>
            </w:r>
          </w:p>
        </w:tc>
        <w:tc>
          <w:tcPr>
            <w:tcW w:w="2552" w:type="dxa"/>
            <w:hideMark/>
          </w:tcPr>
          <w:p w14:paraId="4935C75D" w14:textId="77777777" w:rsidR="00FA19A4" w:rsidRPr="00FA19A4" w:rsidRDefault="00FA19A4" w:rsidP="00FA19A4">
            <w:r w:rsidRPr="00FA19A4">
              <w:t>х</w:t>
            </w:r>
          </w:p>
        </w:tc>
        <w:tc>
          <w:tcPr>
            <w:tcW w:w="2410" w:type="dxa"/>
            <w:hideMark/>
          </w:tcPr>
          <w:p w14:paraId="2F2E2350" w14:textId="77777777" w:rsidR="00FA19A4" w:rsidRPr="00FA19A4" w:rsidRDefault="00FA19A4" w:rsidP="00FA19A4">
            <w:r w:rsidRPr="00FA19A4">
              <w:t>161 200</w:t>
            </w:r>
          </w:p>
        </w:tc>
        <w:tc>
          <w:tcPr>
            <w:tcW w:w="2233" w:type="dxa"/>
            <w:hideMark/>
          </w:tcPr>
          <w:p w14:paraId="180D7674" w14:textId="77777777" w:rsidR="00FA19A4" w:rsidRPr="00FA19A4" w:rsidRDefault="00FA19A4" w:rsidP="00FA19A4">
            <w:r w:rsidRPr="00FA19A4">
              <w:t>0</w:t>
            </w:r>
          </w:p>
        </w:tc>
      </w:tr>
    </w:tbl>
    <w:p w14:paraId="463AD97C" w14:textId="50227540" w:rsidR="00C11063" w:rsidRPr="00DC4F27" w:rsidRDefault="000F60B1" w:rsidP="00DC4F27">
      <w:pPr>
        <w:pStyle w:val="a7"/>
        <w:spacing w:before="240" w:line="360" w:lineRule="auto"/>
        <w:ind w:left="0" w:firstLine="709"/>
        <w:jc w:val="both"/>
        <w:rPr>
          <w:sz w:val="28"/>
          <w:szCs w:val="28"/>
        </w:rPr>
      </w:pPr>
      <w:r w:rsidRPr="000F60B1">
        <w:rPr>
          <w:sz w:val="28"/>
          <w:szCs w:val="28"/>
        </w:rPr>
        <w:t>На основании данных Главной книги и Оборотно-сальдовой ведомости, модуль «Регламентированная отчетность» в 1С автоматически аккумулирует итоговые показатели:</w:t>
      </w:r>
      <w:r>
        <w:rPr>
          <w:sz w:val="28"/>
          <w:szCs w:val="28"/>
        </w:rPr>
        <w:t xml:space="preserve"> </w:t>
      </w:r>
      <w:r w:rsidRPr="000F60B1">
        <w:rPr>
          <w:sz w:val="28"/>
          <w:szCs w:val="28"/>
        </w:rPr>
        <w:t>Строка 1250 «Денежные средства» Бухгалтерского баланса заполняется на основании конечного дебетового сальдо счета 51 (из банковских выписок).</w:t>
      </w:r>
      <w:r>
        <w:rPr>
          <w:sz w:val="28"/>
          <w:szCs w:val="28"/>
        </w:rPr>
        <w:t xml:space="preserve"> </w:t>
      </w:r>
      <w:r w:rsidRPr="000F60B1">
        <w:rPr>
          <w:sz w:val="28"/>
          <w:szCs w:val="28"/>
        </w:rPr>
        <w:t>Строка 1520 «Кредиторская задолженность» собирает остатки по кредиту счетов 60.01 (долг за аренду), 62.02 (авансы клиентов), 70 (невыплаченная зарплата) и 69 (взносы). Строка 2110 «Выручка» Отчета о финансовых результатах формируется на основе оборота по кредиту счета 90.01.1 за вычетом дебетовых внутренних корректировок (в бухучете отражает 125 000 руб.</w:t>
      </w:r>
      <w:r>
        <w:rPr>
          <w:sz w:val="28"/>
          <w:szCs w:val="28"/>
        </w:rPr>
        <w:t xml:space="preserve"> - </w:t>
      </w:r>
      <w:r w:rsidRPr="000F60B1">
        <w:rPr>
          <w:sz w:val="28"/>
          <w:szCs w:val="28"/>
        </w:rPr>
        <w:t>объем реально выполненных услуг).</w:t>
      </w:r>
      <w:r>
        <w:rPr>
          <w:sz w:val="28"/>
          <w:szCs w:val="28"/>
        </w:rPr>
        <w:t xml:space="preserve"> </w:t>
      </w:r>
      <w:r w:rsidRPr="000F60B1">
        <w:rPr>
          <w:sz w:val="28"/>
          <w:szCs w:val="28"/>
        </w:rPr>
        <w:t>Строка 2220 «Управленческие расходы» Отчета о фин. результатах напрямую берет итоговую сумму списания с кредита счета 26 в дебет счета 90.02</w:t>
      </w:r>
    </w:p>
    <w:p w14:paraId="531F2439" w14:textId="65D562C4" w:rsidR="00CB0CB8" w:rsidRPr="00AD3318" w:rsidRDefault="000C074E" w:rsidP="00FC634A">
      <w:pPr>
        <w:pStyle w:val="1"/>
        <w:spacing w:before="0" w:after="240"/>
        <w:jc w:val="center"/>
        <w:rPr>
          <w:rFonts w:ascii="Arial" w:hAnsi="Arial" w:cs="Arial"/>
          <w:color w:val="000000" w:themeColor="text1"/>
          <w:sz w:val="30"/>
          <w:szCs w:val="30"/>
        </w:rPr>
      </w:pPr>
      <w:bookmarkStart w:id="5" w:name="_Toc230554782"/>
      <w:r w:rsidRPr="00AD3318">
        <w:rPr>
          <w:rFonts w:ascii="Arial" w:hAnsi="Arial" w:cs="Arial"/>
          <w:color w:val="000000" w:themeColor="text1"/>
          <w:sz w:val="30"/>
          <w:szCs w:val="30"/>
        </w:rPr>
        <w:lastRenderedPageBreak/>
        <w:t>Заключение</w:t>
      </w:r>
      <w:bookmarkEnd w:id="5"/>
    </w:p>
    <w:p w14:paraId="4DCBB512" w14:textId="0993D1E3" w:rsidR="00FC634A" w:rsidRDefault="00FC634A" w:rsidP="00FC634A">
      <w:pPr>
        <w:pStyle w:val="1"/>
        <w:spacing w:before="0" w:line="360" w:lineRule="auto"/>
        <w:ind w:firstLine="709"/>
        <w:jc w:val="both"/>
        <w:rPr>
          <w:rFonts w:ascii="Times New Roman" w:eastAsia="Times New Roman" w:hAnsi="Times New Roman" w:cs="Times New Roman"/>
          <w:color w:val="auto"/>
          <w:sz w:val="28"/>
          <w:szCs w:val="28"/>
        </w:rPr>
      </w:pPr>
      <w:bookmarkStart w:id="6" w:name="_Toc230554783"/>
      <w:r w:rsidRPr="00FC634A">
        <w:rPr>
          <w:rFonts w:ascii="Times New Roman" w:eastAsia="Times New Roman" w:hAnsi="Times New Roman" w:cs="Times New Roman"/>
          <w:color w:val="auto"/>
          <w:sz w:val="28"/>
          <w:szCs w:val="28"/>
        </w:rPr>
        <w:t>В ходе прохождения производственной профессиональной практики в Обществе с ограниченной ответственностью «Бизнес-центр «Развитие» (ИНН 2511116351) было проведено комплексное исследование правовых, организационных и методологических основ ведения бухгалтерского и налогового учета. Все задачи, поставленные во введении к отчету, успешно выполнены, а цель практики — углубление и закрепление теоретических знаний с формированием устойчивых практических профессиональных навыков в рамках компетенции ПКВ-2 — полностью достигнута.</w:t>
      </w:r>
      <w:r>
        <w:rPr>
          <w:rFonts w:ascii="Times New Roman" w:eastAsia="Times New Roman" w:hAnsi="Times New Roman" w:cs="Times New Roman"/>
          <w:color w:val="auto"/>
          <w:sz w:val="28"/>
          <w:szCs w:val="28"/>
        </w:rPr>
        <w:t xml:space="preserve"> </w:t>
      </w:r>
      <w:r w:rsidRPr="00FC634A">
        <w:rPr>
          <w:rFonts w:ascii="Times New Roman" w:eastAsia="Times New Roman" w:hAnsi="Times New Roman" w:cs="Times New Roman"/>
          <w:color w:val="auto"/>
          <w:sz w:val="28"/>
          <w:szCs w:val="28"/>
        </w:rPr>
        <w:t>На основе детального анализа финансово-хозяйственной деятельности предприятия, изучения внутренней первичной документации и электронных регистров, сформированных в программной среде «1С:Бухгалтерия 8.3», можно сделать следующие выводы</w:t>
      </w:r>
      <w:r>
        <w:rPr>
          <w:rFonts w:ascii="Times New Roman" w:eastAsia="Times New Roman" w:hAnsi="Times New Roman" w:cs="Times New Roman"/>
          <w:color w:val="auto"/>
          <w:sz w:val="28"/>
          <w:szCs w:val="28"/>
        </w:rPr>
        <w:t>:</w:t>
      </w:r>
      <w:bookmarkEnd w:id="6"/>
    </w:p>
    <w:p w14:paraId="2AC3A200" w14:textId="7251DA80" w:rsidR="00FC634A" w:rsidRDefault="00FC634A" w:rsidP="00FC634A">
      <w:pPr>
        <w:spacing w:line="360" w:lineRule="auto"/>
        <w:ind w:firstLine="709"/>
        <w:jc w:val="both"/>
        <w:rPr>
          <w:sz w:val="28"/>
          <w:szCs w:val="28"/>
        </w:rPr>
      </w:pPr>
      <w:r w:rsidRPr="00FC634A">
        <w:rPr>
          <w:sz w:val="28"/>
          <w:szCs w:val="28"/>
        </w:rPr>
        <w:t>Учетный процесс в ООО «Бизнес-центр «Развитие» организован на высоком профессиональном уровне. Применяемая линейная структура аппарата бухгалтерии во главе с Главным бухгалтером обеспечивает четкое распределение обязанностей, непрерывный внутренний контроль и персональную ответственность сотрудников за закрепленные участки учета (расчеты с контрагентами, кассовые и банковские операции, учет труда и заработной платы). Полная автоматизация учетных процедур на базе современной конфигурации «1С» минимизирует риски возникновения технических ошибок, связанных с человеческим фактором, и обеспечивает оперативное формирование аналитической информации.</w:t>
      </w:r>
    </w:p>
    <w:p w14:paraId="023C05DF" w14:textId="49385C82" w:rsidR="00FC634A" w:rsidRDefault="00FC634A" w:rsidP="00FC634A">
      <w:pPr>
        <w:spacing w:line="360" w:lineRule="auto"/>
        <w:ind w:firstLine="709"/>
        <w:jc w:val="both"/>
        <w:rPr>
          <w:sz w:val="28"/>
          <w:szCs w:val="28"/>
        </w:rPr>
      </w:pPr>
      <w:r w:rsidRPr="00FC634A">
        <w:rPr>
          <w:sz w:val="28"/>
          <w:szCs w:val="28"/>
        </w:rPr>
        <w:t xml:space="preserve">Бухгалтерский учет на предприятии ведется в строгом соответствии с Федеральным законом № 402-ФЗ «О бухгалтерском учете», Налоговым кодексом РФ и актуальными Федеральными стандартами бухгалтерского учета (в частности, ФСБУ 5/2019 «Запасы» и ФСБУ 6/2020 «Основные средства»). Факты хозяйственной жизни своевременно и в полном объеме документируются утвержденными формами первичных учетных документов и универсальных передаточных документов (УПД). Применение двойной </w:t>
      </w:r>
      <w:r w:rsidRPr="00FC634A">
        <w:rPr>
          <w:sz w:val="28"/>
          <w:szCs w:val="28"/>
        </w:rPr>
        <w:lastRenderedPageBreak/>
        <w:t>записи на счетах Рабочего плана счетов соответствует методологическим указаниям Минфина РФ.</w:t>
      </w:r>
    </w:p>
    <w:p w14:paraId="1241B262" w14:textId="6069420A" w:rsidR="00FC634A" w:rsidRDefault="00FC634A" w:rsidP="00FC634A">
      <w:pPr>
        <w:spacing w:line="360" w:lineRule="auto"/>
        <w:ind w:firstLine="709"/>
        <w:jc w:val="both"/>
        <w:rPr>
          <w:sz w:val="28"/>
          <w:szCs w:val="28"/>
        </w:rPr>
      </w:pPr>
      <w:r w:rsidRPr="00FC634A">
        <w:rPr>
          <w:sz w:val="28"/>
          <w:szCs w:val="28"/>
        </w:rPr>
        <w:t>Исследование показало, что учетная политика компании успешно адаптирована под совмещение методологических подходов. В то время как в бухгалтерском учете доходы от оказания юридических и консалтинговых услуг признаются по методу начисления</w:t>
      </w:r>
      <w:r>
        <w:rPr>
          <w:sz w:val="28"/>
          <w:szCs w:val="28"/>
        </w:rPr>
        <w:t xml:space="preserve">, </w:t>
      </w:r>
      <w:r w:rsidRPr="00FC634A">
        <w:rPr>
          <w:sz w:val="28"/>
          <w:szCs w:val="28"/>
        </w:rPr>
        <w:t>налоговый учет доходов для формирования Книги учета доходов и расходов (КУДиР) ведется строго по кассовому методу. Программа «1С» корректно настраивает налоговые регистры, благодаря чему полученные от клиентов авансы</w:t>
      </w:r>
      <w:r>
        <w:rPr>
          <w:sz w:val="28"/>
          <w:szCs w:val="28"/>
        </w:rPr>
        <w:t xml:space="preserve"> </w:t>
      </w:r>
      <w:r w:rsidRPr="00FC634A">
        <w:rPr>
          <w:sz w:val="28"/>
          <w:szCs w:val="28"/>
        </w:rPr>
        <w:t>правомерно и своевременно включаются в налоговую базу по ставке 6% в день их зачисления на расчетный счет 51.</w:t>
      </w:r>
    </w:p>
    <w:p w14:paraId="41175532" w14:textId="7A2B8321" w:rsidR="00FC634A" w:rsidRDefault="00FC634A" w:rsidP="00FC634A">
      <w:pPr>
        <w:spacing w:line="360" w:lineRule="auto"/>
        <w:ind w:firstLine="709"/>
        <w:jc w:val="both"/>
        <w:rPr>
          <w:sz w:val="28"/>
          <w:szCs w:val="28"/>
        </w:rPr>
      </w:pPr>
      <w:r w:rsidRPr="00FC634A">
        <w:rPr>
          <w:sz w:val="28"/>
          <w:szCs w:val="28"/>
        </w:rPr>
        <w:t>Специфика сферы B2B-услуг наглядно подтверждается структурой Рабочего плана счетов и регистрами затрат. Отсутствие производственных счетов</w:t>
      </w:r>
      <w:r>
        <w:rPr>
          <w:sz w:val="28"/>
          <w:szCs w:val="28"/>
        </w:rPr>
        <w:t xml:space="preserve"> </w:t>
      </w:r>
      <w:r w:rsidRPr="00FC634A">
        <w:rPr>
          <w:sz w:val="28"/>
          <w:szCs w:val="28"/>
        </w:rPr>
        <w:t>компенсируется концентрацией всех издержек на счете 26 «Управленческие расходы». Анализ данного счета показал, что основную долю в расходах занимают оплата труда квалифицированного персонала, Единый тариф страховых взносов и аренда офисных помещений. Закрытие затрат методом «директ-костинг»</w:t>
      </w:r>
      <w:r>
        <w:rPr>
          <w:sz w:val="28"/>
          <w:szCs w:val="28"/>
        </w:rPr>
        <w:t xml:space="preserve"> </w:t>
      </w:r>
      <w:r w:rsidRPr="00FC634A">
        <w:rPr>
          <w:sz w:val="28"/>
          <w:szCs w:val="28"/>
        </w:rPr>
        <w:t>позволяет компании формировать прозрачную себестоимость услуг и оперативно выводить чистую прибыль на счете 84 по итогам регламентной реформации баланса.</w:t>
      </w:r>
    </w:p>
    <w:p w14:paraId="72528A89" w14:textId="0217D99E" w:rsidR="00FC634A" w:rsidRDefault="00FC634A" w:rsidP="00FC634A">
      <w:pPr>
        <w:spacing w:line="360" w:lineRule="auto"/>
        <w:ind w:firstLine="709"/>
        <w:jc w:val="both"/>
        <w:rPr>
          <w:sz w:val="28"/>
          <w:szCs w:val="28"/>
        </w:rPr>
      </w:pPr>
      <w:r w:rsidRPr="00FC634A">
        <w:rPr>
          <w:sz w:val="28"/>
          <w:szCs w:val="28"/>
        </w:rPr>
        <w:t>Процедуры, предшествующие формированию итоговых форм, гарантируют достоверность и прозрачность Бухгалтерского баланса и Отчета о финансовых результатах. Особо стоит отметить грамотную реализацию механизма налогового вычета в ООО «Бизнес-центр «Развитие»: уплата страховых взносов за сотрудников и взносов «на травматизм» в СФР  позволяет на законных основаниях уменьшать ежеквартальные авансовые платежи по УСН на максимально допустимые 50%, что существенно снижает общую налоговую нагрузку бизнеса.</w:t>
      </w:r>
    </w:p>
    <w:p w14:paraId="28E24EF1" w14:textId="77777777" w:rsidR="00FC634A" w:rsidRDefault="00FC634A" w:rsidP="00FC634A">
      <w:pPr>
        <w:spacing w:line="360" w:lineRule="auto"/>
        <w:ind w:firstLine="709"/>
        <w:jc w:val="both"/>
        <w:rPr>
          <w:sz w:val="28"/>
          <w:szCs w:val="28"/>
        </w:rPr>
      </w:pPr>
      <w:r w:rsidRPr="00FC634A">
        <w:rPr>
          <w:sz w:val="28"/>
          <w:szCs w:val="28"/>
        </w:rPr>
        <w:t xml:space="preserve">В качестве рекомендации для повышения эффективности внутреннего контроля можно предложить руководству предприятия рассмотреть </w:t>
      </w:r>
      <w:r w:rsidRPr="00FC634A">
        <w:rPr>
          <w:sz w:val="28"/>
          <w:szCs w:val="28"/>
        </w:rPr>
        <w:lastRenderedPageBreak/>
        <w:t>возможность перехода на полноценный электронный документооборот (ЭДО) со всеми постоянными клиентами и поставщиками коммунальных услуг directly через интерфейс 1С. Это позволит ускорить сбор первичных актов, исключит утерю документов при почтовых пересылках и сократит время на ручной ввод данных бухгалтерией.</w:t>
      </w:r>
      <w:r>
        <w:rPr>
          <w:sz w:val="28"/>
          <w:szCs w:val="28"/>
        </w:rPr>
        <w:t xml:space="preserve"> </w:t>
      </w:r>
    </w:p>
    <w:p w14:paraId="68042790" w14:textId="1CDEC2C2" w:rsidR="00FC634A" w:rsidRPr="00FC634A" w:rsidRDefault="00FC634A" w:rsidP="00FC634A">
      <w:pPr>
        <w:spacing w:line="360" w:lineRule="auto"/>
        <w:ind w:firstLine="709"/>
        <w:jc w:val="both"/>
        <w:rPr>
          <w:sz w:val="28"/>
          <w:szCs w:val="28"/>
        </w:rPr>
      </w:pPr>
      <w:r w:rsidRPr="00FC634A">
        <w:rPr>
          <w:sz w:val="28"/>
          <w:szCs w:val="28"/>
        </w:rPr>
        <w:t>В целом, состояние учетных данных и системы внутреннего контроля в ООО «Бизнес-центр «Развитие» оценивается как стабильное, прозрачное и полностью отвечающее современным стандартам российского финансового и налогового права.</w:t>
      </w:r>
    </w:p>
    <w:p w14:paraId="6C540ADC" w14:textId="0CFB2B73" w:rsidR="00FC634A" w:rsidRDefault="00FC634A" w:rsidP="00FC634A"/>
    <w:p w14:paraId="1ABEA196" w14:textId="1E49C3EC" w:rsidR="00FC634A" w:rsidRDefault="00FC634A" w:rsidP="00FC634A"/>
    <w:p w14:paraId="0EEDF2B4" w14:textId="59849F2F" w:rsidR="00FC634A" w:rsidRDefault="00FC634A" w:rsidP="00FC634A"/>
    <w:p w14:paraId="4FDBA5F7" w14:textId="387AD10B" w:rsidR="00FC634A" w:rsidRDefault="00FC634A" w:rsidP="00FC634A"/>
    <w:p w14:paraId="5AB26471" w14:textId="08C42DE7" w:rsidR="00FC634A" w:rsidRDefault="00FC634A" w:rsidP="00FC634A"/>
    <w:p w14:paraId="6921AB24" w14:textId="4BAF7512" w:rsidR="00FC634A" w:rsidRDefault="00FC634A" w:rsidP="00FC634A"/>
    <w:p w14:paraId="252B0A15" w14:textId="7F2E9999" w:rsidR="00FC634A" w:rsidRDefault="00FC634A" w:rsidP="00FC634A"/>
    <w:p w14:paraId="39C777D8" w14:textId="344D7DA6" w:rsidR="00FC634A" w:rsidRDefault="00FC634A" w:rsidP="00FC634A"/>
    <w:p w14:paraId="1BDA1D87" w14:textId="19AB7DD1" w:rsidR="00FC634A" w:rsidRDefault="00FC634A" w:rsidP="00FC634A"/>
    <w:p w14:paraId="63067020" w14:textId="0908541E" w:rsidR="00FC634A" w:rsidRDefault="00FC634A" w:rsidP="00FC634A"/>
    <w:p w14:paraId="1F8FCA3C" w14:textId="6A4E1046" w:rsidR="00FC634A" w:rsidRDefault="00FC634A" w:rsidP="00FC634A"/>
    <w:p w14:paraId="4FD33B46" w14:textId="7595D135" w:rsidR="00FC634A" w:rsidRDefault="00FC634A" w:rsidP="00FC634A"/>
    <w:p w14:paraId="0F87C3DC" w14:textId="66718E16" w:rsidR="00FC634A" w:rsidRDefault="00FC634A" w:rsidP="00FC634A"/>
    <w:p w14:paraId="2D64C08E" w14:textId="0D3BC3E8" w:rsidR="00FC634A" w:rsidRDefault="00FC634A" w:rsidP="00FC634A"/>
    <w:p w14:paraId="48D75739" w14:textId="083A0B8A" w:rsidR="00FC634A" w:rsidRDefault="00FC634A" w:rsidP="00FC634A"/>
    <w:p w14:paraId="35D95AD7" w14:textId="6E7EBC4D" w:rsidR="00FC634A" w:rsidRDefault="00FC634A" w:rsidP="00FC634A"/>
    <w:p w14:paraId="0F0AB9C8" w14:textId="2985DF09" w:rsidR="00FC634A" w:rsidRDefault="00FC634A" w:rsidP="00FC634A"/>
    <w:p w14:paraId="0FCA2AA6" w14:textId="59D2D5A1" w:rsidR="00FC634A" w:rsidRDefault="00FC634A" w:rsidP="00FC634A"/>
    <w:p w14:paraId="085A6B97" w14:textId="0FDE3B21" w:rsidR="00FC634A" w:rsidRDefault="00FC634A" w:rsidP="00FC634A"/>
    <w:p w14:paraId="5B8F0819" w14:textId="1936A03E" w:rsidR="00FC634A" w:rsidRDefault="00FC634A" w:rsidP="00FC634A"/>
    <w:p w14:paraId="5FAE3959" w14:textId="39DAE878" w:rsidR="00FC634A" w:rsidRDefault="00FC634A" w:rsidP="00FC634A"/>
    <w:p w14:paraId="1E1514F8" w14:textId="29D22B9D" w:rsidR="00FC634A" w:rsidRDefault="00FC634A" w:rsidP="00FC634A"/>
    <w:p w14:paraId="7EDFDE61" w14:textId="6D631FDA" w:rsidR="00FC634A" w:rsidRDefault="00FC634A" w:rsidP="00FC634A"/>
    <w:p w14:paraId="0EC9EEB3" w14:textId="73D71048" w:rsidR="00FC634A" w:rsidRDefault="00FC634A" w:rsidP="00FC634A"/>
    <w:p w14:paraId="1C989065" w14:textId="23E83E72" w:rsidR="00FC634A" w:rsidRDefault="00FC634A" w:rsidP="00FC634A"/>
    <w:p w14:paraId="1FB06765" w14:textId="54F8EDD1" w:rsidR="00FC634A" w:rsidRDefault="00FC634A" w:rsidP="00FC634A"/>
    <w:p w14:paraId="6CC85565" w14:textId="5C81082A" w:rsidR="00DC4F27" w:rsidRDefault="00DC4F27" w:rsidP="00FC634A"/>
    <w:p w14:paraId="5D23127D" w14:textId="77777777" w:rsidR="00DC4F27" w:rsidRDefault="00DC4F27" w:rsidP="00FC634A"/>
    <w:p w14:paraId="0D8E1424" w14:textId="1EA7585C" w:rsidR="00FC634A" w:rsidRDefault="00FC634A" w:rsidP="00FC634A"/>
    <w:p w14:paraId="14F58C81" w14:textId="2B1BE47E" w:rsidR="00FC634A" w:rsidRDefault="00FC634A" w:rsidP="00FC634A"/>
    <w:p w14:paraId="68196F04" w14:textId="32C4E3F7" w:rsidR="00FC634A" w:rsidRDefault="00FC634A" w:rsidP="00FC634A"/>
    <w:p w14:paraId="466A49B4" w14:textId="77777777" w:rsidR="00FC634A" w:rsidRPr="00FC634A" w:rsidRDefault="00FC634A" w:rsidP="00FC634A"/>
    <w:p w14:paraId="3F6DDEB8" w14:textId="40F68EA9" w:rsidR="000C074E" w:rsidRPr="00AD3318" w:rsidRDefault="000C074E" w:rsidP="00AD3318">
      <w:pPr>
        <w:pStyle w:val="1"/>
        <w:spacing w:before="0"/>
        <w:jc w:val="center"/>
        <w:rPr>
          <w:rFonts w:ascii="Arial" w:hAnsi="Arial" w:cs="Arial"/>
          <w:color w:val="000000" w:themeColor="text1"/>
          <w:sz w:val="30"/>
          <w:szCs w:val="30"/>
        </w:rPr>
      </w:pPr>
      <w:bookmarkStart w:id="7" w:name="_Toc230554784"/>
      <w:r w:rsidRPr="00AD3318">
        <w:rPr>
          <w:rFonts w:ascii="Arial" w:hAnsi="Arial" w:cs="Arial"/>
          <w:color w:val="000000" w:themeColor="text1"/>
          <w:sz w:val="30"/>
          <w:szCs w:val="30"/>
        </w:rPr>
        <w:lastRenderedPageBreak/>
        <w:t>Список использованн</w:t>
      </w:r>
      <w:r w:rsidR="002B2D81" w:rsidRPr="00AD3318">
        <w:rPr>
          <w:rFonts w:ascii="Arial" w:hAnsi="Arial" w:cs="Arial"/>
          <w:color w:val="000000" w:themeColor="text1"/>
          <w:sz w:val="30"/>
          <w:szCs w:val="30"/>
        </w:rPr>
        <w:t>ых источников</w:t>
      </w:r>
      <w:bookmarkEnd w:id="7"/>
    </w:p>
    <w:p w14:paraId="750609EA" w14:textId="22F5D84E" w:rsidR="00653F7A" w:rsidRPr="00653F7A" w:rsidRDefault="000A3B36" w:rsidP="00AD3318">
      <w:pPr>
        <w:pStyle w:val="a7"/>
        <w:numPr>
          <w:ilvl w:val="0"/>
          <w:numId w:val="33"/>
        </w:numPr>
        <w:spacing w:before="240" w:line="360" w:lineRule="auto"/>
        <w:ind w:left="0" w:firstLine="709"/>
        <w:contextualSpacing w:val="0"/>
        <w:jc w:val="both"/>
        <w:rPr>
          <w:sz w:val="28"/>
          <w:szCs w:val="28"/>
        </w:rPr>
      </w:pPr>
      <w:r>
        <w:rPr>
          <w:sz w:val="28"/>
          <w:szCs w:val="28"/>
        </w:rPr>
        <w:t>О бухгалтерском учёте</w:t>
      </w:r>
      <w:r w:rsidRPr="000A3B36">
        <w:rPr>
          <w:sz w:val="28"/>
          <w:szCs w:val="28"/>
        </w:rPr>
        <w:t>:</w:t>
      </w:r>
      <w:r>
        <w:rPr>
          <w:sz w:val="28"/>
          <w:szCs w:val="28"/>
        </w:rPr>
        <w:t xml:space="preserve"> </w:t>
      </w:r>
      <w:r w:rsidR="00653F7A" w:rsidRPr="00653F7A">
        <w:rPr>
          <w:sz w:val="28"/>
          <w:szCs w:val="28"/>
        </w:rPr>
        <w:t xml:space="preserve">Федеральный закон от 06.12.2011 № 402-ФЗ </w:t>
      </w:r>
      <w:bookmarkStart w:id="8" w:name="_Hlk217509783"/>
      <w:r>
        <w:rPr>
          <w:sz w:val="28"/>
          <w:szCs w:val="28"/>
        </w:rPr>
        <w:t>(посл. ред. от 15.12.2025)// СПС «Гарант».</w:t>
      </w:r>
      <w:bookmarkEnd w:id="8"/>
      <w:r>
        <w:rPr>
          <w:sz w:val="28"/>
          <w:szCs w:val="28"/>
        </w:rPr>
        <w:t xml:space="preserve"> – </w:t>
      </w:r>
      <w:r>
        <w:rPr>
          <w:sz w:val="28"/>
          <w:szCs w:val="28"/>
          <w:lang w:val="en-US"/>
        </w:rPr>
        <w:t>URL</w:t>
      </w:r>
      <w:r w:rsidRPr="000A3B36">
        <w:rPr>
          <w:sz w:val="28"/>
          <w:szCs w:val="28"/>
        </w:rPr>
        <w:t>:</w:t>
      </w:r>
      <w:r>
        <w:rPr>
          <w:sz w:val="28"/>
          <w:szCs w:val="28"/>
        </w:rPr>
        <w:t xml:space="preserve"> </w:t>
      </w:r>
      <w:hyperlink r:id="rId8" w:history="1">
        <w:r w:rsidRPr="000A3B36">
          <w:rPr>
            <w:rStyle w:val="ad"/>
            <w:sz w:val="28"/>
            <w:szCs w:val="28"/>
          </w:rPr>
          <w:t>https://ivo.garant.ru/#/document/70103036/paragraph/1/doclist/1196/1/0/0/402-фз:1</w:t>
        </w:r>
      </w:hyperlink>
      <w:r>
        <w:rPr>
          <w:sz w:val="28"/>
          <w:szCs w:val="28"/>
        </w:rPr>
        <w:t xml:space="preserve"> / (дата обращения 17.12.2025)</w:t>
      </w:r>
      <w:r w:rsidR="00992F07" w:rsidRPr="00992F07">
        <w:rPr>
          <w:sz w:val="28"/>
          <w:szCs w:val="28"/>
        </w:rPr>
        <w:t>.</w:t>
      </w:r>
    </w:p>
    <w:p w14:paraId="03B74462" w14:textId="4C77E64D" w:rsidR="00653F7A" w:rsidRPr="00653F7A" w:rsidRDefault="000A3B36" w:rsidP="00653F7A">
      <w:pPr>
        <w:pStyle w:val="a7"/>
        <w:numPr>
          <w:ilvl w:val="0"/>
          <w:numId w:val="33"/>
        </w:numPr>
        <w:spacing w:line="360" w:lineRule="auto"/>
        <w:ind w:left="0" w:firstLine="709"/>
        <w:contextualSpacing w:val="0"/>
        <w:jc w:val="both"/>
        <w:rPr>
          <w:sz w:val="28"/>
          <w:szCs w:val="28"/>
        </w:rPr>
      </w:pPr>
      <w:r w:rsidRPr="000A3B36">
        <w:rPr>
          <w:sz w:val="28"/>
          <w:szCs w:val="28"/>
        </w:rPr>
        <w:t xml:space="preserve">О применении контрольно-кассовой техники при осуществлении расчетов в Российской Федерации: </w:t>
      </w:r>
      <w:r w:rsidR="00653F7A" w:rsidRPr="00653F7A">
        <w:rPr>
          <w:sz w:val="28"/>
          <w:szCs w:val="28"/>
        </w:rPr>
        <w:t xml:space="preserve">Федеральный закон от 22.05.2003 № 54-ФЗ. </w:t>
      </w:r>
      <w:r w:rsidR="00CB41E2" w:rsidRPr="00CB41E2">
        <w:rPr>
          <w:sz w:val="28"/>
          <w:szCs w:val="28"/>
        </w:rPr>
        <w:t xml:space="preserve">(посл. ред. от 02.09.2025)// СПС «Гарант». – </w:t>
      </w:r>
      <w:r w:rsidR="00CB41E2">
        <w:rPr>
          <w:sz w:val="28"/>
          <w:szCs w:val="28"/>
          <w:lang w:val="en-US"/>
        </w:rPr>
        <w:t>URL</w:t>
      </w:r>
      <w:r w:rsidR="00CB41E2" w:rsidRPr="00CB41E2">
        <w:rPr>
          <w:sz w:val="28"/>
          <w:szCs w:val="28"/>
        </w:rPr>
        <w:t xml:space="preserve">: </w:t>
      </w:r>
      <w:hyperlink r:id="rId9" w:history="1">
        <w:r w:rsidR="00CB41E2" w:rsidRPr="00CB41E2">
          <w:rPr>
            <w:rStyle w:val="ad"/>
            <w:sz w:val="28"/>
            <w:szCs w:val="28"/>
            <w:lang w:val="en-US"/>
          </w:rPr>
          <w:t>https</w:t>
        </w:r>
        <w:r w:rsidR="00CB41E2" w:rsidRPr="00CB41E2">
          <w:rPr>
            <w:rStyle w:val="ad"/>
            <w:sz w:val="28"/>
            <w:szCs w:val="28"/>
          </w:rPr>
          <w:t>://</w:t>
        </w:r>
        <w:r w:rsidR="00CB41E2" w:rsidRPr="00CB41E2">
          <w:rPr>
            <w:rStyle w:val="ad"/>
            <w:sz w:val="28"/>
            <w:szCs w:val="28"/>
            <w:lang w:val="en-US"/>
          </w:rPr>
          <w:t>ivo</w:t>
        </w:r>
        <w:r w:rsidR="00CB41E2" w:rsidRPr="00CB41E2">
          <w:rPr>
            <w:rStyle w:val="ad"/>
            <w:sz w:val="28"/>
            <w:szCs w:val="28"/>
          </w:rPr>
          <w:t>.</w:t>
        </w:r>
        <w:r w:rsidR="00CB41E2" w:rsidRPr="00CB41E2">
          <w:rPr>
            <w:rStyle w:val="ad"/>
            <w:sz w:val="28"/>
            <w:szCs w:val="28"/>
            <w:lang w:val="en-US"/>
          </w:rPr>
          <w:t>garant</w:t>
        </w:r>
        <w:r w:rsidR="00CB41E2" w:rsidRPr="00CB41E2">
          <w:rPr>
            <w:rStyle w:val="ad"/>
            <w:sz w:val="28"/>
            <w:szCs w:val="28"/>
          </w:rPr>
          <w:t>.</w:t>
        </w:r>
        <w:r w:rsidR="00CB41E2" w:rsidRPr="00CB41E2">
          <w:rPr>
            <w:rStyle w:val="ad"/>
            <w:sz w:val="28"/>
            <w:szCs w:val="28"/>
            <w:lang w:val="en-US"/>
          </w:rPr>
          <w:t>ru</w:t>
        </w:r>
        <w:r w:rsidR="00CB41E2" w:rsidRPr="00CB41E2">
          <w:rPr>
            <w:rStyle w:val="ad"/>
            <w:sz w:val="28"/>
            <w:szCs w:val="28"/>
          </w:rPr>
          <w:t>/#/</w:t>
        </w:r>
        <w:r w:rsidR="00CB41E2" w:rsidRPr="00CB41E2">
          <w:rPr>
            <w:rStyle w:val="ad"/>
            <w:sz w:val="28"/>
            <w:szCs w:val="28"/>
            <w:lang w:val="en-US"/>
          </w:rPr>
          <w:t>document</w:t>
        </w:r>
        <w:r w:rsidR="00CB41E2" w:rsidRPr="00CB41E2">
          <w:rPr>
            <w:rStyle w:val="ad"/>
            <w:sz w:val="28"/>
            <w:szCs w:val="28"/>
          </w:rPr>
          <w:t>/12130951/</w:t>
        </w:r>
        <w:r w:rsidR="00CB41E2" w:rsidRPr="00CB41E2">
          <w:rPr>
            <w:rStyle w:val="ad"/>
            <w:sz w:val="28"/>
            <w:szCs w:val="28"/>
            <w:lang w:val="en-US"/>
          </w:rPr>
          <w:t>paragraph</w:t>
        </w:r>
        <w:r w:rsidR="00CB41E2" w:rsidRPr="00CB41E2">
          <w:rPr>
            <w:rStyle w:val="ad"/>
            <w:sz w:val="28"/>
            <w:szCs w:val="28"/>
          </w:rPr>
          <w:t>/54755/</w:t>
        </w:r>
        <w:r w:rsidR="00CB41E2" w:rsidRPr="00CB41E2">
          <w:rPr>
            <w:rStyle w:val="ad"/>
            <w:sz w:val="28"/>
            <w:szCs w:val="28"/>
            <w:lang w:val="en-US"/>
          </w:rPr>
          <w:t>doclist</w:t>
        </w:r>
        <w:r w:rsidR="00CB41E2" w:rsidRPr="00CB41E2">
          <w:rPr>
            <w:rStyle w:val="ad"/>
            <w:sz w:val="28"/>
            <w:szCs w:val="28"/>
          </w:rPr>
          <w:t>/1206/1/0/0/54-фз:3</w:t>
        </w:r>
      </w:hyperlink>
      <w:r w:rsidR="00CB41E2" w:rsidRPr="00CB41E2">
        <w:rPr>
          <w:sz w:val="28"/>
          <w:szCs w:val="28"/>
        </w:rPr>
        <w:t xml:space="preserve"> / </w:t>
      </w:r>
      <w:r w:rsidR="00CB41E2">
        <w:rPr>
          <w:sz w:val="28"/>
          <w:szCs w:val="28"/>
        </w:rPr>
        <w:t>(дата обращения 19.12.2025)</w:t>
      </w:r>
      <w:r w:rsidR="00992F07" w:rsidRPr="00992F07">
        <w:rPr>
          <w:sz w:val="28"/>
          <w:szCs w:val="28"/>
        </w:rPr>
        <w:t>.</w:t>
      </w:r>
    </w:p>
    <w:p w14:paraId="28C70625" w14:textId="2ECAFA21" w:rsidR="00653F7A" w:rsidRDefault="00653F7A" w:rsidP="00653F7A">
      <w:pPr>
        <w:pStyle w:val="a7"/>
        <w:numPr>
          <w:ilvl w:val="0"/>
          <w:numId w:val="33"/>
        </w:numPr>
        <w:spacing w:line="360" w:lineRule="auto"/>
        <w:ind w:left="0" w:firstLine="709"/>
        <w:contextualSpacing w:val="0"/>
        <w:jc w:val="both"/>
        <w:rPr>
          <w:sz w:val="28"/>
          <w:szCs w:val="28"/>
        </w:rPr>
      </w:pPr>
      <w:r w:rsidRPr="00653F7A">
        <w:rPr>
          <w:sz w:val="28"/>
          <w:szCs w:val="28"/>
        </w:rPr>
        <w:t xml:space="preserve">Налоговый кодекс </w:t>
      </w:r>
      <w:r w:rsidR="00CB41E2">
        <w:rPr>
          <w:sz w:val="28"/>
          <w:szCs w:val="28"/>
        </w:rPr>
        <w:t>Россиийской Федерации</w:t>
      </w:r>
      <w:r w:rsidR="00CB41E2" w:rsidRPr="00CB41E2">
        <w:rPr>
          <w:sz w:val="28"/>
          <w:szCs w:val="28"/>
        </w:rPr>
        <w:t xml:space="preserve">: </w:t>
      </w:r>
      <w:r w:rsidRPr="00653F7A">
        <w:rPr>
          <w:sz w:val="28"/>
          <w:szCs w:val="28"/>
        </w:rPr>
        <w:t>часть вторая, глава 26.2 «Упрощённая система налогообложения»</w:t>
      </w:r>
      <w:r w:rsidR="00CB41E2">
        <w:rPr>
          <w:sz w:val="28"/>
          <w:szCs w:val="28"/>
        </w:rPr>
        <w:t xml:space="preserve"> </w:t>
      </w:r>
      <w:bookmarkStart w:id="9" w:name="_Hlk217511012"/>
      <w:r w:rsidR="00CB41E2">
        <w:rPr>
          <w:sz w:val="28"/>
          <w:szCs w:val="28"/>
        </w:rPr>
        <w:t>(посл. ред. от 28.11.2025)</w:t>
      </w:r>
      <w:bookmarkEnd w:id="9"/>
      <w:r w:rsidR="00CB41E2">
        <w:rPr>
          <w:sz w:val="28"/>
          <w:szCs w:val="28"/>
        </w:rPr>
        <w:t>// СПС</w:t>
      </w:r>
      <w:r w:rsidR="00CB41E2" w:rsidRPr="00CB41E2">
        <w:rPr>
          <w:sz w:val="28"/>
          <w:szCs w:val="28"/>
        </w:rPr>
        <w:t xml:space="preserve"> </w:t>
      </w:r>
      <w:r w:rsidR="00CB41E2">
        <w:rPr>
          <w:sz w:val="28"/>
          <w:szCs w:val="28"/>
        </w:rPr>
        <w:t xml:space="preserve">«Гарант». – </w:t>
      </w:r>
      <w:r w:rsidR="00CB41E2">
        <w:rPr>
          <w:sz w:val="28"/>
          <w:szCs w:val="28"/>
          <w:lang w:val="en-US"/>
        </w:rPr>
        <w:t>URL</w:t>
      </w:r>
      <w:r w:rsidR="00CB41E2" w:rsidRPr="00CB41E2">
        <w:rPr>
          <w:sz w:val="28"/>
          <w:szCs w:val="28"/>
        </w:rPr>
        <w:t xml:space="preserve">: </w:t>
      </w:r>
      <w:hyperlink r:id="rId10" w:history="1">
        <w:r w:rsidR="00CB41E2" w:rsidRPr="00CB41E2">
          <w:rPr>
            <w:rStyle w:val="ad"/>
            <w:sz w:val="28"/>
            <w:szCs w:val="28"/>
          </w:rPr>
          <w:t>https://ivo.garant.ru/#/document/10900200/paragraph/7197/doclist/1263/1/0/0/нк%20рф%20часть%202:5</w:t>
        </w:r>
      </w:hyperlink>
      <w:r w:rsidR="00CB41E2" w:rsidRPr="00CB41E2">
        <w:rPr>
          <w:sz w:val="28"/>
          <w:szCs w:val="28"/>
        </w:rPr>
        <w:t xml:space="preserve"> / </w:t>
      </w:r>
      <w:bookmarkStart w:id="10" w:name="_Hlk217511128"/>
      <w:r w:rsidR="00CB41E2">
        <w:rPr>
          <w:sz w:val="28"/>
          <w:szCs w:val="28"/>
        </w:rPr>
        <w:t>(дата обращения 19.12.2025)</w:t>
      </w:r>
      <w:r w:rsidR="00992F07" w:rsidRPr="00992F07">
        <w:rPr>
          <w:sz w:val="28"/>
          <w:szCs w:val="28"/>
        </w:rPr>
        <w:t>.</w:t>
      </w:r>
      <w:bookmarkEnd w:id="10"/>
    </w:p>
    <w:p w14:paraId="7643892A" w14:textId="0155377D" w:rsidR="00BD6E1D" w:rsidRPr="00BD6E1D" w:rsidRDefault="00CB41E2" w:rsidP="00BD6E1D">
      <w:pPr>
        <w:pStyle w:val="a7"/>
        <w:numPr>
          <w:ilvl w:val="0"/>
          <w:numId w:val="33"/>
        </w:numPr>
        <w:spacing w:line="360" w:lineRule="auto"/>
        <w:ind w:left="0" w:firstLine="709"/>
        <w:contextualSpacing w:val="0"/>
        <w:jc w:val="both"/>
        <w:rPr>
          <w:sz w:val="28"/>
          <w:szCs w:val="28"/>
        </w:rPr>
      </w:pPr>
      <w:r>
        <w:rPr>
          <w:sz w:val="28"/>
          <w:szCs w:val="28"/>
        </w:rPr>
        <w:t xml:space="preserve">Запасы </w:t>
      </w:r>
      <w:r w:rsidRPr="00CB41E2">
        <w:rPr>
          <w:sz w:val="28"/>
          <w:szCs w:val="28"/>
        </w:rPr>
        <w:t xml:space="preserve">: </w:t>
      </w:r>
      <w:r w:rsidR="00BD6E1D" w:rsidRPr="00653F7A">
        <w:rPr>
          <w:sz w:val="28"/>
          <w:szCs w:val="28"/>
        </w:rPr>
        <w:t>Федеральный стандарт бухгалтерского учёта ФСБУ 5/2019:</w:t>
      </w:r>
      <w:r w:rsidR="008B3ABA" w:rsidRPr="008B3ABA">
        <w:rPr>
          <w:sz w:val="28"/>
          <w:szCs w:val="28"/>
        </w:rPr>
        <w:t xml:space="preserve"> </w:t>
      </w:r>
      <w:r w:rsidR="00BD6E1D" w:rsidRPr="00653F7A">
        <w:rPr>
          <w:sz w:val="28"/>
          <w:szCs w:val="28"/>
        </w:rPr>
        <w:t xml:space="preserve">(в составе сборника Минфина) </w:t>
      </w:r>
      <w:r w:rsidR="00BD6E1D">
        <w:rPr>
          <w:sz w:val="28"/>
          <w:szCs w:val="28"/>
        </w:rPr>
        <w:t>–</w:t>
      </w:r>
      <w:r w:rsidR="00BD6E1D" w:rsidRPr="00653F7A">
        <w:rPr>
          <w:sz w:val="28"/>
          <w:szCs w:val="28"/>
        </w:rPr>
        <w:t xml:space="preserve"> Москва: Минфин России. </w:t>
      </w:r>
      <w:r w:rsidR="00BD6E1D">
        <w:rPr>
          <w:sz w:val="28"/>
          <w:szCs w:val="28"/>
        </w:rPr>
        <w:t>–</w:t>
      </w:r>
      <w:r w:rsidR="00BD6E1D" w:rsidRPr="00653F7A">
        <w:rPr>
          <w:sz w:val="28"/>
          <w:szCs w:val="28"/>
        </w:rPr>
        <w:t xml:space="preserve"> 39 с.</w:t>
      </w:r>
      <w:r w:rsidR="008B3ABA">
        <w:rPr>
          <w:sz w:val="28"/>
          <w:szCs w:val="28"/>
        </w:rPr>
        <w:t xml:space="preserve"> СПС «Гарант».</w:t>
      </w:r>
      <w:r w:rsidR="008B3ABA" w:rsidRPr="008B3ABA">
        <w:rPr>
          <w:sz w:val="28"/>
          <w:szCs w:val="28"/>
        </w:rPr>
        <w:t xml:space="preserve"> </w:t>
      </w:r>
      <w:r w:rsidR="00992F07" w:rsidRPr="00992F07">
        <w:rPr>
          <w:sz w:val="28"/>
          <w:szCs w:val="28"/>
        </w:rPr>
        <w:t xml:space="preserve">– </w:t>
      </w:r>
      <w:r w:rsidR="00992F07">
        <w:rPr>
          <w:sz w:val="28"/>
          <w:szCs w:val="28"/>
          <w:lang w:val="en-US"/>
        </w:rPr>
        <w:t>URL</w:t>
      </w:r>
      <w:r w:rsidR="00992F07" w:rsidRPr="00992F07">
        <w:rPr>
          <w:sz w:val="28"/>
          <w:szCs w:val="28"/>
        </w:rPr>
        <w:t xml:space="preserve">: </w:t>
      </w:r>
      <w:hyperlink r:id="rId11" w:history="1">
        <w:r w:rsidR="00992F07" w:rsidRPr="00992F07">
          <w:rPr>
            <w:rStyle w:val="ad"/>
            <w:sz w:val="28"/>
            <w:szCs w:val="28"/>
          </w:rPr>
          <w:t>https://ivo.garant.ru/#/document/73798403/paragraph/21/doclist/1329/2/0/0/фсбу%20запасы:1</w:t>
        </w:r>
      </w:hyperlink>
      <w:r w:rsidR="00992F07" w:rsidRPr="00992F07">
        <w:rPr>
          <w:sz w:val="28"/>
          <w:szCs w:val="28"/>
        </w:rPr>
        <w:t xml:space="preserve"> / (дата обращения 22.12.2025).</w:t>
      </w:r>
    </w:p>
    <w:p w14:paraId="17F1F44A" w14:textId="77777777" w:rsidR="00653F7A" w:rsidRPr="00653F7A" w:rsidRDefault="00653F7A" w:rsidP="00653F7A">
      <w:pPr>
        <w:pStyle w:val="a7"/>
        <w:numPr>
          <w:ilvl w:val="0"/>
          <w:numId w:val="33"/>
        </w:numPr>
        <w:spacing w:line="360" w:lineRule="auto"/>
        <w:ind w:left="0" w:firstLine="709"/>
        <w:contextualSpacing w:val="0"/>
        <w:jc w:val="both"/>
        <w:rPr>
          <w:sz w:val="28"/>
          <w:szCs w:val="28"/>
        </w:rPr>
      </w:pPr>
      <w:r w:rsidRPr="009314D5">
        <w:rPr>
          <w:color w:val="000000" w:themeColor="text1"/>
          <w:sz w:val="28"/>
          <w:szCs w:val="28"/>
        </w:rPr>
        <w:t>Приказ Минфина</w:t>
      </w:r>
      <w:r w:rsidRPr="00653F7A">
        <w:rPr>
          <w:sz w:val="28"/>
          <w:szCs w:val="28"/>
        </w:rPr>
        <w:t xml:space="preserve"> России от 15.11.2019 № 180н «Об утверждении ФСБУ 5/2019 “Запасы”». Официальный текст/публикация Минфина (PDF ФСБУ) </w:t>
      </w:r>
    </w:p>
    <w:p w14:paraId="3835813E" w14:textId="6028320E" w:rsidR="00653F7A" w:rsidRPr="00653F7A" w:rsidRDefault="00992F07" w:rsidP="00653F7A">
      <w:pPr>
        <w:pStyle w:val="a7"/>
        <w:numPr>
          <w:ilvl w:val="0"/>
          <w:numId w:val="33"/>
        </w:numPr>
        <w:spacing w:line="360" w:lineRule="auto"/>
        <w:ind w:left="0" w:firstLine="709"/>
        <w:contextualSpacing w:val="0"/>
        <w:jc w:val="both"/>
        <w:rPr>
          <w:sz w:val="28"/>
          <w:szCs w:val="28"/>
        </w:rPr>
      </w:pPr>
      <w:r w:rsidRPr="00992F07">
        <w:rPr>
          <w:sz w:val="28"/>
          <w:szCs w:val="28"/>
        </w:rPr>
        <w:t xml:space="preserve">Об утверждении ФСБУ 4/2023 “Бухгалтерская (финансовая) отчётность : </w:t>
      </w:r>
      <w:r w:rsidR="00653F7A" w:rsidRPr="00653F7A">
        <w:rPr>
          <w:sz w:val="28"/>
          <w:szCs w:val="28"/>
        </w:rPr>
        <w:t xml:space="preserve">Приказ Минфина России от 31.10.2023 № 157н </w:t>
      </w:r>
      <w:r w:rsidRPr="00992F07">
        <w:rPr>
          <w:sz w:val="28"/>
          <w:szCs w:val="28"/>
        </w:rPr>
        <w:t xml:space="preserve">(посл. ред. от </w:t>
      </w:r>
      <w:r>
        <w:rPr>
          <w:sz w:val="28"/>
          <w:szCs w:val="28"/>
        </w:rPr>
        <w:t>16</w:t>
      </w:r>
      <w:r w:rsidRPr="00992F07">
        <w:rPr>
          <w:sz w:val="28"/>
          <w:szCs w:val="28"/>
        </w:rPr>
        <w:t>.1</w:t>
      </w:r>
      <w:r>
        <w:rPr>
          <w:sz w:val="28"/>
          <w:szCs w:val="28"/>
        </w:rPr>
        <w:t>2</w:t>
      </w:r>
      <w:r w:rsidRPr="00992F07">
        <w:rPr>
          <w:sz w:val="28"/>
          <w:szCs w:val="28"/>
        </w:rPr>
        <w:t>.2025)</w:t>
      </w:r>
      <w:r>
        <w:rPr>
          <w:sz w:val="28"/>
          <w:szCs w:val="28"/>
        </w:rPr>
        <w:t xml:space="preserve">// </w:t>
      </w:r>
      <w:r w:rsidRPr="00992F07">
        <w:rPr>
          <w:sz w:val="28"/>
          <w:szCs w:val="28"/>
        </w:rPr>
        <w:t>СПС «Гарант».</w:t>
      </w:r>
      <w:r>
        <w:rPr>
          <w:sz w:val="28"/>
          <w:szCs w:val="28"/>
        </w:rPr>
        <w:t xml:space="preserve"> – </w:t>
      </w:r>
      <w:r>
        <w:rPr>
          <w:sz w:val="28"/>
          <w:szCs w:val="28"/>
          <w:lang w:val="en-US"/>
        </w:rPr>
        <w:t>URL</w:t>
      </w:r>
      <w:r w:rsidRPr="00992F07">
        <w:rPr>
          <w:sz w:val="28"/>
          <w:szCs w:val="28"/>
        </w:rPr>
        <w:t xml:space="preserve">: </w:t>
      </w:r>
      <w:hyperlink r:id="rId12" w:history="1">
        <w:r w:rsidRPr="00992F07">
          <w:rPr>
            <w:rStyle w:val="ad"/>
            <w:sz w:val="28"/>
            <w:szCs w:val="28"/>
          </w:rPr>
          <w:t>https://ivo.garant.ru/#/document/408754315/paragraph/1/doclist/1374/1/0/0/Об%20утверждении%20ФСБУ%204%7C2023%20%20Бухгалтерская%20%20финансовая%20%20отчётность:4</w:t>
        </w:r>
      </w:hyperlink>
      <w:r w:rsidRPr="00992F07">
        <w:rPr>
          <w:sz w:val="28"/>
          <w:szCs w:val="28"/>
        </w:rPr>
        <w:t xml:space="preserve"> / (дата обращения 21.12.2025).</w:t>
      </w:r>
    </w:p>
    <w:p w14:paraId="77ABF080" w14:textId="0F4759C3" w:rsidR="00653F7A" w:rsidRPr="00653F7A" w:rsidRDefault="00653F7A" w:rsidP="00653F7A">
      <w:pPr>
        <w:pStyle w:val="a7"/>
        <w:numPr>
          <w:ilvl w:val="0"/>
          <w:numId w:val="33"/>
        </w:numPr>
        <w:spacing w:line="360" w:lineRule="auto"/>
        <w:ind w:left="0" w:firstLine="709"/>
        <w:contextualSpacing w:val="0"/>
        <w:jc w:val="both"/>
        <w:rPr>
          <w:sz w:val="28"/>
          <w:szCs w:val="28"/>
        </w:rPr>
      </w:pPr>
      <w:bookmarkStart w:id="11" w:name="_Hlk217511270"/>
      <w:r w:rsidRPr="00653F7A">
        <w:rPr>
          <w:sz w:val="28"/>
          <w:szCs w:val="28"/>
        </w:rPr>
        <w:lastRenderedPageBreak/>
        <w:t xml:space="preserve">Бегишева Н. А. </w:t>
      </w:r>
      <w:bookmarkEnd w:id="11"/>
      <w:r w:rsidRPr="00653F7A">
        <w:rPr>
          <w:sz w:val="28"/>
          <w:szCs w:val="28"/>
        </w:rPr>
        <w:t>Бухгалтерский учёт в торговле: учеб</w:t>
      </w:r>
      <w:r w:rsidR="00992F07">
        <w:rPr>
          <w:sz w:val="28"/>
          <w:szCs w:val="28"/>
        </w:rPr>
        <w:t>ное</w:t>
      </w:r>
      <w:r w:rsidRPr="00653F7A">
        <w:rPr>
          <w:sz w:val="28"/>
          <w:szCs w:val="28"/>
        </w:rPr>
        <w:t xml:space="preserve"> пособие</w:t>
      </w:r>
      <w:r w:rsidR="00992F07">
        <w:rPr>
          <w:sz w:val="28"/>
          <w:szCs w:val="28"/>
        </w:rPr>
        <w:t>/ Н.</w:t>
      </w:r>
      <w:r w:rsidR="00351D25">
        <w:rPr>
          <w:sz w:val="28"/>
          <w:szCs w:val="28"/>
        </w:rPr>
        <w:t xml:space="preserve"> </w:t>
      </w:r>
      <w:r w:rsidR="00992F07">
        <w:rPr>
          <w:sz w:val="28"/>
          <w:szCs w:val="28"/>
        </w:rPr>
        <w:t xml:space="preserve">А. Бегишева </w:t>
      </w:r>
      <w:r w:rsidR="00BD6E1D">
        <w:rPr>
          <w:sz w:val="28"/>
          <w:szCs w:val="28"/>
        </w:rPr>
        <w:t>–</w:t>
      </w:r>
      <w:r w:rsidRPr="00653F7A">
        <w:rPr>
          <w:sz w:val="28"/>
          <w:szCs w:val="28"/>
        </w:rPr>
        <w:t xml:space="preserve"> Калининград: КГТУ, 2022. </w:t>
      </w:r>
      <w:r w:rsidR="00BD6E1D">
        <w:rPr>
          <w:sz w:val="28"/>
          <w:szCs w:val="28"/>
        </w:rPr>
        <w:t>–</w:t>
      </w:r>
      <w:r w:rsidRPr="00653F7A">
        <w:rPr>
          <w:sz w:val="28"/>
          <w:szCs w:val="28"/>
        </w:rPr>
        <w:t xml:space="preserve"> 129 с. </w:t>
      </w:r>
    </w:p>
    <w:p w14:paraId="1A365B8F" w14:textId="3DBE82CF" w:rsidR="00653F7A" w:rsidRPr="00653F7A" w:rsidRDefault="00653F7A" w:rsidP="00653F7A">
      <w:pPr>
        <w:pStyle w:val="a7"/>
        <w:numPr>
          <w:ilvl w:val="0"/>
          <w:numId w:val="33"/>
        </w:numPr>
        <w:spacing w:line="360" w:lineRule="auto"/>
        <w:ind w:left="0" w:firstLine="709"/>
        <w:contextualSpacing w:val="0"/>
        <w:jc w:val="both"/>
        <w:rPr>
          <w:sz w:val="28"/>
          <w:szCs w:val="28"/>
        </w:rPr>
      </w:pPr>
      <w:r w:rsidRPr="00653F7A">
        <w:rPr>
          <w:sz w:val="28"/>
          <w:szCs w:val="28"/>
        </w:rPr>
        <w:t>Бондина Н.</w:t>
      </w:r>
      <w:r w:rsidR="00351D25">
        <w:rPr>
          <w:sz w:val="28"/>
          <w:szCs w:val="28"/>
        </w:rPr>
        <w:t xml:space="preserve"> </w:t>
      </w:r>
      <w:r w:rsidRPr="00653F7A">
        <w:rPr>
          <w:sz w:val="28"/>
          <w:szCs w:val="28"/>
        </w:rPr>
        <w:t>Н. Теория бухгалтерского учёта: учебное пособие</w:t>
      </w:r>
      <w:r w:rsidR="00351D25">
        <w:rPr>
          <w:sz w:val="28"/>
          <w:szCs w:val="28"/>
        </w:rPr>
        <w:t xml:space="preserve">/ Н. Н. Бондина, И. А. </w:t>
      </w:r>
      <w:r w:rsidR="00351D25" w:rsidRPr="00653F7A">
        <w:rPr>
          <w:sz w:val="28"/>
          <w:szCs w:val="28"/>
        </w:rPr>
        <w:t xml:space="preserve">Бондин </w:t>
      </w:r>
      <w:r w:rsidR="00351D25">
        <w:rPr>
          <w:sz w:val="28"/>
          <w:szCs w:val="28"/>
        </w:rPr>
        <w:t xml:space="preserve"> </w:t>
      </w:r>
      <w:r w:rsidRPr="00653F7A">
        <w:rPr>
          <w:sz w:val="28"/>
          <w:szCs w:val="28"/>
        </w:rPr>
        <w:t xml:space="preserve"> </w:t>
      </w:r>
      <w:r w:rsidR="00BD6E1D">
        <w:rPr>
          <w:sz w:val="28"/>
          <w:szCs w:val="28"/>
        </w:rPr>
        <w:t>–</w:t>
      </w:r>
      <w:r w:rsidRPr="00653F7A">
        <w:rPr>
          <w:sz w:val="28"/>
          <w:szCs w:val="28"/>
        </w:rPr>
        <w:t xml:space="preserve"> Пенза: ПГАУ, 2024. </w:t>
      </w:r>
      <w:r w:rsidR="00BD6E1D">
        <w:rPr>
          <w:sz w:val="28"/>
          <w:szCs w:val="28"/>
        </w:rPr>
        <w:t>–</w:t>
      </w:r>
      <w:r w:rsidRPr="00653F7A">
        <w:rPr>
          <w:sz w:val="28"/>
          <w:szCs w:val="28"/>
        </w:rPr>
        <w:t xml:space="preserve"> 297 с. </w:t>
      </w:r>
    </w:p>
    <w:p w14:paraId="32633692" w14:textId="38F24C0A" w:rsidR="00653F7A" w:rsidRPr="00653F7A" w:rsidRDefault="00653F7A" w:rsidP="00653F7A">
      <w:pPr>
        <w:pStyle w:val="a7"/>
        <w:numPr>
          <w:ilvl w:val="0"/>
          <w:numId w:val="33"/>
        </w:numPr>
        <w:spacing w:line="360" w:lineRule="auto"/>
        <w:ind w:left="0" w:firstLine="709"/>
        <w:contextualSpacing w:val="0"/>
        <w:jc w:val="both"/>
        <w:rPr>
          <w:sz w:val="28"/>
          <w:szCs w:val="28"/>
        </w:rPr>
      </w:pPr>
      <w:r w:rsidRPr="00653F7A">
        <w:rPr>
          <w:sz w:val="28"/>
          <w:szCs w:val="28"/>
        </w:rPr>
        <w:t>Газизьянова Ю. Ю. Современные проблемы бухгалтерского учёта запасов в сельскохозяйственных организациях //</w:t>
      </w:r>
      <w:r w:rsidR="009314D5">
        <w:rPr>
          <w:sz w:val="28"/>
          <w:szCs w:val="28"/>
        </w:rPr>
        <w:t xml:space="preserve"> Ю. Ю. Газизьянова</w:t>
      </w:r>
      <w:r w:rsidR="009314D5" w:rsidRPr="00653F7A">
        <w:rPr>
          <w:sz w:val="28"/>
          <w:szCs w:val="28"/>
        </w:rPr>
        <w:t xml:space="preserve">, </w:t>
      </w:r>
      <w:r w:rsidR="009314D5">
        <w:rPr>
          <w:sz w:val="28"/>
          <w:szCs w:val="28"/>
        </w:rPr>
        <w:t xml:space="preserve">Т. Г. </w:t>
      </w:r>
      <w:r w:rsidR="009314D5" w:rsidRPr="00653F7A">
        <w:rPr>
          <w:sz w:val="28"/>
          <w:szCs w:val="28"/>
        </w:rPr>
        <w:t xml:space="preserve">Лазарева, </w:t>
      </w:r>
      <w:r w:rsidR="009314D5">
        <w:rPr>
          <w:sz w:val="28"/>
          <w:szCs w:val="28"/>
        </w:rPr>
        <w:t xml:space="preserve">Ю. В. </w:t>
      </w:r>
      <w:r w:rsidR="009314D5" w:rsidRPr="00653F7A">
        <w:rPr>
          <w:sz w:val="28"/>
          <w:szCs w:val="28"/>
        </w:rPr>
        <w:t xml:space="preserve">Чернова </w:t>
      </w:r>
      <w:r w:rsidR="00BD6E1D">
        <w:rPr>
          <w:sz w:val="28"/>
          <w:szCs w:val="28"/>
        </w:rPr>
        <w:t>–</w:t>
      </w:r>
      <w:r w:rsidRPr="00653F7A">
        <w:rPr>
          <w:sz w:val="28"/>
          <w:szCs w:val="28"/>
        </w:rPr>
        <w:t xml:space="preserve"> 2023. </w:t>
      </w:r>
      <w:r w:rsidR="00BD6E1D">
        <w:rPr>
          <w:sz w:val="28"/>
          <w:szCs w:val="28"/>
        </w:rPr>
        <w:t>–</w:t>
      </w:r>
      <w:r w:rsidRPr="00653F7A">
        <w:rPr>
          <w:sz w:val="28"/>
          <w:szCs w:val="28"/>
        </w:rPr>
        <w:t xml:space="preserve"> Т. 15, № 4. </w:t>
      </w:r>
      <w:r w:rsidR="00BD6E1D">
        <w:rPr>
          <w:sz w:val="28"/>
          <w:szCs w:val="28"/>
        </w:rPr>
        <w:t>–</w:t>
      </w:r>
      <w:r w:rsidRPr="00653F7A">
        <w:rPr>
          <w:sz w:val="28"/>
          <w:szCs w:val="28"/>
        </w:rPr>
        <w:t xml:space="preserve"> С. 1–11</w:t>
      </w:r>
    </w:p>
    <w:p w14:paraId="23314CAB" w14:textId="03C33F29" w:rsidR="00653F7A" w:rsidRPr="00653F7A" w:rsidRDefault="00653F7A" w:rsidP="00653F7A">
      <w:pPr>
        <w:pStyle w:val="a7"/>
        <w:numPr>
          <w:ilvl w:val="0"/>
          <w:numId w:val="33"/>
        </w:numPr>
        <w:spacing w:line="360" w:lineRule="auto"/>
        <w:ind w:left="0" w:firstLine="709"/>
        <w:contextualSpacing w:val="0"/>
        <w:jc w:val="both"/>
        <w:rPr>
          <w:sz w:val="28"/>
          <w:szCs w:val="28"/>
        </w:rPr>
      </w:pPr>
      <w:r w:rsidRPr="00653F7A">
        <w:rPr>
          <w:sz w:val="28"/>
          <w:szCs w:val="28"/>
        </w:rPr>
        <w:t xml:space="preserve">Керимов В. Э Бухгалтерский учёт в торговле: учебник. </w:t>
      </w:r>
      <w:r w:rsidR="00BD6E1D">
        <w:rPr>
          <w:sz w:val="28"/>
          <w:szCs w:val="28"/>
        </w:rPr>
        <w:t>–</w:t>
      </w:r>
      <w:r w:rsidRPr="00653F7A">
        <w:rPr>
          <w:sz w:val="28"/>
          <w:szCs w:val="28"/>
        </w:rPr>
        <w:t xml:space="preserve"> Киров: КГМА,  </w:t>
      </w:r>
      <w:r w:rsidR="009314D5">
        <w:rPr>
          <w:sz w:val="28"/>
          <w:szCs w:val="28"/>
        </w:rPr>
        <w:t xml:space="preserve">- 7-е </w:t>
      </w:r>
      <w:r w:rsidR="009314D5" w:rsidRPr="009314D5">
        <w:rPr>
          <w:sz w:val="28"/>
          <w:szCs w:val="28"/>
        </w:rPr>
        <w:t>изд., перераб. и доп. —</w:t>
      </w:r>
      <w:r w:rsidR="009314D5">
        <w:rPr>
          <w:sz w:val="28"/>
          <w:szCs w:val="28"/>
        </w:rPr>
        <w:t xml:space="preserve"> М.</w:t>
      </w:r>
      <w:r w:rsidR="009314D5" w:rsidRPr="009314D5">
        <w:rPr>
          <w:sz w:val="28"/>
          <w:szCs w:val="28"/>
        </w:rPr>
        <w:t>: Издательско-торговая корпорация «Дашков и К°», 2021. —</w:t>
      </w:r>
      <w:r w:rsidR="009314D5">
        <w:rPr>
          <w:sz w:val="28"/>
          <w:szCs w:val="28"/>
        </w:rPr>
        <w:t xml:space="preserve"> 446 с.</w:t>
      </w:r>
    </w:p>
    <w:p w14:paraId="3556F67E" w14:textId="77777777" w:rsidR="00BD6E1D" w:rsidRDefault="00653F7A" w:rsidP="00BD6E1D">
      <w:pPr>
        <w:pStyle w:val="a7"/>
        <w:numPr>
          <w:ilvl w:val="0"/>
          <w:numId w:val="33"/>
        </w:numPr>
        <w:spacing w:line="360" w:lineRule="auto"/>
        <w:ind w:left="0" w:firstLine="709"/>
        <w:contextualSpacing w:val="0"/>
        <w:jc w:val="both"/>
        <w:rPr>
          <w:sz w:val="28"/>
          <w:szCs w:val="28"/>
        </w:rPr>
      </w:pPr>
      <w:r w:rsidRPr="00653F7A">
        <w:rPr>
          <w:sz w:val="28"/>
          <w:szCs w:val="28"/>
        </w:rPr>
        <w:t xml:space="preserve">Островская О. Л., Покровская Л. Л., Осипов М. А. Бухгалтерский учёт в отраслях: учебник и практикум для вузов. </w:t>
      </w:r>
      <w:r w:rsidR="00BD6E1D">
        <w:rPr>
          <w:sz w:val="28"/>
          <w:szCs w:val="28"/>
        </w:rPr>
        <w:t>–</w:t>
      </w:r>
      <w:r w:rsidRPr="00653F7A">
        <w:rPr>
          <w:sz w:val="28"/>
          <w:szCs w:val="28"/>
        </w:rPr>
        <w:t xml:space="preserve"> 3-е изд., перераб. и доп. </w:t>
      </w:r>
      <w:r w:rsidR="00BD6E1D">
        <w:rPr>
          <w:sz w:val="28"/>
          <w:szCs w:val="28"/>
        </w:rPr>
        <w:t>–</w:t>
      </w:r>
      <w:r w:rsidRPr="00653F7A">
        <w:rPr>
          <w:sz w:val="28"/>
          <w:szCs w:val="28"/>
        </w:rPr>
        <w:t xml:space="preserve"> Москва: Юрайт, 2024. </w:t>
      </w:r>
      <w:r w:rsidR="00BD6E1D">
        <w:rPr>
          <w:sz w:val="28"/>
          <w:szCs w:val="28"/>
        </w:rPr>
        <w:t>–</w:t>
      </w:r>
      <w:r w:rsidRPr="00653F7A">
        <w:rPr>
          <w:sz w:val="28"/>
          <w:szCs w:val="28"/>
        </w:rPr>
        <w:t xml:space="preserve"> 246 с. </w:t>
      </w:r>
    </w:p>
    <w:p w14:paraId="643B065B" w14:textId="77777777" w:rsidR="00653F7A" w:rsidRPr="00BD6E1D" w:rsidRDefault="00653F7A" w:rsidP="00BD6E1D">
      <w:pPr>
        <w:pStyle w:val="a7"/>
        <w:numPr>
          <w:ilvl w:val="0"/>
          <w:numId w:val="33"/>
        </w:numPr>
        <w:spacing w:line="360" w:lineRule="auto"/>
        <w:ind w:left="0" w:firstLine="709"/>
        <w:contextualSpacing w:val="0"/>
        <w:jc w:val="both"/>
        <w:rPr>
          <w:sz w:val="28"/>
          <w:szCs w:val="28"/>
        </w:rPr>
      </w:pPr>
      <w:r w:rsidRPr="00BD6E1D">
        <w:rPr>
          <w:sz w:val="28"/>
          <w:szCs w:val="28"/>
        </w:rPr>
        <w:t xml:space="preserve">Смагина М. Н., Кириченко Е. А. Бухгалтерский финансовый учёт: учебное пособие. </w:t>
      </w:r>
      <w:r w:rsidR="00BD6E1D">
        <w:rPr>
          <w:sz w:val="28"/>
          <w:szCs w:val="28"/>
        </w:rPr>
        <w:t>–</w:t>
      </w:r>
      <w:r w:rsidRPr="00BD6E1D">
        <w:rPr>
          <w:sz w:val="28"/>
          <w:szCs w:val="28"/>
        </w:rPr>
        <w:t xml:space="preserve"> Тамбов: Изд-во «Юконф», 2022. </w:t>
      </w:r>
      <w:r w:rsidR="00BD6E1D">
        <w:rPr>
          <w:sz w:val="28"/>
          <w:szCs w:val="28"/>
        </w:rPr>
        <w:t>–</w:t>
      </w:r>
      <w:r w:rsidRPr="00BD6E1D">
        <w:rPr>
          <w:sz w:val="28"/>
          <w:szCs w:val="28"/>
        </w:rPr>
        <w:t xml:space="preserve"> 288 с. </w:t>
      </w:r>
    </w:p>
    <w:p w14:paraId="476FAEF2" w14:textId="77777777" w:rsidR="00653F7A" w:rsidRPr="00653F7A" w:rsidRDefault="00653F7A" w:rsidP="00653F7A">
      <w:pPr>
        <w:pStyle w:val="a7"/>
        <w:numPr>
          <w:ilvl w:val="0"/>
          <w:numId w:val="33"/>
        </w:numPr>
        <w:spacing w:line="360" w:lineRule="auto"/>
        <w:ind w:left="0" w:firstLine="709"/>
        <w:contextualSpacing w:val="0"/>
        <w:jc w:val="both"/>
        <w:rPr>
          <w:sz w:val="28"/>
          <w:szCs w:val="28"/>
        </w:rPr>
      </w:pPr>
      <w:r w:rsidRPr="00653F7A">
        <w:rPr>
          <w:sz w:val="28"/>
          <w:szCs w:val="28"/>
        </w:rPr>
        <w:t xml:space="preserve">Сорокина Е. М. Бухгалтерская (финансовая) отчётность: учебное пособие для вузов. </w:t>
      </w:r>
      <w:r w:rsidR="00BD6E1D">
        <w:rPr>
          <w:sz w:val="28"/>
          <w:szCs w:val="28"/>
        </w:rPr>
        <w:t>–</w:t>
      </w:r>
      <w:r w:rsidRPr="00653F7A">
        <w:rPr>
          <w:sz w:val="28"/>
          <w:szCs w:val="28"/>
        </w:rPr>
        <w:t xml:space="preserve"> 2-е изд., перераб. и доп. </w:t>
      </w:r>
      <w:r w:rsidR="00BD6E1D">
        <w:rPr>
          <w:sz w:val="28"/>
          <w:szCs w:val="28"/>
        </w:rPr>
        <w:t>–</w:t>
      </w:r>
      <w:r w:rsidRPr="00653F7A">
        <w:rPr>
          <w:sz w:val="28"/>
          <w:szCs w:val="28"/>
        </w:rPr>
        <w:t xml:space="preserve"> Москва: Юрайт, 2024. </w:t>
      </w:r>
      <w:r w:rsidR="00BD6E1D">
        <w:rPr>
          <w:sz w:val="28"/>
          <w:szCs w:val="28"/>
        </w:rPr>
        <w:t>–</w:t>
      </w:r>
      <w:r w:rsidRPr="00653F7A">
        <w:rPr>
          <w:sz w:val="28"/>
          <w:szCs w:val="28"/>
        </w:rPr>
        <w:t xml:space="preserve"> 124 с. </w:t>
      </w:r>
    </w:p>
    <w:p w14:paraId="2297443F" w14:textId="77777777" w:rsidR="00653F7A" w:rsidRPr="00653F7A" w:rsidRDefault="00653F7A" w:rsidP="00653F7A">
      <w:pPr>
        <w:pStyle w:val="a7"/>
        <w:numPr>
          <w:ilvl w:val="0"/>
          <w:numId w:val="33"/>
        </w:numPr>
        <w:spacing w:line="360" w:lineRule="auto"/>
        <w:ind w:left="0" w:firstLine="709"/>
        <w:contextualSpacing w:val="0"/>
        <w:jc w:val="both"/>
        <w:rPr>
          <w:sz w:val="28"/>
          <w:szCs w:val="28"/>
        </w:rPr>
      </w:pPr>
      <w:r w:rsidRPr="00653F7A">
        <w:rPr>
          <w:sz w:val="28"/>
          <w:szCs w:val="28"/>
        </w:rPr>
        <w:t xml:space="preserve">Тема: учёт запасов (курс повышения квалификации) / Никитченко Н. М., Букина О. А. </w:t>
      </w:r>
      <w:r w:rsidR="00BD6E1D">
        <w:rPr>
          <w:sz w:val="28"/>
          <w:szCs w:val="28"/>
        </w:rPr>
        <w:t>–</w:t>
      </w:r>
      <w:r w:rsidRPr="00653F7A">
        <w:rPr>
          <w:sz w:val="28"/>
          <w:szCs w:val="28"/>
        </w:rPr>
        <w:t xml:space="preserve"> Контур.Школа, 2024. </w:t>
      </w:r>
      <w:r w:rsidR="00BD6E1D">
        <w:rPr>
          <w:sz w:val="28"/>
          <w:szCs w:val="28"/>
        </w:rPr>
        <w:t>–</w:t>
      </w:r>
      <w:r w:rsidRPr="00653F7A">
        <w:rPr>
          <w:sz w:val="28"/>
          <w:szCs w:val="28"/>
        </w:rPr>
        <w:t xml:space="preserve"> 20 акад. ч.; раздаточные материалы </w:t>
      </w:r>
      <w:r w:rsidR="00BD6E1D">
        <w:rPr>
          <w:sz w:val="28"/>
          <w:szCs w:val="28"/>
        </w:rPr>
        <w:t>–</w:t>
      </w:r>
      <w:r w:rsidRPr="00653F7A">
        <w:rPr>
          <w:sz w:val="28"/>
          <w:szCs w:val="28"/>
        </w:rPr>
        <w:t xml:space="preserve"> 28 с. </w:t>
      </w:r>
    </w:p>
    <w:p w14:paraId="2021DF8F" w14:textId="77777777" w:rsidR="00653F7A" w:rsidRPr="00653F7A" w:rsidRDefault="00653F7A" w:rsidP="00653F7A">
      <w:pPr>
        <w:pStyle w:val="a7"/>
        <w:numPr>
          <w:ilvl w:val="0"/>
          <w:numId w:val="33"/>
        </w:numPr>
        <w:spacing w:line="360" w:lineRule="auto"/>
        <w:ind w:left="0" w:firstLine="709"/>
        <w:contextualSpacing w:val="0"/>
        <w:jc w:val="both"/>
        <w:rPr>
          <w:sz w:val="28"/>
          <w:szCs w:val="28"/>
        </w:rPr>
      </w:pPr>
      <w:r w:rsidRPr="00653F7A">
        <w:rPr>
          <w:sz w:val="28"/>
          <w:szCs w:val="28"/>
        </w:rPr>
        <w:t xml:space="preserve">Учёт поступления и реализации товара в 2022 году // Главный бухгалтер. </w:t>
      </w:r>
      <w:r w:rsidR="00BD6E1D">
        <w:rPr>
          <w:sz w:val="28"/>
          <w:szCs w:val="28"/>
        </w:rPr>
        <w:t>–</w:t>
      </w:r>
      <w:r w:rsidRPr="00653F7A">
        <w:rPr>
          <w:sz w:val="28"/>
          <w:szCs w:val="28"/>
        </w:rPr>
        <w:t xml:space="preserve"> 2022. </w:t>
      </w:r>
      <w:r w:rsidR="00BD6E1D">
        <w:rPr>
          <w:sz w:val="28"/>
          <w:szCs w:val="28"/>
        </w:rPr>
        <w:t>–</w:t>
      </w:r>
      <w:r w:rsidRPr="00653F7A">
        <w:rPr>
          <w:sz w:val="28"/>
          <w:szCs w:val="28"/>
        </w:rPr>
        <w:t xml:space="preserve"> 01 июня. </w:t>
      </w:r>
      <w:r w:rsidR="00BD6E1D">
        <w:rPr>
          <w:sz w:val="28"/>
          <w:szCs w:val="28"/>
        </w:rPr>
        <w:t>–</w:t>
      </w:r>
      <w:r w:rsidRPr="00653F7A">
        <w:rPr>
          <w:sz w:val="28"/>
          <w:szCs w:val="28"/>
        </w:rPr>
        <w:t xml:space="preserve"> С. 1–8</w:t>
      </w:r>
    </w:p>
    <w:p w14:paraId="4E8A2D0B" w14:textId="77777777" w:rsidR="00653F7A" w:rsidRPr="00653F7A" w:rsidRDefault="00653F7A" w:rsidP="00653F7A">
      <w:pPr>
        <w:spacing w:line="360" w:lineRule="auto"/>
        <w:ind w:firstLine="709"/>
        <w:jc w:val="both"/>
        <w:rPr>
          <w:sz w:val="28"/>
          <w:szCs w:val="28"/>
        </w:rPr>
      </w:pPr>
    </w:p>
    <w:p w14:paraId="25EECC66" w14:textId="77777777" w:rsidR="00324165" w:rsidRDefault="00324165" w:rsidP="00FE39AA">
      <w:pPr>
        <w:pStyle w:val="a7"/>
        <w:spacing w:line="360" w:lineRule="auto"/>
        <w:ind w:left="709"/>
        <w:contextualSpacing w:val="0"/>
        <w:jc w:val="both"/>
        <w:rPr>
          <w:sz w:val="28"/>
          <w:szCs w:val="28"/>
        </w:rPr>
      </w:pPr>
    </w:p>
    <w:p w14:paraId="66291DFB" w14:textId="76FAF3A6" w:rsidR="00C17340" w:rsidRDefault="00FF6A55">
      <w:pPr>
        <w:spacing w:after="200" w:line="276" w:lineRule="auto"/>
        <w:rPr>
          <w:sz w:val="28"/>
          <w:szCs w:val="28"/>
        </w:rPr>
      </w:pPr>
      <w:r>
        <w:rPr>
          <w:sz w:val="28"/>
          <w:szCs w:val="28"/>
        </w:rPr>
        <w:br w:type="page"/>
      </w:r>
    </w:p>
    <w:p w14:paraId="4A4BE1FC" w14:textId="5C2955AA" w:rsidR="00AD3318" w:rsidRPr="00AD3318" w:rsidRDefault="00C17340" w:rsidP="00AD3318">
      <w:pPr>
        <w:pStyle w:val="1"/>
        <w:spacing w:before="0" w:line="276" w:lineRule="auto"/>
        <w:jc w:val="center"/>
        <w:rPr>
          <w:rFonts w:ascii="Arial" w:hAnsi="Arial" w:cs="Arial"/>
          <w:color w:val="000000" w:themeColor="text1"/>
          <w:sz w:val="30"/>
          <w:szCs w:val="30"/>
        </w:rPr>
      </w:pPr>
      <w:bookmarkStart w:id="12" w:name="_Hlk219636124"/>
      <w:bookmarkStart w:id="13" w:name="_Toc230554785"/>
      <w:r w:rsidRPr="00AD3318">
        <w:rPr>
          <w:rFonts w:ascii="Arial" w:hAnsi="Arial" w:cs="Arial"/>
          <w:color w:val="000000" w:themeColor="text1"/>
          <w:sz w:val="30"/>
          <w:szCs w:val="30"/>
        </w:rPr>
        <w:lastRenderedPageBreak/>
        <w:t>Приложение А</w:t>
      </w:r>
      <w:bookmarkEnd w:id="13"/>
      <w:r w:rsidRPr="00AD3318">
        <w:rPr>
          <w:rFonts w:ascii="Arial" w:hAnsi="Arial" w:cs="Arial"/>
          <w:color w:val="000000" w:themeColor="text1"/>
          <w:sz w:val="30"/>
          <w:szCs w:val="30"/>
        </w:rPr>
        <w:t xml:space="preserve"> </w:t>
      </w:r>
    </w:p>
    <w:p w14:paraId="01DE479E" w14:textId="16F03790" w:rsidR="00C17340" w:rsidRDefault="003259B6" w:rsidP="00AD3318">
      <w:pPr>
        <w:pStyle w:val="1"/>
        <w:spacing w:before="0" w:line="276" w:lineRule="auto"/>
        <w:jc w:val="center"/>
        <w:rPr>
          <w:rFonts w:ascii="Arial" w:hAnsi="Arial" w:cs="Arial"/>
          <w:color w:val="000000" w:themeColor="text1"/>
          <w:sz w:val="30"/>
          <w:szCs w:val="30"/>
        </w:rPr>
      </w:pPr>
      <w:bookmarkStart w:id="14" w:name="_Toc230554786"/>
      <w:r>
        <w:rPr>
          <w:rFonts w:ascii="Arial" w:hAnsi="Arial" w:cs="Arial"/>
          <w:color w:val="000000" w:themeColor="text1"/>
          <w:sz w:val="30"/>
          <w:szCs w:val="30"/>
        </w:rPr>
        <w:t>Счет на оплату</w:t>
      </w:r>
      <w:bookmarkEnd w:id="14"/>
    </w:p>
    <w:bookmarkEnd w:id="12"/>
    <w:p w14:paraId="26F12C0B" w14:textId="17595382" w:rsidR="00C01367" w:rsidRPr="0070646C" w:rsidRDefault="003259B6" w:rsidP="00C01367">
      <w:pPr>
        <w:tabs>
          <w:tab w:val="left" w:pos="497"/>
        </w:tabs>
        <w:spacing w:after="200" w:line="276" w:lineRule="auto"/>
        <w:rPr>
          <w:rFonts w:ascii="Arial" w:hAnsi="Arial" w:cs="Arial"/>
          <w:sz w:val="16"/>
          <w:szCs w:val="16"/>
        </w:rPr>
      </w:pPr>
      <w:r>
        <w:rPr>
          <w:rFonts w:ascii="Arial" w:hAnsi="Arial" w:cs="Arial"/>
          <w:noProof/>
          <w:sz w:val="16"/>
          <w:szCs w:val="16"/>
        </w:rPr>
        <w:drawing>
          <wp:inline distT="0" distB="0" distL="0" distR="0" wp14:anchorId="58E565BC" wp14:editId="12C39396">
            <wp:extent cx="5940425" cy="528828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pic:cNvPicPr/>
                  </pic:nvPicPr>
                  <pic:blipFill>
                    <a:blip r:embed="rId13">
                      <a:extLst>
                        <a:ext uri="{28A0092B-C50C-407E-A947-70E740481C1C}">
                          <a14:useLocalDpi xmlns:a14="http://schemas.microsoft.com/office/drawing/2010/main" val="0"/>
                        </a:ext>
                      </a:extLst>
                    </a:blip>
                    <a:stretch>
                      <a:fillRect/>
                    </a:stretch>
                  </pic:blipFill>
                  <pic:spPr>
                    <a:xfrm>
                      <a:off x="0" y="0"/>
                      <a:ext cx="5940425" cy="5288280"/>
                    </a:xfrm>
                    <a:prstGeom prst="rect">
                      <a:avLst/>
                    </a:prstGeom>
                  </pic:spPr>
                </pic:pic>
              </a:graphicData>
            </a:graphic>
          </wp:inline>
        </w:drawing>
      </w:r>
    </w:p>
    <w:p w14:paraId="2CF4297F" w14:textId="18905F6A" w:rsidR="00C01367" w:rsidRDefault="00C01367" w:rsidP="00C01367">
      <w:pPr>
        <w:tabs>
          <w:tab w:val="left" w:pos="206"/>
        </w:tabs>
        <w:spacing w:after="200" w:line="276" w:lineRule="auto"/>
        <w:rPr>
          <w:sz w:val="28"/>
          <w:szCs w:val="28"/>
        </w:rPr>
      </w:pPr>
    </w:p>
    <w:p w14:paraId="75A91FA6" w14:textId="4B3E5A83" w:rsidR="003259B6" w:rsidRDefault="003259B6" w:rsidP="00C01367">
      <w:pPr>
        <w:tabs>
          <w:tab w:val="left" w:pos="206"/>
        </w:tabs>
        <w:spacing w:after="200" w:line="276" w:lineRule="auto"/>
        <w:rPr>
          <w:sz w:val="28"/>
          <w:szCs w:val="28"/>
        </w:rPr>
      </w:pPr>
    </w:p>
    <w:p w14:paraId="3223421C" w14:textId="744B86B6" w:rsidR="003259B6" w:rsidRDefault="003259B6" w:rsidP="00C01367">
      <w:pPr>
        <w:tabs>
          <w:tab w:val="left" w:pos="206"/>
        </w:tabs>
        <w:spacing w:after="200" w:line="276" w:lineRule="auto"/>
        <w:rPr>
          <w:sz w:val="28"/>
          <w:szCs w:val="28"/>
        </w:rPr>
      </w:pPr>
    </w:p>
    <w:p w14:paraId="107BD959" w14:textId="0204B240" w:rsidR="003259B6" w:rsidRDefault="003259B6" w:rsidP="00C01367">
      <w:pPr>
        <w:tabs>
          <w:tab w:val="left" w:pos="206"/>
        </w:tabs>
        <w:spacing w:after="200" w:line="276" w:lineRule="auto"/>
        <w:rPr>
          <w:sz w:val="28"/>
          <w:szCs w:val="28"/>
        </w:rPr>
      </w:pPr>
    </w:p>
    <w:p w14:paraId="0936F6C1" w14:textId="3D3DE508" w:rsidR="003259B6" w:rsidRDefault="003259B6" w:rsidP="00C01367">
      <w:pPr>
        <w:tabs>
          <w:tab w:val="left" w:pos="206"/>
        </w:tabs>
        <w:spacing w:after="200" w:line="276" w:lineRule="auto"/>
        <w:rPr>
          <w:sz w:val="28"/>
          <w:szCs w:val="28"/>
        </w:rPr>
      </w:pPr>
    </w:p>
    <w:p w14:paraId="0A8832CF" w14:textId="71FAEAB9" w:rsidR="003259B6" w:rsidRDefault="003259B6" w:rsidP="00C01367">
      <w:pPr>
        <w:tabs>
          <w:tab w:val="left" w:pos="206"/>
        </w:tabs>
        <w:spacing w:after="200" w:line="276" w:lineRule="auto"/>
        <w:rPr>
          <w:sz w:val="28"/>
          <w:szCs w:val="28"/>
        </w:rPr>
      </w:pPr>
    </w:p>
    <w:p w14:paraId="420BBCC2" w14:textId="5800FA31" w:rsidR="003259B6" w:rsidRDefault="003259B6" w:rsidP="00C01367">
      <w:pPr>
        <w:tabs>
          <w:tab w:val="left" w:pos="206"/>
        </w:tabs>
        <w:spacing w:after="200" w:line="276" w:lineRule="auto"/>
        <w:rPr>
          <w:sz w:val="28"/>
          <w:szCs w:val="28"/>
        </w:rPr>
      </w:pPr>
    </w:p>
    <w:p w14:paraId="388B0357" w14:textId="77777777" w:rsidR="003259B6" w:rsidRDefault="003259B6" w:rsidP="00C01367">
      <w:pPr>
        <w:tabs>
          <w:tab w:val="left" w:pos="206"/>
        </w:tabs>
        <w:spacing w:after="200" w:line="276" w:lineRule="auto"/>
        <w:rPr>
          <w:sz w:val="28"/>
          <w:szCs w:val="28"/>
        </w:rPr>
      </w:pPr>
    </w:p>
    <w:p w14:paraId="4329E693" w14:textId="2BC549DB" w:rsidR="00AD3318" w:rsidRDefault="00C01367" w:rsidP="00AD3318">
      <w:pPr>
        <w:pStyle w:val="1"/>
        <w:spacing w:before="0" w:line="276" w:lineRule="auto"/>
        <w:jc w:val="center"/>
        <w:rPr>
          <w:rFonts w:ascii="Arial" w:hAnsi="Arial" w:cs="Arial"/>
          <w:color w:val="000000" w:themeColor="text1"/>
          <w:sz w:val="30"/>
          <w:szCs w:val="30"/>
        </w:rPr>
      </w:pPr>
      <w:bookmarkStart w:id="15" w:name="_Toc230554787"/>
      <w:r w:rsidRPr="00AD3318">
        <w:rPr>
          <w:rFonts w:ascii="Arial" w:hAnsi="Arial" w:cs="Arial"/>
          <w:color w:val="000000" w:themeColor="text1"/>
          <w:sz w:val="30"/>
          <w:szCs w:val="30"/>
        </w:rPr>
        <w:lastRenderedPageBreak/>
        <w:t xml:space="preserve">Приложение </w:t>
      </w:r>
      <w:r w:rsidR="00CC4B4E" w:rsidRPr="00AD3318">
        <w:rPr>
          <w:rFonts w:ascii="Arial" w:hAnsi="Arial" w:cs="Arial"/>
          <w:color w:val="000000" w:themeColor="text1"/>
          <w:sz w:val="30"/>
          <w:szCs w:val="30"/>
        </w:rPr>
        <w:t>Б</w:t>
      </w:r>
      <w:bookmarkEnd w:id="15"/>
      <w:r w:rsidR="00E26D64" w:rsidRPr="00AD3318">
        <w:rPr>
          <w:rFonts w:ascii="Arial" w:hAnsi="Arial" w:cs="Arial"/>
          <w:color w:val="000000" w:themeColor="text1"/>
          <w:sz w:val="30"/>
          <w:szCs w:val="30"/>
        </w:rPr>
        <w:t xml:space="preserve"> </w:t>
      </w:r>
    </w:p>
    <w:p w14:paraId="7B112086" w14:textId="271A3330" w:rsidR="00EA4361" w:rsidRPr="00DC4F27" w:rsidRDefault="003259B6" w:rsidP="00DC4F27">
      <w:pPr>
        <w:spacing w:after="200" w:line="276" w:lineRule="auto"/>
        <w:jc w:val="center"/>
        <w:rPr>
          <w:sz w:val="28"/>
          <w:szCs w:val="28"/>
        </w:rPr>
      </w:pPr>
      <w:r w:rsidRPr="00AD3318">
        <w:rPr>
          <w:rFonts w:ascii="Arial" w:hAnsi="Arial" w:cs="Arial"/>
          <w:color w:val="000000" w:themeColor="text1"/>
          <w:sz w:val="30"/>
          <w:szCs w:val="30"/>
        </w:rPr>
        <w:t>Платежное поручение</w:t>
      </w:r>
      <w:r>
        <w:rPr>
          <w:noProof/>
          <w:sz w:val="28"/>
          <w:szCs w:val="28"/>
        </w:rPr>
        <w:t xml:space="preserve"> </w:t>
      </w:r>
      <w:r>
        <w:rPr>
          <w:noProof/>
          <w:sz w:val="28"/>
          <w:szCs w:val="28"/>
        </w:rPr>
        <w:drawing>
          <wp:inline distT="0" distB="0" distL="0" distR="0" wp14:anchorId="4899B835" wp14:editId="071AD761">
            <wp:extent cx="5940425" cy="633793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4">
                      <a:extLst>
                        <a:ext uri="{28A0092B-C50C-407E-A947-70E740481C1C}">
                          <a14:useLocalDpi xmlns:a14="http://schemas.microsoft.com/office/drawing/2010/main" val="0"/>
                        </a:ext>
                      </a:extLst>
                    </a:blip>
                    <a:stretch>
                      <a:fillRect/>
                    </a:stretch>
                  </pic:blipFill>
                  <pic:spPr>
                    <a:xfrm>
                      <a:off x="0" y="0"/>
                      <a:ext cx="5940425" cy="6337935"/>
                    </a:xfrm>
                    <a:prstGeom prst="rect">
                      <a:avLst/>
                    </a:prstGeom>
                  </pic:spPr>
                </pic:pic>
              </a:graphicData>
            </a:graphic>
          </wp:inline>
        </w:drawing>
      </w:r>
    </w:p>
    <w:p w14:paraId="0912B2D5" w14:textId="17FC8AE9" w:rsidR="00B343D2" w:rsidRPr="00DB4F2A" w:rsidRDefault="00B343D2" w:rsidP="00DB4F2A">
      <w:pPr>
        <w:spacing w:after="200" w:line="276" w:lineRule="auto"/>
        <w:rPr>
          <w:sz w:val="28"/>
          <w:szCs w:val="28"/>
        </w:rPr>
      </w:pPr>
    </w:p>
    <w:p w14:paraId="71769E5F" w14:textId="00BF6376" w:rsidR="00C17340" w:rsidRPr="00C17340" w:rsidRDefault="00C17340" w:rsidP="00C17340">
      <w:pPr>
        <w:spacing w:after="200" w:line="276" w:lineRule="auto"/>
        <w:rPr>
          <w:rFonts w:ascii="Arial" w:hAnsi="Arial" w:cs="Arial"/>
          <w:sz w:val="28"/>
          <w:szCs w:val="28"/>
        </w:rPr>
      </w:pPr>
    </w:p>
    <w:sectPr w:rsidR="00C17340" w:rsidRPr="00C17340" w:rsidSect="0033015D">
      <w:footerReference w:type="default" r:id="rId15"/>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67559" w14:textId="77777777" w:rsidR="00AF349C" w:rsidRDefault="00AF349C" w:rsidP="005B124D">
      <w:r>
        <w:separator/>
      </w:r>
    </w:p>
  </w:endnote>
  <w:endnote w:type="continuationSeparator" w:id="0">
    <w:p w14:paraId="589F1B20" w14:textId="77777777" w:rsidR="00AF349C" w:rsidRDefault="00AF349C" w:rsidP="005B1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6479774"/>
      <w:docPartObj>
        <w:docPartGallery w:val="Page Numbers (Bottom of Page)"/>
        <w:docPartUnique/>
      </w:docPartObj>
    </w:sdtPr>
    <w:sdtEndPr/>
    <w:sdtContent>
      <w:p w14:paraId="7131A596" w14:textId="77777777" w:rsidR="005B124D" w:rsidRDefault="00A92465">
        <w:pPr>
          <w:pStyle w:val="aa"/>
          <w:jc w:val="center"/>
        </w:pPr>
        <w:r>
          <w:fldChar w:fldCharType="begin"/>
        </w:r>
        <w:r w:rsidR="005B124D">
          <w:instrText>PAGE   \* MERGEFORMAT</w:instrText>
        </w:r>
        <w:r>
          <w:fldChar w:fldCharType="separate"/>
        </w:r>
        <w:r w:rsidR="00C11B17">
          <w:rPr>
            <w:noProof/>
          </w:rPr>
          <w:t>20</w:t>
        </w:r>
        <w:r>
          <w:fldChar w:fldCharType="end"/>
        </w:r>
      </w:p>
    </w:sdtContent>
  </w:sdt>
  <w:p w14:paraId="18AA719E" w14:textId="77777777" w:rsidR="005B124D" w:rsidRDefault="005B124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74C7E" w14:textId="77777777" w:rsidR="00AF349C" w:rsidRDefault="00AF349C" w:rsidP="005B124D">
      <w:r>
        <w:separator/>
      </w:r>
    </w:p>
  </w:footnote>
  <w:footnote w:type="continuationSeparator" w:id="0">
    <w:p w14:paraId="346D3F89" w14:textId="77777777" w:rsidR="00AF349C" w:rsidRDefault="00AF349C" w:rsidP="005B1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25E6A"/>
    <w:multiLevelType w:val="multilevel"/>
    <w:tmpl w:val="9E2E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62005"/>
    <w:multiLevelType w:val="multilevel"/>
    <w:tmpl w:val="4CFCB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B46871"/>
    <w:multiLevelType w:val="multilevel"/>
    <w:tmpl w:val="25241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2D211F"/>
    <w:multiLevelType w:val="hybridMultilevel"/>
    <w:tmpl w:val="4D30A066"/>
    <w:lvl w:ilvl="0" w:tplc="9B7447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6312639"/>
    <w:multiLevelType w:val="multilevel"/>
    <w:tmpl w:val="E112FB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70" w:hanging="39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7B3FDA"/>
    <w:multiLevelType w:val="multilevel"/>
    <w:tmpl w:val="81CE3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2E4ABC"/>
    <w:multiLevelType w:val="hybridMultilevel"/>
    <w:tmpl w:val="857AF8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B55580"/>
    <w:multiLevelType w:val="multilevel"/>
    <w:tmpl w:val="BE929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C46FCE"/>
    <w:multiLevelType w:val="hybridMultilevel"/>
    <w:tmpl w:val="E0944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0DC6CA1"/>
    <w:multiLevelType w:val="multilevel"/>
    <w:tmpl w:val="53FC5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601005"/>
    <w:multiLevelType w:val="hybridMultilevel"/>
    <w:tmpl w:val="60946A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F4320E"/>
    <w:multiLevelType w:val="hybridMultilevel"/>
    <w:tmpl w:val="3118DD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2157EC"/>
    <w:multiLevelType w:val="multilevel"/>
    <w:tmpl w:val="8DFA4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264BFD"/>
    <w:multiLevelType w:val="hybridMultilevel"/>
    <w:tmpl w:val="DAEC3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ABE1D3A"/>
    <w:multiLevelType w:val="multilevel"/>
    <w:tmpl w:val="D2CC8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1E412A"/>
    <w:multiLevelType w:val="multilevel"/>
    <w:tmpl w:val="52389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613DE6"/>
    <w:multiLevelType w:val="multilevel"/>
    <w:tmpl w:val="DDBA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ED78F1"/>
    <w:multiLevelType w:val="hybridMultilevel"/>
    <w:tmpl w:val="BC8AB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B82D69"/>
    <w:multiLevelType w:val="multilevel"/>
    <w:tmpl w:val="A4A27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913716"/>
    <w:multiLevelType w:val="multilevel"/>
    <w:tmpl w:val="EA847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185325"/>
    <w:multiLevelType w:val="multilevel"/>
    <w:tmpl w:val="E466C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330FA3"/>
    <w:multiLevelType w:val="hybridMultilevel"/>
    <w:tmpl w:val="02D01DA6"/>
    <w:lvl w:ilvl="0" w:tplc="89BC765C">
      <w:start w:val="1"/>
      <w:numFmt w:val="decimal"/>
      <w:lvlText w:val="%1."/>
      <w:lvlJc w:val="left"/>
      <w:pPr>
        <w:ind w:left="540" w:hanging="54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250735E"/>
    <w:multiLevelType w:val="hybridMultilevel"/>
    <w:tmpl w:val="3118DD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8CA5342"/>
    <w:multiLevelType w:val="multilevel"/>
    <w:tmpl w:val="1B805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2F736F"/>
    <w:multiLevelType w:val="multilevel"/>
    <w:tmpl w:val="8DF42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C4E41A0"/>
    <w:multiLevelType w:val="multilevel"/>
    <w:tmpl w:val="A9DA8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8F54F8"/>
    <w:multiLevelType w:val="hybridMultilevel"/>
    <w:tmpl w:val="CD6A08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DD12C26"/>
    <w:multiLevelType w:val="hybridMultilevel"/>
    <w:tmpl w:val="389070C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4D0619EF"/>
    <w:multiLevelType w:val="hybridMultilevel"/>
    <w:tmpl w:val="F730AA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F564B79"/>
    <w:multiLevelType w:val="multilevel"/>
    <w:tmpl w:val="2A52D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C117E6"/>
    <w:multiLevelType w:val="multilevel"/>
    <w:tmpl w:val="0B08A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6E1975"/>
    <w:multiLevelType w:val="multilevel"/>
    <w:tmpl w:val="92541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FC05A5"/>
    <w:multiLevelType w:val="multilevel"/>
    <w:tmpl w:val="8A9C1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6A2746"/>
    <w:multiLevelType w:val="hybridMultilevel"/>
    <w:tmpl w:val="D8EEA9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3665A64"/>
    <w:multiLevelType w:val="multilevel"/>
    <w:tmpl w:val="05803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367A3B"/>
    <w:multiLevelType w:val="multilevel"/>
    <w:tmpl w:val="D28E1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4424E8"/>
    <w:multiLevelType w:val="multilevel"/>
    <w:tmpl w:val="2BDC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92454A"/>
    <w:multiLevelType w:val="hybridMultilevel"/>
    <w:tmpl w:val="FF52AC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C2D28C8"/>
    <w:multiLevelType w:val="multilevel"/>
    <w:tmpl w:val="62F82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6175DF"/>
    <w:multiLevelType w:val="multilevel"/>
    <w:tmpl w:val="56BCF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7"/>
  </w:num>
  <w:num w:numId="3">
    <w:abstractNumId w:val="17"/>
  </w:num>
  <w:num w:numId="4">
    <w:abstractNumId w:val="35"/>
  </w:num>
  <w:num w:numId="5">
    <w:abstractNumId w:val="32"/>
  </w:num>
  <w:num w:numId="6">
    <w:abstractNumId w:val="19"/>
  </w:num>
  <w:num w:numId="7">
    <w:abstractNumId w:val="30"/>
  </w:num>
  <w:num w:numId="8">
    <w:abstractNumId w:val="9"/>
  </w:num>
  <w:num w:numId="9">
    <w:abstractNumId w:val="16"/>
  </w:num>
  <w:num w:numId="10">
    <w:abstractNumId w:val="38"/>
  </w:num>
  <w:num w:numId="11">
    <w:abstractNumId w:val="31"/>
  </w:num>
  <w:num w:numId="12">
    <w:abstractNumId w:val="39"/>
  </w:num>
  <w:num w:numId="13">
    <w:abstractNumId w:val="0"/>
  </w:num>
  <w:num w:numId="14">
    <w:abstractNumId w:val="3"/>
  </w:num>
  <w:num w:numId="15">
    <w:abstractNumId w:val="28"/>
  </w:num>
  <w:num w:numId="16">
    <w:abstractNumId w:val="13"/>
  </w:num>
  <w:num w:numId="17">
    <w:abstractNumId w:val="25"/>
  </w:num>
  <w:num w:numId="18">
    <w:abstractNumId w:val="22"/>
  </w:num>
  <w:num w:numId="19">
    <w:abstractNumId w:val="10"/>
  </w:num>
  <w:num w:numId="20">
    <w:abstractNumId w:val="5"/>
  </w:num>
  <w:num w:numId="21">
    <w:abstractNumId w:val="24"/>
  </w:num>
  <w:num w:numId="22">
    <w:abstractNumId w:val="7"/>
  </w:num>
  <w:num w:numId="23">
    <w:abstractNumId w:val="12"/>
  </w:num>
  <w:num w:numId="24">
    <w:abstractNumId w:val="1"/>
  </w:num>
  <w:num w:numId="25">
    <w:abstractNumId w:val="15"/>
  </w:num>
  <w:num w:numId="26">
    <w:abstractNumId w:val="11"/>
  </w:num>
  <w:num w:numId="27">
    <w:abstractNumId w:val="8"/>
  </w:num>
  <w:num w:numId="28">
    <w:abstractNumId w:val="26"/>
  </w:num>
  <w:num w:numId="29">
    <w:abstractNumId w:val="23"/>
  </w:num>
  <w:num w:numId="30">
    <w:abstractNumId w:val="36"/>
  </w:num>
  <w:num w:numId="31">
    <w:abstractNumId w:val="18"/>
  </w:num>
  <w:num w:numId="32">
    <w:abstractNumId w:val="14"/>
  </w:num>
  <w:num w:numId="33">
    <w:abstractNumId w:val="33"/>
  </w:num>
  <w:num w:numId="34">
    <w:abstractNumId w:val="27"/>
  </w:num>
  <w:num w:numId="35">
    <w:abstractNumId w:val="21"/>
  </w:num>
  <w:num w:numId="36">
    <w:abstractNumId w:val="34"/>
  </w:num>
  <w:num w:numId="37">
    <w:abstractNumId w:val="2"/>
  </w:num>
  <w:num w:numId="38">
    <w:abstractNumId w:val="29"/>
  </w:num>
  <w:num w:numId="39">
    <w:abstractNumId w:val="4"/>
  </w:num>
  <w:num w:numId="40">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5930"/>
    <w:rsid w:val="00000054"/>
    <w:rsid w:val="00024560"/>
    <w:rsid w:val="00037004"/>
    <w:rsid w:val="00041DCA"/>
    <w:rsid w:val="0004300F"/>
    <w:rsid w:val="00045EF4"/>
    <w:rsid w:val="00050DD2"/>
    <w:rsid w:val="00052D3E"/>
    <w:rsid w:val="00052F84"/>
    <w:rsid w:val="00066C05"/>
    <w:rsid w:val="000722CA"/>
    <w:rsid w:val="000805A3"/>
    <w:rsid w:val="00080DE8"/>
    <w:rsid w:val="00097010"/>
    <w:rsid w:val="000A1F98"/>
    <w:rsid w:val="000A3B36"/>
    <w:rsid w:val="000A7D9B"/>
    <w:rsid w:val="000C074E"/>
    <w:rsid w:val="000D0F74"/>
    <w:rsid w:val="000D2881"/>
    <w:rsid w:val="000D4F25"/>
    <w:rsid w:val="000D580F"/>
    <w:rsid w:val="000E6676"/>
    <w:rsid w:val="000F60B1"/>
    <w:rsid w:val="00102117"/>
    <w:rsid w:val="001141B4"/>
    <w:rsid w:val="00120285"/>
    <w:rsid w:val="00126C99"/>
    <w:rsid w:val="00133E90"/>
    <w:rsid w:val="00136779"/>
    <w:rsid w:val="00145095"/>
    <w:rsid w:val="00155140"/>
    <w:rsid w:val="0015551F"/>
    <w:rsid w:val="00162536"/>
    <w:rsid w:val="0018534F"/>
    <w:rsid w:val="00186953"/>
    <w:rsid w:val="00191F7F"/>
    <w:rsid w:val="00194392"/>
    <w:rsid w:val="00195219"/>
    <w:rsid w:val="001A4CEE"/>
    <w:rsid w:val="001B42AE"/>
    <w:rsid w:val="001B51B4"/>
    <w:rsid w:val="001C033F"/>
    <w:rsid w:val="001C1849"/>
    <w:rsid w:val="001C49F4"/>
    <w:rsid w:val="001C63FF"/>
    <w:rsid w:val="001E0752"/>
    <w:rsid w:val="001E2D1F"/>
    <w:rsid w:val="001F5D62"/>
    <w:rsid w:val="001F5D8E"/>
    <w:rsid w:val="001F7CAF"/>
    <w:rsid w:val="00205D72"/>
    <w:rsid w:val="00207459"/>
    <w:rsid w:val="00210D7B"/>
    <w:rsid w:val="00222E2C"/>
    <w:rsid w:val="0023180D"/>
    <w:rsid w:val="00235ECB"/>
    <w:rsid w:val="00257ECF"/>
    <w:rsid w:val="00264E44"/>
    <w:rsid w:val="00265645"/>
    <w:rsid w:val="00267C57"/>
    <w:rsid w:val="00272862"/>
    <w:rsid w:val="00272A6B"/>
    <w:rsid w:val="00274138"/>
    <w:rsid w:val="002825DB"/>
    <w:rsid w:val="002848AA"/>
    <w:rsid w:val="00291BCC"/>
    <w:rsid w:val="002A0447"/>
    <w:rsid w:val="002A155D"/>
    <w:rsid w:val="002A322F"/>
    <w:rsid w:val="002A45C0"/>
    <w:rsid w:val="002B1F8C"/>
    <w:rsid w:val="002B2D81"/>
    <w:rsid w:val="002B413C"/>
    <w:rsid w:val="002B4A0E"/>
    <w:rsid w:val="002C7FA3"/>
    <w:rsid w:val="002D5744"/>
    <w:rsid w:val="002E00E1"/>
    <w:rsid w:val="002E6B95"/>
    <w:rsid w:val="002F75F3"/>
    <w:rsid w:val="002F7E39"/>
    <w:rsid w:val="00323F81"/>
    <w:rsid w:val="00324165"/>
    <w:rsid w:val="003259B6"/>
    <w:rsid w:val="003274E3"/>
    <w:rsid w:val="0033015D"/>
    <w:rsid w:val="00331DFD"/>
    <w:rsid w:val="003325EC"/>
    <w:rsid w:val="0033352E"/>
    <w:rsid w:val="00336897"/>
    <w:rsid w:val="00346805"/>
    <w:rsid w:val="00350763"/>
    <w:rsid w:val="00351D25"/>
    <w:rsid w:val="003521D7"/>
    <w:rsid w:val="00355134"/>
    <w:rsid w:val="003569D7"/>
    <w:rsid w:val="0035780C"/>
    <w:rsid w:val="00362AD7"/>
    <w:rsid w:val="003638E7"/>
    <w:rsid w:val="00371E72"/>
    <w:rsid w:val="00383043"/>
    <w:rsid w:val="0038373D"/>
    <w:rsid w:val="00384144"/>
    <w:rsid w:val="00384941"/>
    <w:rsid w:val="00387419"/>
    <w:rsid w:val="003B30CB"/>
    <w:rsid w:val="003B30E6"/>
    <w:rsid w:val="003B3D34"/>
    <w:rsid w:val="003C5D4F"/>
    <w:rsid w:val="003C7B19"/>
    <w:rsid w:val="003D62D2"/>
    <w:rsid w:val="003E0F35"/>
    <w:rsid w:val="003E1211"/>
    <w:rsid w:val="003E47DC"/>
    <w:rsid w:val="003F4E14"/>
    <w:rsid w:val="003F6C71"/>
    <w:rsid w:val="0040001A"/>
    <w:rsid w:val="004008C6"/>
    <w:rsid w:val="0040613A"/>
    <w:rsid w:val="0041769D"/>
    <w:rsid w:val="00417ADF"/>
    <w:rsid w:val="00423E6A"/>
    <w:rsid w:val="00427101"/>
    <w:rsid w:val="00432292"/>
    <w:rsid w:val="004339F4"/>
    <w:rsid w:val="00435E9B"/>
    <w:rsid w:val="004401BF"/>
    <w:rsid w:val="004432CB"/>
    <w:rsid w:val="004504C9"/>
    <w:rsid w:val="00455826"/>
    <w:rsid w:val="0046066A"/>
    <w:rsid w:val="00465F79"/>
    <w:rsid w:val="004752DC"/>
    <w:rsid w:val="00480422"/>
    <w:rsid w:val="00481F8B"/>
    <w:rsid w:val="004822D9"/>
    <w:rsid w:val="004926A3"/>
    <w:rsid w:val="00494F5E"/>
    <w:rsid w:val="00495AA6"/>
    <w:rsid w:val="004A1A66"/>
    <w:rsid w:val="004A7281"/>
    <w:rsid w:val="004B31CC"/>
    <w:rsid w:val="004B661F"/>
    <w:rsid w:val="004B69FB"/>
    <w:rsid w:val="004C3F7B"/>
    <w:rsid w:val="004C6C89"/>
    <w:rsid w:val="004D010F"/>
    <w:rsid w:val="004D2B9E"/>
    <w:rsid w:val="004D45BA"/>
    <w:rsid w:val="004D78A0"/>
    <w:rsid w:val="004E14FF"/>
    <w:rsid w:val="004E3028"/>
    <w:rsid w:val="004F66A6"/>
    <w:rsid w:val="00500AD8"/>
    <w:rsid w:val="00504143"/>
    <w:rsid w:val="005305F7"/>
    <w:rsid w:val="005312FE"/>
    <w:rsid w:val="00534095"/>
    <w:rsid w:val="00541E5C"/>
    <w:rsid w:val="00545971"/>
    <w:rsid w:val="005553A2"/>
    <w:rsid w:val="0055644C"/>
    <w:rsid w:val="00560BA6"/>
    <w:rsid w:val="005731D4"/>
    <w:rsid w:val="00573AD6"/>
    <w:rsid w:val="0057483A"/>
    <w:rsid w:val="00581360"/>
    <w:rsid w:val="00596440"/>
    <w:rsid w:val="005B0304"/>
    <w:rsid w:val="005B124D"/>
    <w:rsid w:val="005B2261"/>
    <w:rsid w:val="005B3E56"/>
    <w:rsid w:val="005C1E50"/>
    <w:rsid w:val="005C6B21"/>
    <w:rsid w:val="005D79FE"/>
    <w:rsid w:val="005E7100"/>
    <w:rsid w:val="005F4E40"/>
    <w:rsid w:val="005F5453"/>
    <w:rsid w:val="005F7595"/>
    <w:rsid w:val="006070ED"/>
    <w:rsid w:val="00610061"/>
    <w:rsid w:val="00610204"/>
    <w:rsid w:val="006115FA"/>
    <w:rsid w:val="00611E4D"/>
    <w:rsid w:val="00612F7C"/>
    <w:rsid w:val="006157C6"/>
    <w:rsid w:val="006231BE"/>
    <w:rsid w:val="00623578"/>
    <w:rsid w:val="00623BDE"/>
    <w:rsid w:val="0062517E"/>
    <w:rsid w:val="00625A5E"/>
    <w:rsid w:val="00630E00"/>
    <w:rsid w:val="00635930"/>
    <w:rsid w:val="00636973"/>
    <w:rsid w:val="006478C6"/>
    <w:rsid w:val="00653F7A"/>
    <w:rsid w:val="0065749A"/>
    <w:rsid w:val="00661184"/>
    <w:rsid w:val="00664F83"/>
    <w:rsid w:val="006818BE"/>
    <w:rsid w:val="00682FC9"/>
    <w:rsid w:val="00685C09"/>
    <w:rsid w:val="00687C43"/>
    <w:rsid w:val="006914EF"/>
    <w:rsid w:val="006A11C6"/>
    <w:rsid w:val="006A3478"/>
    <w:rsid w:val="006B3E27"/>
    <w:rsid w:val="006B5163"/>
    <w:rsid w:val="006C2BDF"/>
    <w:rsid w:val="006C4FFF"/>
    <w:rsid w:val="006D32F2"/>
    <w:rsid w:val="006D3D01"/>
    <w:rsid w:val="006E35E9"/>
    <w:rsid w:val="006F5DF7"/>
    <w:rsid w:val="0070646C"/>
    <w:rsid w:val="0072562D"/>
    <w:rsid w:val="00725663"/>
    <w:rsid w:val="0074404D"/>
    <w:rsid w:val="007441CC"/>
    <w:rsid w:val="00744F8E"/>
    <w:rsid w:val="00744FAE"/>
    <w:rsid w:val="00750833"/>
    <w:rsid w:val="00751187"/>
    <w:rsid w:val="007564DD"/>
    <w:rsid w:val="007652FB"/>
    <w:rsid w:val="007670CD"/>
    <w:rsid w:val="00767881"/>
    <w:rsid w:val="00770D61"/>
    <w:rsid w:val="00773697"/>
    <w:rsid w:val="00775537"/>
    <w:rsid w:val="00782595"/>
    <w:rsid w:val="00790EA7"/>
    <w:rsid w:val="007B0113"/>
    <w:rsid w:val="007B38E7"/>
    <w:rsid w:val="007B3E7A"/>
    <w:rsid w:val="007C2069"/>
    <w:rsid w:val="007C2C8E"/>
    <w:rsid w:val="007C7AE2"/>
    <w:rsid w:val="007D02AF"/>
    <w:rsid w:val="007D1186"/>
    <w:rsid w:val="007D7B08"/>
    <w:rsid w:val="007E0D5A"/>
    <w:rsid w:val="007F4A80"/>
    <w:rsid w:val="007F7E65"/>
    <w:rsid w:val="0080232B"/>
    <w:rsid w:val="00803C9E"/>
    <w:rsid w:val="00806587"/>
    <w:rsid w:val="00806AA0"/>
    <w:rsid w:val="0081063C"/>
    <w:rsid w:val="00813363"/>
    <w:rsid w:val="00827486"/>
    <w:rsid w:val="0083493F"/>
    <w:rsid w:val="00840ED7"/>
    <w:rsid w:val="00843BF5"/>
    <w:rsid w:val="00847486"/>
    <w:rsid w:val="00851B8A"/>
    <w:rsid w:val="00857313"/>
    <w:rsid w:val="008610FA"/>
    <w:rsid w:val="00871E09"/>
    <w:rsid w:val="00877A2D"/>
    <w:rsid w:val="00892BB7"/>
    <w:rsid w:val="008A1246"/>
    <w:rsid w:val="008A6898"/>
    <w:rsid w:val="008B3ABA"/>
    <w:rsid w:val="008B42D2"/>
    <w:rsid w:val="008B642B"/>
    <w:rsid w:val="008B68E7"/>
    <w:rsid w:val="008D549A"/>
    <w:rsid w:val="008D68E8"/>
    <w:rsid w:val="008E1798"/>
    <w:rsid w:val="008F10D9"/>
    <w:rsid w:val="008F2E89"/>
    <w:rsid w:val="008F478D"/>
    <w:rsid w:val="008F68FF"/>
    <w:rsid w:val="009039A7"/>
    <w:rsid w:val="009046CA"/>
    <w:rsid w:val="00904E5B"/>
    <w:rsid w:val="009054B6"/>
    <w:rsid w:val="009070D5"/>
    <w:rsid w:val="0091253B"/>
    <w:rsid w:val="00912DD8"/>
    <w:rsid w:val="00921495"/>
    <w:rsid w:val="00924853"/>
    <w:rsid w:val="009314D5"/>
    <w:rsid w:val="0093760B"/>
    <w:rsid w:val="00941E27"/>
    <w:rsid w:val="00942EE5"/>
    <w:rsid w:val="0095719E"/>
    <w:rsid w:val="00957BD4"/>
    <w:rsid w:val="00961F42"/>
    <w:rsid w:val="00964A3A"/>
    <w:rsid w:val="00970B1D"/>
    <w:rsid w:val="00983521"/>
    <w:rsid w:val="00991AF6"/>
    <w:rsid w:val="00992BB6"/>
    <w:rsid w:val="00992F07"/>
    <w:rsid w:val="00994567"/>
    <w:rsid w:val="00995888"/>
    <w:rsid w:val="009A1A66"/>
    <w:rsid w:val="009D2FF3"/>
    <w:rsid w:val="009D61A7"/>
    <w:rsid w:val="009E4C9D"/>
    <w:rsid w:val="009E4EBE"/>
    <w:rsid w:val="009E51E4"/>
    <w:rsid w:val="009F24CC"/>
    <w:rsid w:val="009F28E6"/>
    <w:rsid w:val="00A017AC"/>
    <w:rsid w:val="00A14DC7"/>
    <w:rsid w:val="00A34A14"/>
    <w:rsid w:val="00A41258"/>
    <w:rsid w:val="00A41ED6"/>
    <w:rsid w:val="00A43D1C"/>
    <w:rsid w:val="00A444B7"/>
    <w:rsid w:val="00A4610C"/>
    <w:rsid w:val="00A500E6"/>
    <w:rsid w:val="00A54DC4"/>
    <w:rsid w:val="00A70673"/>
    <w:rsid w:val="00A75296"/>
    <w:rsid w:val="00A82C47"/>
    <w:rsid w:val="00A86D73"/>
    <w:rsid w:val="00A92465"/>
    <w:rsid w:val="00AB0B48"/>
    <w:rsid w:val="00AC2CEC"/>
    <w:rsid w:val="00AC65EE"/>
    <w:rsid w:val="00AC7834"/>
    <w:rsid w:val="00AD255B"/>
    <w:rsid w:val="00AD3318"/>
    <w:rsid w:val="00AD383C"/>
    <w:rsid w:val="00AE33E4"/>
    <w:rsid w:val="00AE7386"/>
    <w:rsid w:val="00AF15A8"/>
    <w:rsid w:val="00AF16B7"/>
    <w:rsid w:val="00AF349C"/>
    <w:rsid w:val="00AF7235"/>
    <w:rsid w:val="00B07B30"/>
    <w:rsid w:val="00B14003"/>
    <w:rsid w:val="00B17902"/>
    <w:rsid w:val="00B20EA8"/>
    <w:rsid w:val="00B25C96"/>
    <w:rsid w:val="00B343D2"/>
    <w:rsid w:val="00B34B30"/>
    <w:rsid w:val="00B43832"/>
    <w:rsid w:val="00B44154"/>
    <w:rsid w:val="00B47355"/>
    <w:rsid w:val="00B8724E"/>
    <w:rsid w:val="00BB699C"/>
    <w:rsid w:val="00BC5982"/>
    <w:rsid w:val="00BD6E1D"/>
    <w:rsid w:val="00BF3CA1"/>
    <w:rsid w:val="00C01367"/>
    <w:rsid w:val="00C036FB"/>
    <w:rsid w:val="00C11063"/>
    <w:rsid w:val="00C11B17"/>
    <w:rsid w:val="00C13E50"/>
    <w:rsid w:val="00C1630F"/>
    <w:rsid w:val="00C1702B"/>
    <w:rsid w:val="00C17340"/>
    <w:rsid w:val="00C31F69"/>
    <w:rsid w:val="00C43081"/>
    <w:rsid w:val="00C4507C"/>
    <w:rsid w:val="00C54AE0"/>
    <w:rsid w:val="00C71B50"/>
    <w:rsid w:val="00C84246"/>
    <w:rsid w:val="00C92029"/>
    <w:rsid w:val="00CB0CB8"/>
    <w:rsid w:val="00CB153C"/>
    <w:rsid w:val="00CB3BCB"/>
    <w:rsid w:val="00CB41E2"/>
    <w:rsid w:val="00CB78E3"/>
    <w:rsid w:val="00CC4B4E"/>
    <w:rsid w:val="00CC6695"/>
    <w:rsid w:val="00CD03B6"/>
    <w:rsid w:val="00CE1CD5"/>
    <w:rsid w:val="00CF3D87"/>
    <w:rsid w:val="00D04978"/>
    <w:rsid w:val="00D050BC"/>
    <w:rsid w:val="00D14D4A"/>
    <w:rsid w:val="00D1739C"/>
    <w:rsid w:val="00D3199E"/>
    <w:rsid w:val="00D35DB8"/>
    <w:rsid w:val="00D41DFC"/>
    <w:rsid w:val="00D42529"/>
    <w:rsid w:val="00D53A12"/>
    <w:rsid w:val="00D669C6"/>
    <w:rsid w:val="00D66A57"/>
    <w:rsid w:val="00D67628"/>
    <w:rsid w:val="00D70F25"/>
    <w:rsid w:val="00D73675"/>
    <w:rsid w:val="00D77344"/>
    <w:rsid w:val="00D821ED"/>
    <w:rsid w:val="00D83325"/>
    <w:rsid w:val="00D902EE"/>
    <w:rsid w:val="00D90A01"/>
    <w:rsid w:val="00D9145A"/>
    <w:rsid w:val="00D9179C"/>
    <w:rsid w:val="00D91DF3"/>
    <w:rsid w:val="00DA0613"/>
    <w:rsid w:val="00DA6D90"/>
    <w:rsid w:val="00DB371C"/>
    <w:rsid w:val="00DB4F2A"/>
    <w:rsid w:val="00DB75D7"/>
    <w:rsid w:val="00DC0570"/>
    <w:rsid w:val="00DC4F27"/>
    <w:rsid w:val="00DC52D6"/>
    <w:rsid w:val="00DE0EEC"/>
    <w:rsid w:val="00DF00C1"/>
    <w:rsid w:val="00DF4327"/>
    <w:rsid w:val="00E06A1B"/>
    <w:rsid w:val="00E17913"/>
    <w:rsid w:val="00E2005F"/>
    <w:rsid w:val="00E23306"/>
    <w:rsid w:val="00E24881"/>
    <w:rsid w:val="00E25801"/>
    <w:rsid w:val="00E26D64"/>
    <w:rsid w:val="00E41184"/>
    <w:rsid w:val="00E5060B"/>
    <w:rsid w:val="00E5232E"/>
    <w:rsid w:val="00E54FA7"/>
    <w:rsid w:val="00E55641"/>
    <w:rsid w:val="00E710D5"/>
    <w:rsid w:val="00E774D8"/>
    <w:rsid w:val="00E84024"/>
    <w:rsid w:val="00E921A5"/>
    <w:rsid w:val="00E97AC4"/>
    <w:rsid w:val="00EA4361"/>
    <w:rsid w:val="00EA5E1E"/>
    <w:rsid w:val="00EC6EAF"/>
    <w:rsid w:val="00ED2715"/>
    <w:rsid w:val="00EE3821"/>
    <w:rsid w:val="00EE4175"/>
    <w:rsid w:val="00EE48E4"/>
    <w:rsid w:val="00EF3841"/>
    <w:rsid w:val="00F079FA"/>
    <w:rsid w:val="00F10797"/>
    <w:rsid w:val="00F164F6"/>
    <w:rsid w:val="00F3022D"/>
    <w:rsid w:val="00F30888"/>
    <w:rsid w:val="00F41EA0"/>
    <w:rsid w:val="00F425C6"/>
    <w:rsid w:val="00F43712"/>
    <w:rsid w:val="00F507AE"/>
    <w:rsid w:val="00F5251D"/>
    <w:rsid w:val="00F54173"/>
    <w:rsid w:val="00F60AA7"/>
    <w:rsid w:val="00F63F9C"/>
    <w:rsid w:val="00F652BC"/>
    <w:rsid w:val="00F82B63"/>
    <w:rsid w:val="00F840CC"/>
    <w:rsid w:val="00F96C98"/>
    <w:rsid w:val="00FA19A4"/>
    <w:rsid w:val="00FA78C0"/>
    <w:rsid w:val="00FC5F68"/>
    <w:rsid w:val="00FC634A"/>
    <w:rsid w:val="00FD5F9E"/>
    <w:rsid w:val="00FE2E7B"/>
    <w:rsid w:val="00FE39AA"/>
    <w:rsid w:val="00FE43C3"/>
    <w:rsid w:val="00FE7886"/>
    <w:rsid w:val="00FF57B3"/>
    <w:rsid w:val="00FF6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5EF93"/>
  <w15:docId w15:val="{8EAE1AF7-2426-4FA6-9E30-D0024BB4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F3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1702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782595"/>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635930"/>
    <w:pPr>
      <w:ind w:firstLine="708"/>
      <w:jc w:val="both"/>
    </w:pPr>
    <w:rPr>
      <w:sz w:val="28"/>
      <w:szCs w:val="20"/>
    </w:rPr>
  </w:style>
  <w:style w:type="character" w:customStyle="1" w:styleId="20">
    <w:name w:val="Основной текст с отступом 2 Знак"/>
    <w:basedOn w:val="a0"/>
    <w:link w:val="2"/>
    <w:rsid w:val="00635930"/>
    <w:rPr>
      <w:rFonts w:ascii="Times New Roman" w:eastAsia="Times New Roman" w:hAnsi="Times New Roman" w:cs="Times New Roman"/>
      <w:sz w:val="28"/>
      <w:szCs w:val="20"/>
      <w:lang w:eastAsia="ru-RU"/>
    </w:rPr>
  </w:style>
  <w:style w:type="paragraph" w:customStyle="1" w:styleId="a3">
    <w:name w:val="Знак"/>
    <w:basedOn w:val="a"/>
    <w:rsid w:val="00635930"/>
    <w:pPr>
      <w:spacing w:after="160" w:line="240" w:lineRule="exact"/>
    </w:pPr>
    <w:rPr>
      <w:rFonts w:ascii="Verdana" w:hAnsi="Verdana" w:cs="Verdana"/>
      <w:sz w:val="20"/>
      <w:szCs w:val="20"/>
      <w:lang w:val="en-US" w:eastAsia="en-US"/>
    </w:rPr>
  </w:style>
  <w:style w:type="paragraph" w:customStyle="1" w:styleId="Style7">
    <w:name w:val="Style7"/>
    <w:basedOn w:val="a"/>
    <w:rsid w:val="0080232B"/>
    <w:pPr>
      <w:widowControl w:val="0"/>
      <w:autoSpaceDE w:val="0"/>
      <w:autoSpaceDN w:val="0"/>
      <w:adjustRightInd w:val="0"/>
      <w:spacing w:line="275" w:lineRule="exact"/>
      <w:jc w:val="center"/>
    </w:pPr>
  </w:style>
  <w:style w:type="paragraph" w:customStyle="1" w:styleId="Style8">
    <w:name w:val="Style8"/>
    <w:basedOn w:val="a"/>
    <w:rsid w:val="0080232B"/>
    <w:pPr>
      <w:widowControl w:val="0"/>
      <w:autoSpaceDE w:val="0"/>
      <w:autoSpaceDN w:val="0"/>
      <w:adjustRightInd w:val="0"/>
      <w:spacing w:line="283" w:lineRule="exact"/>
      <w:jc w:val="both"/>
    </w:pPr>
  </w:style>
  <w:style w:type="paragraph" w:customStyle="1" w:styleId="Style24">
    <w:name w:val="Style24"/>
    <w:basedOn w:val="a"/>
    <w:rsid w:val="0080232B"/>
    <w:pPr>
      <w:widowControl w:val="0"/>
      <w:autoSpaceDE w:val="0"/>
      <w:autoSpaceDN w:val="0"/>
      <w:adjustRightInd w:val="0"/>
    </w:pPr>
  </w:style>
  <w:style w:type="paragraph" w:customStyle="1" w:styleId="Style31">
    <w:name w:val="Style31"/>
    <w:basedOn w:val="a"/>
    <w:rsid w:val="0080232B"/>
    <w:pPr>
      <w:widowControl w:val="0"/>
      <w:autoSpaceDE w:val="0"/>
      <w:autoSpaceDN w:val="0"/>
      <w:adjustRightInd w:val="0"/>
    </w:pPr>
  </w:style>
  <w:style w:type="paragraph" w:customStyle="1" w:styleId="Style41">
    <w:name w:val="Style41"/>
    <w:basedOn w:val="a"/>
    <w:rsid w:val="0080232B"/>
    <w:pPr>
      <w:widowControl w:val="0"/>
      <w:autoSpaceDE w:val="0"/>
      <w:autoSpaceDN w:val="0"/>
      <w:adjustRightInd w:val="0"/>
      <w:spacing w:line="274" w:lineRule="exact"/>
    </w:pPr>
  </w:style>
  <w:style w:type="character" w:customStyle="1" w:styleId="FontStyle47">
    <w:name w:val="Font Style47"/>
    <w:rsid w:val="0080232B"/>
    <w:rPr>
      <w:rFonts w:ascii="Times New Roman" w:hAnsi="Times New Roman" w:cs="Times New Roman"/>
      <w:b/>
      <w:bCs/>
      <w:sz w:val="18"/>
      <w:szCs w:val="18"/>
    </w:rPr>
  </w:style>
  <w:style w:type="character" w:customStyle="1" w:styleId="FontStyle49">
    <w:name w:val="Font Style49"/>
    <w:rsid w:val="0080232B"/>
    <w:rPr>
      <w:rFonts w:ascii="Times New Roman" w:hAnsi="Times New Roman" w:cs="Times New Roman"/>
      <w:b/>
      <w:bCs/>
      <w:sz w:val="22"/>
      <w:szCs w:val="22"/>
    </w:rPr>
  </w:style>
  <w:style w:type="character" w:customStyle="1" w:styleId="FontStyle50">
    <w:name w:val="Font Style50"/>
    <w:rsid w:val="0080232B"/>
    <w:rPr>
      <w:rFonts w:ascii="Times New Roman" w:hAnsi="Times New Roman" w:cs="Times New Roman"/>
      <w:b/>
      <w:bCs/>
      <w:sz w:val="22"/>
      <w:szCs w:val="22"/>
    </w:rPr>
  </w:style>
  <w:style w:type="paragraph" w:styleId="a4">
    <w:name w:val="Balloon Text"/>
    <w:basedOn w:val="a"/>
    <w:link w:val="a5"/>
    <w:uiPriority w:val="99"/>
    <w:semiHidden/>
    <w:unhideWhenUsed/>
    <w:rsid w:val="00F63F9C"/>
    <w:rPr>
      <w:rFonts w:ascii="Segoe UI" w:hAnsi="Segoe UI" w:cs="Segoe UI"/>
      <w:sz w:val="18"/>
      <w:szCs w:val="18"/>
    </w:rPr>
  </w:style>
  <w:style w:type="character" w:customStyle="1" w:styleId="a5">
    <w:name w:val="Текст выноски Знак"/>
    <w:basedOn w:val="a0"/>
    <w:link w:val="a4"/>
    <w:uiPriority w:val="99"/>
    <w:semiHidden/>
    <w:rsid w:val="00F63F9C"/>
    <w:rPr>
      <w:rFonts w:ascii="Segoe UI" w:eastAsia="Times New Roman" w:hAnsi="Segoe UI" w:cs="Segoe UI"/>
      <w:sz w:val="18"/>
      <w:szCs w:val="18"/>
      <w:lang w:eastAsia="ru-RU"/>
    </w:rPr>
  </w:style>
  <w:style w:type="paragraph" w:styleId="11">
    <w:name w:val="toc 1"/>
    <w:basedOn w:val="a"/>
    <w:autoRedefine/>
    <w:uiPriority w:val="39"/>
    <w:unhideWhenUsed/>
    <w:qFormat/>
    <w:rsid w:val="00773697"/>
    <w:pPr>
      <w:widowControl w:val="0"/>
      <w:tabs>
        <w:tab w:val="right" w:pos="9345"/>
      </w:tabs>
      <w:autoSpaceDE w:val="0"/>
      <w:autoSpaceDN w:val="0"/>
      <w:spacing w:before="84"/>
      <w:ind w:left="181" w:right="567" w:hanging="181"/>
    </w:pPr>
    <w:rPr>
      <w:lang w:eastAsia="en-US"/>
    </w:rPr>
  </w:style>
  <w:style w:type="character" w:customStyle="1" w:styleId="10">
    <w:name w:val="Заголовок 1 Знак"/>
    <w:basedOn w:val="a0"/>
    <w:link w:val="1"/>
    <w:uiPriority w:val="9"/>
    <w:rsid w:val="00C1702B"/>
    <w:rPr>
      <w:rFonts w:asciiTheme="majorHAnsi" w:eastAsiaTheme="majorEastAsia" w:hAnsiTheme="majorHAnsi" w:cstheme="majorBidi"/>
      <w:color w:val="365F91" w:themeColor="accent1" w:themeShade="BF"/>
      <w:sz w:val="32"/>
      <w:szCs w:val="32"/>
      <w:lang w:eastAsia="ru-RU"/>
    </w:rPr>
  </w:style>
  <w:style w:type="paragraph" w:styleId="a6">
    <w:name w:val="TOC Heading"/>
    <w:basedOn w:val="1"/>
    <w:next w:val="a"/>
    <w:uiPriority w:val="39"/>
    <w:unhideWhenUsed/>
    <w:qFormat/>
    <w:rsid w:val="00C1702B"/>
    <w:pPr>
      <w:spacing w:line="256" w:lineRule="auto"/>
      <w:outlineLvl w:val="9"/>
    </w:pPr>
  </w:style>
  <w:style w:type="paragraph" w:styleId="a7">
    <w:name w:val="List Paragraph"/>
    <w:basedOn w:val="a"/>
    <w:uiPriority w:val="34"/>
    <w:qFormat/>
    <w:rsid w:val="005B124D"/>
    <w:pPr>
      <w:ind w:left="720"/>
      <w:contextualSpacing/>
    </w:pPr>
  </w:style>
  <w:style w:type="paragraph" w:styleId="a8">
    <w:name w:val="header"/>
    <w:basedOn w:val="a"/>
    <w:link w:val="a9"/>
    <w:uiPriority w:val="99"/>
    <w:unhideWhenUsed/>
    <w:rsid w:val="005B124D"/>
    <w:pPr>
      <w:tabs>
        <w:tab w:val="center" w:pos="4677"/>
        <w:tab w:val="right" w:pos="9355"/>
      </w:tabs>
    </w:pPr>
  </w:style>
  <w:style w:type="character" w:customStyle="1" w:styleId="a9">
    <w:name w:val="Верхний колонтитул Знак"/>
    <w:basedOn w:val="a0"/>
    <w:link w:val="a8"/>
    <w:uiPriority w:val="99"/>
    <w:rsid w:val="005B124D"/>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5B124D"/>
    <w:pPr>
      <w:tabs>
        <w:tab w:val="center" w:pos="4677"/>
        <w:tab w:val="right" w:pos="9355"/>
      </w:tabs>
    </w:pPr>
  </w:style>
  <w:style w:type="character" w:customStyle="1" w:styleId="ab">
    <w:name w:val="Нижний колонтитул Знак"/>
    <w:basedOn w:val="a0"/>
    <w:link w:val="aa"/>
    <w:uiPriority w:val="99"/>
    <w:rsid w:val="005B124D"/>
    <w:rPr>
      <w:rFonts w:ascii="Times New Roman" w:eastAsia="Times New Roman" w:hAnsi="Times New Roman" w:cs="Times New Roman"/>
      <w:sz w:val="24"/>
      <w:szCs w:val="24"/>
      <w:lang w:eastAsia="ru-RU"/>
    </w:rPr>
  </w:style>
  <w:style w:type="table" w:styleId="ac">
    <w:name w:val="Table Grid"/>
    <w:basedOn w:val="a1"/>
    <w:uiPriority w:val="59"/>
    <w:rsid w:val="00904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8F478D"/>
    <w:rPr>
      <w:color w:val="0000FF"/>
      <w:u w:val="single"/>
    </w:rPr>
  </w:style>
  <w:style w:type="paragraph" w:styleId="ae">
    <w:name w:val="Normal (Web)"/>
    <w:basedOn w:val="a"/>
    <w:uiPriority w:val="99"/>
    <w:unhideWhenUsed/>
    <w:rsid w:val="0004300F"/>
    <w:pPr>
      <w:spacing w:before="100" w:beforeAutospacing="1" w:after="100" w:afterAutospacing="1"/>
    </w:pPr>
  </w:style>
  <w:style w:type="character" w:styleId="af">
    <w:name w:val="Placeholder Text"/>
    <w:basedOn w:val="a0"/>
    <w:uiPriority w:val="99"/>
    <w:semiHidden/>
    <w:rsid w:val="0004300F"/>
    <w:rPr>
      <w:color w:val="808080"/>
    </w:rPr>
  </w:style>
  <w:style w:type="character" w:styleId="af0">
    <w:name w:val="Emphasis"/>
    <w:basedOn w:val="a0"/>
    <w:uiPriority w:val="20"/>
    <w:qFormat/>
    <w:rsid w:val="00D9179C"/>
    <w:rPr>
      <w:i/>
      <w:iCs/>
    </w:rPr>
  </w:style>
  <w:style w:type="character" w:styleId="af1">
    <w:name w:val="Strong"/>
    <w:basedOn w:val="a0"/>
    <w:uiPriority w:val="22"/>
    <w:qFormat/>
    <w:rsid w:val="00FF57B3"/>
    <w:rPr>
      <w:b/>
      <w:bCs/>
    </w:rPr>
  </w:style>
  <w:style w:type="paragraph" w:styleId="af2">
    <w:name w:val="No Spacing"/>
    <w:uiPriority w:val="1"/>
    <w:qFormat/>
    <w:rsid w:val="00CF3D87"/>
    <w:pPr>
      <w:spacing w:after="0" w:line="240" w:lineRule="auto"/>
    </w:pPr>
    <w:rPr>
      <w:rFonts w:ascii="Times New Roman" w:eastAsia="Times New Roman" w:hAnsi="Times New Roman" w:cs="Times New Roman"/>
      <w:sz w:val="24"/>
      <w:szCs w:val="24"/>
      <w:lang w:eastAsia="ru-RU"/>
    </w:rPr>
  </w:style>
  <w:style w:type="paragraph" w:styleId="af3">
    <w:name w:val="footnote text"/>
    <w:basedOn w:val="a"/>
    <w:link w:val="af4"/>
    <w:uiPriority w:val="99"/>
    <w:semiHidden/>
    <w:unhideWhenUsed/>
    <w:rsid w:val="008B42D2"/>
    <w:rPr>
      <w:sz w:val="20"/>
      <w:szCs w:val="20"/>
    </w:rPr>
  </w:style>
  <w:style w:type="character" w:customStyle="1" w:styleId="af4">
    <w:name w:val="Текст сноски Знак"/>
    <w:basedOn w:val="a0"/>
    <w:link w:val="af3"/>
    <w:uiPriority w:val="99"/>
    <w:semiHidden/>
    <w:rsid w:val="008B42D2"/>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8B42D2"/>
    <w:rPr>
      <w:vertAlign w:val="superscript"/>
    </w:rPr>
  </w:style>
  <w:style w:type="character" w:customStyle="1" w:styleId="30">
    <w:name w:val="Заголовок 3 Знак"/>
    <w:basedOn w:val="a0"/>
    <w:link w:val="3"/>
    <w:uiPriority w:val="9"/>
    <w:semiHidden/>
    <w:rsid w:val="00782595"/>
    <w:rPr>
      <w:rFonts w:asciiTheme="majorHAnsi" w:eastAsiaTheme="majorEastAsia" w:hAnsiTheme="majorHAnsi" w:cstheme="majorBidi"/>
      <w:color w:val="243F60" w:themeColor="accent1" w:themeShade="7F"/>
      <w:sz w:val="24"/>
      <w:szCs w:val="24"/>
      <w:lang w:eastAsia="ru-RU"/>
    </w:rPr>
  </w:style>
  <w:style w:type="character" w:customStyle="1" w:styleId="ms-1">
    <w:name w:val="ms-1"/>
    <w:basedOn w:val="a0"/>
    <w:rsid w:val="002B2D81"/>
  </w:style>
  <w:style w:type="character" w:customStyle="1" w:styleId="max-w-15ch">
    <w:name w:val="max-w-[15ch]"/>
    <w:basedOn w:val="a0"/>
    <w:rsid w:val="002B2D81"/>
  </w:style>
  <w:style w:type="character" w:customStyle="1" w:styleId="-me-1">
    <w:name w:val="-me-1"/>
    <w:basedOn w:val="a0"/>
    <w:rsid w:val="002B2D81"/>
  </w:style>
  <w:style w:type="character" w:customStyle="1" w:styleId="12">
    <w:name w:val="Неразрешенное упоминание1"/>
    <w:basedOn w:val="a0"/>
    <w:uiPriority w:val="99"/>
    <w:semiHidden/>
    <w:unhideWhenUsed/>
    <w:rsid w:val="000A3B36"/>
    <w:rPr>
      <w:color w:val="605E5C"/>
      <w:shd w:val="clear" w:color="auto" w:fill="E1DFDD"/>
    </w:rPr>
  </w:style>
  <w:style w:type="character" w:styleId="af6">
    <w:name w:val="Unresolved Mention"/>
    <w:basedOn w:val="a0"/>
    <w:uiPriority w:val="99"/>
    <w:semiHidden/>
    <w:unhideWhenUsed/>
    <w:rsid w:val="002F7E39"/>
    <w:rPr>
      <w:color w:val="605E5C"/>
      <w:shd w:val="clear" w:color="auto" w:fill="E1DFDD"/>
    </w:rPr>
  </w:style>
  <w:style w:type="paragraph" w:styleId="af7">
    <w:name w:val="Block Text"/>
    <w:basedOn w:val="a"/>
    <w:unhideWhenUsed/>
    <w:rsid w:val="00A34A14"/>
    <w:pPr>
      <w:ind w:left="851" w:right="821"/>
      <w:jc w:val="both"/>
    </w:pPr>
    <w:rPr>
      <w:sz w:val="32"/>
      <w:szCs w:val="20"/>
    </w:rPr>
  </w:style>
  <w:style w:type="character" w:customStyle="1" w:styleId="af8">
    <w:name w:val="Глава текст Знак"/>
    <w:basedOn w:val="a0"/>
    <w:link w:val="af9"/>
    <w:locked/>
    <w:rsid w:val="00A34A14"/>
    <w:rPr>
      <w:rFonts w:ascii="Times New Roman" w:hAnsi="Times New Roman" w:cs="Times New Roman"/>
      <w:sz w:val="28"/>
      <w:szCs w:val="28"/>
      <w:lang w:eastAsia="ru-RU"/>
    </w:rPr>
  </w:style>
  <w:style w:type="paragraph" w:customStyle="1" w:styleId="af9">
    <w:name w:val="Глава текст"/>
    <w:basedOn w:val="a"/>
    <w:link w:val="af8"/>
    <w:qFormat/>
    <w:rsid w:val="00A34A14"/>
    <w:pPr>
      <w:widowControl w:val="0"/>
      <w:spacing w:line="360" w:lineRule="auto"/>
      <w:ind w:firstLine="709"/>
      <w:jc w:val="both"/>
    </w:pPr>
    <w:rPr>
      <w:rFonts w:eastAsiaTheme="minorHAns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4550">
      <w:bodyDiv w:val="1"/>
      <w:marLeft w:val="0"/>
      <w:marRight w:val="0"/>
      <w:marTop w:val="0"/>
      <w:marBottom w:val="0"/>
      <w:divBdr>
        <w:top w:val="none" w:sz="0" w:space="0" w:color="auto"/>
        <w:left w:val="none" w:sz="0" w:space="0" w:color="auto"/>
        <w:bottom w:val="none" w:sz="0" w:space="0" w:color="auto"/>
        <w:right w:val="none" w:sz="0" w:space="0" w:color="auto"/>
      </w:divBdr>
    </w:div>
    <w:div w:id="15740111">
      <w:bodyDiv w:val="1"/>
      <w:marLeft w:val="0"/>
      <w:marRight w:val="0"/>
      <w:marTop w:val="0"/>
      <w:marBottom w:val="0"/>
      <w:divBdr>
        <w:top w:val="none" w:sz="0" w:space="0" w:color="auto"/>
        <w:left w:val="none" w:sz="0" w:space="0" w:color="auto"/>
        <w:bottom w:val="none" w:sz="0" w:space="0" w:color="auto"/>
        <w:right w:val="none" w:sz="0" w:space="0" w:color="auto"/>
      </w:divBdr>
    </w:div>
    <w:div w:id="31656786">
      <w:bodyDiv w:val="1"/>
      <w:marLeft w:val="0"/>
      <w:marRight w:val="0"/>
      <w:marTop w:val="0"/>
      <w:marBottom w:val="0"/>
      <w:divBdr>
        <w:top w:val="none" w:sz="0" w:space="0" w:color="auto"/>
        <w:left w:val="none" w:sz="0" w:space="0" w:color="auto"/>
        <w:bottom w:val="none" w:sz="0" w:space="0" w:color="auto"/>
        <w:right w:val="none" w:sz="0" w:space="0" w:color="auto"/>
      </w:divBdr>
    </w:div>
    <w:div w:id="74714577">
      <w:bodyDiv w:val="1"/>
      <w:marLeft w:val="0"/>
      <w:marRight w:val="0"/>
      <w:marTop w:val="0"/>
      <w:marBottom w:val="0"/>
      <w:divBdr>
        <w:top w:val="none" w:sz="0" w:space="0" w:color="auto"/>
        <w:left w:val="none" w:sz="0" w:space="0" w:color="auto"/>
        <w:bottom w:val="none" w:sz="0" w:space="0" w:color="auto"/>
        <w:right w:val="none" w:sz="0" w:space="0" w:color="auto"/>
      </w:divBdr>
      <w:divsChild>
        <w:div w:id="1905674073">
          <w:marLeft w:val="0"/>
          <w:marRight w:val="0"/>
          <w:marTop w:val="180"/>
          <w:marBottom w:val="240"/>
          <w:divBdr>
            <w:top w:val="none" w:sz="0" w:space="0" w:color="auto"/>
            <w:left w:val="none" w:sz="0" w:space="0" w:color="auto"/>
            <w:bottom w:val="none" w:sz="0" w:space="0" w:color="auto"/>
            <w:right w:val="none" w:sz="0" w:space="0" w:color="auto"/>
          </w:divBdr>
        </w:div>
      </w:divsChild>
    </w:div>
    <w:div w:id="94599840">
      <w:bodyDiv w:val="1"/>
      <w:marLeft w:val="0"/>
      <w:marRight w:val="0"/>
      <w:marTop w:val="0"/>
      <w:marBottom w:val="0"/>
      <w:divBdr>
        <w:top w:val="none" w:sz="0" w:space="0" w:color="auto"/>
        <w:left w:val="none" w:sz="0" w:space="0" w:color="auto"/>
        <w:bottom w:val="none" w:sz="0" w:space="0" w:color="auto"/>
        <w:right w:val="none" w:sz="0" w:space="0" w:color="auto"/>
      </w:divBdr>
      <w:divsChild>
        <w:div w:id="716010637">
          <w:marLeft w:val="0"/>
          <w:marRight w:val="0"/>
          <w:marTop w:val="180"/>
          <w:marBottom w:val="240"/>
          <w:divBdr>
            <w:top w:val="none" w:sz="0" w:space="0" w:color="auto"/>
            <w:left w:val="none" w:sz="0" w:space="0" w:color="auto"/>
            <w:bottom w:val="none" w:sz="0" w:space="0" w:color="auto"/>
            <w:right w:val="none" w:sz="0" w:space="0" w:color="auto"/>
          </w:divBdr>
        </w:div>
        <w:div w:id="1610700152">
          <w:marLeft w:val="0"/>
          <w:marRight w:val="0"/>
          <w:marTop w:val="180"/>
          <w:marBottom w:val="240"/>
          <w:divBdr>
            <w:top w:val="none" w:sz="0" w:space="0" w:color="auto"/>
            <w:left w:val="none" w:sz="0" w:space="0" w:color="auto"/>
            <w:bottom w:val="none" w:sz="0" w:space="0" w:color="auto"/>
            <w:right w:val="none" w:sz="0" w:space="0" w:color="auto"/>
          </w:divBdr>
        </w:div>
      </w:divsChild>
    </w:div>
    <w:div w:id="122583283">
      <w:bodyDiv w:val="1"/>
      <w:marLeft w:val="0"/>
      <w:marRight w:val="0"/>
      <w:marTop w:val="0"/>
      <w:marBottom w:val="0"/>
      <w:divBdr>
        <w:top w:val="none" w:sz="0" w:space="0" w:color="auto"/>
        <w:left w:val="none" w:sz="0" w:space="0" w:color="auto"/>
        <w:bottom w:val="none" w:sz="0" w:space="0" w:color="auto"/>
        <w:right w:val="none" w:sz="0" w:space="0" w:color="auto"/>
      </w:divBdr>
    </w:div>
    <w:div w:id="129330170">
      <w:bodyDiv w:val="1"/>
      <w:marLeft w:val="0"/>
      <w:marRight w:val="0"/>
      <w:marTop w:val="0"/>
      <w:marBottom w:val="0"/>
      <w:divBdr>
        <w:top w:val="none" w:sz="0" w:space="0" w:color="auto"/>
        <w:left w:val="none" w:sz="0" w:space="0" w:color="auto"/>
        <w:bottom w:val="none" w:sz="0" w:space="0" w:color="auto"/>
        <w:right w:val="none" w:sz="0" w:space="0" w:color="auto"/>
      </w:divBdr>
      <w:divsChild>
        <w:div w:id="863128433">
          <w:marLeft w:val="0"/>
          <w:marRight w:val="0"/>
          <w:marTop w:val="0"/>
          <w:marBottom w:val="0"/>
          <w:divBdr>
            <w:top w:val="none" w:sz="0" w:space="0" w:color="auto"/>
            <w:left w:val="none" w:sz="0" w:space="0" w:color="auto"/>
            <w:bottom w:val="none" w:sz="0" w:space="0" w:color="auto"/>
            <w:right w:val="none" w:sz="0" w:space="0" w:color="auto"/>
          </w:divBdr>
          <w:divsChild>
            <w:div w:id="1539783809">
              <w:marLeft w:val="0"/>
              <w:marRight w:val="0"/>
              <w:marTop w:val="0"/>
              <w:marBottom w:val="0"/>
              <w:divBdr>
                <w:top w:val="none" w:sz="0" w:space="0" w:color="auto"/>
                <w:left w:val="none" w:sz="0" w:space="0" w:color="auto"/>
                <w:bottom w:val="none" w:sz="0" w:space="0" w:color="auto"/>
                <w:right w:val="none" w:sz="0" w:space="0" w:color="auto"/>
              </w:divBdr>
            </w:div>
          </w:divsChild>
        </w:div>
        <w:div w:id="286739220">
          <w:marLeft w:val="0"/>
          <w:marRight w:val="0"/>
          <w:marTop w:val="0"/>
          <w:marBottom w:val="0"/>
          <w:divBdr>
            <w:top w:val="none" w:sz="0" w:space="0" w:color="auto"/>
            <w:left w:val="none" w:sz="0" w:space="0" w:color="auto"/>
            <w:bottom w:val="none" w:sz="0" w:space="0" w:color="auto"/>
            <w:right w:val="none" w:sz="0" w:space="0" w:color="auto"/>
          </w:divBdr>
          <w:divsChild>
            <w:div w:id="106969996">
              <w:marLeft w:val="0"/>
              <w:marRight w:val="0"/>
              <w:marTop w:val="0"/>
              <w:marBottom w:val="0"/>
              <w:divBdr>
                <w:top w:val="none" w:sz="0" w:space="0" w:color="auto"/>
                <w:left w:val="none" w:sz="0" w:space="0" w:color="auto"/>
                <w:bottom w:val="none" w:sz="0" w:space="0" w:color="auto"/>
                <w:right w:val="none" w:sz="0" w:space="0" w:color="auto"/>
              </w:divBdr>
            </w:div>
          </w:divsChild>
        </w:div>
        <w:div w:id="802038660">
          <w:marLeft w:val="0"/>
          <w:marRight w:val="0"/>
          <w:marTop w:val="0"/>
          <w:marBottom w:val="0"/>
          <w:divBdr>
            <w:top w:val="none" w:sz="0" w:space="0" w:color="auto"/>
            <w:left w:val="none" w:sz="0" w:space="0" w:color="auto"/>
            <w:bottom w:val="none" w:sz="0" w:space="0" w:color="auto"/>
            <w:right w:val="none" w:sz="0" w:space="0" w:color="auto"/>
          </w:divBdr>
          <w:divsChild>
            <w:div w:id="27853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9606">
      <w:bodyDiv w:val="1"/>
      <w:marLeft w:val="0"/>
      <w:marRight w:val="0"/>
      <w:marTop w:val="0"/>
      <w:marBottom w:val="0"/>
      <w:divBdr>
        <w:top w:val="none" w:sz="0" w:space="0" w:color="auto"/>
        <w:left w:val="none" w:sz="0" w:space="0" w:color="auto"/>
        <w:bottom w:val="none" w:sz="0" w:space="0" w:color="auto"/>
        <w:right w:val="none" w:sz="0" w:space="0" w:color="auto"/>
      </w:divBdr>
    </w:div>
    <w:div w:id="206067753">
      <w:bodyDiv w:val="1"/>
      <w:marLeft w:val="0"/>
      <w:marRight w:val="0"/>
      <w:marTop w:val="0"/>
      <w:marBottom w:val="0"/>
      <w:divBdr>
        <w:top w:val="none" w:sz="0" w:space="0" w:color="auto"/>
        <w:left w:val="none" w:sz="0" w:space="0" w:color="auto"/>
        <w:bottom w:val="none" w:sz="0" w:space="0" w:color="auto"/>
        <w:right w:val="none" w:sz="0" w:space="0" w:color="auto"/>
      </w:divBdr>
    </w:div>
    <w:div w:id="229196455">
      <w:bodyDiv w:val="1"/>
      <w:marLeft w:val="0"/>
      <w:marRight w:val="0"/>
      <w:marTop w:val="0"/>
      <w:marBottom w:val="0"/>
      <w:divBdr>
        <w:top w:val="none" w:sz="0" w:space="0" w:color="auto"/>
        <w:left w:val="none" w:sz="0" w:space="0" w:color="auto"/>
        <w:bottom w:val="none" w:sz="0" w:space="0" w:color="auto"/>
        <w:right w:val="none" w:sz="0" w:space="0" w:color="auto"/>
      </w:divBdr>
    </w:div>
    <w:div w:id="237400745">
      <w:bodyDiv w:val="1"/>
      <w:marLeft w:val="0"/>
      <w:marRight w:val="0"/>
      <w:marTop w:val="0"/>
      <w:marBottom w:val="0"/>
      <w:divBdr>
        <w:top w:val="none" w:sz="0" w:space="0" w:color="auto"/>
        <w:left w:val="none" w:sz="0" w:space="0" w:color="auto"/>
        <w:bottom w:val="none" w:sz="0" w:space="0" w:color="auto"/>
        <w:right w:val="none" w:sz="0" w:space="0" w:color="auto"/>
      </w:divBdr>
    </w:div>
    <w:div w:id="237643216">
      <w:bodyDiv w:val="1"/>
      <w:marLeft w:val="0"/>
      <w:marRight w:val="0"/>
      <w:marTop w:val="0"/>
      <w:marBottom w:val="0"/>
      <w:divBdr>
        <w:top w:val="none" w:sz="0" w:space="0" w:color="auto"/>
        <w:left w:val="none" w:sz="0" w:space="0" w:color="auto"/>
        <w:bottom w:val="none" w:sz="0" w:space="0" w:color="auto"/>
        <w:right w:val="none" w:sz="0" w:space="0" w:color="auto"/>
      </w:divBdr>
    </w:div>
    <w:div w:id="250284396">
      <w:bodyDiv w:val="1"/>
      <w:marLeft w:val="0"/>
      <w:marRight w:val="0"/>
      <w:marTop w:val="0"/>
      <w:marBottom w:val="0"/>
      <w:divBdr>
        <w:top w:val="none" w:sz="0" w:space="0" w:color="auto"/>
        <w:left w:val="none" w:sz="0" w:space="0" w:color="auto"/>
        <w:bottom w:val="none" w:sz="0" w:space="0" w:color="auto"/>
        <w:right w:val="none" w:sz="0" w:space="0" w:color="auto"/>
      </w:divBdr>
    </w:div>
    <w:div w:id="271401688">
      <w:bodyDiv w:val="1"/>
      <w:marLeft w:val="0"/>
      <w:marRight w:val="0"/>
      <w:marTop w:val="0"/>
      <w:marBottom w:val="0"/>
      <w:divBdr>
        <w:top w:val="none" w:sz="0" w:space="0" w:color="auto"/>
        <w:left w:val="none" w:sz="0" w:space="0" w:color="auto"/>
        <w:bottom w:val="none" w:sz="0" w:space="0" w:color="auto"/>
        <w:right w:val="none" w:sz="0" w:space="0" w:color="auto"/>
      </w:divBdr>
    </w:div>
    <w:div w:id="333993650">
      <w:bodyDiv w:val="1"/>
      <w:marLeft w:val="0"/>
      <w:marRight w:val="0"/>
      <w:marTop w:val="0"/>
      <w:marBottom w:val="0"/>
      <w:divBdr>
        <w:top w:val="none" w:sz="0" w:space="0" w:color="auto"/>
        <w:left w:val="none" w:sz="0" w:space="0" w:color="auto"/>
        <w:bottom w:val="none" w:sz="0" w:space="0" w:color="auto"/>
        <w:right w:val="none" w:sz="0" w:space="0" w:color="auto"/>
      </w:divBdr>
      <w:divsChild>
        <w:div w:id="35470224">
          <w:marLeft w:val="0"/>
          <w:marRight w:val="0"/>
          <w:marTop w:val="180"/>
          <w:marBottom w:val="240"/>
          <w:divBdr>
            <w:top w:val="none" w:sz="0" w:space="0" w:color="auto"/>
            <w:left w:val="none" w:sz="0" w:space="0" w:color="auto"/>
            <w:bottom w:val="none" w:sz="0" w:space="0" w:color="auto"/>
            <w:right w:val="none" w:sz="0" w:space="0" w:color="auto"/>
          </w:divBdr>
        </w:div>
      </w:divsChild>
    </w:div>
    <w:div w:id="366681808">
      <w:bodyDiv w:val="1"/>
      <w:marLeft w:val="0"/>
      <w:marRight w:val="0"/>
      <w:marTop w:val="0"/>
      <w:marBottom w:val="0"/>
      <w:divBdr>
        <w:top w:val="none" w:sz="0" w:space="0" w:color="auto"/>
        <w:left w:val="none" w:sz="0" w:space="0" w:color="auto"/>
        <w:bottom w:val="none" w:sz="0" w:space="0" w:color="auto"/>
        <w:right w:val="none" w:sz="0" w:space="0" w:color="auto"/>
      </w:divBdr>
    </w:div>
    <w:div w:id="409036767">
      <w:bodyDiv w:val="1"/>
      <w:marLeft w:val="0"/>
      <w:marRight w:val="0"/>
      <w:marTop w:val="0"/>
      <w:marBottom w:val="0"/>
      <w:divBdr>
        <w:top w:val="none" w:sz="0" w:space="0" w:color="auto"/>
        <w:left w:val="none" w:sz="0" w:space="0" w:color="auto"/>
        <w:bottom w:val="none" w:sz="0" w:space="0" w:color="auto"/>
        <w:right w:val="none" w:sz="0" w:space="0" w:color="auto"/>
      </w:divBdr>
    </w:div>
    <w:div w:id="416637987">
      <w:bodyDiv w:val="1"/>
      <w:marLeft w:val="0"/>
      <w:marRight w:val="0"/>
      <w:marTop w:val="0"/>
      <w:marBottom w:val="0"/>
      <w:divBdr>
        <w:top w:val="none" w:sz="0" w:space="0" w:color="auto"/>
        <w:left w:val="none" w:sz="0" w:space="0" w:color="auto"/>
        <w:bottom w:val="none" w:sz="0" w:space="0" w:color="auto"/>
        <w:right w:val="none" w:sz="0" w:space="0" w:color="auto"/>
      </w:divBdr>
    </w:div>
    <w:div w:id="443311080">
      <w:bodyDiv w:val="1"/>
      <w:marLeft w:val="0"/>
      <w:marRight w:val="0"/>
      <w:marTop w:val="0"/>
      <w:marBottom w:val="0"/>
      <w:divBdr>
        <w:top w:val="none" w:sz="0" w:space="0" w:color="auto"/>
        <w:left w:val="none" w:sz="0" w:space="0" w:color="auto"/>
        <w:bottom w:val="none" w:sz="0" w:space="0" w:color="auto"/>
        <w:right w:val="none" w:sz="0" w:space="0" w:color="auto"/>
      </w:divBdr>
    </w:div>
    <w:div w:id="461462084">
      <w:bodyDiv w:val="1"/>
      <w:marLeft w:val="0"/>
      <w:marRight w:val="0"/>
      <w:marTop w:val="0"/>
      <w:marBottom w:val="0"/>
      <w:divBdr>
        <w:top w:val="none" w:sz="0" w:space="0" w:color="auto"/>
        <w:left w:val="none" w:sz="0" w:space="0" w:color="auto"/>
        <w:bottom w:val="none" w:sz="0" w:space="0" w:color="auto"/>
        <w:right w:val="none" w:sz="0" w:space="0" w:color="auto"/>
      </w:divBdr>
    </w:div>
    <w:div w:id="465047741">
      <w:bodyDiv w:val="1"/>
      <w:marLeft w:val="0"/>
      <w:marRight w:val="0"/>
      <w:marTop w:val="0"/>
      <w:marBottom w:val="0"/>
      <w:divBdr>
        <w:top w:val="none" w:sz="0" w:space="0" w:color="auto"/>
        <w:left w:val="none" w:sz="0" w:space="0" w:color="auto"/>
        <w:bottom w:val="none" w:sz="0" w:space="0" w:color="auto"/>
        <w:right w:val="none" w:sz="0" w:space="0" w:color="auto"/>
      </w:divBdr>
    </w:div>
    <w:div w:id="523328943">
      <w:bodyDiv w:val="1"/>
      <w:marLeft w:val="0"/>
      <w:marRight w:val="0"/>
      <w:marTop w:val="0"/>
      <w:marBottom w:val="0"/>
      <w:divBdr>
        <w:top w:val="none" w:sz="0" w:space="0" w:color="auto"/>
        <w:left w:val="none" w:sz="0" w:space="0" w:color="auto"/>
        <w:bottom w:val="none" w:sz="0" w:space="0" w:color="auto"/>
        <w:right w:val="none" w:sz="0" w:space="0" w:color="auto"/>
      </w:divBdr>
    </w:div>
    <w:div w:id="545683852">
      <w:bodyDiv w:val="1"/>
      <w:marLeft w:val="0"/>
      <w:marRight w:val="0"/>
      <w:marTop w:val="0"/>
      <w:marBottom w:val="0"/>
      <w:divBdr>
        <w:top w:val="none" w:sz="0" w:space="0" w:color="auto"/>
        <w:left w:val="none" w:sz="0" w:space="0" w:color="auto"/>
        <w:bottom w:val="none" w:sz="0" w:space="0" w:color="auto"/>
        <w:right w:val="none" w:sz="0" w:space="0" w:color="auto"/>
      </w:divBdr>
    </w:div>
    <w:div w:id="555817414">
      <w:bodyDiv w:val="1"/>
      <w:marLeft w:val="0"/>
      <w:marRight w:val="0"/>
      <w:marTop w:val="0"/>
      <w:marBottom w:val="0"/>
      <w:divBdr>
        <w:top w:val="none" w:sz="0" w:space="0" w:color="auto"/>
        <w:left w:val="none" w:sz="0" w:space="0" w:color="auto"/>
        <w:bottom w:val="none" w:sz="0" w:space="0" w:color="auto"/>
        <w:right w:val="none" w:sz="0" w:space="0" w:color="auto"/>
      </w:divBdr>
    </w:div>
    <w:div w:id="563565587">
      <w:bodyDiv w:val="1"/>
      <w:marLeft w:val="0"/>
      <w:marRight w:val="0"/>
      <w:marTop w:val="0"/>
      <w:marBottom w:val="0"/>
      <w:divBdr>
        <w:top w:val="none" w:sz="0" w:space="0" w:color="auto"/>
        <w:left w:val="none" w:sz="0" w:space="0" w:color="auto"/>
        <w:bottom w:val="none" w:sz="0" w:space="0" w:color="auto"/>
        <w:right w:val="none" w:sz="0" w:space="0" w:color="auto"/>
      </w:divBdr>
      <w:divsChild>
        <w:div w:id="986397217">
          <w:marLeft w:val="0"/>
          <w:marRight w:val="0"/>
          <w:marTop w:val="360"/>
          <w:marBottom w:val="180"/>
          <w:divBdr>
            <w:top w:val="none" w:sz="0" w:space="0" w:color="auto"/>
            <w:left w:val="none" w:sz="0" w:space="0" w:color="auto"/>
            <w:bottom w:val="none" w:sz="0" w:space="0" w:color="auto"/>
            <w:right w:val="none" w:sz="0" w:space="0" w:color="auto"/>
          </w:divBdr>
        </w:div>
        <w:div w:id="352846569">
          <w:marLeft w:val="0"/>
          <w:marRight w:val="0"/>
          <w:marTop w:val="180"/>
          <w:marBottom w:val="240"/>
          <w:divBdr>
            <w:top w:val="none" w:sz="0" w:space="0" w:color="auto"/>
            <w:left w:val="none" w:sz="0" w:space="0" w:color="auto"/>
            <w:bottom w:val="none" w:sz="0" w:space="0" w:color="auto"/>
            <w:right w:val="none" w:sz="0" w:space="0" w:color="auto"/>
          </w:divBdr>
        </w:div>
      </w:divsChild>
    </w:div>
    <w:div w:id="579095768">
      <w:bodyDiv w:val="1"/>
      <w:marLeft w:val="0"/>
      <w:marRight w:val="0"/>
      <w:marTop w:val="0"/>
      <w:marBottom w:val="0"/>
      <w:divBdr>
        <w:top w:val="none" w:sz="0" w:space="0" w:color="auto"/>
        <w:left w:val="none" w:sz="0" w:space="0" w:color="auto"/>
        <w:bottom w:val="none" w:sz="0" w:space="0" w:color="auto"/>
        <w:right w:val="none" w:sz="0" w:space="0" w:color="auto"/>
      </w:divBdr>
      <w:divsChild>
        <w:div w:id="401559612">
          <w:marLeft w:val="0"/>
          <w:marRight w:val="0"/>
          <w:marTop w:val="0"/>
          <w:marBottom w:val="0"/>
          <w:divBdr>
            <w:top w:val="none" w:sz="0" w:space="0" w:color="auto"/>
            <w:left w:val="none" w:sz="0" w:space="0" w:color="auto"/>
            <w:bottom w:val="none" w:sz="0" w:space="0" w:color="auto"/>
            <w:right w:val="none" w:sz="0" w:space="0" w:color="auto"/>
          </w:divBdr>
        </w:div>
      </w:divsChild>
    </w:div>
    <w:div w:id="607154558">
      <w:bodyDiv w:val="1"/>
      <w:marLeft w:val="0"/>
      <w:marRight w:val="0"/>
      <w:marTop w:val="0"/>
      <w:marBottom w:val="0"/>
      <w:divBdr>
        <w:top w:val="none" w:sz="0" w:space="0" w:color="auto"/>
        <w:left w:val="none" w:sz="0" w:space="0" w:color="auto"/>
        <w:bottom w:val="none" w:sz="0" w:space="0" w:color="auto"/>
        <w:right w:val="none" w:sz="0" w:space="0" w:color="auto"/>
      </w:divBdr>
      <w:divsChild>
        <w:div w:id="686565273">
          <w:marLeft w:val="0"/>
          <w:marRight w:val="0"/>
          <w:marTop w:val="180"/>
          <w:marBottom w:val="240"/>
          <w:divBdr>
            <w:top w:val="none" w:sz="0" w:space="0" w:color="auto"/>
            <w:left w:val="none" w:sz="0" w:space="0" w:color="auto"/>
            <w:bottom w:val="none" w:sz="0" w:space="0" w:color="auto"/>
            <w:right w:val="none" w:sz="0" w:space="0" w:color="auto"/>
          </w:divBdr>
        </w:div>
      </w:divsChild>
    </w:div>
    <w:div w:id="608658545">
      <w:bodyDiv w:val="1"/>
      <w:marLeft w:val="0"/>
      <w:marRight w:val="0"/>
      <w:marTop w:val="0"/>
      <w:marBottom w:val="0"/>
      <w:divBdr>
        <w:top w:val="none" w:sz="0" w:space="0" w:color="auto"/>
        <w:left w:val="none" w:sz="0" w:space="0" w:color="auto"/>
        <w:bottom w:val="none" w:sz="0" w:space="0" w:color="auto"/>
        <w:right w:val="none" w:sz="0" w:space="0" w:color="auto"/>
      </w:divBdr>
    </w:div>
    <w:div w:id="694232734">
      <w:bodyDiv w:val="1"/>
      <w:marLeft w:val="0"/>
      <w:marRight w:val="0"/>
      <w:marTop w:val="0"/>
      <w:marBottom w:val="0"/>
      <w:divBdr>
        <w:top w:val="none" w:sz="0" w:space="0" w:color="auto"/>
        <w:left w:val="none" w:sz="0" w:space="0" w:color="auto"/>
        <w:bottom w:val="none" w:sz="0" w:space="0" w:color="auto"/>
        <w:right w:val="none" w:sz="0" w:space="0" w:color="auto"/>
      </w:divBdr>
    </w:div>
    <w:div w:id="710030858">
      <w:bodyDiv w:val="1"/>
      <w:marLeft w:val="0"/>
      <w:marRight w:val="0"/>
      <w:marTop w:val="0"/>
      <w:marBottom w:val="0"/>
      <w:divBdr>
        <w:top w:val="none" w:sz="0" w:space="0" w:color="auto"/>
        <w:left w:val="none" w:sz="0" w:space="0" w:color="auto"/>
        <w:bottom w:val="none" w:sz="0" w:space="0" w:color="auto"/>
        <w:right w:val="none" w:sz="0" w:space="0" w:color="auto"/>
      </w:divBdr>
    </w:div>
    <w:div w:id="711804480">
      <w:bodyDiv w:val="1"/>
      <w:marLeft w:val="0"/>
      <w:marRight w:val="0"/>
      <w:marTop w:val="0"/>
      <w:marBottom w:val="0"/>
      <w:divBdr>
        <w:top w:val="none" w:sz="0" w:space="0" w:color="auto"/>
        <w:left w:val="none" w:sz="0" w:space="0" w:color="auto"/>
        <w:bottom w:val="none" w:sz="0" w:space="0" w:color="auto"/>
        <w:right w:val="none" w:sz="0" w:space="0" w:color="auto"/>
      </w:divBdr>
    </w:div>
    <w:div w:id="713896015">
      <w:bodyDiv w:val="1"/>
      <w:marLeft w:val="0"/>
      <w:marRight w:val="0"/>
      <w:marTop w:val="0"/>
      <w:marBottom w:val="0"/>
      <w:divBdr>
        <w:top w:val="none" w:sz="0" w:space="0" w:color="auto"/>
        <w:left w:val="none" w:sz="0" w:space="0" w:color="auto"/>
        <w:bottom w:val="none" w:sz="0" w:space="0" w:color="auto"/>
        <w:right w:val="none" w:sz="0" w:space="0" w:color="auto"/>
      </w:divBdr>
    </w:div>
    <w:div w:id="726998080">
      <w:bodyDiv w:val="1"/>
      <w:marLeft w:val="0"/>
      <w:marRight w:val="0"/>
      <w:marTop w:val="0"/>
      <w:marBottom w:val="0"/>
      <w:divBdr>
        <w:top w:val="none" w:sz="0" w:space="0" w:color="auto"/>
        <w:left w:val="none" w:sz="0" w:space="0" w:color="auto"/>
        <w:bottom w:val="none" w:sz="0" w:space="0" w:color="auto"/>
        <w:right w:val="none" w:sz="0" w:space="0" w:color="auto"/>
      </w:divBdr>
    </w:div>
    <w:div w:id="727270278">
      <w:bodyDiv w:val="1"/>
      <w:marLeft w:val="0"/>
      <w:marRight w:val="0"/>
      <w:marTop w:val="0"/>
      <w:marBottom w:val="0"/>
      <w:divBdr>
        <w:top w:val="none" w:sz="0" w:space="0" w:color="auto"/>
        <w:left w:val="none" w:sz="0" w:space="0" w:color="auto"/>
        <w:bottom w:val="none" w:sz="0" w:space="0" w:color="auto"/>
        <w:right w:val="none" w:sz="0" w:space="0" w:color="auto"/>
      </w:divBdr>
      <w:divsChild>
        <w:div w:id="185102997">
          <w:marLeft w:val="0"/>
          <w:marRight w:val="0"/>
          <w:marTop w:val="180"/>
          <w:marBottom w:val="240"/>
          <w:divBdr>
            <w:top w:val="none" w:sz="0" w:space="0" w:color="auto"/>
            <w:left w:val="none" w:sz="0" w:space="0" w:color="auto"/>
            <w:bottom w:val="none" w:sz="0" w:space="0" w:color="auto"/>
            <w:right w:val="none" w:sz="0" w:space="0" w:color="auto"/>
          </w:divBdr>
        </w:div>
      </w:divsChild>
    </w:div>
    <w:div w:id="739013378">
      <w:bodyDiv w:val="1"/>
      <w:marLeft w:val="0"/>
      <w:marRight w:val="0"/>
      <w:marTop w:val="0"/>
      <w:marBottom w:val="0"/>
      <w:divBdr>
        <w:top w:val="none" w:sz="0" w:space="0" w:color="auto"/>
        <w:left w:val="none" w:sz="0" w:space="0" w:color="auto"/>
        <w:bottom w:val="none" w:sz="0" w:space="0" w:color="auto"/>
        <w:right w:val="none" w:sz="0" w:space="0" w:color="auto"/>
      </w:divBdr>
    </w:div>
    <w:div w:id="741222780">
      <w:bodyDiv w:val="1"/>
      <w:marLeft w:val="0"/>
      <w:marRight w:val="0"/>
      <w:marTop w:val="0"/>
      <w:marBottom w:val="0"/>
      <w:divBdr>
        <w:top w:val="none" w:sz="0" w:space="0" w:color="auto"/>
        <w:left w:val="none" w:sz="0" w:space="0" w:color="auto"/>
        <w:bottom w:val="none" w:sz="0" w:space="0" w:color="auto"/>
        <w:right w:val="none" w:sz="0" w:space="0" w:color="auto"/>
      </w:divBdr>
    </w:div>
    <w:div w:id="742796945">
      <w:bodyDiv w:val="1"/>
      <w:marLeft w:val="0"/>
      <w:marRight w:val="0"/>
      <w:marTop w:val="0"/>
      <w:marBottom w:val="0"/>
      <w:divBdr>
        <w:top w:val="none" w:sz="0" w:space="0" w:color="auto"/>
        <w:left w:val="none" w:sz="0" w:space="0" w:color="auto"/>
        <w:bottom w:val="none" w:sz="0" w:space="0" w:color="auto"/>
        <w:right w:val="none" w:sz="0" w:space="0" w:color="auto"/>
      </w:divBdr>
    </w:div>
    <w:div w:id="748619414">
      <w:bodyDiv w:val="1"/>
      <w:marLeft w:val="0"/>
      <w:marRight w:val="0"/>
      <w:marTop w:val="0"/>
      <w:marBottom w:val="0"/>
      <w:divBdr>
        <w:top w:val="none" w:sz="0" w:space="0" w:color="auto"/>
        <w:left w:val="none" w:sz="0" w:space="0" w:color="auto"/>
        <w:bottom w:val="none" w:sz="0" w:space="0" w:color="auto"/>
        <w:right w:val="none" w:sz="0" w:space="0" w:color="auto"/>
      </w:divBdr>
      <w:divsChild>
        <w:div w:id="1378974357">
          <w:marLeft w:val="0"/>
          <w:marRight w:val="0"/>
          <w:marTop w:val="180"/>
          <w:marBottom w:val="240"/>
          <w:divBdr>
            <w:top w:val="none" w:sz="0" w:space="0" w:color="auto"/>
            <w:left w:val="none" w:sz="0" w:space="0" w:color="auto"/>
            <w:bottom w:val="none" w:sz="0" w:space="0" w:color="auto"/>
            <w:right w:val="none" w:sz="0" w:space="0" w:color="auto"/>
          </w:divBdr>
        </w:div>
      </w:divsChild>
    </w:div>
    <w:div w:id="780564753">
      <w:bodyDiv w:val="1"/>
      <w:marLeft w:val="0"/>
      <w:marRight w:val="0"/>
      <w:marTop w:val="0"/>
      <w:marBottom w:val="0"/>
      <w:divBdr>
        <w:top w:val="none" w:sz="0" w:space="0" w:color="auto"/>
        <w:left w:val="none" w:sz="0" w:space="0" w:color="auto"/>
        <w:bottom w:val="none" w:sz="0" w:space="0" w:color="auto"/>
        <w:right w:val="none" w:sz="0" w:space="0" w:color="auto"/>
      </w:divBdr>
      <w:divsChild>
        <w:div w:id="64382263">
          <w:marLeft w:val="0"/>
          <w:marRight w:val="0"/>
          <w:marTop w:val="180"/>
          <w:marBottom w:val="240"/>
          <w:divBdr>
            <w:top w:val="none" w:sz="0" w:space="0" w:color="auto"/>
            <w:left w:val="none" w:sz="0" w:space="0" w:color="auto"/>
            <w:bottom w:val="none" w:sz="0" w:space="0" w:color="auto"/>
            <w:right w:val="none" w:sz="0" w:space="0" w:color="auto"/>
          </w:divBdr>
        </w:div>
      </w:divsChild>
    </w:div>
    <w:div w:id="782650462">
      <w:bodyDiv w:val="1"/>
      <w:marLeft w:val="0"/>
      <w:marRight w:val="0"/>
      <w:marTop w:val="0"/>
      <w:marBottom w:val="0"/>
      <w:divBdr>
        <w:top w:val="none" w:sz="0" w:space="0" w:color="auto"/>
        <w:left w:val="none" w:sz="0" w:space="0" w:color="auto"/>
        <w:bottom w:val="none" w:sz="0" w:space="0" w:color="auto"/>
        <w:right w:val="none" w:sz="0" w:space="0" w:color="auto"/>
      </w:divBdr>
    </w:div>
    <w:div w:id="784497762">
      <w:bodyDiv w:val="1"/>
      <w:marLeft w:val="0"/>
      <w:marRight w:val="0"/>
      <w:marTop w:val="0"/>
      <w:marBottom w:val="0"/>
      <w:divBdr>
        <w:top w:val="none" w:sz="0" w:space="0" w:color="auto"/>
        <w:left w:val="none" w:sz="0" w:space="0" w:color="auto"/>
        <w:bottom w:val="none" w:sz="0" w:space="0" w:color="auto"/>
        <w:right w:val="none" w:sz="0" w:space="0" w:color="auto"/>
      </w:divBdr>
      <w:divsChild>
        <w:div w:id="323632410">
          <w:marLeft w:val="0"/>
          <w:marRight w:val="0"/>
          <w:marTop w:val="180"/>
          <w:marBottom w:val="240"/>
          <w:divBdr>
            <w:top w:val="none" w:sz="0" w:space="0" w:color="auto"/>
            <w:left w:val="none" w:sz="0" w:space="0" w:color="auto"/>
            <w:bottom w:val="none" w:sz="0" w:space="0" w:color="auto"/>
            <w:right w:val="none" w:sz="0" w:space="0" w:color="auto"/>
          </w:divBdr>
        </w:div>
        <w:div w:id="481777630">
          <w:marLeft w:val="0"/>
          <w:marRight w:val="0"/>
          <w:marTop w:val="180"/>
          <w:marBottom w:val="240"/>
          <w:divBdr>
            <w:top w:val="none" w:sz="0" w:space="0" w:color="auto"/>
            <w:left w:val="none" w:sz="0" w:space="0" w:color="auto"/>
            <w:bottom w:val="none" w:sz="0" w:space="0" w:color="auto"/>
            <w:right w:val="none" w:sz="0" w:space="0" w:color="auto"/>
          </w:divBdr>
        </w:div>
        <w:div w:id="1034110251">
          <w:marLeft w:val="0"/>
          <w:marRight w:val="0"/>
          <w:marTop w:val="180"/>
          <w:marBottom w:val="240"/>
          <w:divBdr>
            <w:top w:val="none" w:sz="0" w:space="0" w:color="auto"/>
            <w:left w:val="none" w:sz="0" w:space="0" w:color="auto"/>
            <w:bottom w:val="none" w:sz="0" w:space="0" w:color="auto"/>
            <w:right w:val="none" w:sz="0" w:space="0" w:color="auto"/>
          </w:divBdr>
        </w:div>
      </w:divsChild>
    </w:div>
    <w:div w:id="785730730">
      <w:bodyDiv w:val="1"/>
      <w:marLeft w:val="0"/>
      <w:marRight w:val="0"/>
      <w:marTop w:val="0"/>
      <w:marBottom w:val="0"/>
      <w:divBdr>
        <w:top w:val="none" w:sz="0" w:space="0" w:color="auto"/>
        <w:left w:val="none" w:sz="0" w:space="0" w:color="auto"/>
        <w:bottom w:val="none" w:sz="0" w:space="0" w:color="auto"/>
        <w:right w:val="none" w:sz="0" w:space="0" w:color="auto"/>
      </w:divBdr>
    </w:div>
    <w:div w:id="830950603">
      <w:bodyDiv w:val="1"/>
      <w:marLeft w:val="0"/>
      <w:marRight w:val="0"/>
      <w:marTop w:val="0"/>
      <w:marBottom w:val="0"/>
      <w:divBdr>
        <w:top w:val="none" w:sz="0" w:space="0" w:color="auto"/>
        <w:left w:val="none" w:sz="0" w:space="0" w:color="auto"/>
        <w:bottom w:val="none" w:sz="0" w:space="0" w:color="auto"/>
        <w:right w:val="none" w:sz="0" w:space="0" w:color="auto"/>
      </w:divBdr>
    </w:div>
    <w:div w:id="852692369">
      <w:bodyDiv w:val="1"/>
      <w:marLeft w:val="0"/>
      <w:marRight w:val="0"/>
      <w:marTop w:val="0"/>
      <w:marBottom w:val="0"/>
      <w:divBdr>
        <w:top w:val="none" w:sz="0" w:space="0" w:color="auto"/>
        <w:left w:val="none" w:sz="0" w:space="0" w:color="auto"/>
        <w:bottom w:val="none" w:sz="0" w:space="0" w:color="auto"/>
        <w:right w:val="none" w:sz="0" w:space="0" w:color="auto"/>
      </w:divBdr>
      <w:divsChild>
        <w:div w:id="1467043269">
          <w:marLeft w:val="0"/>
          <w:marRight w:val="0"/>
          <w:marTop w:val="180"/>
          <w:marBottom w:val="240"/>
          <w:divBdr>
            <w:top w:val="none" w:sz="0" w:space="0" w:color="auto"/>
            <w:left w:val="none" w:sz="0" w:space="0" w:color="auto"/>
            <w:bottom w:val="none" w:sz="0" w:space="0" w:color="auto"/>
            <w:right w:val="none" w:sz="0" w:space="0" w:color="auto"/>
          </w:divBdr>
        </w:div>
        <w:div w:id="633995402">
          <w:marLeft w:val="0"/>
          <w:marRight w:val="0"/>
          <w:marTop w:val="180"/>
          <w:marBottom w:val="240"/>
          <w:divBdr>
            <w:top w:val="none" w:sz="0" w:space="0" w:color="auto"/>
            <w:left w:val="none" w:sz="0" w:space="0" w:color="auto"/>
            <w:bottom w:val="none" w:sz="0" w:space="0" w:color="auto"/>
            <w:right w:val="none" w:sz="0" w:space="0" w:color="auto"/>
          </w:divBdr>
        </w:div>
      </w:divsChild>
    </w:div>
    <w:div w:id="943684160">
      <w:bodyDiv w:val="1"/>
      <w:marLeft w:val="0"/>
      <w:marRight w:val="0"/>
      <w:marTop w:val="0"/>
      <w:marBottom w:val="0"/>
      <w:divBdr>
        <w:top w:val="none" w:sz="0" w:space="0" w:color="auto"/>
        <w:left w:val="none" w:sz="0" w:space="0" w:color="auto"/>
        <w:bottom w:val="none" w:sz="0" w:space="0" w:color="auto"/>
        <w:right w:val="none" w:sz="0" w:space="0" w:color="auto"/>
      </w:divBdr>
    </w:div>
    <w:div w:id="955454076">
      <w:bodyDiv w:val="1"/>
      <w:marLeft w:val="0"/>
      <w:marRight w:val="0"/>
      <w:marTop w:val="0"/>
      <w:marBottom w:val="0"/>
      <w:divBdr>
        <w:top w:val="none" w:sz="0" w:space="0" w:color="auto"/>
        <w:left w:val="none" w:sz="0" w:space="0" w:color="auto"/>
        <w:bottom w:val="none" w:sz="0" w:space="0" w:color="auto"/>
        <w:right w:val="none" w:sz="0" w:space="0" w:color="auto"/>
      </w:divBdr>
    </w:div>
    <w:div w:id="964776397">
      <w:bodyDiv w:val="1"/>
      <w:marLeft w:val="0"/>
      <w:marRight w:val="0"/>
      <w:marTop w:val="0"/>
      <w:marBottom w:val="0"/>
      <w:divBdr>
        <w:top w:val="none" w:sz="0" w:space="0" w:color="auto"/>
        <w:left w:val="none" w:sz="0" w:space="0" w:color="auto"/>
        <w:bottom w:val="none" w:sz="0" w:space="0" w:color="auto"/>
        <w:right w:val="none" w:sz="0" w:space="0" w:color="auto"/>
      </w:divBdr>
    </w:div>
    <w:div w:id="987708796">
      <w:bodyDiv w:val="1"/>
      <w:marLeft w:val="0"/>
      <w:marRight w:val="0"/>
      <w:marTop w:val="0"/>
      <w:marBottom w:val="0"/>
      <w:divBdr>
        <w:top w:val="none" w:sz="0" w:space="0" w:color="auto"/>
        <w:left w:val="none" w:sz="0" w:space="0" w:color="auto"/>
        <w:bottom w:val="none" w:sz="0" w:space="0" w:color="auto"/>
        <w:right w:val="none" w:sz="0" w:space="0" w:color="auto"/>
      </w:divBdr>
    </w:div>
    <w:div w:id="992299077">
      <w:bodyDiv w:val="1"/>
      <w:marLeft w:val="0"/>
      <w:marRight w:val="0"/>
      <w:marTop w:val="0"/>
      <w:marBottom w:val="0"/>
      <w:divBdr>
        <w:top w:val="none" w:sz="0" w:space="0" w:color="auto"/>
        <w:left w:val="none" w:sz="0" w:space="0" w:color="auto"/>
        <w:bottom w:val="none" w:sz="0" w:space="0" w:color="auto"/>
        <w:right w:val="none" w:sz="0" w:space="0" w:color="auto"/>
      </w:divBdr>
    </w:div>
    <w:div w:id="1015234046">
      <w:bodyDiv w:val="1"/>
      <w:marLeft w:val="0"/>
      <w:marRight w:val="0"/>
      <w:marTop w:val="0"/>
      <w:marBottom w:val="0"/>
      <w:divBdr>
        <w:top w:val="none" w:sz="0" w:space="0" w:color="auto"/>
        <w:left w:val="none" w:sz="0" w:space="0" w:color="auto"/>
        <w:bottom w:val="none" w:sz="0" w:space="0" w:color="auto"/>
        <w:right w:val="none" w:sz="0" w:space="0" w:color="auto"/>
      </w:divBdr>
    </w:div>
    <w:div w:id="1040783477">
      <w:bodyDiv w:val="1"/>
      <w:marLeft w:val="0"/>
      <w:marRight w:val="0"/>
      <w:marTop w:val="0"/>
      <w:marBottom w:val="0"/>
      <w:divBdr>
        <w:top w:val="none" w:sz="0" w:space="0" w:color="auto"/>
        <w:left w:val="none" w:sz="0" w:space="0" w:color="auto"/>
        <w:bottom w:val="none" w:sz="0" w:space="0" w:color="auto"/>
        <w:right w:val="none" w:sz="0" w:space="0" w:color="auto"/>
      </w:divBdr>
    </w:div>
    <w:div w:id="1041978632">
      <w:bodyDiv w:val="1"/>
      <w:marLeft w:val="0"/>
      <w:marRight w:val="0"/>
      <w:marTop w:val="0"/>
      <w:marBottom w:val="0"/>
      <w:divBdr>
        <w:top w:val="none" w:sz="0" w:space="0" w:color="auto"/>
        <w:left w:val="none" w:sz="0" w:space="0" w:color="auto"/>
        <w:bottom w:val="none" w:sz="0" w:space="0" w:color="auto"/>
        <w:right w:val="none" w:sz="0" w:space="0" w:color="auto"/>
      </w:divBdr>
    </w:div>
    <w:div w:id="1042094970">
      <w:bodyDiv w:val="1"/>
      <w:marLeft w:val="0"/>
      <w:marRight w:val="0"/>
      <w:marTop w:val="0"/>
      <w:marBottom w:val="0"/>
      <w:divBdr>
        <w:top w:val="none" w:sz="0" w:space="0" w:color="auto"/>
        <w:left w:val="none" w:sz="0" w:space="0" w:color="auto"/>
        <w:bottom w:val="none" w:sz="0" w:space="0" w:color="auto"/>
        <w:right w:val="none" w:sz="0" w:space="0" w:color="auto"/>
      </w:divBdr>
    </w:div>
    <w:div w:id="1054963483">
      <w:bodyDiv w:val="1"/>
      <w:marLeft w:val="0"/>
      <w:marRight w:val="0"/>
      <w:marTop w:val="0"/>
      <w:marBottom w:val="0"/>
      <w:divBdr>
        <w:top w:val="none" w:sz="0" w:space="0" w:color="auto"/>
        <w:left w:val="none" w:sz="0" w:space="0" w:color="auto"/>
        <w:bottom w:val="none" w:sz="0" w:space="0" w:color="auto"/>
        <w:right w:val="none" w:sz="0" w:space="0" w:color="auto"/>
      </w:divBdr>
    </w:div>
    <w:div w:id="1056051990">
      <w:bodyDiv w:val="1"/>
      <w:marLeft w:val="0"/>
      <w:marRight w:val="0"/>
      <w:marTop w:val="0"/>
      <w:marBottom w:val="0"/>
      <w:divBdr>
        <w:top w:val="none" w:sz="0" w:space="0" w:color="auto"/>
        <w:left w:val="none" w:sz="0" w:space="0" w:color="auto"/>
        <w:bottom w:val="none" w:sz="0" w:space="0" w:color="auto"/>
        <w:right w:val="none" w:sz="0" w:space="0" w:color="auto"/>
      </w:divBdr>
    </w:div>
    <w:div w:id="1063523557">
      <w:bodyDiv w:val="1"/>
      <w:marLeft w:val="0"/>
      <w:marRight w:val="0"/>
      <w:marTop w:val="0"/>
      <w:marBottom w:val="0"/>
      <w:divBdr>
        <w:top w:val="none" w:sz="0" w:space="0" w:color="auto"/>
        <w:left w:val="none" w:sz="0" w:space="0" w:color="auto"/>
        <w:bottom w:val="none" w:sz="0" w:space="0" w:color="auto"/>
        <w:right w:val="none" w:sz="0" w:space="0" w:color="auto"/>
      </w:divBdr>
    </w:div>
    <w:div w:id="1112091562">
      <w:bodyDiv w:val="1"/>
      <w:marLeft w:val="0"/>
      <w:marRight w:val="0"/>
      <w:marTop w:val="0"/>
      <w:marBottom w:val="0"/>
      <w:divBdr>
        <w:top w:val="none" w:sz="0" w:space="0" w:color="auto"/>
        <w:left w:val="none" w:sz="0" w:space="0" w:color="auto"/>
        <w:bottom w:val="none" w:sz="0" w:space="0" w:color="auto"/>
        <w:right w:val="none" w:sz="0" w:space="0" w:color="auto"/>
      </w:divBdr>
    </w:div>
    <w:div w:id="1134374785">
      <w:bodyDiv w:val="1"/>
      <w:marLeft w:val="0"/>
      <w:marRight w:val="0"/>
      <w:marTop w:val="0"/>
      <w:marBottom w:val="0"/>
      <w:divBdr>
        <w:top w:val="none" w:sz="0" w:space="0" w:color="auto"/>
        <w:left w:val="none" w:sz="0" w:space="0" w:color="auto"/>
        <w:bottom w:val="none" w:sz="0" w:space="0" w:color="auto"/>
        <w:right w:val="none" w:sz="0" w:space="0" w:color="auto"/>
      </w:divBdr>
    </w:div>
    <w:div w:id="1135560321">
      <w:bodyDiv w:val="1"/>
      <w:marLeft w:val="0"/>
      <w:marRight w:val="0"/>
      <w:marTop w:val="0"/>
      <w:marBottom w:val="0"/>
      <w:divBdr>
        <w:top w:val="none" w:sz="0" w:space="0" w:color="auto"/>
        <w:left w:val="none" w:sz="0" w:space="0" w:color="auto"/>
        <w:bottom w:val="none" w:sz="0" w:space="0" w:color="auto"/>
        <w:right w:val="none" w:sz="0" w:space="0" w:color="auto"/>
      </w:divBdr>
    </w:div>
    <w:div w:id="1137062762">
      <w:bodyDiv w:val="1"/>
      <w:marLeft w:val="0"/>
      <w:marRight w:val="0"/>
      <w:marTop w:val="0"/>
      <w:marBottom w:val="0"/>
      <w:divBdr>
        <w:top w:val="none" w:sz="0" w:space="0" w:color="auto"/>
        <w:left w:val="none" w:sz="0" w:space="0" w:color="auto"/>
        <w:bottom w:val="none" w:sz="0" w:space="0" w:color="auto"/>
        <w:right w:val="none" w:sz="0" w:space="0" w:color="auto"/>
      </w:divBdr>
    </w:div>
    <w:div w:id="1163665531">
      <w:bodyDiv w:val="1"/>
      <w:marLeft w:val="0"/>
      <w:marRight w:val="0"/>
      <w:marTop w:val="0"/>
      <w:marBottom w:val="0"/>
      <w:divBdr>
        <w:top w:val="none" w:sz="0" w:space="0" w:color="auto"/>
        <w:left w:val="none" w:sz="0" w:space="0" w:color="auto"/>
        <w:bottom w:val="none" w:sz="0" w:space="0" w:color="auto"/>
        <w:right w:val="none" w:sz="0" w:space="0" w:color="auto"/>
      </w:divBdr>
      <w:divsChild>
        <w:div w:id="494613986">
          <w:marLeft w:val="0"/>
          <w:marRight w:val="0"/>
          <w:marTop w:val="180"/>
          <w:marBottom w:val="240"/>
          <w:divBdr>
            <w:top w:val="none" w:sz="0" w:space="0" w:color="auto"/>
            <w:left w:val="none" w:sz="0" w:space="0" w:color="auto"/>
            <w:bottom w:val="none" w:sz="0" w:space="0" w:color="auto"/>
            <w:right w:val="none" w:sz="0" w:space="0" w:color="auto"/>
          </w:divBdr>
        </w:div>
        <w:div w:id="851188282">
          <w:marLeft w:val="0"/>
          <w:marRight w:val="0"/>
          <w:marTop w:val="180"/>
          <w:marBottom w:val="240"/>
          <w:divBdr>
            <w:top w:val="none" w:sz="0" w:space="0" w:color="auto"/>
            <w:left w:val="none" w:sz="0" w:space="0" w:color="auto"/>
            <w:bottom w:val="none" w:sz="0" w:space="0" w:color="auto"/>
            <w:right w:val="none" w:sz="0" w:space="0" w:color="auto"/>
          </w:divBdr>
        </w:div>
      </w:divsChild>
    </w:div>
    <w:div w:id="1179468197">
      <w:bodyDiv w:val="1"/>
      <w:marLeft w:val="0"/>
      <w:marRight w:val="0"/>
      <w:marTop w:val="0"/>
      <w:marBottom w:val="0"/>
      <w:divBdr>
        <w:top w:val="none" w:sz="0" w:space="0" w:color="auto"/>
        <w:left w:val="none" w:sz="0" w:space="0" w:color="auto"/>
        <w:bottom w:val="none" w:sz="0" w:space="0" w:color="auto"/>
        <w:right w:val="none" w:sz="0" w:space="0" w:color="auto"/>
      </w:divBdr>
    </w:div>
    <w:div w:id="1208303223">
      <w:bodyDiv w:val="1"/>
      <w:marLeft w:val="0"/>
      <w:marRight w:val="0"/>
      <w:marTop w:val="0"/>
      <w:marBottom w:val="0"/>
      <w:divBdr>
        <w:top w:val="none" w:sz="0" w:space="0" w:color="auto"/>
        <w:left w:val="none" w:sz="0" w:space="0" w:color="auto"/>
        <w:bottom w:val="none" w:sz="0" w:space="0" w:color="auto"/>
        <w:right w:val="none" w:sz="0" w:space="0" w:color="auto"/>
      </w:divBdr>
    </w:div>
    <w:div w:id="1251351540">
      <w:bodyDiv w:val="1"/>
      <w:marLeft w:val="0"/>
      <w:marRight w:val="0"/>
      <w:marTop w:val="0"/>
      <w:marBottom w:val="0"/>
      <w:divBdr>
        <w:top w:val="none" w:sz="0" w:space="0" w:color="auto"/>
        <w:left w:val="none" w:sz="0" w:space="0" w:color="auto"/>
        <w:bottom w:val="none" w:sz="0" w:space="0" w:color="auto"/>
        <w:right w:val="none" w:sz="0" w:space="0" w:color="auto"/>
      </w:divBdr>
    </w:div>
    <w:div w:id="1259218472">
      <w:bodyDiv w:val="1"/>
      <w:marLeft w:val="0"/>
      <w:marRight w:val="0"/>
      <w:marTop w:val="0"/>
      <w:marBottom w:val="0"/>
      <w:divBdr>
        <w:top w:val="none" w:sz="0" w:space="0" w:color="auto"/>
        <w:left w:val="none" w:sz="0" w:space="0" w:color="auto"/>
        <w:bottom w:val="none" w:sz="0" w:space="0" w:color="auto"/>
        <w:right w:val="none" w:sz="0" w:space="0" w:color="auto"/>
      </w:divBdr>
    </w:div>
    <w:div w:id="1270353253">
      <w:bodyDiv w:val="1"/>
      <w:marLeft w:val="0"/>
      <w:marRight w:val="0"/>
      <w:marTop w:val="0"/>
      <w:marBottom w:val="0"/>
      <w:divBdr>
        <w:top w:val="none" w:sz="0" w:space="0" w:color="auto"/>
        <w:left w:val="none" w:sz="0" w:space="0" w:color="auto"/>
        <w:bottom w:val="none" w:sz="0" w:space="0" w:color="auto"/>
        <w:right w:val="none" w:sz="0" w:space="0" w:color="auto"/>
      </w:divBdr>
    </w:div>
    <w:div w:id="1281914022">
      <w:bodyDiv w:val="1"/>
      <w:marLeft w:val="0"/>
      <w:marRight w:val="0"/>
      <w:marTop w:val="0"/>
      <w:marBottom w:val="0"/>
      <w:divBdr>
        <w:top w:val="none" w:sz="0" w:space="0" w:color="auto"/>
        <w:left w:val="none" w:sz="0" w:space="0" w:color="auto"/>
        <w:bottom w:val="none" w:sz="0" w:space="0" w:color="auto"/>
        <w:right w:val="none" w:sz="0" w:space="0" w:color="auto"/>
      </w:divBdr>
    </w:div>
    <w:div w:id="1293443821">
      <w:bodyDiv w:val="1"/>
      <w:marLeft w:val="0"/>
      <w:marRight w:val="0"/>
      <w:marTop w:val="0"/>
      <w:marBottom w:val="0"/>
      <w:divBdr>
        <w:top w:val="none" w:sz="0" w:space="0" w:color="auto"/>
        <w:left w:val="none" w:sz="0" w:space="0" w:color="auto"/>
        <w:bottom w:val="none" w:sz="0" w:space="0" w:color="auto"/>
        <w:right w:val="none" w:sz="0" w:space="0" w:color="auto"/>
      </w:divBdr>
    </w:div>
    <w:div w:id="1306935508">
      <w:bodyDiv w:val="1"/>
      <w:marLeft w:val="0"/>
      <w:marRight w:val="0"/>
      <w:marTop w:val="0"/>
      <w:marBottom w:val="0"/>
      <w:divBdr>
        <w:top w:val="none" w:sz="0" w:space="0" w:color="auto"/>
        <w:left w:val="none" w:sz="0" w:space="0" w:color="auto"/>
        <w:bottom w:val="none" w:sz="0" w:space="0" w:color="auto"/>
        <w:right w:val="none" w:sz="0" w:space="0" w:color="auto"/>
      </w:divBdr>
    </w:div>
    <w:div w:id="1312707766">
      <w:bodyDiv w:val="1"/>
      <w:marLeft w:val="0"/>
      <w:marRight w:val="0"/>
      <w:marTop w:val="0"/>
      <w:marBottom w:val="0"/>
      <w:divBdr>
        <w:top w:val="none" w:sz="0" w:space="0" w:color="auto"/>
        <w:left w:val="none" w:sz="0" w:space="0" w:color="auto"/>
        <w:bottom w:val="none" w:sz="0" w:space="0" w:color="auto"/>
        <w:right w:val="none" w:sz="0" w:space="0" w:color="auto"/>
      </w:divBdr>
    </w:div>
    <w:div w:id="1353410200">
      <w:bodyDiv w:val="1"/>
      <w:marLeft w:val="0"/>
      <w:marRight w:val="0"/>
      <w:marTop w:val="0"/>
      <w:marBottom w:val="0"/>
      <w:divBdr>
        <w:top w:val="none" w:sz="0" w:space="0" w:color="auto"/>
        <w:left w:val="none" w:sz="0" w:space="0" w:color="auto"/>
        <w:bottom w:val="none" w:sz="0" w:space="0" w:color="auto"/>
        <w:right w:val="none" w:sz="0" w:space="0" w:color="auto"/>
      </w:divBdr>
      <w:divsChild>
        <w:div w:id="931863829">
          <w:marLeft w:val="0"/>
          <w:marRight w:val="0"/>
          <w:marTop w:val="180"/>
          <w:marBottom w:val="240"/>
          <w:divBdr>
            <w:top w:val="none" w:sz="0" w:space="0" w:color="auto"/>
            <w:left w:val="none" w:sz="0" w:space="0" w:color="auto"/>
            <w:bottom w:val="none" w:sz="0" w:space="0" w:color="auto"/>
            <w:right w:val="none" w:sz="0" w:space="0" w:color="auto"/>
          </w:divBdr>
        </w:div>
      </w:divsChild>
    </w:div>
    <w:div w:id="1373338548">
      <w:bodyDiv w:val="1"/>
      <w:marLeft w:val="0"/>
      <w:marRight w:val="0"/>
      <w:marTop w:val="0"/>
      <w:marBottom w:val="0"/>
      <w:divBdr>
        <w:top w:val="none" w:sz="0" w:space="0" w:color="auto"/>
        <w:left w:val="none" w:sz="0" w:space="0" w:color="auto"/>
        <w:bottom w:val="none" w:sz="0" w:space="0" w:color="auto"/>
        <w:right w:val="none" w:sz="0" w:space="0" w:color="auto"/>
      </w:divBdr>
    </w:div>
    <w:div w:id="1376733464">
      <w:bodyDiv w:val="1"/>
      <w:marLeft w:val="0"/>
      <w:marRight w:val="0"/>
      <w:marTop w:val="0"/>
      <w:marBottom w:val="0"/>
      <w:divBdr>
        <w:top w:val="none" w:sz="0" w:space="0" w:color="auto"/>
        <w:left w:val="none" w:sz="0" w:space="0" w:color="auto"/>
        <w:bottom w:val="none" w:sz="0" w:space="0" w:color="auto"/>
        <w:right w:val="none" w:sz="0" w:space="0" w:color="auto"/>
      </w:divBdr>
    </w:div>
    <w:div w:id="1453668293">
      <w:bodyDiv w:val="1"/>
      <w:marLeft w:val="0"/>
      <w:marRight w:val="0"/>
      <w:marTop w:val="0"/>
      <w:marBottom w:val="0"/>
      <w:divBdr>
        <w:top w:val="none" w:sz="0" w:space="0" w:color="auto"/>
        <w:left w:val="none" w:sz="0" w:space="0" w:color="auto"/>
        <w:bottom w:val="none" w:sz="0" w:space="0" w:color="auto"/>
        <w:right w:val="none" w:sz="0" w:space="0" w:color="auto"/>
      </w:divBdr>
    </w:div>
    <w:div w:id="1465808131">
      <w:bodyDiv w:val="1"/>
      <w:marLeft w:val="0"/>
      <w:marRight w:val="0"/>
      <w:marTop w:val="0"/>
      <w:marBottom w:val="0"/>
      <w:divBdr>
        <w:top w:val="none" w:sz="0" w:space="0" w:color="auto"/>
        <w:left w:val="none" w:sz="0" w:space="0" w:color="auto"/>
        <w:bottom w:val="none" w:sz="0" w:space="0" w:color="auto"/>
        <w:right w:val="none" w:sz="0" w:space="0" w:color="auto"/>
      </w:divBdr>
      <w:divsChild>
        <w:div w:id="1234926982">
          <w:marLeft w:val="0"/>
          <w:marRight w:val="0"/>
          <w:marTop w:val="360"/>
          <w:marBottom w:val="180"/>
          <w:divBdr>
            <w:top w:val="none" w:sz="0" w:space="0" w:color="auto"/>
            <w:left w:val="none" w:sz="0" w:space="0" w:color="auto"/>
            <w:bottom w:val="none" w:sz="0" w:space="0" w:color="auto"/>
            <w:right w:val="none" w:sz="0" w:space="0" w:color="auto"/>
          </w:divBdr>
        </w:div>
        <w:div w:id="928080585">
          <w:marLeft w:val="0"/>
          <w:marRight w:val="0"/>
          <w:marTop w:val="180"/>
          <w:marBottom w:val="240"/>
          <w:divBdr>
            <w:top w:val="none" w:sz="0" w:space="0" w:color="auto"/>
            <w:left w:val="none" w:sz="0" w:space="0" w:color="auto"/>
            <w:bottom w:val="none" w:sz="0" w:space="0" w:color="auto"/>
            <w:right w:val="none" w:sz="0" w:space="0" w:color="auto"/>
          </w:divBdr>
        </w:div>
      </w:divsChild>
    </w:div>
    <w:div w:id="1468165068">
      <w:bodyDiv w:val="1"/>
      <w:marLeft w:val="0"/>
      <w:marRight w:val="0"/>
      <w:marTop w:val="0"/>
      <w:marBottom w:val="0"/>
      <w:divBdr>
        <w:top w:val="none" w:sz="0" w:space="0" w:color="auto"/>
        <w:left w:val="none" w:sz="0" w:space="0" w:color="auto"/>
        <w:bottom w:val="none" w:sz="0" w:space="0" w:color="auto"/>
        <w:right w:val="none" w:sz="0" w:space="0" w:color="auto"/>
      </w:divBdr>
    </w:div>
    <w:div w:id="1468350585">
      <w:bodyDiv w:val="1"/>
      <w:marLeft w:val="0"/>
      <w:marRight w:val="0"/>
      <w:marTop w:val="0"/>
      <w:marBottom w:val="0"/>
      <w:divBdr>
        <w:top w:val="none" w:sz="0" w:space="0" w:color="auto"/>
        <w:left w:val="none" w:sz="0" w:space="0" w:color="auto"/>
        <w:bottom w:val="none" w:sz="0" w:space="0" w:color="auto"/>
        <w:right w:val="none" w:sz="0" w:space="0" w:color="auto"/>
      </w:divBdr>
    </w:div>
    <w:div w:id="1473281549">
      <w:bodyDiv w:val="1"/>
      <w:marLeft w:val="0"/>
      <w:marRight w:val="0"/>
      <w:marTop w:val="0"/>
      <w:marBottom w:val="0"/>
      <w:divBdr>
        <w:top w:val="none" w:sz="0" w:space="0" w:color="auto"/>
        <w:left w:val="none" w:sz="0" w:space="0" w:color="auto"/>
        <w:bottom w:val="none" w:sz="0" w:space="0" w:color="auto"/>
        <w:right w:val="none" w:sz="0" w:space="0" w:color="auto"/>
      </w:divBdr>
      <w:divsChild>
        <w:div w:id="1229652168">
          <w:marLeft w:val="0"/>
          <w:marRight w:val="0"/>
          <w:marTop w:val="0"/>
          <w:marBottom w:val="0"/>
          <w:divBdr>
            <w:top w:val="none" w:sz="0" w:space="0" w:color="auto"/>
            <w:left w:val="none" w:sz="0" w:space="0" w:color="auto"/>
            <w:bottom w:val="none" w:sz="0" w:space="0" w:color="auto"/>
            <w:right w:val="none" w:sz="0" w:space="0" w:color="auto"/>
          </w:divBdr>
          <w:divsChild>
            <w:div w:id="886377818">
              <w:marLeft w:val="0"/>
              <w:marRight w:val="0"/>
              <w:marTop w:val="0"/>
              <w:marBottom w:val="0"/>
              <w:divBdr>
                <w:top w:val="none" w:sz="0" w:space="0" w:color="auto"/>
                <w:left w:val="none" w:sz="0" w:space="0" w:color="auto"/>
                <w:bottom w:val="none" w:sz="0" w:space="0" w:color="auto"/>
                <w:right w:val="none" w:sz="0" w:space="0" w:color="auto"/>
              </w:divBdr>
            </w:div>
          </w:divsChild>
        </w:div>
        <w:div w:id="654574925">
          <w:marLeft w:val="0"/>
          <w:marRight w:val="0"/>
          <w:marTop w:val="0"/>
          <w:marBottom w:val="0"/>
          <w:divBdr>
            <w:top w:val="none" w:sz="0" w:space="0" w:color="auto"/>
            <w:left w:val="none" w:sz="0" w:space="0" w:color="auto"/>
            <w:bottom w:val="none" w:sz="0" w:space="0" w:color="auto"/>
            <w:right w:val="none" w:sz="0" w:space="0" w:color="auto"/>
          </w:divBdr>
          <w:divsChild>
            <w:div w:id="58526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8005">
      <w:bodyDiv w:val="1"/>
      <w:marLeft w:val="0"/>
      <w:marRight w:val="0"/>
      <w:marTop w:val="0"/>
      <w:marBottom w:val="0"/>
      <w:divBdr>
        <w:top w:val="none" w:sz="0" w:space="0" w:color="auto"/>
        <w:left w:val="none" w:sz="0" w:space="0" w:color="auto"/>
        <w:bottom w:val="none" w:sz="0" w:space="0" w:color="auto"/>
        <w:right w:val="none" w:sz="0" w:space="0" w:color="auto"/>
      </w:divBdr>
    </w:div>
    <w:div w:id="1483229176">
      <w:bodyDiv w:val="1"/>
      <w:marLeft w:val="0"/>
      <w:marRight w:val="0"/>
      <w:marTop w:val="0"/>
      <w:marBottom w:val="0"/>
      <w:divBdr>
        <w:top w:val="none" w:sz="0" w:space="0" w:color="auto"/>
        <w:left w:val="none" w:sz="0" w:space="0" w:color="auto"/>
        <w:bottom w:val="none" w:sz="0" w:space="0" w:color="auto"/>
        <w:right w:val="none" w:sz="0" w:space="0" w:color="auto"/>
      </w:divBdr>
    </w:div>
    <w:div w:id="1496147694">
      <w:bodyDiv w:val="1"/>
      <w:marLeft w:val="0"/>
      <w:marRight w:val="0"/>
      <w:marTop w:val="0"/>
      <w:marBottom w:val="0"/>
      <w:divBdr>
        <w:top w:val="none" w:sz="0" w:space="0" w:color="auto"/>
        <w:left w:val="none" w:sz="0" w:space="0" w:color="auto"/>
        <w:bottom w:val="none" w:sz="0" w:space="0" w:color="auto"/>
        <w:right w:val="none" w:sz="0" w:space="0" w:color="auto"/>
      </w:divBdr>
    </w:div>
    <w:div w:id="1511486761">
      <w:bodyDiv w:val="1"/>
      <w:marLeft w:val="0"/>
      <w:marRight w:val="0"/>
      <w:marTop w:val="0"/>
      <w:marBottom w:val="0"/>
      <w:divBdr>
        <w:top w:val="none" w:sz="0" w:space="0" w:color="auto"/>
        <w:left w:val="none" w:sz="0" w:space="0" w:color="auto"/>
        <w:bottom w:val="none" w:sz="0" w:space="0" w:color="auto"/>
        <w:right w:val="none" w:sz="0" w:space="0" w:color="auto"/>
      </w:divBdr>
      <w:divsChild>
        <w:div w:id="1549756454">
          <w:marLeft w:val="0"/>
          <w:marRight w:val="0"/>
          <w:marTop w:val="360"/>
          <w:marBottom w:val="180"/>
          <w:divBdr>
            <w:top w:val="none" w:sz="0" w:space="0" w:color="auto"/>
            <w:left w:val="none" w:sz="0" w:space="0" w:color="auto"/>
            <w:bottom w:val="none" w:sz="0" w:space="0" w:color="auto"/>
            <w:right w:val="none" w:sz="0" w:space="0" w:color="auto"/>
          </w:divBdr>
        </w:div>
        <w:div w:id="325519790">
          <w:marLeft w:val="0"/>
          <w:marRight w:val="0"/>
          <w:marTop w:val="180"/>
          <w:marBottom w:val="240"/>
          <w:divBdr>
            <w:top w:val="none" w:sz="0" w:space="0" w:color="auto"/>
            <w:left w:val="none" w:sz="0" w:space="0" w:color="auto"/>
            <w:bottom w:val="none" w:sz="0" w:space="0" w:color="auto"/>
            <w:right w:val="none" w:sz="0" w:space="0" w:color="auto"/>
          </w:divBdr>
        </w:div>
      </w:divsChild>
    </w:div>
    <w:div w:id="1520312340">
      <w:bodyDiv w:val="1"/>
      <w:marLeft w:val="0"/>
      <w:marRight w:val="0"/>
      <w:marTop w:val="0"/>
      <w:marBottom w:val="0"/>
      <w:divBdr>
        <w:top w:val="none" w:sz="0" w:space="0" w:color="auto"/>
        <w:left w:val="none" w:sz="0" w:space="0" w:color="auto"/>
        <w:bottom w:val="none" w:sz="0" w:space="0" w:color="auto"/>
        <w:right w:val="none" w:sz="0" w:space="0" w:color="auto"/>
      </w:divBdr>
    </w:div>
    <w:div w:id="1521898098">
      <w:bodyDiv w:val="1"/>
      <w:marLeft w:val="0"/>
      <w:marRight w:val="0"/>
      <w:marTop w:val="0"/>
      <w:marBottom w:val="0"/>
      <w:divBdr>
        <w:top w:val="none" w:sz="0" w:space="0" w:color="auto"/>
        <w:left w:val="none" w:sz="0" w:space="0" w:color="auto"/>
        <w:bottom w:val="none" w:sz="0" w:space="0" w:color="auto"/>
        <w:right w:val="none" w:sz="0" w:space="0" w:color="auto"/>
      </w:divBdr>
      <w:divsChild>
        <w:div w:id="225335815">
          <w:marLeft w:val="0"/>
          <w:marRight w:val="0"/>
          <w:marTop w:val="180"/>
          <w:marBottom w:val="240"/>
          <w:divBdr>
            <w:top w:val="none" w:sz="0" w:space="0" w:color="auto"/>
            <w:left w:val="none" w:sz="0" w:space="0" w:color="auto"/>
            <w:bottom w:val="none" w:sz="0" w:space="0" w:color="auto"/>
            <w:right w:val="none" w:sz="0" w:space="0" w:color="auto"/>
          </w:divBdr>
        </w:div>
        <w:div w:id="1650984172">
          <w:marLeft w:val="0"/>
          <w:marRight w:val="0"/>
          <w:marTop w:val="180"/>
          <w:marBottom w:val="240"/>
          <w:divBdr>
            <w:top w:val="none" w:sz="0" w:space="0" w:color="auto"/>
            <w:left w:val="none" w:sz="0" w:space="0" w:color="auto"/>
            <w:bottom w:val="none" w:sz="0" w:space="0" w:color="auto"/>
            <w:right w:val="none" w:sz="0" w:space="0" w:color="auto"/>
          </w:divBdr>
        </w:div>
      </w:divsChild>
    </w:div>
    <w:div w:id="1549609090">
      <w:bodyDiv w:val="1"/>
      <w:marLeft w:val="0"/>
      <w:marRight w:val="0"/>
      <w:marTop w:val="0"/>
      <w:marBottom w:val="0"/>
      <w:divBdr>
        <w:top w:val="none" w:sz="0" w:space="0" w:color="auto"/>
        <w:left w:val="none" w:sz="0" w:space="0" w:color="auto"/>
        <w:bottom w:val="none" w:sz="0" w:space="0" w:color="auto"/>
        <w:right w:val="none" w:sz="0" w:space="0" w:color="auto"/>
      </w:divBdr>
    </w:div>
    <w:div w:id="1553738034">
      <w:bodyDiv w:val="1"/>
      <w:marLeft w:val="0"/>
      <w:marRight w:val="0"/>
      <w:marTop w:val="0"/>
      <w:marBottom w:val="0"/>
      <w:divBdr>
        <w:top w:val="none" w:sz="0" w:space="0" w:color="auto"/>
        <w:left w:val="none" w:sz="0" w:space="0" w:color="auto"/>
        <w:bottom w:val="none" w:sz="0" w:space="0" w:color="auto"/>
        <w:right w:val="none" w:sz="0" w:space="0" w:color="auto"/>
      </w:divBdr>
      <w:divsChild>
        <w:div w:id="697582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968949">
      <w:bodyDiv w:val="1"/>
      <w:marLeft w:val="0"/>
      <w:marRight w:val="0"/>
      <w:marTop w:val="0"/>
      <w:marBottom w:val="0"/>
      <w:divBdr>
        <w:top w:val="none" w:sz="0" w:space="0" w:color="auto"/>
        <w:left w:val="none" w:sz="0" w:space="0" w:color="auto"/>
        <w:bottom w:val="none" w:sz="0" w:space="0" w:color="auto"/>
        <w:right w:val="none" w:sz="0" w:space="0" w:color="auto"/>
      </w:divBdr>
      <w:divsChild>
        <w:div w:id="280578352">
          <w:marLeft w:val="0"/>
          <w:marRight w:val="0"/>
          <w:marTop w:val="180"/>
          <w:marBottom w:val="240"/>
          <w:divBdr>
            <w:top w:val="none" w:sz="0" w:space="0" w:color="auto"/>
            <w:left w:val="none" w:sz="0" w:space="0" w:color="auto"/>
            <w:bottom w:val="none" w:sz="0" w:space="0" w:color="auto"/>
            <w:right w:val="none" w:sz="0" w:space="0" w:color="auto"/>
          </w:divBdr>
        </w:div>
      </w:divsChild>
    </w:div>
    <w:div w:id="1574706521">
      <w:bodyDiv w:val="1"/>
      <w:marLeft w:val="0"/>
      <w:marRight w:val="0"/>
      <w:marTop w:val="0"/>
      <w:marBottom w:val="0"/>
      <w:divBdr>
        <w:top w:val="none" w:sz="0" w:space="0" w:color="auto"/>
        <w:left w:val="none" w:sz="0" w:space="0" w:color="auto"/>
        <w:bottom w:val="none" w:sz="0" w:space="0" w:color="auto"/>
        <w:right w:val="none" w:sz="0" w:space="0" w:color="auto"/>
      </w:divBdr>
    </w:div>
    <w:div w:id="1618952229">
      <w:bodyDiv w:val="1"/>
      <w:marLeft w:val="0"/>
      <w:marRight w:val="0"/>
      <w:marTop w:val="0"/>
      <w:marBottom w:val="0"/>
      <w:divBdr>
        <w:top w:val="none" w:sz="0" w:space="0" w:color="auto"/>
        <w:left w:val="none" w:sz="0" w:space="0" w:color="auto"/>
        <w:bottom w:val="none" w:sz="0" w:space="0" w:color="auto"/>
        <w:right w:val="none" w:sz="0" w:space="0" w:color="auto"/>
      </w:divBdr>
    </w:div>
    <w:div w:id="1674065836">
      <w:bodyDiv w:val="1"/>
      <w:marLeft w:val="0"/>
      <w:marRight w:val="0"/>
      <w:marTop w:val="0"/>
      <w:marBottom w:val="0"/>
      <w:divBdr>
        <w:top w:val="none" w:sz="0" w:space="0" w:color="auto"/>
        <w:left w:val="none" w:sz="0" w:space="0" w:color="auto"/>
        <w:bottom w:val="none" w:sz="0" w:space="0" w:color="auto"/>
        <w:right w:val="none" w:sz="0" w:space="0" w:color="auto"/>
      </w:divBdr>
    </w:div>
    <w:div w:id="1718164738">
      <w:bodyDiv w:val="1"/>
      <w:marLeft w:val="0"/>
      <w:marRight w:val="0"/>
      <w:marTop w:val="0"/>
      <w:marBottom w:val="0"/>
      <w:divBdr>
        <w:top w:val="none" w:sz="0" w:space="0" w:color="auto"/>
        <w:left w:val="none" w:sz="0" w:space="0" w:color="auto"/>
        <w:bottom w:val="none" w:sz="0" w:space="0" w:color="auto"/>
        <w:right w:val="none" w:sz="0" w:space="0" w:color="auto"/>
      </w:divBdr>
    </w:div>
    <w:div w:id="1730107697">
      <w:bodyDiv w:val="1"/>
      <w:marLeft w:val="0"/>
      <w:marRight w:val="0"/>
      <w:marTop w:val="0"/>
      <w:marBottom w:val="0"/>
      <w:divBdr>
        <w:top w:val="none" w:sz="0" w:space="0" w:color="auto"/>
        <w:left w:val="none" w:sz="0" w:space="0" w:color="auto"/>
        <w:bottom w:val="none" w:sz="0" w:space="0" w:color="auto"/>
        <w:right w:val="none" w:sz="0" w:space="0" w:color="auto"/>
      </w:divBdr>
    </w:div>
    <w:div w:id="1736511437">
      <w:bodyDiv w:val="1"/>
      <w:marLeft w:val="0"/>
      <w:marRight w:val="0"/>
      <w:marTop w:val="0"/>
      <w:marBottom w:val="0"/>
      <w:divBdr>
        <w:top w:val="none" w:sz="0" w:space="0" w:color="auto"/>
        <w:left w:val="none" w:sz="0" w:space="0" w:color="auto"/>
        <w:bottom w:val="none" w:sz="0" w:space="0" w:color="auto"/>
        <w:right w:val="none" w:sz="0" w:space="0" w:color="auto"/>
      </w:divBdr>
    </w:div>
    <w:div w:id="1768848028">
      <w:bodyDiv w:val="1"/>
      <w:marLeft w:val="0"/>
      <w:marRight w:val="0"/>
      <w:marTop w:val="0"/>
      <w:marBottom w:val="0"/>
      <w:divBdr>
        <w:top w:val="none" w:sz="0" w:space="0" w:color="auto"/>
        <w:left w:val="none" w:sz="0" w:space="0" w:color="auto"/>
        <w:bottom w:val="none" w:sz="0" w:space="0" w:color="auto"/>
        <w:right w:val="none" w:sz="0" w:space="0" w:color="auto"/>
      </w:divBdr>
    </w:div>
    <w:div w:id="1770084132">
      <w:bodyDiv w:val="1"/>
      <w:marLeft w:val="0"/>
      <w:marRight w:val="0"/>
      <w:marTop w:val="0"/>
      <w:marBottom w:val="0"/>
      <w:divBdr>
        <w:top w:val="none" w:sz="0" w:space="0" w:color="auto"/>
        <w:left w:val="none" w:sz="0" w:space="0" w:color="auto"/>
        <w:bottom w:val="none" w:sz="0" w:space="0" w:color="auto"/>
        <w:right w:val="none" w:sz="0" w:space="0" w:color="auto"/>
      </w:divBdr>
    </w:div>
    <w:div w:id="1797093507">
      <w:bodyDiv w:val="1"/>
      <w:marLeft w:val="0"/>
      <w:marRight w:val="0"/>
      <w:marTop w:val="0"/>
      <w:marBottom w:val="0"/>
      <w:divBdr>
        <w:top w:val="none" w:sz="0" w:space="0" w:color="auto"/>
        <w:left w:val="none" w:sz="0" w:space="0" w:color="auto"/>
        <w:bottom w:val="none" w:sz="0" w:space="0" w:color="auto"/>
        <w:right w:val="none" w:sz="0" w:space="0" w:color="auto"/>
      </w:divBdr>
    </w:div>
    <w:div w:id="1799491664">
      <w:bodyDiv w:val="1"/>
      <w:marLeft w:val="0"/>
      <w:marRight w:val="0"/>
      <w:marTop w:val="0"/>
      <w:marBottom w:val="0"/>
      <w:divBdr>
        <w:top w:val="none" w:sz="0" w:space="0" w:color="auto"/>
        <w:left w:val="none" w:sz="0" w:space="0" w:color="auto"/>
        <w:bottom w:val="none" w:sz="0" w:space="0" w:color="auto"/>
        <w:right w:val="none" w:sz="0" w:space="0" w:color="auto"/>
      </w:divBdr>
    </w:div>
    <w:div w:id="1811244051">
      <w:bodyDiv w:val="1"/>
      <w:marLeft w:val="0"/>
      <w:marRight w:val="0"/>
      <w:marTop w:val="0"/>
      <w:marBottom w:val="0"/>
      <w:divBdr>
        <w:top w:val="none" w:sz="0" w:space="0" w:color="auto"/>
        <w:left w:val="none" w:sz="0" w:space="0" w:color="auto"/>
        <w:bottom w:val="none" w:sz="0" w:space="0" w:color="auto"/>
        <w:right w:val="none" w:sz="0" w:space="0" w:color="auto"/>
      </w:divBdr>
      <w:divsChild>
        <w:div w:id="1662388833">
          <w:marLeft w:val="0"/>
          <w:marRight w:val="0"/>
          <w:marTop w:val="180"/>
          <w:marBottom w:val="240"/>
          <w:divBdr>
            <w:top w:val="none" w:sz="0" w:space="0" w:color="auto"/>
            <w:left w:val="none" w:sz="0" w:space="0" w:color="auto"/>
            <w:bottom w:val="none" w:sz="0" w:space="0" w:color="auto"/>
            <w:right w:val="none" w:sz="0" w:space="0" w:color="auto"/>
          </w:divBdr>
        </w:div>
        <w:div w:id="818612711">
          <w:marLeft w:val="0"/>
          <w:marRight w:val="0"/>
          <w:marTop w:val="180"/>
          <w:marBottom w:val="240"/>
          <w:divBdr>
            <w:top w:val="none" w:sz="0" w:space="0" w:color="auto"/>
            <w:left w:val="none" w:sz="0" w:space="0" w:color="auto"/>
            <w:bottom w:val="none" w:sz="0" w:space="0" w:color="auto"/>
            <w:right w:val="none" w:sz="0" w:space="0" w:color="auto"/>
          </w:divBdr>
        </w:div>
      </w:divsChild>
    </w:div>
    <w:div w:id="1819301657">
      <w:bodyDiv w:val="1"/>
      <w:marLeft w:val="0"/>
      <w:marRight w:val="0"/>
      <w:marTop w:val="0"/>
      <w:marBottom w:val="0"/>
      <w:divBdr>
        <w:top w:val="none" w:sz="0" w:space="0" w:color="auto"/>
        <w:left w:val="none" w:sz="0" w:space="0" w:color="auto"/>
        <w:bottom w:val="none" w:sz="0" w:space="0" w:color="auto"/>
        <w:right w:val="none" w:sz="0" w:space="0" w:color="auto"/>
      </w:divBdr>
    </w:div>
    <w:div w:id="1823888261">
      <w:bodyDiv w:val="1"/>
      <w:marLeft w:val="0"/>
      <w:marRight w:val="0"/>
      <w:marTop w:val="0"/>
      <w:marBottom w:val="0"/>
      <w:divBdr>
        <w:top w:val="none" w:sz="0" w:space="0" w:color="auto"/>
        <w:left w:val="none" w:sz="0" w:space="0" w:color="auto"/>
        <w:bottom w:val="none" w:sz="0" w:space="0" w:color="auto"/>
        <w:right w:val="none" w:sz="0" w:space="0" w:color="auto"/>
      </w:divBdr>
    </w:div>
    <w:div w:id="1835880647">
      <w:bodyDiv w:val="1"/>
      <w:marLeft w:val="0"/>
      <w:marRight w:val="0"/>
      <w:marTop w:val="0"/>
      <w:marBottom w:val="0"/>
      <w:divBdr>
        <w:top w:val="none" w:sz="0" w:space="0" w:color="auto"/>
        <w:left w:val="none" w:sz="0" w:space="0" w:color="auto"/>
        <w:bottom w:val="none" w:sz="0" w:space="0" w:color="auto"/>
        <w:right w:val="none" w:sz="0" w:space="0" w:color="auto"/>
      </w:divBdr>
    </w:div>
    <w:div w:id="1876768341">
      <w:bodyDiv w:val="1"/>
      <w:marLeft w:val="0"/>
      <w:marRight w:val="0"/>
      <w:marTop w:val="0"/>
      <w:marBottom w:val="0"/>
      <w:divBdr>
        <w:top w:val="none" w:sz="0" w:space="0" w:color="auto"/>
        <w:left w:val="none" w:sz="0" w:space="0" w:color="auto"/>
        <w:bottom w:val="none" w:sz="0" w:space="0" w:color="auto"/>
        <w:right w:val="none" w:sz="0" w:space="0" w:color="auto"/>
      </w:divBdr>
    </w:div>
    <w:div w:id="1929461258">
      <w:bodyDiv w:val="1"/>
      <w:marLeft w:val="0"/>
      <w:marRight w:val="0"/>
      <w:marTop w:val="0"/>
      <w:marBottom w:val="0"/>
      <w:divBdr>
        <w:top w:val="none" w:sz="0" w:space="0" w:color="auto"/>
        <w:left w:val="none" w:sz="0" w:space="0" w:color="auto"/>
        <w:bottom w:val="none" w:sz="0" w:space="0" w:color="auto"/>
        <w:right w:val="none" w:sz="0" w:space="0" w:color="auto"/>
      </w:divBdr>
    </w:div>
    <w:div w:id="1943564194">
      <w:bodyDiv w:val="1"/>
      <w:marLeft w:val="0"/>
      <w:marRight w:val="0"/>
      <w:marTop w:val="0"/>
      <w:marBottom w:val="0"/>
      <w:divBdr>
        <w:top w:val="none" w:sz="0" w:space="0" w:color="auto"/>
        <w:left w:val="none" w:sz="0" w:space="0" w:color="auto"/>
        <w:bottom w:val="none" w:sz="0" w:space="0" w:color="auto"/>
        <w:right w:val="none" w:sz="0" w:space="0" w:color="auto"/>
      </w:divBdr>
    </w:div>
    <w:div w:id="1992561345">
      <w:bodyDiv w:val="1"/>
      <w:marLeft w:val="0"/>
      <w:marRight w:val="0"/>
      <w:marTop w:val="0"/>
      <w:marBottom w:val="0"/>
      <w:divBdr>
        <w:top w:val="none" w:sz="0" w:space="0" w:color="auto"/>
        <w:left w:val="none" w:sz="0" w:space="0" w:color="auto"/>
        <w:bottom w:val="none" w:sz="0" w:space="0" w:color="auto"/>
        <w:right w:val="none" w:sz="0" w:space="0" w:color="auto"/>
      </w:divBdr>
    </w:div>
    <w:div w:id="2003704253">
      <w:bodyDiv w:val="1"/>
      <w:marLeft w:val="0"/>
      <w:marRight w:val="0"/>
      <w:marTop w:val="0"/>
      <w:marBottom w:val="0"/>
      <w:divBdr>
        <w:top w:val="none" w:sz="0" w:space="0" w:color="auto"/>
        <w:left w:val="none" w:sz="0" w:space="0" w:color="auto"/>
        <w:bottom w:val="none" w:sz="0" w:space="0" w:color="auto"/>
        <w:right w:val="none" w:sz="0" w:space="0" w:color="auto"/>
      </w:divBdr>
      <w:divsChild>
        <w:div w:id="1073700256">
          <w:marLeft w:val="0"/>
          <w:marRight w:val="0"/>
          <w:marTop w:val="180"/>
          <w:marBottom w:val="240"/>
          <w:divBdr>
            <w:top w:val="none" w:sz="0" w:space="0" w:color="auto"/>
            <w:left w:val="none" w:sz="0" w:space="0" w:color="auto"/>
            <w:bottom w:val="none" w:sz="0" w:space="0" w:color="auto"/>
            <w:right w:val="none" w:sz="0" w:space="0" w:color="auto"/>
          </w:divBdr>
        </w:div>
        <w:div w:id="1527787365">
          <w:marLeft w:val="0"/>
          <w:marRight w:val="0"/>
          <w:marTop w:val="180"/>
          <w:marBottom w:val="240"/>
          <w:divBdr>
            <w:top w:val="none" w:sz="0" w:space="0" w:color="auto"/>
            <w:left w:val="none" w:sz="0" w:space="0" w:color="auto"/>
            <w:bottom w:val="none" w:sz="0" w:space="0" w:color="auto"/>
            <w:right w:val="none" w:sz="0" w:space="0" w:color="auto"/>
          </w:divBdr>
        </w:div>
        <w:div w:id="285234158">
          <w:marLeft w:val="0"/>
          <w:marRight w:val="0"/>
          <w:marTop w:val="180"/>
          <w:marBottom w:val="240"/>
          <w:divBdr>
            <w:top w:val="none" w:sz="0" w:space="0" w:color="auto"/>
            <w:left w:val="none" w:sz="0" w:space="0" w:color="auto"/>
            <w:bottom w:val="none" w:sz="0" w:space="0" w:color="auto"/>
            <w:right w:val="none" w:sz="0" w:space="0" w:color="auto"/>
          </w:divBdr>
        </w:div>
      </w:divsChild>
    </w:div>
    <w:div w:id="2021816139">
      <w:bodyDiv w:val="1"/>
      <w:marLeft w:val="0"/>
      <w:marRight w:val="0"/>
      <w:marTop w:val="0"/>
      <w:marBottom w:val="0"/>
      <w:divBdr>
        <w:top w:val="none" w:sz="0" w:space="0" w:color="auto"/>
        <w:left w:val="none" w:sz="0" w:space="0" w:color="auto"/>
        <w:bottom w:val="none" w:sz="0" w:space="0" w:color="auto"/>
        <w:right w:val="none" w:sz="0" w:space="0" w:color="auto"/>
      </w:divBdr>
    </w:div>
    <w:div w:id="2023818971">
      <w:bodyDiv w:val="1"/>
      <w:marLeft w:val="0"/>
      <w:marRight w:val="0"/>
      <w:marTop w:val="0"/>
      <w:marBottom w:val="0"/>
      <w:divBdr>
        <w:top w:val="none" w:sz="0" w:space="0" w:color="auto"/>
        <w:left w:val="none" w:sz="0" w:space="0" w:color="auto"/>
        <w:bottom w:val="none" w:sz="0" w:space="0" w:color="auto"/>
        <w:right w:val="none" w:sz="0" w:space="0" w:color="auto"/>
      </w:divBdr>
      <w:divsChild>
        <w:div w:id="1473790153">
          <w:marLeft w:val="0"/>
          <w:marRight w:val="0"/>
          <w:marTop w:val="180"/>
          <w:marBottom w:val="240"/>
          <w:divBdr>
            <w:top w:val="none" w:sz="0" w:space="0" w:color="auto"/>
            <w:left w:val="none" w:sz="0" w:space="0" w:color="auto"/>
            <w:bottom w:val="none" w:sz="0" w:space="0" w:color="auto"/>
            <w:right w:val="none" w:sz="0" w:space="0" w:color="auto"/>
          </w:divBdr>
        </w:div>
      </w:divsChild>
    </w:div>
    <w:div w:id="2024358455">
      <w:bodyDiv w:val="1"/>
      <w:marLeft w:val="0"/>
      <w:marRight w:val="0"/>
      <w:marTop w:val="0"/>
      <w:marBottom w:val="0"/>
      <w:divBdr>
        <w:top w:val="none" w:sz="0" w:space="0" w:color="auto"/>
        <w:left w:val="none" w:sz="0" w:space="0" w:color="auto"/>
        <w:bottom w:val="none" w:sz="0" w:space="0" w:color="auto"/>
        <w:right w:val="none" w:sz="0" w:space="0" w:color="auto"/>
      </w:divBdr>
      <w:divsChild>
        <w:div w:id="960573073">
          <w:marLeft w:val="0"/>
          <w:marRight w:val="0"/>
          <w:marTop w:val="0"/>
          <w:marBottom w:val="0"/>
          <w:divBdr>
            <w:top w:val="none" w:sz="0" w:space="0" w:color="auto"/>
            <w:left w:val="none" w:sz="0" w:space="0" w:color="auto"/>
            <w:bottom w:val="none" w:sz="0" w:space="0" w:color="auto"/>
            <w:right w:val="none" w:sz="0" w:space="0" w:color="auto"/>
          </w:divBdr>
        </w:div>
      </w:divsChild>
    </w:div>
    <w:div w:id="2031183452">
      <w:bodyDiv w:val="1"/>
      <w:marLeft w:val="0"/>
      <w:marRight w:val="0"/>
      <w:marTop w:val="0"/>
      <w:marBottom w:val="0"/>
      <w:divBdr>
        <w:top w:val="none" w:sz="0" w:space="0" w:color="auto"/>
        <w:left w:val="none" w:sz="0" w:space="0" w:color="auto"/>
        <w:bottom w:val="none" w:sz="0" w:space="0" w:color="auto"/>
        <w:right w:val="none" w:sz="0" w:space="0" w:color="auto"/>
      </w:divBdr>
    </w:div>
    <w:div w:id="2043749412">
      <w:bodyDiv w:val="1"/>
      <w:marLeft w:val="0"/>
      <w:marRight w:val="0"/>
      <w:marTop w:val="0"/>
      <w:marBottom w:val="0"/>
      <w:divBdr>
        <w:top w:val="none" w:sz="0" w:space="0" w:color="auto"/>
        <w:left w:val="none" w:sz="0" w:space="0" w:color="auto"/>
        <w:bottom w:val="none" w:sz="0" w:space="0" w:color="auto"/>
        <w:right w:val="none" w:sz="0" w:space="0" w:color="auto"/>
      </w:divBdr>
    </w:div>
    <w:div w:id="2046178295">
      <w:bodyDiv w:val="1"/>
      <w:marLeft w:val="0"/>
      <w:marRight w:val="0"/>
      <w:marTop w:val="0"/>
      <w:marBottom w:val="0"/>
      <w:divBdr>
        <w:top w:val="none" w:sz="0" w:space="0" w:color="auto"/>
        <w:left w:val="none" w:sz="0" w:space="0" w:color="auto"/>
        <w:bottom w:val="none" w:sz="0" w:space="0" w:color="auto"/>
        <w:right w:val="none" w:sz="0" w:space="0" w:color="auto"/>
      </w:divBdr>
    </w:div>
    <w:div w:id="2050640656">
      <w:bodyDiv w:val="1"/>
      <w:marLeft w:val="0"/>
      <w:marRight w:val="0"/>
      <w:marTop w:val="0"/>
      <w:marBottom w:val="0"/>
      <w:divBdr>
        <w:top w:val="none" w:sz="0" w:space="0" w:color="auto"/>
        <w:left w:val="none" w:sz="0" w:space="0" w:color="auto"/>
        <w:bottom w:val="none" w:sz="0" w:space="0" w:color="auto"/>
        <w:right w:val="none" w:sz="0" w:space="0" w:color="auto"/>
      </w:divBdr>
    </w:div>
    <w:div w:id="2055350485">
      <w:bodyDiv w:val="1"/>
      <w:marLeft w:val="0"/>
      <w:marRight w:val="0"/>
      <w:marTop w:val="0"/>
      <w:marBottom w:val="0"/>
      <w:divBdr>
        <w:top w:val="none" w:sz="0" w:space="0" w:color="auto"/>
        <w:left w:val="none" w:sz="0" w:space="0" w:color="auto"/>
        <w:bottom w:val="none" w:sz="0" w:space="0" w:color="auto"/>
        <w:right w:val="none" w:sz="0" w:space="0" w:color="auto"/>
      </w:divBdr>
      <w:divsChild>
        <w:div w:id="844587583">
          <w:marLeft w:val="0"/>
          <w:marRight w:val="0"/>
          <w:marTop w:val="180"/>
          <w:marBottom w:val="240"/>
          <w:divBdr>
            <w:top w:val="none" w:sz="0" w:space="0" w:color="auto"/>
            <w:left w:val="none" w:sz="0" w:space="0" w:color="auto"/>
            <w:bottom w:val="none" w:sz="0" w:space="0" w:color="auto"/>
            <w:right w:val="none" w:sz="0" w:space="0" w:color="auto"/>
          </w:divBdr>
        </w:div>
      </w:divsChild>
    </w:div>
    <w:div w:id="2058553233">
      <w:bodyDiv w:val="1"/>
      <w:marLeft w:val="0"/>
      <w:marRight w:val="0"/>
      <w:marTop w:val="0"/>
      <w:marBottom w:val="0"/>
      <w:divBdr>
        <w:top w:val="none" w:sz="0" w:space="0" w:color="auto"/>
        <w:left w:val="none" w:sz="0" w:space="0" w:color="auto"/>
        <w:bottom w:val="none" w:sz="0" w:space="0" w:color="auto"/>
        <w:right w:val="none" w:sz="0" w:space="0" w:color="auto"/>
      </w:divBdr>
    </w:div>
    <w:div w:id="2084519798">
      <w:bodyDiv w:val="1"/>
      <w:marLeft w:val="0"/>
      <w:marRight w:val="0"/>
      <w:marTop w:val="0"/>
      <w:marBottom w:val="0"/>
      <w:divBdr>
        <w:top w:val="none" w:sz="0" w:space="0" w:color="auto"/>
        <w:left w:val="none" w:sz="0" w:space="0" w:color="auto"/>
        <w:bottom w:val="none" w:sz="0" w:space="0" w:color="auto"/>
        <w:right w:val="none" w:sz="0" w:space="0" w:color="auto"/>
      </w:divBdr>
    </w:div>
    <w:div w:id="2084907560">
      <w:bodyDiv w:val="1"/>
      <w:marLeft w:val="0"/>
      <w:marRight w:val="0"/>
      <w:marTop w:val="0"/>
      <w:marBottom w:val="0"/>
      <w:divBdr>
        <w:top w:val="none" w:sz="0" w:space="0" w:color="auto"/>
        <w:left w:val="none" w:sz="0" w:space="0" w:color="auto"/>
        <w:bottom w:val="none" w:sz="0" w:space="0" w:color="auto"/>
        <w:right w:val="none" w:sz="0" w:space="0" w:color="auto"/>
      </w:divBdr>
    </w:div>
    <w:div w:id="2113233607">
      <w:bodyDiv w:val="1"/>
      <w:marLeft w:val="0"/>
      <w:marRight w:val="0"/>
      <w:marTop w:val="0"/>
      <w:marBottom w:val="0"/>
      <w:divBdr>
        <w:top w:val="none" w:sz="0" w:space="0" w:color="auto"/>
        <w:left w:val="none" w:sz="0" w:space="0" w:color="auto"/>
        <w:bottom w:val="none" w:sz="0" w:space="0" w:color="auto"/>
        <w:right w:val="none" w:sz="0" w:space="0" w:color="auto"/>
      </w:divBdr>
    </w:div>
    <w:div w:id="2128426738">
      <w:bodyDiv w:val="1"/>
      <w:marLeft w:val="0"/>
      <w:marRight w:val="0"/>
      <w:marTop w:val="0"/>
      <w:marBottom w:val="0"/>
      <w:divBdr>
        <w:top w:val="none" w:sz="0" w:space="0" w:color="auto"/>
        <w:left w:val="none" w:sz="0" w:space="0" w:color="auto"/>
        <w:bottom w:val="none" w:sz="0" w:space="0" w:color="auto"/>
        <w:right w:val="none" w:sz="0" w:space="0" w:color="auto"/>
      </w:divBdr>
    </w:div>
    <w:div w:id="2131315064">
      <w:bodyDiv w:val="1"/>
      <w:marLeft w:val="0"/>
      <w:marRight w:val="0"/>
      <w:marTop w:val="0"/>
      <w:marBottom w:val="0"/>
      <w:divBdr>
        <w:top w:val="none" w:sz="0" w:space="0" w:color="auto"/>
        <w:left w:val="none" w:sz="0" w:space="0" w:color="auto"/>
        <w:bottom w:val="none" w:sz="0" w:space="0" w:color="auto"/>
        <w:right w:val="none" w:sz="0" w:space="0" w:color="auto"/>
      </w:divBdr>
      <w:divsChild>
        <w:div w:id="393821089">
          <w:marLeft w:val="0"/>
          <w:marRight w:val="0"/>
          <w:marTop w:val="180"/>
          <w:marBottom w:val="240"/>
          <w:divBdr>
            <w:top w:val="none" w:sz="0" w:space="0" w:color="auto"/>
            <w:left w:val="none" w:sz="0" w:space="0" w:color="auto"/>
            <w:bottom w:val="none" w:sz="0" w:space="0" w:color="auto"/>
            <w:right w:val="none" w:sz="0" w:space="0" w:color="auto"/>
          </w:divBdr>
        </w:div>
      </w:divsChild>
    </w:div>
    <w:div w:id="2134515208">
      <w:bodyDiv w:val="1"/>
      <w:marLeft w:val="0"/>
      <w:marRight w:val="0"/>
      <w:marTop w:val="0"/>
      <w:marBottom w:val="0"/>
      <w:divBdr>
        <w:top w:val="none" w:sz="0" w:space="0" w:color="auto"/>
        <w:left w:val="none" w:sz="0" w:space="0" w:color="auto"/>
        <w:bottom w:val="none" w:sz="0" w:space="0" w:color="auto"/>
        <w:right w:val="none" w:sz="0" w:space="0" w:color="auto"/>
      </w:divBdr>
      <w:divsChild>
        <w:div w:id="82604327">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vo.garant.ru/%23/document/70103036/paragraph/1/doclist/1196/1/0/0/402-&#1092;&#1079;:1"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vo.garant.ru/%23/document/408754315/paragraph/1/doclist/1374/1/0/0/&#1054;&#1073;%20&#1091;&#1090;&#1074;&#1077;&#1088;&#1078;&#1076;&#1077;&#1085;&#1080;&#1080;%20&#1060;&#1057;&#1041;&#1059;%204%7C2023%20%20&#1041;&#1091;&#1093;&#1075;&#1072;&#1083;&#1090;&#1077;&#1088;&#1089;&#1082;&#1072;&#1103;%20%20&#1092;&#1080;&#1085;&#1072;&#1085;&#1089;&#1086;&#1074;&#1072;&#1103;%20%20&#1086;&#1090;&#1095;&#1105;&#1090;&#1085;&#1086;&#1089;&#1090;&#1100;: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vo.garant.ru/%23/document/73798403/paragraph/21/doclist/1329/2/0/0/&#1092;&#1089;&#1073;&#1091;%20&#1079;&#1072;&#1087;&#1072;&#1089;&#1099;: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vo.garant.ru/%23/document/10900200/paragraph/7197/doclist/1263/1/0/0/&#1085;&#1082;%20&#1088;&#1092;%20&#1095;&#1072;&#1089;&#1090;&#1100;%202:5" TargetMode="External"/><Relationship Id="rId4" Type="http://schemas.openxmlformats.org/officeDocument/2006/relationships/settings" Target="settings.xml"/><Relationship Id="rId9" Type="http://schemas.openxmlformats.org/officeDocument/2006/relationships/hyperlink" Target="https://ivo.garant.ru/%23/document/12130951/paragraph/54755/doclist/1206/1/0/0/54-&#1092;&#1079;:3"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C93AD-8D1B-4A6C-8040-F4D140D9A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8107</TotalTime>
  <Pages>21</Pages>
  <Words>4435</Words>
  <Characters>25280</Characters>
  <Application>Microsoft Office Word</Application>
  <DocSecurity>0</DocSecurity>
  <Lines>210</Lines>
  <Paragraphs>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RePack by SPecialiST</Company>
  <LinksUpToDate>false</LinksUpToDate>
  <CharactersWithSpaces>29656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111</dc:creator>
  <cp:lastModifiedBy>Юлия Шульц</cp:lastModifiedBy>
  <cp:revision>49</cp:revision>
  <cp:lastPrinted>2026-01-19T03:59:00Z</cp:lastPrinted>
  <dcterms:created xsi:type="dcterms:W3CDTF">2025-12-24T07:23:00Z</dcterms:created>
  <dcterms:modified xsi:type="dcterms:W3CDTF">2026-05-24T12:58:00Z</dcterms:modified>
</cp:coreProperties>
</file>